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53DB" w14:textId="0A6BA5C5" w:rsidR="005A16F7" w:rsidRPr="008379EA" w:rsidRDefault="00F528F7" w:rsidP="00470666">
      <w:pPr>
        <w:pStyle w:val="Title"/>
      </w:pPr>
      <w:r w:rsidRPr="008379EA">
        <w:t>EXPLANATORY STATEMENT</w:t>
      </w:r>
    </w:p>
    <w:p w14:paraId="7E6353DC" w14:textId="77777777" w:rsidR="005A16F7" w:rsidRPr="008379EA" w:rsidRDefault="00F528F7" w:rsidP="00701CC7">
      <w:pPr>
        <w:jc w:val="center"/>
        <w:rPr>
          <w:rFonts w:ascii="Times New Roman" w:hAnsi="Times New Roman"/>
          <w:i/>
          <w:sz w:val="24"/>
          <w:szCs w:val="24"/>
        </w:rPr>
      </w:pPr>
      <w:r w:rsidRPr="008379EA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7E6353DD" w14:textId="7E22458A" w:rsidR="005A16F7" w:rsidRPr="008379EA" w:rsidRDefault="00F528F7" w:rsidP="00D22418">
      <w:pPr>
        <w:jc w:val="center"/>
        <w:rPr>
          <w:rFonts w:ascii="Times New Roman" w:hAnsi="Times New Roman"/>
          <w:b/>
          <w:sz w:val="24"/>
          <w:szCs w:val="24"/>
        </w:rPr>
      </w:pPr>
      <w:r w:rsidRPr="008379EA">
        <w:rPr>
          <w:rFonts w:ascii="Times New Roman" w:hAnsi="Times New Roman"/>
          <w:b/>
          <w:sz w:val="24"/>
          <w:szCs w:val="24"/>
        </w:rPr>
        <w:t>List of Specimens taken to be Suitable for Live Import</w:t>
      </w:r>
      <w:r w:rsidR="005E0351" w:rsidRPr="008379EA">
        <w:rPr>
          <w:rFonts w:ascii="Times New Roman" w:hAnsi="Times New Roman"/>
          <w:b/>
          <w:sz w:val="24"/>
          <w:szCs w:val="24"/>
        </w:rPr>
        <w:t xml:space="preserve"> Amendment </w:t>
      </w:r>
      <w:r w:rsidR="00FB5563" w:rsidRPr="008379EA">
        <w:rPr>
          <w:rFonts w:ascii="Times New Roman" w:hAnsi="Times New Roman"/>
          <w:b/>
          <w:sz w:val="24"/>
          <w:szCs w:val="24"/>
        </w:rPr>
        <w:br/>
      </w:r>
      <w:r w:rsidR="00D22418" w:rsidRPr="008379EA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220984">
        <w:rPr>
          <w:rFonts w:ascii="Times New Roman" w:hAnsi="Times New Roman"/>
          <w:b/>
          <w:bCs/>
          <w:iCs/>
          <w:sz w:val="24"/>
          <w:szCs w:val="24"/>
        </w:rPr>
        <w:t>Fourteen species of dung beetle</w:t>
      </w:r>
      <w:r w:rsidR="00D22418" w:rsidRPr="008379EA">
        <w:rPr>
          <w:rFonts w:ascii="Times New Roman" w:hAnsi="Times New Roman"/>
          <w:b/>
          <w:bCs/>
          <w:iCs/>
          <w:sz w:val="24"/>
          <w:szCs w:val="24"/>
        </w:rPr>
        <w:t>)</w:t>
      </w:r>
      <w:r w:rsidR="00E76E13" w:rsidRPr="008379EA">
        <w:rPr>
          <w:rFonts w:ascii="Times New Roman" w:hAnsi="Times New Roman"/>
          <w:b/>
          <w:bCs/>
          <w:iCs/>
          <w:sz w:val="24"/>
          <w:szCs w:val="24"/>
        </w:rPr>
        <w:t xml:space="preserve"> Instrument </w:t>
      </w:r>
      <w:r w:rsidR="00FA1CC6" w:rsidRPr="008379EA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FA1CC6">
        <w:rPr>
          <w:rFonts w:ascii="Times New Roman" w:hAnsi="Times New Roman"/>
          <w:b/>
          <w:bCs/>
          <w:iCs/>
          <w:sz w:val="24"/>
          <w:szCs w:val="24"/>
        </w:rPr>
        <w:t>3</w:t>
      </w:r>
    </w:p>
    <w:p w14:paraId="7E6353DE" w14:textId="613EFE1B" w:rsidR="005A16F7" w:rsidRPr="008379EA" w:rsidRDefault="00F528F7" w:rsidP="00701CC7">
      <w:pPr>
        <w:jc w:val="center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Instrument under subparagraph </w:t>
      </w:r>
      <w:r w:rsidR="00B2178D" w:rsidRPr="008379EA">
        <w:rPr>
          <w:rFonts w:ascii="Times New Roman" w:hAnsi="Times New Roman"/>
          <w:sz w:val="24"/>
          <w:szCs w:val="24"/>
        </w:rPr>
        <w:t>303EC(</w:t>
      </w:r>
      <w:r w:rsidRPr="008379EA">
        <w:rPr>
          <w:rFonts w:ascii="Times New Roman" w:hAnsi="Times New Roman"/>
          <w:sz w:val="24"/>
          <w:szCs w:val="24"/>
        </w:rPr>
        <w:t>1</w:t>
      </w:r>
      <w:r w:rsidR="00F152F6" w:rsidRPr="008379EA">
        <w:rPr>
          <w:rFonts w:ascii="Times New Roman" w:hAnsi="Times New Roman"/>
          <w:sz w:val="24"/>
          <w:szCs w:val="24"/>
        </w:rPr>
        <w:t>)(</w:t>
      </w:r>
      <w:r w:rsidRPr="008379EA">
        <w:rPr>
          <w:rFonts w:ascii="Times New Roman" w:hAnsi="Times New Roman"/>
          <w:sz w:val="24"/>
          <w:szCs w:val="24"/>
        </w:rPr>
        <w:t>a</w:t>
      </w:r>
      <w:r w:rsidR="00F152F6" w:rsidRPr="008379EA">
        <w:rPr>
          <w:rFonts w:ascii="Times New Roman" w:hAnsi="Times New Roman"/>
          <w:sz w:val="24"/>
          <w:szCs w:val="24"/>
        </w:rPr>
        <w:t>)(</w:t>
      </w:r>
      <w:r w:rsidR="00763042" w:rsidRPr="008379EA">
        <w:rPr>
          <w:rFonts w:ascii="Times New Roman" w:hAnsi="Times New Roman"/>
          <w:sz w:val="24"/>
          <w:szCs w:val="24"/>
        </w:rPr>
        <w:t>i)</w:t>
      </w:r>
      <w:r w:rsidR="00570F12" w:rsidRPr="008379EA">
        <w:rPr>
          <w:rFonts w:ascii="Times New Roman" w:hAnsi="Times New Roman"/>
          <w:sz w:val="24"/>
          <w:szCs w:val="24"/>
        </w:rPr>
        <w:t xml:space="preserve"> </w:t>
      </w:r>
    </w:p>
    <w:p w14:paraId="7E6353DF" w14:textId="2645469F" w:rsidR="005A16F7" w:rsidRPr="008379EA" w:rsidRDefault="005E0351" w:rsidP="00701CC7">
      <w:pPr>
        <w:jc w:val="center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Issued under a</w:t>
      </w:r>
      <w:r w:rsidR="00F528F7" w:rsidRPr="008379EA">
        <w:rPr>
          <w:rFonts w:ascii="Times New Roman" w:hAnsi="Times New Roman"/>
          <w:sz w:val="24"/>
          <w:szCs w:val="24"/>
        </w:rPr>
        <w:t xml:space="preserve">uthority of the Minister for the </w:t>
      </w:r>
      <w:r w:rsidR="00172AAA" w:rsidRPr="008379EA">
        <w:rPr>
          <w:rFonts w:ascii="Times New Roman" w:hAnsi="Times New Roman"/>
          <w:sz w:val="24"/>
          <w:szCs w:val="24"/>
        </w:rPr>
        <w:t>Environment</w:t>
      </w:r>
      <w:r w:rsidR="00136B8E">
        <w:rPr>
          <w:rFonts w:ascii="Times New Roman" w:hAnsi="Times New Roman"/>
          <w:sz w:val="24"/>
          <w:szCs w:val="24"/>
        </w:rPr>
        <w:t xml:space="preserve"> and Water</w:t>
      </w:r>
    </w:p>
    <w:p w14:paraId="4C41A695" w14:textId="4AB2F623" w:rsidR="00A223FD" w:rsidRDefault="00A223FD" w:rsidP="00A223FD">
      <w:p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Under the </w:t>
      </w:r>
      <w:r w:rsidRPr="008379EA">
        <w:rPr>
          <w:rFonts w:ascii="Times New Roman" w:hAnsi="Times New Roman"/>
          <w:i/>
          <w:iCs/>
          <w:sz w:val="24"/>
          <w:szCs w:val="24"/>
        </w:rPr>
        <w:t xml:space="preserve">Environment Protection and Biodiversity Conservation Act 1999 </w:t>
      </w:r>
      <w:r w:rsidRPr="008379EA">
        <w:rPr>
          <w:rFonts w:ascii="Times New Roman" w:hAnsi="Times New Roman"/>
          <w:sz w:val="24"/>
          <w:szCs w:val="24"/>
        </w:rPr>
        <w:t xml:space="preserve">(EPBC Act), a live specimen is </w:t>
      </w:r>
      <w:r w:rsidR="00F40548" w:rsidRPr="008379EA">
        <w:rPr>
          <w:rFonts w:ascii="Times New Roman" w:hAnsi="Times New Roman"/>
          <w:sz w:val="24"/>
          <w:szCs w:val="24"/>
        </w:rPr>
        <w:t>taken to be suitable for import</w:t>
      </w:r>
      <w:r w:rsidRPr="008379EA">
        <w:rPr>
          <w:rFonts w:ascii="Times New Roman" w:hAnsi="Times New Roman"/>
          <w:sz w:val="24"/>
          <w:szCs w:val="24"/>
        </w:rPr>
        <w:t xml:space="preserve"> if it is included </w:t>
      </w:r>
      <w:r w:rsidR="000620DA" w:rsidRPr="008379EA">
        <w:rPr>
          <w:rFonts w:ascii="Times New Roman" w:hAnsi="Times New Roman"/>
          <w:sz w:val="24"/>
          <w:szCs w:val="24"/>
        </w:rPr>
        <w:t xml:space="preserve">in </w:t>
      </w:r>
      <w:r w:rsidRPr="008379EA">
        <w:rPr>
          <w:rFonts w:ascii="Times New Roman" w:hAnsi="Times New Roman"/>
          <w:sz w:val="24"/>
          <w:szCs w:val="24"/>
        </w:rPr>
        <w:t xml:space="preserve">the </w:t>
      </w:r>
      <w:r w:rsidRPr="008379EA">
        <w:rPr>
          <w:rFonts w:ascii="Times New Roman" w:hAnsi="Times New Roman"/>
          <w:bCs/>
          <w:i/>
          <w:sz w:val="24"/>
          <w:szCs w:val="24"/>
        </w:rPr>
        <w:t>List of Specimens Taken to be Suitable for Live Import</w:t>
      </w:r>
      <w:r w:rsidR="00F40548" w:rsidRPr="008379EA">
        <w:rPr>
          <w:rFonts w:ascii="Times New Roman" w:hAnsi="Times New Roman"/>
          <w:bCs/>
          <w:i/>
          <w:sz w:val="24"/>
          <w:szCs w:val="24"/>
        </w:rPr>
        <w:t xml:space="preserve"> (29/11/2001)</w:t>
      </w:r>
      <w:r w:rsidRPr="008379E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(Live Import List).</w:t>
      </w:r>
    </w:p>
    <w:p w14:paraId="4E997548" w14:textId="6C27B83D" w:rsidR="00136B8E" w:rsidRPr="005E138E" w:rsidRDefault="00136B8E" w:rsidP="00A223FD">
      <w:p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>Legislative Background</w:t>
      </w:r>
    </w:p>
    <w:p w14:paraId="53F4412A" w14:textId="4C643B4D" w:rsidR="005E0351" w:rsidRPr="008379EA" w:rsidRDefault="005E0351" w:rsidP="005E0351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The Live Import List was established under section 303</w:t>
      </w:r>
      <w:r w:rsidR="00771570" w:rsidRPr="008379EA">
        <w:rPr>
          <w:rFonts w:ascii="Times New Roman" w:hAnsi="Times New Roman"/>
          <w:sz w:val="24"/>
          <w:szCs w:val="24"/>
        </w:rPr>
        <w:t>EB of the EPBC Act and has two p</w:t>
      </w:r>
      <w:r w:rsidRPr="008379EA">
        <w:rPr>
          <w:rFonts w:ascii="Times New Roman" w:hAnsi="Times New Roman"/>
          <w:sz w:val="24"/>
          <w:szCs w:val="24"/>
        </w:rPr>
        <w:t xml:space="preserve">arts. Part 1 comprises </w:t>
      </w:r>
      <w:r w:rsidR="00F40548" w:rsidRPr="008379EA">
        <w:rPr>
          <w:rFonts w:ascii="Times New Roman" w:hAnsi="Times New Roman"/>
          <w:sz w:val="24"/>
          <w:szCs w:val="24"/>
        </w:rPr>
        <w:t xml:space="preserve">a list </w:t>
      </w:r>
      <w:r w:rsidRPr="008379EA">
        <w:rPr>
          <w:rFonts w:ascii="Times New Roman" w:hAnsi="Times New Roman"/>
          <w:sz w:val="24"/>
          <w:szCs w:val="24"/>
        </w:rPr>
        <w:t xml:space="preserve">of unregulated specimens exempt from the requirement for an import permit under the EPBC Act. </w:t>
      </w:r>
      <w:r w:rsidR="009D2901" w:rsidRPr="008379EA">
        <w:rPr>
          <w:rFonts w:ascii="Times New Roman" w:hAnsi="Times New Roman"/>
          <w:sz w:val="24"/>
          <w:szCs w:val="24"/>
        </w:rPr>
        <w:t xml:space="preserve">Part 1 of the list must not contain a CITES specimen. </w:t>
      </w:r>
      <w:r w:rsidRPr="008379EA">
        <w:rPr>
          <w:rFonts w:ascii="Times New Roman" w:hAnsi="Times New Roman"/>
          <w:sz w:val="24"/>
          <w:szCs w:val="24"/>
        </w:rPr>
        <w:t xml:space="preserve">Part 2 comprises </w:t>
      </w:r>
      <w:r w:rsidR="00F40548" w:rsidRPr="008379EA">
        <w:rPr>
          <w:rFonts w:ascii="Times New Roman" w:hAnsi="Times New Roman"/>
          <w:sz w:val="24"/>
          <w:szCs w:val="24"/>
        </w:rPr>
        <w:t xml:space="preserve">a list of </w:t>
      </w:r>
      <w:r w:rsidRPr="008379EA">
        <w:rPr>
          <w:rFonts w:ascii="Times New Roman" w:hAnsi="Times New Roman"/>
          <w:sz w:val="24"/>
          <w:szCs w:val="24"/>
        </w:rPr>
        <w:t xml:space="preserve">allowable regulated specimens that can be imported with a permit </w:t>
      </w:r>
      <w:r w:rsidR="00F40548" w:rsidRPr="008379EA">
        <w:rPr>
          <w:rFonts w:ascii="Times New Roman" w:hAnsi="Times New Roman"/>
          <w:sz w:val="24"/>
          <w:szCs w:val="24"/>
        </w:rPr>
        <w:t>issued by the Minister, along with notation of any restrictions or conditions attached to the inclusion of a specimen</w:t>
      </w:r>
      <w:r w:rsidRPr="008379EA">
        <w:rPr>
          <w:rFonts w:ascii="Times New Roman" w:hAnsi="Times New Roman"/>
          <w:sz w:val="24"/>
          <w:szCs w:val="24"/>
        </w:rPr>
        <w:t>.</w:t>
      </w:r>
    </w:p>
    <w:p w14:paraId="5B011FC7" w14:textId="77777777" w:rsidR="0096376F" w:rsidRPr="008379EA" w:rsidRDefault="0096376F" w:rsidP="0096376F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Subsection 303EC(1) of the Act relevantly provides that the Minister may, by legislative instrument, amend the Live Import List by:</w:t>
      </w:r>
    </w:p>
    <w:p w14:paraId="552D096E" w14:textId="60AD23E5" w:rsidR="0096376F" w:rsidRPr="008379EA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including items in a particular part of the list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r w:rsidRPr="008379EA">
        <w:rPr>
          <w:rFonts w:ascii="Times New Roman" w:hAnsi="Times New Roman"/>
          <w:sz w:val="24"/>
          <w:szCs w:val="24"/>
        </w:rPr>
        <w:t xml:space="preserve">  </w:t>
      </w:r>
    </w:p>
    <w:p w14:paraId="3BCFAFA1" w14:textId="6D47023F" w:rsidR="0096376F" w:rsidRPr="008379EA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deleting items from a particular part of the list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r w:rsidRPr="008379EA">
        <w:rPr>
          <w:rFonts w:ascii="Times New Roman" w:hAnsi="Times New Roman"/>
          <w:sz w:val="24"/>
          <w:szCs w:val="24"/>
        </w:rPr>
        <w:t xml:space="preserve"> </w:t>
      </w:r>
    </w:p>
    <w:p w14:paraId="29919832" w14:textId="582E26F8" w:rsidR="0096376F" w:rsidRPr="008379EA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imposing a restriction or condition to which the inclusion of a specimen in Part 2 of the list is subject</w:t>
      </w:r>
      <w:r w:rsidR="00150C5B" w:rsidRPr="008379EA">
        <w:rPr>
          <w:rFonts w:ascii="Times New Roman" w:hAnsi="Times New Roman"/>
          <w:sz w:val="24"/>
          <w:szCs w:val="24"/>
        </w:rPr>
        <w:t>;</w:t>
      </w:r>
      <w:r w:rsidRPr="008379EA">
        <w:rPr>
          <w:rFonts w:ascii="Times New Roman" w:hAnsi="Times New Roman"/>
          <w:sz w:val="24"/>
          <w:szCs w:val="24"/>
        </w:rPr>
        <w:t xml:space="preserve"> </w:t>
      </w:r>
    </w:p>
    <w:p w14:paraId="51886E6F" w14:textId="77777777" w:rsidR="0096376F" w:rsidRPr="008379EA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varying or revoking a restriction or condition to which the inclusion of a specimen in Part 2 of the list is subject; or </w:t>
      </w:r>
    </w:p>
    <w:p w14:paraId="7A0181F8" w14:textId="77777777" w:rsidR="0096376F" w:rsidRPr="008379EA" w:rsidRDefault="0096376F" w:rsidP="0096376F">
      <w:pPr>
        <w:pStyle w:val="ListParagraph"/>
        <w:numPr>
          <w:ilvl w:val="0"/>
          <w:numId w:val="49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correcting an inaccuracy or updating the name of a species. </w:t>
      </w:r>
    </w:p>
    <w:p w14:paraId="4C35560E" w14:textId="093F075A" w:rsidR="0096376F" w:rsidRPr="008379EA" w:rsidRDefault="0096376F" w:rsidP="00FB5FE5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Amendments to include an item can be made either on the initiative of the Minister, under section 303ED of the EPBC Act, or by application from a person made under section 303EE of the </w:t>
      </w:r>
      <w:r w:rsidR="00C6689D" w:rsidRPr="008379EA">
        <w:rPr>
          <w:rFonts w:ascii="Times New Roman" w:hAnsi="Times New Roman"/>
          <w:sz w:val="24"/>
          <w:szCs w:val="24"/>
        </w:rPr>
        <w:t xml:space="preserve">EPBC </w:t>
      </w:r>
      <w:r w:rsidRPr="008379EA">
        <w:rPr>
          <w:rFonts w:ascii="Times New Roman" w:hAnsi="Times New Roman"/>
          <w:sz w:val="24"/>
          <w:szCs w:val="24"/>
        </w:rPr>
        <w:t xml:space="preserve">Act. </w:t>
      </w:r>
    </w:p>
    <w:p w14:paraId="54B28338" w14:textId="01BE42A0" w:rsidR="0096376F" w:rsidRPr="008379EA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Subsection 303EC(3) of the</w:t>
      </w:r>
      <w:r w:rsidR="00C6689D" w:rsidRPr="008379EA">
        <w:rPr>
          <w:rFonts w:ascii="Times New Roman" w:hAnsi="Times New Roman"/>
          <w:sz w:val="24"/>
          <w:szCs w:val="24"/>
        </w:rPr>
        <w:t xml:space="preserve"> EPBC</w:t>
      </w:r>
      <w:r w:rsidRPr="008379EA">
        <w:rPr>
          <w:rFonts w:ascii="Times New Roman" w:hAnsi="Times New Roman"/>
          <w:sz w:val="24"/>
          <w:szCs w:val="24"/>
        </w:rPr>
        <w:t xml:space="preserve"> Act provides that before amending the list referred to in section 303EB as mentioned in paragraph 303EC(1)(a), the Minister:</w:t>
      </w:r>
    </w:p>
    <w:p w14:paraId="361AD6A7" w14:textId="14F6BD86" w:rsidR="00854E11" w:rsidRPr="008379EA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must consult </w:t>
      </w:r>
      <w:r w:rsidR="00FA1CC6">
        <w:rPr>
          <w:rFonts w:ascii="Times New Roman" w:hAnsi="Times New Roman"/>
          <w:sz w:val="24"/>
          <w:szCs w:val="24"/>
        </w:rPr>
        <w:t>such</w:t>
      </w:r>
      <w:r w:rsidR="00FA1CC6" w:rsidRPr="008379EA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 xml:space="preserve">other Minister or Ministers as the Minister considers appropriate; and </w:t>
      </w:r>
    </w:p>
    <w:p w14:paraId="2F7884E4" w14:textId="63A2FE24" w:rsidR="00854E11" w:rsidRPr="008379EA" w:rsidRDefault="00854E11" w:rsidP="00854E11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must consult </w:t>
      </w:r>
      <w:r w:rsidR="00FA1CC6">
        <w:rPr>
          <w:rFonts w:ascii="Times New Roman" w:hAnsi="Times New Roman"/>
          <w:sz w:val="24"/>
          <w:szCs w:val="24"/>
        </w:rPr>
        <w:t>such</w:t>
      </w:r>
      <w:r w:rsidR="00FA1CC6" w:rsidRPr="008379EA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 xml:space="preserve">other Minister or Ministers of each State and self-governing Territory as the Minister considers appropriate; and </w:t>
      </w:r>
    </w:p>
    <w:p w14:paraId="0E8FA94A" w14:textId="22D8E74E" w:rsidR="00854E11" w:rsidRPr="008379EA" w:rsidRDefault="00854E11" w:rsidP="00FB5FE5">
      <w:pPr>
        <w:pStyle w:val="ListParagraph"/>
        <w:numPr>
          <w:ilvl w:val="0"/>
          <w:numId w:val="50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lastRenderedPageBreak/>
        <w:t xml:space="preserve">may consult such other persons and organisations as the Minister considers appropriate. </w:t>
      </w:r>
    </w:p>
    <w:p w14:paraId="69A0B296" w14:textId="5D6EA535" w:rsidR="00854E11" w:rsidRPr="008379EA" w:rsidRDefault="00854E11" w:rsidP="00F40548">
      <w:p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Further, subsection 303EC(5) of the </w:t>
      </w:r>
      <w:r w:rsidR="00C6689D" w:rsidRPr="008379EA">
        <w:rPr>
          <w:rFonts w:ascii="Times New Roman" w:hAnsi="Times New Roman"/>
          <w:sz w:val="24"/>
          <w:szCs w:val="24"/>
        </w:rPr>
        <w:t xml:space="preserve">EPBC </w:t>
      </w:r>
      <w:r w:rsidRPr="008379EA">
        <w:rPr>
          <w:rFonts w:ascii="Times New Roman" w:hAnsi="Times New Roman"/>
          <w:sz w:val="24"/>
          <w:szCs w:val="24"/>
        </w:rPr>
        <w:t>Act provides that the Minister must not amend the list referred to in section 303EB by including an item in the list unless:</w:t>
      </w:r>
    </w:p>
    <w:p w14:paraId="6B4D6319" w14:textId="1A3A6657" w:rsidR="00854E11" w:rsidRPr="008379EA" w:rsidRDefault="00854E11" w:rsidP="00854E11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the amendment is made following consideration of a relevant report under section 303ED or section 303EE; or </w:t>
      </w:r>
    </w:p>
    <w:p w14:paraId="1897B68D" w14:textId="2BF13C90" w:rsidR="00854E11" w:rsidRPr="008379EA" w:rsidRDefault="00854E11" w:rsidP="00FB5FE5">
      <w:pPr>
        <w:pStyle w:val="ListParagraph"/>
        <w:numPr>
          <w:ilvl w:val="0"/>
          <w:numId w:val="51"/>
        </w:numPr>
        <w:spacing w:before="120"/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the amendment is made following </w:t>
      </w:r>
      <w:r w:rsidR="00150C5B" w:rsidRPr="008379EA">
        <w:rPr>
          <w:rFonts w:ascii="Times New Roman" w:hAnsi="Times New Roman"/>
          <w:sz w:val="24"/>
          <w:szCs w:val="24"/>
        </w:rPr>
        <w:t xml:space="preserve">consideration of a relevant review under section 303EJ. </w:t>
      </w:r>
    </w:p>
    <w:p w14:paraId="421EB58F" w14:textId="77777777" w:rsidR="00DE3063" w:rsidRPr="005E138E" w:rsidRDefault="00DE3063" w:rsidP="008F79E1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>Purpose</w:t>
      </w:r>
    </w:p>
    <w:p w14:paraId="3DF9AC5D" w14:textId="4E64B14B" w:rsidR="008F79E1" w:rsidRPr="008379EA" w:rsidRDefault="00ED1A2E" w:rsidP="008F79E1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>T</w:t>
      </w:r>
      <w:r w:rsidR="00D104E1" w:rsidRPr="008379EA">
        <w:rPr>
          <w:rFonts w:ascii="Times New Roman" w:hAnsi="Times New Roman"/>
          <w:sz w:val="24"/>
          <w:szCs w:val="24"/>
        </w:rPr>
        <w:t xml:space="preserve">he </w:t>
      </w:r>
      <w:r w:rsidR="00883699" w:rsidRPr="008379EA">
        <w:rPr>
          <w:rFonts w:ascii="Times New Roman" w:hAnsi="Times New Roman"/>
          <w:sz w:val="24"/>
          <w:szCs w:val="24"/>
        </w:rPr>
        <w:t>List of Specimens taken to be Suitable for Live Import Amendment (</w:t>
      </w:r>
      <w:r w:rsidR="00136B8E">
        <w:rPr>
          <w:rFonts w:ascii="Times New Roman" w:hAnsi="Times New Roman"/>
          <w:sz w:val="24"/>
          <w:szCs w:val="24"/>
        </w:rPr>
        <w:t>Four</w:t>
      </w:r>
      <w:r w:rsidR="00220984">
        <w:rPr>
          <w:rFonts w:ascii="Times New Roman" w:hAnsi="Times New Roman"/>
          <w:sz w:val="24"/>
          <w:szCs w:val="24"/>
        </w:rPr>
        <w:t>teen Species of dung beetle</w:t>
      </w:r>
      <w:r w:rsidR="00883699" w:rsidRPr="008379EA">
        <w:rPr>
          <w:rFonts w:ascii="Times New Roman" w:hAnsi="Times New Roman"/>
          <w:sz w:val="24"/>
          <w:szCs w:val="24"/>
        </w:rPr>
        <w:t xml:space="preserve">) Instrument </w:t>
      </w:r>
      <w:r w:rsidR="00FA1CC6" w:rsidRPr="008379EA">
        <w:rPr>
          <w:rFonts w:ascii="Times New Roman" w:hAnsi="Times New Roman"/>
          <w:sz w:val="24"/>
          <w:szCs w:val="24"/>
        </w:rPr>
        <w:t>202</w:t>
      </w:r>
      <w:r w:rsidR="00FA1CC6">
        <w:rPr>
          <w:rFonts w:ascii="Times New Roman" w:hAnsi="Times New Roman"/>
          <w:sz w:val="24"/>
          <w:szCs w:val="24"/>
        </w:rPr>
        <w:t>3</w:t>
      </w:r>
      <w:r w:rsidR="00FA1CC6" w:rsidRPr="008379EA">
        <w:rPr>
          <w:rFonts w:ascii="Times New Roman" w:hAnsi="Times New Roman"/>
          <w:sz w:val="24"/>
          <w:szCs w:val="24"/>
        </w:rPr>
        <w:t xml:space="preserve"> </w:t>
      </w:r>
      <w:r w:rsidR="00883699" w:rsidRPr="008379EA">
        <w:rPr>
          <w:rFonts w:ascii="Times New Roman" w:hAnsi="Times New Roman"/>
          <w:sz w:val="24"/>
          <w:szCs w:val="24"/>
        </w:rPr>
        <w:t xml:space="preserve">(the Amendment Instrument) </w:t>
      </w:r>
      <w:r w:rsidR="00D46630" w:rsidRPr="008379EA">
        <w:rPr>
          <w:rFonts w:ascii="Times New Roman" w:hAnsi="Times New Roman"/>
          <w:sz w:val="24"/>
          <w:szCs w:val="24"/>
        </w:rPr>
        <w:t>amend</w:t>
      </w:r>
      <w:r w:rsidR="00883699" w:rsidRPr="008379EA">
        <w:rPr>
          <w:rFonts w:ascii="Times New Roman" w:hAnsi="Times New Roman"/>
          <w:sz w:val="24"/>
          <w:szCs w:val="24"/>
        </w:rPr>
        <w:t>s</w:t>
      </w:r>
      <w:r w:rsidR="005E0351" w:rsidRPr="008379EA">
        <w:rPr>
          <w:rFonts w:ascii="Times New Roman" w:hAnsi="Times New Roman"/>
          <w:sz w:val="24"/>
          <w:szCs w:val="24"/>
        </w:rPr>
        <w:t xml:space="preserve"> the Live Import List to include </w:t>
      </w:r>
      <w:bookmarkStart w:id="0" w:name="_Hlk128571177"/>
      <w:r w:rsidR="00220984" w:rsidRPr="00220984">
        <w:rPr>
          <w:rFonts w:ascii="Times New Roman" w:hAnsi="Times New Roman"/>
          <w:i/>
          <w:iCs/>
          <w:sz w:val="24"/>
          <w:szCs w:val="24"/>
        </w:rPr>
        <w:t>Ateuchetus laticollis, Cheironitis scabrosus, Copris incertus, Copris integer, Copris</w:t>
      </w:r>
      <w:r w:rsidR="00000257">
        <w:rPr>
          <w:rFonts w:ascii="Times New Roman" w:hAnsi="Times New Roman"/>
          <w:i/>
          <w:iCs/>
          <w:sz w:val="24"/>
          <w:szCs w:val="24"/>
        </w:rPr>
        <w:t> </w:t>
      </w:r>
      <w:r w:rsidR="00220984" w:rsidRPr="00220984">
        <w:rPr>
          <w:rFonts w:ascii="Times New Roman" w:hAnsi="Times New Roman"/>
          <w:i/>
          <w:iCs/>
          <w:sz w:val="24"/>
          <w:szCs w:val="24"/>
        </w:rPr>
        <w:t>lunaris, Euoniticellus triangulatus,</w:t>
      </w:r>
      <w:r w:rsidR="00000257" w:rsidRPr="000002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00257" w:rsidRPr="00220984">
        <w:rPr>
          <w:rFonts w:ascii="Times New Roman" w:hAnsi="Times New Roman"/>
          <w:i/>
          <w:iCs/>
          <w:sz w:val="24"/>
          <w:szCs w:val="24"/>
        </w:rPr>
        <w:t>Geotrupes stercorarius,</w:t>
      </w:r>
      <w:r w:rsidR="00220984" w:rsidRPr="00220984">
        <w:rPr>
          <w:rFonts w:ascii="Times New Roman" w:hAnsi="Times New Roman"/>
          <w:i/>
          <w:iCs/>
          <w:sz w:val="24"/>
          <w:szCs w:val="24"/>
        </w:rPr>
        <w:t xml:space="preserve"> Gymnopleurus humanus, Onitis minutus, Onthophagus medius, Onthophagus nuchicornis, Onthophagus opacicollis, Scarabaeus sacer </w:t>
      </w:r>
      <w:r w:rsidR="00220984" w:rsidRPr="00220984">
        <w:rPr>
          <w:rFonts w:ascii="Times New Roman" w:hAnsi="Times New Roman"/>
          <w:sz w:val="24"/>
          <w:szCs w:val="24"/>
        </w:rPr>
        <w:t>and</w:t>
      </w:r>
      <w:r w:rsidR="00220984" w:rsidRPr="00220984">
        <w:rPr>
          <w:rFonts w:ascii="Times New Roman" w:hAnsi="Times New Roman"/>
          <w:i/>
          <w:iCs/>
          <w:sz w:val="24"/>
          <w:szCs w:val="24"/>
        </w:rPr>
        <w:t xml:space="preserve"> Sisyphus schaefferi</w:t>
      </w:r>
      <w:bookmarkEnd w:id="0"/>
      <w:r w:rsidR="00220984" w:rsidRPr="00220984">
        <w:rPr>
          <w:rFonts w:ascii="Times New Roman" w:hAnsi="Times New Roman"/>
          <w:sz w:val="24"/>
          <w:szCs w:val="24"/>
        </w:rPr>
        <w:t xml:space="preserve"> </w:t>
      </w:r>
      <w:r w:rsidR="00FD3881" w:rsidRPr="008379EA">
        <w:rPr>
          <w:rFonts w:ascii="Times New Roman" w:hAnsi="Times New Roman"/>
          <w:sz w:val="24"/>
          <w:szCs w:val="24"/>
        </w:rPr>
        <w:t>in</w:t>
      </w:r>
      <w:r w:rsidR="00575A5C" w:rsidRPr="008379EA">
        <w:rPr>
          <w:rFonts w:ascii="Times New Roman" w:hAnsi="Times New Roman"/>
          <w:sz w:val="24"/>
          <w:szCs w:val="24"/>
        </w:rPr>
        <w:t xml:space="preserve"> Part </w:t>
      </w:r>
      <w:r w:rsidR="00220984">
        <w:rPr>
          <w:rFonts w:ascii="Times New Roman" w:hAnsi="Times New Roman"/>
          <w:sz w:val="24"/>
          <w:szCs w:val="24"/>
        </w:rPr>
        <w:t>1</w:t>
      </w:r>
      <w:r w:rsidR="008F79E1" w:rsidRPr="008379EA">
        <w:rPr>
          <w:rFonts w:ascii="Times New Roman" w:hAnsi="Times New Roman"/>
          <w:i/>
          <w:iCs/>
          <w:sz w:val="24"/>
          <w:szCs w:val="24"/>
        </w:rPr>
        <w:t>.</w:t>
      </w:r>
    </w:p>
    <w:p w14:paraId="50479E57" w14:textId="765B02F6" w:rsidR="005E0351" w:rsidRDefault="005E0351" w:rsidP="00D91E0D">
      <w:pPr>
        <w:pStyle w:val="ListBullet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379EA">
        <w:rPr>
          <w:rFonts w:ascii="Times New Roman" w:hAnsi="Times New Roman"/>
          <w:sz w:val="24"/>
          <w:szCs w:val="24"/>
        </w:rPr>
        <w:t xml:space="preserve">This amendment </w:t>
      </w:r>
      <w:r w:rsidR="00680873" w:rsidRPr="008379EA">
        <w:rPr>
          <w:rFonts w:ascii="Times New Roman" w:hAnsi="Times New Roman"/>
          <w:sz w:val="24"/>
          <w:szCs w:val="24"/>
        </w:rPr>
        <w:t>to</w:t>
      </w:r>
      <w:r w:rsidR="00150C5B" w:rsidRPr="008379EA">
        <w:rPr>
          <w:rFonts w:ascii="Times New Roman" w:hAnsi="Times New Roman"/>
          <w:sz w:val="24"/>
          <w:szCs w:val="24"/>
        </w:rPr>
        <w:t xml:space="preserve"> the list to</w:t>
      </w:r>
      <w:r w:rsidR="00680873" w:rsidRPr="008379EA">
        <w:rPr>
          <w:rFonts w:ascii="Times New Roman" w:hAnsi="Times New Roman"/>
          <w:sz w:val="24"/>
          <w:szCs w:val="24"/>
        </w:rPr>
        <w:t xml:space="preserve"> </w:t>
      </w:r>
      <w:r w:rsidR="000620DA" w:rsidRPr="008379EA">
        <w:rPr>
          <w:rFonts w:ascii="Times New Roman" w:hAnsi="Times New Roman"/>
          <w:sz w:val="24"/>
          <w:szCs w:val="24"/>
        </w:rPr>
        <w:t xml:space="preserve">include </w:t>
      </w:r>
      <w:r w:rsidR="00220984" w:rsidRPr="00220984">
        <w:rPr>
          <w:rFonts w:ascii="Times New Roman" w:hAnsi="Times New Roman"/>
          <w:i/>
          <w:iCs/>
          <w:sz w:val="24"/>
          <w:szCs w:val="24"/>
        </w:rPr>
        <w:t xml:space="preserve">Geotrupes stercorarius, Ateuchetus laticollis, Cheironitis scabrosus, Copris incertus, Copris integer, Copris lunaris, Euoniticellus triangulatus, Gymnopleurus humanus, Onitis minutus, Onthophagus medius, Onthophagus nuchicornis, Onthophagus opacicollis, Scarabaeus sacer </w:t>
      </w:r>
      <w:r w:rsidR="00220984" w:rsidRPr="00220984">
        <w:rPr>
          <w:rFonts w:ascii="Times New Roman" w:hAnsi="Times New Roman"/>
          <w:sz w:val="24"/>
          <w:szCs w:val="24"/>
        </w:rPr>
        <w:t>and</w:t>
      </w:r>
      <w:r w:rsidR="00220984" w:rsidRPr="00220984">
        <w:rPr>
          <w:rFonts w:ascii="Times New Roman" w:hAnsi="Times New Roman"/>
          <w:i/>
          <w:iCs/>
          <w:sz w:val="24"/>
          <w:szCs w:val="24"/>
        </w:rPr>
        <w:t xml:space="preserve"> Sisyphus schaefferi</w:t>
      </w:r>
      <w:r w:rsidR="00220984" w:rsidRPr="00220984">
        <w:rPr>
          <w:rFonts w:ascii="Times New Roman" w:hAnsi="Times New Roman"/>
          <w:sz w:val="24"/>
          <w:szCs w:val="24"/>
        </w:rPr>
        <w:t xml:space="preserve"> </w:t>
      </w:r>
      <w:r w:rsidRPr="008379EA">
        <w:rPr>
          <w:rFonts w:ascii="Times New Roman" w:hAnsi="Times New Roman"/>
          <w:sz w:val="24"/>
          <w:szCs w:val="24"/>
        </w:rPr>
        <w:t>was initiated by an application made to the Minister under section 303EE of the EPBC Act.</w:t>
      </w:r>
      <w:r w:rsidR="00883699" w:rsidRPr="008379EA">
        <w:rPr>
          <w:rFonts w:ascii="Times New Roman" w:hAnsi="Times New Roman"/>
          <w:sz w:val="24"/>
          <w:szCs w:val="24"/>
        </w:rPr>
        <w:t xml:space="preserve"> An assessment of the potential impacts on the environment of the proposed amendments was reported to the Minister, in accordance with subsection 303EE(3).</w:t>
      </w:r>
    </w:p>
    <w:p w14:paraId="2EC3F766" w14:textId="4F6E11D8" w:rsidR="00136B8E" w:rsidRPr="005E138E" w:rsidRDefault="00136B8E" w:rsidP="00D91E0D">
      <w:pPr>
        <w:pStyle w:val="ListBullet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E138E">
        <w:rPr>
          <w:rFonts w:ascii="Times New Roman" w:hAnsi="Times New Roman"/>
          <w:b/>
          <w:bCs/>
          <w:sz w:val="24"/>
          <w:szCs w:val="24"/>
        </w:rPr>
        <w:t>Consultation</w:t>
      </w:r>
    </w:p>
    <w:p w14:paraId="33BC01F6" w14:textId="48FFF48D" w:rsidR="00644F8D" w:rsidRPr="008379EA" w:rsidRDefault="00B86086" w:rsidP="00B86086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8379EA">
        <w:rPr>
          <w:rFonts w:ascii="Times New Roman" w:hAnsi="Times New Roman"/>
          <w:bCs/>
          <w:iCs/>
          <w:sz w:val="24"/>
          <w:szCs w:val="24"/>
        </w:rPr>
        <w:t xml:space="preserve">In accordance with </w:t>
      </w:r>
      <w:r w:rsidR="00883699" w:rsidRPr="008379EA">
        <w:rPr>
          <w:rFonts w:ascii="Times New Roman" w:hAnsi="Times New Roman"/>
          <w:bCs/>
          <w:iCs/>
          <w:sz w:val="24"/>
          <w:szCs w:val="24"/>
        </w:rPr>
        <w:t>paragraph </w:t>
      </w:r>
      <w:r w:rsidRPr="008379EA">
        <w:rPr>
          <w:rFonts w:ascii="Times New Roman" w:hAnsi="Times New Roman"/>
          <w:bCs/>
          <w:iCs/>
          <w:sz w:val="24"/>
          <w:szCs w:val="24"/>
        </w:rPr>
        <w:t>303EF(2)</w:t>
      </w:r>
      <w:r w:rsidR="00CD4E13" w:rsidRPr="008379EA">
        <w:rPr>
          <w:rFonts w:ascii="Times New Roman" w:hAnsi="Times New Roman"/>
          <w:bCs/>
          <w:iCs/>
          <w:sz w:val="24"/>
          <w:szCs w:val="24"/>
        </w:rPr>
        <w:t>(b)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 of the EPBC Act, the draft assessment report was published on the </w:t>
      </w:r>
      <w:r w:rsidR="00030190">
        <w:rPr>
          <w:rFonts w:ascii="Times New Roman" w:hAnsi="Times New Roman"/>
          <w:bCs/>
          <w:iCs/>
          <w:sz w:val="24"/>
          <w:szCs w:val="24"/>
        </w:rPr>
        <w:t xml:space="preserve">then 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Department of </w:t>
      </w:r>
      <w:bookmarkStart w:id="1" w:name="_Hlk43286881"/>
      <w:r w:rsidR="0093007F" w:rsidRPr="008379EA">
        <w:rPr>
          <w:rFonts w:ascii="Times New Roman" w:hAnsi="Times New Roman"/>
          <w:bCs/>
          <w:iCs/>
          <w:sz w:val="24"/>
          <w:szCs w:val="24"/>
        </w:rPr>
        <w:t xml:space="preserve">Agriculture, Water and 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the Environment’s </w:t>
      </w:r>
      <w:bookmarkEnd w:id="1"/>
      <w:r w:rsidRPr="008379EA">
        <w:rPr>
          <w:rFonts w:ascii="Times New Roman" w:hAnsi="Times New Roman"/>
          <w:bCs/>
          <w:iCs/>
          <w:sz w:val="24"/>
          <w:szCs w:val="24"/>
        </w:rPr>
        <w:t xml:space="preserve">website and public comments sought between </w:t>
      </w:r>
      <w:r w:rsidR="00220984">
        <w:rPr>
          <w:rFonts w:ascii="Times New Roman" w:hAnsi="Times New Roman"/>
          <w:bCs/>
          <w:iCs/>
          <w:sz w:val="24"/>
          <w:szCs w:val="24"/>
        </w:rPr>
        <w:t xml:space="preserve">21 January to 18 March </w:t>
      </w:r>
      <w:r w:rsidR="006E097A" w:rsidRPr="008379EA">
        <w:rPr>
          <w:rFonts w:ascii="Times New Roman" w:hAnsi="Times New Roman"/>
          <w:bCs/>
          <w:iCs/>
          <w:sz w:val="24"/>
          <w:szCs w:val="24"/>
        </w:rPr>
        <w:t>2022</w:t>
      </w:r>
      <w:r w:rsidRPr="008379EA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220984">
        <w:rPr>
          <w:rFonts w:ascii="Times New Roman" w:hAnsi="Times New Roman"/>
          <w:bCs/>
          <w:iCs/>
          <w:sz w:val="24"/>
          <w:szCs w:val="24"/>
        </w:rPr>
        <w:t>Two</w:t>
      </w:r>
      <w:r w:rsidR="001878E6" w:rsidRPr="008379EA">
        <w:rPr>
          <w:rFonts w:ascii="Times New Roman" w:hAnsi="Times New Roman"/>
          <w:bCs/>
          <w:iCs/>
          <w:sz w:val="24"/>
          <w:szCs w:val="24"/>
        </w:rPr>
        <w:t xml:space="preserve"> responses were received</w:t>
      </w:r>
      <w:r w:rsidR="00E86DB7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C12DD" w:rsidRPr="008379EA">
        <w:rPr>
          <w:rFonts w:ascii="Times New Roman" w:hAnsi="Times New Roman"/>
          <w:bCs/>
          <w:iCs/>
          <w:sz w:val="24"/>
          <w:szCs w:val="24"/>
        </w:rPr>
        <w:t xml:space="preserve">in </w:t>
      </w:r>
      <w:r w:rsidR="005E138E" w:rsidRPr="008379EA">
        <w:rPr>
          <w:rFonts w:ascii="Times New Roman" w:hAnsi="Times New Roman"/>
          <w:bCs/>
          <w:iCs/>
          <w:sz w:val="24"/>
          <w:szCs w:val="24"/>
        </w:rPr>
        <w:t>total and</w:t>
      </w:r>
      <w:r w:rsidR="00BC12DD" w:rsidRPr="008379EA">
        <w:rPr>
          <w:rFonts w:ascii="Times New Roman" w:hAnsi="Times New Roman"/>
          <w:bCs/>
          <w:iCs/>
          <w:sz w:val="24"/>
          <w:szCs w:val="24"/>
        </w:rPr>
        <w:t xml:space="preserve"> included the</w:t>
      </w:r>
      <w:r w:rsidR="00E86DB7" w:rsidRPr="008379EA">
        <w:rPr>
          <w:rFonts w:ascii="Times New Roman" w:hAnsi="Times New Roman"/>
          <w:bCs/>
          <w:iCs/>
          <w:sz w:val="24"/>
          <w:szCs w:val="24"/>
        </w:rPr>
        <w:t xml:space="preserve"> Victorian Government </w:t>
      </w:r>
      <w:r w:rsidR="00E86DB7" w:rsidRPr="008379EA">
        <w:rPr>
          <w:rFonts w:ascii="Times New Roman" w:hAnsi="Times New Roman"/>
          <w:sz w:val="24"/>
          <w:szCs w:val="24"/>
        </w:rPr>
        <w:t>with no o</w:t>
      </w:r>
      <w:r w:rsidR="005E138E">
        <w:rPr>
          <w:rFonts w:ascii="Times New Roman" w:hAnsi="Times New Roman"/>
          <w:sz w:val="24"/>
          <w:szCs w:val="24"/>
        </w:rPr>
        <w:t>b</w:t>
      </w:r>
      <w:r w:rsidR="00E86DB7" w:rsidRPr="008379EA">
        <w:rPr>
          <w:rFonts w:ascii="Times New Roman" w:hAnsi="Times New Roman"/>
          <w:sz w:val="24"/>
          <w:szCs w:val="24"/>
        </w:rPr>
        <w:t>jection to the amendment</w:t>
      </w:r>
      <w:r w:rsidR="00BC12DD" w:rsidRPr="008379EA">
        <w:rPr>
          <w:rFonts w:ascii="Times New Roman" w:hAnsi="Times New Roman"/>
          <w:sz w:val="24"/>
          <w:szCs w:val="24"/>
        </w:rPr>
        <w:t xml:space="preserve">, and a comment from </w:t>
      </w:r>
      <w:r w:rsidR="00220984">
        <w:rPr>
          <w:rFonts w:ascii="Times New Roman" w:hAnsi="Times New Roman"/>
          <w:sz w:val="24"/>
          <w:szCs w:val="24"/>
        </w:rPr>
        <w:t>a university who sought more information</w:t>
      </w:r>
      <w:r w:rsidR="00BC12DD" w:rsidRPr="008379EA">
        <w:rPr>
          <w:rFonts w:ascii="Times New Roman" w:hAnsi="Times New Roman"/>
          <w:sz w:val="24"/>
          <w:szCs w:val="24"/>
        </w:rPr>
        <w:t>.</w:t>
      </w:r>
    </w:p>
    <w:p w14:paraId="669250EF" w14:textId="1CA1B76D" w:rsidR="005E0351" w:rsidRPr="002F08D3" w:rsidRDefault="0069687B" w:rsidP="005E0351">
      <w:pPr>
        <w:spacing w:before="120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8379EA">
        <w:rPr>
          <w:rFonts w:ascii="Times New Roman" w:hAnsi="Times New Roman"/>
          <w:bCs/>
          <w:iCs/>
          <w:sz w:val="24"/>
          <w:szCs w:val="24"/>
        </w:rPr>
        <w:t>C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>onsultation</w:t>
      </w:r>
      <w:r w:rsidR="00150C5B" w:rsidRPr="008379EA">
        <w:rPr>
          <w:rFonts w:ascii="Times New Roman" w:hAnsi="Times New Roman"/>
          <w:bCs/>
          <w:iCs/>
          <w:sz w:val="24"/>
          <w:szCs w:val="24"/>
        </w:rPr>
        <w:t xml:space="preserve"> concerning the amendment to Part </w:t>
      </w:r>
      <w:r w:rsidR="00FA1CC6">
        <w:rPr>
          <w:rFonts w:ascii="Times New Roman" w:hAnsi="Times New Roman"/>
          <w:bCs/>
          <w:iCs/>
          <w:sz w:val="24"/>
          <w:szCs w:val="24"/>
        </w:rPr>
        <w:t>1</w:t>
      </w:r>
      <w:r w:rsidR="00FA1CC6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50C5B" w:rsidRPr="008379EA">
        <w:rPr>
          <w:rFonts w:ascii="Times New Roman" w:hAnsi="Times New Roman"/>
          <w:bCs/>
          <w:iCs/>
          <w:sz w:val="24"/>
          <w:szCs w:val="24"/>
        </w:rPr>
        <w:t>of the Live Import List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 xml:space="preserve"> was </w:t>
      </w:r>
      <w:r w:rsidR="00771570" w:rsidRPr="008379EA">
        <w:rPr>
          <w:rFonts w:ascii="Times New Roman" w:hAnsi="Times New Roman"/>
          <w:bCs/>
          <w:iCs/>
          <w:sz w:val="24"/>
          <w:szCs w:val="24"/>
        </w:rPr>
        <w:t xml:space="preserve">also 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 xml:space="preserve">carried out in accordance with </w:t>
      </w:r>
      <w:r w:rsidR="00150C5B" w:rsidRPr="008379EA">
        <w:rPr>
          <w:rFonts w:ascii="Times New Roman" w:hAnsi="Times New Roman"/>
          <w:bCs/>
          <w:iCs/>
          <w:sz w:val="24"/>
          <w:szCs w:val="24"/>
        </w:rPr>
        <w:t>paragraph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> </w:t>
      </w:r>
      <w:r w:rsidR="00B2178D" w:rsidRPr="008379EA">
        <w:rPr>
          <w:rFonts w:ascii="Times New Roman" w:hAnsi="Times New Roman"/>
          <w:bCs/>
          <w:iCs/>
          <w:sz w:val="24"/>
          <w:szCs w:val="24"/>
        </w:rPr>
        <w:t>303EC(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>3)</w:t>
      </w:r>
      <w:r w:rsidR="00150C5B" w:rsidRPr="008379EA">
        <w:rPr>
          <w:rFonts w:ascii="Times New Roman" w:hAnsi="Times New Roman"/>
          <w:bCs/>
          <w:iCs/>
          <w:sz w:val="24"/>
          <w:szCs w:val="24"/>
        </w:rPr>
        <w:t>(c)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 xml:space="preserve"> of the EPBC Act. In this case, the Department </w:t>
      </w:r>
      <w:r w:rsidR="00C82B44" w:rsidRPr="008379EA">
        <w:rPr>
          <w:rFonts w:ascii="Times New Roman" w:hAnsi="Times New Roman"/>
          <w:bCs/>
          <w:iCs/>
          <w:sz w:val="24"/>
          <w:szCs w:val="24"/>
        </w:rPr>
        <w:t xml:space="preserve">of </w:t>
      </w:r>
      <w:r w:rsidR="00FA1CC6">
        <w:rPr>
          <w:rFonts w:ascii="Times New Roman" w:hAnsi="Times New Roman"/>
          <w:bCs/>
          <w:iCs/>
          <w:sz w:val="24"/>
          <w:szCs w:val="24"/>
        </w:rPr>
        <w:t>Climate Change, Energy, the</w:t>
      </w:r>
      <w:r w:rsidR="0093007F" w:rsidRPr="008379EA">
        <w:rPr>
          <w:rFonts w:ascii="Times New Roman" w:hAnsi="Times New Roman"/>
          <w:bCs/>
          <w:iCs/>
          <w:sz w:val="24"/>
          <w:szCs w:val="24"/>
        </w:rPr>
        <w:t xml:space="preserve"> Environment</w:t>
      </w:r>
      <w:r w:rsidR="001E44E4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A1CC6">
        <w:rPr>
          <w:rFonts w:ascii="Times New Roman" w:hAnsi="Times New Roman"/>
          <w:bCs/>
          <w:iCs/>
          <w:sz w:val="24"/>
          <w:szCs w:val="24"/>
        </w:rPr>
        <w:t xml:space="preserve">and Water 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>consulted with relevant Commonwealth, state and territory agencies for the environment, conservation and agriculture</w:t>
      </w:r>
      <w:r w:rsidR="00840E3B" w:rsidRPr="008379EA">
        <w:rPr>
          <w:rFonts w:ascii="Times New Roman" w:hAnsi="Times New Roman"/>
          <w:bCs/>
          <w:iCs/>
          <w:sz w:val="24"/>
          <w:szCs w:val="24"/>
        </w:rPr>
        <w:t xml:space="preserve"> between </w:t>
      </w:r>
      <w:r w:rsidR="002F08D3">
        <w:rPr>
          <w:rFonts w:ascii="Times New Roman" w:hAnsi="Times New Roman"/>
          <w:bCs/>
          <w:iCs/>
          <w:sz w:val="24"/>
          <w:szCs w:val="24"/>
        </w:rPr>
        <w:t>2 to 31 March 2023</w:t>
      </w:r>
      <w:r w:rsidR="005E0351" w:rsidRPr="008379EA">
        <w:rPr>
          <w:rFonts w:ascii="Times New Roman" w:hAnsi="Times New Roman"/>
          <w:bCs/>
          <w:iCs/>
          <w:sz w:val="24"/>
          <w:szCs w:val="24"/>
        </w:rPr>
        <w:t>.</w:t>
      </w:r>
      <w:r w:rsidR="00ED1A2E" w:rsidRPr="008379E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The </w:t>
      </w:r>
      <w:bookmarkStart w:id="2" w:name="_Hlk102116830"/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NSW Government </w:t>
      </w:r>
      <w:bookmarkEnd w:id="2"/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responded with comments supporting the amendment </w:t>
      </w:r>
      <w:r w:rsidR="00935E64">
        <w:rPr>
          <w:rFonts w:ascii="Times New Roman" w:hAnsi="Times New Roman"/>
          <w:bCs/>
          <w:iCs/>
          <w:sz w:val="24"/>
          <w:szCs w:val="24"/>
        </w:rPr>
        <w:t>and suggesting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5E64">
        <w:rPr>
          <w:rFonts w:ascii="Times New Roman" w:hAnsi="Times New Roman"/>
          <w:bCs/>
          <w:iCs/>
          <w:sz w:val="24"/>
          <w:szCs w:val="24"/>
        </w:rPr>
        <w:t>consideration of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the </w:t>
      </w:r>
      <w:r w:rsidR="00935E64">
        <w:rPr>
          <w:rFonts w:ascii="Times New Roman" w:hAnsi="Times New Roman"/>
          <w:bCs/>
          <w:iCs/>
          <w:sz w:val="24"/>
          <w:szCs w:val="24"/>
        </w:rPr>
        <w:t xml:space="preserve">likelihood and 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potential </w:t>
      </w:r>
      <w:r w:rsidR="00935E64">
        <w:rPr>
          <w:rFonts w:ascii="Times New Roman" w:hAnsi="Times New Roman"/>
          <w:bCs/>
          <w:iCs/>
          <w:sz w:val="24"/>
          <w:szCs w:val="24"/>
        </w:rPr>
        <w:t>impact of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35E64">
        <w:rPr>
          <w:rFonts w:ascii="Times New Roman" w:hAnsi="Times New Roman"/>
          <w:bCs/>
          <w:iCs/>
          <w:sz w:val="24"/>
          <w:szCs w:val="24"/>
        </w:rPr>
        <w:t>transmitting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pathogens to native </w:t>
      </w:r>
      <w:r w:rsidR="00935E64">
        <w:rPr>
          <w:rFonts w:ascii="Times New Roman" w:hAnsi="Times New Roman"/>
          <w:bCs/>
          <w:iCs/>
          <w:sz w:val="24"/>
          <w:szCs w:val="24"/>
        </w:rPr>
        <w:t>wildlife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and </w:t>
      </w:r>
      <w:r w:rsidR="00935E64">
        <w:rPr>
          <w:rFonts w:ascii="Times New Roman" w:hAnsi="Times New Roman"/>
          <w:bCs/>
          <w:iCs/>
          <w:sz w:val="24"/>
          <w:szCs w:val="24"/>
        </w:rPr>
        <w:t>provision of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detail </w:t>
      </w:r>
      <w:r w:rsidR="00935E64">
        <w:rPr>
          <w:rFonts w:ascii="Times New Roman" w:hAnsi="Times New Roman"/>
          <w:bCs/>
          <w:iCs/>
          <w:sz w:val="24"/>
          <w:szCs w:val="24"/>
        </w:rPr>
        <w:t>regarding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 xml:space="preserve"> the effectiveness of Virkon </w:t>
      </w:r>
      <w:r w:rsidR="00935E64">
        <w:rPr>
          <w:rFonts w:ascii="Times New Roman" w:hAnsi="Times New Roman"/>
          <w:bCs/>
          <w:iCs/>
          <w:sz w:val="24"/>
          <w:szCs w:val="24"/>
        </w:rPr>
        <w:t>as a</w:t>
      </w:r>
      <w:r w:rsidR="00935E64" w:rsidRPr="002F08D3">
        <w:rPr>
          <w:rFonts w:ascii="Times New Roman" w:hAnsi="Times New Roman"/>
          <w:bCs/>
          <w:iCs/>
          <w:sz w:val="24"/>
          <w:szCs w:val="24"/>
        </w:rPr>
        <w:t xml:space="preserve"> disinfecting agent </w:t>
      </w:r>
      <w:r w:rsidR="00935E64">
        <w:rPr>
          <w:rFonts w:ascii="Times New Roman" w:hAnsi="Times New Roman"/>
          <w:bCs/>
          <w:iCs/>
          <w:sz w:val="24"/>
          <w:szCs w:val="24"/>
        </w:rPr>
        <w:t>to ensure eggs and adult beetles are free of pathogens when released</w:t>
      </w:r>
      <w:r w:rsidR="001D1677" w:rsidRPr="002F08D3">
        <w:rPr>
          <w:rFonts w:ascii="Times New Roman" w:hAnsi="Times New Roman"/>
          <w:bCs/>
          <w:iCs/>
          <w:sz w:val="24"/>
          <w:szCs w:val="24"/>
        </w:rPr>
        <w:t>.</w:t>
      </w:r>
    </w:p>
    <w:p w14:paraId="55F9A74B" w14:textId="1A8A650B" w:rsidR="00DE3063" w:rsidRPr="002F08D3" w:rsidRDefault="00DE3063" w:rsidP="00BC12DD">
      <w:pPr>
        <w:pStyle w:val="ListBullet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  <w:r w:rsidRPr="002F08D3">
        <w:rPr>
          <w:rFonts w:ascii="Times New Roman" w:hAnsi="Times New Roman"/>
          <w:sz w:val="24"/>
          <w:szCs w:val="24"/>
        </w:rPr>
        <w:t>In accordance with section 391 of the EPBC Act</w:t>
      </w:r>
      <w:r w:rsidR="00136B8E" w:rsidRPr="002F08D3">
        <w:rPr>
          <w:rFonts w:ascii="Times New Roman" w:hAnsi="Times New Roman"/>
          <w:sz w:val="24"/>
          <w:szCs w:val="24"/>
        </w:rPr>
        <w:t xml:space="preserve">, </w:t>
      </w:r>
      <w:r w:rsidRPr="002F08D3">
        <w:rPr>
          <w:rFonts w:ascii="Times New Roman" w:hAnsi="Times New Roman"/>
          <w:sz w:val="24"/>
          <w:szCs w:val="24"/>
        </w:rPr>
        <w:t>the Minister consider</w:t>
      </w:r>
      <w:r w:rsidR="00136B8E" w:rsidRPr="002F08D3">
        <w:rPr>
          <w:rFonts w:ascii="Times New Roman" w:hAnsi="Times New Roman"/>
          <w:sz w:val="24"/>
          <w:szCs w:val="24"/>
        </w:rPr>
        <w:t>ed</w:t>
      </w:r>
      <w:r w:rsidRPr="002F08D3">
        <w:rPr>
          <w:rFonts w:ascii="Times New Roman" w:hAnsi="Times New Roman"/>
          <w:sz w:val="24"/>
          <w:szCs w:val="24"/>
        </w:rPr>
        <w:t xml:space="preserve"> the precautionary principle in making a decision to include an item on the Live Import List. This requires consideration of any threat of serious or irreversible environmental damage as a result of the decision. The assessment report considered the </w:t>
      </w:r>
      <w:r w:rsidR="00136B8E" w:rsidRPr="002F08D3">
        <w:rPr>
          <w:rFonts w:ascii="Times New Roman" w:hAnsi="Times New Roman"/>
          <w:sz w:val="24"/>
          <w:szCs w:val="24"/>
        </w:rPr>
        <w:t>p</w:t>
      </w:r>
      <w:r w:rsidRPr="002F08D3">
        <w:rPr>
          <w:rFonts w:ascii="Times New Roman" w:hAnsi="Times New Roman"/>
          <w:sz w:val="24"/>
          <w:szCs w:val="24"/>
        </w:rPr>
        <w:t xml:space="preserve">otential threat of </w:t>
      </w:r>
      <w:r w:rsidR="005E138E" w:rsidRPr="002F08D3">
        <w:rPr>
          <w:rFonts w:ascii="Times New Roman" w:hAnsi="Times New Roman"/>
          <w:sz w:val="24"/>
          <w:szCs w:val="24"/>
        </w:rPr>
        <w:t>irreversible</w:t>
      </w:r>
      <w:r w:rsidRPr="002F08D3">
        <w:rPr>
          <w:rFonts w:ascii="Times New Roman" w:hAnsi="Times New Roman"/>
          <w:sz w:val="24"/>
          <w:szCs w:val="24"/>
        </w:rPr>
        <w:t xml:space="preserve"> damage to the </w:t>
      </w:r>
      <w:r w:rsidRPr="002F08D3">
        <w:rPr>
          <w:rFonts w:ascii="Times New Roman" w:hAnsi="Times New Roman"/>
          <w:sz w:val="24"/>
          <w:szCs w:val="24"/>
        </w:rPr>
        <w:lastRenderedPageBreak/>
        <w:t xml:space="preserve">environment if </w:t>
      </w:r>
      <w:r w:rsidR="002F08D3" w:rsidRPr="00220984">
        <w:rPr>
          <w:rFonts w:ascii="Times New Roman" w:hAnsi="Times New Roman"/>
          <w:i/>
          <w:iCs/>
          <w:sz w:val="24"/>
          <w:szCs w:val="24"/>
        </w:rPr>
        <w:t xml:space="preserve">Ateuchetus laticollis, Cheironitis scabrosus, Copris incertus, Copris integer, Copris lunaris, Euoniticellus triangulatus, </w:t>
      </w:r>
      <w:r w:rsidR="00935E64" w:rsidRPr="002F08D3">
        <w:rPr>
          <w:rFonts w:ascii="Times New Roman" w:hAnsi="Times New Roman"/>
          <w:i/>
          <w:iCs/>
          <w:sz w:val="24"/>
          <w:szCs w:val="24"/>
        </w:rPr>
        <w:t xml:space="preserve">Geotrupes </w:t>
      </w:r>
      <w:r w:rsidR="00935E64" w:rsidRPr="00220984">
        <w:rPr>
          <w:rFonts w:ascii="Times New Roman" w:hAnsi="Times New Roman"/>
          <w:i/>
          <w:iCs/>
          <w:sz w:val="24"/>
          <w:szCs w:val="24"/>
        </w:rPr>
        <w:t xml:space="preserve">stercorarius, </w:t>
      </w:r>
      <w:r w:rsidR="002F08D3" w:rsidRPr="00220984">
        <w:rPr>
          <w:rFonts w:ascii="Times New Roman" w:hAnsi="Times New Roman"/>
          <w:i/>
          <w:iCs/>
          <w:sz w:val="24"/>
          <w:szCs w:val="24"/>
        </w:rPr>
        <w:t xml:space="preserve">Gymnopleurus humanus, Onitis minutus, Onthophagus medius, 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Onthophagus nuchicornis, Onthophagus opacicollis, Scarabaeus sacer </w:t>
      </w:r>
      <w:r w:rsidR="002F08D3" w:rsidRPr="002F08D3">
        <w:rPr>
          <w:rFonts w:ascii="Times New Roman" w:hAnsi="Times New Roman"/>
          <w:sz w:val="24"/>
          <w:szCs w:val="24"/>
        </w:rPr>
        <w:t>and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 Sisyphus schaefferi</w:t>
      </w:r>
      <w:r w:rsidR="002F08D3" w:rsidRPr="002F08D3">
        <w:rPr>
          <w:rFonts w:ascii="Times New Roman" w:hAnsi="Times New Roman"/>
          <w:sz w:val="24"/>
          <w:szCs w:val="24"/>
        </w:rPr>
        <w:t xml:space="preserve"> </w:t>
      </w:r>
      <w:r w:rsidR="008379EA" w:rsidRPr="002F08D3">
        <w:rPr>
          <w:rFonts w:ascii="Times New Roman" w:hAnsi="Times New Roman"/>
          <w:sz w:val="24"/>
          <w:szCs w:val="24"/>
        </w:rPr>
        <w:t>w</w:t>
      </w:r>
      <w:r w:rsidRPr="002F08D3">
        <w:rPr>
          <w:rFonts w:ascii="Times New Roman" w:hAnsi="Times New Roman"/>
          <w:sz w:val="24"/>
          <w:szCs w:val="24"/>
        </w:rPr>
        <w:t>ere to be introduced</w:t>
      </w:r>
      <w:r w:rsidR="008379EA" w:rsidRPr="002F08D3">
        <w:rPr>
          <w:rFonts w:ascii="Times New Roman" w:hAnsi="Times New Roman"/>
          <w:sz w:val="24"/>
          <w:szCs w:val="24"/>
        </w:rPr>
        <w:t xml:space="preserve"> and determined from the available </w:t>
      </w:r>
      <w:r w:rsidR="005E138E" w:rsidRPr="002F08D3">
        <w:rPr>
          <w:rFonts w:ascii="Times New Roman" w:hAnsi="Times New Roman"/>
          <w:sz w:val="24"/>
          <w:szCs w:val="24"/>
        </w:rPr>
        <w:t>scientific</w:t>
      </w:r>
      <w:r w:rsidR="008379EA" w:rsidRPr="002F08D3">
        <w:rPr>
          <w:rFonts w:ascii="Times New Roman" w:hAnsi="Times New Roman"/>
          <w:sz w:val="24"/>
          <w:szCs w:val="24"/>
        </w:rPr>
        <w:t xml:space="preserve"> literature that there was a low risk of </w:t>
      </w:r>
      <w:r w:rsidR="002F08D3" w:rsidRPr="002F08D3">
        <w:rPr>
          <w:rFonts w:ascii="Times New Roman" w:hAnsi="Times New Roman"/>
          <w:sz w:val="24"/>
          <w:szCs w:val="24"/>
        </w:rPr>
        <w:t>the 14 species of dung beetles</w:t>
      </w:r>
      <w:r w:rsidR="008379EA" w:rsidRPr="002F08D3">
        <w:rPr>
          <w:rFonts w:ascii="Times New Roman" w:hAnsi="Times New Roman"/>
          <w:sz w:val="24"/>
          <w:szCs w:val="24"/>
        </w:rPr>
        <w:t xml:space="preserve"> becoming an environmental pest.</w:t>
      </w:r>
    </w:p>
    <w:p w14:paraId="7878BE72" w14:textId="459D0D17" w:rsidR="005E0351" w:rsidRPr="002F08D3" w:rsidRDefault="005E0351" w:rsidP="005E0351">
      <w:pPr>
        <w:spacing w:before="120"/>
        <w:rPr>
          <w:rFonts w:ascii="Times New Roman" w:hAnsi="Times New Roman"/>
          <w:bCs/>
          <w:iCs/>
          <w:sz w:val="24"/>
          <w:szCs w:val="24"/>
        </w:rPr>
      </w:pPr>
      <w:r w:rsidRPr="002F08D3">
        <w:rPr>
          <w:rFonts w:ascii="Times New Roman" w:hAnsi="Times New Roman"/>
          <w:bCs/>
          <w:iCs/>
          <w:sz w:val="24"/>
          <w:szCs w:val="24"/>
        </w:rPr>
        <w:t>The final</w:t>
      </w:r>
      <w:r w:rsidR="00B7357C" w:rsidRPr="002F08D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C79FE" w:rsidRPr="002F08D3">
        <w:rPr>
          <w:rFonts w:ascii="Times New Roman" w:hAnsi="Times New Roman"/>
          <w:bCs/>
          <w:iCs/>
          <w:sz w:val="24"/>
          <w:szCs w:val="24"/>
        </w:rPr>
        <w:t xml:space="preserve">assessment </w:t>
      </w:r>
      <w:r w:rsidRPr="002F08D3">
        <w:rPr>
          <w:rFonts w:ascii="Times New Roman" w:hAnsi="Times New Roman"/>
          <w:bCs/>
          <w:iCs/>
          <w:sz w:val="24"/>
          <w:szCs w:val="24"/>
        </w:rPr>
        <w:t>report wa</w:t>
      </w:r>
      <w:r w:rsidR="00F00FD0" w:rsidRPr="002F08D3">
        <w:rPr>
          <w:rFonts w:ascii="Times New Roman" w:hAnsi="Times New Roman"/>
          <w:bCs/>
          <w:iCs/>
          <w:sz w:val="24"/>
          <w:szCs w:val="24"/>
        </w:rPr>
        <w:t xml:space="preserve">s provided to the Minister. </w:t>
      </w:r>
      <w:r w:rsidRPr="002F08D3">
        <w:rPr>
          <w:rFonts w:ascii="Times New Roman" w:hAnsi="Times New Roman"/>
          <w:bCs/>
          <w:iCs/>
          <w:sz w:val="24"/>
          <w:szCs w:val="24"/>
        </w:rPr>
        <w:t xml:space="preserve">In accordance with paragraph 303EC(5)(a) of the EPBC Act, the Minister considered the report before deciding to amend the list to include 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Ateuchetus laticollis, Cheironitis scabrosus, Copris incertus, Copris integer, Copris lunaris, Euoniticellus triangulatus, </w:t>
      </w:r>
      <w:r w:rsidR="00935E64" w:rsidRPr="002F08D3">
        <w:rPr>
          <w:rFonts w:ascii="Times New Roman" w:hAnsi="Times New Roman"/>
          <w:i/>
          <w:iCs/>
          <w:sz w:val="24"/>
          <w:szCs w:val="24"/>
        </w:rPr>
        <w:t xml:space="preserve">Geotrupes stercorarius, 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Gymnopleurus humanus, Onitis minutus, Onthophagus medius, Onthophagus nuchicornis, Onthophagus opacicollis, Scarabaeus sacer </w:t>
      </w:r>
      <w:r w:rsidR="002F08D3" w:rsidRPr="002F08D3">
        <w:rPr>
          <w:rFonts w:ascii="Times New Roman" w:hAnsi="Times New Roman"/>
          <w:sz w:val="24"/>
          <w:szCs w:val="24"/>
        </w:rPr>
        <w:t>and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 Sisyphus schaefferi</w:t>
      </w:r>
      <w:r w:rsidR="002F08D3" w:rsidRPr="002F08D3">
        <w:rPr>
          <w:rFonts w:ascii="Times New Roman" w:hAnsi="Times New Roman"/>
          <w:sz w:val="24"/>
          <w:szCs w:val="24"/>
        </w:rPr>
        <w:t xml:space="preserve"> </w:t>
      </w:r>
      <w:r w:rsidR="00CE7E4A" w:rsidRPr="002F08D3">
        <w:rPr>
          <w:rFonts w:ascii="Times New Roman" w:hAnsi="Times New Roman"/>
          <w:bCs/>
          <w:iCs/>
          <w:sz w:val="24"/>
          <w:szCs w:val="24"/>
        </w:rPr>
        <w:t>in Part </w:t>
      </w:r>
      <w:r w:rsidR="002F08D3" w:rsidRPr="002F08D3">
        <w:rPr>
          <w:rFonts w:ascii="Times New Roman" w:hAnsi="Times New Roman"/>
          <w:bCs/>
          <w:iCs/>
          <w:sz w:val="24"/>
          <w:szCs w:val="24"/>
        </w:rPr>
        <w:t>1</w:t>
      </w:r>
      <w:r w:rsidRPr="002F08D3">
        <w:rPr>
          <w:rFonts w:ascii="Times New Roman" w:hAnsi="Times New Roman"/>
          <w:bCs/>
          <w:iCs/>
          <w:sz w:val="24"/>
          <w:szCs w:val="24"/>
        </w:rPr>
        <w:t xml:space="preserve"> of the Live Import List.</w:t>
      </w:r>
      <w:r w:rsidR="00FA1CC6">
        <w:rPr>
          <w:rFonts w:ascii="Times New Roman" w:hAnsi="Times New Roman"/>
          <w:bCs/>
          <w:iCs/>
          <w:sz w:val="24"/>
          <w:szCs w:val="24"/>
        </w:rPr>
        <w:t xml:space="preserve"> As such, the above species have been listed as </w:t>
      </w:r>
      <w:r w:rsidR="00FA1CC6" w:rsidRPr="008379EA">
        <w:rPr>
          <w:rFonts w:ascii="Times New Roman" w:hAnsi="Times New Roman"/>
          <w:sz w:val="24"/>
          <w:szCs w:val="24"/>
        </w:rPr>
        <w:t>unregulated specimens exempt from the requirement for an import permit under the EPBC Act</w:t>
      </w:r>
      <w:r w:rsidR="00FA1CC6">
        <w:rPr>
          <w:rFonts w:ascii="Times New Roman" w:hAnsi="Times New Roman"/>
          <w:sz w:val="24"/>
          <w:szCs w:val="24"/>
        </w:rPr>
        <w:t>.</w:t>
      </w:r>
    </w:p>
    <w:p w14:paraId="4B2F0F1A" w14:textId="337303E5" w:rsidR="005E0351" w:rsidRPr="002F08D3" w:rsidRDefault="005E0351" w:rsidP="00A5032D">
      <w:pPr>
        <w:spacing w:before="120"/>
        <w:rPr>
          <w:rFonts w:ascii="Times New Roman" w:hAnsi="Times New Roman"/>
          <w:sz w:val="24"/>
          <w:szCs w:val="24"/>
        </w:rPr>
      </w:pPr>
      <w:r w:rsidRPr="002F08D3">
        <w:rPr>
          <w:rFonts w:ascii="Times New Roman" w:hAnsi="Times New Roman"/>
          <w:sz w:val="24"/>
          <w:szCs w:val="24"/>
        </w:rPr>
        <w:t xml:space="preserve">This instrument is a legislative instrument for the purposes of the </w:t>
      </w:r>
      <w:r w:rsidRPr="002F08D3">
        <w:rPr>
          <w:rFonts w:ascii="Times New Roman" w:hAnsi="Times New Roman"/>
          <w:i/>
          <w:sz w:val="24"/>
          <w:szCs w:val="24"/>
        </w:rPr>
        <w:t>Legislation Act 2003</w:t>
      </w:r>
      <w:r w:rsidRPr="002F08D3">
        <w:rPr>
          <w:rFonts w:ascii="Times New Roman" w:hAnsi="Times New Roman"/>
          <w:sz w:val="24"/>
          <w:szCs w:val="24"/>
        </w:rPr>
        <w:t xml:space="preserve">. It commences the day after registration. </w:t>
      </w:r>
    </w:p>
    <w:p w14:paraId="35570FBD" w14:textId="6A16DA36" w:rsidR="005862C6" w:rsidRPr="005862C6" w:rsidRDefault="00682DA2" w:rsidP="00320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62C6" w:rsidRPr="005862C6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68039981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6D24CD84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7ED311F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5862C6">
        <w:rPr>
          <w:rFonts w:ascii="Times New Roman" w:hAnsi="Times New Roman"/>
          <w:b/>
          <w:i/>
          <w:sz w:val="24"/>
          <w:szCs w:val="24"/>
        </w:rPr>
        <w:t>Environment Protection and Biodiversity Conservation Act 1999</w:t>
      </w:r>
    </w:p>
    <w:p w14:paraId="6D8CA783" w14:textId="58117F3D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62C6">
        <w:rPr>
          <w:rFonts w:ascii="Times New Roman" w:hAnsi="Times New Roman"/>
          <w:b/>
          <w:bCs/>
          <w:iCs/>
          <w:sz w:val="24"/>
          <w:szCs w:val="24"/>
        </w:rPr>
        <w:t>List of Specimens taken to be Suit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t xml:space="preserve">able for Live Import Amendment </w:t>
      </w:r>
      <w:r w:rsidR="000A58B1">
        <w:rPr>
          <w:rFonts w:ascii="Times New Roman" w:hAnsi="Times New Roman"/>
          <w:b/>
          <w:bCs/>
          <w:iCs/>
          <w:sz w:val="24"/>
          <w:szCs w:val="24"/>
        </w:rPr>
        <w:br/>
      </w:r>
      <w:r w:rsidRPr="005862C6">
        <w:rPr>
          <w:rFonts w:ascii="Times New Roman" w:hAnsi="Times New Roman"/>
          <w:b/>
          <w:bCs/>
          <w:iCs/>
          <w:sz w:val="24"/>
          <w:szCs w:val="24"/>
        </w:rPr>
        <w:t>(</w:t>
      </w:r>
      <w:r w:rsidR="002F08D3">
        <w:rPr>
          <w:rFonts w:ascii="Times New Roman" w:hAnsi="Times New Roman"/>
          <w:b/>
          <w:bCs/>
          <w:iCs/>
          <w:sz w:val="24"/>
          <w:szCs w:val="24"/>
        </w:rPr>
        <w:t xml:space="preserve">Fourteen species of dung beetle) </w:t>
      </w:r>
      <w:r w:rsidR="00E76E13">
        <w:rPr>
          <w:rFonts w:ascii="Times New Roman" w:hAnsi="Times New Roman"/>
          <w:b/>
          <w:bCs/>
          <w:iCs/>
          <w:sz w:val="24"/>
          <w:szCs w:val="24"/>
        </w:rPr>
        <w:t>Instrument </w:t>
      </w:r>
      <w:r w:rsidR="00FA1CC6">
        <w:rPr>
          <w:rFonts w:ascii="Times New Roman" w:hAnsi="Times New Roman"/>
          <w:b/>
          <w:bCs/>
          <w:iCs/>
          <w:sz w:val="24"/>
          <w:szCs w:val="24"/>
        </w:rPr>
        <w:t>2023</w:t>
      </w:r>
    </w:p>
    <w:p w14:paraId="1E35988D" w14:textId="6B848445" w:rsidR="005862C6" w:rsidRPr="005862C6" w:rsidRDefault="005862C6" w:rsidP="00B468F0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the human rights and freedoms recognised or</w:t>
      </w:r>
      <w:r w:rsidR="00E76E13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declared in the international instruments listed in section 3 of the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5862C6">
        <w:rPr>
          <w:rFonts w:ascii="Times New Roman" w:hAnsi="Times New Roman"/>
          <w:sz w:val="24"/>
          <w:szCs w:val="24"/>
        </w:rPr>
        <w:t>.</w:t>
      </w:r>
    </w:p>
    <w:p w14:paraId="092A1FE2" w14:textId="77777777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3015DF98" w14:textId="77777777" w:rsidR="005862C6" w:rsidRPr="005862C6" w:rsidRDefault="005862C6" w:rsidP="005862C6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Overview of the Legislative Instrument</w:t>
      </w:r>
    </w:p>
    <w:p w14:paraId="522F906D" w14:textId="4C8A48D6" w:rsidR="005862C6" w:rsidRPr="005862C6" w:rsidRDefault="005862C6" w:rsidP="00E76E13">
      <w:pPr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The purpose of this instrument is to amend Part</w:t>
      </w:r>
      <w:r w:rsidR="00BE45EC">
        <w:rPr>
          <w:rFonts w:ascii="Times New Roman" w:hAnsi="Times New Roman"/>
          <w:sz w:val="24"/>
          <w:szCs w:val="24"/>
        </w:rPr>
        <w:t xml:space="preserve"> </w:t>
      </w:r>
      <w:r w:rsidR="005811F6">
        <w:rPr>
          <w:rFonts w:ascii="Times New Roman" w:hAnsi="Times New Roman"/>
          <w:sz w:val="24"/>
          <w:szCs w:val="24"/>
        </w:rPr>
        <w:t>1</w:t>
      </w:r>
      <w:r w:rsidR="00290A48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 xml:space="preserve">of the </w:t>
      </w:r>
      <w:r w:rsidRPr="00B468F0">
        <w:rPr>
          <w:rFonts w:ascii="Times New Roman" w:hAnsi="Times New Roman"/>
          <w:i/>
          <w:iCs/>
          <w:sz w:val="24"/>
          <w:szCs w:val="24"/>
        </w:rPr>
        <w:t xml:space="preserve">List of Specimens taken to be Suitable for Live Import </w:t>
      </w:r>
      <w:r w:rsidR="00015F2A" w:rsidRPr="00B468F0">
        <w:rPr>
          <w:rFonts w:ascii="Times New Roman" w:hAnsi="Times New Roman"/>
          <w:i/>
          <w:iCs/>
          <w:sz w:val="24"/>
          <w:szCs w:val="24"/>
        </w:rPr>
        <w:t>(29/11/2001)</w:t>
      </w:r>
      <w:r w:rsidR="00015F2A">
        <w:rPr>
          <w:rFonts w:ascii="Times New Roman" w:hAnsi="Times New Roman"/>
          <w:sz w:val="24"/>
          <w:szCs w:val="24"/>
        </w:rPr>
        <w:t xml:space="preserve"> </w:t>
      </w:r>
      <w:r w:rsidRPr="005862C6">
        <w:rPr>
          <w:rFonts w:ascii="Times New Roman" w:hAnsi="Times New Roman"/>
          <w:sz w:val="24"/>
          <w:szCs w:val="24"/>
        </w:rPr>
        <w:t>to inclu</w:t>
      </w:r>
      <w:r w:rsidRPr="007C1507">
        <w:rPr>
          <w:rFonts w:ascii="Times New Roman" w:hAnsi="Times New Roman"/>
          <w:sz w:val="24"/>
          <w:szCs w:val="24"/>
        </w:rPr>
        <w:t xml:space="preserve">de 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Ateuchetus laticollis, Cheironitis scabrosus, Copris incertus, Copris integer, Copris lunaris, Euoniticellus triangulatus, </w:t>
      </w:r>
      <w:r w:rsidR="005811F6" w:rsidRPr="002F08D3">
        <w:rPr>
          <w:rFonts w:ascii="Times New Roman" w:hAnsi="Times New Roman"/>
          <w:i/>
          <w:iCs/>
          <w:sz w:val="24"/>
          <w:szCs w:val="24"/>
        </w:rPr>
        <w:t xml:space="preserve">Geotrupes stercorarius, 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Gymnopleurus humanus, Onitis minutus, Onthophagus medius, Onthophagus nuchicornis, Onthophagus opacicollis, Scarabaeus sacer </w:t>
      </w:r>
      <w:r w:rsidR="002F08D3" w:rsidRPr="002F08D3">
        <w:rPr>
          <w:rFonts w:ascii="Times New Roman" w:hAnsi="Times New Roman"/>
          <w:sz w:val="24"/>
          <w:szCs w:val="24"/>
        </w:rPr>
        <w:t>and</w:t>
      </w:r>
      <w:r w:rsidR="002F08D3" w:rsidRPr="002F08D3">
        <w:rPr>
          <w:rFonts w:ascii="Times New Roman" w:hAnsi="Times New Roman"/>
          <w:i/>
          <w:iCs/>
          <w:sz w:val="24"/>
          <w:szCs w:val="24"/>
        </w:rPr>
        <w:t xml:space="preserve"> Sisyphus schaefferi</w:t>
      </w:r>
      <w:r w:rsidR="002F08D3" w:rsidRPr="002F08D3">
        <w:rPr>
          <w:rFonts w:ascii="Times New Roman" w:hAnsi="Times New Roman"/>
          <w:sz w:val="24"/>
          <w:szCs w:val="24"/>
        </w:rPr>
        <w:t xml:space="preserve"> </w:t>
      </w:r>
      <w:r w:rsidR="00FB5BEB">
        <w:rPr>
          <w:rFonts w:ascii="Times New Roman" w:hAnsi="Times New Roman"/>
          <w:sz w:val="24"/>
          <w:szCs w:val="24"/>
        </w:rPr>
        <w:t>(</w:t>
      </w:r>
      <w:r w:rsidR="002F08D3">
        <w:rPr>
          <w:rFonts w:ascii="Times New Roman" w:hAnsi="Times New Roman"/>
          <w:sz w:val="24"/>
          <w:szCs w:val="24"/>
        </w:rPr>
        <w:t>dung beetles</w:t>
      </w:r>
      <w:r w:rsidR="00FB5BEB">
        <w:rPr>
          <w:rFonts w:ascii="Times New Roman" w:hAnsi="Times New Roman"/>
          <w:sz w:val="24"/>
          <w:szCs w:val="24"/>
        </w:rPr>
        <w:t xml:space="preserve">) </w:t>
      </w:r>
      <w:r w:rsidR="00150C5B">
        <w:rPr>
          <w:rFonts w:ascii="Times New Roman" w:hAnsi="Times New Roman"/>
          <w:sz w:val="24"/>
          <w:szCs w:val="24"/>
        </w:rPr>
        <w:t xml:space="preserve">in accordance with section 303EC of the </w:t>
      </w:r>
      <w:r w:rsidR="00150C5B" w:rsidRPr="00B468F0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="002938A1" w:rsidRPr="002938A1">
        <w:rPr>
          <w:rFonts w:ascii="Times New Roman" w:hAnsi="Times New Roman"/>
          <w:sz w:val="24"/>
          <w:szCs w:val="24"/>
        </w:rPr>
        <w:t>.</w:t>
      </w:r>
    </w:p>
    <w:p w14:paraId="05C48702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Human rights implications</w:t>
      </w:r>
    </w:p>
    <w:p w14:paraId="358A12C5" w14:textId="58E0E9A8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does not engage any of the applicable rights or freedoms.</w:t>
      </w:r>
    </w:p>
    <w:p w14:paraId="0CFEDD45" w14:textId="77777777" w:rsidR="005862C6" w:rsidRPr="005862C6" w:rsidRDefault="005862C6" w:rsidP="005862C6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>Conclusion</w:t>
      </w:r>
    </w:p>
    <w:p w14:paraId="287B6168" w14:textId="77777777" w:rsidR="005862C6" w:rsidRPr="005862C6" w:rsidRDefault="005862C6" w:rsidP="005862C6">
      <w:pPr>
        <w:spacing w:before="120" w:after="120"/>
        <w:rPr>
          <w:rFonts w:ascii="Times New Roman" w:hAnsi="Times New Roman"/>
          <w:sz w:val="24"/>
          <w:szCs w:val="24"/>
        </w:rPr>
      </w:pPr>
      <w:r w:rsidRPr="005862C6">
        <w:rPr>
          <w:rFonts w:ascii="Times New Roman" w:hAnsi="Times New Roman"/>
          <w:sz w:val="24"/>
          <w:szCs w:val="24"/>
        </w:rPr>
        <w:t>This Legislative Instrument is compatible with human rights as it does not raise any human rights issues.</w:t>
      </w:r>
    </w:p>
    <w:p w14:paraId="2054953F" w14:textId="44BDB15A" w:rsidR="005862C6" w:rsidRPr="005862C6" w:rsidRDefault="005862C6" w:rsidP="005862C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1F13EA68" w14:textId="77777777" w:rsidR="000831C1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862C6">
        <w:rPr>
          <w:rFonts w:ascii="Times New Roman" w:hAnsi="Times New Roman"/>
          <w:b/>
          <w:sz w:val="24"/>
          <w:szCs w:val="24"/>
        </w:rPr>
        <w:t xml:space="preserve">The Hon </w:t>
      </w:r>
      <w:r w:rsidR="00C5174E">
        <w:rPr>
          <w:rFonts w:ascii="Times New Roman" w:hAnsi="Times New Roman"/>
          <w:b/>
          <w:sz w:val="24"/>
          <w:szCs w:val="24"/>
        </w:rPr>
        <w:t>Tanya Plibersek</w:t>
      </w:r>
      <w:r w:rsidRPr="005862C6">
        <w:rPr>
          <w:rFonts w:ascii="Times New Roman" w:hAnsi="Times New Roman"/>
          <w:b/>
          <w:sz w:val="24"/>
          <w:szCs w:val="24"/>
        </w:rPr>
        <w:t xml:space="preserve"> MP</w:t>
      </w:r>
    </w:p>
    <w:p w14:paraId="3B916AD4" w14:textId="14E5F1FB" w:rsidR="005862C6" w:rsidRPr="00F00FD0" w:rsidRDefault="005862C6" w:rsidP="005862C6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00FD0">
        <w:rPr>
          <w:rFonts w:ascii="Times New Roman" w:hAnsi="Times New Roman"/>
          <w:b/>
          <w:sz w:val="24"/>
          <w:szCs w:val="24"/>
        </w:rPr>
        <w:t xml:space="preserve">Minister for the Environment </w:t>
      </w:r>
      <w:r w:rsidR="008379EA">
        <w:rPr>
          <w:rFonts w:ascii="Times New Roman" w:hAnsi="Times New Roman"/>
          <w:b/>
          <w:sz w:val="24"/>
          <w:szCs w:val="24"/>
        </w:rPr>
        <w:t>and Water</w:t>
      </w:r>
    </w:p>
    <w:p w14:paraId="7E6353F4" w14:textId="77777777" w:rsidR="005A16F7" w:rsidRPr="00F00FD0" w:rsidRDefault="005A16F7" w:rsidP="00701CC7">
      <w:pPr>
        <w:ind w:left="720" w:hanging="720"/>
      </w:pPr>
    </w:p>
    <w:sectPr w:rsidR="005A16F7" w:rsidRPr="00F00FD0" w:rsidSect="00701CC7">
      <w:headerReference w:type="even" r:id="rId13"/>
      <w:footerReference w:type="default" r:id="rId14"/>
      <w:footerReference w:type="firs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7C11" w14:textId="77777777" w:rsidR="003463D9" w:rsidRDefault="003463D9">
      <w:pPr>
        <w:spacing w:after="0" w:line="240" w:lineRule="auto"/>
      </w:pPr>
      <w:r>
        <w:separator/>
      </w:r>
    </w:p>
  </w:endnote>
  <w:endnote w:type="continuationSeparator" w:id="0">
    <w:p w14:paraId="7E23A55C" w14:textId="77777777" w:rsidR="003463D9" w:rsidRDefault="0034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7E635404" w14:textId="77777777" w:rsidR="005A16F7" w:rsidRDefault="005A16F7" w:rsidP="00701CC7">
        <w:pPr>
          <w:pStyle w:val="Footer"/>
          <w:jc w:val="right"/>
        </w:pPr>
      </w:p>
      <w:p w14:paraId="7E635405" w14:textId="77777777" w:rsidR="005A16F7" w:rsidRDefault="00000000" w:rsidP="00701CC7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173180"/>
      <w:docPartObj>
        <w:docPartGallery w:val="Page Numbers (Bottom of Page)"/>
        <w:docPartUnique/>
      </w:docPartObj>
    </w:sdtPr>
    <w:sdtContent>
      <w:p w14:paraId="7E635406" w14:textId="77777777" w:rsidR="005A16F7" w:rsidRDefault="005A16F7" w:rsidP="00701CC7">
        <w:pPr>
          <w:pStyle w:val="Footer"/>
          <w:jc w:val="right"/>
        </w:pPr>
      </w:p>
      <w:p w14:paraId="7E635407" w14:textId="77777777" w:rsidR="005A16F7" w:rsidRDefault="00000000" w:rsidP="00701CC7">
        <w:pPr>
          <w:pStyle w:val="Footer"/>
          <w:jc w:val="right"/>
        </w:pPr>
      </w:p>
    </w:sdtContent>
  </w:sdt>
  <w:p w14:paraId="7E635408" w14:textId="77777777" w:rsidR="005A16F7" w:rsidRDefault="005A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352E" w14:textId="77777777" w:rsidR="003463D9" w:rsidRDefault="003463D9">
      <w:pPr>
        <w:spacing w:after="0" w:line="240" w:lineRule="auto"/>
      </w:pPr>
      <w:r>
        <w:separator/>
      </w:r>
    </w:p>
  </w:footnote>
  <w:footnote w:type="continuationSeparator" w:id="0">
    <w:p w14:paraId="7085C379" w14:textId="77777777" w:rsidR="003463D9" w:rsidRDefault="0034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403" w14:textId="5171DDEA" w:rsidR="005A16F7" w:rsidRDefault="00915379" w:rsidP="00701CC7">
    <w:pPr>
      <w:pStyle w:val="Classification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SecurityClassification \* MERGEFORMAT </w:instrText>
    </w:r>
    <w:r>
      <w:rPr>
        <w:b/>
        <w:bCs/>
        <w:lang w:val="en-US"/>
      </w:rPr>
      <w:fldChar w:fldCharType="separate"/>
    </w:r>
    <w:r w:rsidR="00283415">
      <w:rPr>
        <w:b/>
        <w:bCs/>
        <w:lang w:val="en-US"/>
      </w:rPr>
      <w:t xml:space="preserve">UNCLASSIFIED  </w:t>
    </w:r>
    <w:r>
      <w:rPr>
        <w:b/>
        <w:bCs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801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78EA0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05C9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9B605D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2CEFA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732555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B1A1E7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58EEA6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A6483B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9D0C76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FF74B1D2">
      <w:start w:val="1"/>
      <w:numFmt w:val="decimal"/>
      <w:lvlText w:val="%1."/>
      <w:lvlJc w:val="left"/>
      <w:pPr>
        <w:ind w:left="720" w:hanging="360"/>
      </w:pPr>
    </w:lvl>
    <w:lvl w:ilvl="1" w:tplc="3BA0D99E" w:tentative="1">
      <w:start w:val="1"/>
      <w:numFmt w:val="lowerLetter"/>
      <w:lvlText w:val="%2."/>
      <w:lvlJc w:val="left"/>
      <w:pPr>
        <w:ind w:left="1440" w:hanging="360"/>
      </w:pPr>
    </w:lvl>
    <w:lvl w:ilvl="2" w:tplc="251C2296" w:tentative="1">
      <w:start w:val="1"/>
      <w:numFmt w:val="lowerRoman"/>
      <w:lvlText w:val="%3."/>
      <w:lvlJc w:val="right"/>
      <w:pPr>
        <w:ind w:left="2160" w:hanging="180"/>
      </w:pPr>
    </w:lvl>
    <w:lvl w:ilvl="3" w:tplc="182CD7F6" w:tentative="1">
      <w:start w:val="1"/>
      <w:numFmt w:val="decimal"/>
      <w:lvlText w:val="%4."/>
      <w:lvlJc w:val="left"/>
      <w:pPr>
        <w:ind w:left="2880" w:hanging="360"/>
      </w:pPr>
    </w:lvl>
    <w:lvl w:ilvl="4" w:tplc="8416E99C" w:tentative="1">
      <w:start w:val="1"/>
      <w:numFmt w:val="lowerLetter"/>
      <w:lvlText w:val="%5."/>
      <w:lvlJc w:val="left"/>
      <w:pPr>
        <w:ind w:left="3600" w:hanging="360"/>
      </w:pPr>
    </w:lvl>
    <w:lvl w:ilvl="5" w:tplc="BEB0F080" w:tentative="1">
      <w:start w:val="1"/>
      <w:numFmt w:val="lowerRoman"/>
      <w:lvlText w:val="%6."/>
      <w:lvlJc w:val="right"/>
      <w:pPr>
        <w:ind w:left="4320" w:hanging="180"/>
      </w:pPr>
    </w:lvl>
    <w:lvl w:ilvl="6" w:tplc="215E596E" w:tentative="1">
      <w:start w:val="1"/>
      <w:numFmt w:val="decimal"/>
      <w:lvlText w:val="%7."/>
      <w:lvlJc w:val="left"/>
      <w:pPr>
        <w:ind w:left="5040" w:hanging="360"/>
      </w:pPr>
    </w:lvl>
    <w:lvl w:ilvl="7" w:tplc="250C924C" w:tentative="1">
      <w:start w:val="1"/>
      <w:numFmt w:val="lowerLetter"/>
      <w:lvlText w:val="%8."/>
      <w:lvlJc w:val="left"/>
      <w:pPr>
        <w:ind w:left="5760" w:hanging="360"/>
      </w:pPr>
    </w:lvl>
    <w:lvl w:ilvl="8" w:tplc="FDC6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F2910"/>
    <w:multiLevelType w:val="hybridMultilevel"/>
    <w:tmpl w:val="03BE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B21CC"/>
    <w:multiLevelType w:val="multilevel"/>
    <w:tmpl w:val="E898CC72"/>
    <w:numStyleLink w:val="KeyPoints"/>
  </w:abstractNum>
  <w:abstractNum w:abstractNumId="16" w15:restartNumberingAfterBreak="0">
    <w:nsid w:val="1784511A"/>
    <w:multiLevelType w:val="multilevel"/>
    <w:tmpl w:val="E898CC72"/>
    <w:numStyleLink w:val="KeyPoints"/>
  </w:abstractNum>
  <w:abstractNum w:abstractNumId="17" w15:restartNumberingAfterBreak="0">
    <w:nsid w:val="198F4124"/>
    <w:multiLevelType w:val="hybridMultilevel"/>
    <w:tmpl w:val="929E3618"/>
    <w:lvl w:ilvl="0" w:tplc="A0FA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67D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5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9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C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2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4B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419E5"/>
    <w:multiLevelType w:val="hybridMultilevel"/>
    <w:tmpl w:val="A0A8D8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291970"/>
    <w:multiLevelType w:val="multilevel"/>
    <w:tmpl w:val="E898CC72"/>
    <w:numStyleLink w:val="KeyPoints"/>
  </w:abstractNum>
  <w:abstractNum w:abstractNumId="20" w15:restartNumberingAfterBreak="0">
    <w:nsid w:val="1F745BC2"/>
    <w:multiLevelType w:val="multilevel"/>
    <w:tmpl w:val="E5E89F92"/>
    <w:numStyleLink w:val="BulletList"/>
  </w:abstractNum>
  <w:abstractNum w:abstractNumId="21" w15:restartNumberingAfterBreak="0">
    <w:nsid w:val="29253B4A"/>
    <w:multiLevelType w:val="multilevel"/>
    <w:tmpl w:val="E898CC72"/>
    <w:numStyleLink w:val="KeyPoints"/>
  </w:abstractNum>
  <w:abstractNum w:abstractNumId="22" w15:restartNumberingAfterBreak="0">
    <w:nsid w:val="2C1B4F6C"/>
    <w:multiLevelType w:val="multilevel"/>
    <w:tmpl w:val="E898CC72"/>
    <w:numStyleLink w:val="KeyPoints"/>
  </w:abstractNum>
  <w:abstractNum w:abstractNumId="23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1FD73E4"/>
    <w:multiLevelType w:val="hybridMultilevel"/>
    <w:tmpl w:val="48CE9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8816F9C"/>
    <w:multiLevelType w:val="multilevel"/>
    <w:tmpl w:val="E5E89F92"/>
    <w:numStyleLink w:val="BulletList"/>
  </w:abstractNum>
  <w:abstractNum w:abstractNumId="28" w15:restartNumberingAfterBreak="0">
    <w:nsid w:val="3B351B82"/>
    <w:multiLevelType w:val="multilevel"/>
    <w:tmpl w:val="E5E89F92"/>
    <w:numStyleLink w:val="BulletList"/>
  </w:abstractNum>
  <w:abstractNum w:abstractNumId="29" w15:restartNumberingAfterBreak="0">
    <w:nsid w:val="3EA90BBF"/>
    <w:multiLevelType w:val="hybridMultilevel"/>
    <w:tmpl w:val="AA08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871CF"/>
    <w:multiLevelType w:val="multilevel"/>
    <w:tmpl w:val="E5E89F92"/>
    <w:numStyleLink w:val="BulletList"/>
  </w:abstractNum>
  <w:abstractNum w:abstractNumId="31" w15:restartNumberingAfterBreak="0">
    <w:nsid w:val="49016841"/>
    <w:multiLevelType w:val="multilevel"/>
    <w:tmpl w:val="E5E89F92"/>
    <w:numStyleLink w:val="BulletList"/>
  </w:abstractNum>
  <w:abstractNum w:abstractNumId="32" w15:restartNumberingAfterBreak="0">
    <w:nsid w:val="51492EEE"/>
    <w:multiLevelType w:val="hybridMultilevel"/>
    <w:tmpl w:val="17AEB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44175"/>
    <w:multiLevelType w:val="multilevel"/>
    <w:tmpl w:val="E5E89F92"/>
    <w:numStyleLink w:val="BulletList"/>
  </w:abstractNum>
  <w:abstractNum w:abstractNumId="34" w15:restartNumberingAfterBreak="0">
    <w:nsid w:val="55334C5C"/>
    <w:multiLevelType w:val="hybridMultilevel"/>
    <w:tmpl w:val="FF1C97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83F9E"/>
    <w:multiLevelType w:val="hybridMultilevel"/>
    <w:tmpl w:val="AA84FFF6"/>
    <w:lvl w:ilvl="0" w:tplc="6DB8B3A4">
      <w:start w:val="1"/>
      <w:numFmt w:val="decimal"/>
      <w:lvlText w:val="%1."/>
      <w:lvlJc w:val="left"/>
      <w:pPr>
        <w:ind w:left="720" w:hanging="360"/>
      </w:pPr>
    </w:lvl>
    <w:lvl w:ilvl="1" w:tplc="0F0826F8" w:tentative="1">
      <w:start w:val="1"/>
      <w:numFmt w:val="lowerLetter"/>
      <w:lvlText w:val="%2."/>
      <w:lvlJc w:val="left"/>
      <w:pPr>
        <w:ind w:left="1440" w:hanging="360"/>
      </w:pPr>
    </w:lvl>
    <w:lvl w:ilvl="2" w:tplc="71EC0D54" w:tentative="1">
      <w:start w:val="1"/>
      <w:numFmt w:val="lowerRoman"/>
      <w:lvlText w:val="%3."/>
      <w:lvlJc w:val="right"/>
      <w:pPr>
        <w:ind w:left="2160" w:hanging="180"/>
      </w:pPr>
    </w:lvl>
    <w:lvl w:ilvl="3" w:tplc="A3D4819C" w:tentative="1">
      <w:start w:val="1"/>
      <w:numFmt w:val="decimal"/>
      <w:lvlText w:val="%4."/>
      <w:lvlJc w:val="left"/>
      <w:pPr>
        <w:ind w:left="2880" w:hanging="360"/>
      </w:pPr>
    </w:lvl>
    <w:lvl w:ilvl="4" w:tplc="C2748C42" w:tentative="1">
      <w:start w:val="1"/>
      <w:numFmt w:val="lowerLetter"/>
      <w:lvlText w:val="%5."/>
      <w:lvlJc w:val="left"/>
      <w:pPr>
        <w:ind w:left="3600" w:hanging="360"/>
      </w:pPr>
    </w:lvl>
    <w:lvl w:ilvl="5" w:tplc="2F2CF300" w:tentative="1">
      <w:start w:val="1"/>
      <w:numFmt w:val="lowerRoman"/>
      <w:lvlText w:val="%6."/>
      <w:lvlJc w:val="right"/>
      <w:pPr>
        <w:ind w:left="4320" w:hanging="180"/>
      </w:pPr>
    </w:lvl>
    <w:lvl w:ilvl="6" w:tplc="04347DEC" w:tentative="1">
      <w:start w:val="1"/>
      <w:numFmt w:val="decimal"/>
      <w:lvlText w:val="%7."/>
      <w:lvlJc w:val="left"/>
      <w:pPr>
        <w:ind w:left="5040" w:hanging="360"/>
      </w:pPr>
    </w:lvl>
    <w:lvl w:ilvl="7" w:tplc="2EB2CCD2" w:tentative="1">
      <w:start w:val="1"/>
      <w:numFmt w:val="lowerLetter"/>
      <w:lvlText w:val="%8."/>
      <w:lvlJc w:val="left"/>
      <w:pPr>
        <w:ind w:left="5760" w:hanging="360"/>
      </w:pPr>
    </w:lvl>
    <w:lvl w:ilvl="8" w:tplc="0BF4D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56429"/>
    <w:multiLevelType w:val="multilevel"/>
    <w:tmpl w:val="E898CC72"/>
    <w:numStyleLink w:val="KeyPoints"/>
  </w:abstractNum>
  <w:abstractNum w:abstractNumId="37" w15:restartNumberingAfterBreak="0">
    <w:nsid w:val="672E0C2A"/>
    <w:multiLevelType w:val="multilevel"/>
    <w:tmpl w:val="E5E89F92"/>
    <w:numStyleLink w:val="BulletList"/>
  </w:abstractNum>
  <w:abstractNum w:abstractNumId="38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823B13"/>
    <w:multiLevelType w:val="multilevel"/>
    <w:tmpl w:val="E5E89F92"/>
    <w:numStyleLink w:val="BulletList"/>
  </w:abstractNum>
  <w:abstractNum w:abstractNumId="41" w15:restartNumberingAfterBreak="0">
    <w:nsid w:val="6DF2198A"/>
    <w:multiLevelType w:val="multilevel"/>
    <w:tmpl w:val="E5E89F92"/>
    <w:numStyleLink w:val="BulletList"/>
  </w:abstractNum>
  <w:abstractNum w:abstractNumId="42" w15:restartNumberingAfterBreak="0">
    <w:nsid w:val="6F032444"/>
    <w:multiLevelType w:val="multilevel"/>
    <w:tmpl w:val="E5E89F92"/>
    <w:numStyleLink w:val="BulletList"/>
  </w:abstractNum>
  <w:abstractNum w:abstractNumId="43" w15:restartNumberingAfterBreak="0">
    <w:nsid w:val="6F5C7C61"/>
    <w:multiLevelType w:val="hybridMultilevel"/>
    <w:tmpl w:val="D58E68B2"/>
    <w:lvl w:ilvl="0" w:tplc="997A558A">
      <w:start w:val="1"/>
      <w:numFmt w:val="decimal"/>
      <w:lvlText w:val="%1."/>
      <w:lvlJc w:val="left"/>
      <w:pPr>
        <w:ind w:left="720" w:hanging="360"/>
      </w:pPr>
    </w:lvl>
    <w:lvl w:ilvl="1" w:tplc="E1D06B1E">
      <w:start w:val="1"/>
      <w:numFmt w:val="lowerLetter"/>
      <w:lvlText w:val="%2."/>
      <w:lvlJc w:val="left"/>
      <w:pPr>
        <w:ind w:left="1440" w:hanging="360"/>
      </w:pPr>
    </w:lvl>
    <w:lvl w:ilvl="2" w:tplc="B6AEBD0A">
      <w:start w:val="1"/>
      <w:numFmt w:val="lowerRoman"/>
      <w:lvlText w:val="%3."/>
      <w:lvlJc w:val="right"/>
      <w:pPr>
        <w:ind w:left="2160" w:hanging="180"/>
      </w:pPr>
    </w:lvl>
    <w:lvl w:ilvl="3" w:tplc="AAC4B1E4" w:tentative="1">
      <w:start w:val="1"/>
      <w:numFmt w:val="decimal"/>
      <w:lvlText w:val="%4."/>
      <w:lvlJc w:val="left"/>
      <w:pPr>
        <w:ind w:left="2880" w:hanging="360"/>
      </w:pPr>
    </w:lvl>
    <w:lvl w:ilvl="4" w:tplc="F5EE50FC" w:tentative="1">
      <w:start w:val="1"/>
      <w:numFmt w:val="lowerLetter"/>
      <w:lvlText w:val="%5."/>
      <w:lvlJc w:val="left"/>
      <w:pPr>
        <w:ind w:left="3600" w:hanging="360"/>
      </w:pPr>
    </w:lvl>
    <w:lvl w:ilvl="5" w:tplc="49968E30" w:tentative="1">
      <w:start w:val="1"/>
      <w:numFmt w:val="lowerRoman"/>
      <w:lvlText w:val="%6."/>
      <w:lvlJc w:val="right"/>
      <w:pPr>
        <w:ind w:left="4320" w:hanging="180"/>
      </w:pPr>
    </w:lvl>
    <w:lvl w:ilvl="6" w:tplc="4FF25AD4" w:tentative="1">
      <w:start w:val="1"/>
      <w:numFmt w:val="decimal"/>
      <w:lvlText w:val="%7."/>
      <w:lvlJc w:val="left"/>
      <w:pPr>
        <w:ind w:left="5040" w:hanging="360"/>
      </w:pPr>
    </w:lvl>
    <w:lvl w:ilvl="7" w:tplc="D60C4CE4" w:tentative="1">
      <w:start w:val="1"/>
      <w:numFmt w:val="lowerLetter"/>
      <w:lvlText w:val="%8."/>
      <w:lvlJc w:val="left"/>
      <w:pPr>
        <w:ind w:left="5760" w:hanging="360"/>
      </w:pPr>
    </w:lvl>
    <w:lvl w:ilvl="8" w:tplc="208E2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D6BDE"/>
    <w:multiLevelType w:val="hybridMultilevel"/>
    <w:tmpl w:val="E1006C1C"/>
    <w:lvl w:ilvl="0" w:tplc="BA22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53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C9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C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5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D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700E0"/>
    <w:multiLevelType w:val="multilevel"/>
    <w:tmpl w:val="E898CC72"/>
    <w:numStyleLink w:val="KeyPoints"/>
  </w:abstractNum>
  <w:abstractNum w:abstractNumId="4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7" w15:restartNumberingAfterBreak="0">
    <w:nsid w:val="788260C9"/>
    <w:multiLevelType w:val="multilevel"/>
    <w:tmpl w:val="E898CC72"/>
    <w:numStyleLink w:val="KeyPoints"/>
  </w:abstractNum>
  <w:abstractNum w:abstractNumId="48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C314760"/>
    <w:multiLevelType w:val="hybridMultilevel"/>
    <w:tmpl w:val="6F9C46BE"/>
    <w:lvl w:ilvl="0" w:tplc="9EFA7714">
      <w:start w:val="1"/>
      <w:numFmt w:val="decimal"/>
      <w:lvlText w:val="%1."/>
      <w:lvlJc w:val="left"/>
      <w:pPr>
        <w:ind w:left="720" w:hanging="360"/>
      </w:pPr>
    </w:lvl>
    <w:lvl w:ilvl="1" w:tplc="95C29A6C" w:tentative="1">
      <w:start w:val="1"/>
      <w:numFmt w:val="lowerLetter"/>
      <w:lvlText w:val="%2."/>
      <w:lvlJc w:val="left"/>
      <w:pPr>
        <w:ind w:left="1440" w:hanging="360"/>
      </w:pPr>
    </w:lvl>
    <w:lvl w:ilvl="2" w:tplc="AF96BCCA" w:tentative="1">
      <w:start w:val="1"/>
      <w:numFmt w:val="lowerRoman"/>
      <w:lvlText w:val="%3."/>
      <w:lvlJc w:val="right"/>
      <w:pPr>
        <w:ind w:left="2160" w:hanging="180"/>
      </w:pPr>
    </w:lvl>
    <w:lvl w:ilvl="3" w:tplc="1786F802" w:tentative="1">
      <w:start w:val="1"/>
      <w:numFmt w:val="decimal"/>
      <w:lvlText w:val="%4."/>
      <w:lvlJc w:val="left"/>
      <w:pPr>
        <w:ind w:left="2880" w:hanging="360"/>
      </w:pPr>
    </w:lvl>
    <w:lvl w:ilvl="4" w:tplc="1C8EF402" w:tentative="1">
      <w:start w:val="1"/>
      <w:numFmt w:val="lowerLetter"/>
      <w:lvlText w:val="%5."/>
      <w:lvlJc w:val="left"/>
      <w:pPr>
        <w:ind w:left="3600" w:hanging="360"/>
      </w:pPr>
    </w:lvl>
    <w:lvl w:ilvl="5" w:tplc="89B68D8C" w:tentative="1">
      <w:start w:val="1"/>
      <w:numFmt w:val="lowerRoman"/>
      <w:lvlText w:val="%6."/>
      <w:lvlJc w:val="right"/>
      <w:pPr>
        <w:ind w:left="4320" w:hanging="180"/>
      </w:pPr>
    </w:lvl>
    <w:lvl w:ilvl="6" w:tplc="97E24404" w:tentative="1">
      <w:start w:val="1"/>
      <w:numFmt w:val="decimal"/>
      <w:lvlText w:val="%7."/>
      <w:lvlJc w:val="left"/>
      <w:pPr>
        <w:ind w:left="5040" w:hanging="360"/>
      </w:pPr>
    </w:lvl>
    <w:lvl w:ilvl="7" w:tplc="A4802F92" w:tentative="1">
      <w:start w:val="1"/>
      <w:numFmt w:val="lowerLetter"/>
      <w:lvlText w:val="%8."/>
      <w:lvlJc w:val="left"/>
      <w:pPr>
        <w:ind w:left="5760" w:hanging="360"/>
      </w:pPr>
    </w:lvl>
    <w:lvl w:ilvl="8" w:tplc="62109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708B3"/>
    <w:multiLevelType w:val="multilevel"/>
    <w:tmpl w:val="E5E89F92"/>
    <w:numStyleLink w:val="BulletList"/>
  </w:abstractNum>
  <w:num w:numId="1" w16cid:durableId="1792238996">
    <w:abstractNumId w:val="46"/>
  </w:num>
  <w:num w:numId="2" w16cid:durableId="901911351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539391838">
    <w:abstractNumId w:val="10"/>
  </w:num>
  <w:num w:numId="4" w16cid:durableId="618218984">
    <w:abstractNumId w:val="30"/>
  </w:num>
  <w:num w:numId="5" w16cid:durableId="1603495166">
    <w:abstractNumId w:val="43"/>
  </w:num>
  <w:num w:numId="6" w16cid:durableId="1116026598">
    <w:abstractNumId w:val="44"/>
  </w:num>
  <w:num w:numId="7" w16cid:durableId="67197988">
    <w:abstractNumId w:val="39"/>
  </w:num>
  <w:num w:numId="8" w16cid:durableId="1357654774">
    <w:abstractNumId w:val="23"/>
  </w:num>
  <w:num w:numId="9" w16cid:durableId="1422869449">
    <w:abstractNumId w:val="9"/>
  </w:num>
  <w:num w:numId="10" w16cid:durableId="1738236471">
    <w:abstractNumId w:val="7"/>
  </w:num>
  <w:num w:numId="11" w16cid:durableId="932125975">
    <w:abstractNumId w:val="6"/>
  </w:num>
  <w:num w:numId="12" w16cid:durableId="2062510134">
    <w:abstractNumId w:val="5"/>
  </w:num>
  <w:num w:numId="13" w16cid:durableId="422379976">
    <w:abstractNumId w:val="4"/>
  </w:num>
  <w:num w:numId="14" w16cid:durableId="1418556377">
    <w:abstractNumId w:val="26"/>
  </w:num>
  <w:num w:numId="15" w16cid:durableId="1205798086">
    <w:abstractNumId w:val="17"/>
  </w:num>
  <w:num w:numId="16" w16cid:durableId="306327822">
    <w:abstractNumId w:val="48"/>
  </w:num>
  <w:num w:numId="17" w16cid:durableId="452752477">
    <w:abstractNumId w:val="12"/>
  </w:num>
  <w:num w:numId="18" w16cid:durableId="294145020">
    <w:abstractNumId w:val="37"/>
  </w:num>
  <w:num w:numId="19" w16cid:durableId="838271711">
    <w:abstractNumId w:val="11"/>
  </w:num>
  <w:num w:numId="20" w16cid:durableId="799304222">
    <w:abstractNumId w:val="22"/>
  </w:num>
  <w:num w:numId="21" w16cid:durableId="484787356">
    <w:abstractNumId w:val="15"/>
  </w:num>
  <w:num w:numId="22" w16cid:durableId="422344114">
    <w:abstractNumId w:val="21"/>
  </w:num>
  <w:num w:numId="23" w16cid:durableId="1943294816">
    <w:abstractNumId w:val="31"/>
  </w:num>
  <w:num w:numId="24" w16cid:durableId="1500540051">
    <w:abstractNumId w:val="42"/>
  </w:num>
  <w:num w:numId="25" w16cid:durableId="1392734565">
    <w:abstractNumId w:val="38"/>
  </w:num>
  <w:num w:numId="26" w16cid:durableId="2072463992">
    <w:abstractNumId w:val="28"/>
  </w:num>
  <w:num w:numId="27" w16cid:durableId="576981992">
    <w:abstractNumId w:val="45"/>
  </w:num>
  <w:num w:numId="28" w16cid:durableId="4655117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5760033">
    <w:abstractNumId w:val="13"/>
  </w:num>
  <w:num w:numId="30" w16cid:durableId="654574098">
    <w:abstractNumId w:val="27"/>
  </w:num>
  <w:num w:numId="31" w16cid:durableId="906496266">
    <w:abstractNumId w:val="41"/>
  </w:num>
  <w:num w:numId="32" w16cid:durableId="1701054299">
    <w:abstractNumId w:val="38"/>
  </w:num>
  <w:num w:numId="33" w16cid:durableId="1181044096">
    <w:abstractNumId w:val="33"/>
  </w:num>
  <w:num w:numId="34" w16cid:durableId="667682094">
    <w:abstractNumId w:val="19"/>
  </w:num>
  <w:num w:numId="35" w16cid:durableId="1046223905">
    <w:abstractNumId w:val="35"/>
  </w:num>
  <w:num w:numId="36" w16cid:durableId="1706562361">
    <w:abstractNumId w:val="49"/>
  </w:num>
  <w:num w:numId="37" w16cid:durableId="761922640">
    <w:abstractNumId w:val="49"/>
    <w:lvlOverride w:ilvl="0">
      <w:startOverride w:val="1"/>
    </w:lvlOverride>
  </w:num>
  <w:num w:numId="38" w16cid:durableId="764228875">
    <w:abstractNumId w:val="8"/>
  </w:num>
  <w:num w:numId="39" w16cid:durableId="1500120382">
    <w:abstractNumId w:val="24"/>
  </w:num>
  <w:num w:numId="40" w16cid:durableId="1659654261">
    <w:abstractNumId w:val="3"/>
  </w:num>
  <w:num w:numId="41" w16cid:durableId="347373421">
    <w:abstractNumId w:val="2"/>
  </w:num>
  <w:num w:numId="42" w16cid:durableId="751513331">
    <w:abstractNumId w:val="1"/>
  </w:num>
  <w:num w:numId="43" w16cid:durableId="1160660853">
    <w:abstractNumId w:val="0"/>
  </w:num>
  <w:num w:numId="44" w16cid:durableId="233978711">
    <w:abstractNumId w:val="47"/>
  </w:num>
  <w:num w:numId="45" w16cid:durableId="1253516793">
    <w:abstractNumId w:val="40"/>
  </w:num>
  <w:num w:numId="46" w16cid:durableId="1105881543">
    <w:abstractNumId w:val="50"/>
  </w:num>
  <w:num w:numId="47" w16cid:durableId="587078164">
    <w:abstractNumId w:val="36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8" w16cid:durableId="308901822">
    <w:abstractNumId w:val="20"/>
  </w:num>
  <w:num w:numId="49" w16cid:durableId="677537214">
    <w:abstractNumId w:val="25"/>
  </w:num>
  <w:num w:numId="50" w16cid:durableId="1617329776">
    <w:abstractNumId w:val="29"/>
  </w:num>
  <w:num w:numId="51" w16cid:durableId="426580433">
    <w:abstractNumId w:val="14"/>
  </w:num>
  <w:num w:numId="52" w16cid:durableId="110825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1727869">
    <w:abstractNumId w:val="34"/>
  </w:num>
  <w:num w:numId="54" w16cid:durableId="934292608">
    <w:abstractNumId w:val="20"/>
  </w:num>
  <w:num w:numId="55" w16cid:durableId="400635372">
    <w:abstractNumId w:val="18"/>
  </w:num>
  <w:num w:numId="56" w16cid:durableId="341199497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6A4DBA"/>
    <w:rsid w:val="00000257"/>
    <w:rsid w:val="00007BB0"/>
    <w:rsid w:val="00011188"/>
    <w:rsid w:val="00015F2A"/>
    <w:rsid w:val="00030190"/>
    <w:rsid w:val="00037C13"/>
    <w:rsid w:val="00040B28"/>
    <w:rsid w:val="00054674"/>
    <w:rsid w:val="00060CF7"/>
    <w:rsid w:val="000620DA"/>
    <w:rsid w:val="00064D2F"/>
    <w:rsid w:val="000742AA"/>
    <w:rsid w:val="000831C1"/>
    <w:rsid w:val="000929A2"/>
    <w:rsid w:val="000A1EA5"/>
    <w:rsid w:val="000A58B1"/>
    <w:rsid w:val="000B0237"/>
    <w:rsid w:val="000C531D"/>
    <w:rsid w:val="000D706E"/>
    <w:rsid w:val="0010494B"/>
    <w:rsid w:val="00134835"/>
    <w:rsid w:val="00135C40"/>
    <w:rsid w:val="00136B8E"/>
    <w:rsid w:val="00143A9A"/>
    <w:rsid w:val="00150C5B"/>
    <w:rsid w:val="0015133E"/>
    <w:rsid w:val="001639ED"/>
    <w:rsid w:val="00172AAA"/>
    <w:rsid w:val="001830DF"/>
    <w:rsid w:val="001878E6"/>
    <w:rsid w:val="001A1D37"/>
    <w:rsid w:val="001A2E3F"/>
    <w:rsid w:val="001D1677"/>
    <w:rsid w:val="001D7A90"/>
    <w:rsid w:val="001E36B5"/>
    <w:rsid w:val="001E44E4"/>
    <w:rsid w:val="00203C19"/>
    <w:rsid w:val="00220984"/>
    <w:rsid w:val="00224859"/>
    <w:rsid w:val="00260A49"/>
    <w:rsid w:val="00266350"/>
    <w:rsid w:val="00266885"/>
    <w:rsid w:val="00276C74"/>
    <w:rsid w:val="002805ED"/>
    <w:rsid w:val="00283415"/>
    <w:rsid w:val="00290A48"/>
    <w:rsid w:val="002938A1"/>
    <w:rsid w:val="002B70C1"/>
    <w:rsid w:val="002C1230"/>
    <w:rsid w:val="002F08D3"/>
    <w:rsid w:val="00320174"/>
    <w:rsid w:val="00321048"/>
    <w:rsid w:val="003463D9"/>
    <w:rsid w:val="003464AB"/>
    <w:rsid w:val="00346DEF"/>
    <w:rsid w:val="00372982"/>
    <w:rsid w:val="00374990"/>
    <w:rsid w:val="003D2E1B"/>
    <w:rsid w:val="0040364A"/>
    <w:rsid w:val="004152C9"/>
    <w:rsid w:val="00422BF4"/>
    <w:rsid w:val="00436A97"/>
    <w:rsid w:val="0044334D"/>
    <w:rsid w:val="00456333"/>
    <w:rsid w:val="00462763"/>
    <w:rsid w:val="00470666"/>
    <w:rsid w:val="00475C7B"/>
    <w:rsid w:val="004824B3"/>
    <w:rsid w:val="004B24DC"/>
    <w:rsid w:val="004C70DB"/>
    <w:rsid w:val="004D70CB"/>
    <w:rsid w:val="004F4926"/>
    <w:rsid w:val="00501D43"/>
    <w:rsid w:val="00536681"/>
    <w:rsid w:val="00540253"/>
    <w:rsid w:val="00570F12"/>
    <w:rsid w:val="005716BE"/>
    <w:rsid w:val="00575A5C"/>
    <w:rsid w:val="005811F6"/>
    <w:rsid w:val="005862C6"/>
    <w:rsid w:val="005A16F7"/>
    <w:rsid w:val="005B4F27"/>
    <w:rsid w:val="005B62CE"/>
    <w:rsid w:val="005E0351"/>
    <w:rsid w:val="005E138E"/>
    <w:rsid w:val="005E3DC5"/>
    <w:rsid w:val="005F7589"/>
    <w:rsid w:val="00622FA4"/>
    <w:rsid w:val="006438C6"/>
    <w:rsid w:val="00644494"/>
    <w:rsid w:val="00644F8D"/>
    <w:rsid w:val="0065528D"/>
    <w:rsid w:val="006601D0"/>
    <w:rsid w:val="00664212"/>
    <w:rsid w:val="006725E8"/>
    <w:rsid w:val="0067433A"/>
    <w:rsid w:val="00680873"/>
    <w:rsid w:val="00682DA2"/>
    <w:rsid w:val="0069687B"/>
    <w:rsid w:val="006A060A"/>
    <w:rsid w:val="006A4DBA"/>
    <w:rsid w:val="006B3E7D"/>
    <w:rsid w:val="006C6A29"/>
    <w:rsid w:val="006D06B6"/>
    <w:rsid w:val="006E097A"/>
    <w:rsid w:val="006E5C69"/>
    <w:rsid w:val="006F767A"/>
    <w:rsid w:val="00706EDE"/>
    <w:rsid w:val="00716BFC"/>
    <w:rsid w:val="00717C7E"/>
    <w:rsid w:val="0072142B"/>
    <w:rsid w:val="00726338"/>
    <w:rsid w:val="00763042"/>
    <w:rsid w:val="00771570"/>
    <w:rsid w:val="007A459E"/>
    <w:rsid w:val="007B4555"/>
    <w:rsid w:val="007B46A7"/>
    <w:rsid w:val="007C1507"/>
    <w:rsid w:val="00825DFC"/>
    <w:rsid w:val="008379EA"/>
    <w:rsid w:val="00840E3B"/>
    <w:rsid w:val="00854E11"/>
    <w:rsid w:val="00855990"/>
    <w:rsid w:val="00855D3B"/>
    <w:rsid w:val="008572AC"/>
    <w:rsid w:val="00865610"/>
    <w:rsid w:val="00883699"/>
    <w:rsid w:val="00883755"/>
    <w:rsid w:val="0088384E"/>
    <w:rsid w:val="00885684"/>
    <w:rsid w:val="00886764"/>
    <w:rsid w:val="00894F6D"/>
    <w:rsid w:val="008A66E1"/>
    <w:rsid w:val="008F4F1C"/>
    <w:rsid w:val="008F79E1"/>
    <w:rsid w:val="009076CD"/>
    <w:rsid w:val="00915379"/>
    <w:rsid w:val="0093007F"/>
    <w:rsid w:val="00935E64"/>
    <w:rsid w:val="0096130A"/>
    <w:rsid w:val="00963086"/>
    <w:rsid w:val="0096376F"/>
    <w:rsid w:val="00972852"/>
    <w:rsid w:val="009802C4"/>
    <w:rsid w:val="00981E7E"/>
    <w:rsid w:val="009A3B57"/>
    <w:rsid w:val="009D2901"/>
    <w:rsid w:val="009E2956"/>
    <w:rsid w:val="00A223FD"/>
    <w:rsid w:val="00A252CB"/>
    <w:rsid w:val="00A267D1"/>
    <w:rsid w:val="00A44767"/>
    <w:rsid w:val="00A5032D"/>
    <w:rsid w:val="00A50CC5"/>
    <w:rsid w:val="00AA4059"/>
    <w:rsid w:val="00AD17B9"/>
    <w:rsid w:val="00AE243F"/>
    <w:rsid w:val="00AE258C"/>
    <w:rsid w:val="00AE5CF1"/>
    <w:rsid w:val="00B167EE"/>
    <w:rsid w:val="00B2178D"/>
    <w:rsid w:val="00B468F0"/>
    <w:rsid w:val="00B57DA5"/>
    <w:rsid w:val="00B7357C"/>
    <w:rsid w:val="00B86086"/>
    <w:rsid w:val="00B86756"/>
    <w:rsid w:val="00BC12DD"/>
    <w:rsid w:val="00BC2E25"/>
    <w:rsid w:val="00BC7C48"/>
    <w:rsid w:val="00BD3433"/>
    <w:rsid w:val="00BE45EC"/>
    <w:rsid w:val="00BF71B7"/>
    <w:rsid w:val="00C152D7"/>
    <w:rsid w:val="00C22A15"/>
    <w:rsid w:val="00C368A9"/>
    <w:rsid w:val="00C5174E"/>
    <w:rsid w:val="00C6689D"/>
    <w:rsid w:val="00C7268D"/>
    <w:rsid w:val="00C82B44"/>
    <w:rsid w:val="00C8637D"/>
    <w:rsid w:val="00CB1D53"/>
    <w:rsid w:val="00CC2EF0"/>
    <w:rsid w:val="00CC79FE"/>
    <w:rsid w:val="00CD4E13"/>
    <w:rsid w:val="00CE7E4A"/>
    <w:rsid w:val="00CF18BF"/>
    <w:rsid w:val="00D039D9"/>
    <w:rsid w:val="00D104E1"/>
    <w:rsid w:val="00D1167E"/>
    <w:rsid w:val="00D16669"/>
    <w:rsid w:val="00D22418"/>
    <w:rsid w:val="00D34A83"/>
    <w:rsid w:val="00D36E78"/>
    <w:rsid w:val="00D40F27"/>
    <w:rsid w:val="00D46630"/>
    <w:rsid w:val="00D74967"/>
    <w:rsid w:val="00D80CDD"/>
    <w:rsid w:val="00D91E0D"/>
    <w:rsid w:val="00D9417D"/>
    <w:rsid w:val="00DC2D0E"/>
    <w:rsid w:val="00DD1DC9"/>
    <w:rsid w:val="00DD6A80"/>
    <w:rsid w:val="00DE3063"/>
    <w:rsid w:val="00DE72BA"/>
    <w:rsid w:val="00E00D57"/>
    <w:rsid w:val="00E2097B"/>
    <w:rsid w:val="00E358AC"/>
    <w:rsid w:val="00E4785E"/>
    <w:rsid w:val="00E67A89"/>
    <w:rsid w:val="00E717A6"/>
    <w:rsid w:val="00E763C1"/>
    <w:rsid w:val="00E76E13"/>
    <w:rsid w:val="00E8326F"/>
    <w:rsid w:val="00E86DB7"/>
    <w:rsid w:val="00EA6AB5"/>
    <w:rsid w:val="00EB36BD"/>
    <w:rsid w:val="00EB56FF"/>
    <w:rsid w:val="00ED1A2E"/>
    <w:rsid w:val="00EE72A4"/>
    <w:rsid w:val="00EF17CA"/>
    <w:rsid w:val="00F00FD0"/>
    <w:rsid w:val="00F152F6"/>
    <w:rsid w:val="00F17326"/>
    <w:rsid w:val="00F2734F"/>
    <w:rsid w:val="00F40548"/>
    <w:rsid w:val="00F47769"/>
    <w:rsid w:val="00F528F7"/>
    <w:rsid w:val="00F6349E"/>
    <w:rsid w:val="00F63955"/>
    <w:rsid w:val="00F64496"/>
    <w:rsid w:val="00F70611"/>
    <w:rsid w:val="00F80BCE"/>
    <w:rsid w:val="00F86DB5"/>
    <w:rsid w:val="00FA0892"/>
    <w:rsid w:val="00FA1CC6"/>
    <w:rsid w:val="00FB5563"/>
    <w:rsid w:val="00FB5BEB"/>
    <w:rsid w:val="00FB5FE5"/>
    <w:rsid w:val="00FD3881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53DB"/>
  <w15:docId w15:val="{24813512-0A03-4341-B36A-D53A165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35B5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35B5A"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35B5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35B5A"/>
    <w:pPr>
      <w:spacing w:before="10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B35B5A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10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267D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74990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0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Final version approved in PDMS.</DocumentDescription>
    <RecordNumber xmlns="344c6e69-c594-4ca4-b341-09ae9dfc14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767C5FB-88BB-4E2C-AA6E-E5791DCCF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F2A1F-5C88-4A4F-A13F-D10F5BC61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EFD84F-B579-4220-9CC1-F60ABC5C89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B26276-D4AC-4F75-986E-38FF4E1F892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MS22-001590_AttachmentD_ExplanatoryStatement</vt:lpstr>
    </vt:vector>
  </TitlesOfParts>
  <Company>DEWHA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MS22-001590_AttachmentD_ExplanatoryStatement</dc:title>
  <dc:subject>Amending size and sex restrictions of 14 aquarium fish listed under Part 1 of the live import list</dc:subject>
  <dc:creator>a02176</dc:creator>
  <cp:lastModifiedBy>Rozadilla, Adam</cp:lastModifiedBy>
  <cp:revision>2</cp:revision>
  <dcterms:created xsi:type="dcterms:W3CDTF">2023-10-12T05:30:00Z</dcterms:created>
  <dcterms:modified xsi:type="dcterms:W3CDTF">2023-10-12T05:30:00Z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/>
  </property>
  <property fmtid="{D5CDD505-2E9C-101B-9397-08002B2CF9AE}" pid="4" name="ClearanceDueDate">
    <vt:lpwstr/>
  </property>
  <property fmtid="{D5CDD505-2E9C-101B-9397-08002B2CF9AE}" pid="5" name="ContentTypeId">
    <vt:lpwstr>0x0101009DB8618430E8D149BA674DA7B0E0C3F000688117F755FC8B448D8923B3E8167C0E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/>
  </property>
  <property fmtid="{D5CDD505-2E9C-101B-9397-08002B2CF9AE}" pid="12" name="Ministers">
    <vt:lpwstr>Josh Frydenberg</vt:lpwstr>
  </property>
  <property fmtid="{D5CDD505-2E9C-101B-9397-08002B2CF9AE}" pid="13" name="PdrId">
    <vt:lpwstr>MS16-001249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{a0e6c625-28a9-4898-9066-97abccbd6970}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{8003c3b3-d20c-4e9a-bee9-0e2243d810ee}</vt:lpwstr>
  </property>
  <property fmtid="{D5CDD505-2E9C-101B-9397-08002B2CF9AE}" pid="19" name="RecordPoint_ActiveItemUniqueId">
    <vt:lpwstr>{c4ba3f56-e835-4011-b216-02fe098da26d}</vt:lpwstr>
  </property>
  <property fmtid="{D5CDD505-2E9C-101B-9397-08002B2CF9AE}" pid="20" name="RecordPoint_ActiveItemWebId">
    <vt:lpwstr>{ce0940a8-fbdd-4d61-aa5f-5fccf7e3a693}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02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Amending size and sex restrictions of 14 aquarium fish listed under Part 1 of the live import list</vt:lpwstr>
  </property>
  <property fmtid="{D5CDD505-2E9C-101B-9397-08002B2CF9AE}" pid="32" name="TaskSeqNo">
    <vt:lpwstr>3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