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38486" w14:textId="77777777" w:rsidR="008B2EBC" w:rsidRPr="00104729" w:rsidRDefault="3AE5488B" w:rsidP="00F25FA0">
      <w:pPr>
        <w:jc w:val="center"/>
        <w:rPr>
          <w:rFonts w:ascii="Times New Roman" w:hAnsi="Times New Roman" w:cs="Times New Roman"/>
          <w:b/>
          <w:bCs/>
          <w:sz w:val="24"/>
          <w:szCs w:val="24"/>
          <w:u w:val="single"/>
        </w:rPr>
      </w:pPr>
      <w:r w:rsidRPr="00104729">
        <w:rPr>
          <w:rFonts w:ascii="Times New Roman" w:hAnsi="Times New Roman" w:cs="Times New Roman"/>
          <w:b/>
          <w:bCs/>
          <w:sz w:val="24"/>
          <w:szCs w:val="24"/>
          <w:u w:val="single"/>
        </w:rPr>
        <w:t>EXPLANATORY STATEMENT</w:t>
      </w:r>
    </w:p>
    <w:p w14:paraId="4D8FC3CC" w14:textId="77777777" w:rsidR="00FD3761" w:rsidRPr="002B11EA" w:rsidRDefault="00FD3761" w:rsidP="00F25FA0">
      <w:pPr>
        <w:jc w:val="center"/>
        <w:rPr>
          <w:rFonts w:ascii="Times New Roman" w:hAnsi="Times New Roman" w:cs="Times New Roman"/>
          <w:bCs/>
          <w:sz w:val="24"/>
          <w:szCs w:val="24"/>
        </w:rPr>
      </w:pPr>
    </w:p>
    <w:p w14:paraId="1F574F04" w14:textId="77777777" w:rsidR="00FD3761" w:rsidRPr="00104729" w:rsidRDefault="3AE5488B" w:rsidP="00F25FA0">
      <w:pPr>
        <w:jc w:val="center"/>
        <w:rPr>
          <w:rFonts w:ascii="Times New Roman" w:hAnsi="Times New Roman" w:cs="Times New Roman"/>
          <w:b/>
          <w:bCs/>
          <w:sz w:val="24"/>
          <w:szCs w:val="24"/>
        </w:rPr>
      </w:pPr>
      <w:r w:rsidRPr="00104729">
        <w:rPr>
          <w:rFonts w:ascii="Times New Roman" w:hAnsi="Times New Roman" w:cs="Times New Roman"/>
          <w:b/>
          <w:bCs/>
          <w:sz w:val="24"/>
          <w:szCs w:val="24"/>
        </w:rPr>
        <w:t>Issued by the Authority of the Minister for Finance</w:t>
      </w:r>
    </w:p>
    <w:p w14:paraId="737F0C97" w14:textId="77777777" w:rsidR="00FD1202" w:rsidRPr="00104729" w:rsidRDefault="00FD1202" w:rsidP="00F25FA0">
      <w:pPr>
        <w:contextualSpacing/>
        <w:jc w:val="center"/>
        <w:rPr>
          <w:rFonts w:ascii="Times New Roman" w:hAnsi="Times New Roman" w:cs="Times New Roman"/>
          <w:i/>
          <w:sz w:val="24"/>
          <w:szCs w:val="24"/>
        </w:rPr>
      </w:pPr>
    </w:p>
    <w:p w14:paraId="6C12E946" w14:textId="77777777" w:rsidR="00FD3761" w:rsidRPr="00104729" w:rsidRDefault="3AE5488B" w:rsidP="00F25FA0">
      <w:pPr>
        <w:contextualSpacing/>
        <w:jc w:val="center"/>
        <w:rPr>
          <w:rFonts w:ascii="Times New Roman" w:hAnsi="Times New Roman" w:cs="Times New Roman"/>
          <w:i/>
          <w:iCs/>
          <w:sz w:val="24"/>
          <w:szCs w:val="24"/>
        </w:rPr>
      </w:pPr>
      <w:r w:rsidRPr="00104729">
        <w:rPr>
          <w:rFonts w:ascii="Times New Roman" w:hAnsi="Times New Roman" w:cs="Times New Roman"/>
          <w:i/>
          <w:iCs/>
          <w:sz w:val="24"/>
          <w:szCs w:val="24"/>
        </w:rPr>
        <w:t>Financial Framework (Supplementary Powers) Act 1997</w:t>
      </w:r>
    </w:p>
    <w:p w14:paraId="2C8C1C57" w14:textId="77777777" w:rsidR="00FD3761" w:rsidRPr="00104729" w:rsidRDefault="00FD3761" w:rsidP="00F25FA0">
      <w:pPr>
        <w:tabs>
          <w:tab w:val="left" w:pos="1701"/>
        </w:tabs>
        <w:contextualSpacing/>
        <w:jc w:val="center"/>
        <w:rPr>
          <w:rFonts w:ascii="Times New Roman" w:hAnsi="Times New Roman" w:cs="Times New Roman"/>
          <w:sz w:val="24"/>
          <w:szCs w:val="24"/>
        </w:rPr>
      </w:pPr>
    </w:p>
    <w:p w14:paraId="1627FD77" w14:textId="77AC5403" w:rsidR="00337D61" w:rsidRPr="00104729" w:rsidRDefault="3AE5488B" w:rsidP="00F25FA0">
      <w:pPr>
        <w:tabs>
          <w:tab w:val="left" w:pos="1701"/>
        </w:tabs>
        <w:contextualSpacing/>
        <w:jc w:val="center"/>
        <w:rPr>
          <w:rFonts w:ascii="Times New Roman" w:hAnsi="Times New Roman" w:cs="Times New Roman"/>
          <w:i/>
          <w:iCs/>
          <w:sz w:val="24"/>
          <w:szCs w:val="24"/>
        </w:rPr>
      </w:pPr>
      <w:r w:rsidRPr="00104729">
        <w:rPr>
          <w:rFonts w:ascii="Times New Roman" w:hAnsi="Times New Roman" w:cs="Times New Roman"/>
          <w:i/>
          <w:iCs/>
          <w:sz w:val="24"/>
          <w:szCs w:val="24"/>
        </w:rPr>
        <w:t xml:space="preserve">Financial Framework (Supplementary Powers) Amendment </w:t>
      </w:r>
      <w:r w:rsidR="0088164D" w:rsidRPr="00104729">
        <w:rPr>
          <w:rFonts w:ascii="Times New Roman" w:hAnsi="Times New Roman" w:cs="Times New Roman"/>
          <w:i/>
          <w:sz w:val="24"/>
          <w:szCs w:val="24"/>
        </w:rPr>
        <w:t>(</w:t>
      </w:r>
      <w:r w:rsidR="00170FB8">
        <w:rPr>
          <w:rFonts w:ascii="Times New Roman" w:hAnsi="Times New Roman" w:cs="Times New Roman"/>
          <w:i/>
          <w:sz w:val="24"/>
          <w:szCs w:val="24"/>
        </w:rPr>
        <w:t>Health and Aged Care</w:t>
      </w:r>
      <w:r w:rsidR="00170FB8" w:rsidRPr="00D164CB">
        <w:rPr>
          <w:rFonts w:ascii="Times New Roman" w:hAnsi="Times New Roman" w:cs="Times New Roman"/>
          <w:i/>
          <w:sz w:val="24"/>
          <w:szCs w:val="24"/>
          <w:lang w:val="en-US"/>
        </w:rPr>
        <w:t xml:space="preserve"> </w:t>
      </w:r>
      <w:r w:rsidR="00170FB8">
        <w:rPr>
          <w:rFonts w:ascii="Times New Roman" w:hAnsi="Times New Roman" w:cs="Times New Roman"/>
          <w:i/>
          <w:sz w:val="24"/>
          <w:szCs w:val="24"/>
        </w:rPr>
        <w:t xml:space="preserve">Measures No. </w:t>
      </w:r>
      <w:r w:rsidR="009F6376">
        <w:rPr>
          <w:rFonts w:ascii="Times New Roman" w:hAnsi="Times New Roman" w:cs="Times New Roman"/>
          <w:i/>
          <w:sz w:val="24"/>
          <w:szCs w:val="24"/>
        </w:rPr>
        <w:t>5</w:t>
      </w:r>
      <w:r w:rsidR="0088164D" w:rsidRPr="00104729">
        <w:rPr>
          <w:rFonts w:ascii="Times New Roman" w:hAnsi="Times New Roman" w:cs="Times New Roman"/>
          <w:i/>
          <w:sz w:val="24"/>
          <w:szCs w:val="24"/>
        </w:rPr>
        <w:t>) Regulations 202</w:t>
      </w:r>
      <w:r w:rsidR="00CF2B32">
        <w:rPr>
          <w:rFonts w:ascii="Times New Roman" w:hAnsi="Times New Roman" w:cs="Times New Roman"/>
          <w:i/>
          <w:sz w:val="24"/>
          <w:szCs w:val="24"/>
        </w:rPr>
        <w:t>3</w:t>
      </w:r>
    </w:p>
    <w:p w14:paraId="17337920" w14:textId="77777777" w:rsidR="00FD3761" w:rsidRPr="00104729" w:rsidRDefault="00FD3761" w:rsidP="00F25FA0">
      <w:pPr>
        <w:contextualSpacing/>
        <w:rPr>
          <w:rFonts w:ascii="Times New Roman" w:hAnsi="Times New Roman" w:cs="Times New Roman"/>
          <w:sz w:val="24"/>
          <w:szCs w:val="24"/>
        </w:rPr>
      </w:pPr>
    </w:p>
    <w:p w14:paraId="2CBA91A0" w14:textId="287E8D3A" w:rsidR="00FD3761" w:rsidRPr="00104729" w:rsidRDefault="3AE5488B" w:rsidP="00F25FA0">
      <w:pPr>
        <w:contextualSpacing/>
        <w:rPr>
          <w:rFonts w:ascii="Times New Roman" w:hAnsi="Times New Roman" w:cs="Times New Roman"/>
          <w:sz w:val="24"/>
          <w:szCs w:val="24"/>
        </w:rPr>
      </w:pPr>
      <w:r w:rsidRPr="00104729">
        <w:rPr>
          <w:rFonts w:ascii="Times New Roman" w:hAnsi="Times New Roman" w:cs="Times New Roman"/>
          <w:sz w:val="24"/>
          <w:szCs w:val="24"/>
        </w:rPr>
        <w:t xml:space="preserve">The </w:t>
      </w:r>
      <w:r w:rsidRPr="00104729">
        <w:rPr>
          <w:rFonts w:ascii="Times New Roman" w:hAnsi="Times New Roman" w:cs="Times New Roman"/>
          <w:i/>
          <w:iCs/>
          <w:sz w:val="24"/>
          <w:szCs w:val="24"/>
        </w:rPr>
        <w:t>Financial Framework (Supplementary Powers) Act 1997</w:t>
      </w:r>
      <w:r w:rsidRPr="00104729">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104729">
        <w:rPr>
          <w:rFonts w:ascii="Times New Roman" w:hAnsi="Times New Roman" w:cs="Times New Roman"/>
          <w:i/>
          <w:iCs/>
          <w:sz w:val="24"/>
          <w:szCs w:val="24"/>
        </w:rPr>
        <w:t xml:space="preserve">Financial Framework (Supplementary Powers) Regulations 1997 </w:t>
      </w:r>
      <w:r w:rsidRPr="00104729">
        <w:rPr>
          <w:rFonts w:ascii="Times New Roman" w:hAnsi="Times New Roman" w:cs="Times New Roman"/>
          <w:sz w:val="24"/>
          <w:szCs w:val="24"/>
        </w:rPr>
        <w:t>(the Principal Regulations). The powers in the FFSP Act to make, vary or administer arrangements or grants may be exercised on behalf of the Commonwealth by Ministers and the accountable authorities of non</w:t>
      </w:r>
      <w:r w:rsidR="004338EA" w:rsidRPr="00104729">
        <w:rPr>
          <w:rFonts w:ascii="Times New Roman" w:hAnsi="Times New Roman" w:cs="Times New Roman"/>
          <w:sz w:val="24"/>
          <w:szCs w:val="24"/>
        </w:rPr>
        <w:t>-</w:t>
      </w:r>
      <w:r w:rsidRPr="00104729">
        <w:rPr>
          <w:rFonts w:ascii="Times New Roman" w:hAnsi="Times New Roman" w:cs="Times New Roman"/>
          <w:sz w:val="24"/>
          <w:szCs w:val="24"/>
        </w:rPr>
        <w:t xml:space="preserve">corporate Commonwealth entities, as defined under section 12 of the </w:t>
      </w:r>
      <w:r w:rsidRPr="00104729">
        <w:rPr>
          <w:rFonts w:ascii="Times New Roman" w:hAnsi="Times New Roman" w:cs="Times New Roman"/>
          <w:i/>
          <w:iCs/>
          <w:sz w:val="24"/>
          <w:szCs w:val="24"/>
        </w:rPr>
        <w:t>Public Governance, Performance and Accountability Act 2013</w:t>
      </w:r>
      <w:r w:rsidRPr="00104729">
        <w:rPr>
          <w:rFonts w:ascii="Times New Roman" w:hAnsi="Times New Roman" w:cs="Times New Roman"/>
          <w:sz w:val="24"/>
          <w:szCs w:val="24"/>
        </w:rPr>
        <w:t>.</w:t>
      </w:r>
    </w:p>
    <w:p w14:paraId="0C71682B" w14:textId="77777777" w:rsidR="00C364A5" w:rsidRPr="00104729" w:rsidRDefault="00C364A5" w:rsidP="00F25FA0">
      <w:pPr>
        <w:contextualSpacing/>
        <w:rPr>
          <w:rFonts w:ascii="Times New Roman" w:hAnsi="Times New Roman" w:cs="Times New Roman"/>
          <w:sz w:val="24"/>
          <w:szCs w:val="24"/>
        </w:rPr>
      </w:pPr>
    </w:p>
    <w:p w14:paraId="75B5E035" w14:textId="77777777" w:rsidR="00347704" w:rsidRPr="00104729" w:rsidRDefault="00347704" w:rsidP="00F25FA0">
      <w:pPr>
        <w:contextualSpacing/>
        <w:rPr>
          <w:rFonts w:ascii="Times New Roman" w:hAnsi="Times New Roman" w:cs="Times New Roman"/>
          <w:iCs/>
          <w:sz w:val="24"/>
          <w:szCs w:val="24"/>
        </w:rPr>
      </w:pPr>
      <w:r w:rsidRPr="00104729">
        <w:rPr>
          <w:rFonts w:ascii="Times New Roman" w:hAnsi="Times New Roman" w:cs="Times New Roman"/>
          <w:iCs/>
          <w:sz w:val="24"/>
          <w:szCs w:val="24"/>
        </w:rPr>
        <w:t xml:space="preserve">The Principal Regulations are exempt from sunsetting under section 12 of the </w:t>
      </w:r>
      <w:r w:rsidRPr="00104729">
        <w:rPr>
          <w:rFonts w:ascii="Times New Roman" w:hAnsi="Times New Roman" w:cs="Times New Roman"/>
          <w:i/>
          <w:iCs/>
          <w:sz w:val="24"/>
          <w:szCs w:val="24"/>
        </w:rPr>
        <w:t xml:space="preserve">Legislation (Exemptions and Other Matters) Regulation 2015 </w:t>
      </w:r>
      <w:r w:rsidRPr="00104729">
        <w:rPr>
          <w:rFonts w:ascii="Times New Roman" w:hAnsi="Times New Roman" w:cs="Times New Roman"/>
          <w:iCs/>
          <w:sz w:val="24"/>
          <w:szCs w:val="24"/>
        </w:rPr>
        <w:t xml:space="preserve">(item 28A). If the Principal Regulations were subject to the sunsetting regime under the </w:t>
      </w:r>
      <w:r w:rsidRPr="00104729">
        <w:rPr>
          <w:rFonts w:ascii="Times New Roman" w:hAnsi="Times New Roman" w:cs="Times New Roman"/>
          <w:i/>
          <w:iCs/>
          <w:sz w:val="24"/>
          <w:szCs w:val="24"/>
        </w:rPr>
        <w:t>Legislation Act 2003</w:t>
      </w:r>
      <w:r w:rsidRPr="00104729">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5D673FFF" w14:textId="77777777" w:rsidR="00347704" w:rsidRPr="00104729" w:rsidRDefault="00347704" w:rsidP="00F25FA0">
      <w:pPr>
        <w:contextualSpacing/>
        <w:rPr>
          <w:rFonts w:ascii="Times New Roman" w:hAnsi="Times New Roman" w:cs="Times New Roman"/>
          <w:iCs/>
          <w:sz w:val="24"/>
          <w:szCs w:val="24"/>
        </w:rPr>
      </w:pPr>
    </w:p>
    <w:p w14:paraId="5D0F0575" w14:textId="77777777" w:rsidR="00347704" w:rsidRPr="00104729" w:rsidRDefault="00347704" w:rsidP="00F25FA0">
      <w:pPr>
        <w:contextualSpacing/>
        <w:rPr>
          <w:rFonts w:ascii="Times New Roman" w:hAnsi="Times New Roman" w:cs="Times New Roman"/>
          <w:iCs/>
          <w:sz w:val="24"/>
          <w:szCs w:val="24"/>
        </w:rPr>
      </w:pPr>
      <w:r w:rsidRPr="00104729">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45141F5" w14:textId="77777777" w:rsidR="00B70D89" w:rsidRPr="00104729" w:rsidRDefault="00B70D89" w:rsidP="00F25FA0">
      <w:pPr>
        <w:contextualSpacing/>
        <w:rPr>
          <w:rFonts w:ascii="Times New Roman" w:hAnsi="Times New Roman" w:cs="Times New Roman"/>
          <w:sz w:val="24"/>
          <w:szCs w:val="24"/>
        </w:rPr>
      </w:pPr>
    </w:p>
    <w:p w14:paraId="5C5C0F6C" w14:textId="0AB5CC9C" w:rsidR="00347704" w:rsidRPr="00104729" w:rsidRDefault="00347704" w:rsidP="00F25FA0">
      <w:pPr>
        <w:ind w:right="-46"/>
        <w:rPr>
          <w:rFonts w:ascii="Times New Roman" w:eastAsia="Times New Roman" w:hAnsi="Times New Roman" w:cs="Times New Roman"/>
          <w:sz w:val="24"/>
          <w:szCs w:val="20"/>
        </w:rPr>
      </w:pPr>
      <w:r w:rsidRPr="00104729">
        <w:rPr>
          <w:rFonts w:ascii="Times New Roman" w:eastAsia="Times New Roman" w:hAnsi="Times New Roman" w:cs="Times New Roman"/>
          <w:sz w:val="24"/>
          <w:szCs w:val="20"/>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52C87DA5" w14:textId="77777777" w:rsidR="00347704" w:rsidRPr="00104729" w:rsidRDefault="00347704" w:rsidP="00F25FA0">
      <w:pPr>
        <w:ind w:right="-46"/>
        <w:rPr>
          <w:rFonts w:ascii="Times New Roman" w:eastAsia="Times New Roman" w:hAnsi="Times New Roman" w:cs="Times New Roman"/>
          <w:sz w:val="24"/>
          <w:szCs w:val="20"/>
        </w:rPr>
      </w:pPr>
    </w:p>
    <w:p w14:paraId="708913DB" w14:textId="28D4D894" w:rsidR="00347704" w:rsidRPr="00104729" w:rsidRDefault="00347704" w:rsidP="00F25FA0">
      <w:pPr>
        <w:ind w:right="-46"/>
        <w:rPr>
          <w:rFonts w:ascii="Times New Roman" w:eastAsia="Times New Roman" w:hAnsi="Times New Roman" w:cs="Times New Roman"/>
          <w:sz w:val="24"/>
          <w:szCs w:val="20"/>
        </w:rPr>
      </w:pPr>
      <w:r w:rsidRPr="00104729">
        <w:rPr>
          <w:rFonts w:ascii="Times New Roman" w:eastAsia="Times New Roman" w:hAnsi="Times New Roman" w:cs="Times New Roman"/>
          <w:sz w:val="24"/>
          <w:szCs w:val="20"/>
        </w:rPr>
        <w:t>Section 65 of the FFSP Act provides that the Governor-General may make regulations prescribing matters required or permitted by the Act to be prescribed, or necessary or convenient to be prescribed for carrying out or giving effect to the Act.</w:t>
      </w:r>
    </w:p>
    <w:p w14:paraId="55CBAE7F" w14:textId="77777777" w:rsidR="000B42AD" w:rsidRPr="00104729" w:rsidRDefault="000B42AD" w:rsidP="00F25FA0">
      <w:pPr>
        <w:ind w:right="-46"/>
        <w:rPr>
          <w:rFonts w:ascii="Times New Roman" w:hAnsi="Times New Roman" w:cs="Times New Roman"/>
          <w:sz w:val="24"/>
          <w:szCs w:val="24"/>
        </w:rPr>
      </w:pPr>
    </w:p>
    <w:p w14:paraId="01F21462" w14:textId="596A8766" w:rsidR="007225AD" w:rsidRDefault="00CE0706" w:rsidP="004C710D">
      <w:pPr>
        <w:rPr>
          <w:rFonts w:ascii="Times New Roman" w:eastAsia="Times New Roman" w:hAnsi="Times New Roman" w:cstheme="minorHAnsi"/>
          <w:sz w:val="24"/>
          <w:szCs w:val="24"/>
          <w:lang w:eastAsia="en-AU"/>
        </w:rPr>
      </w:pPr>
      <w:r w:rsidRPr="00104729">
        <w:rPr>
          <w:rFonts w:ascii="Times New Roman" w:hAnsi="Times New Roman" w:cs="Times New Roman"/>
          <w:sz w:val="24"/>
          <w:szCs w:val="24"/>
        </w:rPr>
        <w:br w:type="column"/>
      </w:r>
      <w:r w:rsidR="005D5EE2" w:rsidRPr="00104729">
        <w:rPr>
          <w:rFonts w:ascii="Times New Roman" w:hAnsi="Times New Roman" w:cs="Times New Roman"/>
          <w:sz w:val="24"/>
          <w:szCs w:val="24"/>
        </w:rPr>
        <w:lastRenderedPageBreak/>
        <w:t xml:space="preserve">The </w:t>
      </w:r>
      <w:r w:rsidR="005D5EE2" w:rsidRPr="00104729">
        <w:rPr>
          <w:rFonts w:ascii="Times New Roman" w:hAnsi="Times New Roman" w:cs="Times New Roman"/>
          <w:i/>
          <w:sz w:val="24"/>
          <w:szCs w:val="24"/>
        </w:rPr>
        <w:t>Financial Framework (Supplementary Powers) Amendment (</w:t>
      </w:r>
      <w:r w:rsidR="00170FB8">
        <w:rPr>
          <w:rFonts w:ascii="Times New Roman" w:hAnsi="Times New Roman" w:cs="Times New Roman"/>
          <w:i/>
          <w:sz w:val="24"/>
          <w:szCs w:val="24"/>
        </w:rPr>
        <w:t>Health and Aged Care</w:t>
      </w:r>
      <w:r w:rsidR="00170FB8" w:rsidRPr="00D164CB">
        <w:rPr>
          <w:rFonts w:ascii="Times New Roman" w:hAnsi="Times New Roman" w:cs="Times New Roman"/>
          <w:i/>
          <w:sz w:val="24"/>
          <w:szCs w:val="24"/>
          <w:lang w:val="en-US"/>
        </w:rPr>
        <w:t xml:space="preserve"> </w:t>
      </w:r>
      <w:r w:rsidR="00170FB8">
        <w:rPr>
          <w:rFonts w:ascii="Times New Roman" w:hAnsi="Times New Roman" w:cs="Times New Roman"/>
          <w:i/>
          <w:sz w:val="24"/>
          <w:szCs w:val="24"/>
        </w:rPr>
        <w:t xml:space="preserve">Measures No. </w:t>
      </w:r>
      <w:r w:rsidR="009F6376">
        <w:rPr>
          <w:rFonts w:ascii="Times New Roman" w:hAnsi="Times New Roman" w:cs="Times New Roman"/>
          <w:i/>
          <w:sz w:val="24"/>
          <w:szCs w:val="24"/>
        </w:rPr>
        <w:t>5</w:t>
      </w:r>
      <w:r w:rsidR="005D5EE2" w:rsidRPr="00104729">
        <w:rPr>
          <w:rFonts w:ascii="Times New Roman" w:hAnsi="Times New Roman" w:cs="Times New Roman"/>
          <w:i/>
          <w:sz w:val="24"/>
          <w:szCs w:val="24"/>
        </w:rPr>
        <w:t>) Regulations 202</w:t>
      </w:r>
      <w:r w:rsidR="00CF2B32">
        <w:rPr>
          <w:rFonts w:ascii="Times New Roman" w:hAnsi="Times New Roman" w:cs="Times New Roman"/>
          <w:i/>
          <w:sz w:val="24"/>
          <w:szCs w:val="24"/>
        </w:rPr>
        <w:t>3</w:t>
      </w:r>
      <w:r w:rsidR="005D5EE2" w:rsidRPr="00104729">
        <w:rPr>
          <w:rFonts w:ascii="Times New Roman" w:hAnsi="Times New Roman" w:cs="Times New Roman"/>
          <w:i/>
          <w:sz w:val="24"/>
          <w:szCs w:val="24"/>
        </w:rPr>
        <w:t xml:space="preserve"> </w:t>
      </w:r>
      <w:r w:rsidR="005D5EE2" w:rsidRPr="00104729">
        <w:rPr>
          <w:rFonts w:ascii="Times New Roman" w:hAnsi="Times New Roman" w:cs="Times New Roman"/>
          <w:sz w:val="24"/>
          <w:szCs w:val="24"/>
        </w:rPr>
        <w:t xml:space="preserve">(the Regulations) amend Schedule 1AB to the Principal Regulations to establish legislative authority for government spending on </w:t>
      </w:r>
      <w:r w:rsidR="007225AD" w:rsidRPr="008900DA">
        <w:rPr>
          <w:rFonts w:ascii="Times New Roman" w:eastAsia="Times New Roman" w:hAnsi="Times New Roman" w:cstheme="minorHAnsi"/>
          <w:iCs/>
          <w:sz w:val="24"/>
          <w:szCs w:val="24"/>
          <w:lang w:eastAsia="en-AU"/>
        </w:rPr>
        <w:t xml:space="preserve">certain activities </w:t>
      </w:r>
      <w:r w:rsidR="00B04C19">
        <w:rPr>
          <w:rFonts w:ascii="Times New Roman" w:eastAsia="Times New Roman" w:hAnsi="Times New Roman" w:cstheme="minorHAnsi"/>
          <w:iCs/>
          <w:sz w:val="24"/>
          <w:szCs w:val="24"/>
          <w:lang w:eastAsia="en-AU"/>
        </w:rPr>
        <w:t xml:space="preserve">to be </w:t>
      </w:r>
      <w:r w:rsidR="007225AD" w:rsidRPr="008900DA">
        <w:rPr>
          <w:rFonts w:ascii="Times New Roman" w:eastAsia="Times New Roman" w:hAnsi="Times New Roman" w:cstheme="minorHAnsi"/>
          <w:iCs/>
          <w:sz w:val="24"/>
          <w:szCs w:val="24"/>
          <w:lang w:eastAsia="en-AU"/>
        </w:rPr>
        <w:t>administered by the Department of</w:t>
      </w:r>
      <w:r w:rsidR="007225AD" w:rsidRPr="008900DA">
        <w:t xml:space="preserve"> </w:t>
      </w:r>
      <w:r w:rsidR="007225AD">
        <w:rPr>
          <w:rFonts w:ascii="Times New Roman" w:eastAsia="Times New Roman" w:hAnsi="Times New Roman" w:cstheme="minorHAnsi"/>
          <w:iCs/>
          <w:sz w:val="24"/>
          <w:szCs w:val="24"/>
          <w:lang w:eastAsia="en-AU"/>
        </w:rPr>
        <w:t>Health and Aged Care</w:t>
      </w:r>
      <w:r w:rsidR="00644D2D">
        <w:rPr>
          <w:rFonts w:ascii="Times New Roman" w:eastAsia="Times New Roman" w:hAnsi="Times New Roman" w:cstheme="minorHAnsi"/>
          <w:iCs/>
          <w:sz w:val="24"/>
          <w:szCs w:val="24"/>
          <w:lang w:eastAsia="en-AU"/>
        </w:rPr>
        <w:t>.</w:t>
      </w:r>
    </w:p>
    <w:p w14:paraId="3F04A9B3" w14:textId="77777777" w:rsidR="003143AE" w:rsidRDefault="003143AE" w:rsidP="004C710D">
      <w:pPr>
        <w:ind w:right="-46"/>
        <w:rPr>
          <w:rFonts w:ascii="Times New Roman" w:eastAsia="Calibri" w:hAnsi="Times New Roman" w:cs="Times New Roman"/>
          <w:iCs/>
          <w:sz w:val="24"/>
          <w:szCs w:val="24"/>
        </w:rPr>
      </w:pPr>
    </w:p>
    <w:p w14:paraId="30EF176A" w14:textId="0885721F" w:rsidR="00FF49AA" w:rsidRDefault="007225AD" w:rsidP="004C710D">
      <w:pPr>
        <w:rPr>
          <w:rFonts w:ascii="Times New Roman" w:eastAsia="Times New Roman" w:hAnsi="Times New Roman" w:cstheme="minorHAnsi"/>
          <w:iCs/>
          <w:sz w:val="24"/>
          <w:szCs w:val="24"/>
          <w:lang w:eastAsia="en-AU"/>
        </w:rPr>
      </w:pPr>
      <w:r w:rsidRPr="00FF49AA">
        <w:rPr>
          <w:rFonts w:ascii="Times New Roman" w:eastAsia="Times New Roman" w:hAnsi="Times New Roman" w:cstheme="minorHAnsi"/>
          <w:iCs/>
          <w:sz w:val="24"/>
          <w:szCs w:val="24"/>
          <w:lang w:eastAsia="en-AU"/>
        </w:rPr>
        <w:t>Funding is provided for:</w:t>
      </w:r>
    </w:p>
    <w:p w14:paraId="5F6210C0" w14:textId="47FDB841" w:rsidR="00813977" w:rsidRPr="00205437" w:rsidRDefault="00CB408D" w:rsidP="00B74A53">
      <w:pPr>
        <w:pStyle w:val="ListParagraph"/>
        <w:numPr>
          <w:ilvl w:val="0"/>
          <w:numId w:val="14"/>
        </w:numPr>
        <w:spacing w:after="0" w:line="240" w:lineRule="auto"/>
        <w:contextualSpacing/>
        <w:rPr>
          <w:rFonts w:ascii="Times New Roman" w:hAnsi="Times New Roman"/>
          <w:iCs/>
          <w:sz w:val="24"/>
          <w:szCs w:val="24"/>
        </w:rPr>
      </w:pPr>
      <w:r>
        <w:rPr>
          <w:rFonts w:ascii="Times New Roman" w:hAnsi="Times New Roman"/>
          <w:sz w:val="24"/>
          <w:szCs w:val="24"/>
        </w:rPr>
        <w:t>a g</w:t>
      </w:r>
      <w:r w:rsidR="006766C2" w:rsidRPr="006766C2">
        <w:rPr>
          <w:rFonts w:ascii="Times New Roman" w:hAnsi="Times New Roman"/>
          <w:sz w:val="24"/>
          <w:szCs w:val="24"/>
        </w:rPr>
        <w:t>rant to Royal Children’s Hospital Good Friday Appeal</w:t>
      </w:r>
      <w:r w:rsidR="0020717E" w:rsidRPr="0020717E">
        <w:rPr>
          <w:rFonts w:ascii="Times New Roman" w:hAnsi="Times New Roman"/>
          <w:iCs/>
          <w:sz w:val="24"/>
          <w:szCs w:val="24"/>
        </w:rPr>
        <w:t xml:space="preserve"> to support </w:t>
      </w:r>
      <w:r w:rsidR="00161A26">
        <w:rPr>
          <w:rFonts w:ascii="Times New Roman" w:hAnsi="Times New Roman"/>
          <w:iCs/>
          <w:sz w:val="24"/>
          <w:szCs w:val="24"/>
        </w:rPr>
        <w:t>t</w:t>
      </w:r>
      <w:r w:rsidR="0020717E" w:rsidRPr="0020717E">
        <w:rPr>
          <w:rFonts w:ascii="Times New Roman" w:hAnsi="Times New Roman"/>
          <w:iCs/>
          <w:sz w:val="24"/>
          <w:szCs w:val="24"/>
        </w:rPr>
        <w:t xml:space="preserve">he Royal Children’s Hospital with its implementation of the </w:t>
      </w:r>
      <w:r w:rsidR="0020717E" w:rsidRPr="00B03038">
        <w:rPr>
          <w:rFonts w:ascii="Times New Roman" w:hAnsi="Times New Roman"/>
          <w:i/>
          <w:sz w:val="24"/>
          <w:szCs w:val="24"/>
        </w:rPr>
        <w:t>Melbourne Children’s Campus Mental Health Strategy</w:t>
      </w:r>
      <w:r w:rsidR="006766C2" w:rsidRPr="006766C2">
        <w:rPr>
          <w:rFonts w:ascii="Times New Roman" w:hAnsi="Times New Roman"/>
          <w:sz w:val="24"/>
          <w:szCs w:val="24"/>
        </w:rPr>
        <w:t xml:space="preserve"> </w:t>
      </w:r>
      <w:r w:rsidR="00764BA7" w:rsidRPr="00205437">
        <w:rPr>
          <w:rFonts w:ascii="Times New Roman" w:hAnsi="Times New Roman"/>
          <w:sz w:val="24"/>
          <w:szCs w:val="24"/>
        </w:rPr>
        <w:t>(</w:t>
      </w:r>
      <w:r w:rsidR="00967356" w:rsidRPr="00205437">
        <w:rPr>
          <w:rFonts w:ascii="Times New Roman" w:hAnsi="Times New Roman"/>
          <w:iCs/>
          <w:sz w:val="24"/>
          <w:szCs w:val="24"/>
        </w:rPr>
        <w:t>$</w:t>
      </w:r>
      <w:r w:rsidR="00930E59">
        <w:rPr>
          <w:rFonts w:ascii="Times New Roman" w:hAnsi="Times New Roman"/>
          <w:iCs/>
          <w:sz w:val="24"/>
          <w:szCs w:val="24"/>
        </w:rPr>
        <w:t>6.0</w:t>
      </w:r>
      <w:r w:rsidR="00967356" w:rsidRPr="00205437">
        <w:rPr>
          <w:rFonts w:ascii="Times New Roman" w:hAnsi="Times New Roman"/>
          <w:iCs/>
          <w:sz w:val="24"/>
          <w:szCs w:val="24"/>
        </w:rPr>
        <w:t xml:space="preserve"> </w:t>
      </w:r>
      <w:r w:rsidR="00A769E8" w:rsidRPr="00205437">
        <w:rPr>
          <w:rFonts w:ascii="Times New Roman" w:hAnsi="Times New Roman"/>
          <w:sz w:val="24"/>
          <w:szCs w:val="24"/>
        </w:rPr>
        <w:t xml:space="preserve">million over </w:t>
      </w:r>
      <w:r w:rsidR="0020717E">
        <w:rPr>
          <w:rFonts w:ascii="Times New Roman" w:hAnsi="Times New Roman"/>
          <w:sz w:val="24"/>
          <w:szCs w:val="24"/>
        </w:rPr>
        <w:t>three</w:t>
      </w:r>
      <w:r w:rsidR="00A769E8" w:rsidRPr="00205437">
        <w:rPr>
          <w:rFonts w:ascii="Times New Roman" w:hAnsi="Times New Roman"/>
          <w:sz w:val="24"/>
          <w:szCs w:val="24"/>
        </w:rPr>
        <w:t xml:space="preserve"> years</w:t>
      </w:r>
      <w:r w:rsidR="004F7511" w:rsidRPr="00205437">
        <w:rPr>
          <w:rFonts w:ascii="Times New Roman" w:hAnsi="Times New Roman"/>
          <w:sz w:val="24"/>
          <w:szCs w:val="24"/>
        </w:rPr>
        <w:t xml:space="preserve"> from</w:t>
      </w:r>
      <w:r w:rsidR="00A769E8" w:rsidRPr="00205437">
        <w:rPr>
          <w:rFonts w:ascii="Times New Roman" w:hAnsi="Times New Roman"/>
          <w:sz w:val="24"/>
          <w:szCs w:val="24"/>
        </w:rPr>
        <w:t xml:space="preserve"> 2023-24</w:t>
      </w:r>
      <w:r w:rsidR="0020717E" w:rsidRPr="00205437">
        <w:rPr>
          <w:rFonts w:ascii="Times New Roman" w:hAnsi="Times New Roman"/>
          <w:sz w:val="24"/>
          <w:szCs w:val="24"/>
        </w:rPr>
        <w:t>)</w:t>
      </w:r>
      <w:r w:rsidR="0020717E">
        <w:rPr>
          <w:rFonts w:ascii="Times New Roman" w:hAnsi="Times New Roman"/>
          <w:sz w:val="24"/>
          <w:szCs w:val="24"/>
        </w:rPr>
        <w:t>;</w:t>
      </w:r>
    </w:p>
    <w:p w14:paraId="50298E62" w14:textId="74DA7B2F" w:rsidR="00813977" w:rsidRPr="00A4475C" w:rsidRDefault="00BB5A33" w:rsidP="00B74A53">
      <w:pPr>
        <w:pStyle w:val="ListParagraph"/>
        <w:numPr>
          <w:ilvl w:val="0"/>
          <w:numId w:val="14"/>
        </w:numPr>
        <w:spacing w:after="0" w:line="240" w:lineRule="auto"/>
        <w:contextualSpacing/>
        <w:rPr>
          <w:rFonts w:ascii="Times New Roman" w:hAnsi="Times New Roman"/>
          <w:sz w:val="24"/>
          <w:szCs w:val="24"/>
        </w:rPr>
      </w:pPr>
      <w:r>
        <w:rPr>
          <w:rFonts w:ascii="Times New Roman" w:hAnsi="Times New Roman"/>
          <w:iCs/>
          <w:sz w:val="24"/>
          <w:szCs w:val="24"/>
        </w:rPr>
        <w:t xml:space="preserve">the </w:t>
      </w:r>
      <w:r w:rsidR="00FF7BA1" w:rsidRPr="008A681B">
        <w:rPr>
          <w:rFonts w:ascii="Times New Roman" w:hAnsi="Times New Roman"/>
          <w:iCs/>
          <w:sz w:val="24"/>
          <w:szCs w:val="24"/>
        </w:rPr>
        <w:t>Aged Care Work Value Case – historical leave provisions</w:t>
      </w:r>
      <w:r w:rsidR="00993323" w:rsidRPr="008A681B">
        <w:rPr>
          <w:rFonts w:ascii="Times New Roman" w:hAnsi="Times New Roman"/>
          <w:iCs/>
          <w:sz w:val="24"/>
          <w:szCs w:val="24"/>
        </w:rPr>
        <w:t xml:space="preserve"> to implement the outcome of the Fair Work Commission’s decision on the Aged Care Work Value Case by assisting aged care and veterans’ care service providers to meet the costs of historical leave provisions for aged care and veterans’ care service workers</w:t>
      </w:r>
      <w:r w:rsidR="008D69CE" w:rsidRPr="008A681B">
        <w:rPr>
          <w:rFonts w:ascii="Times New Roman" w:hAnsi="Times New Roman"/>
          <w:iCs/>
          <w:sz w:val="24"/>
          <w:szCs w:val="24"/>
        </w:rPr>
        <w:t xml:space="preserve"> </w:t>
      </w:r>
      <w:r w:rsidR="000D44F9" w:rsidRPr="008A681B">
        <w:rPr>
          <w:rFonts w:ascii="Times New Roman" w:hAnsi="Times New Roman"/>
          <w:iCs/>
          <w:sz w:val="24"/>
          <w:szCs w:val="24"/>
        </w:rPr>
        <w:t>(</w:t>
      </w:r>
      <w:r w:rsidR="001C2EDA" w:rsidRPr="008A681B">
        <w:rPr>
          <w:rFonts w:ascii="Times New Roman" w:hAnsi="Times New Roman"/>
          <w:sz w:val="24"/>
          <w:szCs w:val="24"/>
        </w:rPr>
        <w:t>$</w:t>
      </w:r>
      <w:r w:rsidR="00C800FD" w:rsidRPr="008A681B">
        <w:rPr>
          <w:rFonts w:ascii="Times New Roman" w:hAnsi="Times New Roman"/>
          <w:sz w:val="24"/>
          <w:szCs w:val="24"/>
          <w:lang w:val="en-US"/>
        </w:rPr>
        <w:t>13</w:t>
      </w:r>
      <w:r w:rsidR="008A681B">
        <w:rPr>
          <w:rFonts w:ascii="Times New Roman" w:hAnsi="Times New Roman"/>
          <w:sz w:val="24"/>
          <w:szCs w:val="24"/>
          <w:lang w:val="en-US"/>
        </w:rPr>
        <w:t>3.2</w:t>
      </w:r>
      <w:r w:rsidR="006F779F">
        <w:rPr>
          <w:rFonts w:ascii="Times New Roman" w:hAnsi="Times New Roman"/>
          <w:sz w:val="24"/>
          <w:szCs w:val="24"/>
          <w:lang w:val="en-US"/>
        </w:rPr>
        <w:t> </w:t>
      </w:r>
      <w:r w:rsidR="001C2EDA" w:rsidRPr="008A681B">
        <w:rPr>
          <w:rFonts w:ascii="Times New Roman" w:hAnsi="Times New Roman"/>
          <w:sz w:val="24"/>
          <w:szCs w:val="24"/>
        </w:rPr>
        <w:t>million in 2023‐24</w:t>
      </w:r>
      <w:r w:rsidR="00813977" w:rsidRPr="008A681B">
        <w:rPr>
          <w:rFonts w:ascii="Times New Roman" w:hAnsi="Times New Roman"/>
          <w:sz w:val="24"/>
          <w:szCs w:val="24"/>
        </w:rPr>
        <w:t>)</w:t>
      </w:r>
      <w:r w:rsidR="008A18FB" w:rsidRPr="008A681B">
        <w:rPr>
          <w:rFonts w:ascii="Times New Roman" w:hAnsi="Times New Roman"/>
          <w:sz w:val="24"/>
          <w:szCs w:val="24"/>
        </w:rPr>
        <w:t>; and</w:t>
      </w:r>
      <w:r w:rsidR="00731F92" w:rsidRPr="00A4475C">
        <w:rPr>
          <w:rFonts w:ascii="Times New Roman" w:hAnsi="Times New Roman"/>
          <w:sz w:val="24"/>
          <w:szCs w:val="24"/>
        </w:rPr>
        <w:t xml:space="preserve"> </w:t>
      </w:r>
    </w:p>
    <w:p w14:paraId="75C2DA5A" w14:textId="168EC0ED" w:rsidR="00F0300D" w:rsidRPr="00632E20" w:rsidRDefault="006F779F" w:rsidP="005A1F04">
      <w:pPr>
        <w:pStyle w:val="ListParagraph"/>
        <w:numPr>
          <w:ilvl w:val="0"/>
          <w:numId w:val="14"/>
        </w:numPr>
        <w:spacing w:after="0" w:line="240" w:lineRule="auto"/>
        <w:ind w:right="-46"/>
        <w:contextualSpacing/>
        <w:rPr>
          <w:rFonts w:ascii="Times New Roman" w:hAnsi="Times New Roman"/>
          <w:iCs/>
          <w:sz w:val="24"/>
          <w:szCs w:val="24"/>
        </w:rPr>
      </w:pPr>
      <w:r>
        <w:rPr>
          <w:rFonts w:ascii="Times New Roman" w:hAnsi="Times New Roman"/>
          <w:sz w:val="24"/>
          <w:szCs w:val="24"/>
        </w:rPr>
        <w:t xml:space="preserve">the </w:t>
      </w:r>
      <w:r w:rsidR="00B307BA" w:rsidRPr="00632E20">
        <w:rPr>
          <w:rFonts w:ascii="Times New Roman" w:hAnsi="Times New Roman"/>
          <w:sz w:val="24"/>
          <w:szCs w:val="24"/>
        </w:rPr>
        <w:t>Aged Care Worker COVID-19 Leave Payment</w:t>
      </w:r>
      <w:r w:rsidR="006132B7" w:rsidRPr="00632E20">
        <w:rPr>
          <w:rFonts w:ascii="Times New Roman" w:hAnsi="Times New Roman"/>
          <w:sz w:val="24"/>
          <w:szCs w:val="24"/>
        </w:rPr>
        <w:t>s</w:t>
      </w:r>
      <w:r w:rsidR="00960CC5" w:rsidRPr="00632E20">
        <w:rPr>
          <w:rFonts w:ascii="Times New Roman" w:hAnsi="Times New Roman"/>
          <w:sz w:val="24"/>
          <w:szCs w:val="24"/>
        </w:rPr>
        <w:t xml:space="preserve"> </w:t>
      </w:r>
      <w:r w:rsidR="00F66F00" w:rsidRPr="00632E20">
        <w:rPr>
          <w:rFonts w:ascii="Times New Roman" w:hAnsi="Times New Roman"/>
          <w:sz w:val="24"/>
          <w:szCs w:val="24"/>
        </w:rPr>
        <w:t xml:space="preserve">to reimburse eligible </w:t>
      </w:r>
      <w:r w:rsidR="00B1274B" w:rsidRPr="00632E20">
        <w:rPr>
          <w:rFonts w:ascii="Times New Roman" w:hAnsi="Times New Roman"/>
          <w:sz w:val="24"/>
          <w:szCs w:val="24"/>
          <w:lang w:val="en-US"/>
        </w:rPr>
        <w:t>aged care services (including home care services</w:t>
      </w:r>
      <w:r w:rsidR="00F0300D" w:rsidRPr="00632E20">
        <w:rPr>
          <w:rFonts w:ascii="Times New Roman" w:hAnsi="Times New Roman"/>
          <w:sz w:val="24"/>
          <w:szCs w:val="24"/>
          <w:lang w:val="en-US"/>
        </w:rPr>
        <w:t>)</w:t>
      </w:r>
      <w:r w:rsidR="00B1274B" w:rsidRPr="00632E20">
        <w:rPr>
          <w:rFonts w:ascii="Times New Roman" w:hAnsi="Times New Roman"/>
          <w:sz w:val="24"/>
          <w:szCs w:val="24"/>
        </w:rPr>
        <w:t xml:space="preserve"> </w:t>
      </w:r>
      <w:r w:rsidR="00F66F00" w:rsidRPr="00632E20">
        <w:rPr>
          <w:rFonts w:ascii="Times New Roman" w:hAnsi="Times New Roman"/>
          <w:sz w:val="24"/>
          <w:szCs w:val="24"/>
        </w:rPr>
        <w:t xml:space="preserve">providers that have paid workers who lost working hours due to COVID-19 and have no personal </w:t>
      </w:r>
      <w:r w:rsidR="00F0300D" w:rsidRPr="00632E20">
        <w:rPr>
          <w:rFonts w:ascii="Times New Roman" w:hAnsi="Times New Roman"/>
          <w:sz w:val="24"/>
          <w:szCs w:val="24"/>
        </w:rPr>
        <w:t xml:space="preserve">leave </w:t>
      </w:r>
      <w:r w:rsidR="00F0300D" w:rsidRPr="00632E20">
        <w:rPr>
          <w:rFonts w:ascii="Times New Roman" w:hAnsi="Times New Roman"/>
          <w:iCs/>
          <w:sz w:val="24"/>
          <w:szCs w:val="24"/>
        </w:rPr>
        <w:t>(</w:t>
      </w:r>
      <w:r w:rsidR="00F0300D" w:rsidRPr="00632E20">
        <w:rPr>
          <w:rFonts w:ascii="Times New Roman" w:hAnsi="Times New Roman"/>
          <w:sz w:val="24"/>
          <w:szCs w:val="24"/>
        </w:rPr>
        <w:t>$</w:t>
      </w:r>
      <w:r w:rsidR="00A13A91" w:rsidRPr="00A13A91">
        <w:rPr>
          <w:rFonts w:ascii="Times New Roman" w:hAnsi="Times New Roman"/>
          <w:sz w:val="24"/>
          <w:szCs w:val="24"/>
        </w:rPr>
        <w:t>13.</w:t>
      </w:r>
      <w:r w:rsidR="00DB30B7" w:rsidRPr="00A13A91">
        <w:rPr>
          <w:rFonts w:ascii="Times New Roman" w:hAnsi="Times New Roman"/>
          <w:sz w:val="24"/>
          <w:szCs w:val="24"/>
        </w:rPr>
        <w:t>4</w:t>
      </w:r>
      <w:r w:rsidR="00DB30B7">
        <w:rPr>
          <w:rFonts w:ascii="Times New Roman" w:hAnsi="Times New Roman"/>
          <w:sz w:val="24"/>
          <w:szCs w:val="24"/>
        </w:rPr>
        <w:t xml:space="preserve"> </w:t>
      </w:r>
      <w:r w:rsidR="00DB30B7" w:rsidRPr="00632E20">
        <w:rPr>
          <w:rFonts w:ascii="Times New Roman" w:hAnsi="Times New Roman"/>
          <w:sz w:val="24"/>
          <w:szCs w:val="24"/>
          <w:lang w:val="en-US"/>
        </w:rPr>
        <w:t>million</w:t>
      </w:r>
      <w:r w:rsidR="00F0300D" w:rsidRPr="00632E20">
        <w:rPr>
          <w:rFonts w:ascii="Times New Roman" w:hAnsi="Times New Roman"/>
          <w:sz w:val="24"/>
          <w:szCs w:val="24"/>
        </w:rPr>
        <w:t xml:space="preserve"> in </w:t>
      </w:r>
      <w:r w:rsidR="00870B91">
        <w:rPr>
          <w:rFonts w:ascii="Times New Roman" w:hAnsi="Times New Roman"/>
          <w:sz w:val="24"/>
          <w:szCs w:val="24"/>
        </w:rPr>
        <w:br/>
      </w:r>
      <w:r w:rsidR="00F0300D" w:rsidRPr="00632E20">
        <w:rPr>
          <w:rFonts w:ascii="Times New Roman" w:hAnsi="Times New Roman"/>
          <w:sz w:val="24"/>
          <w:szCs w:val="24"/>
        </w:rPr>
        <w:t>2023‐24)</w:t>
      </w:r>
      <w:r w:rsidR="00632E20">
        <w:rPr>
          <w:rFonts w:ascii="Times New Roman" w:hAnsi="Times New Roman"/>
          <w:sz w:val="24"/>
          <w:szCs w:val="24"/>
        </w:rPr>
        <w:t xml:space="preserve">. </w:t>
      </w:r>
    </w:p>
    <w:p w14:paraId="468A1265" w14:textId="77777777" w:rsidR="00632E20" w:rsidRPr="004E538E" w:rsidRDefault="00632E20" w:rsidP="004E538E">
      <w:pPr>
        <w:ind w:right="-46"/>
        <w:contextualSpacing/>
        <w:rPr>
          <w:rFonts w:ascii="Times New Roman" w:hAnsi="Times New Roman"/>
          <w:iCs/>
          <w:sz w:val="24"/>
          <w:szCs w:val="24"/>
        </w:rPr>
      </w:pPr>
    </w:p>
    <w:p w14:paraId="1D74A67F" w14:textId="77777777" w:rsidR="00337D61" w:rsidRPr="00104729" w:rsidRDefault="3AE5488B" w:rsidP="004C710D">
      <w:pPr>
        <w:ind w:right="-45"/>
        <w:rPr>
          <w:rFonts w:ascii="Times New Roman" w:hAnsi="Times New Roman" w:cs="Times New Roman"/>
          <w:i/>
          <w:iCs/>
          <w:sz w:val="24"/>
          <w:szCs w:val="24"/>
        </w:rPr>
      </w:pPr>
      <w:r w:rsidRPr="00104729">
        <w:rPr>
          <w:rFonts w:ascii="Times New Roman" w:hAnsi="Times New Roman" w:cs="Times New Roman"/>
          <w:sz w:val="24"/>
          <w:szCs w:val="24"/>
        </w:rPr>
        <w:t xml:space="preserve">Details of the Regulations are set out at </w:t>
      </w:r>
      <w:r w:rsidRPr="00104729">
        <w:rPr>
          <w:rFonts w:ascii="Times New Roman" w:hAnsi="Times New Roman" w:cs="Times New Roman"/>
          <w:sz w:val="24"/>
          <w:szCs w:val="24"/>
          <w:u w:val="single"/>
        </w:rPr>
        <w:t>Attachment A</w:t>
      </w:r>
      <w:r w:rsidRPr="00104729">
        <w:rPr>
          <w:rFonts w:ascii="Times New Roman" w:hAnsi="Times New Roman" w:cs="Times New Roman"/>
          <w:sz w:val="24"/>
          <w:szCs w:val="24"/>
        </w:rPr>
        <w:t xml:space="preserve">. A Statement of Compatibility with Human Rights is at </w:t>
      </w:r>
      <w:r w:rsidRPr="00104729">
        <w:rPr>
          <w:rFonts w:ascii="Times New Roman" w:hAnsi="Times New Roman" w:cs="Times New Roman"/>
          <w:sz w:val="24"/>
          <w:szCs w:val="24"/>
          <w:u w:val="single"/>
        </w:rPr>
        <w:t>Attachment B</w:t>
      </w:r>
      <w:r w:rsidRPr="00104729">
        <w:rPr>
          <w:rFonts w:ascii="Times New Roman" w:hAnsi="Times New Roman" w:cs="Times New Roman"/>
          <w:sz w:val="24"/>
          <w:szCs w:val="24"/>
        </w:rPr>
        <w:t>.</w:t>
      </w:r>
    </w:p>
    <w:p w14:paraId="1F2424E4" w14:textId="77777777" w:rsidR="00337D61" w:rsidRPr="00104729" w:rsidRDefault="00337D61" w:rsidP="00F25FA0">
      <w:pPr>
        <w:ind w:right="-45"/>
        <w:rPr>
          <w:rFonts w:ascii="Times New Roman" w:hAnsi="Times New Roman" w:cs="Times New Roman"/>
          <w:sz w:val="24"/>
          <w:szCs w:val="24"/>
        </w:rPr>
      </w:pPr>
    </w:p>
    <w:p w14:paraId="48A7EEA2" w14:textId="77777777" w:rsidR="00421081" w:rsidRPr="00104729" w:rsidRDefault="3AE5488B" w:rsidP="00F25FA0">
      <w:pPr>
        <w:ind w:right="-45"/>
        <w:rPr>
          <w:rFonts w:ascii="Times New Roman" w:hAnsi="Times New Roman" w:cs="Times New Roman"/>
          <w:sz w:val="24"/>
          <w:szCs w:val="24"/>
        </w:rPr>
      </w:pPr>
      <w:r w:rsidRPr="00104729">
        <w:rPr>
          <w:rFonts w:ascii="Times New Roman" w:hAnsi="Times New Roman" w:cs="Times New Roman"/>
          <w:sz w:val="24"/>
          <w:szCs w:val="24"/>
        </w:rPr>
        <w:t xml:space="preserve">The Regulations are a legislative instrument for the purposes of the </w:t>
      </w:r>
      <w:r w:rsidRPr="00104729">
        <w:rPr>
          <w:rFonts w:ascii="Times New Roman" w:hAnsi="Times New Roman" w:cs="Times New Roman"/>
          <w:i/>
          <w:iCs/>
          <w:sz w:val="24"/>
          <w:szCs w:val="24"/>
        </w:rPr>
        <w:t>Legislation Act 2003</w:t>
      </w:r>
      <w:r w:rsidRPr="00104729">
        <w:rPr>
          <w:rFonts w:ascii="Times New Roman" w:hAnsi="Times New Roman" w:cs="Times New Roman"/>
          <w:sz w:val="24"/>
          <w:szCs w:val="24"/>
        </w:rPr>
        <w:t xml:space="preserve">. </w:t>
      </w:r>
    </w:p>
    <w:p w14:paraId="6D7A9258" w14:textId="77777777" w:rsidR="00421081" w:rsidRPr="00104729" w:rsidRDefault="00421081" w:rsidP="00F25FA0">
      <w:pPr>
        <w:ind w:right="-45"/>
        <w:rPr>
          <w:rFonts w:ascii="Times New Roman" w:hAnsi="Times New Roman" w:cs="Times New Roman"/>
          <w:sz w:val="24"/>
          <w:szCs w:val="24"/>
        </w:rPr>
      </w:pPr>
    </w:p>
    <w:p w14:paraId="124D1D7A" w14:textId="77777777" w:rsidR="00337D61" w:rsidRPr="00104729" w:rsidRDefault="3AE5488B" w:rsidP="00F25FA0">
      <w:pPr>
        <w:ind w:right="-45"/>
        <w:rPr>
          <w:rFonts w:ascii="Times New Roman" w:hAnsi="Times New Roman" w:cs="Times New Roman"/>
          <w:sz w:val="24"/>
          <w:szCs w:val="24"/>
        </w:rPr>
      </w:pPr>
      <w:r w:rsidRPr="00104729">
        <w:rPr>
          <w:rFonts w:ascii="Times New Roman" w:hAnsi="Times New Roman" w:cs="Times New Roman"/>
          <w:sz w:val="24"/>
          <w:szCs w:val="24"/>
        </w:rPr>
        <w:t>The Regulations commence on the day after regist</w:t>
      </w:r>
      <w:r w:rsidR="003454C6" w:rsidRPr="00104729">
        <w:rPr>
          <w:rFonts w:ascii="Times New Roman" w:hAnsi="Times New Roman" w:cs="Times New Roman"/>
          <w:sz w:val="24"/>
          <w:szCs w:val="24"/>
        </w:rPr>
        <w:t>ration</w:t>
      </w:r>
      <w:r w:rsidRPr="00104729">
        <w:rPr>
          <w:rFonts w:ascii="Times New Roman" w:hAnsi="Times New Roman" w:cs="Times New Roman"/>
          <w:sz w:val="24"/>
          <w:szCs w:val="24"/>
        </w:rPr>
        <w:t xml:space="preserve"> on the Federal Register of Legislation.</w:t>
      </w:r>
    </w:p>
    <w:p w14:paraId="33708D30" w14:textId="77777777" w:rsidR="00337D61" w:rsidRPr="00104729" w:rsidRDefault="00337D61" w:rsidP="00F25FA0">
      <w:pPr>
        <w:ind w:right="-46"/>
        <w:rPr>
          <w:rFonts w:ascii="Times New Roman" w:hAnsi="Times New Roman" w:cs="Times New Roman"/>
          <w:sz w:val="24"/>
          <w:szCs w:val="24"/>
        </w:rPr>
      </w:pPr>
    </w:p>
    <w:p w14:paraId="7FE5494B" w14:textId="77777777" w:rsidR="00337D61" w:rsidRPr="00104729" w:rsidRDefault="3AE5488B" w:rsidP="00F25FA0">
      <w:pPr>
        <w:rPr>
          <w:rFonts w:ascii="Times New Roman" w:hAnsi="Times New Roman" w:cs="Times New Roman"/>
          <w:b/>
          <w:bCs/>
          <w:sz w:val="24"/>
          <w:szCs w:val="24"/>
        </w:rPr>
      </w:pPr>
      <w:r w:rsidRPr="00104729">
        <w:rPr>
          <w:rFonts w:ascii="Times New Roman" w:hAnsi="Times New Roman" w:cs="Times New Roman"/>
          <w:b/>
          <w:bCs/>
          <w:sz w:val="24"/>
          <w:szCs w:val="24"/>
        </w:rPr>
        <w:t>Consultation</w:t>
      </w:r>
    </w:p>
    <w:p w14:paraId="1A39C0CD" w14:textId="77777777" w:rsidR="00337D61" w:rsidRPr="00104729" w:rsidRDefault="00337D61" w:rsidP="00F25FA0">
      <w:pPr>
        <w:rPr>
          <w:rFonts w:ascii="Times New Roman" w:hAnsi="Times New Roman" w:cs="Times New Roman"/>
          <w:bCs/>
          <w:sz w:val="24"/>
          <w:szCs w:val="24"/>
        </w:rPr>
      </w:pPr>
    </w:p>
    <w:p w14:paraId="34A64A5F" w14:textId="77777777" w:rsidR="00337D61" w:rsidRPr="00104729" w:rsidRDefault="3AE5488B" w:rsidP="00F25FA0">
      <w:pPr>
        <w:rPr>
          <w:rFonts w:ascii="Times New Roman" w:hAnsi="Times New Roman" w:cs="Times New Roman"/>
          <w:sz w:val="24"/>
          <w:szCs w:val="24"/>
        </w:rPr>
      </w:pPr>
      <w:r w:rsidRPr="00104729">
        <w:rPr>
          <w:rFonts w:ascii="Times New Roman" w:hAnsi="Times New Roman" w:cs="Times New Roman"/>
          <w:sz w:val="24"/>
          <w:szCs w:val="24"/>
        </w:rPr>
        <w:t xml:space="preserve">In accordance with section 17 of the </w:t>
      </w:r>
      <w:r w:rsidRPr="00104729">
        <w:rPr>
          <w:rFonts w:ascii="Times New Roman" w:hAnsi="Times New Roman" w:cs="Times New Roman"/>
          <w:i/>
          <w:iCs/>
          <w:sz w:val="24"/>
          <w:szCs w:val="24"/>
        </w:rPr>
        <w:t>Legislation Act 2003</w:t>
      </w:r>
      <w:r w:rsidRPr="00104729">
        <w:rPr>
          <w:rFonts w:ascii="Times New Roman" w:hAnsi="Times New Roman" w:cs="Times New Roman"/>
          <w:sz w:val="24"/>
          <w:szCs w:val="24"/>
        </w:rPr>
        <w:t xml:space="preserve">, consultation has taken place with the Department of </w:t>
      </w:r>
      <w:r w:rsidR="00170FB8">
        <w:rPr>
          <w:rFonts w:ascii="Times New Roman" w:hAnsi="Times New Roman" w:cs="Times New Roman"/>
          <w:sz w:val="24"/>
          <w:szCs w:val="24"/>
        </w:rPr>
        <w:t>Health and Aged Care</w:t>
      </w:r>
      <w:r w:rsidRPr="00104729">
        <w:rPr>
          <w:rFonts w:ascii="Times New Roman" w:hAnsi="Times New Roman" w:cs="Times New Roman"/>
          <w:sz w:val="24"/>
          <w:szCs w:val="24"/>
        </w:rPr>
        <w:t>.</w:t>
      </w:r>
    </w:p>
    <w:p w14:paraId="6A7FE671" w14:textId="77777777" w:rsidR="00337D61" w:rsidRPr="00104729" w:rsidRDefault="00337D61" w:rsidP="00F25FA0">
      <w:pPr>
        <w:rPr>
          <w:rFonts w:ascii="Times New Roman" w:hAnsi="Times New Roman" w:cs="Times New Roman"/>
          <w:sz w:val="24"/>
          <w:szCs w:val="24"/>
        </w:rPr>
      </w:pPr>
    </w:p>
    <w:p w14:paraId="47B86547" w14:textId="6B7181D2" w:rsidR="002A78C6" w:rsidRPr="00104729" w:rsidRDefault="3AE5488B" w:rsidP="00F25FA0">
      <w:pPr>
        <w:rPr>
          <w:rFonts w:ascii="Times New Roman" w:hAnsi="Times New Roman" w:cs="Times New Roman"/>
          <w:sz w:val="24"/>
          <w:szCs w:val="24"/>
        </w:rPr>
      </w:pPr>
      <w:r w:rsidRPr="00104729">
        <w:rPr>
          <w:rFonts w:ascii="Times New Roman" w:hAnsi="Times New Roman" w:cs="Times New Roman"/>
          <w:sz w:val="24"/>
          <w:szCs w:val="24"/>
        </w:rPr>
        <w:t>A regulat</w:t>
      </w:r>
      <w:r w:rsidR="003321B1">
        <w:rPr>
          <w:rFonts w:ascii="Times New Roman" w:hAnsi="Times New Roman" w:cs="Times New Roman"/>
          <w:sz w:val="24"/>
          <w:szCs w:val="24"/>
        </w:rPr>
        <w:t>ory</w:t>
      </w:r>
      <w:r w:rsidRPr="00104729">
        <w:rPr>
          <w:rFonts w:ascii="Times New Roman" w:hAnsi="Times New Roman" w:cs="Times New Roman"/>
          <w:sz w:val="24"/>
          <w:szCs w:val="24"/>
        </w:rPr>
        <w:t xml:space="preserve"> impact </w:t>
      </w:r>
      <w:r w:rsidR="007E3AFC">
        <w:rPr>
          <w:rFonts w:ascii="Times New Roman" w:hAnsi="Times New Roman" w:cs="Times New Roman"/>
          <w:sz w:val="24"/>
          <w:szCs w:val="24"/>
        </w:rPr>
        <w:t>analysis</w:t>
      </w:r>
      <w:r w:rsidRPr="00104729">
        <w:rPr>
          <w:rFonts w:ascii="Times New Roman" w:hAnsi="Times New Roman" w:cs="Times New Roman"/>
          <w:sz w:val="24"/>
          <w:szCs w:val="24"/>
        </w:rPr>
        <w:t xml:space="preserve"> is not required as the Regulations only apply to non</w:t>
      </w:r>
      <w:r w:rsidR="004338EA" w:rsidRPr="00104729">
        <w:rPr>
          <w:rFonts w:ascii="Times New Roman" w:hAnsi="Times New Roman" w:cs="Times New Roman"/>
          <w:sz w:val="24"/>
          <w:szCs w:val="24"/>
        </w:rPr>
        <w:t>-</w:t>
      </w:r>
      <w:r w:rsidRPr="00104729">
        <w:rPr>
          <w:rFonts w:ascii="Times New Roman" w:hAnsi="Times New Roman" w:cs="Times New Roman"/>
          <w:sz w:val="24"/>
          <w:szCs w:val="24"/>
        </w:rPr>
        <w:t xml:space="preserve">corporate Commonwealth entities and do not adversely affect the private sector. </w:t>
      </w:r>
    </w:p>
    <w:p w14:paraId="081221AC" w14:textId="77777777" w:rsidR="002A78C6" w:rsidRPr="00104729" w:rsidRDefault="002A78C6" w:rsidP="00F25FA0">
      <w:pPr>
        <w:rPr>
          <w:rFonts w:ascii="Times New Roman" w:hAnsi="Times New Roman" w:cs="Times New Roman"/>
          <w:sz w:val="24"/>
          <w:szCs w:val="24"/>
        </w:rPr>
      </w:pPr>
    </w:p>
    <w:p w14:paraId="3AA284E6" w14:textId="77777777" w:rsidR="00E5121D" w:rsidRPr="00104729" w:rsidRDefault="00E5121D" w:rsidP="00F25FA0">
      <w:pPr>
        <w:contextualSpacing/>
        <w:rPr>
          <w:rFonts w:ascii="Times New Roman" w:hAnsi="Times New Roman" w:cs="Times New Roman"/>
          <w:sz w:val="24"/>
          <w:szCs w:val="24"/>
        </w:rPr>
        <w:sectPr w:rsidR="00E5121D" w:rsidRPr="00104729" w:rsidSect="009245B8">
          <w:headerReference w:type="default" r:id="rId13"/>
          <w:footerReference w:type="default" r:id="rId14"/>
          <w:headerReference w:type="first" r:id="rId15"/>
          <w:footerReference w:type="first" r:id="rId16"/>
          <w:pgSz w:w="11906" w:h="16838"/>
          <w:pgMar w:top="1418" w:right="1440" w:bottom="1332" w:left="1440" w:header="709" w:footer="709" w:gutter="0"/>
          <w:pgNumType w:start="1"/>
          <w:cols w:space="708"/>
          <w:titlePg/>
          <w:docGrid w:linePitch="360"/>
        </w:sectPr>
      </w:pPr>
    </w:p>
    <w:p w14:paraId="07D134FD" w14:textId="77777777" w:rsidR="00AF76FA" w:rsidRDefault="00AF76FA" w:rsidP="00AF76FA">
      <w:pPr>
        <w:contextualSpacing/>
        <w:jc w:val="right"/>
        <w:rPr>
          <w:rFonts w:ascii="Times New Roman" w:hAnsi="Times New Roman" w:cs="Times New Roman"/>
          <w:b/>
          <w:bCs/>
          <w:sz w:val="24"/>
          <w:szCs w:val="24"/>
          <w:u w:val="single"/>
        </w:rPr>
      </w:pPr>
      <w:r w:rsidRPr="3AE5488B">
        <w:rPr>
          <w:rFonts w:ascii="Times New Roman" w:hAnsi="Times New Roman" w:cs="Times New Roman"/>
          <w:b/>
          <w:bCs/>
          <w:sz w:val="24"/>
          <w:szCs w:val="24"/>
          <w:u w:val="single"/>
        </w:rPr>
        <w:lastRenderedPageBreak/>
        <w:t>Attachment A</w:t>
      </w:r>
    </w:p>
    <w:p w14:paraId="7FEA81AF" w14:textId="77777777" w:rsidR="00AF76FA" w:rsidRPr="00512645" w:rsidRDefault="00AF76FA" w:rsidP="00512645">
      <w:pPr>
        <w:contextualSpacing/>
        <w:jc w:val="right"/>
        <w:rPr>
          <w:rFonts w:ascii="Times New Roman" w:hAnsi="Times New Roman" w:cs="Times New Roman"/>
          <w:b/>
          <w:bCs/>
          <w:sz w:val="24"/>
          <w:szCs w:val="24"/>
        </w:rPr>
      </w:pPr>
    </w:p>
    <w:p w14:paraId="1770E252" w14:textId="079A3DA6" w:rsidR="00337D61" w:rsidRPr="00104729" w:rsidRDefault="3AE5488B" w:rsidP="00F25FA0">
      <w:pPr>
        <w:contextualSpacing/>
        <w:rPr>
          <w:rFonts w:ascii="Times New Roman" w:hAnsi="Times New Roman" w:cs="Times New Roman"/>
          <w:b/>
          <w:bCs/>
          <w:i/>
          <w:iCs/>
          <w:sz w:val="24"/>
          <w:szCs w:val="24"/>
          <w:u w:val="single"/>
        </w:rPr>
      </w:pPr>
      <w:r w:rsidRPr="00104729">
        <w:rPr>
          <w:rFonts w:ascii="Times New Roman" w:hAnsi="Times New Roman" w:cs="Times New Roman"/>
          <w:b/>
          <w:bCs/>
          <w:sz w:val="24"/>
          <w:szCs w:val="24"/>
          <w:u w:val="single"/>
        </w:rPr>
        <w:t xml:space="preserve">Details of the </w:t>
      </w:r>
      <w:r w:rsidRPr="00104729">
        <w:rPr>
          <w:rFonts w:ascii="Times New Roman" w:hAnsi="Times New Roman" w:cs="Times New Roman"/>
          <w:b/>
          <w:bCs/>
          <w:i/>
          <w:iCs/>
          <w:sz w:val="24"/>
          <w:szCs w:val="24"/>
          <w:u w:val="single"/>
        </w:rPr>
        <w:t>Financial Framework (Supplementary Powers) Amendment</w:t>
      </w:r>
      <w:r w:rsidR="005C046D">
        <w:rPr>
          <w:rFonts w:ascii="Times New Roman" w:hAnsi="Times New Roman" w:cs="Times New Roman"/>
          <w:b/>
          <w:bCs/>
          <w:i/>
          <w:iCs/>
          <w:sz w:val="24"/>
          <w:szCs w:val="24"/>
          <w:u w:val="single"/>
        </w:rPr>
        <w:t xml:space="preserve"> </w:t>
      </w:r>
      <w:r w:rsidR="00444A61">
        <w:rPr>
          <w:rFonts w:ascii="Times New Roman" w:hAnsi="Times New Roman" w:cs="Times New Roman"/>
          <w:b/>
          <w:bCs/>
          <w:i/>
          <w:iCs/>
          <w:sz w:val="24"/>
          <w:szCs w:val="24"/>
          <w:u w:val="single"/>
        </w:rPr>
        <w:br/>
      </w:r>
      <w:r w:rsidRPr="00104729">
        <w:rPr>
          <w:rFonts w:ascii="Times New Roman" w:hAnsi="Times New Roman" w:cs="Times New Roman"/>
          <w:b/>
          <w:bCs/>
          <w:i/>
          <w:iCs/>
          <w:sz w:val="24"/>
          <w:szCs w:val="24"/>
          <w:u w:val="single"/>
        </w:rPr>
        <w:t>(</w:t>
      </w:r>
      <w:r w:rsidR="00170FB8" w:rsidRPr="00170FB8">
        <w:rPr>
          <w:rFonts w:ascii="Times New Roman" w:hAnsi="Times New Roman" w:cs="Times New Roman"/>
          <w:b/>
          <w:bCs/>
          <w:i/>
          <w:iCs/>
          <w:sz w:val="24"/>
          <w:szCs w:val="24"/>
          <w:u w:val="single"/>
          <w:lang w:val="en-US"/>
        </w:rPr>
        <w:t xml:space="preserve">Health and Aged Care Measures No. </w:t>
      </w:r>
      <w:r w:rsidR="00852711">
        <w:rPr>
          <w:rFonts w:ascii="Times New Roman" w:hAnsi="Times New Roman" w:cs="Times New Roman"/>
          <w:b/>
          <w:bCs/>
          <w:i/>
          <w:iCs/>
          <w:sz w:val="24"/>
          <w:szCs w:val="24"/>
          <w:u w:val="single"/>
          <w:lang w:val="en-US"/>
        </w:rPr>
        <w:t>5</w:t>
      </w:r>
      <w:r w:rsidRPr="00104729">
        <w:rPr>
          <w:rFonts w:ascii="Times New Roman" w:hAnsi="Times New Roman" w:cs="Times New Roman"/>
          <w:b/>
          <w:bCs/>
          <w:i/>
          <w:iCs/>
          <w:sz w:val="24"/>
          <w:szCs w:val="24"/>
          <w:u w:val="single"/>
        </w:rPr>
        <w:t>) Regulations 202</w:t>
      </w:r>
      <w:r w:rsidR="00CF2B32">
        <w:rPr>
          <w:rFonts w:ascii="Times New Roman" w:hAnsi="Times New Roman" w:cs="Times New Roman"/>
          <w:b/>
          <w:bCs/>
          <w:i/>
          <w:iCs/>
          <w:sz w:val="24"/>
          <w:szCs w:val="24"/>
          <w:u w:val="single"/>
        </w:rPr>
        <w:t>3</w:t>
      </w:r>
    </w:p>
    <w:p w14:paraId="60A71B16" w14:textId="77777777" w:rsidR="00337D61" w:rsidRPr="00E1372F" w:rsidRDefault="00337D61" w:rsidP="00F25FA0">
      <w:pPr>
        <w:contextualSpacing/>
        <w:rPr>
          <w:rFonts w:ascii="Times New Roman" w:hAnsi="Times New Roman" w:cs="Times New Roman"/>
          <w:sz w:val="24"/>
          <w:szCs w:val="24"/>
        </w:rPr>
      </w:pPr>
    </w:p>
    <w:p w14:paraId="05C6F6C9" w14:textId="77777777" w:rsidR="00337D61" w:rsidRPr="00104729" w:rsidRDefault="3AE5488B" w:rsidP="00F25FA0">
      <w:pPr>
        <w:contextualSpacing/>
        <w:rPr>
          <w:rFonts w:ascii="Times New Roman" w:hAnsi="Times New Roman" w:cs="Times New Roman"/>
          <w:b/>
          <w:bCs/>
          <w:sz w:val="24"/>
          <w:szCs w:val="24"/>
        </w:rPr>
      </w:pPr>
      <w:r w:rsidRPr="00104729">
        <w:rPr>
          <w:rFonts w:ascii="Times New Roman" w:hAnsi="Times New Roman" w:cs="Times New Roman"/>
          <w:b/>
          <w:bCs/>
          <w:sz w:val="24"/>
          <w:szCs w:val="24"/>
        </w:rPr>
        <w:t xml:space="preserve">Section 1 – Name </w:t>
      </w:r>
    </w:p>
    <w:p w14:paraId="3CF61DB0" w14:textId="77777777" w:rsidR="00337D61" w:rsidRPr="00104729" w:rsidRDefault="00337D61" w:rsidP="00F25FA0">
      <w:pPr>
        <w:contextualSpacing/>
        <w:rPr>
          <w:rFonts w:ascii="Times New Roman" w:hAnsi="Times New Roman" w:cs="Times New Roman"/>
          <w:sz w:val="24"/>
          <w:szCs w:val="24"/>
        </w:rPr>
      </w:pPr>
    </w:p>
    <w:p w14:paraId="48DDCA45" w14:textId="66308889" w:rsidR="00337D61" w:rsidRPr="00104729" w:rsidRDefault="3AE5488B" w:rsidP="00F25FA0">
      <w:pPr>
        <w:contextualSpacing/>
        <w:rPr>
          <w:rFonts w:ascii="Times New Roman" w:hAnsi="Times New Roman" w:cs="Times New Roman"/>
          <w:sz w:val="24"/>
          <w:szCs w:val="24"/>
        </w:rPr>
      </w:pPr>
      <w:r w:rsidRPr="00104729">
        <w:rPr>
          <w:rFonts w:ascii="Times New Roman" w:hAnsi="Times New Roman" w:cs="Times New Roman"/>
          <w:sz w:val="24"/>
          <w:szCs w:val="24"/>
        </w:rPr>
        <w:t xml:space="preserve">This section provides that the title of the Regulations is the </w:t>
      </w:r>
      <w:r w:rsidRPr="00104729">
        <w:rPr>
          <w:rFonts w:ascii="Times New Roman" w:hAnsi="Times New Roman" w:cs="Times New Roman"/>
          <w:i/>
          <w:iCs/>
          <w:sz w:val="24"/>
          <w:szCs w:val="24"/>
        </w:rPr>
        <w:t>Financial Framework (Supplementary Powers) Amendment (</w:t>
      </w:r>
      <w:r w:rsidR="00170FB8">
        <w:rPr>
          <w:rFonts w:ascii="Times New Roman" w:hAnsi="Times New Roman" w:cs="Times New Roman"/>
          <w:i/>
          <w:sz w:val="24"/>
          <w:szCs w:val="24"/>
        </w:rPr>
        <w:t>Health and Aged Care</w:t>
      </w:r>
      <w:r w:rsidR="00170FB8" w:rsidRPr="00D164CB">
        <w:rPr>
          <w:rFonts w:ascii="Times New Roman" w:hAnsi="Times New Roman" w:cs="Times New Roman"/>
          <w:i/>
          <w:sz w:val="24"/>
          <w:szCs w:val="24"/>
          <w:lang w:val="en-US"/>
        </w:rPr>
        <w:t xml:space="preserve"> </w:t>
      </w:r>
      <w:r w:rsidR="00170FB8">
        <w:rPr>
          <w:rFonts w:ascii="Times New Roman" w:hAnsi="Times New Roman" w:cs="Times New Roman"/>
          <w:i/>
          <w:sz w:val="24"/>
          <w:szCs w:val="24"/>
        </w:rPr>
        <w:t xml:space="preserve">Measures No. </w:t>
      </w:r>
      <w:r w:rsidR="00852711">
        <w:rPr>
          <w:rFonts w:ascii="Times New Roman" w:hAnsi="Times New Roman" w:cs="Times New Roman"/>
          <w:i/>
          <w:sz w:val="24"/>
          <w:szCs w:val="24"/>
        </w:rPr>
        <w:t>5</w:t>
      </w:r>
      <w:r w:rsidRPr="00104729">
        <w:rPr>
          <w:rFonts w:ascii="Times New Roman" w:hAnsi="Times New Roman" w:cs="Times New Roman"/>
          <w:i/>
          <w:iCs/>
          <w:sz w:val="24"/>
          <w:szCs w:val="24"/>
        </w:rPr>
        <w:t>) Regulations 202</w:t>
      </w:r>
      <w:r w:rsidR="00CF2B32">
        <w:rPr>
          <w:rFonts w:ascii="Times New Roman" w:hAnsi="Times New Roman" w:cs="Times New Roman"/>
          <w:i/>
          <w:iCs/>
          <w:sz w:val="24"/>
          <w:szCs w:val="24"/>
        </w:rPr>
        <w:t>3</w:t>
      </w:r>
      <w:r w:rsidRPr="00104729">
        <w:rPr>
          <w:rFonts w:ascii="Times New Roman" w:hAnsi="Times New Roman" w:cs="Times New Roman"/>
          <w:sz w:val="24"/>
          <w:szCs w:val="24"/>
        </w:rPr>
        <w:t>.</w:t>
      </w:r>
    </w:p>
    <w:p w14:paraId="7FA59107" w14:textId="77777777" w:rsidR="00337D61" w:rsidRPr="00104729" w:rsidRDefault="00337D61" w:rsidP="00F25FA0">
      <w:pPr>
        <w:rPr>
          <w:rFonts w:ascii="Times New Roman" w:hAnsi="Times New Roman" w:cs="Times New Roman"/>
          <w:sz w:val="24"/>
          <w:szCs w:val="24"/>
        </w:rPr>
      </w:pPr>
    </w:p>
    <w:p w14:paraId="0DB9C331" w14:textId="77777777" w:rsidR="00337D61" w:rsidRPr="00104729" w:rsidRDefault="3AE5488B" w:rsidP="00F25FA0">
      <w:pPr>
        <w:contextualSpacing/>
        <w:rPr>
          <w:rFonts w:ascii="Times New Roman" w:hAnsi="Times New Roman" w:cs="Times New Roman"/>
          <w:b/>
          <w:bCs/>
          <w:sz w:val="24"/>
          <w:szCs w:val="24"/>
        </w:rPr>
      </w:pPr>
      <w:r w:rsidRPr="00104729">
        <w:rPr>
          <w:rFonts w:ascii="Times New Roman" w:hAnsi="Times New Roman" w:cs="Times New Roman"/>
          <w:b/>
          <w:bCs/>
          <w:sz w:val="24"/>
          <w:szCs w:val="24"/>
        </w:rPr>
        <w:t xml:space="preserve">Section 2 – Commencement </w:t>
      </w:r>
    </w:p>
    <w:p w14:paraId="2A81D5D7" w14:textId="77777777" w:rsidR="00337D61" w:rsidRPr="00104729" w:rsidRDefault="00337D61" w:rsidP="00F25FA0">
      <w:pPr>
        <w:contextualSpacing/>
        <w:rPr>
          <w:rFonts w:ascii="Times New Roman" w:hAnsi="Times New Roman" w:cs="Times New Roman"/>
          <w:sz w:val="24"/>
          <w:szCs w:val="24"/>
        </w:rPr>
      </w:pPr>
    </w:p>
    <w:p w14:paraId="51F564EF" w14:textId="77777777" w:rsidR="00337D61" w:rsidRPr="00104729" w:rsidRDefault="3AE5488B" w:rsidP="00F25FA0">
      <w:pPr>
        <w:contextualSpacing/>
        <w:rPr>
          <w:rFonts w:ascii="Times New Roman" w:hAnsi="Times New Roman" w:cs="Times New Roman"/>
          <w:sz w:val="24"/>
          <w:szCs w:val="24"/>
        </w:rPr>
      </w:pPr>
      <w:r w:rsidRPr="00104729">
        <w:rPr>
          <w:rFonts w:ascii="Times New Roman" w:hAnsi="Times New Roman" w:cs="Times New Roman"/>
          <w:sz w:val="24"/>
          <w:szCs w:val="24"/>
        </w:rPr>
        <w:t>This section provides that the Regulations commence on the day after regist</w:t>
      </w:r>
      <w:r w:rsidR="00413CD3" w:rsidRPr="00104729">
        <w:rPr>
          <w:rFonts w:ascii="Times New Roman" w:hAnsi="Times New Roman" w:cs="Times New Roman"/>
          <w:sz w:val="24"/>
          <w:szCs w:val="24"/>
        </w:rPr>
        <w:t>ration</w:t>
      </w:r>
      <w:r w:rsidRPr="00104729">
        <w:rPr>
          <w:rFonts w:ascii="Times New Roman" w:hAnsi="Times New Roman" w:cs="Times New Roman"/>
          <w:sz w:val="24"/>
          <w:szCs w:val="24"/>
        </w:rPr>
        <w:t xml:space="preserve"> on the Federal Register of Legislation.</w:t>
      </w:r>
    </w:p>
    <w:p w14:paraId="4E2DF7C5" w14:textId="77777777" w:rsidR="00337D61" w:rsidRPr="00104729" w:rsidRDefault="00337D61" w:rsidP="00F25FA0">
      <w:pPr>
        <w:contextualSpacing/>
        <w:rPr>
          <w:rFonts w:ascii="Times New Roman" w:hAnsi="Times New Roman" w:cs="Times New Roman"/>
          <w:sz w:val="24"/>
          <w:szCs w:val="24"/>
        </w:rPr>
      </w:pPr>
    </w:p>
    <w:p w14:paraId="54871D54" w14:textId="77777777" w:rsidR="00337D61" w:rsidRPr="00104729" w:rsidRDefault="3AE5488B" w:rsidP="00F25FA0">
      <w:pPr>
        <w:contextualSpacing/>
        <w:rPr>
          <w:rFonts w:ascii="Times New Roman" w:hAnsi="Times New Roman" w:cs="Times New Roman"/>
          <w:b/>
          <w:bCs/>
          <w:i/>
          <w:iCs/>
          <w:sz w:val="24"/>
          <w:szCs w:val="24"/>
        </w:rPr>
      </w:pPr>
      <w:r w:rsidRPr="00104729">
        <w:rPr>
          <w:rFonts w:ascii="Times New Roman" w:hAnsi="Times New Roman" w:cs="Times New Roman"/>
          <w:b/>
          <w:bCs/>
          <w:sz w:val="24"/>
          <w:szCs w:val="24"/>
        </w:rPr>
        <w:t>Section 3 – Authority</w:t>
      </w:r>
      <w:r w:rsidRPr="00104729">
        <w:rPr>
          <w:rFonts w:ascii="Times New Roman" w:hAnsi="Times New Roman" w:cs="Times New Roman"/>
          <w:b/>
          <w:bCs/>
          <w:i/>
          <w:iCs/>
          <w:sz w:val="24"/>
          <w:szCs w:val="24"/>
        </w:rPr>
        <w:t xml:space="preserve"> </w:t>
      </w:r>
    </w:p>
    <w:p w14:paraId="5E7CF468" w14:textId="77777777" w:rsidR="00337D61" w:rsidRPr="00104729" w:rsidRDefault="00337D61" w:rsidP="00F25FA0">
      <w:pPr>
        <w:contextualSpacing/>
        <w:rPr>
          <w:rFonts w:ascii="Times New Roman" w:hAnsi="Times New Roman" w:cs="Times New Roman"/>
          <w:sz w:val="24"/>
          <w:szCs w:val="24"/>
        </w:rPr>
      </w:pPr>
    </w:p>
    <w:p w14:paraId="7AB93243" w14:textId="77777777" w:rsidR="00337D61" w:rsidRPr="00104729" w:rsidRDefault="3AE5488B" w:rsidP="00F25FA0">
      <w:pPr>
        <w:contextualSpacing/>
        <w:rPr>
          <w:rFonts w:ascii="Times New Roman" w:hAnsi="Times New Roman" w:cs="Times New Roman"/>
          <w:sz w:val="24"/>
          <w:szCs w:val="24"/>
        </w:rPr>
      </w:pPr>
      <w:r w:rsidRPr="00104729">
        <w:rPr>
          <w:rFonts w:ascii="Times New Roman" w:hAnsi="Times New Roman" w:cs="Times New Roman"/>
          <w:sz w:val="24"/>
          <w:szCs w:val="24"/>
        </w:rPr>
        <w:t xml:space="preserve">This section provides that the Regulations are made under the </w:t>
      </w:r>
      <w:r w:rsidRPr="00104729">
        <w:rPr>
          <w:rFonts w:ascii="Times New Roman" w:hAnsi="Times New Roman" w:cs="Times New Roman"/>
          <w:i/>
          <w:iCs/>
          <w:sz w:val="24"/>
          <w:szCs w:val="24"/>
        </w:rPr>
        <w:t>Financial Framework (Supplementary Powers) Act 1997</w:t>
      </w:r>
      <w:r w:rsidRPr="00104729">
        <w:rPr>
          <w:rFonts w:ascii="Times New Roman" w:hAnsi="Times New Roman" w:cs="Times New Roman"/>
          <w:sz w:val="24"/>
          <w:szCs w:val="24"/>
        </w:rPr>
        <w:t>.</w:t>
      </w:r>
    </w:p>
    <w:p w14:paraId="2DCA378A" w14:textId="77777777" w:rsidR="00337D61" w:rsidRPr="00104729" w:rsidRDefault="00337D61" w:rsidP="00F25FA0">
      <w:pPr>
        <w:contextualSpacing/>
        <w:rPr>
          <w:rFonts w:ascii="Times New Roman" w:hAnsi="Times New Roman" w:cs="Times New Roman"/>
          <w:sz w:val="24"/>
          <w:szCs w:val="24"/>
        </w:rPr>
      </w:pPr>
    </w:p>
    <w:p w14:paraId="41C18512" w14:textId="77777777" w:rsidR="00337D61" w:rsidRPr="00104729" w:rsidRDefault="3AE5488B" w:rsidP="00F25FA0">
      <w:pPr>
        <w:contextualSpacing/>
        <w:rPr>
          <w:rFonts w:ascii="Times New Roman" w:hAnsi="Times New Roman" w:cs="Times New Roman"/>
          <w:b/>
          <w:bCs/>
          <w:i/>
          <w:iCs/>
          <w:sz w:val="24"/>
          <w:szCs w:val="24"/>
        </w:rPr>
      </w:pPr>
      <w:r w:rsidRPr="00104729">
        <w:rPr>
          <w:rFonts w:ascii="Times New Roman" w:hAnsi="Times New Roman" w:cs="Times New Roman"/>
          <w:b/>
          <w:bCs/>
          <w:sz w:val="24"/>
          <w:szCs w:val="24"/>
        </w:rPr>
        <w:t>Section 4 – Schedules</w:t>
      </w:r>
      <w:r w:rsidRPr="00104729">
        <w:rPr>
          <w:rFonts w:ascii="Times New Roman" w:hAnsi="Times New Roman" w:cs="Times New Roman"/>
          <w:b/>
          <w:bCs/>
          <w:i/>
          <w:iCs/>
          <w:sz w:val="24"/>
          <w:szCs w:val="24"/>
        </w:rPr>
        <w:t xml:space="preserve"> </w:t>
      </w:r>
    </w:p>
    <w:p w14:paraId="381AD882" w14:textId="77777777" w:rsidR="00337D61" w:rsidRPr="00104729" w:rsidRDefault="00337D61" w:rsidP="00F25FA0">
      <w:pPr>
        <w:contextualSpacing/>
        <w:rPr>
          <w:rFonts w:ascii="Times New Roman" w:hAnsi="Times New Roman" w:cs="Times New Roman"/>
          <w:sz w:val="24"/>
          <w:szCs w:val="24"/>
        </w:rPr>
      </w:pPr>
    </w:p>
    <w:p w14:paraId="78F0CC50" w14:textId="77777777" w:rsidR="00337D61" w:rsidRPr="00104729" w:rsidRDefault="3AE5488B" w:rsidP="00F25FA0">
      <w:pPr>
        <w:contextualSpacing/>
        <w:rPr>
          <w:rFonts w:ascii="Times New Roman" w:hAnsi="Times New Roman" w:cs="Times New Roman"/>
          <w:sz w:val="24"/>
          <w:szCs w:val="24"/>
        </w:rPr>
      </w:pPr>
      <w:r w:rsidRPr="00104729">
        <w:rPr>
          <w:rFonts w:ascii="Times New Roman" w:hAnsi="Times New Roman" w:cs="Times New Roman"/>
          <w:sz w:val="24"/>
          <w:szCs w:val="24"/>
        </w:rPr>
        <w:t xml:space="preserve">This section provides that the </w:t>
      </w:r>
      <w:r w:rsidRPr="00104729">
        <w:rPr>
          <w:rFonts w:ascii="Times New Roman" w:hAnsi="Times New Roman" w:cs="Times New Roman"/>
          <w:i/>
          <w:iCs/>
          <w:sz w:val="24"/>
          <w:szCs w:val="24"/>
        </w:rPr>
        <w:t>Financial Framework (Supplementary Powers) Regulations 1997</w:t>
      </w:r>
      <w:r w:rsidRPr="00104729">
        <w:rPr>
          <w:rFonts w:ascii="Times New Roman" w:hAnsi="Times New Roman" w:cs="Times New Roman"/>
          <w:sz w:val="24"/>
          <w:szCs w:val="24"/>
        </w:rPr>
        <w:t xml:space="preserve"> are amended as set out in the Schedule to the Regulations.</w:t>
      </w:r>
    </w:p>
    <w:p w14:paraId="48DB1824" w14:textId="77777777" w:rsidR="00337D61" w:rsidRPr="00104729" w:rsidRDefault="00337D61" w:rsidP="00F25FA0">
      <w:pPr>
        <w:contextualSpacing/>
        <w:rPr>
          <w:rFonts w:ascii="Times New Roman" w:hAnsi="Times New Roman" w:cs="Times New Roman"/>
          <w:sz w:val="24"/>
          <w:szCs w:val="24"/>
        </w:rPr>
      </w:pPr>
    </w:p>
    <w:p w14:paraId="1839F951" w14:textId="77777777" w:rsidR="00337D61" w:rsidRPr="00104729" w:rsidRDefault="3AE5488B" w:rsidP="00F25FA0">
      <w:pPr>
        <w:contextualSpacing/>
        <w:rPr>
          <w:rFonts w:ascii="Times New Roman" w:hAnsi="Times New Roman" w:cs="Times New Roman"/>
          <w:b/>
          <w:bCs/>
          <w:sz w:val="24"/>
          <w:szCs w:val="24"/>
        </w:rPr>
      </w:pPr>
      <w:r w:rsidRPr="00104729">
        <w:rPr>
          <w:rFonts w:ascii="Times New Roman" w:hAnsi="Times New Roman" w:cs="Times New Roman"/>
          <w:b/>
          <w:bCs/>
          <w:sz w:val="24"/>
          <w:szCs w:val="24"/>
        </w:rPr>
        <w:t>Schedule 1 – Amendments</w:t>
      </w:r>
    </w:p>
    <w:p w14:paraId="031E62E9" w14:textId="77777777" w:rsidR="002D4029" w:rsidRPr="00104729" w:rsidRDefault="002D4029" w:rsidP="00F25FA0">
      <w:pPr>
        <w:contextualSpacing/>
        <w:rPr>
          <w:rFonts w:ascii="Times New Roman" w:hAnsi="Times New Roman" w:cs="Times New Roman"/>
          <w:b/>
          <w:sz w:val="24"/>
          <w:szCs w:val="24"/>
        </w:rPr>
      </w:pPr>
    </w:p>
    <w:p w14:paraId="3FC526E3" w14:textId="77777777" w:rsidR="00337D61" w:rsidRPr="00104729" w:rsidRDefault="3AE5488B" w:rsidP="00F25FA0">
      <w:pPr>
        <w:rPr>
          <w:rFonts w:ascii="Times New Roman" w:hAnsi="Times New Roman" w:cs="Times New Roman"/>
          <w:b/>
          <w:bCs/>
          <w:i/>
          <w:iCs/>
          <w:sz w:val="24"/>
          <w:szCs w:val="24"/>
        </w:rPr>
      </w:pPr>
      <w:r w:rsidRPr="00104729">
        <w:rPr>
          <w:rFonts w:ascii="Times New Roman" w:hAnsi="Times New Roman" w:cs="Times New Roman"/>
          <w:b/>
          <w:bCs/>
          <w:i/>
          <w:iCs/>
          <w:sz w:val="24"/>
          <w:szCs w:val="24"/>
        </w:rPr>
        <w:t>Financial Framework (Supplementary Powers) Regulations 1997</w:t>
      </w:r>
    </w:p>
    <w:p w14:paraId="0971ACAF" w14:textId="77777777" w:rsidR="00F66F70" w:rsidRDefault="00F66F70" w:rsidP="00F25FA0">
      <w:pPr>
        <w:rPr>
          <w:rFonts w:ascii="Times New Roman" w:hAnsi="Times New Roman" w:cs="Times New Roman"/>
          <w:iCs/>
          <w:sz w:val="24"/>
          <w:szCs w:val="24"/>
        </w:rPr>
      </w:pPr>
    </w:p>
    <w:p w14:paraId="68FA745D" w14:textId="14DC38BB" w:rsidR="00F66F70" w:rsidRDefault="00F66F70" w:rsidP="00F66F7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Item </w:t>
      </w:r>
      <w:r w:rsidR="00982A6D">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 </w:t>
      </w:r>
      <w:r w:rsidRPr="00A5785C">
        <w:rPr>
          <w:rFonts w:ascii="Times New Roman" w:hAnsi="Times New Roman" w:cs="Times New Roman"/>
          <w:b/>
          <w:color w:val="000000" w:themeColor="text1"/>
          <w:sz w:val="24"/>
          <w:szCs w:val="24"/>
        </w:rPr>
        <w:t>In th</w:t>
      </w:r>
      <w:r>
        <w:rPr>
          <w:rFonts w:ascii="Times New Roman" w:hAnsi="Times New Roman" w:cs="Times New Roman"/>
          <w:b/>
          <w:color w:val="000000" w:themeColor="text1"/>
          <w:sz w:val="24"/>
          <w:szCs w:val="24"/>
        </w:rPr>
        <w:t xml:space="preserve">e appropriate position in Part </w:t>
      </w:r>
      <w:r w:rsidR="003F3354">
        <w:rPr>
          <w:rFonts w:ascii="Times New Roman" w:hAnsi="Times New Roman" w:cs="Times New Roman"/>
          <w:b/>
          <w:color w:val="000000" w:themeColor="text1"/>
          <w:sz w:val="24"/>
          <w:szCs w:val="24"/>
        </w:rPr>
        <w:t>3</w:t>
      </w:r>
      <w:r w:rsidRPr="00A5785C">
        <w:rPr>
          <w:rFonts w:ascii="Times New Roman" w:hAnsi="Times New Roman" w:cs="Times New Roman"/>
          <w:b/>
          <w:color w:val="000000" w:themeColor="text1"/>
          <w:sz w:val="24"/>
          <w:szCs w:val="24"/>
        </w:rPr>
        <w:t xml:space="preserve"> of Schedule 1AB (table)</w:t>
      </w:r>
    </w:p>
    <w:p w14:paraId="6B4EF5DD" w14:textId="77777777" w:rsidR="00F66F70" w:rsidRDefault="00F66F70" w:rsidP="00F66F70">
      <w:pPr>
        <w:rPr>
          <w:rFonts w:ascii="Times New Roman" w:hAnsi="Times New Roman" w:cs="Times New Roman"/>
          <w:color w:val="000000" w:themeColor="text1"/>
          <w:sz w:val="24"/>
          <w:szCs w:val="24"/>
        </w:rPr>
      </w:pPr>
    </w:p>
    <w:p w14:paraId="4F3B1692" w14:textId="08562E25" w:rsidR="00F66F70" w:rsidRPr="00BA0C0C" w:rsidRDefault="00D9323D" w:rsidP="00F66F70">
      <w:pPr>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This item</w:t>
      </w:r>
      <w:r w:rsidR="00F66F70" w:rsidRPr="00BA0C0C">
        <w:rPr>
          <w:rFonts w:ascii="Times New Roman" w:hAnsi="Times New Roman" w:cs="Times New Roman"/>
          <w:iCs/>
          <w:color w:val="000000" w:themeColor="text1"/>
          <w:sz w:val="24"/>
          <w:szCs w:val="24"/>
        </w:rPr>
        <w:t xml:space="preserve"> adds </w:t>
      </w:r>
      <w:r w:rsidR="003F3354">
        <w:rPr>
          <w:rFonts w:ascii="Times New Roman" w:hAnsi="Times New Roman" w:cs="Times New Roman"/>
          <w:iCs/>
          <w:color w:val="000000" w:themeColor="text1"/>
          <w:sz w:val="24"/>
          <w:szCs w:val="24"/>
        </w:rPr>
        <w:t>one</w:t>
      </w:r>
      <w:r w:rsidR="00F66F70" w:rsidRPr="00BA0C0C">
        <w:rPr>
          <w:rFonts w:ascii="Times New Roman" w:hAnsi="Times New Roman" w:cs="Times New Roman"/>
          <w:iCs/>
          <w:color w:val="000000" w:themeColor="text1"/>
          <w:sz w:val="24"/>
          <w:szCs w:val="24"/>
        </w:rPr>
        <w:t xml:space="preserve"> new table item to Part </w:t>
      </w:r>
      <w:r w:rsidR="003F3354">
        <w:rPr>
          <w:rFonts w:ascii="Times New Roman" w:hAnsi="Times New Roman" w:cs="Times New Roman"/>
          <w:iCs/>
          <w:color w:val="000000" w:themeColor="text1"/>
          <w:sz w:val="24"/>
          <w:szCs w:val="24"/>
        </w:rPr>
        <w:t>3</w:t>
      </w:r>
      <w:r w:rsidR="00F66F70" w:rsidRPr="00BA0C0C">
        <w:rPr>
          <w:rFonts w:ascii="Times New Roman" w:hAnsi="Times New Roman" w:cs="Times New Roman"/>
          <w:iCs/>
          <w:color w:val="000000" w:themeColor="text1"/>
          <w:sz w:val="24"/>
          <w:szCs w:val="24"/>
        </w:rPr>
        <w:t xml:space="preserve"> of Schedule 1AB to establish legislative authority for government spending on </w:t>
      </w:r>
      <w:r w:rsidR="002C335A">
        <w:rPr>
          <w:rFonts w:ascii="Times New Roman" w:hAnsi="Times New Roman" w:cs="Times New Roman"/>
          <w:iCs/>
          <w:color w:val="000000" w:themeColor="text1"/>
          <w:sz w:val="24"/>
          <w:szCs w:val="24"/>
        </w:rPr>
        <w:t>an</w:t>
      </w:r>
      <w:r w:rsidR="00F66F70">
        <w:rPr>
          <w:rFonts w:ascii="Times New Roman" w:hAnsi="Times New Roman" w:cs="Times New Roman"/>
          <w:iCs/>
          <w:color w:val="000000" w:themeColor="text1"/>
          <w:sz w:val="24"/>
          <w:szCs w:val="24"/>
        </w:rPr>
        <w:t xml:space="preserve"> activit</w:t>
      </w:r>
      <w:r w:rsidR="002C335A">
        <w:rPr>
          <w:rFonts w:ascii="Times New Roman" w:hAnsi="Times New Roman" w:cs="Times New Roman"/>
          <w:iCs/>
          <w:color w:val="000000" w:themeColor="text1"/>
          <w:sz w:val="24"/>
          <w:szCs w:val="24"/>
        </w:rPr>
        <w:t>y</w:t>
      </w:r>
      <w:r w:rsidR="00206E04">
        <w:rPr>
          <w:rFonts w:ascii="Times New Roman" w:hAnsi="Times New Roman" w:cs="Times New Roman"/>
          <w:iCs/>
          <w:color w:val="000000" w:themeColor="text1"/>
          <w:sz w:val="24"/>
          <w:szCs w:val="24"/>
        </w:rPr>
        <w:t xml:space="preserve"> to be</w:t>
      </w:r>
      <w:r w:rsidR="00F66F70" w:rsidRPr="00BA0C0C">
        <w:rPr>
          <w:rFonts w:ascii="Times New Roman" w:hAnsi="Times New Roman" w:cs="Times New Roman"/>
          <w:iCs/>
          <w:color w:val="000000" w:themeColor="text1"/>
          <w:sz w:val="24"/>
          <w:szCs w:val="24"/>
        </w:rPr>
        <w:t xml:space="preserve"> administered by </w:t>
      </w:r>
      <w:r w:rsidR="00862846" w:rsidRPr="00862846">
        <w:rPr>
          <w:rFonts w:ascii="Times New Roman" w:hAnsi="Times New Roman" w:cs="Times New Roman"/>
          <w:iCs/>
          <w:color w:val="000000" w:themeColor="text1"/>
          <w:sz w:val="24"/>
          <w:szCs w:val="24"/>
          <w:lang w:val="en-US"/>
        </w:rPr>
        <w:t>the Department of Health and Aged Care</w:t>
      </w:r>
      <w:r w:rsidR="00F66F70" w:rsidRPr="00BA0C0C">
        <w:rPr>
          <w:rFonts w:ascii="Times New Roman" w:hAnsi="Times New Roman" w:cs="Times New Roman"/>
          <w:iCs/>
          <w:color w:val="000000" w:themeColor="text1"/>
          <w:sz w:val="24"/>
          <w:szCs w:val="24"/>
        </w:rPr>
        <w:t xml:space="preserve"> </w:t>
      </w:r>
      <w:r w:rsidR="00862846">
        <w:rPr>
          <w:rFonts w:ascii="Times New Roman" w:hAnsi="Times New Roman" w:cs="Times New Roman"/>
          <w:iCs/>
          <w:color w:val="000000" w:themeColor="text1"/>
          <w:sz w:val="24"/>
          <w:szCs w:val="24"/>
        </w:rPr>
        <w:t xml:space="preserve">(the </w:t>
      </w:r>
      <w:r w:rsidR="00F66F70" w:rsidRPr="00BA0C0C">
        <w:rPr>
          <w:rFonts w:ascii="Times New Roman" w:hAnsi="Times New Roman" w:cs="Times New Roman"/>
          <w:iCs/>
          <w:color w:val="000000" w:themeColor="text1"/>
          <w:sz w:val="24"/>
          <w:szCs w:val="24"/>
        </w:rPr>
        <w:t>department</w:t>
      </w:r>
      <w:r w:rsidR="00862846">
        <w:rPr>
          <w:rFonts w:ascii="Times New Roman" w:hAnsi="Times New Roman" w:cs="Times New Roman"/>
          <w:iCs/>
          <w:color w:val="000000" w:themeColor="text1"/>
          <w:sz w:val="24"/>
          <w:szCs w:val="24"/>
        </w:rPr>
        <w:t>)</w:t>
      </w:r>
      <w:r w:rsidR="00F66F70" w:rsidRPr="00BA0C0C">
        <w:rPr>
          <w:rFonts w:ascii="Times New Roman" w:hAnsi="Times New Roman" w:cs="Times New Roman"/>
          <w:iCs/>
          <w:color w:val="000000" w:themeColor="text1"/>
          <w:sz w:val="24"/>
          <w:szCs w:val="24"/>
        </w:rPr>
        <w:t>.</w:t>
      </w:r>
    </w:p>
    <w:p w14:paraId="28DDBF79" w14:textId="77777777" w:rsidR="00F66F70" w:rsidRDefault="00F66F70" w:rsidP="00F66F70">
      <w:pPr>
        <w:rPr>
          <w:rFonts w:ascii="Times New Roman" w:hAnsi="Times New Roman" w:cs="Times New Roman"/>
          <w:iCs/>
          <w:color w:val="000000" w:themeColor="text1"/>
          <w:sz w:val="24"/>
          <w:szCs w:val="24"/>
        </w:rPr>
      </w:pPr>
    </w:p>
    <w:p w14:paraId="51D8338D" w14:textId="095F0D73" w:rsidR="00E046C5" w:rsidRPr="00E046C5" w:rsidRDefault="00EA551E" w:rsidP="00E046C5">
      <w:pPr>
        <w:rPr>
          <w:rFonts w:ascii="Times New Roman" w:hAnsi="Times New Roman" w:cs="Times New Roman"/>
          <w:iCs/>
          <w:sz w:val="24"/>
          <w:szCs w:val="24"/>
        </w:rPr>
      </w:pPr>
      <w:r w:rsidRPr="00EA551E">
        <w:rPr>
          <w:rFonts w:ascii="Times New Roman" w:hAnsi="Times New Roman" w:cs="Times New Roman"/>
          <w:sz w:val="24"/>
          <w:szCs w:val="24"/>
        </w:rPr>
        <w:t xml:space="preserve">New </w:t>
      </w:r>
      <w:r w:rsidRPr="00EA551E">
        <w:rPr>
          <w:rFonts w:ascii="Times New Roman" w:hAnsi="Times New Roman" w:cs="Times New Roman"/>
          <w:b/>
          <w:sz w:val="24"/>
          <w:szCs w:val="24"/>
        </w:rPr>
        <w:t>t</w:t>
      </w:r>
      <w:r w:rsidRPr="00EA551E">
        <w:rPr>
          <w:rFonts w:ascii="Times New Roman" w:hAnsi="Times New Roman" w:cs="Times New Roman"/>
          <w:b/>
          <w:bCs/>
          <w:sz w:val="24"/>
          <w:szCs w:val="24"/>
        </w:rPr>
        <w:t xml:space="preserve">able item </w:t>
      </w:r>
      <w:r w:rsidR="00005F26">
        <w:rPr>
          <w:rFonts w:ascii="Times New Roman" w:hAnsi="Times New Roman" w:cs="Times New Roman"/>
          <w:b/>
          <w:bCs/>
          <w:sz w:val="24"/>
          <w:szCs w:val="24"/>
        </w:rPr>
        <w:t>75</w:t>
      </w:r>
      <w:r w:rsidRPr="00EA551E">
        <w:rPr>
          <w:rFonts w:ascii="Times New Roman" w:hAnsi="Times New Roman" w:cs="Times New Roman"/>
          <w:sz w:val="24"/>
          <w:szCs w:val="24"/>
        </w:rPr>
        <w:t xml:space="preserve"> </w:t>
      </w:r>
      <w:r w:rsidRPr="00EA551E">
        <w:rPr>
          <w:rFonts w:ascii="Times New Roman" w:hAnsi="Times New Roman" w:cs="Times New Roman"/>
          <w:iCs/>
          <w:sz w:val="24"/>
          <w:szCs w:val="24"/>
        </w:rPr>
        <w:t xml:space="preserve">establishes legislative authority for </w:t>
      </w:r>
      <w:r w:rsidR="00E046C5" w:rsidRPr="00E046C5">
        <w:rPr>
          <w:rFonts w:ascii="Times New Roman" w:hAnsi="Times New Roman" w:cs="Times New Roman"/>
          <w:iCs/>
          <w:sz w:val="24"/>
          <w:szCs w:val="24"/>
        </w:rPr>
        <w:t xml:space="preserve">the Government to provide a grant to the Royal Children’s Hospital Good Friday Appeal to support </w:t>
      </w:r>
      <w:r w:rsidR="00B03038">
        <w:rPr>
          <w:rFonts w:ascii="Times New Roman" w:hAnsi="Times New Roman" w:cs="Times New Roman"/>
          <w:iCs/>
          <w:sz w:val="24"/>
          <w:szCs w:val="24"/>
        </w:rPr>
        <w:t>t</w:t>
      </w:r>
      <w:r w:rsidR="00E046C5" w:rsidRPr="00E046C5">
        <w:rPr>
          <w:rFonts w:ascii="Times New Roman" w:hAnsi="Times New Roman" w:cs="Times New Roman"/>
          <w:iCs/>
          <w:sz w:val="24"/>
          <w:szCs w:val="24"/>
        </w:rPr>
        <w:t xml:space="preserve">he Royal Children’s Hospital with its implementation of the </w:t>
      </w:r>
      <w:r w:rsidR="00E046C5" w:rsidRPr="00E046C5">
        <w:rPr>
          <w:rFonts w:ascii="Times New Roman" w:hAnsi="Times New Roman" w:cs="Times New Roman"/>
          <w:i/>
          <w:iCs/>
          <w:sz w:val="24"/>
          <w:szCs w:val="24"/>
        </w:rPr>
        <w:t>Melbourne Children’s Campus Mental Health Strategy</w:t>
      </w:r>
      <w:r w:rsidR="00E046C5" w:rsidRPr="00E046C5">
        <w:rPr>
          <w:rFonts w:ascii="Times New Roman" w:hAnsi="Times New Roman" w:cs="Times New Roman"/>
          <w:iCs/>
          <w:sz w:val="24"/>
          <w:szCs w:val="24"/>
        </w:rPr>
        <w:t xml:space="preserve"> (the Strategy).</w:t>
      </w:r>
    </w:p>
    <w:p w14:paraId="5A7C38E9" w14:textId="77777777" w:rsidR="00E41F1C" w:rsidRPr="00E41F1C" w:rsidRDefault="00E41F1C" w:rsidP="00E41F1C">
      <w:pPr>
        <w:rPr>
          <w:rFonts w:ascii="Times New Roman" w:hAnsi="Times New Roman" w:cs="Times New Roman"/>
          <w:iCs/>
          <w:sz w:val="24"/>
          <w:szCs w:val="24"/>
          <w:lang w:val="en-US"/>
        </w:rPr>
      </w:pPr>
    </w:p>
    <w:p w14:paraId="428A8392" w14:textId="22400C78" w:rsidR="008D28B3" w:rsidRPr="008D28B3" w:rsidRDefault="008D28B3" w:rsidP="008D28B3">
      <w:pPr>
        <w:rPr>
          <w:rFonts w:ascii="Times New Roman" w:hAnsi="Times New Roman" w:cs="Times New Roman"/>
          <w:iCs/>
          <w:sz w:val="24"/>
          <w:szCs w:val="24"/>
        </w:rPr>
      </w:pPr>
      <w:r w:rsidRPr="008D28B3">
        <w:rPr>
          <w:rFonts w:ascii="Times New Roman" w:hAnsi="Times New Roman" w:cs="Times New Roman"/>
          <w:iCs/>
          <w:sz w:val="24"/>
          <w:szCs w:val="24"/>
        </w:rPr>
        <w:t xml:space="preserve">The Royal Children’s Hospital </w:t>
      </w:r>
      <w:r>
        <w:rPr>
          <w:rFonts w:ascii="Times New Roman" w:hAnsi="Times New Roman" w:cs="Times New Roman"/>
          <w:iCs/>
          <w:sz w:val="24"/>
          <w:szCs w:val="24"/>
        </w:rPr>
        <w:t>(</w:t>
      </w:r>
      <w:r w:rsidRPr="008D28B3">
        <w:rPr>
          <w:rFonts w:ascii="Times New Roman" w:hAnsi="Times New Roman" w:cs="Times New Roman"/>
          <w:iCs/>
          <w:sz w:val="24"/>
          <w:szCs w:val="24"/>
        </w:rPr>
        <w:t>RCH</w:t>
      </w:r>
      <w:r>
        <w:rPr>
          <w:rFonts w:ascii="Times New Roman" w:hAnsi="Times New Roman" w:cs="Times New Roman"/>
          <w:iCs/>
          <w:sz w:val="24"/>
          <w:szCs w:val="24"/>
        </w:rPr>
        <w:t>)</w:t>
      </w:r>
      <w:r w:rsidRPr="008D28B3">
        <w:rPr>
          <w:rFonts w:ascii="Times New Roman" w:hAnsi="Times New Roman" w:cs="Times New Roman"/>
          <w:iCs/>
          <w:sz w:val="24"/>
          <w:szCs w:val="24"/>
        </w:rPr>
        <w:t xml:space="preserve"> Good Friday Appeal has been in operation for 91 years and is a key charity fundraiser for the Melbourne RCH, with funds supporting projects in four key areas: equipment and technology; research; education and training for staff development; and patient and family centred care program. The charity has raised over $421</w:t>
      </w:r>
      <w:r w:rsidR="004C2555">
        <w:rPr>
          <w:rFonts w:ascii="Times New Roman" w:hAnsi="Times New Roman" w:cs="Times New Roman"/>
          <w:iCs/>
          <w:sz w:val="24"/>
          <w:szCs w:val="24"/>
        </w:rPr>
        <w:t>.0</w:t>
      </w:r>
      <w:r w:rsidRPr="008D28B3">
        <w:rPr>
          <w:rFonts w:ascii="Times New Roman" w:hAnsi="Times New Roman" w:cs="Times New Roman"/>
          <w:iCs/>
          <w:sz w:val="24"/>
          <w:szCs w:val="24"/>
        </w:rPr>
        <w:t xml:space="preserve"> million to date to support the Melbourne RCH, primarily through its annual telethon held each Good Friday. Government has previously provided funding to the Melbourne RCH, but not via the RCH Good Friday Appeal.</w:t>
      </w:r>
    </w:p>
    <w:p w14:paraId="5FE1F978" w14:textId="77777777" w:rsidR="008D28B3" w:rsidRDefault="008D28B3" w:rsidP="007C155B">
      <w:pPr>
        <w:rPr>
          <w:rFonts w:ascii="Times New Roman" w:hAnsi="Times New Roman" w:cs="Times New Roman"/>
          <w:iCs/>
          <w:sz w:val="24"/>
          <w:szCs w:val="24"/>
        </w:rPr>
      </w:pPr>
    </w:p>
    <w:p w14:paraId="709FEE6B" w14:textId="77777777" w:rsidR="008D28B3" w:rsidRDefault="008D28B3" w:rsidP="007C155B">
      <w:pPr>
        <w:rPr>
          <w:rFonts w:ascii="Times New Roman" w:hAnsi="Times New Roman" w:cs="Times New Roman"/>
          <w:iCs/>
          <w:sz w:val="24"/>
          <w:szCs w:val="24"/>
        </w:rPr>
      </w:pPr>
    </w:p>
    <w:p w14:paraId="08146B87" w14:textId="3754B400" w:rsidR="007C155B" w:rsidRPr="007C155B" w:rsidRDefault="007C155B" w:rsidP="007C155B">
      <w:pPr>
        <w:rPr>
          <w:rFonts w:ascii="Times New Roman" w:hAnsi="Times New Roman" w:cs="Times New Roman"/>
          <w:iCs/>
          <w:sz w:val="24"/>
          <w:szCs w:val="24"/>
        </w:rPr>
      </w:pPr>
      <w:r w:rsidRPr="007C155B">
        <w:rPr>
          <w:rFonts w:ascii="Times New Roman" w:hAnsi="Times New Roman" w:cs="Times New Roman"/>
          <w:iCs/>
          <w:sz w:val="24"/>
          <w:szCs w:val="24"/>
        </w:rPr>
        <w:lastRenderedPageBreak/>
        <w:t xml:space="preserve">The Strategy </w:t>
      </w:r>
      <w:r w:rsidR="007A4DCB">
        <w:rPr>
          <w:rFonts w:ascii="Times New Roman" w:hAnsi="Times New Roman" w:cs="Times New Roman"/>
          <w:iCs/>
          <w:sz w:val="24"/>
          <w:szCs w:val="24"/>
        </w:rPr>
        <w:t xml:space="preserve">is a </w:t>
      </w:r>
      <w:r w:rsidR="00890EC8">
        <w:rPr>
          <w:rFonts w:ascii="Times New Roman" w:hAnsi="Times New Roman" w:cs="Times New Roman"/>
          <w:iCs/>
          <w:sz w:val="24"/>
          <w:szCs w:val="24"/>
        </w:rPr>
        <w:t>five-year</w:t>
      </w:r>
      <w:r w:rsidR="007A4DCB">
        <w:rPr>
          <w:rFonts w:ascii="Times New Roman" w:hAnsi="Times New Roman" w:cs="Times New Roman"/>
          <w:iCs/>
          <w:sz w:val="24"/>
          <w:szCs w:val="24"/>
        </w:rPr>
        <w:t xml:space="preserve"> initiative</w:t>
      </w:r>
      <w:r w:rsidR="00D00F07">
        <w:rPr>
          <w:rFonts w:ascii="Times New Roman" w:hAnsi="Times New Roman" w:cs="Times New Roman"/>
          <w:iCs/>
          <w:sz w:val="24"/>
          <w:szCs w:val="24"/>
        </w:rPr>
        <w:t xml:space="preserve"> from 2021 to 2025 which </w:t>
      </w:r>
      <w:r w:rsidRPr="007C155B">
        <w:rPr>
          <w:rFonts w:ascii="Times New Roman" w:hAnsi="Times New Roman" w:cs="Times New Roman"/>
          <w:iCs/>
          <w:sz w:val="24"/>
          <w:szCs w:val="24"/>
        </w:rPr>
        <w:t xml:space="preserve">sets out to implement a high quality, </w:t>
      </w:r>
      <w:r w:rsidR="00354D7B" w:rsidRPr="007C155B">
        <w:rPr>
          <w:rFonts w:ascii="Times New Roman" w:hAnsi="Times New Roman" w:cs="Times New Roman"/>
          <w:iCs/>
          <w:sz w:val="24"/>
          <w:szCs w:val="24"/>
        </w:rPr>
        <w:t>evidence-based</w:t>
      </w:r>
      <w:r w:rsidRPr="007C155B">
        <w:rPr>
          <w:rFonts w:ascii="Times New Roman" w:hAnsi="Times New Roman" w:cs="Times New Roman"/>
          <w:iCs/>
          <w:sz w:val="24"/>
          <w:szCs w:val="24"/>
        </w:rPr>
        <w:t xml:space="preserve"> approach to mental health care, literacy and research, securing better pathways for supportive, trauma informed healthcare for children and their families.</w:t>
      </w:r>
      <w:r w:rsidR="007B5DC2" w:rsidRPr="007B5DC2">
        <w:rPr>
          <w:rFonts w:cstheme="minorHAnsi"/>
          <w:sz w:val="24"/>
          <w:szCs w:val="24"/>
        </w:rPr>
        <w:t xml:space="preserve"> </w:t>
      </w:r>
      <w:r w:rsidR="00890EC8">
        <w:rPr>
          <w:rFonts w:ascii="Times New Roman" w:hAnsi="Times New Roman" w:cs="Times New Roman"/>
          <w:iCs/>
          <w:sz w:val="24"/>
          <w:szCs w:val="24"/>
        </w:rPr>
        <w:t>F</w:t>
      </w:r>
      <w:r w:rsidR="007B5DC2" w:rsidRPr="007B5DC2">
        <w:rPr>
          <w:rFonts w:ascii="Times New Roman" w:hAnsi="Times New Roman" w:cs="Times New Roman"/>
          <w:iCs/>
          <w:sz w:val="24"/>
          <w:szCs w:val="24"/>
        </w:rPr>
        <w:t xml:space="preserve">unding for years 1 and 2 for this activity was not provided via the Commonwealth, with year 2 </w:t>
      </w:r>
      <w:r w:rsidR="00C23470">
        <w:rPr>
          <w:rFonts w:ascii="Times New Roman" w:hAnsi="Times New Roman" w:cs="Times New Roman"/>
          <w:iCs/>
          <w:sz w:val="24"/>
          <w:szCs w:val="24"/>
        </w:rPr>
        <w:t xml:space="preserve">completed </w:t>
      </w:r>
      <w:r w:rsidR="006E268D">
        <w:rPr>
          <w:rFonts w:ascii="Times New Roman" w:hAnsi="Times New Roman" w:cs="Times New Roman"/>
          <w:iCs/>
          <w:sz w:val="24"/>
          <w:szCs w:val="24"/>
        </w:rPr>
        <w:t>in</w:t>
      </w:r>
      <w:r w:rsidR="007B5DC2" w:rsidRPr="007B5DC2">
        <w:rPr>
          <w:rFonts w:ascii="Times New Roman" w:hAnsi="Times New Roman" w:cs="Times New Roman"/>
          <w:iCs/>
          <w:sz w:val="24"/>
          <w:szCs w:val="24"/>
        </w:rPr>
        <w:t xml:space="preserve"> May 2023.</w:t>
      </w:r>
      <w:r w:rsidRPr="007C155B">
        <w:rPr>
          <w:rFonts w:ascii="Times New Roman" w:hAnsi="Times New Roman" w:cs="Times New Roman"/>
          <w:iCs/>
          <w:sz w:val="24"/>
          <w:szCs w:val="24"/>
        </w:rPr>
        <w:t xml:space="preserve"> The activities to be funded form part of the next stage of the Strategy</w:t>
      </w:r>
      <w:r w:rsidR="00F87026">
        <w:rPr>
          <w:rFonts w:ascii="Times New Roman" w:hAnsi="Times New Roman" w:cs="Times New Roman"/>
          <w:iCs/>
          <w:sz w:val="24"/>
          <w:szCs w:val="24"/>
        </w:rPr>
        <w:t xml:space="preserve">: </w:t>
      </w:r>
      <w:r w:rsidRPr="007C155B">
        <w:rPr>
          <w:rFonts w:ascii="Times New Roman" w:hAnsi="Times New Roman" w:cs="Times New Roman"/>
          <w:iCs/>
          <w:sz w:val="24"/>
          <w:szCs w:val="24"/>
        </w:rPr>
        <w:t>years 3 – 5</w:t>
      </w:r>
      <w:r w:rsidR="00890EC8">
        <w:rPr>
          <w:rFonts w:ascii="Times New Roman" w:hAnsi="Times New Roman" w:cs="Times New Roman"/>
          <w:iCs/>
          <w:sz w:val="24"/>
          <w:szCs w:val="24"/>
        </w:rPr>
        <w:t>.</w:t>
      </w:r>
      <w:r w:rsidRPr="007C155B">
        <w:rPr>
          <w:rFonts w:ascii="Times New Roman" w:hAnsi="Times New Roman" w:cs="Times New Roman"/>
          <w:iCs/>
          <w:sz w:val="24"/>
          <w:szCs w:val="24"/>
        </w:rPr>
        <w:t xml:space="preserve"> </w:t>
      </w:r>
    </w:p>
    <w:p w14:paraId="126DD384" w14:textId="77777777" w:rsidR="007C155B" w:rsidRPr="007C155B" w:rsidRDefault="007C155B" w:rsidP="007C155B">
      <w:pPr>
        <w:rPr>
          <w:rFonts w:ascii="Times New Roman" w:hAnsi="Times New Roman" w:cs="Times New Roman"/>
          <w:iCs/>
          <w:sz w:val="24"/>
          <w:szCs w:val="24"/>
        </w:rPr>
      </w:pPr>
    </w:p>
    <w:p w14:paraId="1A582EA5" w14:textId="649BA7B8" w:rsidR="007C155B" w:rsidRPr="007C155B" w:rsidRDefault="007C155B" w:rsidP="007C155B">
      <w:pPr>
        <w:rPr>
          <w:rFonts w:ascii="Times New Roman" w:hAnsi="Times New Roman" w:cs="Times New Roman"/>
          <w:iCs/>
          <w:sz w:val="24"/>
          <w:szCs w:val="24"/>
        </w:rPr>
      </w:pPr>
      <w:r w:rsidRPr="007C155B">
        <w:rPr>
          <w:rFonts w:ascii="Times New Roman" w:hAnsi="Times New Roman" w:cs="Times New Roman"/>
          <w:iCs/>
          <w:sz w:val="24"/>
          <w:szCs w:val="24"/>
        </w:rPr>
        <w:t>Funding of $6.0 million over three years from 2023-24 will be used to:</w:t>
      </w:r>
    </w:p>
    <w:p w14:paraId="4402328E" w14:textId="77777777" w:rsidR="007C155B" w:rsidRPr="007C155B" w:rsidRDefault="007C155B" w:rsidP="007C155B">
      <w:pPr>
        <w:numPr>
          <w:ilvl w:val="0"/>
          <w:numId w:val="14"/>
        </w:numPr>
        <w:rPr>
          <w:rFonts w:ascii="Times New Roman" w:hAnsi="Times New Roman" w:cs="Times New Roman"/>
          <w:iCs/>
          <w:sz w:val="24"/>
          <w:szCs w:val="24"/>
        </w:rPr>
      </w:pPr>
      <w:r w:rsidRPr="007C155B">
        <w:rPr>
          <w:rFonts w:ascii="Times New Roman" w:hAnsi="Times New Roman" w:cs="Times New Roman"/>
          <w:iCs/>
          <w:sz w:val="24"/>
          <w:szCs w:val="24"/>
        </w:rPr>
        <w:t>develop a model of care to better detect and respond to parent and sibling mental health and wellbeing concerns to support the whole family and the child receiving care;</w:t>
      </w:r>
    </w:p>
    <w:p w14:paraId="235A376C" w14:textId="77777777" w:rsidR="007C155B" w:rsidRPr="007C155B" w:rsidRDefault="007C155B" w:rsidP="007C155B">
      <w:pPr>
        <w:numPr>
          <w:ilvl w:val="0"/>
          <w:numId w:val="14"/>
        </w:numPr>
        <w:rPr>
          <w:rFonts w:ascii="Times New Roman" w:hAnsi="Times New Roman" w:cs="Times New Roman"/>
          <w:iCs/>
          <w:sz w:val="24"/>
          <w:szCs w:val="24"/>
        </w:rPr>
      </w:pPr>
      <w:r w:rsidRPr="007C155B">
        <w:rPr>
          <w:rFonts w:ascii="Times New Roman" w:hAnsi="Times New Roman" w:cs="Times New Roman"/>
          <w:iCs/>
          <w:sz w:val="24"/>
          <w:szCs w:val="24"/>
        </w:rPr>
        <w:t>implement carer and staff mental health literacy education and resources;</w:t>
      </w:r>
    </w:p>
    <w:p w14:paraId="570CE8CC" w14:textId="77777777" w:rsidR="007C155B" w:rsidRPr="007C155B" w:rsidRDefault="007C155B" w:rsidP="007C155B">
      <w:pPr>
        <w:numPr>
          <w:ilvl w:val="0"/>
          <w:numId w:val="14"/>
        </w:numPr>
        <w:rPr>
          <w:rFonts w:ascii="Times New Roman" w:hAnsi="Times New Roman" w:cs="Times New Roman"/>
          <w:iCs/>
          <w:sz w:val="24"/>
          <w:szCs w:val="24"/>
        </w:rPr>
      </w:pPr>
      <w:r w:rsidRPr="007C155B">
        <w:rPr>
          <w:rFonts w:ascii="Times New Roman" w:hAnsi="Times New Roman" w:cs="Times New Roman"/>
          <w:iCs/>
          <w:sz w:val="24"/>
          <w:szCs w:val="24"/>
        </w:rPr>
        <w:t>conduct and scale a Measurement Based Care pilot to inform a campus approach to using mental health outcomes to improve/individualise care;</w:t>
      </w:r>
    </w:p>
    <w:p w14:paraId="254BCDA7" w14:textId="77777777" w:rsidR="007C155B" w:rsidRPr="007C155B" w:rsidRDefault="007C155B" w:rsidP="007C155B">
      <w:pPr>
        <w:numPr>
          <w:ilvl w:val="0"/>
          <w:numId w:val="14"/>
        </w:numPr>
        <w:rPr>
          <w:rFonts w:ascii="Times New Roman" w:hAnsi="Times New Roman" w:cs="Times New Roman"/>
          <w:iCs/>
          <w:sz w:val="24"/>
          <w:szCs w:val="24"/>
        </w:rPr>
      </w:pPr>
      <w:r w:rsidRPr="007C155B">
        <w:rPr>
          <w:rFonts w:ascii="Times New Roman" w:hAnsi="Times New Roman" w:cs="Times New Roman"/>
          <w:iCs/>
          <w:sz w:val="24"/>
          <w:szCs w:val="24"/>
        </w:rPr>
        <w:t>develop new clinical practice guidelines for common mental health concerns that can be shared with the Victorian community; and</w:t>
      </w:r>
    </w:p>
    <w:p w14:paraId="681D3697" w14:textId="77777777" w:rsidR="007C155B" w:rsidRPr="007C155B" w:rsidRDefault="007C155B" w:rsidP="007C155B">
      <w:pPr>
        <w:numPr>
          <w:ilvl w:val="0"/>
          <w:numId w:val="14"/>
        </w:numPr>
        <w:rPr>
          <w:rFonts w:ascii="Times New Roman" w:hAnsi="Times New Roman" w:cs="Times New Roman"/>
          <w:iCs/>
          <w:sz w:val="24"/>
          <w:szCs w:val="24"/>
        </w:rPr>
      </w:pPr>
      <w:r w:rsidRPr="007C155B">
        <w:rPr>
          <w:rFonts w:ascii="Times New Roman" w:hAnsi="Times New Roman" w:cs="Times New Roman"/>
          <w:iCs/>
          <w:sz w:val="24"/>
          <w:szCs w:val="24"/>
        </w:rPr>
        <w:t>develop and implement a mental health education and training framework based on workforce competencies and scope of practice across the campus.</w:t>
      </w:r>
    </w:p>
    <w:p w14:paraId="43C41E2A" w14:textId="77777777" w:rsidR="007C155B" w:rsidRPr="007C155B" w:rsidRDefault="007C155B" w:rsidP="007C155B">
      <w:pPr>
        <w:rPr>
          <w:rFonts w:ascii="Times New Roman" w:hAnsi="Times New Roman" w:cs="Times New Roman"/>
          <w:b/>
          <w:iCs/>
          <w:sz w:val="24"/>
          <w:szCs w:val="24"/>
          <w:u w:val="single"/>
          <w:lang w:val="en-US"/>
        </w:rPr>
      </w:pPr>
    </w:p>
    <w:p w14:paraId="55C60CE5" w14:textId="3C025868" w:rsidR="007C155B" w:rsidRPr="007C155B" w:rsidRDefault="007C155B" w:rsidP="007C155B">
      <w:pPr>
        <w:rPr>
          <w:rFonts w:ascii="Times New Roman" w:hAnsi="Times New Roman" w:cs="Times New Roman"/>
          <w:bCs/>
          <w:iCs/>
          <w:sz w:val="24"/>
          <w:szCs w:val="24"/>
          <w:lang w:val="en-US"/>
        </w:rPr>
      </w:pPr>
      <w:r w:rsidRPr="007C155B">
        <w:rPr>
          <w:rFonts w:ascii="Times New Roman" w:hAnsi="Times New Roman" w:cs="Times New Roman"/>
          <w:bCs/>
          <w:iCs/>
          <w:sz w:val="24"/>
          <w:szCs w:val="24"/>
          <w:lang w:val="en-US"/>
        </w:rPr>
        <w:t xml:space="preserve">The </w:t>
      </w:r>
      <w:r w:rsidR="003C32F2">
        <w:rPr>
          <w:rFonts w:ascii="Times New Roman" w:hAnsi="Times New Roman" w:cs="Times New Roman"/>
          <w:bCs/>
          <w:iCs/>
          <w:sz w:val="24"/>
          <w:szCs w:val="24"/>
          <w:lang w:val="en-US"/>
        </w:rPr>
        <w:t>intended</w:t>
      </w:r>
      <w:r w:rsidRPr="007C155B">
        <w:rPr>
          <w:rFonts w:ascii="Times New Roman" w:hAnsi="Times New Roman" w:cs="Times New Roman"/>
          <w:bCs/>
          <w:iCs/>
          <w:sz w:val="24"/>
          <w:szCs w:val="24"/>
          <w:lang w:val="en-US"/>
        </w:rPr>
        <w:t xml:space="preserve"> outcomes of the Strategy include: </w:t>
      </w:r>
    </w:p>
    <w:p w14:paraId="29E98CA7" w14:textId="07EDEE4D" w:rsidR="007C155B" w:rsidRPr="007C155B" w:rsidRDefault="007C155B" w:rsidP="00264268">
      <w:pPr>
        <w:numPr>
          <w:ilvl w:val="0"/>
          <w:numId w:val="17"/>
        </w:numPr>
        <w:rPr>
          <w:rFonts w:ascii="Times New Roman" w:hAnsi="Times New Roman" w:cs="Times New Roman"/>
          <w:iCs/>
          <w:sz w:val="24"/>
          <w:szCs w:val="24"/>
        </w:rPr>
      </w:pPr>
      <w:r w:rsidRPr="007C155B">
        <w:rPr>
          <w:rFonts w:ascii="Times New Roman" w:hAnsi="Times New Roman" w:cs="Times New Roman"/>
          <w:iCs/>
          <w:sz w:val="24"/>
          <w:szCs w:val="24"/>
        </w:rPr>
        <w:t xml:space="preserve">reduced traumatic impacts of procedural care on children, families and staff including resources for de-escalation of </w:t>
      </w:r>
      <w:r w:rsidR="003079C4">
        <w:rPr>
          <w:rFonts w:ascii="Times New Roman" w:hAnsi="Times New Roman" w:cs="Times New Roman"/>
          <w:iCs/>
          <w:sz w:val="24"/>
          <w:szCs w:val="24"/>
        </w:rPr>
        <w:t>b</w:t>
      </w:r>
      <w:r w:rsidRPr="007C155B">
        <w:rPr>
          <w:rFonts w:ascii="Times New Roman" w:hAnsi="Times New Roman" w:cs="Times New Roman"/>
          <w:iCs/>
          <w:sz w:val="24"/>
          <w:szCs w:val="24"/>
        </w:rPr>
        <w:t xml:space="preserve">ehaviours of </w:t>
      </w:r>
      <w:r w:rsidR="003079C4">
        <w:rPr>
          <w:rFonts w:ascii="Times New Roman" w:hAnsi="Times New Roman" w:cs="Times New Roman"/>
          <w:iCs/>
          <w:sz w:val="24"/>
          <w:szCs w:val="24"/>
        </w:rPr>
        <w:t>c</w:t>
      </w:r>
      <w:r w:rsidRPr="007C155B">
        <w:rPr>
          <w:rFonts w:ascii="Times New Roman" w:hAnsi="Times New Roman" w:cs="Times New Roman"/>
          <w:iCs/>
          <w:sz w:val="24"/>
          <w:szCs w:val="24"/>
        </w:rPr>
        <w:t>oncern;</w:t>
      </w:r>
    </w:p>
    <w:p w14:paraId="7FC5A5E0" w14:textId="0015E74D" w:rsidR="007C155B" w:rsidRPr="007C155B" w:rsidRDefault="007C155B" w:rsidP="00264268">
      <w:pPr>
        <w:numPr>
          <w:ilvl w:val="0"/>
          <w:numId w:val="17"/>
        </w:numPr>
        <w:rPr>
          <w:rFonts w:ascii="Times New Roman" w:hAnsi="Times New Roman" w:cs="Times New Roman"/>
          <w:iCs/>
          <w:sz w:val="24"/>
          <w:szCs w:val="24"/>
        </w:rPr>
      </w:pPr>
      <w:r w:rsidRPr="007C155B">
        <w:rPr>
          <w:rFonts w:ascii="Times New Roman" w:hAnsi="Times New Roman" w:cs="Times New Roman"/>
          <w:iCs/>
          <w:sz w:val="24"/>
          <w:szCs w:val="24"/>
        </w:rPr>
        <w:t>clinically relevant research planned, translated, and communicated across the campus to inform better, evidence-based mental health</w:t>
      </w:r>
      <w:r w:rsidR="003079C4">
        <w:rPr>
          <w:rFonts w:ascii="Times New Roman" w:hAnsi="Times New Roman" w:cs="Times New Roman"/>
          <w:iCs/>
          <w:sz w:val="24"/>
          <w:szCs w:val="24"/>
        </w:rPr>
        <w:t xml:space="preserve"> c</w:t>
      </w:r>
      <w:r w:rsidRPr="007C155B">
        <w:rPr>
          <w:rFonts w:ascii="Times New Roman" w:hAnsi="Times New Roman" w:cs="Times New Roman"/>
          <w:iCs/>
          <w:sz w:val="24"/>
          <w:szCs w:val="24"/>
        </w:rPr>
        <w:t>are;</w:t>
      </w:r>
    </w:p>
    <w:p w14:paraId="5C797FF4" w14:textId="77777777" w:rsidR="007C155B" w:rsidRPr="007C155B" w:rsidRDefault="007C155B" w:rsidP="00264268">
      <w:pPr>
        <w:numPr>
          <w:ilvl w:val="0"/>
          <w:numId w:val="17"/>
        </w:numPr>
        <w:rPr>
          <w:rFonts w:ascii="Times New Roman" w:hAnsi="Times New Roman" w:cs="Times New Roman"/>
          <w:iCs/>
          <w:sz w:val="24"/>
          <w:szCs w:val="24"/>
        </w:rPr>
      </w:pPr>
      <w:r w:rsidRPr="007C155B">
        <w:rPr>
          <w:rFonts w:ascii="Times New Roman" w:hAnsi="Times New Roman" w:cs="Times New Roman"/>
          <w:iCs/>
          <w:sz w:val="24"/>
          <w:szCs w:val="24"/>
        </w:rPr>
        <w:t>creation of a trauma informed organisational culture to support wellbeing and retention of campus staff, trauma informed care and partnerships;</w:t>
      </w:r>
    </w:p>
    <w:p w14:paraId="3C2E9DF7" w14:textId="77777777" w:rsidR="007C155B" w:rsidRPr="007C155B" w:rsidRDefault="007C155B" w:rsidP="00264268">
      <w:pPr>
        <w:numPr>
          <w:ilvl w:val="0"/>
          <w:numId w:val="17"/>
        </w:numPr>
        <w:rPr>
          <w:rFonts w:ascii="Times New Roman" w:hAnsi="Times New Roman" w:cs="Times New Roman"/>
          <w:iCs/>
          <w:sz w:val="24"/>
          <w:szCs w:val="24"/>
        </w:rPr>
      </w:pPr>
      <w:r w:rsidRPr="007C155B">
        <w:rPr>
          <w:rFonts w:ascii="Times New Roman" w:hAnsi="Times New Roman" w:cs="Times New Roman"/>
          <w:iCs/>
          <w:sz w:val="24"/>
          <w:szCs w:val="24"/>
        </w:rPr>
        <w:t>creation of a coherent strategy of priority research in mental health and wellbeing; and</w:t>
      </w:r>
    </w:p>
    <w:p w14:paraId="636EDCE7" w14:textId="77777777" w:rsidR="007C155B" w:rsidRPr="007C155B" w:rsidRDefault="007C155B" w:rsidP="00264268">
      <w:pPr>
        <w:numPr>
          <w:ilvl w:val="0"/>
          <w:numId w:val="17"/>
        </w:numPr>
        <w:rPr>
          <w:rFonts w:ascii="Times New Roman" w:hAnsi="Times New Roman" w:cs="Times New Roman"/>
          <w:iCs/>
          <w:sz w:val="24"/>
          <w:szCs w:val="24"/>
          <w:lang w:val="en-US"/>
        </w:rPr>
      </w:pPr>
      <w:r w:rsidRPr="007C155B">
        <w:rPr>
          <w:rFonts w:ascii="Times New Roman" w:hAnsi="Times New Roman" w:cs="Times New Roman"/>
          <w:iCs/>
          <w:sz w:val="24"/>
          <w:szCs w:val="24"/>
          <w:lang w:val="en-US"/>
        </w:rPr>
        <w:t>sustained and systematic engagement of people with lived experience in mental health care and recovery in service review, planning and improvement with ongoing investment in the Campus Lived Experience Advisor Network.</w:t>
      </w:r>
    </w:p>
    <w:p w14:paraId="47B512D6" w14:textId="77777777" w:rsidR="007C155B" w:rsidRDefault="007C155B" w:rsidP="008B75BA">
      <w:pPr>
        <w:rPr>
          <w:rFonts w:ascii="Times New Roman" w:hAnsi="Times New Roman" w:cs="Times New Roman"/>
          <w:iCs/>
          <w:sz w:val="24"/>
          <w:szCs w:val="24"/>
        </w:rPr>
      </w:pPr>
    </w:p>
    <w:p w14:paraId="75F3D6B8" w14:textId="115344EC" w:rsidR="00B268EC" w:rsidRPr="00B268EC" w:rsidRDefault="00B268EC" w:rsidP="00B268EC">
      <w:pPr>
        <w:rPr>
          <w:rFonts w:ascii="Times New Roman" w:hAnsi="Times New Roman" w:cs="Times New Roman"/>
          <w:iCs/>
          <w:sz w:val="24"/>
          <w:szCs w:val="24"/>
        </w:rPr>
      </w:pPr>
      <w:r w:rsidRPr="00B268EC">
        <w:rPr>
          <w:rFonts w:ascii="Times New Roman" w:hAnsi="Times New Roman" w:cs="Times New Roman"/>
          <w:iCs/>
          <w:sz w:val="24"/>
          <w:szCs w:val="24"/>
        </w:rPr>
        <w:t xml:space="preserve">Funding for the </w:t>
      </w:r>
      <w:r w:rsidR="00E10B72">
        <w:rPr>
          <w:rFonts w:ascii="Times New Roman" w:hAnsi="Times New Roman" w:cs="Times New Roman"/>
          <w:iCs/>
          <w:sz w:val="24"/>
          <w:szCs w:val="24"/>
        </w:rPr>
        <w:t>S</w:t>
      </w:r>
      <w:r w:rsidR="00A414EC">
        <w:rPr>
          <w:rFonts w:ascii="Times New Roman" w:hAnsi="Times New Roman" w:cs="Times New Roman"/>
          <w:iCs/>
          <w:sz w:val="24"/>
          <w:szCs w:val="24"/>
        </w:rPr>
        <w:t>trategy</w:t>
      </w:r>
      <w:r w:rsidRPr="00B268EC">
        <w:rPr>
          <w:rFonts w:ascii="Times New Roman" w:hAnsi="Times New Roman" w:cs="Times New Roman"/>
          <w:i/>
          <w:iCs/>
          <w:sz w:val="24"/>
          <w:szCs w:val="24"/>
        </w:rPr>
        <w:t xml:space="preserve"> </w:t>
      </w:r>
      <w:r w:rsidRPr="00B268EC">
        <w:rPr>
          <w:rFonts w:ascii="Times New Roman" w:hAnsi="Times New Roman" w:cs="Times New Roman"/>
          <w:iCs/>
          <w:sz w:val="24"/>
          <w:szCs w:val="24"/>
        </w:rPr>
        <w:t xml:space="preserve">will be provided to the </w:t>
      </w:r>
      <w:r w:rsidR="00C77075">
        <w:rPr>
          <w:rFonts w:ascii="Times New Roman" w:hAnsi="Times New Roman" w:cs="Times New Roman"/>
          <w:iCs/>
          <w:sz w:val="24"/>
          <w:szCs w:val="24"/>
        </w:rPr>
        <w:t xml:space="preserve">RCH </w:t>
      </w:r>
      <w:r w:rsidR="00C77075" w:rsidRPr="00B268EC">
        <w:rPr>
          <w:rFonts w:ascii="Times New Roman" w:hAnsi="Times New Roman" w:cs="Times New Roman"/>
          <w:iCs/>
          <w:sz w:val="24"/>
          <w:szCs w:val="24"/>
        </w:rPr>
        <w:t>through</w:t>
      </w:r>
      <w:r w:rsidRPr="00B268EC">
        <w:rPr>
          <w:rFonts w:ascii="Times New Roman" w:hAnsi="Times New Roman" w:cs="Times New Roman"/>
          <w:iCs/>
          <w:sz w:val="24"/>
          <w:szCs w:val="24"/>
        </w:rPr>
        <w:t xml:space="preserve"> a closed, non-competitive grant process. </w:t>
      </w:r>
      <w:r w:rsidR="00C77075" w:rsidRPr="00C77075">
        <w:rPr>
          <w:rFonts w:ascii="Times New Roman" w:hAnsi="Times New Roman" w:cs="Times New Roman"/>
          <w:iCs/>
          <w:sz w:val="24"/>
          <w:szCs w:val="24"/>
        </w:rPr>
        <w:t xml:space="preserve">The grant will be administered </w:t>
      </w:r>
      <w:r w:rsidR="00C77075">
        <w:rPr>
          <w:rFonts w:ascii="Times New Roman" w:hAnsi="Times New Roman" w:cs="Times New Roman"/>
          <w:iCs/>
          <w:sz w:val="24"/>
          <w:szCs w:val="24"/>
        </w:rPr>
        <w:t xml:space="preserve">in </w:t>
      </w:r>
      <w:r w:rsidRPr="00B268EC">
        <w:rPr>
          <w:rFonts w:ascii="Times New Roman" w:hAnsi="Times New Roman" w:cs="Times New Roman"/>
          <w:iCs/>
          <w:sz w:val="24"/>
          <w:szCs w:val="24"/>
        </w:rPr>
        <w:t xml:space="preserve">accordance with applicable legislative requirements under the </w:t>
      </w:r>
      <w:r w:rsidR="00F613C7" w:rsidRPr="00F613C7">
        <w:rPr>
          <w:rFonts w:ascii="Times New Roman" w:hAnsi="Times New Roman" w:cs="Times New Roman"/>
          <w:i/>
          <w:iCs/>
          <w:sz w:val="24"/>
          <w:szCs w:val="24"/>
        </w:rPr>
        <w:t>Public Governance, Performance</w:t>
      </w:r>
      <w:r w:rsidR="00F613C7" w:rsidRPr="00F613C7">
        <w:rPr>
          <w:rFonts w:ascii="Times New Roman" w:hAnsi="Times New Roman" w:cs="Times New Roman"/>
          <w:iCs/>
          <w:sz w:val="24"/>
          <w:szCs w:val="24"/>
        </w:rPr>
        <w:t xml:space="preserve"> </w:t>
      </w:r>
      <w:r w:rsidR="00F613C7" w:rsidRPr="00F613C7">
        <w:rPr>
          <w:rFonts w:ascii="Times New Roman" w:hAnsi="Times New Roman" w:cs="Times New Roman"/>
          <w:i/>
          <w:iCs/>
          <w:sz w:val="24"/>
          <w:szCs w:val="24"/>
        </w:rPr>
        <w:t xml:space="preserve">and Accountability Act 2013 </w:t>
      </w:r>
      <w:r w:rsidR="00B72C1D">
        <w:rPr>
          <w:rFonts w:ascii="Times New Roman" w:hAnsi="Times New Roman" w:cs="Times New Roman"/>
          <w:sz w:val="24"/>
          <w:szCs w:val="24"/>
        </w:rPr>
        <w:t>(</w:t>
      </w:r>
      <w:r w:rsidRPr="00B268EC">
        <w:rPr>
          <w:rFonts w:ascii="Times New Roman" w:hAnsi="Times New Roman" w:cs="Times New Roman"/>
          <w:iCs/>
          <w:sz w:val="24"/>
          <w:szCs w:val="24"/>
        </w:rPr>
        <w:t>PGPA Act</w:t>
      </w:r>
      <w:r w:rsidR="00F613C7">
        <w:rPr>
          <w:rFonts w:ascii="Times New Roman" w:hAnsi="Times New Roman" w:cs="Times New Roman"/>
          <w:iCs/>
          <w:sz w:val="24"/>
          <w:szCs w:val="24"/>
        </w:rPr>
        <w:t>)</w:t>
      </w:r>
      <w:r w:rsidRPr="00B268EC">
        <w:rPr>
          <w:rFonts w:ascii="Times New Roman" w:hAnsi="Times New Roman" w:cs="Times New Roman"/>
          <w:i/>
          <w:iCs/>
          <w:sz w:val="24"/>
          <w:szCs w:val="24"/>
        </w:rPr>
        <w:t xml:space="preserve"> </w:t>
      </w:r>
      <w:r w:rsidRPr="00B268EC">
        <w:rPr>
          <w:rFonts w:ascii="Times New Roman" w:hAnsi="Times New Roman" w:cs="Times New Roman"/>
          <w:iCs/>
          <w:sz w:val="24"/>
          <w:szCs w:val="24"/>
        </w:rPr>
        <w:t xml:space="preserve">and the </w:t>
      </w:r>
      <w:r w:rsidRPr="00B268EC">
        <w:rPr>
          <w:rFonts w:ascii="Times New Roman" w:hAnsi="Times New Roman" w:cs="Times New Roman"/>
          <w:i/>
          <w:iCs/>
          <w:sz w:val="24"/>
          <w:szCs w:val="24"/>
        </w:rPr>
        <w:t>Commonwealth Grants Rules and Guidelines 2017</w:t>
      </w:r>
      <w:r w:rsidRPr="00B268EC">
        <w:rPr>
          <w:rFonts w:ascii="Times New Roman" w:hAnsi="Times New Roman" w:cs="Times New Roman"/>
          <w:iCs/>
          <w:sz w:val="24"/>
          <w:szCs w:val="24"/>
        </w:rPr>
        <w:t xml:space="preserve"> (CGRGs). </w:t>
      </w:r>
    </w:p>
    <w:p w14:paraId="26815A0A" w14:textId="77777777" w:rsidR="00B268EC" w:rsidRPr="00B268EC" w:rsidRDefault="00B268EC" w:rsidP="00B268EC">
      <w:pPr>
        <w:rPr>
          <w:rFonts w:ascii="Times New Roman" w:hAnsi="Times New Roman" w:cs="Times New Roman"/>
          <w:iCs/>
          <w:sz w:val="24"/>
          <w:szCs w:val="24"/>
        </w:rPr>
      </w:pPr>
    </w:p>
    <w:p w14:paraId="4B67FB96" w14:textId="21DC4D59" w:rsidR="00B268EC" w:rsidRPr="00B268EC" w:rsidRDefault="00B268EC" w:rsidP="00B268EC">
      <w:pPr>
        <w:rPr>
          <w:rFonts w:ascii="Times New Roman" w:hAnsi="Times New Roman" w:cs="Times New Roman"/>
          <w:iCs/>
          <w:sz w:val="24"/>
          <w:szCs w:val="24"/>
        </w:rPr>
      </w:pPr>
      <w:r w:rsidRPr="00B268EC">
        <w:rPr>
          <w:rFonts w:ascii="Times New Roman" w:hAnsi="Times New Roman" w:cs="Times New Roman"/>
          <w:iCs/>
          <w:sz w:val="24"/>
          <w:szCs w:val="24"/>
        </w:rPr>
        <w:t>Consistent with the requirements under the PGPA Act</w:t>
      </w:r>
      <w:r w:rsidR="00802DD6">
        <w:rPr>
          <w:rFonts w:ascii="Times New Roman" w:hAnsi="Times New Roman" w:cs="Times New Roman"/>
          <w:iCs/>
          <w:sz w:val="24"/>
          <w:szCs w:val="24"/>
        </w:rPr>
        <w:t xml:space="preserve">, </w:t>
      </w:r>
      <w:r w:rsidRPr="00B268EC">
        <w:rPr>
          <w:rFonts w:ascii="Times New Roman" w:hAnsi="Times New Roman" w:cs="Times New Roman"/>
          <w:iCs/>
          <w:sz w:val="24"/>
          <w:szCs w:val="24"/>
        </w:rPr>
        <w:t>the CGRGs</w:t>
      </w:r>
      <w:r w:rsidR="00802DD6">
        <w:rPr>
          <w:rFonts w:ascii="Times New Roman" w:hAnsi="Times New Roman" w:cs="Times New Roman"/>
          <w:iCs/>
          <w:sz w:val="24"/>
          <w:szCs w:val="24"/>
        </w:rPr>
        <w:t xml:space="preserve"> and the </w:t>
      </w:r>
      <w:r w:rsidR="00802DD6" w:rsidRPr="004E538E">
        <w:rPr>
          <w:rFonts w:ascii="Times New Roman" w:hAnsi="Times New Roman" w:cs="Times New Roman"/>
          <w:i/>
          <w:sz w:val="24"/>
          <w:szCs w:val="24"/>
        </w:rPr>
        <w:t>Financial Framework (Suppl</w:t>
      </w:r>
      <w:r w:rsidR="00CB0A55" w:rsidRPr="004E538E">
        <w:rPr>
          <w:rFonts w:ascii="Times New Roman" w:hAnsi="Times New Roman" w:cs="Times New Roman"/>
          <w:i/>
          <w:sz w:val="24"/>
          <w:szCs w:val="24"/>
        </w:rPr>
        <w:t>ementary Powers) Act 1997</w:t>
      </w:r>
      <w:r w:rsidRPr="00B268EC">
        <w:rPr>
          <w:rFonts w:ascii="Times New Roman" w:hAnsi="Times New Roman" w:cs="Times New Roman"/>
          <w:iCs/>
          <w:sz w:val="24"/>
          <w:szCs w:val="24"/>
        </w:rPr>
        <w:t xml:space="preserve">, </w:t>
      </w:r>
      <w:r w:rsidR="005F5364">
        <w:rPr>
          <w:rFonts w:ascii="Times New Roman" w:hAnsi="Times New Roman" w:cs="Times New Roman"/>
          <w:iCs/>
          <w:sz w:val="24"/>
          <w:szCs w:val="24"/>
        </w:rPr>
        <w:t>a</w:t>
      </w:r>
      <w:r w:rsidR="00DB11FD" w:rsidRPr="00DB11FD">
        <w:rPr>
          <w:rFonts w:ascii="Times New Roman" w:hAnsi="Times New Roman" w:cs="Times New Roman"/>
          <w:iCs/>
          <w:sz w:val="24"/>
          <w:szCs w:val="24"/>
        </w:rPr>
        <w:t xml:space="preserve"> delegate of the Secretary of the department (Senior Executive Officer Band 1 officer) with relevant knowledge and skills</w:t>
      </w:r>
      <w:r w:rsidRPr="00B268EC">
        <w:rPr>
          <w:rFonts w:ascii="Times New Roman" w:hAnsi="Times New Roman" w:cs="Times New Roman"/>
          <w:iCs/>
          <w:sz w:val="24"/>
          <w:szCs w:val="24"/>
        </w:rPr>
        <w:t xml:space="preserve"> will make the final decision and approve funding. </w:t>
      </w:r>
    </w:p>
    <w:p w14:paraId="6F2B8E0B" w14:textId="77777777" w:rsidR="00B268EC" w:rsidRPr="00B268EC" w:rsidRDefault="00B268EC" w:rsidP="00B268EC">
      <w:pPr>
        <w:rPr>
          <w:rFonts w:ascii="Times New Roman" w:hAnsi="Times New Roman" w:cs="Times New Roman"/>
          <w:iCs/>
          <w:sz w:val="24"/>
          <w:szCs w:val="24"/>
        </w:rPr>
      </w:pPr>
    </w:p>
    <w:p w14:paraId="16927B96" w14:textId="35EE8A49" w:rsidR="00DA5B23" w:rsidRPr="00DA5B23" w:rsidRDefault="00DA5B23" w:rsidP="00DA5B23">
      <w:pPr>
        <w:rPr>
          <w:rFonts w:ascii="Times New Roman" w:hAnsi="Times New Roman" w:cs="Times New Roman"/>
          <w:iCs/>
          <w:sz w:val="24"/>
          <w:szCs w:val="24"/>
        </w:rPr>
      </w:pPr>
      <w:r w:rsidRPr="00DA5B23">
        <w:rPr>
          <w:rFonts w:ascii="Times New Roman" w:hAnsi="Times New Roman" w:cs="Times New Roman"/>
          <w:iCs/>
          <w:sz w:val="24"/>
          <w:szCs w:val="24"/>
        </w:rPr>
        <w:t xml:space="preserve">The grant guidelines, assessment criteria and information about the grant decision will be available at </w:t>
      </w:r>
      <w:r w:rsidRPr="00DA5B23">
        <w:rPr>
          <w:rFonts w:ascii="Times New Roman" w:hAnsi="Times New Roman" w:cs="Times New Roman"/>
          <w:iCs/>
          <w:sz w:val="24"/>
          <w:szCs w:val="24"/>
          <w:u w:val="single"/>
        </w:rPr>
        <w:t>www.health.gov.au</w:t>
      </w:r>
      <w:r w:rsidR="006046B9">
        <w:rPr>
          <w:rFonts w:ascii="Times New Roman" w:hAnsi="Times New Roman" w:cs="Times New Roman"/>
          <w:iCs/>
          <w:sz w:val="24"/>
          <w:szCs w:val="24"/>
        </w:rPr>
        <w:t xml:space="preserve"> and GrantConnect (</w:t>
      </w:r>
      <w:r w:rsidR="006046B9" w:rsidRPr="004E538E">
        <w:rPr>
          <w:rFonts w:ascii="Times New Roman" w:hAnsi="Times New Roman" w:cs="Times New Roman"/>
          <w:iCs/>
          <w:sz w:val="24"/>
          <w:szCs w:val="24"/>
          <w:u w:val="single"/>
        </w:rPr>
        <w:t>www.grants.gov.au</w:t>
      </w:r>
      <w:r w:rsidR="006046B9">
        <w:rPr>
          <w:rFonts w:ascii="Times New Roman" w:hAnsi="Times New Roman" w:cs="Times New Roman"/>
          <w:iCs/>
          <w:sz w:val="24"/>
          <w:szCs w:val="24"/>
        </w:rPr>
        <w:t>)</w:t>
      </w:r>
      <w:r w:rsidRPr="00DA5B23">
        <w:rPr>
          <w:rFonts w:ascii="Times New Roman" w:hAnsi="Times New Roman" w:cs="Times New Roman"/>
          <w:iCs/>
          <w:sz w:val="24"/>
          <w:szCs w:val="24"/>
        </w:rPr>
        <w:t>. Funding will be administered through the Commonwealth Grants Hub, noting the grant agreement will be managed by the department.</w:t>
      </w:r>
    </w:p>
    <w:p w14:paraId="0C9BEA15" w14:textId="77777777" w:rsidR="00DA5B23" w:rsidRPr="00DA5B23" w:rsidRDefault="00DA5B23" w:rsidP="00DA5B23">
      <w:pPr>
        <w:rPr>
          <w:rFonts w:ascii="Times New Roman" w:hAnsi="Times New Roman" w:cs="Times New Roman"/>
          <w:iCs/>
          <w:sz w:val="24"/>
          <w:szCs w:val="24"/>
        </w:rPr>
      </w:pPr>
    </w:p>
    <w:p w14:paraId="021CB4C5" w14:textId="0C5DE699" w:rsidR="00DD27C7" w:rsidRPr="00205437" w:rsidRDefault="007569E5" w:rsidP="00DD27C7">
      <w:pPr>
        <w:rPr>
          <w:rFonts w:ascii="Times New Roman" w:hAnsi="Times New Roman" w:cs="Times New Roman"/>
          <w:bCs/>
          <w:iCs/>
          <w:sz w:val="24"/>
          <w:szCs w:val="24"/>
        </w:rPr>
      </w:pPr>
      <w:r w:rsidRPr="00205437">
        <w:rPr>
          <w:rFonts w:ascii="Times New Roman" w:hAnsi="Times New Roman" w:cs="Times New Roman"/>
          <w:bCs/>
          <w:iCs/>
          <w:sz w:val="24"/>
          <w:szCs w:val="24"/>
        </w:rPr>
        <w:t>Funding decisions</w:t>
      </w:r>
      <w:r w:rsidR="00282B84" w:rsidRPr="00205437">
        <w:rPr>
          <w:rFonts w:ascii="Times New Roman" w:hAnsi="Times New Roman" w:cs="Times New Roman"/>
          <w:bCs/>
          <w:iCs/>
          <w:sz w:val="24"/>
          <w:szCs w:val="24"/>
        </w:rPr>
        <w:t xml:space="preserve"> made</w:t>
      </w:r>
      <w:r w:rsidRPr="00205437">
        <w:rPr>
          <w:rFonts w:ascii="Times New Roman" w:hAnsi="Times New Roman" w:cs="Times New Roman"/>
          <w:bCs/>
          <w:iCs/>
          <w:sz w:val="24"/>
          <w:szCs w:val="24"/>
        </w:rPr>
        <w:t xml:space="preserve"> in relation to </w:t>
      </w:r>
      <w:r w:rsidR="009B6145" w:rsidRPr="00205437">
        <w:rPr>
          <w:rFonts w:ascii="Times New Roman" w:hAnsi="Times New Roman" w:cs="Times New Roman"/>
          <w:bCs/>
          <w:iCs/>
          <w:sz w:val="24"/>
          <w:szCs w:val="24"/>
        </w:rPr>
        <w:t xml:space="preserve">the </w:t>
      </w:r>
      <w:r w:rsidR="009B6145">
        <w:rPr>
          <w:rFonts w:ascii="Times New Roman" w:hAnsi="Times New Roman" w:cs="Times New Roman"/>
          <w:bCs/>
          <w:iCs/>
          <w:sz w:val="24"/>
          <w:szCs w:val="24"/>
        </w:rPr>
        <w:t>grant</w:t>
      </w:r>
      <w:r w:rsidR="009837DB">
        <w:rPr>
          <w:rFonts w:ascii="Times New Roman" w:hAnsi="Times New Roman" w:cs="Times New Roman"/>
          <w:bCs/>
          <w:iCs/>
          <w:sz w:val="24"/>
          <w:szCs w:val="24"/>
        </w:rPr>
        <w:t xml:space="preserve"> </w:t>
      </w:r>
      <w:r w:rsidR="009837DB" w:rsidRPr="009837DB">
        <w:rPr>
          <w:rFonts w:ascii="Times New Roman" w:hAnsi="Times New Roman" w:cs="Times New Roman"/>
          <w:bCs/>
          <w:iCs/>
          <w:sz w:val="24"/>
          <w:szCs w:val="24"/>
        </w:rPr>
        <w:t xml:space="preserve">to the RCH Good Friday Appeal </w:t>
      </w:r>
      <w:r w:rsidRPr="00205437">
        <w:rPr>
          <w:rFonts w:ascii="Times New Roman" w:hAnsi="Times New Roman" w:cs="Times New Roman"/>
          <w:bCs/>
          <w:iCs/>
          <w:sz w:val="24"/>
          <w:szCs w:val="24"/>
        </w:rPr>
        <w:t xml:space="preserve">will not be subject to independent merits review </w:t>
      </w:r>
      <w:r w:rsidR="00BC4911" w:rsidRPr="00BC4911">
        <w:rPr>
          <w:rFonts w:ascii="Times New Roman" w:hAnsi="Times New Roman" w:cs="Times New Roman"/>
          <w:bCs/>
          <w:iCs/>
          <w:sz w:val="24"/>
          <w:szCs w:val="24"/>
        </w:rPr>
        <w:t xml:space="preserve">because the expenditure is time-limited, is being provided as a one-off, ad-hoc grant and the activity represents a locally-designed service </w:t>
      </w:r>
      <w:r w:rsidR="00BC4911" w:rsidRPr="00BC4911">
        <w:rPr>
          <w:rFonts w:ascii="Times New Roman" w:hAnsi="Times New Roman" w:cs="Times New Roman"/>
          <w:bCs/>
          <w:iCs/>
          <w:sz w:val="24"/>
          <w:szCs w:val="24"/>
        </w:rPr>
        <w:lastRenderedPageBreak/>
        <w:t>offering</w:t>
      </w:r>
      <w:r w:rsidR="00DD27C7" w:rsidRPr="00205437">
        <w:rPr>
          <w:rFonts w:ascii="Times New Roman" w:hAnsi="Times New Roman" w:cs="Times New Roman"/>
          <w:bCs/>
          <w:iCs/>
          <w:sz w:val="24"/>
          <w:szCs w:val="24"/>
        </w:rPr>
        <w:t>. The Administrative Review Council</w:t>
      </w:r>
      <w:r w:rsidR="00282B84" w:rsidRPr="00205437">
        <w:rPr>
          <w:rFonts w:ascii="Times New Roman" w:hAnsi="Times New Roman" w:cs="Times New Roman"/>
          <w:bCs/>
          <w:iCs/>
          <w:sz w:val="24"/>
          <w:szCs w:val="24"/>
        </w:rPr>
        <w:t xml:space="preserve"> (ARC)</w:t>
      </w:r>
      <w:r w:rsidR="00DD27C7" w:rsidRPr="00205437">
        <w:rPr>
          <w:rFonts w:ascii="Times New Roman" w:hAnsi="Times New Roman" w:cs="Times New Roman"/>
          <w:bCs/>
          <w:iCs/>
          <w:sz w:val="24"/>
          <w:szCs w:val="24"/>
        </w:rPr>
        <w:t xml:space="preserve"> has recognised that it is justifiable to exclude merits review in relation to decisions of this nature (see paragraphs </w:t>
      </w:r>
      <w:r w:rsidR="002E1FFE" w:rsidRPr="002E1FFE">
        <w:rPr>
          <w:rFonts w:ascii="Times New Roman" w:hAnsi="Times New Roman" w:cs="Times New Roman"/>
          <w:bCs/>
          <w:iCs/>
          <w:sz w:val="24"/>
          <w:szCs w:val="24"/>
          <w:lang w:val="en-GB"/>
        </w:rPr>
        <w:t xml:space="preserve">4.16 to 4.19 </w:t>
      </w:r>
      <w:r w:rsidR="00DD27C7" w:rsidRPr="00205437">
        <w:rPr>
          <w:rFonts w:ascii="Times New Roman" w:hAnsi="Times New Roman" w:cs="Times New Roman"/>
          <w:bCs/>
          <w:iCs/>
          <w:sz w:val="24"/>
          <w:szCs w:val="24"/>
        </w:rPr>
        <w:t xml:space="preserve">of the guide, </w:t>
      </w:r>
      <w:r w:rsidR="00DD27C7" w:rsidRPr="00205437">
        <w:rPr>
          <w:rFonts w:ascii="Times New Roman" w:hAnsi="Times New Roman" w:cs="Times New Roman"/>
          <w:bCs/>
          <w:i/>
          <w:iCs/>
          <w:sz w:val="24"/>
          <w:szCs w:val="24"/>
        </w:rPr>
        <w:t>What decisions should be subject to merit review?</w:t>
      </w:r>
      <w:r w:rsidR="00D17EED" w:rsidRPr="00205437">
        <w:rPr>
          <w:rFonts w:ascii="Times New Roman" w:hAnsi="Times New Roman" w:cs="Times New Roman"/>
          <w:bCs/>
          <w:sz w:val="24"/>
          <w:szCs w:val="24"/>
        </w:rPr>
        <w:t xml:space="preserve"> (ACR guide)</w:t>
      </w:r>
      <w:r w:rsidR="00DD27C7" w:rsidRPr="00205437">
        <w:rPr>
          <w:rFonts w:ascii="Times New Roman" w:hAnsi="Times New Roman" w:cs="Times New Roman"/>
          <w:bCs/>
          <w:iCs/>
          <w:sz w:val="24"/>
          <w:szCs w:val="24"/>
        </w:rPr>
        <w:t xml:space="preserve">). </w:t>
      </w:r>
    </w:p>
    <w:p w14:paraId="224FA849" w14:textId="77777777" w:rsidR="00DD27C7" w:rsidRPr="00205437" w:rsidRDefault="00DD27C7" w:rsidP="00DD27C7">
      <w:pPr>
        <w:ind w:left="360"/>
        <w:rPr>
          <w:rFonts w:ascii="Times New Roman" w:hAnsi="Times New Roman" w:cs="Times New Roman"/>
          <w:bCs/>
          <w:iCs/>
          <w:sz w:val="24"/>
          <w:szCs w:val="24"/>
        </w:rPr>
      </w:pPr>
    </w:p>
    <w:p w14:paraId="5A934227" w14:textId="4B72D6CA" w:rsidR="0051572B" w:rsidRPr="0051572B" w:rsidRDefault="0051572B" w:rsidP="0051572B">
      <w:pPr>
        <w:rPr>
          <w:rFonts w:ascii="Times New Roman" w:hAnsi="Times New Roman" w:cs="Times New Roman"/>
          <w:bCs/>
          <w:iCs/>
          <w:sz w:val="24"/>
          <w:szCs w:val="24"/>
        </w:rPr>
      </w:pPr>
      <w:r w:rsidRPr="0051572B">
        <w:rPr>
          <w:rFonts w:ascii="Times New Roman" w:hAnsi="Times New Roman" w:cs="Times New Roman"/>
          <w:bCs/>
          <w:iCs/>
          <w:sz w:val="24"/>
          <w:szCs w:val="24"/>
        </w:rPr>
        <w:t xml:space="preserve">To reconsider this decision under merits review would substantially impact RCH Good Friday Appeal to support implementation of </w:t>
      </w:r>
      <w:r w:rsidR="00930362">
        <w:rPr>
          <w:rFonts w:ascii="Times New Roman" w:hAnsi="Times New Roman" w:cs="Times New Roman"/>
          <w:bCs/>
          <w:iCs/>
          <w:sz w:val="24"/>
          <w:szCs w:val="24"/>
        </w:rPr>
        <w:t xml:space="preserve">the </w:t>
      </w:r>
      <w:r w:rsidRPr="0051572B">
        <w:rPr>
          <w:rFonts w:ascii="Times New Roman" w:hAnsi="Times New Roman" w:cs="Times New Roman"/>
          <w:bCs/>
          <w:iCs/>
          <w:sz w:val="24"/>
          <w:szCs w:val="24"/>
        </w:rPr>
        <w:t xml:space="preserve">Strategy and would impede the policy intent of responding to the increasing demand and complexity of care required for vulnerable groups of young people. </w:t>
      </w:r>
    </w:p>
    <w:p w14:paraId="5E5DBF90" w14:textId="77777777" w:rsidR="0051572B" w:rsidRPr="0051572B" w:rsidRDefault="0051572B" w:rsidP="0051572B">
      <w:pPr>
        <w:rPr>
          <w:rFonts w:ascii="Times New Roman" w:hAnsi="Times New Roman" w:cs="Times New Roman"/>
          <w:bCs/>
          <w:iCs/>
          <w:sz w:val="24"/>
          <w:szCs w:val="24"/>
        </w:rPr>
      </w:pPr>
    </w:p>
    <w:p w14:paraId="4D8AD8A5" w14:textId="634B4588" w:rsidR="0051572B" w:rsidRDefault="0051572B" w:rsidP="0051572B">
      <w:pPr>
        <w:rPr>
          <w:rFonts w:ascii="Times New Roman" w:hAnsi="Times New Roman" w:cs="Times New Roman"/>
          <w:bCs/>
          <w:iCs/>
          <w:sz w:val="24"/>
          <w:szCs w:val="24"/>
        </w:rPr>
      </w:pPr>
      <w:r w:rsidRPr="0051572B">
        <w:rPr>
          <w:rFonts w:ascii="Times New Roman" w:hAnsi="Times New Roman" w:cs="Times New Roman"/>
          <w:bCs/>
          <w:iCs/>
          <w:sz w:val="24"/>
          <w:szCs w:val="24"/>
        </w:rPr>
        <w:t>The review and audit process undertaken by the Australian National Audit Office</w:t>
      </w:r>
      <w:r w:rsidR="005C3C9D">
        <w:rPr>
          <w:rFonts w:ascii="Times New Roman" w:hAnsi="Times New Roman" w:cs="Times New Roman"/>
          <w:bCs/>
          <w:iCs/>
          <w:sz w:val="24"/>
          <w:szCs w:val="24"/>
        </w:rPr>
        <w:t xml:space="preserve"> (ANAO)</w:t>
      </w:r>
      <w:r w:rsidRPr="0051572B">
        <w:rPr>
          <w:rFonts w:ascii="Times New Roman" w:hAnsi="Times New Roman" w:cs="Times New Roman"/>
          <w:bCs/>
          <w:iCs/>
          <w:sz w:val="24"/>
          <w:szCs w:val="24"/>
        </w:rPr>
        <w:t xml:space="preserve"> also provides a mechanism to review Australian Government spending decisions and report any concerns to the Parliament. These requirements and mechanisms help to ensure the proper use of Commonwealth resources and appropriate transparency around decisions relating to making, varying or administering arrangements to spend relevant money.</w:t>
      </w:r>
    </w:p>
    <w:p w14:paraId="5D71439A" w14:textId="77777777" w:rsidR="00E34B3D" w:rsidRPr="0051572B" w:rsidRDefault="00E34B3D" w:rsidP="0051572B">
      <w:pPr>
        <w:rPr>
          <w:rFonts w:ascii="Times New Roman" w:hAnsi="Times New Roman" w:cs="Times New Roman"/>
          <w:bCs/>
          <w:iCs/>
          <w:sz w:val="24"/>
          <w:szCs w:val="24"/>
        </w:rPr>
      </w:pPr>
    </w:p>
    <w:p w14:paraId="62A609E8" w14:textId="77777777" w:rsidR="0051572B" w:rsidRPr="0051572B" w:rsidRDefault="0051572B" w:rsidP="0051572B">
      <w:pPr>
        <w:rPr>
          <w:rFonts w:ascii="Times New Roman" w:hAnsi="Times New Roman" w:cs="Times New Roman"/>
          <w:bCs/>
          <w:iCs/>
          <w:sz w:val="24"/>
          <w:szCs w:val="24"/>
        </w:rPr>
      </w:pPr>
      <w:r w:rsidRPr="0051572B">
        <w:rPr>
          <w:rFonts w:ascii="Times New Roman" w:hAnsi="Times New Roman" w:cs="Times New Roman"/>
          <w:bCs/>
          <w:iCs/>
          <w:sz w:val="24"/>
          <w:szCs w:val="24"/>
        </w:rPr>
        <w:t xml:space="preserve">Further, the right to review under section 75(v) of the Constitution and review under section 39B of the </w:t>
      </w:r>
      <w:r w:rsidRPr="0051572B">
        <w:rPr>
          <w:rFonts w:ascii="Times New Roman" w:hAnsi="Times New Roman" w:cs="Times New Roman"/>
          <w:bCs/>
          <w:i/>
          <w:iCs/>
          <w:sz w:val="24"/>
          <w:szCs w:val="24"/>
        </w:rPr>
        <w:t>Judiciary Act 1903</w:t>
      </w:r>
      <w:r w:rsidRPr="0051572B">
        <w:rPr>
          <w:rFonts w:ascii="Times New Roman" w:hAnsi="Times New Roman" w:cs="Times New Roman"/>
          <w:bCs/>
          <w:iCs/>
          <w:sz w:val="24"/>
          <w:szCs w:val="24"/>
        </w:rPr>
        <w:t xml:space="preserve"> may be available. Persons affected by spending decisions would also have recourse to the Commonwealth Ombudsman where appropriate.</w:t>
      </w:r>
    </w:p>
    <w:p w14:paraId="16D6EC90" w14:textId="77777777" w:rsidR="0051572B" w:rsidRPr="0051572B" w:rsidRDefault="0051572B" w:rsidP="0051572B">
      <w:pPr>
        <w:rPr>
          <w:rFonts w:ascii="Times New Roman" w:hAnsi="Times New Roman" w:cs="Times New Roman"/>
          <w:bCs/>
          <w:iCs/>
          <w:sz w:val="24"/>
          <w:szCs w:val="24"/>
        </w:rPr>
      </w:pPr>
    </w:p>
    <w:p w14:paraId="1530C1A5" w14:textId="0CA93625" w:rsidR="00C235EA" w:rsidRDefault="00C235EA" w:rsidP="00C235EA">
      <w:pPr>
        <w:rPr>
          <w:rFonts w:ascii="Times New Roman" w:hAnsi="Times New Roman" w:cs="Times New Roman"/>
          <w:bCs/>
          <w:iCs/>
          <w:sz w:val="24"/>
          <w:szCs w:val="24"/>
        </w:rPr>
      </w:pPr>
      <w:r w:rsidRPr="00C235EA">
        <w:rPr>
          <w:rFonts w:ascii="Times New Roman" w:hAnsi="Times New Roman" w:cs="Times New Roman"/>
          <w:bCs/>
          <w:iCs/>
          <w:sz w:val="24"/>
          <w:szCs w:val="24"/>
        </w:rPr>
        <w:t xml:space="preserve">Prior to </w:t>
      </w:r>
      <w:r w:rsidR="00527848">
        <w:rPr>
          <w:rFonts w:ascii="Times New Roman" w:hAnsi="Times New Roman" w:cs="Times New Roman"/>
          <w:bCs/>
          <w:iCs/>
          <w:sz w:val="24"/>
          <w:szCs w:val="24"/>
        </w:rPr>
        <w:t>g</w:t>
      </w:r>
      <w:r w:rsidRPr="00C235EA">
        <w:rPr>
          <w:rFonts w:ascii="Times New Roman" w:hAnsi="Times New Roman" w:cs="Times New Roman"/>
          <w:bCs/>
          <w:iCs/>
          <w:sz w:val="24"/>
          <w:szCs w:val="24"/>
        </w:rPr>
        <w:t xml:space="preserve">overnment involvement, RCH had already implemented years 1 and 2 of the Strategy, beginning 2021-22. Noting that the Commonwealth funded program is beginning in years 3 to 5 of the Strategy, consultation of persons likely to be </w:t>
      </w:r>
      <w:r w:rsidR="00E34B3D" w:rsidRPr="00C235EA">
        <w:rPr>
          <w:rFonts w:ascii="Times New Roman" w:hAnsi="Times New Roman" w:cs="Times New Roman"/>
          <w:bCs/>
          <w:iCs/>
          <w:sz w:val="24"/>
          <w:szCs w:val="24"/>
        </w:rPr>
        <w:t>affected</w:t>
      </w:r>
      <w:r w:rsidRPr="00C235EA">
        <w:rPr>
          <w:rFonts w:ascii="Times New Roman" w:hAnsi="Times New Roman" w:cs="Times New Roman"/>
          <w:bCs/>
          <w:iCs/>
          <w:sz w:val="24"/>
          <w:szCs w:val="24"/>
        </w:rPr>
        <w:t xml:space="preserve"> by the program was carried out by RCH in the initial stages of developing the initiative.</w:t>
      </w:r>
    </w:p>
    <w:p w14:paraId="4FF3B406" w14:textId="77777777" w:rsidR="009156B9" w:rsidRDefault="009156B9" w:rsidP="00C235EA">
      <w:pPr>
        <w:rPr>
          <w:rFonts w:ascii="Times New Roman" w:hAnsi="Times New Roman" w:cs="Times New Roman"/>
          <w:bCs/>
          <w:iCs/>
          <w:sz w:val="24"/>
          <w:szCs w:val="24"/>
        </w:rPr>
      </w:pPr>
    </w:p>
    <w:p w14:paraId="0F6D0B17" w14:textId="41BE7C8B" w:rsidR="009156B9" w:rsidRPr="00C235EA" w:rsidRDefault="009156B9" w:rsidP="00C235EA">
      <w:pPr>
        <w:rPr>
          <w:rFonts w:ascii="Times New Roman" w:hAnsi="Times New Roman" w:cs="Times New Roman"/>
          <w:bCs/>
          <w:iCs/>
          <w:sz w:val="24"/>
          <w:szCs w:val="24"/>
        </w:rPr>
      </w:pPr>
      <w:r w:rsidRPr="003D14AE">
        <w:rPr>
          <w:rFonts w:ascii="Times New Roman" w:hAnsi="Times New Roman" w:cs="Times New Roman"/>
          <w:bCs/>
          <w:iCs/>
          <w:sz w:val="24"/>
          <w:szCs w:val="24"/>
        </w:rPr>
        <w:t>The department will continue to consult</w:t>
      </w:r>
      <w:r w:rsidR="00B73CF3">
        <w:rPr>
          <w:rFonts w:ascii="Times New Roman" w:hAnsi="Times New Roman" w:cs="Times New Roman"/>
          <w:bCs/>
          <w:iCs/>
          <w:sz w:val="24"/>
          <w:szCs w:val="24"/>
        </w:rPr>
        <w:t xml:space="preserve"> and </w:t>
      </w:r>
      <w:r w:rsidR="00850611" w:rsidRPr="003D14AE">
        <w:rPr>
          <w:rFonts w:ascii="Times New Roman" w:hAnsi="Times New Roman" w:cs="Times New Roman"/>
          <w:bCs/>
          <w:iCs/>
          <w:sz w:val="24"/>
          <w:szCs w:val="24"/>
        </w:rPr>
        <w:t>engage</w:t>
      </w:r>
      <w:r w:rsidRPr="003D14AE">
        <w:rPr>
          <w:rFonts w:ascii="Times New Roman" w:hAnsi="Times New Roman" w:cs="Times New Roman"/>
          <w:bCs/>
          <w:iCs/>
          <w:sz w:val="24"/>
          <w:szCs w:val="24"/>
        </w:rPr>
        <w:t xml:space="preserve"> with RCH</w:t>
      </w:r>
      <w:r w:rsidR="00850611" w:rsidRPr="003D14AE">
        <w:rPr>
          <w:rFonts w:ascii="Times New Roman" w:hAnsi="Times New Roman" w:cs="Times New Roman"/>
          <w:bCs/>
          <w:iCs/>
          <w:sz w:val="24"/>
          <w:szCs w:val="24"/>
        </w:rPr>
        <w:t xml:space="preserve"> to ensure </w:t>
      </w:r>
      <w:r w:rsidR="007E7AFB" w:rsidRPr="003D14AE">
        <w:rPr>
          <w:rFonts w:ascii="Times New Roman" w:hAnsi="Times New Roman" w:cs="Times New Roman"/>
          <w:bCs/>
          <w:iCs/>
          <w:sz w:val="24"/>
          <w:szCs w:val="24"/>
        </w:rPr>
        <w:t xml:space="preserve">the program is implemented in accordance with </w:t>
      </w:r>
      <w:r w:rsidR="002B7D78" w:rsidRPr="003D14AE">
        <w:rPr>
          <w:rFonts w:ascii="Times New Roman" w:hAnsi="Times New Roman" w:cs="Times New Roman"/>
          <w:bCs/>
          <w:iCs/>
          <w:sz w:val="24"/>
          <w:szCs w:val="24"/>
        </w:rPr>
        <w:t xml:space="preserve">the Government’s objective. </w:t>
      </w:r>
    </w:p>
    <w:p w14:paraId="75B28EE0" w14:textId="77777777" w:rsidR="00C06468" w:rsidRPr="00205437" w:rsidRDefault="00C06468" w:rsidP="0081347B">
      <w:pPr>
        <w:rPr>
          <w:rFonts w:ascii="Times New Roman" w:hAnsi="Times New Roman" w:cs="Times New Roman"/>
          <w:iCs/>
          <w:sz w:val="24"/>
          <w:szCs w:val="24"/>
        </w:rPr>
      </w:pPr>
    </w:p>
    <w:p w14:paraId="0118DBC4" w14:textId="365813EF" w:rsidR="0018665E" w:rsidRPr="0018665E" w:rsidRDefault="0018665E" w:rsidP="0018665E">
      <w:pPr>
        <w:rPr>
          <w:rFonts w:ascii="Times New Roman" w:hAnsi="Times New Roman" w:cs="Times New Roman"/>
          <w:iCs/>
          <w:sz w:val="24"/>
          <w:szCs w:val="24"/>
        </w:rPr>
      </w:pPr>
      <w:r w:rsidRPr="0018665E">
        <w:rPr>
          <w:rFonts w:ascii="Times New Roman" w:hAnsi="Times New Roman" w:cs="Times New Roman"/>
          <w:iCs/>
          <w:sz w:val="24"/>
          <w:szCs w:val="24"/>
        </w:rPr>
        <w:t>Funding of $6</w:t>
      </w:r>
      <w:r w:rsidR="0055118D">
        <w:rPr>
          <w:rFonts w:ascii="Times New Roman" w:hAnsi="Times New Roman" w:cs="Times New Roman"/>
          <w:iCs/>
          <w:sz w:val="24"/>
          <w:szCs w:val="24"/>
        </w:rPr>
        <w:t>.0</w:t>
      </w:r>
      <w:r w:rsidRPr="0018665E">
        <w:rPr>
          <w:rFonts w:ascii="Times New Roman" w:hAnsi="Times New Roman" w:cs="Times New Roman"/>
          <w:iCs/>
          <w:sz w:val="24"/>
          <w:szCs w:val="24"/>
        </w:rPr>
        <w:t xml:space="preserve"> million for the program was included in the 2023-24 Budget under the measure ‘Good Friday Appeal</w:t>
      </w:r>
      <w:r w:rsidR="007E4129">
        <w:rPr>
          <w:rFonts w:ascii="Times New Roman" w:hAnsi="Times New Roman" w:cs="Times New Roman"/>
          <w:iCs/>
          <w:sz w:val="24"/>
          <w:szCs w:val="24"/>
        </w:rPr>
        <w:t xml:space="preserve"> – Royal Children’s Hospital Melbourne</w:t>
      </w:r>
      <w:r w:rsidRPr="0018665E">
        <w:rPr>
          <w:rFonts w:ascii="Times New Roman" w:hAnsi="Times New Roman" w:cs="Times New Roman"/>
          <w:iCs/>
          <w:sz w:val="24"/>
          <w:szCs w:val="24"/>
        </w:rPr>
        <w:t xml:space="preserve">’ </w:t>
      </w:r>
      <w:r w:rsidRPr="0018665E">
        <w:rPr>
          <w:rFonts w:ascii="Times New Roman" w:hAnsi="Times New Roman" w:cs="Times New Roman"/>
          <w:iCs/>
          <w:sz w:val="24"/>
          <w:szCs w:val="24"/>
          <w:lang w:val="en-US"/>
        </w:rPr>
        <w:t xml:space="preserve">for a period of three years commencing in 2023-24. </w:t>
      </w:r>
      <w:r w:rsidRPr="0018665E">
        <w:rPr>
          <w:rFonts w:ascii="Times New Roman" w:hAnsi="Times New Roman" w:cs="Times New Roman"/>
          <w:bCs/>
          <w:iCs/>
          <w:sz w:val="24"/>
          <w:szCs w:val="24"/>
        </w:rPr>
        <w:t xml:space="preserve">Details are set out in </w:t>
      </w:r>
      <w:r w:rsidRPr="0018665E">
        <w:rPr>
          <w:rFonts w:ascii="Times New Roman" w:hAnsi="Times New Roman" w:cs="Times New Roman"/>
          <w:bCs/>
          <w:i/>
          <w:iCs/>
          <w:sz w:val="24"/>
          <w:szCs w:val="24"/>
        </w:rPr>
        <w:t>Budget 2023-24</w:t>
      </w:r>
      <w:r w:rsidRPr="0018665E">
        <w:rPr>
          <w:rFonts w:ascii="Times New Roman" w:hAnsi="Times New Roman" w:cs="Times New Roman"/>
          <w:bCs/>
          <w:iCs/>
          <w:sz w:val="24"/>
          <w:szCs w:val="24"/>
        </w:rPr>
        <w:t xml:space="preserve">, </w:t>
      </w:r>
      <w:r w:rsidRPr="0018665E">
        <w:rPr>
          <w:rFonts w:ascii="Times New Roman" w:hAnsi="Times New Roman" w:cs="Times New Roman"/>
          <w:bCs/>
          <w:i/>
          <w:iCs/>
          <w:sz w:val="24"/>
          <w:szCs w:val="24"/>
        </w:rPr>
        <w:t xml:space="preserve">Budget Measures, Budget Paper No.2 </w:t>
      </w:r>
      <w:r w:rsidRPr="0018665E">
        <w:rPr>
          <w:rFonts w:ascii="Times New Roman" w:hAnsi="Times New Roman" w:cs="Times New Roman"/>
          <w:bCs/>
          <w:iCs/>
          <w:sz w:val="24"/>
          <w:szCs w:val="24"/>
        </w:rPr>
        <w:t>at page 132</w:t>
      </w:r>
      <w:r w:rsidRPr="0018665E">
        <w:rPr>
          <w:rFonts w:ascii="Times New Roman" w:hAnsi="Times New Roman" w:cs="Times New Roman"/>
          <w:iCs/>
          <w:sz w:val="24"/>
          <w:szCs w:val="24"/>
        </w:rPr>
        <w:t>.</w:t>
      </w:r>
    </w:p>
    <w:p w14:paraId="31B3AF64" w14:textId="77777777" w:rsidR="0018665E" w:rsidRPr="0018665E" w:rsidRDefault="0018665E" w:rsidP="0018665E">
      <w:pPr>
        <w:rPr>
          <w:rFonts w:ascii="Times New Roman" w:hAnsi="Times New Roman" w:cs="Times New Roman"/>
          <w:iCs/>
          <w:sz w:val="24"/>
          <w:szCs w:val="24"/>
        </w:rPr>
      </w:pPr>
    </w:p>
    <w:p w14:paraId="555C6A37" w14:textId="73247153" w:rsidR="0018665E" w:rsidRPr="0018665E" w:rsidRDefault="0018665E" w:rsidP="0018665E">
      <w:pPr>
        <w:rPr>
          <w:rFonts w:ascii="Times New Roman" w:hAnsi="Times New Roman" w:cs="Times New Roman"/>
          <w:iCs/>
          <w:sz w:val="24"/>
          <w:szCs w:val="24"/>
        </w:rPr>
      </w:pPr>
      <w:r w:rsidRPr="0018665E">
        <w:rPr>
          <w:rFonts w:ascii="Times New Roman" w:hAnsi="Times New Roman" w:cs="Times New Roman"/>
          <w:iCs/>
          <w:sz w:val="24"/>
          <w:szCs w:val="24"/>
        </w:rPr>
        <w:t xml:space="preserve">Funding for this item will come from Program 1.2: Mental Health, which is part of </w:t>
      </w:r>
      <w:r w:rsidR="00A56668">
        <w:rPr>
          <w:rFonts w:ascii="Times New Roman" w:hAnsi="Times New Roman" w:cs="Times New Roman"/>
          <w:iCs/>
          <w:sz w:val="24"/>
          <w:szCs w:val="24"/>
        </w:rPr>
        <w:br/>
      </w:r>
      <w:r w:rsidRPr="0018665E">
        <w:rPr>
          <w:rFonts w:ascii="Times New Roman" w:hAnsi="Times New Roman" w:cs="Times New Roman"/>
          <w:iCs/>
          <w:sz w:val="24"/>
          <w:szCs w:val="24"/>
        </w:rPr>
        <w:t xml:space="preserve">Outcome 1. Details are set out in the </w:t>
      </w:r>
      <w:r w:rsidRPr="0018665E">
        <w:rPr>
          <w:rFonts w:ascii="Times New Roman" w:hAnsi="Times New Roman" w:cs="Times New Roman"/>
          <w:i/>
          <w:iCs/>
          <w:sz w:val="24"/>
          <w:szCs w:val="24"/>
        </w:rPr>
        <w:t>Portfolio Budget Statements 2023-24</w:t>
      </w:r>
      <w:r w:rsidRPr="0018665E">
        <w:rPr>
          <w:rFonts w:ascii="Times New Roman" w:hAnsi="Times New Roman" w:cs="Times New Roman"/>
          <w:iCs/>
          <w:sz w:val="24"/>
          <w:szCs w:val="24"/>
        </w:rPr>
        <w:t>,</w:t>
      </w:r>
      <w:r w:rsidRPr="0018665E">
        <w:rPr>
          <w:rFonts w:ascii="Times New Roman" w:hAnsi="Times New Roman" w:cs="Times New Roman"/>
          <w:i/>
          <w:iCs/>
          <w:sz w:val="24"/>
          <w:szCs w:val="24"/>
        </w:rPr>
        <w:t xml:space="preserve"> Budget Related Paper No. 1.9, Health and Aged Care Portfolio </w:t>
      </w:r>
      <w:r w:rsidRPr="0018665E">
        <w:rPr>
          <w:rFonts w:ascii="Times New Roman" w:hAnsi="Times New Roman" w:cs="Times New Roman"/>
          <w:iCs/>
          <w:sz w:val="24"/>
          <w:szCs w:val="24"/>
        </w:rPr>
        <w:t xml:space="preserve">at page 53. </w:t>
      </w:r>
    </w:p>
    <w:p w14:paraId="789416B2" w14:textId="77777777" w:rsidR="007569E5" w:rsidRPr="00205437" w:rsidRDefault="007569E5" w:rsidP="007569E5">
      <w:pPr>
        <w:rPr>
          <w:rFonts w:ascii="Times New Roman" w:hAnsi="Times New Roman" w:cs="Times New Roman"/>
          <w:iCs/>
          <w:sz w:val="24"/>
          <w:szCs w:val="24"/>
          <w:lang w:val="en-US"/>
        </w:rPr>
      </w:pPr>
      <w:r w:rsidRPr="00205437">
        <w:rPr>
          <w:rFonts w:ascii="Times New Roman" w:hAnsi="Times New Roman" w:cs="Times New Roman"/>
          <w:iCs/>
          <w:sz w:val="24"/>
          <w:szCs w:val="24"/>
        </w:rPr>
        <w:t xml:space="preserve"> </w:t>
      </w:r>
    </w:p>
    <w:p w14:paraId="6437AB2A" w14:textId="76A6AB15" w:rsidR="00861B67" w:rsidRPr="00205437" w:rsidRDefault="007569E5" w:rsidP="00861B67">
      <w:pPr>
        <w:rPr>
          <w:rFonts w:ascii="Times New Roman" w:hAnsi="Times New Roman" w:cs="Times New Roman"/>
          <w:iCs/>
          <w:sz w:val="24"/>
          <w:szCs w:val="24"/>
        </w:rPr>
      </w:pPr>
      <w:r w:rsidRPr="00205437">
        <w:rPr>
          <w:rFonts w:ascii="Times New Roman" w:hAnsi="Times New Roman" w:cs="Times New Roman"/>
          <w:iCs/>
          <w:sz w:val="24"/>
          <w:szCs w:val="24"/>
        </w:rPr>
        <w:t xml:space="preserve">Noting that it is not a comprehensive statement of relevant constitutional considerations, the </w:t>
      </w:r>
      <w:r w:rsidR="00275AB2">
        <w:rPr>
          <w:rFonts w:ascii="Times New Roman" w:hAnsi="Times New Roman" w:cs="Times New Roman"/>
          <w:iCs/>
          <w:sz w:val="24"/>
          <w:szCs w:val="24"/>
        </w:rPr>
        <w:t>purpose</w:t>
      </w:r>
      <w:r w:rsidR="00275AB2" w:rsidRPr="00205437">
        <w:rPr>
          <w:rFonts w:ascii="Times New Roman" w:hAnsi="Times New Roman" w:cs="Times New Roman"/>
          <w:iCs/>
          <w:sz w:val="24"/>
          <w:szCs w:val="24"/>
        </w:rPr>
        <w:t xml:space="preserve"> </w:t>
      </w:r>
      <w:r w:rsidRPr="00205437">
        <w:rPr>
          <w:rFonts w:ascii="Times New Roman" w:hAnsi="Times New Roman" w:cs="Times New Roman"/>
          <w:iCs/>
          <w:sz w:val="24"/>
          <w:szCs w:val="24"/>
        </w:rPr>
        <w:t xml:space="preserve">of the item references </w:t>
      </w:r>
      <w:r w:rsidR="00861B67" w:rsidRPr="00205437">
        <w:rPr>
          <w:rFonts w:ascii="Times New Roman" w:hAnsi="Times New Roman" w:cs="Times New Roman"/>
          <w:iCs/>
          <w:sz w:val="24"/>
          <w:szCs w:val="24"/>
        </w:rPr>
        <w:t xml:space="preserve">the external affairs power </w:t>
      </w:r>
      <w:r w:rsidR="00697FA3" w:rsidRPr="00205437">
        <w:rPr>
          <w:rFonts w:ascii="Times New Roman" w:hAnsi="Times New Roman" w:cs="Times New Roman"/>
          <w:iCs/>
          <w:sz w:val="24"/>
          <w:szCs w:val="24"/>
        </w:rPr>
        <w:t>(</w:t>
      </w:r>
      <w:r w:rsidR="00861B67" w:rsidRPr="00205437">
        <w:rPr>
          <w:rFonts w:ascii="Times New Roman" w:hAnsi="Times New Roman" w:cs="Times New Roman"/>
          <w:iCs/>
          <w:sz w:val="24"/>
          <w:szCs w:val="24"/>
        </w:rPr>
        <w:t>s</w:t>
      </w:r>
      <w:r w:rsidR="00697FA3" w:rsidRPr="00205437">
        <w:rPr>
          <w:rFonts w:ascii="Times New Roman" w:hAnsi="Times New Roman" w:cs="Times New Roman"/>
          <w:iCs/>
          <w:sz w:val="24"/>
          <w:szCs w:val="24"/>
        </w:rPr>
        <w:t>ection</w:t>
      </w:r>
      <w:r w:rsidR="00861B67" w:rsidRPr="00205437">
        <w:rPr>
          <w:rFonts w:ascii="Times New Roman" w:hAnsi="Times New Roman" w:cs="Times New Roman"/>
          <w:iCs/>
          <w:sz w:val="24"/>
          <w:szCs w:val="24"/>
        </w:rPr>
        <w:t xml:space="preserve"> 51(xxix)</w:t>
      </w:r>
      <w:r w:rsidR="00697FA3" w:rsidRPr="00205437">
        <w:rPr>
          <w:rFonts w:ascii="Times New Roman" w:hAnsi="Times New Roman" w:cs="Times New Roman"/>
          <w:iCs/>
          <w:sz w:val="24"/>
          <w:szCs w:val="24"/>
        </w:rPr>
        <w:t>)</w:t>
      </w:r>
      <w:r w:rsidR="00861B67" w:rsidRPr="00205437">
        <w:rPr>
          <w:rFonts w:ascii="Times New Roman" w:hAnsi="Times New Roman" w:cs="Times New Roman"/>
          <w:iCs/>
          <w:sz w:val="24"/>
          <w:szCs w:val="24"/>
        </w:rPr>
        <w:t xml:space="preserve"> of the Constitution.</w:t>
      </w:r>
    </w:p>
    <w:p w14:paraId="46AE57E1" w14:textId="77777777" w:rsidR="007569E5" w:rsidRPr="00205437" w:rsidRDefault="007569E5" w:rsidP="007569E5">
      <w:pPr>
        <w:rPr>
          <w:rFonts w:ascii="Times New Roman" w:hAnsi="Times New Roman" w:cs="Times New Roman"/>
          <w:iCs/>
          <w:sz w:val="24"/>
          <w:szCs w:val="24"/>
        </w:rPr>
      </w:pPr>
    </w:p>
    <w:p w14:paraId="296E229D" w14:textId="77777777" w:rsidR="007569E5" w:rsidRPr="00205437" w:rsidRDefault="007569E5" w:rsidP="007569E5">
      <w:pPr>
        <w:rPr>
          <w:rFonts w:ascii="Times New Roman" w:hAnsi="Times New Roman" w:cs="Times New Roman"/>
          <w:i/>
          <w:iCs/>
          <w:sz w:val="24"/>
          <w:szCs w:val="24"/>
        </w:rPr>
      </w:pPr>
      <w:r w:rsidRPr="00205437">
        <w:rPr>
          <w:rFonts w:ascii="Times New Roman" w:hAnsi="Times New Roman" w:cs="Times New Roman"/>
          <w:i/>
          <w:iCs/>
          <w:sz w:val="24"/>
          <w:szCs w:val="24"/>
          <w:u w:val="single"/>
        </w:rPr>
        <w:t xml:space="preserve">External affairs power </w:t>
      </w:r>
    </w:p>
    <w:p w14:paraId="0132ACA4" w14:textId="77777777" w:rsidR="007569E5" w:rsidRPr="00205437" w:rsidRDefault="007569E5" w:rsidP="007569E5">
      <w:pPr>
        <w:rPr>
          <w:rFonts w:ascii="Times New Roman" w:hAnsi="Times New Roman" w:cs="Times New Roman"/>
          <w:iCs/>
          <w:sz w:val="24"/>
          <w:szCs w:val="24"/>
        </w:rPr>
      </w:pPr>
    </w:p>
    <w:p w14:paraId="1015CD9F" w14:textId="77777777" w:rsidR="00B74A53" w:rsidRPr="00205437" w:rsidRDefault="00B74A53" w:rsidP="00B74A53">
      <w:pPr>
        <w:rPr>
          <w:rFonts w:ascii="Times New Roman" w:hAnsi="Times New Roman" w:cs="Times New Roman"/>
          <w:iCs/>
          <w:sz w:val="24"/>
          <w:szCs w:val="24"/>
        </w:rPr>
      </w:pPr>
      <w:r w:rsidRPr="00205437">
        <w:rPr>
          <w:rFonts w:ascii="Times New Roman" w:hAnsi="Times New Roman" w:cs="Times New Roman"/>
          <w:iCs/>
          <w:sz w:val="24"/>
          <w:szCs w:val="24"/>
        </w:rPr>
        <w:t>Section 51(xxix) of the Constitution empowers the Parliament to make laws with respect to ‘external affairs’. The external affairs power supports legislation implementing Australia’s international obligations under treaties to which it is a party.</w:t>
      </w:r>
    </w:p>
    <w:p w14:paraId="2F7E0F86" w14:textId="77777777" w:rsidR="00B74A53" w:rsidRPr="00205437" w:rsidRDefault="00B74A53" w:rsidP="00B74A53">
      <w:pPr>
        <w:rPr>
          <w:rFonts w:ascii="Times New Roman" w:hAnsi="Times New Roman" w:cs="Times New Roman"/>
          <w:iCs/>
          <w:sz w:val="24"/>
          <w:szCs w:val="24"/>
        </w:rPr>
      </w:pPr>
    </w:p>
    <w:p w14:paraId="61072E3F" w14:textId="0592139D" w:rsidR="006A1E77" w:rsidRPr="004E538E" w:rsidRDefault="006A1E77" w:rsidP="006A1E77">
      <w:pPr>
        <w:rPr>
          <w:rFonts w:ascii="Times New Roman" w:hAnsi="Times New Roman" w:cs="Times New Roman"/>
          <w:sz w:val="24"/>
          <w:szCs w:val="24"/>
        </w:rPr>
      </w:pPr>
      <w:r w:rsidRPr="004E538E">
        <w:rPr>
          <w:rFonts w:ascii="Times New Roman" w:hAnsi="Times New Roman" w:cs="Times New Roman"/>
          <w:i/>
          <w:iCs/>
          <w:sz w:val="24"/>
          <w:szCs w:val="24"/>
        </w:rPr>
        <w:t xml:space="preserve">Convention on the Rights of the Child </w:t>
      </w:r>
    </w:p>
    <w:p w14:paraId="31F576D5" w14:textId="77777777" w:rsidR="003F069E" w:rsidRDefault="003F069E" w:rsidP="006A1E77">
      <w:pPr>
        <w:rPr>
          <w:rFonts w:ascii="Times New Roman" w:hAnsi="Times New Roman" w:cs="Times New Roman"/>
          <w:b/>
          <w:bCs/>
          <w:sz w:val="24"/>
          <w:szCs w:val="24"/>
        </w:rPr>
      </w:pPr>
    </w:p>
    <w:p w14:paraId="6B861840" w14:textId="36AEA375" w:rsidR="006A1E77" w:rsidRPr="006A1E77" w:rsidRDefault="006A1E77" w:rsidP="006A1E77">
      <w:pPr>
        <w:rPr>
          <w:rFonts w:ascii="Times New Roman" w:hAnsi="Times New Roman" w:cs="Times New Roman"/>
          <w:bCs/>
          <w:sz w:val="24"/>
          <w:szCs w:val="24"/>
        </w:rPr>
      </w:pPr>
      <w:r w:rsidRPr="006A1E77">
        <w:rPr>
          <w:rFonts w:ascii="Times New Roman" w:hAnsi="Times New Roman" w:cs="Times New Roman"/>
          <w:bCs/>
          <w:sz w:val="24"/>
          <w:szCs w:val="24"/>
        </w:rPr>
        <w:t xml:space="preserve">Australia is a party to the </w:t>
      </w:r>
      <w:r w:rsidRPr="004E538E">
        <w:rPr>
          <w:rFonts w:ascii="Times New Roman" w:hAnsi="Times New Roman" w:cs="Times New Roman"/>
          <w:bCs/>
          <w:i/>
          <w:iCs/>
          <w:sz w:val="24"/>
          <w:szCs w:val="24"/>
        </w:rPr>
        <w:t>Convention on the Rights of the Child</w:t>
      </w:r>
      <w:r w:rsidRPr="006A1E77">
        <w:rPr>
          <w:rFonts w:ascii="Times New Roman" w:hAnsi="Times New Roman" w:cs="Times New Roman"/>
          <w:bCs/>
          <w:sz w:val="24"/>
          <w:szCs w:val="24"/>
        </w:rPr>
        <w:t xml:space="preserve"> [1991] ATS4 (CRC). Under Art</w:t>
      </w:r>
      <w:r w:rsidR="00A774C9">
        <w:rPr>
          <w:rFonts w:ascii="Times New Roman" w:hAnsi="Times New Roman" w:cs="Times New Roman"/>
          <w:bCs/>
          <w:sz w:val="24"/>
          <w:szCs w:val="24"/>
        </w:rPr>
        <w:t>icle</w:t>
      </w:r>
      <w:r w:rsidRPr="006A1E77">
        <w:rPr>
          <w:rFonts w:ascii="Times New Roman" w:hAnsi="Times New Roman" w:cs="Times New Roman"/>
          <w:bCs/>
          <w:sz w:val="24"/>
          <w:szCs w:val="24"/>
        </w:rPr>
        <w:t xml:space="preserve"> 4, Australia is under an obligation as a party to</w:t>
      </w:r>
      <w:r w:rsidR="003F774F">
        <w:rPr>
          <w:rFonts w:ascii="Times New Roman" w:hAnsi="Times New Roman" w:cs="Times New Roman"/>
          <w:bCs/>
          <w:sz w:val="24"/>
          <w:szCs w:val="24"/>
        </w:rPr>
        <w:t xml:space="preserve"> the</w:t>
      </w:r>
      <w:r w:rsidRPr="006A1E77">
        <w:rPr>
          <w:rFonts w:ascii="Times New Roman" w:hAnsi="Times New Roman" w:cs="Times New Roman"/>
          <w:bCs/>
          <w:sz w:val="24"/>
          <w:szCs w:val="24"/>
        </w:rPr>
        <w:t xml:space="preserve"> CRC to ‘undertake all appropriate </w:t>
      </w:r>
      <w:r w:rsidRPr="006A1E77">
        <w:rPr>
          <w:rFonts w:ascii="Times New Roman" w:hAnsi="Times New Roman" w:cs="Times New Roman"/>
          <w:bCs/>
          <w:sz w:val="24"/>
          <w:szCs w:val="24"/>
        </w:rPr>
        <w:lastRenderedPageBreak/>
        <w:t>legislative, administrative, and other measures for the implementation of rights recognized’ in the CRC. This includes the right under Articles 24(1) and (2) to pursue the full implementation of ‘the right of the child to the enjoyment of the highest attainable standard of health’, including by ‘develop[</w:t>
      </w:r>
      <w:proofErr w:type="spellStart"/>
      <w:r w:rsidRPr="006A1E77">
        <w:rPr>
          <w:rFonts w:ascii="Times New Roman" w:hAnsi="Times New Roman" w:cs="Times New Roman"/>
          <w:bCs/>
          <w:sz w:val="24"/>
          <w:szCs w:val="24"/>
        </w:rPr>
        <w:t>ing</w:t>
      </w:r>
      <w:proofErr w:type="spellEnd"/>
      <w:r w:rsidRPr="006A1E77">
        <w:rPr>
          <w:rFonts w:ascii="Times New Roman" w:hAnsi="Times New Roman" w:cs="Times New Roman"/>
          <w:bCs/>
          <w:sz w:val="24"/>
          <w:szCs w:val="24"/>
        </w:rPr>
        <w:t xml:space="preserve">] preventive health care’ and ‘guidance for parents’. </w:t>
      </w:r>
    </w:p>
    <w:p w14:paraId="125D48A3" w14:textId="77777777" w:rsidR="006A1E77" w:rsidRPr="006A1E77" w:rsidRDefault="006A1E77" w:rsidP="006A1E77">
      <w:pPr>
        <w:rPr>
          <w:rFonts w:ascii="Times New Roman" w:hAnsi="Times New Roman" w:cs="Times New Roman"/>
          <w:bCs/>
          <w:sz w:val="24"/>
          <w:szCs w:val="24"/>
        </w:rPr>
      </w:pPr>
    </w:p>
    <w:p w14:paraId="1FB85295" w14:textId="2754DF39" w:rsidR="006A1E77" w:rsidRPr="006A1E77" w:rsidRDefault="006A1E77" w:rsidP="006A1E77">
      <w:pPr>
        <w:rPr>
          <w:rFonts w:ascii="Times New Roman" w:hAnsi="Times New Roman" w:cs="Times New Roman"/>
          <w:bCs/>
          <w:sz w:val="24"/>
          <w:szCs w:val="24"/>
        </w:rPr>
      </w:pPr>
      <w:r w:rsidRPr="006A1E77">
        <w:rPr>
          <w:rFonts w:ascii="Times New Roman" w:hAnsi="Times New Roman" w:cs="Times New Roman"/>
          <w:bCs/>
          <w:sz w:val="24"/>
          <w:szCs w:val="24"/>
        </w:rPr>
        <w:t xml:space="preserve">The grant will provide funding for activities that directly involve the delivery of mental health care to children who are patients at the RCH and activities that ensure others </w:t>
      </w:r>
      <w:r w:rsidR="001B0298">
        <w:rPr>
          <w:rFonts w:ascii="Times New Roman" w:hAnsi="Times New Roman" w:cs="Times New Roman"/>
          <w:bCs/>
          <w:sz w:val="24"/>
          <w:szCs w:val="24"/>
        </w:rPr>
        <w:br/>
      </w:r>
      <w:r w:rsidRPr="006A1E77">
        <w:rPr>
          <w:rFonts w:ascii="Times New Roman" w:hAnsi="Times New Roman" w:cs="Times New Roman"/>
          <w:bCs/>
          <w:sz w:val="24"/>
          <w:szCs w:val="24"/>
        </w:rPr>
        <w:t xml:space="preserve">(i.e. parents, carers, healthcare workers) are adequately informed about and supported in the provision of mental health care to children. </w:t>
      </w:r>
    </w:p>
    <w:p w14:paraId="7D44EEE6" w14:textId="77777777" w:rsidR="006A1E77" w:rsidRPr="006A1E77" w:rsidRDefault="006A1E77" w:rsidP="006A1E77">
      <w:pPr>
        <w:rPr>
          <w:rFonts w:ascii="Times New Roman" w:hAnsi="Times New Roman" w:cs="Times New Roman"/>
          <w:bCs/>
          <w:i/>
          <w:iCs/>
          <w:sz w:val="24"/>
          <w:szCs w:val="24"/>
        </w:rPr>
      </w:pPr>
    </w:p>
    <w:p w14:paraId="588DE66A" w14:textId="77777777" w:rsidR="006A1E77" w:rsidRPr="004E538E" w:rsidRDefault="006A1E77" w:rsidP="006A1E77">
      <w:pPr>
        <w:rPr>
          <w:rFonts w:ascii="Times New Roman" w:hAnsi="Times New Roman" w:cs="Times New Roman"/>
          <w:i/>
          <w:iCs/>
          <w:sz w:val="24"/>
          <w:szCs w:val="24"/>
        </w:rPr>
      </w:pPr>
      <w:r w:rsidRPr="004E538E">
        <w:rPr>
          <w:rFonts w:ascii="Times New Roman" w:hAnsi="Times New Roman" w:cs="Times New Roman"/>
          <w:i/>
          <w:iCs/>
          <w:sz w:val="24"/>
          <w:szCs w:val="24"/>
        </w:rPr>
        <w:t xml:space="preserve">International Covenant on Economic, Social and Cultural Rights </w:t>
      </w:r>
    </w:p>
    <w:p w14:paraId="10DDBA7C" w14:textId="77777777" w:rsidR="006A1E77" w:rsidRPr="004E538E" w:rsidRDefault="006A1E77" w:rsidP="006A1E77">
      <w:pPr>
        <w:rPr>
          <w:rFonts w:ascii="Times New Roman" w:hAnsi="Times New Roman" w:cs="Times New Roman"/>
          <w:sz w:val="24"/>
          <w:szCs w:val="24"/>
        </w:rPr>
      </w:pPr>
    </w:p>
    <w:p w14:paraId="56CD49E5" w14:textId="55785366" w:rsidR="006A1E77" w:rsidRPr="006A1E77" w:rsidRDefault="006A1E77" w:rsidP="006A1E77">
      <w:pPr>
        <w:rPr>
          <w:rFonts w:ascii="Times New Roman" w:hAnsi="Times New Roman" w:cs="Times New Roman"/>
          <w:bCs/>
          <w:sz w:val="24"/>
          <w:szCs w:val="24"/>
        </w:rPr>
      </w:pPr>
      <w:r w:rsidRPr="006A1E77">
        <w:rPr>
          <w:rFonts w:ascii="Times New Roman" w:hAnsi="Times New Roman" w:cs="Times New Roman"/>
          <w:bCs/>
          <w:sz w:val="24"/>
          <w:szCs w:val="24"/>
        </w:rPr>
        <w:t xml:space="preserve">Australia is a party to the </w:t>
      </w:r>
      <w:r w:rsidRPr="004E538E">
        <w:rPr>
          <w:rFonts w:ascii="Times New Roman" w:hAnsi="Times New Roman" w:cs="Times New Roman"/>
          <w:bCs/>
          <w:i/>
          <w:iCs/>
          <w:sz w:val="24"/>
          <w:szCs w:val="24"/>
        </w:rPr>
        <w:t>International Covenant on Economic, Social and Cultural Rights</w:t>
      </w:r>
      <w:r w:rsidRPr="006A1E77">
        <w:rPr>
          <w:rFonts w:ascii="Times New Roman" w:hAnsi="Times New Roman" w:cs="Times New Roman"/>
          <w:bCs/>
          <w:sz w:val="24"/>
          <w:szCs w:val="24"/>
        </w:rPr>
        <w:t xml:space="preserve"> (ICESCR). Parties to the ICESCR are required to take steps with a view to achieving progressively the full realisation of the rights recognised in the Convention by all appropriate means (Art</w:t>
      </w:r>
      <w:r w:rsidR="000D1888">
        <w:rPr>
          <w:rFonts w:ascii="Times New Roman" w:hAnsi="Times New Roman" w:cs="Times New Roman"/>
          <w:bCs/>
          <w:sz w:val="24"/>
          <w:szCs w:val="24"/>
        </w:rPr>
        <w:t>icle</w:t>
      </w:r>
      <w:r w:rsidRPr="006A1E77">
        <w:rPr>
          <w:rFonts w:ascii="Times New Roman" w:hAnsi="Times New Roman" w:cs="Times New Roman"/>
          <w:bCs/>
          <w:sz w:val="24"/>
          <w:szCs w:val="24"/>
        </w:rPr>
        <w:t xml:space="preserve"> 2(1)). </w:t>
      </w:r>
    </w:p>
    <w:p w14:paraId="1C98CAC8" w14:textId="77777777" w:rsidR="006A1E77" w:rsidRPr="006A1E77" w:rsidRDefault="006A1E77" w:rsidP="006A1E77">
      <w:pPr>
        <w:rPr>
          <w:rFonts w:ascii="Times New Roman" w:hAnsi="Times New Roman" w:cs="Times New Roman"/>
          <w:bCs/>
          <w:sz w:val="24"/>
          <w:szCs w:val="24"/>
        </w:rPr>
      </w:pPr>
    </w:p>
    <w:p w14:paraId="2CA82669" w14:textId="6E86C42B" w:rsidR="006A1E77" w:rsidRPr="006A1E77" w:rsidRDefault="006A1E77" w:rsidP="006A1E77">
      <w:pPr>
        <w:rPr>
          <w:rFonts w:ascii="Times New Roman" w:hAnsi="Times New Roman" w:cs="Times New Roman"/>
          <w:bCs/>
          <w:sz w:val="24"/>
          <w:szCs w:val="24"/>
        </w:rPr>
      </w:pPr>
      <w:r w:rsidRPr="006A1E77">
        <w:rPr>
          <w:rFonts w:ascii="Times New Roman" w:hAnsi="Times New Roman" w:cs="Times New Roman"/>
          <w:bCs/>
          <w:sz w:val="24"/>
          <w:szCs w:val="24"/>
        </w:rPr>
        <w:t>The steps to be taken by State</w:t>
      </w:r>
      <w:r w:rsidR="000D1888">
        <w:rPr>
          <w:rFonts w:ascii="Times New Roman" w:hAnsi="Times New Roman" w:cs="Times New Roman"/>
          <w:bCs/>
          <w:sz w:val="24"/>
          <w:szCs w:val="24"/>
        </w:rPr>
        <w:t>s</w:t>
      </w:r>
      <w:r w:rsidRPr="006A1E77">
        <w:rPr>
          <w:rFonts w:ascii="Times New Roman" w:hAnsi="Times New Roman" w:cs="Times New Roman"/>
          <w:bCs/>
          <w:sz w:val="24"/>
          <w:szCs w:val="24"/>
        </w:rPr>
        <w:t xml:space="preserve"> Parties to achieve the full realisation of the right to the enjoyment of the highest attainable standard of physical and mental health (as required by Art</w:t>
      </w:r>
      <w:r w:rsidR="000D1888">
        <w:rPr>
          <w:rFonts w:ascii="Times New Roman" w:hAnsi="Times New Roman" w:cs="Times New Roman"/>
          <w:bCs/>
          <w:sz w:val="24"/>
          <w:szCs w:val="24"/>
        </w:rPr>
        <w:t>icle</w:t>
      </w:r>
      <w:r w:rsidRPr="006A1E77">
        <w:rPr>
          <w:rFonts w:ascii="Times New Roman" w:hAnsi="Times New Roman" w:cs="Times New Roman"/>
          <w:bCs/>
          <w:sz w:val="24"/>
          <w:szCs w:val="24"/>
        </w:rPr>
        <w:t xml:space="preserve"> 12(1)) are specified in Art</w:t>
      </w:r>
      <w:r w:rsidR="000D1888">
        <w:rPr>
          <w:rFonts w:ascii="Times New Roman" w:hAnsi="Times New Roman" w:cs="Times New Roman"/>
          <w:bCs/>
          <w:sz w:val="24"/>
          <w:szCs w:val="24"/>
        </w:rPr>
        <w:t>icle</w:t>
      </w:r>
      <w:r w:rsidRPr="006A1E77">
        <w:rPr>
          <w:rFonts w:ascii="Times New Roman" w:hAnsi="Times New Roman" w:cs="Times New Roman"/>
          <w:bCs/>
          <w:sz w:val="24"/>
          <w:szCs w:val="24"/>
        </w:rPr>
        <w:t xml:space="preserve"> 12(2) and include: </w:t>
      </w:r>
    </w:p>
    <w:p w14:paraId="3EB2C425" w14:textId="28FB3E22" w:rsidR="006A1E77" w:rsidRPr="006A1E77" w:rsidRDefault="006A1E77" w:rsidP="00264268">
      <w:pPr>
        <w:numPr>
          <w:ilvl w:val="0"/>
          <w:numId w:val="18"/>
        </w:numPr>
        <w:rPr>
          <w:rFonts w:ascii="Times New Roman" w:hAnsi="Times New Roman" w:cs="Times New Roman"/>
          <w:bCs/>
          <w:sz w:val="24"/>
          <w:szCs w:val="24"/>
        </w:rPr>
      </w:pPr>
      <w:r w:rsidRPr="006A1E77">
        <w:rPr>
          <w:rFonts w:ascii="Times New Roman" w:hAnsi="Times New Roman" w:cs="Times New Roman"/>
          <w:bCs/>
          <w:sz w:val="24"/>
          <w:szCs w:val="24"/>
        </w:rPr>
        <w:t xml:space="preserve">steps necessary for ‘the prevention, treatment and control of epidemic, endemic, </w:t>
      </w:r>
      <w:r w:rsidR="00CF0D61" w:rsidRPr="006A1E77">
        <w:rPr>
          <w:rFonts w:ascii="Times New Roman" w:hAnsi="Times New Roman" w:cs="Times New Roman"/>
          <w:bCs/>
          <w:sz w:val="24"/>
          <w:szCs w:val="24"/>
        </w:rPr>
        <w:t>occupational,</w:t>
      </w:r>
      <w:r w:rsidRPr="006A1E77">
        <w:rPr>
          <w:rFonts w:ascii="Times New Roman" w:hAnsi="Times New Roman" w:cs="Times New Roman"/>
          <w:bCs/>
          <w:sz w:val="24"/>
          <w:szCs w:val="24"/>
        </w:rPr>
        <w:t xml:space="preserve"> and other diseases’ (Art</w:t>
      </w:r>
      <w:r w:rsidR="000D1888">
        <w:rPr>
          <w:rFonts w:ascii="Times New Roman" w:hAnsi="Times New Roman" w:cs="Times New Roman"/>
          <w:bCs/>
          <w:sz w:val="24"/>
          <w:szCs w:val="24"/>
        </w:rPr>
        <w:t xml:space="preserve">icle </w:t>
      </w:r>
      <w:r w:rsidRPr="006A1E77">
        <w:rPr>
          <w:rFonts w:ascii="Times New Roman" w:hAnsi="Times New Roman" w:cs="Times New Roman"/>
          <w:bCs/>
          <w:sz w:val="24"/>
          <w:szCs w:val="24"/>
        </w:rPr>
        <w:t xml:space="preserve">12(2)(c)); and </w:t>
      </w:r>
    </w:p>
    <w:p w14:paraId="6B1B93F5" w14:textId="22076954" w:rsidR="006A1E77" w:rsidRDefault="006A1E77" w:rsidP="00264268">
      <w:pPr>
        <w:numPr>
          <w:ilvl w:val="0"/>
          <w:numId w:val="18"/>
        </w:numPr>
        <w:rPr>
          <w:rFonts w:ascii="Times New Roman" w:hAnsi="Times New Roman" w:cs="Times New Roman"/>
          <w:bCs/>
          <w:sz w:val="24"/>
          <w:szCs w:val="24"/>
        </w:rPr>
      </w:pPr>
      <w:r w:rsidRPr="006A1E77">
        <w:rPr>
          <w:rFonts w:ascii="Times New Roman" w:hAnsi="Times New Roman" w:cs="Times New Roman"/>
          <w:bCs/>
          <w:sz w:val="24"/>
          <w:szCs w:val="24"/>
        </w:rPr>
        <w:t>steps necessary for ‘the creation of conditions which would assure to all medical service and medical attention in the event of sickness’ (Art</w:t>
      </w:r>
      <w:r w:rsidR="000D1888">
        <w:rPr>
          <w:rFonts w:ascii="Times New Roman" w:hAnsi="Times New Roman" w:cs="Times New Roman"/>
          <w:bCs/>
          <w:sz w:val="24"/>
          <w:szCs w:val="24"/>
        </w:rPr>
        <w:t>icle</w:t>
      </w:r>
      <w:r w:rsidRPr="006A1E77">
        <w:rPr>
          <w:rFonts w:ascii="Times New Roman" w:hAnsi="Times New Roman" w:cs="Times New Roman"/>
          <w:bCs/>
          <w:sz w:val="24"/>
          <w:szCs w:val="24"/>
        </w:rPr>
        <w:t xml:space="preserve"> 2(2)(d)). </w:t>
      </w:r>
    </w:p>
    <w:p w14:paraId="63D919A0" w14:textId="77777777" w:rsidR="00EF74E5" w:rsidRPr="006A1E77" w:rsidRDefault="00EF74E5" w:rsidP="00EF74E5">
      <w:pPr>
        <w:ind w:left="720"/>
        <w:rPr>
          <w:rFonts w:ascii="Times New Roman" w:hAnsi="Times New Roman" w:cs="Times New Roman"/>
          <w:bCs/>
          <w:sz w:val="24"/>
          <w:szCs w:val="24"/>
        </w:rPr>
      </w:pPr>
    </w:p>
    <w:p w14:paraId="1C081A03" w14:textId="77777777" w:rsidR="006A1E77" w:rsidRPr="006A1E77" w:rsidRDefault="006A1E77" w:rsidP="006A1E77">
      <w:pPr>
        <w:rPr>
          <w:rFonts w:ascii="Times New Roman" w:hAnsi="Times New Roman" w:cs="Times New Roman"/>
          <w:bCs/>
          <w:sz w:val="24"/>
          <w:szCs w:val="24"/>
        </w:rPr>
      </w:pPr>
      <w:r w:rsidRPr="006A1E77">
        <w:rPr>
          <w:rFonts w:ascii="Times New Roman" w:hAnsi="Times New Roman" w:cs="Times New Roman"/>
          <w:bCs/>
          <w:sz w:val="24"/>
          <w:szCs w:val="24"/>
        </w:rPr>
        <w:t>The grant will provide funding for activities that ensure others (i.e. parents, carers, healthcare workers) are adequately informed about and supported in the provision of mental health care to children.</w:t>
      </w:r>
    </w:p>
    <w:p w14:paraId="4CD58E5E" w14:textId="77777777" w:rsidR="005302E4" w:rsidRDefault="005302E4" w:rsidP="00B74A53">
      <w:pPr>
        <w:rPr>
          <w:rFonts w:ascii="Times New Roman" w:hAnsi="Times New Roman" w:cs="Times New Roman"/>
          <w:iCs/>
          <w:sz w:val="24"/>
          <w:szCs w:val="24"/>
        </w:rPr>
      </w:pPr>
    </w:p>
    <w:p w14:paraId="52DD8152" w14:textId="5461484E" w:rsidR="005302E4" w:rsidRPr="005302E4" w:rsidRDefault="005302E4" w:rsidP="005302E4">
      <w:pPr>
        <w:rPr>
          <w:rFonts w:ascii="Times New Roman" w:hAnsi="Times New Roman" w:cs="Times New Roman"/>
          <w:b/>
          <w:iCs/>
          <w:sz w:val="24"/>
          <w:szCs w:val="24"/>
        </w:rPr>
      </w:pPr>
      <w:r w:rsidRPr="005302E4">
        <w:rPr>
          <w:rFonts w:ascii="Times New Roman" w:hAnsi="Times New Roman" w:cs="Times New Roman"/>
          <w:b/>
          <w:iCs/>
          <w:sz w:val="24"/>
          <w:szCs w:val="24"/>
        </w:rPr>
        <w:t xml:space="preserve">Item </w:t>
      </w:r>
      <w:r w:rsidR="00CD34C0">
        <w:rPr>
          <w:rFonts w:ascii="Times New Roman" w:hAnsi="Times New Roman" w:cs="Times New Roman"/>
          <w:b/>
          <w:iCs/>
          <w:sz w:val="24"/>
          <w:szCs w:val="24"/>
        </w:rPr>
        <w:t>2</w:t>
      </w:r>
      <w:r w:rsidRPr="005302E4">
        <w:rPr>
          <w:rFonts w:ascii="Times New Roman" w:hAnsi="Times New Roman" w:cs="Times New Roman"/>
          <w:b/>
          <w:iCs/>
          <w:sz w:val="24"/>
          <w:szCs w:val="24"/>
        </w:rPr>
        <w:t xml:space="preserve"> – In the appropriate position in Part 4 of Schedule 1AB (table)</w:t>
      </w:r>
    </w:p>
    <w:p w14:paraId="653F9254" w14:textId="77777777" w:rsidR="005302E4" w:rsidRPr="00B74A53" w:rsidRDefault="005302E4" w:rsidP="00B74A53">
      <w:pPr>
        <w:rPr>
          <w:rFonts w:ascii="Times New Roman" w:hAnsi="Times New Roman" w:cs="Times New Roman"/>
          <w:iCs/>
          <w:sz w:val="24"/>
          <w:szCs w:val="24"/>
        </w:rPr>
      </w:pPr>
    </w:p>
    <w:p w14:paraId="1287A2BC" w14:textId="62C3D15A" w:rsidR="00CD34C0" w:rsidRPr="00CD34C0" w:rsidRDefault="00CD34C0" w:rsidP="00CD34C0">
      <w:pPr>
        <w:rPr>
          <w:rFonts w:ascii="Times New Roman" w:hAnsi="Times New Roman" w:cs="Times New Roman"/>
          <w:iCs/>
          <w:sz w:val="24"/>
          <w:szCs w:val="24"/>
        </w:rPr>
      </w:pPr>
      <w:r w:rsidRPr="00CD34C0">
        <w:rPr>
          <w:rFonts w:ascii="Times New Roman" w:hAnsi="Times New Roman" w:cs="Times New Roman"/>
          <w:iCs/>
          <w:sz w:val="24"/>
          <w:szCs w:val="24"/>
        </w:rPr>
        <w:t>This item adds two new table items to Part 4 of Schedule 1AB to establish legislative authority for government spending on certain activities to be administered by the department.</w:t>
      </w:r>
    </w:p>
    <w:p w14:paraId="791BFE76" w14:textId="77777777" w:rsidR="007569E5" w:rsidRPr="00440865" w:rsidRDefault="007569E5" w:rsidP="007569E5">
      <w:pPr>
        <w:rPr>
          <w:rFonts w:ascii="Times New Roman" w:hAnsi="Times New Roman" w:cs="Times New Roman"/>
          <w:sz w:val="24"/>
          <w:szCs w:val="24"/>
        </w:rPr>
      </w:pPr>
    </w:p>
    <w:p w14:paraId="30A122A1" w14:textId="1B11673F" w:rsidR="00EF236E" w:rsidRPr="008570B3" w:rsidRDefault="00EF236E" w:rsidP="00EF236E">
      <w:pPr>
        <w:rPr>
          <w:rFonts w:ascii="Times New Roman" w:hAnsi="Times New Roman" w:cs="Times New Roman"/>
          <w:iCs/>
          <w:sz w:val="24"/>
          <w:szCs w:val="24"/>
        </w:rPr>
      </w:pPr>
      <w:r w:rsidRPr="008570B3">
        <w:rPr>
          <w:rFonts w:ascii="Times New Roman" w:hAnsi="Times New Roman" w:cs="Times New Roman"/>
          <w:sz w:val="24"/>
          <w:szCs w:val="24"/>
        </w:rPr>
        <w:t xml:space="preserve">New </w:t>
      </w:r>
      <w:r w:rsidRPr="008570B3">
        <w:rPr>
          <w:rFonts w:ascii="Times New Roman" w:hAnsi="Times New Roman" w:cs="Times New Roman"/>
          <w:b/>
          <w:sz w:val="24"/>
          <w:szCs w:val="24"/>
        </w:rPr>
        <w:t>t</w:t>
      </w:r>
      <w:r w:rsidRPr="008570B3">
        <w:rPr>
          <w:rFonts w:ascii="Times New Roman" w:hAnsi="Times New Roman" w:cs="Times New Roman"/>
          <w:b/>
          <w:bCs/>
          <w:sz w:val="24"/>
          <w:szCs w:val="24"/>
        </w:rPr>
        <w:t xml:space="preserve">able item </w:t>
      </w:r>
      <w:r w:rsidR="007A2762">
        <w:rPr>
          <w:rFonts w:ascii="Times New Roman" w:hAnsi="Times New Roman" w:cs="Times New Roman"/>
          <w:b/>
          <w:bCs/>
          <w:sz w:val="24"/>
          <w:szCs w:val="24"/>
        </w:rPr>
        <w:t>637</w:t>
      </w:r>
      <w:r w:rsidRPr="008570B3">
        <w:rPr>
          <w:rFonts w:ascii="Times New Roman" w:hAnsi="Times New Roman" w:cs="Times New Roman"/>
          <w:sz w:val="24"/>
          <w:szCs w:val="24"/>
        </w:rPr>
        <w:t xml:space="preserve"> </w:t>
      </w:r>
      <w:r w:rsidRPr="008570B3">
        <w:rPr>
          <w:rFonts w:ascii="Times New Roman" w:hAnsi="Times New Roman" w:cs="Times New Roman"/>
          <w:iCs/>
          <w:sz w:val="24"/>
          <w:szCs w:val="24"/>
        </w:rPr>
        <w:t xml:space="preserve">establishes legislative authority for government spending on the </w:t>
      </w:r>
      <w:r w:rsidRPr="001A6713">
        <w:rPr>
          <w:rFonts w:ascii="Times New Roman" w:hAnsi="Times New Roman" w:cs="Times New Roman"/>
          <w:iCs/>
          <w:sz w:val="24"/>
          <w:szCs w:val="24"/>
        </w:rPr>
        <w:t xml:space="preserve">Aged Care Work Value </w:t>
      </w:r>
      <w:r w:rsidRPr="00C45F40">
        <w:rPr>
          <w:rFonts w:ascii="Times New Roman" w:hAnsi="Times New Roman" w:cs="Times New Roman"/>
          <w:iCs/>
          <w:sz w:val="24"/>
          <w:szCs w:val="24"/>
        </w:rPr>
        <w:t xml:space="preserve">Case—historical </w:t>
      </w:r>
      <w:r w:rsidRPr="001A6713">
        <w:rPr>
          <w:rFonts w:ascii="Times New Roman" w:hAnsi="Times New Roman" w:cs="Times New Roman"/>
          <w:iCs/>
          <w:sz w:val="24"/>
          <w:szCs w:val="24"/>
        </w:rPr>
        <w:t>leave provisions</w:t>
      </w:r>
      <w:r>
        <w:rPr>
          <w:rFonts w:ascii="Times New Roman" w:hAnsi="Times New Roman" w:cs="Times New Roman"/>
          <w:iCs/>
          <w:sz w:val="24"/>
          <w:szCs w:val="24"/>
        </w:rPr>
        <w:t xml:space="preserve"> </w:t>
      </w:r>
      <w:r w:rsidRPr="00F62011">
        <w:rPr>
          <w:rFonts w:ascii="Times New Roman" w:hAnsi="Times New Roman" w:cs="Times New Roman"/>
          <w:iCs/>
          <w:sz w:val="24"/>
          <w:szCs w:val="24"/>
        </w:rPr>
        <w:t>(the initiative).</w:t>
      </w:r>
    </w:p>
    <w:p w14:paraId="30BA5AC6" w14:textId="77777777" w:rsidR="00EF236E" w:rsidRPr="008570B3" w:rsidRDefault="00EF236E" w:rsidP="00EF236E">
      <w:pPr>
        <w:rPr>
          <w:rFonts w:ascii="Times New Roman" w:hAnsi="Times New Roman" w:cs="Times New Roman"/>
          <w:iCs/>
          <w:sz w:val="24"/>
          <w:szCs w:val="24"/>
        </w:rPr>
      </w:pPr>
    </w:p>
    <w:p w14:paraId="78392110" w14:textId="77777777" w:rsidR="00EF236E" w:rsidRDefault="00EF236E" w:rsidP="00EF236E">
      <w:pPr>
        <w:rPr>
          <w:rFonts w:ascii="Times New Roman" w:hAnsi="Times New Roman" w:cs="Times New Roman"/>
          <w:iCs/>
          <w:sz w:val="24"/>
          <w:szCs w:val="24"/>
          <w:lang w:val="en-US"/>
        </w:rPr>
      </w:pPr>
      <w:r w:rsidRPr="00E606F4">
        <w:rPr>
          <w:rFonts w:ascii="Times New Roman" w:hAnsi="Times New Roman" w:cs="Times New Roman"/>
          <w:iCs/>
          <w:sz w:val="24"/>
          <w:szCs w:val="24"/>
          <w:lang w:val="en-US"/>
        </w:rPr>
        <w:t xml:space="preserve">The Government is investing $11.3 billion to fund the outcome of the Fair Work Commission’s (FWC) decision in the Aged Care Work Value Case. </w:t>
      </w:r>
      <w:r w:rsidRPr="00177269">
        <w:rPr>
          <w:rFonts w:ascii="Times New Roman" w:hAnsi="Times New Roman" w:cs="Times New Roman"/>
          <w:iCs/>
          <w:sz w:val="24"/>
          <w:szCs w:val="24"/>
          <w:lang w:val="en-US"/>
        </w:rPr>
        <w:t>In February 2023, the FW</w:t>
      </w:r>
      <w:r>
        <w:rPr>
          <w:rFonts w:ascii="Times New Roman" w:hAnsi="Times New Roman" w:cs="Times New Roman"/>
          <w:iCs/>
          <w:sz w:val="24"/>
          <w:szCs w:val="24"/>
          <w:lang w:val="en-US"/>
        </w:rPr>
        <w:t>C</w:t>
      </w:r>
      <w:r w:rsidRPr="00177269">
        <w:rPr>
          <w:rFonts w:ascii="Times New Roman" w:hAnsi="Times New Roman" w:cs="Times New Roman"/>
          <w:iCs/>
          <w:sz w:val="24"/>
          <w:szCs w:val="24"/>
          <w:lang w:val="en-US"/>
        </w:rPr>
        <w:t xml:space="preserve"> </w:t>
      </w:r>
      <w:proofErr w:type="gramStart"/>
      <w:r w:rsidRPr="00177269">
        <w:rPr>
          <w:rFonts w:ascii="Times New Roman" w:hAnsi="Times New Roman" w:cs="Times New Roman"/>
          <w:iCs/>
          <w:sz w:val="24"/>
          <w:szCs w:val="24"/>
          <w:lang w:val="en-US"/>
        </w:rPr>
        <w:t>made a decision</w:t>
      </w:r>
      <w:proofErr w:type="gramEnd"/>
      <w:r w:rsidRPr="00177269">
        <w:rPr>
          <w:rFonts w:ascii="Times New Roman" w:hAnsi="Times New Roman" w:cs="Times New Roman"/>
          <w:iCs/>
          <w:sz w:val="24"/>
          <w:szCs w:val="24"/>
          <w:lang w:val="en-US"/>
        </w:rPr>
        <w:t xml:space="preserve"> of a 15 per cent increase to the award wages for many aged care workers effective 1 July 2023. The award wage increase is expected to benefit around 250,000 registered nurses, enrolled nurses, assistants in nursing, personal care workers, head chefs and cooks, recreational activities officers (lifestyle workers) and home care workers.</w:t>
      </w:r>
    </w:p>
    <w:p w14:paraId="42B6596D" w14:textId="77777777" w:rsidR="00EF236E" w:rsidRDefault="00EF236E" w:rsidP="00EF236E">
      <w:pPr>
        <w:rPr>
          <w:rFonts w:ascii="Times New Roman" w:hAnsi="Times New Roman" w:cs="Times New Roman"/>
          <w:iCs/>
          <w:sz w:val="24"/>
          <w:szCs w:val="24"/>
          <w:lang w:val="en-US"/>
        </w:rPr>
      </w:pPr>
    </w:p>
    <w:p w14:paraId="689172C0" w14:textId="77777777" w:rsidR="00EF236E" w:rsidRDefault="00EF236E" w:rsidP="00EF236E">
      <w:pPr>
        <w:rPr>
          <w:rFonts w:ascii="Times New Roman" w:hAnsi="Times New Roman" w:cs="Times New Roman"/>
          <w:iCs/>
          <w:sz w:val="24"/>
          <w:szCs w:val="24"/>
        </w:rPr>
      </w:pPr>
      <w:r w:rsidRPr="005B3F54">
        <w:rPr>
          <w:rFonts w:ascii="Times New Roman" w:hAnsi="Times New Roman" w:cs="Times New Roman"/>
          <w:iCs/>
          <w:sz w:val="24"/>
          <w:szCs w:val="24"/>
        </w:rPr>
        <w:t>The $11.3 billion wage increase for aged care workers was announced by the Treasurer, the Hon Jim Chalmers MP and the Minister for Aged Care, the Hon Anika Wells MP on 4</w:t>
      </w:r>
      <w:r>
        <w:rPr>
          <w:rFonts w:ascii="Times New Roman" w:hAnsi="Times New Roman" w:cs="Times New Roman"/>
          <w:iCs/>
          <w:sz w:val="24"/>
          <w:szCs w:val="24"/>
        </w:rPr>
        <w:t> </w:t>
      </w:r>
      <w:r w:rsidRPr="005B3F54">
        <w:rPr>
          <w:rFonts w:ascii="Times New Roman" w:hAnsi="Times New Roman" w:cs="Times New Roman"/>
          <w:iCs/>
          <w:sz w:val="24"/>
          <w:szCs w:val="24"/>
        </w:rPr>
        <w:t>May</w:t>
      </w:r>
      <w:r>
        <w:rPr>
          <w:rFonts w:ascii="Times New Roman" w:hAnsi="Times New Roman" w:cs="Times New Roman"/>
          <w:iCs/>
          <w:sz w:val="24"/>
          <w:szCs w:val="24"/>
        </w:rPr>
        <w:t> </w:t>
      </w:r>
      <w:r w:rsidRPr="005B3F54">
        <w:rPr>
          <w:rFonts w:ascii="Times New Roman" w:hAnsi="Times New Roman" w:cs="Times New Roman"/>
          <w:iCs/>
          <w:sz w:val="24"/>
          <w:szCs w:val="24"/>
        </w:rPr>
        <w:t>2023</w:t>
      </w:r>
      <w:r w:rsidRPr="00824E53">
        <w:rPr>
          <w:sz w:val="24"/>
          <w:szCs w:val="24"/>
        </w:rPr>
        <w:t xml:space="preserve"> </w:t>
      </w:r>
      <w:r>
        <w:rPr>
          <w:sz w:val="24"/>
          <w:szCs w:val="24"/>
        </w:rPr>
        <w:t>(</w:t>
      </w:r>
      <w:r w:rsidRPr="00824E53">
        <w:rPr>
          <w:rFonts w:ascii="Times New Roman" w:hAnsi="Times New Roman" w:cs="Times New Roman"/>
          <w:iCs/>
          <w:sz w:val="24"/>
          <w:szCs w:val="24"/>
          <w:u w:val="single"/>
        </w:rPr>
        <w:t>https://www.health.gov.au/ministers/the-hon-anika-wells-mp/media/minister-for-aged-care-and-sport-doorstop-4-may-2023</w:t>
      </w:r>
      <w:r w:rsidRPr="00D05C39">
        <w:rPr>
          <w:rFonts w:ascii="Times New Roman" w:hAnsi="Times New Roman" w:cs="Times New Roman"/>
          <w:iCs/>
          <w:sz w:val="24"/>
          <w:szCs w:val="24"/>
        </w:rPr>
        <w:t>).</w:t>
      </w:r>
    </w:p>
    <w:p w14:paraId="2EEC2CE2" w14:textId="77777777" w:rsidR="00EF236E" w:rsidRPr="00177269" w:rsidRDefault="00EF236E" w:rsidP="00EF236E">
      <w:pPr>
        <w:rPr>
          <w:rFonts w:ascii="Times New Roman" w:hAnsi="Times New Roman" w:cs="Times New Roman"/>
          <w:iCs/>
          <w:sz w:val="24"/>
          <w:szCs w:val="24"/>
          <w:lang w:val="en-US"/>
        </w:rPr>
      </w:pPr>
    </w:p>
    <w:p w14:paraId="35829A9E" w14:textId="77777777" w:rsidR="00EF236E" w:rsidRPr="00177269" w:rsidRDefault="00EF236E" w:rsidP="00EF236E">
      <w:pPr>
        <w:rPr>
          <w:rFonts w:ascii="Times New Roman" w:hAnsi="Times New Roman" w:cs="Times New Roman"/>
          <w:iCs/>
          <w:sz w:val="24"/>
          <w:szCs w:val="24"/>
          <w:lang w:val="en-US"/>
        </w:rPr>
      </w:pPr>
      <w:r w:rsidRPr="00177269">
        <w:rPr>
          <w:rFonts w:ascii="Times New Roman" w:hAnsi="Times New Roman" w:cs="Times New Roman"/>
          <w:iCs/>
          <w:sz w:val="24"/>
          <w:szCs w:val="24"/>
          <w:lang w:val="en-US"/>
        </w:rPr>
        <w:lastRenderedPageBreak/>
        <w:t xml:space="preserve">In recognition that the value of leave balances of aged care providers that was accrued prior to 1 July 2023 will become 15 per cent more expensive for providers to pay out when the rise takes effect, the initiative will provide funding </w:t>
      </w:r>
      <w:r>
        <w:rPr>
          <w:rFonts w:ascii="Times New Roman" w:hAnsi="Times New Roman" w:cs="Times New Roman"/>
          <w:iCs/>
          <w:sz w:val="24"/>
          <w:szCs w:val="24"/>
          <w:lang w:val="en-US"/>
        </w:rPr>
        <w:t xml:space="preserve">to </w:t>
      </w:r>
      <w:r w:rsidRPr="00177269">
        <w:rPr>
          <w:rFonts w:ascii="Times New Roman" w:hAnsi="Times New Roman" w:cs="Times New Roman"/>
          <w:iCs/>
          <w:sz w:val="24"/>
          <w:szCs w:val="24"/>
          <w:lang w:val="en-US"/>
        </w:rPr>
        <w:t xml:space="preserve">support </w:t>
      </w:r>
      <w:r>
        <w:rPr>
          <w:rFonts w:ascii="Times New Roman" w:hAnsi="Times New Roman" w:cs="Times New Roman"/>
          <w:iCs/>
          <w:sz w:val="24"/>
          <w:szCs w:val="24"/>
          <w:lang w:val="en-US"/>
        </w:rPr>
        <w:t>e</w:t>
      </w:r>
      <w:r w:rsidRPr="00177269">
        <w:rPr>
          <w:rFonts w:ascii="Times New Roman" w:hAnsi="Times New Roman" w:cs="Times New Roman"/>
          <w:iCs/>
          <w:sz w:val="24"/>
          <w:szCs w:val="24"/>
          <w:lang w:val="en-US"/>
        </w:rPr>
        <w:t>ligible providers by paying historical leave liability amounts to aged care and veterans’ care service workers.</w:t>
      </w:r>
    </w:p>
    <w:p w14:paraId="6E7261EF" w14:textId="77777777" w:rsidR="00EF236E" w:rsidRPr="00177269" w:rsidRDefault="00EF236E" w:rsidP="00EF236E">
      <w:pPr>
        <w:rPr>
          <w:rFonts w:ascii="Times New Roman" w:hAnsi="Times New Roman" w:cs="Times New Roman"/>
          <w:iCs/>
          <w:sz w:val="24"/>
          <w:szCs w:val="24"/>
          <w:lang w:val="en-US"/>
        </w:rPr>
      </w:pPr>
    </w:p>
    <w:p w14:paraId="3523F30E" w14:textId="77777777" w:rsidR="00EF236E" w:rsidRDefault="00EF236E" w:rsidP="00EF236E">
      <w:pPr>
        <w:rPr>
          <w:rFonts w:ascii="Times New Roman" w:hAnsi="Times New Roman" w:cs="Times New Roman"/>
          <w:iCs/>
          <w:sz w:val="24"/>
          <w:szCs w:val="24"/>
        </w:rPr>
      </w:pPr>
      <w:r w:rsidRPr="00177269">
        <w:rPr>
          <w:rFonts w:ascii="Times New Roman" w:hAnsi="Times New Roman" w:cs="Times New Roman"/>
          <w:iCs/>
          <w:sz w:val="24"/>
          <w:szCs w:val="24"/>
          <w:lang w:val="en-US"/>
        </w:rPr>
        <w:t xml:space="preserve">Under the initiative, </w:t>
      </w:r>
      <w:r w:rsidRPr="00976FC5">
        <w:rPr>
          <w:rFonts w:ascii="Times New Roman" w:hAnsi="Times New Roman" w:cs="Times New Roman"/>
          <w:iCs/>
          <w:sz w:val="24"/>
          <w:szCs w:val="24"/>
        </w:rPr>
        <w:t xml:space="preserve">providers will be invited to </w:t>
      </w:r>
      <w:proofErr w:type="gramStart"/>
      <w:r w:rsidRPr="00976FC5">
        <w:rPr>
          <w:rFonts w:ascii="Times New Roman" w:hAnsi="Times New Roman" w:cs="Times New Roman"/>
          <w:iCs/>
          <w:sz w:val="24"/>
          <w:szCs w:val="24"/>
        </w:rPr>
        <w:t>submit an application</w:t>
      </w:r>
      <w:proofErr w:type="gramEnd"/>
      <w:r w:rsidRPr="00976FC5">
        <w:rPr>
          <w:rFonts w:ascii="Times New Roman" w:hAnsi="Times New Roman" w:cs="Times New Roman"/>
          <w:iCs/>
          <w:sz w:val="24"/>
          <w:szCs w:val="24"/>
        </w:rPr>
        <w:t xml:space="preserve"> in response to the publication of the </w:t>
      </w:r>
      <w:r>
        <w:rPr>
          <w:rFonts w:ascii="Times New Roman" w:hAnsi="Times New Roman" w:cs="Times New Roman"/>
          <w:iCs/>
          <w:sz w:val="24"/>
          <w:szCs w:val="24"/>
        </w:rPr>
        <w:t>g</w:t>
      </w:r>
      <w:r w:rsidRPr="00976FC5">
        <w:rPr>
          <w:rFonts w:ascii="Times New Roman" w:hAnsi="Times New Roman" w:cs="Times New Roman"/>
          <w:iCs/>
          <w:sz w:val="24"/>
          <w:szCs w:val="24"/>
        </w:rPr>
        <w:t xml:space="preserve">rant </w:t>
      </w:r>
      <w:r>
        <w:rPr>
          <w:rFonts w:ascii="Times New Roman" w:hAnsi="Times New Roman" w:cs="Times New Roman"/>
          <w:iCs/>
          <w:sz w:val="24"/>
          <w:szCs w:val="24"/>
        </w:rPr>
        <w:t>o</w:t>
      </w:r>
      <w:r w:rsidRPr="00976FC5">
        <w:rPr>
          <w:rFonts w:ascii="Times New Roman" w:hAnsi="Times New Roman" w:cs="Times New Roman"/>
          <w:iCs/>
          <w:sz w:val="24"/>
          <w:szCs w:val="24"/>
        </w:rPr>
        <w:t xml:space="preserve">pportunity </w:t>
      </w:r>
      <w:r>
        <w:rPr>
          <w:rFonts w:ascii="Times New Roman" w:hAnsi="Times New Roman" w:cs="Times New Roman"/>
          <w:iCs/>
          <w:sz w:val="24"/>
          <w:szCs w:val="24"/>
        </w:rPr>
        <w:t>g</w:t>
      </w:r>
      <w:r w:rsidRPr="00976FC5">
        <w:rPr>
          <w:rFonts w:ascii="Times New Roman" w:hAnsi="Times New Roman" w:cs="Times New Roman"/>
          <w:iCs/>
          <w:sz w:val="24"/>
          <w:szCs w:val="24"/>
        </w:rPr>
        <w:t>uidelines and will be required to demonstrate leave liability balances from before the 15</w:t>
      </w:r>
      <w:r>
        <w:rPr>
          <w:rFonts w:ascii="Times New Roman" w:hAnsi="Times New Roman" w:cs="Times New Roman"/>
          <w:iCs/>
          <w:sz w:val="24"/>
          <w:szCs w:val="24"/>
        </w:rPr>
        <w:t xml:space="preserve"> per cent</w:t>
      </w:r>
      <w:r w:rsidRPr="00976FC5">
        <w:rPr>
          <w:rFonts w:ascii="Times New Roman" w:hAnsi="Times New Roman" w:cs="Times New Roman"/>
          <w:iCs/>
          <w:sz w:val="24"/>
          <w:szCs w:val="24"/>
        </w:rPr>
        <w:t xml:space="preserve"> wage increase took place, and after. </w:t>
      </w:r>
      <w:r w:rsidRPr="00957E54">
        <w:rPr>
          <w:rFonts w:ascii="Times New Roman" w:hAnsi="Times New Roman" w:cs="Times New Roman"/>
          <w:iCs/>
          <w:sz w:val="24"/>
          <w:szCs w:val="24"/>
        </w:rPr>
        <w:t>The grant for aged care providers is expected to open in late 2023 and be open for four months. Providers will only be able to submit one application for leave liabilities across all programs.</w:t>
      </w:r>
      <w:r>
        <w:rPr>
          <w:rFonts w:ascii="Times New Roman" w:hAnsi="Times New Roman" w:cs="Times New Roman"/>
          <w:iCs/>
          <w:sz w:val="24"/>
          <w:szCs w:val="24"/>
        </w:rPr>
        <w:t xml:space="preserve"> </w:t>
      </w:r>
      <w:r w:rsidRPr="00976FC5">
        <w:rPr>
          <w:rFonts w:ascii="Times New Roman" w:hAnsi="Times New Roman" w:cs="Times New Roman"/>
          <w:iCs/>
          <w:sz w:val="24"/>
          <w:szCs w:val="24"/>
        </w:rPr>
        <w:t xml:space="preserve">As the wage increase took effect from the first full pay period on or after 30 June 2023, it is expected that evidence submitted to demonstrate the increase in liabilities will reflect the effective date of the wage increase. For providers that submit a Quarterly Financial Report (QFR), the </w:t>
      </w:r>
      <w:r>
        <w:rPr>
          <w:rFonts w:ascii="Times New Roman" w:hAnsi="Times New Roman" w:cs="Times New Roman"/>
          <w:iCs/>
          <w:sz w:val="24"/>
          <w:szCs w:val="24"/>
        </w:rPr>
        <w:t>d</w:t>
      </w:r>
      <w:r w:rsidRPr="00976FC5">
        <w:rPr>
          <w:rFonts w:ascii="Times New Roman" w:hAnsi="Times New Roman" w:cs="Times New Roman"/>
          <w:iCs/>
          <w:sz w:val="24"/>
          <w:szCs w:val="24"/>
        </w:rPr>
        <w:t xml:space="preserve">epartment will use information collected as part of this reporting to validate provider claims for funding. For providers that do not submit a QFR, there will be additional information provision requirements as part of the </w:t>
      </w:r>
      <w:r>
        <w:rPr>
          <w:rFonts w:ascii="Times New Roman" w:hAnsi="Times New Roman" w:cs="Times New Roman"/>
          <w:iCs/>
          <w:sz w:val="24"/>
          <w:szCs w:val="24"/>
        </w:rPr>
        <w:t>g</w:t>
      </w:r>
      <w:r w:rsidRPr="00976FC5">
        <w:rPr>
          <w:rFonts w:ascii="Times New Roman" w:hAnsi="Times New Roman" w:cs="Times New Roman"/>
          <w:iCs/>
          <w:sz w:val="24"/>
          <w:szCs w:val="24"/>
        </w:rPr>
        <w:t xml:space="preserve">rant application. </w:t>
      </w:r>
    </w:p>
    <w:p w14:paraId="4C28F2CD" w14:textId="77777777" w:rsidR="00976DF9" w:rsidRDefault="00976DF9" w:rsidP="00EF236E">
      <w:pPr>
        <w:rPr>
          <w:rFonts w:ascii="Times New Roman" w:hAnsi="Times New Roman" w:cs="Times New Roman"/>
          <w:iCs/>
          <w:sz w:val="24"/>
          <w:szCs w:val="24"/>
        </w:rPr>
      </w:pPr>
    </w:p>
    <w:p w14:paraId="34B5B29A" w14:textId="669C8F11" w:rsidR="00EF236E" w:rsidRDefault="00976DF9" w:rsidP="00EF236E">
      <w:pPr>
        <w:rPr>
          <w:rFonts w:ascii="Times New Roman" w:hAnsi="Times New Roman" w:cs="Times New Roman"/>
          <w:iCs/>
          <w:sz w:val="24"/>
          <w:szCs w:val="24"/>
        </w:rPr>
      </w:pPr>
      <w:r>
        <w:rPr>
          <w:rFonts w:ascii="Times New Roman" w:hAnsi="Times New Roman" w:cs="Times New Roman"/>
          <w:iCs/>
          <w:sz w:val="24"/>
          <w:szCs w:val="24"/>
        </w:rPr>
        <w:t>T</w:t>
      </w:r>
      <w:r w:rsidR="003B6F92">
        <w:rPr>
          <w:rFonts w:ascii="Times New Roman" w:hAnsi="Times New Roman" w:cs="Times New Roman"/>
          <w:iCs/>
          <w:sz w:val="24"/>
          <w:szCs w:val="24"/>
        </w:rPr>
        <w:t>he Department of Veterans’ Affairs (</w:t>
      </w:r>
      <w:r w:rsidR="00EF236E" w:rsidRPr="003D3CD4">
        <w:rPr>
          <w:rFonts w:ascii="Times New Roman" w:hAnsi="Times New Roman" w:cs="Times New Roman"/>
          <w:iCs/>
          <w:sz w:val="24"/>
          <w:szCs w:val="24"/>
        </w:rPr>
        <w:t>DVA</w:t>
      </w:r>
      <w:r w:rsidR="003B6F92">
        <w:rPr>
          <w:rFonts w:ascii="Times New Roman" w:hAnsi="Times New Roman" w:cs="Times New Roman"/>
          <w:iCs/>
          <w:sz w:val="24"/>
          <w:szCs w:val="24"/>
        </w:rPr>
        <w:t>) will</w:t>
      </w:r>
      <w:r w:rsidR="001F5D5F">
        <w:rPr>
          <w:rFonts w:ascii="Times New Roman" w:hAnsi="Times New Roman" w:cs="Times New Roman"/>
          <w:iCs/>
          <w:sz w:val="24"/>
          <w:szCs w:val="24"/>
        </w:rPr>
        <w:t xml:space="preserve"> also</w:t>
      </w:r>
      <w:r w:rsidR="00EF236E" w:rsidRPr="003D3CD4">
        <w:rPr>
          <w:rFonts w:ascii="Times New Roman" w:hAnsi="Times New Roman" w:cs="Times New Roman"/>
          <w:iCs/>
          <w:sz w:val="24"/>
          <w:szCs w:val="24"/>
        </w:rPr>
        <w:t xml:space="preserve"> revise funding administration </w:t>
      </w:r>
      <w:r w:rsidR="003B6F92">
        <w:rPr>
          <w:rFonts w:ascii="Times New Roman" w:hAnsi="Times New Roman" w:cs="Times New Roman"/>
          <w:iCs/>
          <w:sz w:val="24"/>
          <w:szCs w:val="24"/>
        </w:rPr>
        <w:t xml:space="preserve">to </w:t>
      </w:r>
      <w:r w:rsidR="00EF236E" w:rsidRPr="003D3CD4">
        <w:rPr>
          <w:rFonts w:ascii="Times New Roman" w:hAnsi="Times New Roman" w:cs="Times New Roman"/>
          <w:iCs/>
          <w:sz w:val="24"/>
          <w:szCs w:val="24"/>
        </w:rPr>
        <w:t xml:space="preserve">allow payments to be made in a shorter timeframe for DVA-only providers. DVA-only providers are those that do not offer mainstream aged care services and therefore would not be captured by the grant process being led by the department. DVA will require providers to submit data to substantiate claims for funding, such as payroll data for employees covered by the relevant awards, to ensure clarity for providers as to the intended use of the funding, and to be consistent with the methodology to be applied for mainstream aged care programs. It is anticipated that payments for DVA-only providers would be able to be paid within a shorter timeframe than if otherwise administered by the grant process. </w:t>
      </w:r>
    </w:p>
    <w:p w14:paraId="39919AA2" w14:textId="77777777" w:rsidR="00EF236E" w:rsidRPr="00976FC5" w:rsidRDefault="00EF236E" w:rsidP="00EF236E">
      <w:pPr>
        <w:rPr>
          <w:rFonts w:ascii="Times New Roman" w:hAnsi="Times New Roman" w:cs="Times New Roman"/>
          <w:iCs/>
          <w:sz w:val="24"/>
          <w:szCs w:val="24"/>
        </w:rPr>
      </w:pPr>
    </w:p>
    <w:p w14:paraId="21E606C7" w14:textId="21AE2F1C" w:rsidR="00EF236E" w:rsidRDefault="00EF236E" w:rsidP="00EF236E">
      <w:pPr>
        <w:rPr>
          <w:rFonts w:ascii="Times New Roman" w:hAnsi="Times New Roman" w:cs="Times New Roman"/>
          <w:iCs/>
          <w:sz w:val="24"/>
          <w:szCs w:val="24"/>
        </w:rPr>
      </w:pPr>
      <w:r w:rsidRPr="00976FC5">
        <w:rPr>
          <w:rFonts w:ascii="Times New Roman" w:hAnsi="Times New Roman" w:cs="Times New Roman"/>
          <w:iCs/>
          <w:sz w:val="24"/>
          <w:szCs w:val="24"/>
        </w:rPr>
        <w:t>The value of the grants will be determined on a case-by-case basis as each provider</w:t>
      </w:r>
      <w:r w:rsidR="004C788A">
        <w:rPr>
          <w:rFonts w:ascii="Times New Roman" w:hAnsi="Times New Roman" w:cs="Times New Roman"/>
          <w:iCs/>
          <w:sz w:val="24"/>
          <w:szCs w:val="24"/>
        </w:rPr>
        <w:t>’</w:t>
      </w:r>
      <w:r w:rsidRPr="00976FC5">
        <w:rPr>
          <w:rFonts w:ascii="Times New Roman" w:hAnsi="Times New Roman" w:cs="Times New Roman"/>
          <w:iCs/>
          <w:sz w:val="24"/>
          <w:szCs w:val="24"/>
        </w:rPr>
        <w:t xml:space="preserve">s </w:t>
      </w:r>
      <w:r>
        <w:rPr>
          <w:rFonts w:ascii="Times New Roman" w:hAnsi="Times New Roman" w:cs="Times New Roman"/>
          <w:iCs/>
          <w:sz w:val="24"/>
          <w:szCs w:val="24"/>
        </w:rPr>
        <w:br/>
      </w:r>
      <w:r w:rsidRPr="00976FC5">
        <w:rPr>
          <w:rFonts w:ascii="Times New Roman" w:hAnsi="Times New Roman" w:cs="Times New Roman"/>
          <w:iCs/>
          <w:sz w:val="24"/>
          <w:szCs w:val="24"/>
        </w:rPr>
        <w:t>in-scope historical leave entitlements will vary. Eligibility for funding will be determined by the impact of the FWC’s decision on the provider’s leave entitlements and liability balance. The department has consulted with select providers on the approach to calculate wage costs and apportion leave provisions</w:t>
      </w:r>
      <w:r>
        <w:rPr>
          <w:rFonts w:ascii="Times New Roman" w:hAnsi="Times New Roman" w:cs="Times New Roman"/>
          <w:iCs/>
          <w:sz w:val="24"/>
          <w:szCs w:val="24"/>
        </w:rPr>
        <w:t>.</w:t>
      </w:r>
    </w:p>
    <w:p w14:paraId="109ED68A" w14:textId="77777777" w:rsidR="00EF236E" w:rsidRPr="00976FC5" w:rsidRDefault="00EF236E" w:rsidP="00EF236E">
      <w:pPr>
        <w:rPr>
          <w:rFonts w:ascii="Times New Roman" w:hAnsi="Times New Roman" w:cs="Times New Roman"/>
          <w:iCs/>
          <w:sz w:val="24"/>
          <w:szCs w:val="24"/>
        </w:rPr>
      </w:pPr>
    </w:p>
    <w:p w14:paraId="3899223B" w14:textId="77777777" w:rsidR="00EF236E" w:rsidRDefault="00EF236E" w:rsidP="00EF236E">
      <w:pPr>
        <w:rPr>
          <w:rFonts w:ascii="Times New Roman" w:hAnsi="Times New Roman" w:cs="Times New Roman"/>
          <w:iCs/>
          <w:sz w:val="24"/>
          <w:szCs w:val="24"/>
        </w:rPr>
      </w:pPr>
      <w:r w:rsidRPr="00B268EC">
        <w:rPr>
          <w:rFonts w:ascii="Times New Roman" w:hAnsi="Times New Roman" w:cs="Times New Roman"/>
          <w:iCs/>
          <w:sz w:val="24"/>
          <w:szCs w:val="24"/>
        </w:rPr>
        <w:t xml:space="preserve">Funding for the </w:t>
      </w:r>
      <w:r>
        <w:rPr>
          <w:rFonts w:ascii="Times New Roman" w:hAnsi="Times New Roman" w:cs="Times New Roman"/>
          <w:iCs/>
          <w:sz w:val="24"/>
          <w:szCs w:val="24"/>
        </w:rPr>
        <w:t>initiative</w:t>
      </w:r>
      <w:r w:rsidRPr="00B268EC">
        <w:rPr>
          <w:rFonts w:ascii="Times New Roman" w:hAnsi="Times New Roman" w:cs="Times New Roman"/>
          <w:i/>
          <w:iCs/>
          <w:sz w:val="24"/>
          <w:szCs w:val="24"/>
        </w:rPr>
        <w:t xml:space="preserve"> </w:t>
      </w:r>
      <w:r w:rsidRPr="00B268EC">
        <w:rPr>
          <w:rFonts w:ascii="Times New Roman" w:hAnsi="Times New Roman" w:cs="Times New Roman"/>
          <w:iCs/>
          <w:sz w:val="24"/>
          <w:szCs w:val="24"/>
        </w:rPr>
        <w:t>will</w:t>
      </w:r>
      <w:r w:rsidRPr="009F2B07">
        <w:rPr>
          <w:rFonts w:ascii="Times New Roman" w:hAnsi="Times New Roman" w:cs="Times New Roman"/>
          <w:iCs/>
          <w:sz w:val="24"/>
          <w:szCs w:val="24"/>
        </w:rPr>
        <w:t xml:space="preserve"> be provided through a non-competitive targeted grant process </w:t>
      </w:r>
      <w:r>
        <w:rPr>
          <w:rFonts w:ascii="Times New Roman" w:hAnsi="Times New Roman" w:cs="Times New Roman"/>
          <w:iCs/>
          <w:sz w:val="24"/>
          <w:szCs w:val="24"/>
        </w:rPr>
        <w:t xml:space="preserve">and </w:t>
      </w:r>
      <w:r w:rsidRPr="00F613C7">
        <w:rPr>
          <w:rFonts w:ascii="Times New Roman" w:hAnsi="Times New Roman" w:cs="Times New Roman"/>
          <w:iCs/>
          <w:sz w:val="24"/>
          <w:szCs w:val="24"/>
        </w:rPr>
        <w:t xml:space="preserve">administered in </w:t>
      </w:r>
      <w:r w:rsidRPr="00B268EC">
        <w:rPr>
          <w:rFonts w:ascii="Times New Roman" w:hAnsi="Times New Roman" w:cs="Times New Roman"/>
          <w:iCs/>
          <w:sz w:val="24"/>
          <w:szCs w:val="24"/>
        </w:rPr>
        <w:t xml:space="preserve">accordance with applicable legislative requirements under the </w:t>
      </w:r>
      <w:r>
        <w:rPr>
          <w:rFonts w:ascii="Times New Roman" w:hAnsi="Times New Roman" w:cs="Times New Roman"/>
          <w:iCs/>
          <w:sz w:val="24"/>
          <w:szCs w:val="24"/>
        </w:rPr>
        <w:t>P</w:t>
      </w:r>
      <w:r w:rsidRPr="00B268EC">
        <w:rPr>
          <w:rFonts w:ascii="Times New Roman" w:hAnsi="Times New Roman" w:cs="Times New Roman"/>
          <w:iCs/>
          <w:sz w:val="24"/>
          <w:szCs w:val="24"/>
        </w:rPr>
        <w:t>GPA Act</w:t>
      </w:r>
      <w:r w:rsidRPr="00B268EC">
        <w:rPr>
          <w:rFonts w:ascii="Times New Roman" w:hAnsi="Times New Roman" w:cs="Times New Roman"/>
          <w:i/>
          <w:iCs/>
          <w:sz w:val="24"/>
          <w:szCs w:val="24"/>
        </w:rPr>
        <w:t xml:space="preserve"> </w:t>
      </w:r>
      <w:r w:rsidRPr="00B268EC">
        <w:rPr>
          <w:rFonts w:ascii="Times New Roman" w:hAnsi="Times New Roman" w:cs="Times New Roman"/>
          <w:iCs/>
          <w:sz w:val="24"/>
          <w:szCs w:val="24"/>
        </w:rPr>
        <w:t>and the CGRGs</w:t>
      </w:r>
      <w:r>
        <w:rPr>
          <w:rFonts w:ascii="Times New Roman" w:hAnsi="Times New Roman" w:cs="Times New Roman"/>
          <w:iCs/>
          <w:sz w:val="24"/>
          <w:szCs w:val="24"/>
        </w:rPr>
        <w:t>.</w:t>
      </w:r>
      <w:r w:rsidRPr="00B268EC">
        <w:rPr>
          <w:rFonts w:ascii="Times New Roman" w:hAnsi="Times New Roman" w:cs="Times New Roman"/>
          <w:iCs/>
          <w:sz w:val="24"/>
          <w:szCs w:val="24"/>
        </w:rPr>
        <w:t xml:space="preserve"> </w:t>
      </w:r>
    </w:p>
    <w:p w14:paraId="65C310D1" w14:textId="77777777" w:rsidR="00EF236E" w:rsidRDefault="00EF236E" w:rsidP="00EF236E">
      <w:pPr>
        <w:rPr>
          <w:rFonts w:ascii="Times New Roman" w:hAnsi="Times New Roman" w:cs="Times New Roman"/>
          <w:iCs/>
          <w:sz w:val="24"/>
          <w:szCs w:val="24"/>
        </w:rPr>
      </w:pPr>
    </w:p>
    <w:p w14:paraId="07690489" w14:textId="77777777" w:rsidR="00EF236E" w:rsidRDefault="00EF236E" w:rsidP="00EF236E">
      <w:pPr>
        <w:rPr>
          <w:rFonts w:ascii="Times New Roman" w:hAnsi="Times New Roman" w:cs="Times New Roman"/>
          <w:iCs/>
          <w:sz w:val="24"/>
          <w:szCs w:val="24"/>
        </w:rPr>
      </w:pPr>
      <w:r>
        <w:rPr>
          <w:rFonts w:ascii="Times New Roman" w:hAnsi="Times New Roman" w:cs="Times New Roman"/>
          <w:iCs/>
          <w:sz w:val="24"/>
          <w:szCs w:val="24"/>
        </w:rPr>
        <w:t>Aged care providers will be invited to apply under grant opportunity guidelines managed by the department.</w:t>
      </w:r>
      <w:r w:rsidRPr="00951BD9">
        <w:t xml:space="preserve"> </w:t>
      </w:r>
      <w:r w:rsidRPr="00951BD9">
        <w:rPr>
          <w:rFonts w:ascii="Times New Roman" w:hAnsi="Times New Roman" w:cs="Times New Roman"/>
          <w:iCs/>
          <w:sz w:val="24"/>
          <w:szCs w:val="24"/>
        </w:rPr>
        <w:t>For DVA-only providers i.e. Veterans’ Home Care and Community Nursing providers that do not deliver services under mainstream aged care programs, they will be invited to directly apply to DVA for the historical leave liabilities funding for those workers in scope of the FWC’s decision to increase award wages for many aged care workers by 15</w:t>
      </w:r>
      <w:r>
        <w:rPr>
          <w:rFonts w:ascii="Times New Roman" w:hAnsi="Times New Roman" w:cs="Times New Roman"/>
          <w:iCs/>
          <w:sz w:val="24"/>
          <w:szCs w:val="24"/>
        </w:rPr>
        <w:t> per cent.</w:t>
      </w:r>
      <w:r w:rsidRPr="001206D5">
        <w:t xml:space="preserve"> </w:t>
      </w:r>
      <w:r w:rsidRPr="001206D5">
        <w:rPr>
          <w:rFonts w:ascii="Times New Roman" w:hAnsi="Times New Roman" w:cs="Times New Roman"/>
          <w:iCs/>
          <w:sz w:val="24"/>
          <w:szCs w:val="24"/>
        </w:rPr>
        <w:t>DVA will assess the applications and administer the funds in accordance with the PGPA Act.</w:t>
      </w:r>
      <w:r w:rsidRPr="00CE1E43">
        <w:t xml:space="preserve"> </w:t>
      </w:r>
      <w:r w:rsidRPr="00CE1E43">
        <w:rPr>
          <w:rFonts w:ascii="Times New Roman" w:hAnsi="Times New Roman" w:cs="Times New Roman"/>
          <w:iCs/>
          <w:sz w:val="24"/>
          <w:szCs w:val="24"/>
        </w:rPr>
        <w:t xml:space="preserve">Detailed information </w:t>
      </w:r>
      <w:r>
        <w:rPr>
          <w:rFonts w:ascii="Times New Roman" w:hAnsi="Times New Roman" w:cs="Times New Roman"/>
          <w:iCs/>
          <w:sz w:val="24"/>
          <w:szCs w:val="24"/>
        </w:rPr>
        <w:t>on the application process</w:t>
      </w:r>
      <w:r w:rsidRPr="00CE1E43">
        <w:rPr>
          <w:rFonts w:ascii="Times New Roman" w:hAnsi="Times New Roman" w:cs="Times New Roman"/>
          <w:iCs/>
          <w:sz w:val="24"/>
          <w:szCs w:val="24"/>
        </w:rPr>
        <w:t xml:space="preserve"> will be communicated to this group of providers by DVA to ensure consistency with the methodology being applied for mainstream aged care providers under the grant process.</w:t>
      </w:r>
    </w:p>
    <w:p w14:paraId="62DFB0BE" w14:textId="77777777" w:rsidR="00EF236E" w:rsidRDefault="00EF236E" w:rsidP="00EF236E">
      <w:pPr>
        <w:rPr>
          <w:rFonts w:ascii="Times New Roman" w:hAnsi="Times New Roman" w:cs="Times New Roman"/>
          <w:iCs/>
          <w:sz w:val="24"/>
          <w:szCs w:val="24"/>
        </w:rPr>
      </w:pPr>
    </w:p>
    <w:p w14:paraId="3A8C52F9" w14:textId="77777777" w:rsidR="00EF236E" w:rsidRDefault="00EF236E" w:rsidP="00EF236E">
      <w:pPr>
        <w:rPr>
          <w:rFonts w:ascii="Times New Roman" w:hAnsi="Times New Roman" w:cs="Times New Roman"/>
          <w:iCs/>
          <w:sz w:val="24"/>
          <w:szCs w:val="24"/>
        </w:rPr>
      </w:pPr>
      <w:r w:rsidRPr="0057665C">
        <w:rPr>
          <w:rFonts w:ascii="Times New Roman" w:hAnsi="Times New Roman" w:cs="Times New Roman"/>
          <w:iCs/>
          <w:sz w:val="24"/>
          <w:szCs w:val="24"/>
        </w:rPr>
        <w:t>Information about the grant will be made available on the GrantConnect website (</w:t>
      </w:r>
      <w:r w:rsidRPr="0057665C">
        <w:rPr>
          <w:rFonts w:ascii="Times New Roman" w:hAnsi="Times New Roman" w:cs="Times New Roman"/>
          <w:iCs/>
          <w:sz w:val="24"/>
          <w:szCs w:val="24"/>
          <w:u w:val="single"/>
        </w:rPr>
        <w:t>www.grants.gov.au</w:t>
      </w:r>
      <w:r w:rsidRPr="0057665C">
        <w:rPr>
          <w:rFonts w:ascii="Times New Roman" w:hAnsi="Times New Roman" w:cs="Times New Roman"/>
          <w:iCs/>
          <w:sz w:val="24"/>
          <w:szCs w:val="24"/>
        </w:rPr>
        <w:t xml:space="preserve">), and the grants will be administered by the Community Grants Hub, which is part of the Department of Social Services. </w:t>
      </w:r>
      <w:r w:rsidRPr="00F56053">
        <w:rPr>
          <w:rFonts w:ascii="Times New Roman" w:hAnsi="Times New Roman" w:cs="Times New Roman"/>
          <w:iCs/>
          <w:sz w:val="24"/>
          <w:szCs w:val="24"/>
        </w:rPr>
        <w:t xml:space="preserve">The department’s Accountable Authority </w:t>
      </w:r>
      <w:r w:rsidRPr="00F56053">
        <w:rPr>
          <w:rFonts w:ascii="Times New Roman" w:hAnsi="Times New Roman" w:cs="Times New Roman"/>
          <w:iCs/>
          <w:sz w:val="24"/>
          <w:szCs w:val="24"/>
        </w:rPr>
        <w:lastRenderedPageBreak/>
        <w:t xml:space="preserve">(Secretary) under the PGPA Act and the </w:t>
      </w:r>
      <w:r w:rsidRPr="00D05C39">
        <w:rPr>
          <w:rFonts w:ascii="Times New Roman" w:hAnsi="Times New Roman" w:cs="Times New Roman"/>
          <w:i/>
          <w:sz w:val="24"/>
          <w:szCs w:val="24"/>
        </w:rPr>
        <w:t>Public Governance, Performance and Accountability Rule 2014</w:t>
      </w:r>
      <w:r w:rsidRPr="00F56053">
        <w:rPr>
          <w:rFonts w:ascii="Times New Roman" w:hAnsi="Times New Roman" w:cs="Times New Roman"/>
          <w:iCs/>
          <w:sz w:val="24"/>
          <w:szCs w:val="24"/>
        </w:rPr>
        <w:t xml:space="preserve"> will exercise these powers by delegating responsibility to departmental officials for approving Commonwealth funding provided to successful aged care providers. </w:t>
      </w:r>
      <w:r>
        <w:rPr>
          <w:rFonts w:ascii="Times New Roman" w:hAnsi="Times New Roman" w:cs="Times New Roman"/>
          <w:iCs/>
          <w:sz w:val="24"/>
          <w:szCs w:val="24"/>
        </w:rPr>
        <w:t>The Secretary of the department will also</w:t>
      </w:r>
      <w:r w:rsidRPr="00707034">
        <w:t xml:space="preserve"> </w:t>
      </w:r>
      <w:r w:rsidRPr="00707034">
        <w:rPr>
          <w:rFonts w:ascii="Times New Roman" w:hAnsi="Times New Roman" w:cs="Times New Roman"/>
          <w:iCs/>
          <w:sz w:val="24"/>
          <w:szCs w:val="24"/>
        </w:rPr>
        <w:t>exercise these powers by delegating responsibility to departmental officials for approving Commonwealth funding provided to successful DVA-only Veterans’ Home Care and Community Nursing providers.</w:t>
      </w:r>
    </w:p>
    <w:p w14:paraId="3457EE27" w14:textId="77777777" w:rsidR="00EF236E" w:rsidRDefault="00EF236E" w:rsidP="00EF236E">
      <w:pPr>
        <w:rPr>
          <w:rFonts w:ascii="Times New Roman" w:hAnsi="Times New Roman" w:cs="Times New Roman"/>
          <w:iCs/>
          <w:sz w:val="24"/>
          <w:szCs w:val="24"/>
        </w:rPr>
      </w:pPr>
    </w:p>
    <w:p w14:paraId="2C5823E3" w14:textId="77777777" w:rsidR="00EF236E" w:rsidRPr="008570B3" w:rsidRDefault="00EF236E" w:rsidP="00EF236E">
      <w:pPr>
        <w:rPr>
          <w:rFonts w:ascii="Times New Roman" w:hAnsi="Times New Roman" w:cs="Times New Roman"/>
          <w:iCs/>
          <w:sz w:val="24"/>
          <w:szCs w:val="24"/>
        </w:rPr>
      </w:pPr>
      <w:r w:rsidRPr="008570B3">
        <w:rPr>
          <w:rFonts w:ascii="Times New Roman" w:hAnsi="Times New Roman" w:cs="Times New Roman"/>
          <w:iCs/>
          <w:sz w:val="24"/>
          <w:szCs w:val="24"/>
        </w:rPr>
        <w:t xml:space="preserve">Funding decisions made in connection with the </w:t>
      </w:r>
      <w:r>
        <w:rPr>
          <w:rFonts w:ascii="Times New Roman" w:hAnsi="Times New Roman" w:cs="Times New Roman"/>
          <w:iCs/>
          <w:sz w:val="24"/>
          <w:szCs w:val="24"/>
        </w:rPr>
        <w:t>initiative</w:t>
      </w:r>
      <w:r w:rsidRPr="008570B3">
        <w:rPr>
          <w:rFonts w:ascii="Times New Roman" w:hAnsi="Times New Roman" w:cs="Times New Roman"/>
          <w:iCs/>
          <w:sz w:val="24"/>
          <w:szCs w:val="24"/>
        </w:rPr>
        <w:t xml:space="preserve"> are not considered suitable for independent merits review </w:t>
      </w:r>
      <w:r w:rsidRPr="00CF43EE">
        <w:rPr>
          <w:rFonts w:ascii="Times New Roman" w:hAnsi="Times New Roman" w:cs="Times New Roman"/>
          <w:iCs/>
          <w:sz w:val="24"/>
          <w:szCs w:val="24"/>
        </w:rPr>
        <w:t>as such decisions are automatic or mandatory in nature. The decision to make a payment by a departmental official will be very limited and procedural (for example, confirming the identity of claimants and verifying the financial reporting to support the historical leave liabilities claim)</w:t>
      </w:r>
      <w:r>
        <w:rPr>
          <w:rFonts w:ascii="Times New Roman" w:hAnsi="Times New Roman" w:cs="Times New Roman"/>
          <w:iCs/>
          <w:sz w:val="24"/>
          <w:szCs w:val="24"/>
        </w:rPr>
        <w:t xml:space="preserve">. </w:t>
      </w:r>
      <w:r w:rsidRPr="008570B3">
        <w:rPr>
          <w:rFonts w:ascii="Times New Roman" w:hAnsi="Times New Roman" w:cs="Times New Roman"/>
          <w:iCs/>
          <w:sz w:val="24"/>
          <w:szCs w:val="24"/>
        </w:rPr>
        <w:t>The ACR</w:t>
      </w:r>
      <w:r w:rsidRPr="008570B3">
        <w:rPr>
          <w:rFonts w:ascii="Times New Roman" w:hAnsi="Times New Roman" w:cs="Times New Roman"/>
          <w:iCs/>
          <w:sz w:val="24"/>
          <w:szCs w:val="24"/>
          <w:lang w:val="en-US"/>
        </w:rPr>
        <w:t xml:space="preserve"> has acknowledged that it is justifiable to exclude merits review in relation to decisions of this </w:t>
      </w:r>
      <w:r w:rsidRPr="008570B3">
        <w:rPr>
          <w:rFonts w:ascii="Times New Roman" w:hAnsi="Times New Roman" w:cs="Times New Roman"/>
          <w:iCs/>
          <w:sz w:val="24"/>
          <w:szCs w:val="24"/>
          <w:lang w:val="en-GB"/>
        </w:rPr>
        <w:t xml:space="preserve">nature (see paragraphs </w:t>
      </w:r>
      <w:r w:rsidRPr="0010642A">
        <w:rPr>
          <w:rFonts w:ascii="Times New Roman" w:hAnsi="Times New Roman" w:cs="Times New Roman"/>
          <w:iCs/>
          <w:sz w:val="24"/>
          <w:szCs w:val="24"/>
          <w:lang w:val="en-GB"/>
        </w:rPr>
        <w:t xml:space="preserve">3.8 to 3.11 </w:t>
      </w:r>
      <w:r w:rsidRPr="008570B3">
        <w:rPr>
          <w:rFonts w:ascii="Times New Roman" w:hAnsi="Times New Roman" w:cs="Times New Roman"/>
          <w:iCs/>
          <w:sz w:val="24"/>
          <w:szCs w:val="24"/>
          <w:lang w:val="en-GB"/>
        </w:rPr>
        <w:t>of the ARC guide).</w:t>
      </w:r>
    </w:p>
    <w:p w14:paraId="4C658D83" w14:textId="77777777" w:rsidR="00EF236E" w:rsidRPr="008570B3" w:rsidRDefault="00EF236E" w:rsidP="00EF236E">
      <w:pPr>
        <w:rPr>
          <w:rFonts w:ascii="Times New Roman" w:hAnsi="Times New Roman" w:cs="Times New Roman"/>
          <w:iCs/>
          <w:sz w:val="24"/>
          <w:szCs w:val="24"/>
        </w:rPr>
      </w:pPr>
    </w:p>
    <w:p w14:paraId="6EF2B075" w14:textId="77777777" w:rsidR="00EF236E" w:rsidRDefault="00EF236E" w:rsidP="00EF236E">
      <w:pPr>
        <w:rPr>
          <w:rFonts w:ascii="Times New Roman" w:hAnsi="Times New Roman" w:cs="Times New Roman"/>
          <w:iCs/>
          <w:sz w:val="24"/>
          <w:szCs w:val="24"/>
        </w:rPr>
      </w:pPr>
      <w:r w:rsidRPr="001B4743">
        <w:rPr>
          <w:rFonts w:ascii="Times New Roman" w:hAnsi="Times New Roman" w:cs="Times New Roman"/>
          <w:iCs/>
          <w:sz w:val="24"/>
          <w:szCs w:val="24"/>
        </w:rPr>
        <w:t xml:space="preserve">The department has consulted with select aged care providers with representation from all aged care programs. These consultations have included workshops that were held at the end of June 2023, and involved multiple groups across three sessions. The workshops sought to inform the design of the FWC historical leave liability grant application process and focused questions of providers on how and where providers report financial information on leave liabilities. The workshops aimed to assist the department’s understanding of how service providers currently record this information and to explore ways to gain greater efficiency in the grant application process. </w:t>
      </w:r>
    </w:p>
    <w:p w14:paraId="6F68587C" w14:textId="77777777" w:rsidR="00EF236E" w:rsidRPr="001B4743" w:rsidRDefault="00EF236E" w:rsidP="00EF236E">
      <w:pPr>
        <w:rPr>
          <w:rFonts w:ascii="Times New Roman" w:hAnsi="Times New Roman" w:cs="Times New Roman"/>
          <w:iCs/>
          <w:sz w:val="24"/>
          <w:szCs w:val="24"/>
        </w:rPr>
      </w:pPr>
    </w:p>
    <w:p w14:paraId="1117811D" w14:textId="77777777" w:rsidR="00EF236E" w:rsidRPr="001B4743" w:rsidRDefault="00EF236E" w:rsidP="00EF236E">
      <w:pPr>
        <w:rPr>
          <w:rFonts w:ascii="Times New Roman" w:hAnsi="Times New Roman" w:cs="Times New Roman"/>
          <w:iCs/>
          <w:sz w:val="24"/>
          <w:szCs w:val="24"/>
        </w:rPr>
      </w:pPr>
      <w:r w:rsidRPr="001B4743">
        <w:rPr>
          <w:rFonts w:ascii="Times New Roman" w:hAnsi="Times New Roman" w:cs="Times New Roman"/>
          <w:iCs/>
          <w:sz w:val="24"/>
          <w:szCs w:val="24"/>
        </w:rPr>
        <w:t xml:space="preserve">The department also hosted a presentation on 3 July 2023 with Chief Financial Officers of residential aged care providers that provided an overview of the approach and allowed providers to ask questions on implementation. These consultations, in addition to </w:t>
      </w:r>
      <w:r>
        <w:rPr>
          <w:rFonts w:ascii="Times New Roman" w:hAnsi="Times New Roman" w:cs="Times New Roman"/>
          <w:iCs/>
          <w:sz w:val="24"/>
          <w:szCs w:val="24"/>
        </w:rPr>
        <w:br/>
      </w:r>
      <w:r w:rsidRPr="001B4743">
        <w:rPr>
          <w:rFonts w:ascii="Times New Roman" w:hAnsi="Times New Roman" w:cs="Times New Roman"/>
          <w:iCs/>
          <w:sz w:val="24"/>
          <w:szCs w:val="24"/>
        </w:rPr>
        <w:t xml:space="preserve">officer-level engagement between the department and </w:t>
      </w:r>
      <w:r>
        <w:rPr>
          <w:rFonts w:ascii="Times New Roman" w:hAnsi="Times New Roman" w:cs="Times New Roman"/>
          <w:iCs/>
          <w:sz w:val="24"/>
          <w:szCs w:val="24"/>
        </w:rPr>
        <w:t>DVA</w:t>
      </w:r>
      <w:r w:rsidRPr="001B4743">
        <w:rPr>
          <w:rFonts w:ascii="Times New Roman" w:hAnsi="Times New Roman" w:cs="Times New Roman"/>
          <w:iCs/>
          <w:sz w:val="24"/>
          <w:szCs w:val="24"/>
        </w:rPr>
        <w:t xml:space="preserve"> and central agencies, have informed the implementation design of the grant.</w:t>
      </w:r>
    </w:p>
    <w:p w14:paraId="4DC0F6F2" w14:textId="77777777" w:rsidR="00EF236E" w:rsidRPr="008570B3" w:rsidRDefault="00EF236E" w:rsidP="00EF236E">
      <w:pPr>
        <w:rPr>
          <w:rFonts w:ascii="Times New Roman" w:hAnsi="Times New Roman" w:cs="Times New Roman"/>
          <w:iCs/>
          <w:sz w:val="24"/>
          <w:szCs w:val="24"/>
        </w:rPr>
      </w:pPr>
    </w:p>
    <w:p w14:paraId="7ECE91B4" w14:textId="32EAE90F" w:rsidR="00EF236E" w:rsidRDefault="00EF236E" w:rsidP="00EF236E">
      <w:pPr>
        <w:rPr>
          <w:rFonts w:ascii="Times New Roman" w:hAnsi="Times New Roman" w:cs="Times New Roman"/>
          <w:sz w:val="24"/>
          <w:szCs w:val="24"/>
        </w:rPr>
      </w:pPr>
      <w:r w:rsidRPr="00552C87">
        <w:rPr>
          <w:rFonts w:ascii="Times New Roman" w:hAnsi="Times New Roman" w:cs="Times New Roman"/>
          <w:sz w:val="24"/>
          <w:szCs w:val="24"/>
        </w:rPr>
        <w:t xml:space="preserve">Funding of </w:t>
      </w:r>
      <w:r w:rsidRPr="00177269">
        <w:rPr>
          <w:rFonts w:ascii="Times New Roman" w:hAnsi="Times New Roman" w:cs="Times New Roman"/>
          <w:iCs/>
          <w:sz w:val="24"/>
          <w:szCs w:val="24"/>
          <w:lang w:val="en-US"/>
        </w:rPr>
        <w:t>$</w:t>
      </w:r>
      <w:r w:rsidR="00432361">
        <w:rPr>
          <w:rFonts w:ascii="Times New Roman" w:hAnsi="Times New Roman" w:cs="Times New Roman"/>
          <w:iCs/>
          <w:sz w:val="24"/>
          <w:szCs w:val="24"/>
          <w:lang w:val="en-US"/>
        </w:rPr>
        <w:t>97.7</w:t>
      </w:r>
      <w:r w:rsidRPr="00177269">
        <w:rPr>
          <w:rFonts w:ascii="Times New Roman" w:hAnsi="Times New Roman" w:cs="Times New Roman"/>
          <w:iCs/>
          <w:sz w:val="24"/>
          <w:szCs w:val="24"/>
          <w:lang w:val="en-US"/>
        </w:rPr>
        <w:t xml:space="preserve"> </w:t>
      </w:r>
      <w:r w:rsidRPr="00552C87">
        <w:rPr>
          <w:rFonts w:ascii="Times New Roman" w:hAnsi="Times New Roman" w:cs="Times New Roman"/>
          <w:sz w:val="24"/>
          <w:szCs w:val="24"/>
        </w:rPr>
        <w:t xml:space="preserve">million for the </w:t>
      </w:r>
      <w:r>
        <w:rPr>
          <w:rFonts w:ascii="Times New Roman" w:hAnsi="Times New Roman" w:cs="Times New Roman"/>
          <w:sz w:val="24"/>
          <w:szCs w:val="24"/>
        </w:rPr>
        <w:t>initiative</w:t>
      </w:r>
      <w:r w:rsidRPr="00552C87">
        <w:rPr>
          <w:rFonts w:ascii="Times New Roman" w:hAnsi="Times New Roman" w:cs="Times New Roman"/>
          <w:sz w:val="24"/>
          <w:szCs w:val="24"/>
        </w:rPr>
        <w:t xml:space="preserve"> was included in the 2023-24 Budget under the measure ‘Funding Pay Increases for Aged Care Workers’ for </w:t>
      </w:r>
      <w:r>
        <w:rPr>
          <w:rFonts w:ascii="Times New Roman" w:hAnsi="Times New Roman" w:cs="Times New Roman"/>
          <w:sz w:val="24"/>
          <w:szCs w:val="24"/>
        </w:rPr>
        <w:t>a period of one year</w:t>
      </w:r>
      <w:r w:rsidRPr="00552C87">
        <w:rPr>
          <w:rFonts w:ascii="Times New Roman" w:hAnsi="Times New Roman" w:cs="Times New Roman"/>
          <w:sz w:val="24"/>
          <w:szCs w:val="24"/>
        </w:rPr>
        <w:t xml:space="preserve"> commencing in 2023-24. Details are set out in </w:t>
      </w:r>
      <w:r w:rsidRPr="00552C87">
        <w:rPr>
          <w:rFonts w:ascii="Times New Roman" w:hAnsi="Times New Roman" w:cs="Times New Roman"/>
          <w:i/>
          <w:iCs/>
          <w:sz w:val="24"/>
          <w:szCs w:val="24"/>
        </w:rPr>
        <w:t xml:space="preserve">Budget 2023-24, Budget Measures, Budget Paper No. 2 2023-24 </w:t>
      </w:r>
      <w:r w:rsidRPr="00552C87">
        <w:rPr>
          <w:rFonts w:ascii="Times New Roman" w:hAnsi="Times New Roman" w:cs="Times New Roman"/>
          <w:sz w:val="24"/>
          <w:szCs w:val="24"/>
        </w:rPr>
        <w:t xml:space="preserve">at page 131. </w:t>
      </w:r>
    </w:p>
    <w:p w14:paraId="55B8A6E4" w14:textId="77777777" w:rsidR="00EF236E" w:rsidRDefault="00EF236E" w:rsidP="00EF236E">
      <w:pPr>
        <w:rPr>
          <w:rFonts w:ascii="Times New Roman" w:hAnsi="Times New Roman" w:cs="Times New Roman"/>
          <w:sz w:val="24"/>
          <w:szCs w:val="24"/>
        </w:rPr>
      </w:pPr>
    </w:p>
    <w:p w14:paraId="27E76673" w14:textId="7FBB81B6" w:rsidR="00EF236E" w:rsidRPr="00552C87" w:rsidRDefault="00EF236E" w:rsidP="00EF236E">
      <w:pPr>
        <w:rPr>
          <w:rFonts w:ascii="Times New Roman" w:hAnsi="Times New Roman" w:cs="Times New Roman"/>
          <w:sz w:val="24"/>
          <w:szCs w:val="24"/>
        </w:rPr>
      </w:pPr>
      <w:r>
        <w:rPr>
          <w:rFonts w:ascii="Times New Roman" w:hAnsi="Times New Roman" w:cs="Times New Roman"/>
          <w:sz w:val="24"/>
          <w:szCs w:val="24"/>
        </w:rPr>
        <w:t>Additional funding of $35.</w:t>
      </w:r>
      <w:r w:rsidR="002F1744">
        <w:rPr>
          <w:rFonts w:ascii="Times New Roman" w:hAnsi="Times New Roman" w:cs="Times New Roman"/>
          <w:sz w:val="24"/>
          <w:szCs w:val="24"/>
        </w:rPr>
        <w:t>5</w:t>
      </w:r>
      <w:r>
        <w:rPr>
          <w:rFonts w:ascii="Times New Roman" w:hAnsi="Times New Roman" w:cs="Times New Roman"/>
          <w:sz w:val="24"/>
          <w:szCs w:val="24"/>
        </w:rPr>
        <w:t xml:space="preserve"> million for the program will be included in the 2023-24 </w:t>
      </w:r>
      <w:r>
        <w:rPr>
          <w:rFonts w:ascii="Times New Roman" w:hAnsi="Times New Roman" w:cs="Times New Roman"/>
          <w:sz w:val="24"/>
          <w:szCs w:val="24"/>
        </w:rPr>
        <w:br/>
        <w:t xml:space="preserve">Mid-Year </w:t>
      </w:r>
      <w:r w:rsidRPr="00304C52">
        <w:rPr>
          <w:rFonts w:ascii="Times New Roman" w:hAnsi="Times New Roman" w:cs="Times New Roman"/>
          <w:sz w:val="24"/>
          <w:szCs w:val="24"/>
        </w:rPr>
        <w:t>Economic and Fiscal Outlook and the Portfolio Additional Estimates Statements for the</w:t>
      </w:r>
      <w:r>
        <w:rPr>
          <w:rFonts w:ascii="Times New Roman" w:hAnsi="Times New Roman" w:cs="Times New Roman"/>
          <w:sz w:val="24"/>
          <w:szCs w:val="24"/>
        </w:rPr>
        <w:t xml:space="preserve"> Health and Aged Care Portfolio. </w:t>
      </w:r>
      <w:r w:rsidRPr="00552C87">
        <w:rPr>
          <w:rFonts w:ascii="Times New Roman" w:hAnsi="Times New Roman" w:cs="Times New Roman"/>
          <w:sz w:val="24"/>
          <w:szCs w:val="24"/>
        </w:rPr>
        <w:t>Funding for this item will come from Program 3.3</w:t>
      </w:r>
      <w:r>
        <w:rPr>
          <w:rFonts w:ascii="Times New Roman" w:hAnsi="Times New Roman" w:cs="Times New Roman"/>
          <w:sz w:val="24"/>
          <w:szCs w:val="24"/>
        </w:rPr>
        <w:t>:</w:t>
      </w:r>
      <w:r w:rsidRPr="00552C87">
        <w:rPr>
          <w:rFonts w:ascii="Times New Roman" w:hAnsi="Times New Roman" w:cs="Times New Roman"/>
          <w:sz w:val="24"/>
          <w:szCs w:val="24"/>
        </w:rPr>
        <w:t xml:space="preserve"> Aged Care Quality, which is part of Outcome 3.</w:t>
      </w:r>
    </w:p>
    <w:p w14:paraId="735219A6" w14:textId="77777777" w:rsidR="00EF236E" w:rsidRPr="00552C87" w:rsidRDefault="00EF236E" w:rsidP="00EF236E">
      <w:pPr>
        <w:rPr>
          <w:rFonts w:ascii="Times New Roman" w:hAnsi="Times New Roman" w:cs="Times New Roman"/>
          <w:sz w:val="24"/>
          <w:szCs w:val="24"/>
        </w:rPr>
      </w:pPr>
    </w:p>
    <w:p w14:paraId="2FAEE746" w14:textId="77777777" w:rsidR="00EF236E" w:rsidRPr="00B61C74" w:rsidRDefault="00EF236E" w:rsidP="00EF236E">
      <w:pPr>
        <w:rPr>
          <w:rFonts w:ascii="Times New Roman" w:hAnsi="Times New Roman" w:cs="Times New Roman"/>
          <w:sz w:val="24"/>
          <w:szCs w:val="24"/>
        </w:rPr>
      </w:pPr>
      <w:r w:rsidRPr="004536FE">
        <w:rPr>
          <w:rFonts w:ascii="Times New Roman" w:hAnsi="Times New Roman" w:cs="Times New Roman"/>
          <w:sz w:val="24"/>
          <w:szCs w:val="24"/>
        </w:rPr>
        <w:t xml:space="preserve">Noting that it is not a comprehensive statement of relevant constitutional considerations, </w:t>
      </w:r>
      <w:r w:rsidRPr="00B61C74">
        <w:rPr>
          <w:rFonts w:ascii="Times New Roman" w:hAnsi="Times New Roman" w:cs="Times New Roman"/>
          <w:sz w:val="24"/>
          <w:szCs w:val="24"/>
        </w:rPr>
        <w:t xml:space="preserve">the </w:t>
      </w:r>
      <w:r>
        <w:rPr>
          <w:rFonts w:ascii="Times New Roman" w:hAnsi="Times New Roman" w:cs="Times New Roman"/>
          <w:sz w:val="24"/>
          <w:szCs w:val="24"/>
        </w:rPr>
        <w:t>objective</w:t>
      </w:r>
      <w:r w:rsidRPr="00B61C74">
        <w:rPr>
          <w:rFonts w:ascii="Times New Roman" w:hAnsi="Times New Roman" w:cs="Times New Roman"/>
          <w:sz w:val="24"/>
          <w:szCs w:val="24"/>
        </w:rPr>
        <w:t xml:space="preserve"> of the item references the following powers of the Constitution:</w:t>
      </w:r>
    </w:p>
    <w:p w14:paraId="63EB268B" w14:textId="77777777" w:rsidR="00EF236E" w:rsidRPr="00B61C74" w:rsidRDefault="00EF236E" w:rsidP="00EF236E">
      <w:pPr>
        <w:pStyle w:val="ListParagraph"/>
        <w:numPr>
          <w:ilvl w:val="0"/>
          <w:numId w:val="19"/>
        </w:numPr>
        <w:spacing w:after="0" w:line="240" w:lineRule="auto"/>
        <w:ind w:left="771" w:hanging="357"/>
        <w:rPr>
          <w:rFonts w:ascii="Times New Roman" w:hAnsi="Times New Roman"/>
          <w:sz w:val="24"/>
          <w:szCs w:val="24"/>
        </w:rPr>
      </w:pPr>
      <w:r w:rsidRPr="00B61C74">
        <w:rPr>
          <w:rFonts w:ascii="Times New Roman" w:hAnsi="Times New Roman"/>
          <w:sz w:val="24"/>
          <w:szCs w:val="24"/>
        </w:rPr>
        <w:t xml:space="preserve">the defence power </w:t>
      </w:r>
      <w:r>
        <w:rPr>
          <w:rFonts w:ascii="Times New Roman" w:hAnsi="Times New Roman"/>
          <w:sz w:val="24"/>
          <w:szCs w:val="24"/>
        </w:rPr>
        <w:t>(</w:t>
      </w:r>
      <w:r w:rsidRPr="00B61C74">
        <w:rPr>
          <w:rFonts w:ascii="Times New Roman" w:hAnsi="Times New Roman"/>
          <w:sz w:val="24"/>
          <w:szCs w:val="24"/>
        </w:rPr>
        <w:t>s</w:t>
      </w:r>
      <w:r>
        <w:rPr>
          <w:rFonts w:ascii="Times New Roman" w:hAnsi="Times New Roman"/>
          <w:sz w:val="24"/>
          <w:szCs w:val="24"/>
        </w:rPr>
        <w:t>ection</w:t>
      </w:r>
      <w:r w:rsidRPr="00B61C74">
        <w:rPr>
          <w:rFonts w:ascii="Times New Roman" w:hAnsi="Times New Roman"/>
          <w:sz w:val="24"/>
          <w:szCs w:val="24"/>
        </w:rPr>
        <w:t xml:space="preserve"> 51</w:t>
      </w:r>
      <w:r>
        <w:rPr>
          <w:rFonts w:ascii="Times New Roman" w:hAnsi="Times New Roman"/>
          <w:sz w:val="24"/>
          <w:szCs w:val="24"/>
        </w:rPr>
        <w:t>(</w:t>
      </w:r>
      <w:r w:rsidRPr="00B61C74">
        <w:rPr>
          <w:rFonts w:ascii="Times New Roman" w:hAnsi="Times New Roman"/>
          <w:sz w:val="24"/>
          <w:szCs w:val="24"/>
        </w:rPr>
        <w:t>vi)</w:t>
      </w:r>
      <w:r>
        <w:rPr>
          <w:rFonts w:ascii="Times New Roman" w:hAnsi="Times New Roman"/>
          <w:sz w:val="24"/>
          <w:szCs w:val="24"/>
        </w:rPr>
        <w:t>);</w:t>
      </w:r>
    </w:p>
    <w:p w14:paraId="4F329297" w14:textId="77777777" w:rsidR="00EF236E" w:rsidRPr="00B61C74" w:rsidRDefault="00EF236E" w:rsidP="00EF236E">
      <w:pPr>
        <w:pStyle w:val="ListParagraph"/>
        <w:numPr>
          <w:ilvl w:val="0"/>
          <w:numId w:val="19"/>
        </w:numPr>
        <w:spacing w:after="0" w:line="240" w:lineRule="auto"/>
        <w:ind w:left="771" w:hanging="357"/>
        <w:rPr>
          <w:rFonts w:ascii="Times New Roman" w:hAnsi="Times New Roman"/>
          <w:sz w:val="24"/>
          <w:szCs w:val="24"/>
        </w:rPr>
      </w:pPr>
      <w:r w:rsidRPr="00B61C74">
        <w:rPr>
          <w:rFonts w:ascii="Times New Roman" w:hAnsi="Times New Roman"/>
          <w:sz w:val="24"/>
          <w:szCs w:val="24"/>
        </w:rPr>
        <w:t>the social welfare power (section 51(xxiiiA)</w:t>
      </w:r>
      <w:r>
        <w:rPr>
          <w:rFonts w:ascii="Times New Roman" w:hAnsi="Times New Roman"/>
          <w:sz w:val="24"/>
          <w:szCs w:val="24"/>
        </w:rPr>
        <w:t>);</w:t>
      </w:r>
    </w:p>
    <w:p w14:paraId="622E7A81" w14:textId="77777777" w:rsidR="00EF236E" w:rsidRPr="00B61C74" w:rsidRDefault="00EF236E" w:rsidP="00EF236E">
      <w:pPr>
        <w:pStyle w:val="ListParagraph"/>
        <w:numPr>
          <w:ilvl w:val="0"/>
          <w:numId w:val="19"/>
        </w:numPr>
        <w:spacing w:after="0" w:line="240" w:lineRule="auto"/>
        <w:ind w:left="771" w:hanging="357"/>
        <w:rPr>
          <w:rFonts w:ascii="Times New Roman" w:hAnsi="Times New Roman"/>
          <w:sz w:val="24"/>
          <w:szCs w:val="24"/>
        </w:rPr>
      </w:pPr>
      <w:r w:rsidRPr="00B61C74">
        <w:rPr>
          <w:rFonts w:ascii="Times New Roman" w:hAnsi="Times New Roman"/>
          <w:sz w:val="24"/>
          <w:szCs w:val="24"/>
        </w:rPr>
        <w:t>the race power (section 51(xxvi)</w:t>
      </w:r>
      <w:r>
        <w:rPr>
          <w:rFonts w:ascii="Times New Roman" w:hAnsi="Times New Roman"/>
          <w:sz w:val="24"/>
          <w:szCs w:val="24"/>
        </w:rPr>
        <w:t>);</w:t>
      </w:r>
      <w:r w:rsidRPr="00B61C74">
        <w:rPr>
          <w:rFonts w:ascii="Times New Roman" w:hAnsi="Times New Roman"/>
          <w:sz w:val="24"/>
          <w:szCs w:val="24"/>
        </w:rPr>
        <w:t xml:space="preserve"> </w:t>
      </w:r>
    </w:p>
    <w:p w14:paraId="2C1E83ED" w14:textId="7F878F50" w:rsidR="00EF236E" w:rsidRPr="00B61C74" w:rsidRDefault="00EF236E" w:rsidP="00EF236E">
      <w:pPr>
        <w:pStyle w:val="ListParagraph"/>
        <w:numPr>
          <w:ilvl w:val="0"/>
          <w:numId w:val="19"/>
        </w:numPr>
        <w:spacing w:after="0" w:line="240" w:lineRule="auto"/>
        <w:ind w:left="771" w:hanging="357"/>
        <w:rPr>
          <w:rFonts w:ascii="Times New Roman" w:hAnsi="Times New Roman"/>
          <w:sz w:val="24"/>
          <w:szCs w:val="24"/>
        </w:rPr>
      </w:pPr>
      <w:r w:rsidRPr="00B61C74">
        <w:rPr>
          <w:rFonts w:ascii="Times New Roman" w:hAnsi="Times New Roman"/>
          <w:sz w:val="24"/>
          <w:szCs w:val="24"/>
        </w:rPr>
        <w:t xml:space="preserve">the power </w:t>
      </w:r>
      <w:r>
        <w:rPr>
          <w:rFonts w:ascii="Times New Roman" w:hAnsi="Times New Roman"/>
          <w:sz w:val="24"/>
          <w:szCs w:val="24"/>
        </w:rPr>
        <w:t xml:space="preserve">to grant </w:t>
      </w:r>
      <w:r w:rsidR="00652263">
        <w:rPr>
          <w:rFonts w:ascii="Times New Roman" w:hAnsi="Times New Roman"/>
          <w:sz w:val="24"/>
          <w:szCs w:val="24"/>
        </w:rPr>
        <w:t>financial</w:t>
      </w:r>
      <w:r>
        <w:rPr>
          <w:rFonts w:ascii="Times New Roman" w:hAnsi="Times New Roman"/>
          <w:sz w:val="24"/>
          <w:szCs w:val="24"/>
        </w:rPr>
        <w:t xml:space="preserve"> assistance to States</w:t>
      </w:r>
      <w:r w:rsidRPr="00B61C74">
        <w:rPr>
          <w:rFonts w:ascii="Times New Roman" w:hAnsi="Times New Roman"/>
          <w:sz w:val="24"/>
          <w:szCs w:val="24"/>
        </w:rPr>
        <w:t xml:space="preserve"> (section 96</w:t>
      </w:r>
      <w:r>
        <w:rPr>
          <w:rFonts w:ascii="Times New Roman" w:hAnsi="Times New Roman"/>
          <w:sz w:val="24"/>
          <w:szCs w:val="24"/>
        </w:rPr>
        <w:t xml:space="preserve">); </w:t>
      </w:r>
      <w:r w:rsidRPr="00B61C74">
        <w:rPr>
          <w:rFonts w:ascii="Times New Roman" w:hAnsi="Times New Roman"/>
          <w:sz w:val="24"/>
          <w:szCs w:val="24"/>
        </w:rPr>
        <w:t xml:space="preserve">and </w:t>
      </w:r>
    </w:p>
    <w:p w14:paraId="29B7E581" w14:textId="77777777" w:rsidR="00EF236E" w:rsidRPr="00B61C74" w:rsidRDefault="00EF236E" w:rsidP="00EF236E">
      <w:pPr>
        <w:pStyle w:val="ListParagraph"/>
        <w:numPr>
          <w:ilvl w:val="0"/>
          <w:numId w:val="19"/>
        </w:numPr>
        <w:spacing w:after="0" w:line="240" w:lineRule="auto"/>
        <w:ind w:left="771" w:hanging="357"/>
        <w:rPr>
          <w:rFonts w:ascii="Times New Roman" w:hAnsi="Times New Roman"/>
          <w:sz w:val="24"/>
          <w:szCs w:val="24"/>
        </w:rPr>
      </w:pPr>
      <w:r w:rsidRPr="00B61C74">
        <w:rPr>
          <w:rFonts w:ascii="Times New Roman" w:hAnsi="Times New Roman"/>
          <w:sz w:val="24"/>
          <w:szCs w:val="24"/>
        </w:rPr>
        <w:t xml:space="preserve">the territories power </w:t>
      </w:r>
      <w:r w:rsidRPr="003A42EB">
        <w:rPr>
          <w:rFonts w:ascii="Times New Roman" w:hAnsi="Times New Roman"/>
          <w:sz w:val="24"/>
          <w:szCs w:val="24"/>
        </w:rPr>
        <w:t>(section</w:t>
      </w:r>
      <w:r w:rsidRPr="00B61C74">
        <w:rPr>
          <w:rFonts w:ascii="Times New Roman" w:hAnsi="Times New Roman"/>
          <w:sz w:val="24"/>
          <w:szCs w:val="24"/>
        </w:rPr>
        <w:t xml:space="preserve"> 122</w:t>
      </w:r>
      <w:r>
        <w:rPr>
          <w:rFonts w:ascii="Times New Roman" w:hAnsi="Times New Roman"/>
          <w:sz w:val="24"/>
          <w:szCs w:val="24"/>
        </w:rPr>
        <w:t>).</w:t>
      </w:r>
    </w:p>
    <w:p w14:paraId="0EEC4781" w14:textId="77777777" w:rsidR="00EF236E" w:rsidRPr="008570B3" w:rsidRDefault="00EF236E" w:rsidP="00EF236E">
      <w:pPr>
        <w:rPr>
          <w:rFonts w:ascii="Times New Roman" w:hAnsi="Times New Roman" w:cs="Times New Roman"/>
          <w:iCs/>
          <w:sz w:val="24"/>
          <w:szCs w:val="24"/>
        </w:rPr>
      </w:pPr>
    </w:p>
    <w:p w14:paraId="197FD7D6" w14:textId="77777777" w:rsidR="00EF236E" w:rsidRPr="00E75730" w:rsidRDefault="00EF236E" w:rsidP="00652263">
      <w:pPr>
        <w:keepNext/>
        <w:rPr>
          <w:rFonts w:ascii="Times New Roman" w:hAnsi="Times New Roman" w:cs="Times New Roman"/>
          <w:i/>
          <w:sz w:val="24"/>
          <w:szCs w:val="24"/>
          <w:u w:val="single"/>
        </w:rPr>
      </w:pPr>
      <w:r w:rsidRPr="00E75730">
        <w:rPr>
          <w:rFonts w:ascii="Times New Roman" w:hAnsi="Times New Roman" w:cs="Times New Roman"/>
          <w:i/>
          <w:sz w:val="24"/>
          <w:szCs w:val="24"/>
          <w:u w:val="single"/>
        </w:rPr>
        <w:lastRenderedPageBreak/>
        <w:t xml:space="preserve">Defence power </w:t>
      </w:r>
    </w:p>
    <w:p w14:paraId="5887FA84" w14:textId="77777777" w:rsidR="00EF236E" w:rsidRPr="00973EF8" w:rsidRDefault="00EF236E" w:rsidP="00652263">
      <w:pPr>
        <w:keepNext/>
        <w:rPr>
          <w:rFonts w:ascii="Times New Roman" w:hAnsi="Times New Roman" w:cs="Times New Roman"/>
          <w:i/>
          <w:sz w:val="24"/>
          <w:szCs w:val="24"/>
        </w:rPr>
      </w:pPr>
      <w:r w:rsidRPr="00973EF8">
        <w:rPr>
          <w:rFonts w:ascii="Times New Roman" w:hAnsi="Times New Roman" w:cs="Times New Roman"/>
          <w:b/>
          <w:bCs/>
          <w:i/>
          <w:sz w:val="24"/>
          <w:szCs w:val="24"/>
        </w:rPr>
        <w:t xml:space="preserve"> </w:t>
      </w:r>
    </w:p>
    <w:p w14:paraId="73A2889F" w14:textId="77777777" w:rsidR="00EF236E" w:rsidRDefault="00EF236E" w:rsidP="00EF236E">
      <w:pPr>
        <w:rPr>
          <w:rFonts w:ascii="Times New Roman" w:hAnsi="Times New Roman" w:cs="Times New Roman"/>
          <w:iCs/>
          <w:sz w:val="24"/>
          <w:szCs w:val="24"/>
        </w:rPr>
      </w:pPr>
      <w:r w:rsidRPr="00E75730">
        <w:rPr>
          <w:rFonts w:ascii="Times New Roman" w:hAnsi="Times New Roman" w:cs="Times New Roman"/>
          <w:iCs/>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3D602077" w14:textId="77777777" w:rsidR="00EF236E" w:rsidRPr="00E75730" w:rsidRDefault="00EF236E" w:rsidP="00EF236E">
      <w:pPr>
        <w:rPr>
          <w:rFonts w:ascii="Times New Roman" w:hAnsi="Times New Roman" w:cs="Times New Roman"/>
          <w:iCs/>
          <w:sz w:val="24"/>
          <w:szCs w:val="24"/>
        </w:rPr>
      </w:pPr>
    </w:p>
    <w:p w14:paraId="2BCA53DE" w14:textId="77777777" w:rsidR="00EF236E" w:rsidRDefault="00EF236E" w:rsidP="00EF236E">
      <w:pPr>
        <w:rPr>
          <w:rFonts w:ascii="Times New Roman" w:hAnsi="Times New Roman" w:cs="Times New Roman"/>
          <w:iCs/>
          <w:sz w:val="24"/>
          <w:szCs w:val="24"/>
        </w:rPr>
      </w:pPr>
      <w:r>
        <w:rPr>
          <w:rFonts w:ascii="Times New Roman" w:hAnsi="Times New Roman" w:cs="Times New Roman"/>
          <w:iCs/>
          <w:sz w:val="24"/>
          <w:szCs w:val="24"/>
        </w:rPr>
        <w:t>The</w:t>
      </w:r>
      <w:r w:rsidRPr="00E75730">
        <w:rPr>
          <w:rFonts w:ascii="Times New Roman" w:hAnsi="Times New Roman" w:cs="Times New Roman"/>
          <w:iCs/>
          <w:sz w:val="24"/>
          <w:szCs w:val="24"/>
        </w:rPr>
        <w:t xml:space="preserve"> spending activity may provide additional financial assistance through existing funding mechanisms to providers of subsidised aged care services servicing older Australian veterans. </w:t>
      </w:r>
    </w:p>
    <w:p w14:paraId="0C002EF0" w14:textId="77777777" w:rsidR="00EF236E" w:rsidRPr="00CF0D61" w:rsidRDefault="00EF236E" w:rsidP="00EF236E">
      <w:pPr>
        <w:rPr>
          <w:rFonts w:ascii="Times New Roman" w:hAnsi="Times New Roman" w:cs="Times New Roman"/>
          <w:iCs/>
          <w:sz w:val="24"/>
          <w:szCs w:val="24"/>
        </w:rPr>
      </w:pPr>
    </w:p>
    <w:p w14:paraId="7E156501" w14:textId="77777777" w:rsidR="00EF236E" w:rsidRPr="00F057F8" w:rsidRDefault="00EF236E" w:rsidP="00525DDF">
      <w:pPr>
        <w:autoSpaceDE w:val="0"/>
        <w:autoSpaceDN w:val="0"/>
        <w:adjustRightInd w:val="0"/>
        <w:rPr>
          <w:rFonts w:ascii="Times New Roman" w:eastAsia="Calibri" w:hAnsi="Times New Roman" w:cs="Times New Roman"/>
          <w:i/>
          <w:iCs/>
          <w:color w:val="000000"/>
          <w:sz w:val="24"/>
          <w:szCs w:val="24"/>
          <w:u w:val="single"/>
        </w:rPr>
      </w:pPr>
      <w:r w:rsidRPr="00F057F8">
        <w:rPr>
          <w:rFonts w:ascii="Times New Roman" w:eastAsia="Calibri" w:hAnsi="Times New Roman" w:cs="Times New Roman"/>
          <w:i/>
          <w:iCs/>
          <w:color w:val="000000"/>
          <w:sz w:val="24"/>
          <w:szCs w:val="24"/>
          <w:u w:val="single"/>
        </w:rPr>
        <w:t xml:space="preserve">Social welfare power </w:t>
      </w:r>
    </w:p>
    <w:p w14:paraId="12821522" w14:textId="77777777" w:rsidR="00525DDF" w:rsidRDefault="00525DDF" w:rsidP="00525DDF">
      <w:pPr>
        <w:tabs>
          <w:tab w:val="left" w:pos="720"/>
        </w:tabs>
        <w:rPr>
          <w:rFonts w:ascii="Times New Roman" w:eastAsia="Times New Roman" w:hAnsi="Times New Roman" w:cs="Times New Roman"/>
          <w:sz w:val="24"/>
          <w:szCs w:val="24"/>
          <w:lang w:eastAsia="en-AU"/>
        </w:rPr>
      </w:pPr>
    </w:p>
    <w:p w14:paraId="15D0E3EF" w14:textId="0ECABB5A" w:rsidR="00EF236E" w:rsidRDefault="00EF236E" w:rsidP="00525DDF">
      <w:pPr>
        <w:tabs>
          <w:tab w:val="left" w:pos="720"/>
        </w:tabs>
        <w:rPr>
          <w:rFonts w:ascii="Times New Roman" w:eastAsia="Times New Roman" w:hAnsi="Times New Roman" w:cs="Times New Roman"/>
          <w:sz w:val="24"/>
          <w:szCs w:val="24"/>
          <w:lang w:eastAsia="en-AU"/>
        </w:rPr>
      </w:pPr>
      <w:r w:rsidRPr="00F057F8">
        <w:rPr>
          <w:rFonts w:ascii="Times New Roman" w:eastAsia="Times New Roman" w:hAnsi="Times New Roman" w:cs="Times New Roman"/>
          <w:sz w:val="24"/>
          <w:szCs w:val="24"/>
          <w:lang w:eastAsia="en-AU"/>
        </w:rPr>
        <w:t xml:space="preserve">The social welfare power in section 51(xxiiiA) of the Constitution empowers the Parliament to make laws with respect to the provision of certain social welfare benefits including sickness benefits. </w:t>
      </w:r>
    </w:p>
    <w:p w14:paraId="5F397D3A" w14:textId="77777777" w:rsidR="00EE6479" w:rsidRPr="00F057F8" w:rsidRDefault="00EE6479" w:rsidP="00525DDF">
      <w:pPr>
        <w:tabs>
          <w:tab w:val="left" w:pos="720"/>
        </w:tabs>
        <w:rPr>
          <w:rFonts w:ascii="Times New Roman" w:eastAsia="Times New Roman" w:hAnsi="Times New Roman" w:cs="Times New Roman"/>
          <w:sz w:val="24"/>
          <w:szCs w:val="24"/>
          <w:lang w:eastAsia="en-AU"/>
        </w:rPr>
      </w:pPr>
    </w:p>
    <w:p w14:paraId="09C4F203" w14:textId="77777777" w:rsidR="00EF236E" w:rsidRPr="00F057F8" w:rsidRDefault="00EF236E" w:rsidP="00525DDF">
      <w:pPr>
        <w:tabs>
          <w:tab w:val="left" w:pos="720"/>
        </w:tab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F057F8">
        <w:rPr>
          <w:rFonts w:ascii="Times New Roman" w:eastAsia="Times New Roman" w:hAnsi="Times New Roman" w:cs="Times New Roman"/>
          <w:sz w:val="24"/>
          <w:szCs w:val="24"/>
          <w:lang w:eastAsia="en-AU"/>
        </w:rPr>
        <w:t xml:space="preserve"> spending activity may provide additional financial assistance through existing funding mechanisms to providers of subsidised aged care services servicing people who are sick. </w:t>
      </w:r>
    </w:p>
    <w:p w14:paraId="7C098A54" w14:textId="77777777" w:rsidR="00525DDF" w:rsidRPr="00973EF8" w:rsidRDefault="00525DDF" w:rsidP="00525DDF">
      <w:pPr>
        <w:autoSpaceDE w:val="0"/>
        <w:autoSpaceDN w:val="0"/>
        <w:adjustRightInd w:val="0"/>
        <w:rPr>
          <w:rFonts w:ascii="Times New Roman" w:eastAsia="Calibri" w:hAnsi="Times New Roman" w:cs="Times New Roman"/>
          <w:i/>
          <w:iCs/>
          <w:color w:val="000000"/>
          <w:sz w:val="24"/>
          <w:szCs w:val="24"/>
        </w:rPr>
      </w:pPr>
    </w:p>
    <w:p w14:paraId="63851AAE" w14:textId="1C22BF17" w:rsidR="00EF236E" w:rsidRPr="00F057F8" w:rsidRDefault="00EF236E" w:rsidP="00525DDF">
      <w:pPr>
        <w:autoSpaceDE w:val="0"/>
        <w:autoSpaceDN w:val="0"/>
        <w:adjustRightInd w:val="0"/>
        <w:rPr>
          <w:rFonts w:ascii="Times New Roman" w:eastAsia="Calibri" w:hAnsi="Times New Roman" w:cs="Times New Roman"/>
          <w:i/>
          <w:iCs/>
          <w:color w:val="000000"/>
          <w:sz w:val="24"/>
          <w:szCs w:val="24"/>
          <w:u w:val="single"/>
        </w:rPr>
      </w:pPr>
      <w:r w:rsidRPr="00F057F8">
        <w:rPr>
          <w:rFonts w:ascii="Times New Roman" w:eastAsia="Calibri" w:hAnsi="Times New Roman" w:cs="Times New Roman"/>
          <w:i/>
          <w:iCs/>
          <w:color w:val="000000"/>
          <w:sz w:val="24"/>
          <w:szCs w:val="24"/>
          <w:u w:val="single"/>
        </w:rPr>
        <w:t xml:space="preserve">Race power </w:t>
      </w:r>
    </w:p>
    <w:p w14:paraId="20C18314" w14:textId="77777777" w:rsidR="00525DDF" w:rsidRDefault="00525DDF" w:rsidP="00525DDF">
      <w:pPr>
        <w:tabs>
          <w:tab w:val="left" w:pos="720"/>
        </w:tabs>
        <w:rPr>
          <w:rFonts w:ascii="Times New Roman" w:eastAsia="Times New Roman" w:hAnsi="Times New Roman" w:cs="Times New Roman"/>
          <w:sz w:val="24"/>
          <w:szCs w:val="24"/>
          <w:lang w:eastAsia="en-AU"/>
        </w:rPr>
      </w:pPr>
    </w:p>
    <w:p w14:paraId="045D6AE5" w14:textId="150CA278" w:rsidR="00EF236E" w:rsidRPr="00F057F8" w:rsidRDefault="00EF236E" w:rsidP="00525DDF">
      <w:pPr>
        <w:tabs>
          <w:tab w:val="left" w:pos="720"/>
        </w:tabs>
        <w:rPr>
          <w:rFonts w:ascii="Times New Roman" w:eastAsia="Times New Roman" w:hAnsi="Times New Roman" w:cs="Times New Roman"/>
          <w:sz w:val="24"/>
          <w:szCs w:val="24"/>
          <w:lang w:eastAsia="en-AU"/>
        </w:rPr>
      </w:pPr>
      <w:r w:rsidRPr="00F057F8">
        <w:rPr>
          <w:rFonts w:ascii="Times New Roman" w:eastAsia="Times New Roman" w:hAnsi="Times New Roman" w:cs="Times New Roman"/>
          <w:sz w:val="24"/>
          <w:szCs w:val="24"/>
          <w:lang w:eastAsia="en-AU"/>
        </w:rPr>
        <w:t>Section 51(xxvi) of the Constitution empowers the Parliament to make laws with respect to ‘the people of any race for whom it is deemed necessary to make special laws’.</w:t>
      </w:r>
    </w:p>
    <w:p w14:paraId="057826E1" w14:textId="77777777" w:rsidR="00525DDF" w:rsidRDefault="00525DDF" w:rsidP="00525DDF">
      <w:pPr>
        <w:tabs>
          <w:tab w:val="left" w:pos="720"/>
        </w:tabs>
        <w:rPr>
          <w:rFonts w:ascii="Times New Roman" w:eastAsia="Times New Roman" w:hAnsi="Times New Roman" w:cs="Times New Roman"/>
          <w:sz w:val="24"/>
          <w:szCs w:val="24"/>
          <w:lang w:eastAsia="en-AU"/>
        </w:rPr>
      </w:pPr>
    </w:p>
    <w:p w14:paraId="0EDA72F7" w14:textId="15B2AB44" w:rsidR="00EF236E" w:rsidRPr="00F057F8" w:rsidRDefault="00EF236E" w:rsidP="00525DDF">
      <w:pPr>
        <w:tabs>
          <w:tab w:val="left" w:pos="720"/>
        </w:tabs>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Pr="00F057F8">
        <w:rPr>
          <w:rFonts w:ascii="Times New Roman" w:eastAsia="Times New Roman" w:hAnsi="Times New Roman" w:cs="Times New Roman"/>
          <w:sz w:val="24"/>
          <w:szCs w:val="24"/>
          <w:lang w:eastAsia="en-AU"/>
        </w:rPr>
        <w:t xml:space="preserve"> spending activity may provide additional financial assistance through existing funding mechanisms to First Nation</w:t>
      </w:r>
      <w:r w:rsidR="00611CEE">
        <w:rPr>
          <w:rFonts w:ascii="Times New Roman" w:eastAsia="Times New Roman" w:hAnsi="Times New Roman" w:cs="Times New Roman"/>
          <w:sz w:val="24"/>
          <w:szCs w:val="24"/>
          <w:lang w:eastAsia="en-AU"/>
        </w:rPr>
        <w:t>s</w:t>
      </w:r>
      <w:r w:rsidRPr="00F057F8">
        <w:rPr>
          <w:rFonts w:ascii="Times New Roman" w:eastAsia="Times New Roman" w:hAnsi="Times New Roman" w:cs="Times New Roman"/>
          <w:sz w:val="24"/>
          <w:szCs w:val="24"/>
          <w:lang w:eastAsia="en-AU"/>
        </w:rPr>
        <w:t xml:space="preserve"> Program providers of subsidised aged care services servicing First Nations </w:t>
      </w:r>
      <w:r>
        <w:rPr>
          <w:rFonts w:ascii="Times New Roman" w:eastAsia="Times New Roman" w:hAnsi="Times New Roman" w:cs="Times New Roman"/>
          <w:sz w:val="24"/>
          <w:szCs w:val="24"/>
          <w:lang w:eastAsia="en-AU"/>
        </w:rPr>
        <w:t>p</w:t>
      </w:r>
      <w:r w:rsidRPr="00F057F8">
        <w:rPr>
          <w:rFonts w:ascii="Times New Roman" w:eastAsia="Times New Roman" w:hAnsi="Times New Roman" w:cs="Times New Roman"/>
          <w:sz w:val="24"/>
          <w:szCs w:val="24"/>
          <w:lang w:eastAsia="en-AU"/>
        </w:rPr>
        <w:t xml:space="preserve">eoples. </w:t>
      </w:r>
    </w:p>
    <w:p w14:paraId="18685EC2" w14:textId="77777777" w:rsidR="00525DDF" w:rsidRPr="00973EF8" w:rsidRDefault="00525DDF" w:rsidP="00525DDF">
      <w:pPr>
        <w:rPr>
          <w:rFonts w:ascii="Times New Roman" w:hAnsi="Times New Roman" w:cs="Times New Roman"/>
          <w:i/>
          <w:iCs/>
          <w:sz w:val="24"/>
          <w:szCs w:val="24"/>
        </w:rPr>
      </w:pPr>
    </w:p>
    <w:p w14:paraId="6D7921CE" w14:textId="3ACE538F" w:rsidR="00EF236E" w:rsidRPr="001F5861" w:rsidRDefault="00EF236E" w:rsidP="00525DDF">
      <w:pPr>
        <w:rPr>
          <w:rFonts w:ascii="Times New Roman" w:hAnsi="Times New Roman" w:cs="Times New Roman"/>
          <w:i/>
          <w:iCs/>
          <w:sz w:val="24"/>
          <w:szCs w:val="24"/>
          <w:u w:val="single"/>
        </w:rPr>
      </w:pPr>
      <w:r w:rsidRPr="001F5861">
        <w:rPr>
          <w:rFonts w:ascii="Times New Roman" w:hAnsi="Times New Roman" w:cs="Times New Roman"/>
          <w:i/>
          <w:iCs/>
          <w:sz w:val="24"/>
          <w:szCs w:val="24"/>
          <w:u w:val="single"/>
        </w:rPr>
        <w:t xml:space="preserve">Power to grant financial assistance to States </w:t>
      </w:r>
    </w:p>
    <w:p w14:paraId="5B12BEE4" w14:textId="77777777" w:rsidR="00EF236E" w:rsidRDefault="00EF236E" w:rsidP="00525DDF">
      <w:pPr>
        <w:rPr>
          <w:rFonts w:ascii="Times New Roman" w:hAnsi="Times New Roman" w:cs="Times New Roman"/>
          <w:sz w:val="24"/>
          <w:szCs w:val="24"/>
        </w:rPr>
      </w:pPr>
    </w:p>
    <w:p w14:paraId="79320FC2" w14:textId="77777777" w:rsidR="00EF236E" w:rsidRDefault="00EF236E" w:rsidP="00525DDF">
      <w:pPr>
        <w:rPr>
          <w:rFonts w:ascii="Times New Roman" w:hAnsi="Times New Roman" w:cs="Times New Roman"/>
          <w:sz w:val="24"/>
          <w:szCs w:val="24"/>
        </w:rPr>
      </w:pPr>
      <w:r w:rsidRPr="001F5861">
        <w:rPr>
          <w:rFonts w:ascii="Times New Roman" w:hAnsi="Times New Roman" w:cs="Times New Roman"/>
          <w:sz w:val="24"/>
          <w:szCs w:val="24"/>
        </w:rPr>
        <w:t>Section 96 of the Constitution empowers the Parliament to ‘grant financial assistance to any State on such terms and conditions as the Parliament thinks fit’.</w:t>
      </w:r>
    </w:p>
    <w:p w14:paraId="10938B01" w14:textId="77777777" w:rsidR="00EF236E" w:rsidRPr="001F5861" w:rsidRDefault="00EF236E" w:rsidP="00525DDF">
      <w:pPr>
        <w:rPr>
          <w:rFonts w:ascii="Times New Roman" w:hAnsi="Times New Roman" w:cs="Times New Roman"/>
          <w:sz w:val="24"/>
          <w:szCs w:val="24"/>
        </w:rPr>
      </w:pPr>
    </w:p>
    <w:p w14:paraId="07484CDB" w14:textId="77777777" w:rsidR="00EF236E" w:rsidRDefault="00EF236E" w:rsidP="00525DDF">
      <w:pPr>
        <w:rPr>
          <w:rFonts w:ascii="Times New Roman" w:hAnsi="Times New Roman" w:cs="Times New Roman"/>
          <w:sz w:val="24"/>
          <w:szCs w:val="24"/>
        </w:rPr>
      </w:pPr>
      <w:r>
        <w:rPr>
          <w:rFonts w:ascii="Times New Roman" w:hAnsi="Times New Roman" w:cs="Times New Roman"/>
          <w:sz w:val="24"/>
          <w:szCs w:val="24"/>
        </w:rPr>
        <w:t>The</w:t>
      </w:r>
      <w:r w:rsidRPr="001F5861">
        <w:rPr>
          <w:rFonts w:ascii="Times New Roman" w:hAnsi="Times New Roman" w:cs="Times New Roman"/>
          <w:sz w:val="24"/>
          <w:szCs w:val="24"/>
        </w:rPr>
        <w:t xml:space="preserve"> spending activity may provide additional financial assistance through existing funding mechanisms to states who provide subsidised aged care services. </w:t>
      </w:r>
    </w:p>
    <w:p w14:paraId="7BB91677" w14:textId="77777777" w:rsidR="00EF236E" w:rsidRPr="001F5861" w:rsidRDefault="00EF236E" w:rsidP="00525DDF">
      <w:pPr>
        <w:rPr>
          <w:rFonts w:ascii="Times New Roman" w:hAnsi="Times New Roman" w:cs="Times New Roman"/>
          <w:sz w:val="24"/>
          <w:szCs w:val="24"/>
        </w:rPr>
      </w:pPr>
    </w:p>
    <w:p w14:paraId="069FDA2E" w14:textId="77777777" w:rsidR="00EF236E" w:rsidRPr="001F5861" w:rsidRDefault="00EF236E" w:rsidP="00525DDF">
      <w:pPr>
        <w:rPr>
          <w:rFonts w:ascii="Times New Roman" w:hAnsi="Times New Roman" w:cs="Times New Roman"/>
          <w:i/>
          <w:iCs/>
          <w:sz w:val="24"/>
          <w:szCs w:val="24"/>
          <w:u w:val="single"/>
        </w:rPr>
      </w:pPr>
      <w:r w:rsidRPr="001F5861">
        <w:rPr>
          <w:rFonts w:ascii="Times New Roman" w:hAnsi="Times New Roman" w:cs="Times New Roman"/>
          <w:i/>
          <w:iCs/>
          <w:sz w:val="24"/>
          <w:szCs w:val="24"/>
          <w:u w:val="single"/>
        </w:rPr>
        <w:t xml:space="preserve">Territories power </w:t>
      </w:r>
    </w:p>
    <w:p w14:paraId="3D81CF6F" w14:textId="77777777" w:rsidR="00EF236E" w:rsidRPr="001F5861" w:rsidRDefault="00EF236E" w:rsidP="00525DDF">
      <w:pPr>
        <w:ind w:left="360"/>
        <w:rPr>
          <w:rFonts w:ascii="Times New Roman" w:hAnsi="Times New Roman" w:cs="Times New Roman"/>
          <w:b/>
          <w:bCs/>
          <w:sz w:val="24"/>
          <w:szCs w:val="24"/>
        </w:rPr>
      </w:pPr>
    </w:p>
    <w:p w14:paraId="37FF9C0F" w14:textId="77777777" w:rsidR="00EF236E" w:rsidRDefault="00EF236E" w:rsidP="00525DDF">
      <w:pPr>
        <w:rPr>
          <w:rFonts w:ascii="Times New Roman" w:hAnsi="Times New Roman" w:cs="Times New Roman"/>
          <w:sz w:val="24"/>
          <w:szCs w:val="24"/>
        </w:rPr>
      </w:pPr>
      <w:r w:rsidRPr="001F5861">
        <w:rPr>
          <w:rFonts w:ascii="Times New Roman" w:hAnsi="Times New Roman" w:cs="Times New Roman"/>
          <w:sz w:val="24"/>
          <w:szCs w:val="24"/>
        </w:rPr>
        <w:t>Section 122 of the Constitution empowers the Parliament to ‘make laws for the government of any territory’.</w:t>
      </w:r>
    </w:p>
    <w:p w14:paraId="60BAD6C0" w14:textId="77777777" w:rsidR="00611CEE" w:rsidRDefault="00611CEE" w:rsidP="00525DDF">
      <w:pPr>
        <w:rPr>
          <w:rFonts w:ascii="Times New Roman" w:hAnsi="Times New Roman" w:cs="Times New Roman"/>
          <w:sz w:val="24"/>
          <w:szCs w:val="24"/>
        </w:rPr>
      </w:pPr>
    </w:p>
    <w:p w14:paraId="6412B0E8" w14:textId="0261104C" w:rsidR="00EF236E" w:rsidRPr="001F5861" w:rsidRDefault="00EF236E" w:rsidP="00525DDF">
      <w:pPr>
        <w:rPr>
          <w:rFonts w:ascii="Times New Roman" w:hAnsi="Times New Roman" w:cs="Times New Roman"/>
          <w:sz w:val="24"/>
          <w:szCs w:val="24"/>
        </w:rPr>
      </w:pPr>
      <w:r>
        <w:rPr>
          <w:rFonts w:ascii="Times New Roman" w:hAnsi="Times New Roman" w:cs="Times New Roman"/>
          <w:sz w:val="24"/>
          <w:szCs w:val="24"/>
        </w:rPr>
        <w:t>The</w:t>
      </w:r>
      <w:r w:rsidRPr="00003CE9">
        <w:rPr>
          <w:rFonts w:ascii="Times New Roman" w:hAnsi="Times New Roman" w:cs="Times New Roman"/>
          <w:sz w:val="24"/>
          <w:szCs w:val="24"/>
        </w:rPr>
        <w:t xml:space="preserve"> spending activity may provide additional financial assistance through existing funding mechanisms to territories who provide subsidised aged care services.</w:t>
      </w:r>
    </w:p>
    <w:p w14:paraId="40529733" w14:textId="77777777" w:rsidR="008570B3" w:rsidRPr="008570B3" w:rsidRDefault="008570B3" w:rsidP="00525DDF">
      <w:pPr>
        <w:rPr>
          <w:rFonts w:ascii="Times New Roman" w:hAnsi="Times New Roman" w:cs="Times New Roman"/>
          <w:iCs/>
          <w:sz w:val="24"/>
          <w:szCs w:val="24"/>
        </w:rPr>
      </w:pPr>
    </w:p>
    <w:p w14:paraId="3FB68821" w14:textId="41F6DEE7" w:rsidR="00672044" w:rsidRPr="00672044" w:rsidRDefault="00672044" w:rsidP="00672044">
      <w:pPr>
        <w:rPr>
          <w:rFonts w:ascii="Times New Roman" w:hAnsi="Times New Roman" w:cs="Times New Roman"/>
          <w:bCs/>
          <w:iCs/>
          <w:sz w:val="24"/>
          <w:szCs w:val="24"/>
          <w:lang w:val="en-US"/>
        </w:rPr>
      </w:pPr>
      <w:r w:rsidRPr="00672044">
        <w:rPr>
          <w:rFonts w:ascii="Times New Roman" w:hAnsi="Times New Roman" w:cs="Times New Roman"/>
          <w:iCs/>
          <w:sz w:val="24"/>
          <w:szCs w:val="24"/>
        </w:rPr>
        <w:t xml:space="preserve">New </w:t>
      </w:r>
      <w:r w:rsidRPr="00672044">
        <w:rPr>
          <w:rFonts w:ascii="Times New Roman" w:hAnsi="Times New Roman" w:cs="Times New Roman"/>
          <w:b/>
          <w:iCs/>
          <w:sz w:val="24"/>
          <w:szCs w:val="24"/>
        </w:rPr>
        <w:t xml:space="preserve">table item </w:t>
      </w:r>
      <w:r w:rsidR="00812775">
        <w:rPr>
          <w:rFonts w:ascii="Times New Roman" w:hAnsi="Times New Roman" w:cs="Times New Roman"/>
          <w:b/>
          <w:iCs/>
          <w:sz w:val="24"/>
          <w:szCs w:val="24"/>
        </w:rPr>
        <w:t>638</w:t>
      </w:r>
      <w:r w:rsidRPr="00672044">
        <w:rPr>
          <w:rFonts w:ascii="Times New Roman" w:hAnsi="Times New Roman" w:cs="Times New Roman"/>
          <w:iCs/>
          <w:sz w:val="24"/>
          <w:szCs w:val="24"/>
        </w:rPr>
        <w:t xml:space="preserve"> establishes legislative authority for government spending on the </w:t>
      </w:r>
      <w:r w:rsidR="00F65B4C" w:rsidRPr="00F65B4C">
        <w:rPr>
          <w:rFonts w:ascii="Times New Roman" w:hAnsi="Times New Roman" w:cs="Times New Roman"/>
          <w:bCs/>
          <w:iCs/>
          <w:sz w:val="24"/>
          <w:szCs w:val="24"/>
        </w:rPr>
        <w:t xml:space="preserve">Aged Care Worker COVID-19 Leave </w:t>
      </w:r>
      <w:r w:rsidR="00605B1A">
        <w:rPr>
          <w:rFonts w:ascii="Times New Roman" w:hAnsi="Times New Roman" w:cs="Times New Roman"/>
          <w:bCs/>
          <w:iCs/>
          <w:sz w:val="24"/>
          <w:szCs w:val="24"/>
        </w:rPr>
        <w:t xml:space="preserve">Payments </w:t>
      </w:r>
      <w:r w:rsidR="005D6528">
        <w:rPr>
          <w:rFonts w:ascii="Times New Roman" w:hAnsi="Times New Roman" w:cs="Times New Roman"/>
          <w:bCs/>
          <w:iCs/>
          <w:sz w:val="24"/>
          <w:szCs w:val="24"/>
        </w:rPr>
        <w:t>program</w:t>
      </w:r>
      <w:r w:rsidR="00F65B4C" w:rsidRPr="00F65B4C">
        <w:rPr>
          <w:rFonts w:ascii="Times New Roman" w:hAnsi="Times New Roman" w:cs="Times New Roman"/>
          <w:bCs/>
          <w:iCs/>
          <w:sz w:val="24"/>
          <w:szCs w:val="24"/>
        </w:rPr>
        <w:t xml:space="preserve"> </w:t>
      </w:r>
      <w:r w:rsidRPr="00672044">
        <w:rPr>
          <w:rFonts w:ascii="Times New Roman" w:hAnsi="Times New Roman" w:cs="Times New Roman"/>
          <w:bCs/>
          <w:iCs/>
          <w:sz w:val="24"/>
          <w:szCs w:val="24"/>
          <w:lang w:val="en-US"/>
        </w:rPr>
        <w:t>(the program)</w:t>
      </w:r>
      <w:r w:rsidR="00682DD0" w:rsidRPr="00682DD0">
        <w:t xml:space="preserve"> </w:t>
      </w:r>
      <w:r w:rsidR="00682DD0" w:rsidRPr="00682DD0">
        <w:rPr>
          <w:rFonts w:ascii="Times New Roman" w:hAnsi="Times New Roman" w:cs="Times New Roman"/>
          <w:bCs/>
          <w:iCs/>
          <w:sz w:val="24"/>
          <w:szCs w:val="24"/>
          <w:lang w:val="en-US"/>
        </w:rPr>
        <w:t>to reimburse aged care providers for the cost of leave entitlements for casual staff and those who have no other access to leave payments where staff cannot attend work due to being COVID-19 positive.</w:t>
      </w:r>
      <w:r w:rsidRPr="00672044">
        <w:rPr>
          <w:rFonts w:ascii="Times New Roman" w:hAnsi="Times New Roman" w:cs="Times New Roman"/>
          <w:bCs/>
          <w:iCs/>
          <w:sz w:val="24"/>
          <w:szCs w:val="24"/>
          <w:lang w:val="en-US"/>
        </w:rPr>
        <w:t xml:space="preserve"> </w:t>
      </w:r>
    </w:p>
    <w:p w14:paraId="17152D56" w14:textId="77777777" w:rsidR="00672044" w:rsidRPr="00672044" w:rsidRDefault="00672044" w:rsidP="00672044">
      <w:pPr>
        <w:rPr>
          <w:rFonts w:ascii="Times New Roman" w:hAnsi="Times New Roman" w:cs="Times New Roman"/>
          <w:bCs/>
          <w:iCs/>
          <w:sz w:val="24"/>
          <w:szCs w:val="24"/>
        </w:rPr>
      </w:pPr>
    </w:p>
    <w:p w14:paraId="227905AD" w14:textId="670E1713" w:rsidR="00672044" w:rsidRPr="00672044" w:rsidRDefault="001B1CBB" w:rsidP="00672044">
      <w:pPr>
        <w:rPr>
          <w:rFonts w:ascii="Times New Roman" w:hAnsi="Times New Roman" w:cs="Times New Roman"/>
          <w:bCs/>
          <w:iCs/>
          <w:sz w:val="24"/>
          <w:szCs w:val="24"/>
        </w:rPr>
      </w:pPr>
      <w:r>
        <w:rPr>
          <w:rFonts w:ascii="Times New Roman" w:hAnsi="Times New Roman" w:cs="Times New Roman"/>
          <w:bCs/>
          <w:iCs/>
          <w:sz w:val="24"/>
          <w:szCs w:val="24"/>
        </w:rPr>
        <w:br w:type="column"/>
      </w:r>
      <w:r w:rsidR="00672044" w:rsidRPr="00672044">
        <w:rPr>
          <w:rFonts w:ascii="Times New Roman" w:hAnsi="Times New Roman" w:cs="Times New Roman"/>
          <w:bCs/>
          <w:iCs/>
          <w:sz w:val="24"/>
          <w:szCs w:val="24"/>
        </w:rPr>
        <w:lastRenderedPageBreak/>
        <w:t xml:space="preserve">The program contributes to the Government’s </w:t>
      </w:r>
      <w:r w:rsidR="00672044" w:rsidRPr="00672044">
        <w:rPr>
          <w:rFonts w:ascii="Times New Roman" w:hAnsi="Times New Roman" w:cs="Times New Roman"/>
          <w:bCs/>
          <w:i/>
          <w:sz w:val="24"/>
          <w:szCs w:val="24"/>
        </w:rPr>
        <w:t>National COVID-19 Health Management Plan for 2023</w:t>
      </w:r>
      <w:r w:rsidR="00672044" w:rsidRPr="00672044">
        <w:rPr>
          <w:rFonts w:ascii="Times New Roman" w:hAnsi="Times New Roman" w:cs="Times New Roman"/>
          <w:bCs/>
          <w:iCs/>
          <w:sz w:val="24"/>
          <w:szCs w:val="24"/>
        </w:rPr>
        <w:t xml:space="preserve"> (</w:t>
      </w:r>
      <w:r w:rsidR="00672044" w:rsidRPr="00672044">
        <w:rPr>
          <w:rFonts w:ascii="Times New Roman" w:hAnsi="Times New Roman" w:cs="Times New Roman"/>
          <w:bCs/>
          <w:iCs/>
          <w:sz w:val="24"/>
          <w:szCs w:val="24"/>
          <w:u w:val="single"/>
        </w:rPr>
        <w:t>https://www.health.gov.au/resources/publications/national-covid-19-health-management-plan-for-2023</w:t>
      </w:r>
      <w:r w:rsidR="00672044" w:rsidRPr="00672044">
        <w:rPr>
          <w:rFonts w:ascii="Times New Roman" w:hAnsi="Times New Roman" w:cs="Times New Roman"/>
          <w:bCs/>
          <w:iCs/>
          <w:sz w:val="24"/>
          <w:szCs w:val="24"/>
        </w:rPr>
        <w:t>), which outlines the Australian Government health supports to manage COVID-19 over the next 12 months.</w:t>
      </w:r>
    </w:p>
    <w:p w14:paraId="17DB71A0" w14:textId="77777777" w:rsidR="00672044" w:rsidRPr="00672044" w:rsidRDefault="00672044" w:rsidP="00672044">
      <w:pPr>
        <w:rPr>
          <w:rFonts w:ascii="Times New Roman" w:hAnsi="Times New Roman" w:cs="Times New Roman"/>
          <w:bCs/>
          <w:iCs/>
          <w:sz w:val="24"/>
          <w:szCs w:val="24"/>
        </w:rPr>
      </w:pPr>
    </w:p>
    <w:p w14:paraId="58A2CE4E" w14:textId="77777777" w:rsidR="00672044" w:rsidRPr="00672044" w:rsidRDefault="00672044" w:rsidP="00672044">
      <w:pPr>
        <w:rPr>
          <w:rFonts w:ascii="Times New Roman" w:hAnsi="Times New Roman" w:cs="Times New Roman"/>
          <w:bCs/>
          <w:iCs/>
          <w:sz w:val="24"/>
          <w:szCs w:val="24"/>
        </w:rPr>
      </w:pPr>
      <w:r w:rsidRPr="00672044">
        <w:rPr>
          <w:rFonts w:ascii="Times New Roman" w:hAnsi="Times New Roman" w:cs="Times New Roman"/>
          <w:bCs/>
          <w:iCs/>
          <w:sz w:val="24"/>
          <w:szCs w:val="24"/>
        </w:rPr>
        <w:t>The program will provide a replacement to the High-Risk Settings Pandemic Payment (HRSPP) which provided workers in high-risk with a payment if they cannot work because they have tested positive for COVID-19. The HRSPP ceased on 31 March 2023.</w:t>
      </w:r>
    </w:p>
    <w:p w14:paraId="78D1759A" w14:textId="77777777" w:rsidR="00672044" w:rsidRPr="00672044" w:rsidRDefault="00672044" w:rsidP="00672044">
      <w:pPr>
        <w:rPr>
          <w:rFonts w:ascii="Times New Roman" w:hAnsi="Times New Roman" w:cs="Times New Roman"/>
          <w:bCs/>
          <w:iCs/>
          <w:sz w:val="24"/>
          <w:szCs w:val="24"/>
        </w:rPr>
      </w:pPr>
    </w:p>
    <w:p w14:paraId="5373411D" w14:textId="63293E0D" w:rsidR="0070059E" w:rsidRPr="0070059E" w:rsidRDefault="00672044" w:rsidP="0070059E">
      <w:pPr>
        <w:rPr>
          <w:rFonts w:ascii="Times New Roman" w:hAnsi="Times New Roman" w:cs="Times New Roman"/>
          <w:bCs/>
          <w:iCs/>
          <w:sz w:val="24"/>
          <w:szCs w:val="24"/>
        </w:rPr>
      </w:pPr>
      <w:r w:rsidRPr="00672044">
        <w:rPr>
          <w:rFonts w:ascii="Times New Roman" w:hAnsi="Times New Roman" w:cs="Times New Roman"/>
          <w:bCs/>
          <w:iCs/>
          <w:sz w:val="24"/>
          <w:szCs w:val="24"/>
        </w:rPr>
        <w:t>The program recognises the</w:t>
      </w:r>
      <w:r w:rsidR="00033181" w:rsidRPr="00033181">
        <w:rPr>
          <w:rFonts w:ascii="Times New Roman" w:hAnsi="Times New Roman" w:cs="Times New Roman"/>
          <w:bCs/>
          <w:iCs/>
          <w:sz w:val="24"/>
          <w:szCs w:val="24"/>
        </w:rPr>
        <w:t xml:space="preserve"> ongoing vulnerability of older people and the inherent risks in providing care in residential aged care and home care settings</w:t>
      </w:r>
      <w:r w:rsidRPr="00672044">
        <w:rPr>
          <w:rFonts w:ascii="Times New Roman" w:hAnsi="Times New Roman" w:cs="Times New Roman"/>
          <w:bCs/>
          <w:iCs/>
          <w:sz w:val="24"/>
          <w:szCs w:val="24"/>
        </w:rPr>
        <w:t>.</w:t>
      </w:r>
      <w:r w:rsidR="0070059E" w:rsidRPr="0070059E">
        <w:rPr>
          <w:rFonts w:eastAsia="Arial" w:cstheme="minorHAnsi"/>
        </w:rPr>
        <w:t xml:space="preserve"> </w:t>
      </w:r>
      <w:r w:rsidR="0070059E" w:rsidRPr="0070059E">
        <w:rPr>
          <w:rFonts w:ascii="Times New Roman" w:hAnsi="Times New Roman" w:cs="Times New Roman"/>
          <w:bCs/>
          <w:iCs/>
          <w:sz w:val="24"/>
          <w:szCs w:val="24"/>
        </w:rPr>
        <w:t>The objectives of the program are to:</w:t>
      </w:r>
    </w:p>
    <w:p w14:paraId="0795D05A" w14:textId="77777777" w:rsidR="0070059E" w:rsidRPr="0070059E" w:rsidRDefault="0070059E" w:rsidP="00264268">
      <w:pPr>
        <w:numPr>
          <w:ilvl w:val="0"/>
          <w:numId w:val="22"/>
        </w:numPr>
        <w:rPr>
          <w:rFonts w:ascii="Times New Roman" w:hAnsi="Times New Roman" w:cs="Times New Roman"/>
          <w:bCs/>
          <w:iCs/>
          <w:sz w:val="24"/>
          <w:szCs w:val="24"/>
        </w:rPr>
      </w:pPr>
      <w:r w:rsidRPr="0070059E">
        <w:rPr>
          <w:rFonts w:ascii="Times New Roman" w:hAnsi="Times New Roman" w:cs="Times New Roman"/>
          <w:bCs/>
          <w:iCs/>
          <w:sz w:val="24"/>
          <w:szCs w:val="24"/>
        </w:rPr>
        <w:t>reduce the possible exposure to, and likely impacts of, COVID-19 on older people in residential aged care and home care settings;</w:t>
      </w:r>
    </w:p>
    <w:p w14:paraId="1966C5DE" w14:textId="77777777" w:rsidR="0070059E" w:rsidRPr="0070059E" w:rsidRDefault="0070059E" w:rsidP="00264268">
      <w:pPr>
        <w:numPr>
          <w:ilvl w:val="0"/>
          <w:numId w:val="22"/>
        </w:numPr>
        <w:rPr>
          <w:rFonts w:ascii="Times New Roman" w:hAnsi="Times New Roman" w:cs="Times New Roman"/>
          <w:bCs/>
          <w:iCs/>
          <w:sz w:val="24"/>
          <w:szCs w:val="24"/>
        </w:rPr>
      </w:pPr>
      <w:r w:rsidRPr="0070059E">
        <w:rPr>
          <w:rFonts w:ascii="Times New Roman" w:hAnsi="Times New Roman" w:cs="Times New Roman"/>
          <w:bCs/>
          <w:iCs/>
          <w:sz w:val="24"/>
          <w:szCs w:val="24"/>
        </w:rPr>
        <w:t>encourage aged care workers to act in line with accepted public health practices by not attending work if infected by COVID-19; and</w:t>
      </w:r>
    </w:p>
    <w:p w14:paraId="16C19FD5" w14:textId="77777777" w:rsidR="0070059E" w:rsidRDefault="0070059E" w:rsidP="00264268">
      <w:pPr>
        <w:numPr>
          <w:ilvl w:val="0"/>
          <w:numId w:val="22"/>
        </w:numPr>
        <w:rPr>
          <w:rFonts w:ascii="Times New Roman" w:hAnsi="Times New Roman" w:cs="Times New Roman"/>
          <w:bCs/>
          <w:iCs/>
          <w:sz w:val="24"/>
          <w:szCs w:val="24"/>
        </w:rPr>
      </w:pPr>
      <w:r w:rsidRPr="0070059E">
        <w:rPr>
          <w:rFonts w:ascii="Times New Roman" w:hAnsi="Times New Roman" w:cs="Times New Roman"/>
          <w:bCs/>
          <w:iCs/>
          <w:sz w:val="24"/>
          <w:szCs w:val="24"/>
        </w:rPr>
        <w:t xml:space="preserve">ensure workers are supported in making this decision by encouraging employers to continue to support employees taking sick leave in relation to absences because of COVID-19, even where paid sick leave would not normally be available. </w:t>
      </w:r>
    </w:p>
    <w:p w14:paraId="7FA6EF19" w14:textId="77777777" w:rsidR="00C535E0" w:rsidRPr="0070059E" w:rsidRDefault="00C535E0" w:rsidP="00C535E0">
      <w:pPr>
        <w:ind w:left="720"/>
        <w:rPr>
          <w:rFonts w:ascii="Times New Roman" w:hAnsi="Times New Roman" w:cs="Times New Roman"/>
          <w:bCs/>
          <w:iCs/>
          <w:sz w:val="24"/>
          <w:szCs w:val="24"/>
        </w:rPr>
      </w:pPr>
    </w:p>
    <w:p w14:paraId="1D1D5B1D" w14:textId="422F92CF" w:rsidR="0070059E" w:rsidRPr="0070059E" w:rsidRDefault="0070059E" w:rsidP="0070059E">
      <w:pPr>
        <w:rPr>
          <w:rFonts w:ascii="Times New Roman" w:hAnsi="Times New Roman" w:cs="Times New Roman"/>
          <w:bCs/>
          <w:iCs/>
          <w:sz w:val="24"/>
          <w:szCs w:val="24"/>
        </w:rPr>
      </w:pPr>
      <w:r w:rsidRPr="0070059E">
        <w:rPr>
          <w:rFonts w:ascii="Times New Roman" w:hAnsi="Times New Roman" w:cs="Times New Roman"/>
          <w:bCs/>
          <w:iCs/>
          <w:sz w:val="24"/>
          <w:szCs w:val="24"/>
        </w:rPr>
        <w:t>The intended outcomes of the program are to</w:t>
      </w:r>
      <w:r w:rsidR="00C535E0">
        <w:rPr>
          <w:rFonts w:ascii="Times New Roman" w:hAnsi="Times New Roman" w:cs="Times New Roman"/>
          <w:bCs/>
          <w:iCs/>
          <w:sz w:val="24"/>
          <w:szCs w:val="24"/>
        </w:rPr>
        <w:t>:</w:t>
      </w:r>
      <w:r w:rsidRPr="0070059E">
        <w:rPr>
          <w:rFonts w:ascii="Times New Roman" w:hAnsi="Times New Roman" w:cs="Times New Roman"/>
          <w:bCs/>
          <w:iCs/>
          <w:sz w:val="24"/>
          <w:szCs w:val="24"/>
        </w:rPr>
        <w:t xml:space="preserve"> </w:t>
      </w:r>
    </w:p>
    <w:p w14:paraId="0A3D2BE0" w14:textId="62441701" w:rsidR="0070059E" w:rsidRPr="0070059E" w:rsidRDefault="0070059E" w:rsidP="00264268">
      <w:pPr>
        <w:numPr>
          <w:ilvl w:val="0"/>
          <w:numId w:val="23"/>
        </w:numPr>
        <w:rPr>
          <w:rFonts w:ascii="Times New Roman" w:hAnsi="Times New Roman" w:cs="Times New Roman"/>
          <w:bCs/>
          <w:iCs/>
          <w:sz w:val="24"/>
          <w:szCs w:val="24"/>
        </w:rPr>
      </w:pPr>
      <w:r w:rsidRPr="0070059E">
        <w:rPr>
          <w:rFonts w:ascii="Times New Roman" w:hAnsi="Times New Roman" w:cs="Times New Roman"/>
          <w:bCs/>
          <w:iCs/>
          <w:sz w:val="24"/>
          <w:szCs w:val="24"/>
        </w:rPr>
        <w:t>retain an experienced and secure aged care workforce for residential and home care by supporting aged-care workers in government funded residential aged care homes and home care package services</w:t>
      </w:r>
      <w:r w:rsidR="00930AE7">
        <w:rPr>
          <w:rFonts w:ascii="Times New Roman" w:hAnsi="Times New Roman" w:cs="Times New Roman"/>
          <w:bCs/>
          <w:iCs/>
          <w:sz w:val="24"/>
          <w:szCs w:val="24"/>
        </w:rPr>
        <w:t>;</w:t>
      </w:r>
      <w:r w:rsidRPr="0070059E">
        <w:rPr>
          <w:rFonts w:ascii="Times New Roman" w:hAnsi="Times New Roman" w:cs="Times New Roman"/>
          <w:bCs/>
          <w:iCs/>
          <w:sz w:val="24"/>
          <w:szCs w:val="24"/>
        </w:rPr>
        <w:t xml:space="preserve"> and </w:t>
      </w:r>
    </w:p>
    <w:p w14:paraId="67C8D6A9" w14:textId="77777777" w:rsidR="0070059E" w:rsidRPr="0070059E" w:rsidRDefault="0070059E" w:rsidP="00264268">
      <w:pPr>
        <w:numPr>
          <w:ilvl w:val="0"/>
          <w:numId w:val="23"/>
        </w:numPr>
        <w:rPr>
          <w:rFonts w:ascii="Times New Roman" w:hAnsi="Times New Roman" w:cs="Times New Roman"/>
          <w:bCs/>
          <w:iCs/>
          <w:sz w:val="24"/>
          <w:szCs w:val="24"/>
        </w:rPr>
      </w:pPr>
      <w:r w:rsidRPr="0070059E">
        <w:rPr>
          <w:rFonts w:ascii="Times New Roman" w:hAnsi="Times New Roman" w:cs="Times New Roman"/>
          <w:bCs/>
          <w:iCs/>
          <w:sz w:val="24"/>
          <w:szCs w:val="24"/>
        </w:rPr>
        <w:t>ensure directly employed casual staff, or directly employed permanent staff of eligible aged care providers who have insufficient sick leave, and risk losing income from not being able to attend work and not being able to conduct their work from home, will be able to remain in the industry and support some of Australia’s most vulnerable citizens during COVID-19 outbreaks.</w:t>
      </w:r>
    </w:p>
    <w:p w14:paraId="1B7795F0" w14:textId="77777777" w:rsidR="00672044" w:rsidRPr="00672044" w:rsidRDefault="00672044" w:rsidP="00672044">
      <w:pPr>
        <w:rPr>
          <w:rFonts w:ascii="Times New Roman" w:hAnsi="Times New Roman" w:cs="Times New Roman"/>
          <w:bCs/>
          <w:iCs/>
          <w:sz w:val="24"/>
          <w:szCs w:val="24"/>
        </w:rPr>
      </w:pPr>
    </w:p>
    <w:p w14:paraId="2EC0818B" w14:textId="222C0378" w:rsidR="006C791D" w:rsidRPr="006C791D" w:rsidRDefault="00672044" w:rsidP="006C791D">
      <w:pPr>
        <w:rPr>
          <w:rFonts w:ascii="Times New Roman" w:eastAsia="Calibri" w:hAnsi="Times New Roman" w:cs="Times New Roman"/>
          <w:iCs/>
          <w:sz w:val="24"/>
          <w:szCs w:val="24"/>
        </w:rPr>
      </w:pPr>
      <w:bookmarkStart w:id="0" w:name="_Hlk134534518"/>
      <w:r w:rsidRPr="00672044">
        <w:rPr>
          <w:rFonts w:ascii="Times New Roman" w:hAnsi="Times New Roman" w:cs="Times New Roman"/>
          <w:bCs/>
          <w:iCs/>
          <w:sz w:val="24"/>
          <w:szCs w:val="24"/>
        </w:rPr>
        <w:t xml:space="preserve">Funding of </w:t>
      </w:r>
      <w:r w:rsidR="000F6DC5" w:rsidRPr="000F6DC5">
        <w:rPr>
          <w:rFonts w:ascii="Times New Roman" w:hAnsi="Times New Roman" w:cs="Times New Roman"/>
          <w:bCs/>
          <w:iCs/>
          <w:sz w:val="24"/>
          <w:szCs w:val="24"/>
        </w:rPr>
        <w:t xml:space="preserve">$13.4 </w:t>
      </w:r>
      <w:r w:rsidR="000F6DC5" w:rsidRPr="000F6DC5">
        <w:rPr>
          <w:rFonts w:ascii="Times New Roman" w:hAnsi="Times New Roman" w:cs="Times New Roman"/>
          <w:bCs/>
          <w:iCs/>
          <w:sz w:val="24"/>
          <w:szCs w:val="24"/>
          <w:lang w:val="en-US"/>
        </w:rPr>
        <w:t xml:space="preserve">million </w:t>
      </w:r>
      <w:r w:rsidR="00AB7ED3">
        <w:rPr>
          <w:rFonts w:ascii="Times New Roman" w:hAnsi="Times New Roman" w:cs="Times New Roman"/>
          <w:bCs/>
          <w:iCs/>
          <w:sz w:val="24"/>
          <w:szCs w:val="24"/>
        </w:rPr>
        <w:t>in 2023-24</w:t>
      </w:r>
      <w:bookmarkEnd w:id="0"/>
      <w:r w:rsidR="00B4277F">
        <w:rPr>
          <w:rFonts w:ascii="Times New Roman" w:hAnsi="Times New Roman" w:cs="Times New Roman"/>
          <w:bCs/>
          <w:iCs/>
          <w:sz w:val="24"/>
          <w:szCs w:val="24"/>
        </w:rPr>
        <w:t xml:space="preserve"> will be available to eligible</w:t>
      </w:r>
      <w:r w:rsidR="003E2728" w:rsidRPr="003E2728">
        <w:rPr>
          <w:rFonts w:ascii="Times New Roman" w:hAnsi="Times New Roman" w:cs="Times New Roman"/>
          <w:bCs/>
          <w:iCs/>
          <w:sz w:val="24"/>
          <w:szCs w:val="24"/>
        </w:rPr>
        <w:t xml:space="preserve"> aged care providers, </w:t>
      </w:r>
      <w:r w:rsidR="003B2CC9">
        <w:rPr>
          <w:rFonts w:ascii="Times New Roman" w:hAnsi="Times New Roman" w:cs="Times New Roman"/>
          <w:bCs/>
          <w:iCs/>
          <w:sz w:val="24"/>
          <w:szCs w:val="24"/>
        </w:rPr>
        <w:t>including for</w:t>
      </w:r>
      <w:r w:rsidR="003E2728" w:rsidRPr="003E2728">
        <w:rPr>
          <w:rFonts w:ascii="Times New Roman" w:hAnsi="Times New Roman" w:cs="Times New Roman"/>
          <w:bCs/>
          <w:iCs/>
          <w:sz w:val="24"/>
          <w:szCs w:val="24"/>
        </w:rPr>
        <w:t xml:space="preserve"> residential and home care providers</w:t>
      </w:r>
      <w:r w:rsidR="003B2CC9">
        <w:rPr>
          <w:rFonts w:ascii="Times New Roman" w:hAnsi="Times New Roman" w:cs="Times New Roman"/>
          <w:bCs/>
          <w:iCs/>
          <w:sz w:val="24"/>
          <w:szCs w:val="24"/>
        </w:rPr>
        <w:t>.</w:t>
      </w:r>
      <w:r w:rsidR="003E2728" w:rsidRPr="003E2728">
        <w:rPr>
          <w:rFonts w:ascii="Times New Roman" w:hAnsi="Times New Roman" w:cs="Times New Roman"/>
          <w:bCs/>
          <w:iCs/>
          <w:sz w:val="24"/>
          <w:szCs w:val="24"/>
        </w:rPr>
        <w:t xml:space="preserve"> For home care providers, reimbursement will be limited to sick leave payments made to those workers providing close personal care</w:t>
      </w:r>
      <w:r w:rsidR="003E2728" w:rsidRPr="006C791D">
        <w:rPr>
          <w:rFonts w:ascii="Times New Roman" w:hAnsi="Times New Roman" w:cs="Times New Roman"/>
          <w:bCs/>
          <w:iCs/>
          <w:sz w:val="24"/>
          <w:szCs w:val="24"/>
        </w:rPr>
        <w:t>.</w:t>
      </w:r>
      <w:r w:rsidR="006C791D" w:rsidRPr="006C791D">
        <w:rPr>
          <w:rFonts w:ascii="Times New Roman" w:eastAsia="Calibri" w:hAnsi="Times New Roman" w:cs="Times New Roman"/>
          <w:iCs/>
          <w:sz w:val="24"/>
          <w:szCs w:val="24"/>
        </w:rPr>
        <w:t xml:space="preserve"> The following workers are eligible for the</w:t>
      </w:r>
      <w:bookmarkStart w:id="1" w:name="_Hlk135056839"/>
      <w:r w:rsidR="006C791D" w:rsidRPr="006C791D">
        <w:rPr>
          <w:rFonts w:ascii="Times New Roman" w:eastAsia="Calibri" w:hAnsi="Times New Roman" w:cs="Times New Roman"/>
          <w:iCs/>
          <w:sz w:val="24"/>
          <w:szCs w:val="24"/>
        </w:rPr>
        <w:t xml:space="preserve"> COVID-19 Leave Payment</w:t>
      </w:r>
      <w:bookmarkEnd w:id="1"/>
      <w:r w:rsidR="00E1205C">
        <w:rPr>
          <w:rFonts w:ascii="Times New Roman" w:eastAsia="Calibri" w:hAnsi="Times New Roman" w:cs="Times New Roman"/>
          <w:iCs/>
          <w:sz w:val="24"/>
          <w:szCs w:val="24"/>
        </w:rPr>
        <w:t>s</w:t>
      </w:r>
      <w:r w:rsidR="006C791D" w:rsidRPr="006C791D">
        <w:rPr>
          <w:rFonts w:ascii="Times New Roman" w:eastAsia="Calibri" w:hAnsi="Times New Roman" w:cs="Times New Roman"/>
          <w:iCs/>
          <w:sz w:val="24"/>
          <w:szCs w:val="24"/>
        </w:rPr>
        <w:t>:</w:t>
      </w:r>
    </w:p>
    <w:p w14:paraId="2A3670A0" w14:textId="77777777" w:rsidR="006C791D" w:rsidRPr="006C791D" w:rsidRDefault="006C791D" w:rsidP="00264268">
      <w:pPr>
        <w:numPr>
          <w:ilvl w:val="0"/>
          <w:numId w:val="20"/>
        </w:numPr>
        <w:ind w:hanging="357"/>
        <w:rPr>
          <w:rFonts w:ascii="Times New Roman" w:eastAsia="Calibri" w:hAnsi="Times New Roman" w:cs="Times New Roman"/>
          <w:iCs/>
          <w:sz w:val="24"/>
          <w:szCs w:val="24"/>
        </w:rPr>
      </w:pPr>
      <w:r w:rsidRPr="006C791D">
        <w:rPr>
          <w:rFonts w:ascii="Times New Roman" w:eastAsia="Calibri" w:hAnsi="Times New Roman" w:cs="Times New Roman"/>
          <w:iCs/>
          <w:sz w:val="24"/>
          <w:szCs w:val="24"/>
        </w:rPr>
        <w:t>residential aged care workers:</w:t>
      </w:r>
    </w:p>
    <w:p w14:paraId="058B7206" w14:textId="5DAD19A7" w:rsidR="006C791D" w:rsidRPr="006C791D" w:rsidRDefault="00DD53B0" w:rsidP="00264268">
      <w:pPr>
        <w:numPr>
          <w:ilvl w:val="0"/>
          <w:numId w:val="21"/>
        </w:numPr>
        <w:ind w:hanging="357"/>
        <w:rPr>
          <w:rFonts w:ascii="Times New Roman" w:eastAsia="Calibri" w:hAnsi="Times New Roman" w:cs="Times New Roman"/>
          <w:iCs/>
          <w:sz w:val="24"/>
          <w:szCs w:val="24"/>
        </w:rPr>
      </w:pPr>
      <w:r>
        <w:rPr>
          <w:rFonts w:ascii="Times New Roman" w:eastAsia="Calibri" w:hAnsi="Times New Roman" w:cs="Times New Roman"/>
          <w:iCs/>
          <w:sz w:val="24"/>
          <w:szCs w:val="24"/>
        </w:rPr>
        <w:t>c</w:t>
      </w:r>
      <w:r w:rsidR="006C791D" w:rsidRPr="006C791D">
        <w:rPr>
          <w:rFonts w:ascii="Times New Roman" w:eastAsia="Calibri" w:hAnsi="Times New Roman" w:cs="Times New Roman"/>
          <w:iCs/>
          <w:sz w:val="24"/>
          <w:szCs w:val="24"/>
        </w:rPr>
        <w:t>linical and personal care workers, allied health workers, food services and cleaning services</w:t>
      </w:r>
      <w:r w:rsidR="008736CA">
        <w:rPr>
          <w:rFonts w:ascii="Times New Roman" w:eastAsia="Calibri" w:hAnsi="Times New Roman" w:cs="Times New Roman"/>
          <w:iCs/>
          <w:sz w:val="24"/>
          <w:szCs w:val="24"/>
        </w:rPr>
        <w:t>;</w:t>
      </w:r>
      <w:r w:rsidR="00E0245C">
        <w:rPr>
          <w:rFonts w:ascii="Times New Roman" w:eastAsia="Calibri" w:hAnsi="Times New Roman" w:cs="Times New Roman"/>
          <w:iCs/>
          <w:sz w:val="24"/>
          <w:szCs w:val="24"/>
        </w:rPr>
        <w:t xml:space="preserve"> and</w:t>
      </w:r>
    </w:p>
    <w:p w14:paraId="51A1FB60" w14:textId="77777777" w:rsidR="006C791D" w:rsidRPr="006C791D" w:rsidRDefault="006C791D" w:rsidP="00264268">
      <w:pPr>
        <w:numPr>
          <w:ilvl w:val="0"/>
          <w:numId w:val="20"/>
        </w:numPr>
        <w:ind w:hanging="357"/>
        <w:rPr>
          <w:rFonts w:ascii="Times New Roman" w:eastAsia="Calibri" w:hAnsi="Times New Roman" w:cs="Times New Roman"/>
          <w:iCs/>
          <w:sz w:val="24"/>
          <w:szCs w:val="24"/>
        </w:rPr>
      </w:pPr>
      <w:r w:rsidRPr="006C791D">
        <w:rPr>
          <w:rFonts w:ascii="Times New Roman" w:eastAsia="Calibri" w:hAnsi="Times New Roman" w:cs="Times New Roman"/>
          <w:iCs/>
          <w:sz w:val="24"/>
          <w:szCs w:val="24"/>
        </w:rPr>
        <w:t>home care workers delivering home care under an approved home care package:</w:t>
      </w:r>
    </w:p>
    <w:p w14:paraId="4E3573FE" w14:textId="4C709C32" w:rsidR="006C791D" w:rsidRPr="006C791D" w:rsidRDefault="00DD53B0" w:rsidP="00264268">
      <w:pPr>
        <w:numPr>
          <w:ilvl w:val="0"/>
          <w:numId w:val="21"/>
        </w:numPr>
        <w:ind w:hanging="357"/>
        <w:rPr>
          <w:rFonts w:ascii="Times New Roman" w:eastAsia="Calibri" w:hAnsi="Times New Roman" w:cs="Times New Roman"/>
          <w:sz w:val="24"/>
          <w:szCs w:val="24"/>
          <w:lang w:eastAsia="en-AU"/>
        </w:rPr>
      </w:pPr>
      <w:r>
        <w:rPr>
          <w:rFonts w:ascii="Times New Roman" w:eastAsia="Calibri" w:hAnsi="Times New Roman" w:cs="Times New Roman"/>
          <w:iCs/>
          <w:sz w:val="24"/>
          <w:szCs w:val="24"/>
        </w:rPr>
        <w:t>c</w:t>
      </w:r>
      <w:r w:rsidR="006C791D" w:rsidRPr="006C791D">
        <w:rPr>
          <w:rFonts w:ascii="Times New Roman" w:eastAsia="Calibri" w:hAnsi="Times New Roman" w:cs="Times New Roman"/>
          <w:iCs/>
          <w:sz w:val="24"/>
          <w:szCs w:val="24"/>
        </w:rPr>
        <w:t>linical support and personal care (showering, dressing etc)</w:t>
      </w:r>
      <w:r w:rsidR="003A752D">
        <w:rPr>
          <w:rFonts w:ascii="Times New Roman" w:eastAsia="Calibri" w:hAnsi="Times New Roman" w:cs="Times New Roman"/>
          <w:iCs/>
          <w:sz w:val="24"/>
          <w:szCs w:val="24"/>
        </w:rPr>
        <w:t>.</w:t>
      </w:r>
    </w:p>
    <w:p w14:paraId="3CC689F8" w14:textId="73AFBED2" w:rsidR="00672044" w:rsidRDefault="00672044" w:rsidP="00672044">
      <w:pPr>
        <w:rPr>
          <w:rFonts w:ascii="Times New Roman" w:hAnsi="Times New Roman" w:cs="Times New Roman"/>
          <w:bCs/>
          <w:iCs/>
          <w:sz w:val="24"/>
          <w:szCs w:val="24"/>
        </w:rPr>
      </w:pPr>
    </w:p>
    <w:p w14:paraId="27A7C9E9" w14:textId="3618A2FA" w:rsidR="00672044" w:rsidRPr="00672044" w:rsidRDefault="00672044" w:rsidP="00672044">
      <w:pPr>
        <w:rPr>
          <w:rFonts w:ascii="Times New Roman" w:hAnsi="Times New Roman" w:cs="Times New Roman"/>
          <w:bCs/>
          <w:iCs/>
          <w:sz w:val="24"/>
          <w:szCs w:val="24"/>
        </w:rPr>
      </w:pPr>
      <w:r w:rsidRPr="00672044">
        <w:rPr>
          <w:rFonts w:ascii="Times New Roman" w:hAnsi="Times New Roman" w:cs="Times New Roman"/>
          <w:bCs/>
          <w:iCs/>
          <w:sz w:val="24"/>
          <w:szCs w:val="24"/>
        </w:rPr>
        <w:t>Payments will be a flat rate of $450 per worker where the worker has lost at least eight hours but less than 20 hours of work, and $750 per worker where the worker has lost more than 20</w:t>
      </w:r>
      <w:r w:rsidR="003A752D">
        <w:rPr>
          <w:rFonts w:ascii="Times New Roman" w:hAnsi="Times New Roman" w:cs="Times New Roman"/>
          <w:bCs/>
          <w:iCs/>
          <w:sz w:val="24"/>
          <w:szCs w:val="24"/>
        </w:rPr>
        <w:t> </w:t>
      </w:r>
      <w:r w:rsidRPr="00672044">
        <w:rPr>
          <w:rFonts w:ascii="Times New Roman" w:hAnsi="Times New Roman" w:cs="Times New Roman"/>
          <w:bCs/>
          <w:iCs/>
          <w:sz w:val="24"/>
          <w:szCs w:val="24"/>
        </w:rPr>
        <w:t>hours of work. The payments will not cover payments to individual workers where they seek paid leave due to a COVID-19 infection more than three times in a six-month period or twice within 28 days. Applicants will be asked to attest to this in their application, with an audit process identifying any possible fraudulent claims where identified. This level of payment is consistent with the HRSPP and the earlier Pandemic Leave Disaster Payment.</w:t>
      </w:r>
    </w:p>
    <w:p w14:paraId="6AF9A8D0" w14:textId="77777777" w:rsidR="00672044" w:rsidRPr="00672044" w:rsidRDefault="00672044" w:rsidP="00672044">
      <w:pPr>
        <w:rPr>
          <w:rFonts w:ascii="Times New Roman" w:hAnsi="Times New Roman" w:cs="Times New Roman"/>
          <w:bCs/>
          <w:iCs/>
          <w:sz w:val="24"/>
          <w:szCs w:val="24"/>
        </w:rPr>
      </w:pPr>
    </w:p>
    <w:p w14:paraId="0B786836" w14:textId="77777777" w:rsidR="00672044" w:rsidRPr="00672044" w:rsidRDefault="00672044" w:rsidP="00672044">
      <w:pPr>
        <w:rPr>
          <w:rFonts w:ascii="Times New Roman" w:hAnsi="Times New Roman" w:cs="Times New Roman"/>
          <w:iCs/>
          <w:sz w:val="24"/>
          <w:szCs w:val="24"/>
        </w:rPr>
      </w:pPr>
      <w:r w:rsidRPr="00672044">
        <w:rPr>
          <w:rFonts w:ascii="Times New Roman" w:hAnsi="Times New Roman" w:cs="Times New Roman"/>
          <w:iCs/>
          <w:sz w:val="24"/>
          <w:szCs w:val="24"/>
        </w:rPr>
        <w:t>The program will be administered</w:t>
      </w:r>
      <w:r w:rsidRPr="00672044">
        <w:rPr>
          <w:rFonts w:ascii="Times New Roman" w:hAnsi="Times New Roman" w:cs="Times New Roman"/>
          <w:bCs/>
          <w:iCs/>
          <w:sz w:val="24"/>
          <w:szCs w:val="24"/>
        </w:rPr>
        <w:t xml:space="preserve"> as a demand-driven grant</w:t>
      </w:r>
      <w:r w:rsidRPr="00672044">
        <w:rPr>
          <w:rFonts w:ascii="Times New Roman" w:hAnsi="Times New Roman" w:cs="Times New Roman"/>
          <w:iCs/>
          <w:sz w:val="24"/>
          <w:szCs w:val="24"/>
        </w:rPr>
        <w:t xml:space="preserve"> in accordance with the Commonwealth resource management framework, including the PGPA Act and the CGRGs.</w:t>
      </w:r>
      <w:r w:rsidRPr="00672044">
        <w:rPr>
          <w:rFonts w:ascii="Times New Roman" w:hAnsi="Times New Roman" w:cs="Times New Roman"/>
          <w:bCs/>
          <w:iCs/>
          <w:sz w:val="24"/>
          <w:szCs w:val="24"/>
        </w:rPr>
        <w:t xml:space="preserve"> </w:t>
      </w:r>
    </w:p>
    <w:p w14:paraId="25429797" w14:textId="77777777" w:rsidR="00672044" w:rsidRPr="00672044" w:rsidRDefault="00672044" w:rsidP="00672044">
      <w:pPr>
        <w:rPr>
          <w:rFonts w:ascii="Times New Roman" w:hAnsi="Times New Roman" w:cs="Times New Roman"/>
          <w:iCs/>
          <w:sz w:val="24"/>
          <w:szCs w:val="24"/>
        </w:rPr>
      </w:pPr>
    </w:p>
    <w:p w14:paraId="2F3C6C0F" w14:textId="47AAD684" w:rsidR="00CD79DF" w:rsidRPr="00CD79DF" w:rsidRDefault="00672044" w:rsidP="00CD79DF">
      <w:pPr>
        <w:rPr>
          <w:rFonts w:ascii="Times New Roman" w:hAnsi="Times New Roman" w:cs="Times New Roman"/>
          <w:iCs/>
          <w:sz w:val="24"/>
          <w:szCs w:val="24"/>
        </w:rPr>
      </w:pPr>
      <w:r w:rsidRPr="00672044">
        <w:rPr>
          <w:rFonts w:ascii="Times New Roman" w:hAnsi="Times New Roman" w:cs="Times New Roman"/>
          <w:iCs/>
          <w:sz w:val="24"/>
          <w:szCs w:val="24"/>
        </w:rPr>
        <w:t>Information about the grant will be made available on the GrantConnect website (</w:t>
      </w:r>
      <w:r w:rsidRPr="00672044">
        <w:rPr>
          <w:rFonts w:ascii="Times New Roman" w:hAnsi="Times New Roman" w:cs="Times New Roman"/>
          <w:iCs/>
          <w:sz w:val="24"/>
          <w:szCs w:val="24"/>
          <w:u w:val="single"/>
        </w:rPr>
        <w:t>www.grants.gov.au</w:t>
      </w:r>
      <w:r w:rsidRPr="00672044">
        <w:rPr>
          <w:rFonts w:ascii="Times New Roman" w:hAnsi="Times New Roman" w:cs="Times New Roman"/>
          <w:iCs/>
          <w:sz w:val="24"/>
          <w:szCs w:val="24"/>
        </w:rPr>
        <w:t xml:space="preserve">), and the grant will be administered by the Community Grants Hub. </w:t>
      </w:r>
      <w:r w:rsidR="00CD79DF" w:rsidRPr="00CD79DF">
        <w:rPr>
          <w:rFonts w:ascii="Times New Roman" w:hAnsi="Times New Roman" w:cs="Times New Roman"/>
          <w:iCs/>
          <w:sz w:val="24"/>
          <w:szCs w:val="24"/>
        </w:rPr>
        <w:t xml:space="preserve">A delegate of the Secretary of the department (Senior Executive Officer Band 1 officer) with relevant knowledge and skills, under the </w:t>
      </w:r>
      <w:r w:rsidR="00CD79DF" w:rsidRPr="00CD79DF">
        <w:rPr>
          <w:rFonts w:ascii="Times New Roman" w:hAnsi="Times New Roman" w:cs="Times New Roman"/>
          <w:i/>
          <w:iCs/>
          <w:sz w:val="24"/>
          <w:szCs w:val="24"/>
        </w:rPr>
        <w:t>Financial Framework (Supplementary Powers)</w:t>
      </w:r>
      <w:r w:rsidR="00CD79DF" w:rsidRPr="00CD79DF">
        <w:rPr>
          <w:rFonts w:ascii="Times New Roman" w:hAnsi="Times New Roman" w:cs="Times New Roman"/>
          <w:iCs/>
          <w:sz w:val="24"/>
          <w:szCs w:val="24"/>
        </w:rPr>
        <w:t xml:space="preserve"> </w:t>
      </w:r>
      <w:r w:rsidR="00CD79DF" w:rsidRPr="00CD79DF">
        <w:rPr>
          <w:rFonts w:ascii="Times New Roman" w:hAnsi="Times New Roman" w:cs="Times New Roman"/>
          <w:i/>
          <w:iCs/>
          <w:sz w:val="24"/>
          <w:szCs w:val="24"/>
        </w:rPr>
        <w:t xml:space="preserve">Act 1997 </w:t>
      </w:r>
      <w:r w:rsidR="00CD79DF" w:rsidRPr="00CD79DF">
        <w:rPr>
          <w:rFonts w:ascii="Times New Roman" w:hAnsi="Times New Roman" w:cs="Times New Roman"/>
          <w:iCs/>
          <w:sz w:val="24"/>
          <w:szCs w:val="24"/>
        </w:rPr>
        <w:t xml:space="preserve">will be responsible for approving Commonwealth funding provided to the </w:t>
      </w:r>
      <w:r w:rsidR="00CD79DF">
        <w:rPr>
          <w:rFonts w:ascii="Times New Roman" w:hAnsi="Times New Roman" w:cs="Times New Roman"/>
          <w:iCs/>
          <w:sz w:val="24"/>
          <w:szCs w:val="24"/>
        </w:rPr>
        <w:t>pro</w:t>
      </w:r>
      <w:r w:rsidR="008D4E28">
        <w:rPr>
          <w:rFonts w:ascii="Times New Roman" w:hAnsi="Times New Roman" w:cs="Times New Roman"/>
          <w:iCs/>
          <w:sz w:val="24"/>
          <w:szCs w:val="24"/>
        </w:rPr>
        <w:t>gram</w:t>
      </w:r>
      <w:r w:rsidR="00CD79DF" w:rsidRPr="00CD79DF">
        <w:rPr>
          <w:rFonts w:ascii="Times New Roman" w:hAnsi="Times New Roman" w:cs="Times New Roman"/>
          <w:iCs/>
          <w:sz w:val="24"/>
          <w:szCs w:val="24"/>
        </w:rPr>
        <w:t xml:space="preserve">. </w:t>
      </w:r>
    </w:p>
    <w:p w14:paraId="4D1B9428" w14:textId="3C0A3884" w:rsidR="00672044" w:rsidRPr="00672044" w:rsidRDefault="00672044" w:rsidP="00672044">
      <w:pPr>
        <w:rPr>
          <w:rFonts w:ascii="Times New Roman" w:hAnsi="Times New Roman" w:cs="Times New Roman"/>
          <w:iCs/>
          <w:sz w:val="24"/>
          <w:szCs w:val="24"/>
        </w:rPr>
      </w:pPr>
    </w:p>
    <w:p w14:paraId="360FA73C" w14:textId="2DE89F83" w:rsidR="00672044" w:rsidRPr="00672044" w:rsidRDefault="00672044" w:rsidP="00672044">
      <w:pPr>
        <w:rPr>
          <w:rFonts w:ascii="Times New Roman" w:hAnsi="Times New Roman" w:cs="Times New Roman"/>
          <w:iCs/>
          <w:sz w:val="24"/>
          <w:szCs w:val="24"/>
        </w:rPr>
      </w:pPr>
      <w:r w:rsidRPr="00672044">
        <w:rPr>
          <w:rFonts w:ascii="Times New Roman" w:hAnsi="Times New Roman" w:cs="Times New Roman"/>
          <w:iCs/>
          <w:sz w:val="24"/>
          <w:szCs w:val="24"/>
        </w:rPr>
        <w:t xml:space="preserve">Independent merits review is not considered suitable for decisions made in connection with the grant as such decisions are automatic or mandatory in nature. </w:t>
      </w:r>
      <w:r w:rsidR="0000174C" w:rsidRPr="0000174C">
        <w:rPr>
          <w:rFonts w:ascii="Times New Roman" w:hAnsi="Times New Roman" w:cs="Times New Roman"/>
          <w:iCs/>
          <w:sz w:val="24"/>
          <w:szCs w:val="24"/>
        </w:rPr>
        <w:t>The decision to make a payment by the departmental official will be very limited and procedural</w:t>
      </w:r>
      <w:r w:rsidR="00F96E2A">
        <w:rPr>
          <w:rFonts w:ascii="Times New Roman" w:hAnsi="Times New Roman" w:cs="Times New Roman"/>
          <w:iCs/>
          <w:sz w:val="24"/>
          <w:szCs w:val="24"/>
        </w:rPr>
        <w:t>,</w:t>
      </w:r>
      <w:r w:rsidR="0000174C" w:rsidRPr="0000174C">
        <w:rPr>
          <w:rFonts w:ascii="Times New Roman" w:hAnsi="Times New Roman" w:cs="Times New Roman"/>
          <w:iCs/>
          <w:sz w:val="24"/>
          <w:szCs w:val="24"/>
        </w:rPr>
        <w:t xml:space="preserve"> for example, confirming the identity of claimant’s organisation as an approved Aged Care provider and that they have declared that they have sighted and kept all relevant information for audit purposes. In addition, any funding that has already been allocated would be affected if the original decision was overturned. </w:t>
      </w:r>
      <w:r w:rsidR="0000174C" w:rsidRPr="0000174C">
        <w:rPr>
          <w:rFonts w:ascii="Times New Roman" w:hAnsi="Times New Roman" w:cs="Times New Roman"/>
          <w:iCs/>
          <w:sz w:val="24"/>
          <w:szCs w:val="24"/>
          <w:lang w:val="en-GB"/>
        </w:rPr>
        <w:t>The remaking of a grant decision after entry into a contractual arrangement with a successful provider is legally complex, impractical, and could result in delays to providing services</w:t>
      </w:r>
      <w:r w:rsidRPr="00672044">
        <w:rPr>
          <w:rFonts w:ascii="Times New Roman" w:hAnsi="Times New Roman" w:cs="Times New Roman"/>
          <w:iCs/>
          <w:sz w:val="24"/>
          <w:szCs w:val="24"/>
        </w:rPr>
        <w:t xml:space="preserve">. </w:t>
      </w:r>
      <w:r w:rsidRPr="00672044">
        <w:rPr>
          <w:rFonts w:ascii="Times New Roman" w:hAnsi="Times New Roman" w:cs="Times New Roman"/>
          <w:iCs/>
          <w:sz w:val="24"/>
          <w:szCs w:val="24"/>
          <w:lang w:val="en-US"/>
        </w:rPr>
        <w:t xml:space="preserve">The ARC has recognised that it is justifiable to exclude merits review in relation to decisions of this </w:t>
      </w:r>
      <w:r w:rsidRPr="00672044">
        <w:rPr>
          <w:rFonts w:ascii="Times New Roman" w:hAnsi="Times New Roman" w:cs="Times New Roman"/>
          <w:iCs/>
          <w:sz w:val="24"/>
          <w:szCs w:val="24"/>
          <w:lang w:val="en-GB"/>
        </w:rPr>
        <w:t>nature (see paragraphs 3.8 to 3.11 of the ARC guide).</w:t>
      </w:r>
    </w:p>
    <w:p w14:paraId="118F876F" w14:textId="77777777" w:rsidR="00672044" w:rsidRPr="00672044" w:rsidRDefault="00672044" w:rsidP="00672044">
      <w:pPr>
        <w:rPr>
          <w:rFonts w:ascii="Times New Roman" w:hAnsi="Times New Roman" w:cs="Times New Roman"/>
          <w:iCs/>
          <w:sz w:val="24"/>
          <w:szCs w:val="24"/>
        </w:rPr>
      </w:pPr>
    </w:p>
    <w:p w14:paraId="4B2BEEDB" w14:textId="30F05CAE" w:rsidR="00672044" w:rsidRDefault="00A222EF" w:rsidP="00672044">
      <w:pPr>
        <w:rPr>
          <w:rFonts w:ascii="Times New Roman" w:hAnsi="Times New Roman" w:cs="Times New Roman"/>
          <w:iCs/>
          <w:sz w:val="24"/>
          <w:szCs w:val="24"/>
        </w:rPr>
      </w:pPr>
      <w:r w:rsidRPr="00A222EF">
        <w:rPr>
          <w:rFonts w:ascii="Times New Roman" w:hAnsi="Times New Roman" w:cs="Times New Roman"/>
          <w:iCs/>
          <w:sz w:val="24"/>
          <w:szCs w:val="24"/>
        </w:rPr>
        <w:t xml:space="preserve">Consultation was undertaken with the Department of Social Services to align the aged care leave payment grants policy and processes with the Disability Worker COVID-19 Leave </w:t>
      </w:r>
      <w:r w:rsidRPr="001A1DED">
        <w:rPr>
          <w:rFonts w:ascii="Times New Roman" w:hAnsi="Times New Roman" w:cs="Times New Roman"/>
          <w:iCs/>
          <w:sz w:val="24"/>
          <w:szCs w:val="24"/>
        </w:rPr>
        <w:t>Grant.</w:t>
      </w:r>
      <w:r w:rsidR="0028581B" w:rsidRPr="001A1DED">
        <w:rPr>
          <w:rFonts w:ascii="Times New Roman" w:hAnsi="Times New Roman" w:cs="Times New Roman"/>
          <w:iCs/>
          <w:sz w:val="24"/>
          <w:szCs w:val="24"/>
        </w:rPr>
        <w:t xml:space="preserve"> </w:t>
      </w:r>
    </w:p>
    <w:p w14:paraId="2C718883" w14:textId="77777777" w:rsidR="00A222EF" w:rsidRPr="00672044" w:rsidRDefault="00A222EF" w:rsidP="00672044">
      <w:pPr>
        <w:rPr>
          <w:rFonts w:ascii="Times New Roman" w:hAnsi="Times New Roman" w:cs="Times New Roman"/>
          <w:iCs/>
          <w:sz w:val="24"/>
          <w:szCs w:val="24"/>
        </w:rPr>
      </w:pPr>
    </w:p>
    <w:p w14:paraId="65E21C2D" w14:textId="7A2D52CB" w:rsidR="00E63259" w:rsidRPr="00E63259" w:rsidRDefault="00672044" w:rsidP="00E63259">
      <w:pPr>
        <w:rPr>
          <w:rFonts w:ascii="Times New Roman" w:hAnsi="Times New Roman" w:cs="Times New Roman"/>
          <w:iCs/>
          <w:sz w:val="24"/>
          <w:szCs w:val="24"/>
          <w:lang w:val="en-US"/>
        </w:rPr>
      </w:pPr>
      <w:r w:rsidRPr="00672044">
        <w:rPr>
          <w:rFonts w:ascii="Times New Roman" w:hAnsi="Times New Roman" w:cs="Times New Roman"/>
          <w:iCs/>
          <w:sz w:val="24"/>
          <w:szCs w:val="24"/>
        </w:rPr>
        <w:t xml:space="preserve">Funding of </w:t>
      </w:r>
      <w:r w:rsidR="00E63259" w:rsidRPr="00E63259">
        <w:rPr>
          <w:rFonts w:ascii="Times New Roman" w:hAnsi="Times New Roman" w:cs="Times New Roman"/>
          <w:iCs/>
          <w:sz w:val="24"/>
          <w:szCs w:val="24"/>
        </w:rPr>
        <w:t xml:space="preserve">$13.4 </w:t>
      </w:r>
      <w:r w:rsidR="00E63259" w:rsidRPr="00E63259">
        <w:rPr>
          <w:rFonts w:ascii="Times New Roman" w:hAnsi="Times New Roman" w:cs="Times New Roman"/>
          <w:iCs/>
          <w:sz w:val="24"/>
          <w:szCs w:val="24"/>
          <w:lang w:val="en-US"/>
        </w:rPr>
        <w:t>million for the program was included in the 2023-24 Budget under the measure ‘</w:t>
      </w:r>
      <w:r w:rsidR="00394081">
        <w:rPr>
          <w:rFonts w:ascii="Times New Roman" w:hAnsi="Times New Roman" w:cs="Times New Roman"/>
          <w:iCs/>
          <w:sz w:val="24"/>
          <w:szCs w:val="24"/>
        </w:rPr>
        <w:t>COVID-19 Aged Care Response</w:t>
      </w:r>
      <w:r w:rsidR="00E63259" w:rsidRPr="00E63259">
        <w:rPr>
          <w:rFonts w:ascii="Times New Roman" w:hAnsi="Times New Roman" w:cs="Times New Roman"/>
          <w:iCs/>
          <w:sz w:val="24"/>
          <w:szCs w:val="24"/>
        </w:rPr>
        <w:t>’</w:t>
      </w:r>
      <w:r w:rsidR="00E63259" w:rsidRPr="00E63259">
        <w:rPr>
          <w:rFonts w:ascii="Times New Roman" w:hAnsi="Times New Roman" w:cs="Times New Roman"/>
          <w:iCs/>
          <w:sz w:val="24"/>
          <w:szCs w:val="24"/>
          <w:lang w:val="en-US"/>
        </w:rPr>
        <w:t xml:space="preserve"> for a period of one year commencing in 2023-24. Details are set out in </w:t>
      </w:r>
      <w:r w:rsidR="00E63259" w:rsidRPr="00E63259">
        <w:rPr>
          <w:rFonts w:ascii="Times New Roman" w:hAnsi="Times New Roman" w:cs="Times New Roman"/>
          <w:i/>
          <w:iCs/>
          <w:sz w:val="24"/>
          <w:szCs w:val="24"/>
          <w:lang w:val="en-US"/>
        </w:rPr>
        <w:t xml:space="preserve">Budget 2023-24, Budget Measures, Budget Paper No. 2 </w:t>
      </w:r>
      <w:r w:rsidR="00E63259" w:rsidRPr="00E63259">
        <w:rPr>
          <w:rFonts w:ascii="Times New Roman" w:hAnsi="Times New Roman" w:cs="Times New Roman"/>
          <w:iCs/>
          <w:sz w:val="24"/>
          <w:szCs w:val="24"/>
          <w:lang w:val="en-US"/>
        </w:rPr>
        <w:t>at page 126.</w:t>
      </w:r>
    </w:p>
    <w:p w14:paraId="2E5FE4C8" w14:textId="77777777" w:rsidR="00E63259" w:rsidRPr="00E63259" w:rsidRDefault="00E63259" w:rsidP="00E63259">
      <w:pPr>
        <w:rPr>
          <w:rFonts w:ascii="Times New Roman" w:hAnsi="Times New Roman" w:cs="Times New Roman"/>
          <w:iCs/>
          <w:sz w:val="24"/>
          <w:szCs w:val="24"/>
          <w:lang w:val="en-US"/>
        </w:rPr>
      </w:pPr>
    </w:p>
    <w:p w14:paraId="04DD23EC" w14:textId="37CE3DBE" w:rsidR="00672044" w:rsidRDefault="00E63259" w:rsidP="00E63259">
      <w:pPr>
        <w:rPr>
          <w:rFonts w:ascii="Times New Roman" w:hAnsi="Times New Roman" w:cs="Times New Roman"/>
          <w:iCs/>
          <w:sz w:val="24"/>
          <w:szCs w:val="24"/>
        </w:rPr>
      </w:pPr>
      <w:r w:rsidRPr="00E63259">
        <w:rPr>
          <w:rFonts w:ascii="Times New Roman" w:hAnsi="Times New Roman" w:cs="Times New Roman"/>
          <w:iCs/>
          <w:sz w:val="24"/>
          <w:szCs w:val="24"/>
        </w:rPr>
        <w:t xml:space="preserve">Funding for this item will come from Program 3.3: Aged Care Quality, which is part of Outcome 3: Ageing and Aged Care. Details are set out in the </w:t>
      </w:r>
      <w:r w:rsidRPr="004E538E">
        <w:rPr>
          <w:rFonts w:ascii="Times New Roman" w:hAnsi="Times New Roman" w:cs="Times New Roman"/>
          <w:i/>
          <w:sz w:val="24"/>
          <w:szCs w:val="24"/>
        </w:rPr>
        <w:t xml:space="preserve">Portfolio Budget Statements </w:t>
      </w:r>
      <w:r w:rsidRPr="004E538E">
        <w:rPr>
          <w:rFonts w:ascii="Times New Roman" w:hAnsi="Times New Roman" w:cs="Times New Roman"/>
          <w:i/>
          <w:sz w:val="24"/>
          <w:szCs w:val="24"/>
          <w:lang w:val="en-US"/>
        </w:rPr>
        <w:t>2023-24</w:t>
      </w:r>
      <w:r w:rsidRPr="004E538E">
        <w:rPr>
          <w:rFonts w:ascii="Times New Roman" w:hAnsi="Times New Roman" w:cs="Times New Roman"/>
          <w:i/>
          <w:sz w:val="24"/>
          <w:szCs w:val="24"/>
        </w:rPr>
        <w:t>, Budget Related Paper No. 1.9, Health and Aged Care</w:t>
      </w:r>
      <w:r w:rsidR="00811154">
        <w:rPr>
          <w:rFonts w:ascii="Times New Roman" w:hAnsi="Times New Roman" w:cs="Times New Roman"/>
          <w:iCs/>
          <w:sz w:val="24"/>
          <w:szCs w:val="24"/>
        </w:rPr>
        <w:t xml:space="preserve"> </w:t>
      </w:r>
      <w:r w:rsidR="00811154" w:rsidRPr="004E538E">
        <w:rPr>
          <w:rFonts w:ascii="Times New Roman" w:hAnsi="Times New Roman" w:cs="Times New Roman"/>
          <w:i/>
          <w:sz w:val="24"/>
          <w:szCs w:val="24"/>
        </w:rPr>
        <w:t>Portfolio</w:t>
      </w:r>
      <w:r w:rsidRPr="00E63259">
        <w:rPr>
          <w:rFonts w:ascii="Times New Roman" w:hAnsi="Times New Roman" w:cs="Times New Roman"/>
          <w:iCs/>
          <w:sz w:val="24"/>
          <w:szCs w:val="24"/>
        </w:rPr>
        <w:t xml:space="preserve"> at page 97</w:t>
      </w:r>
      <w:r>
        <w:rPr>
          <w:rFonts w:ascii="Times New Roman" w:hAnsi="Times New Roman" w:cs="Times New Roman"/>
          <w:iCs/>
          <w:sz w:val="24"/>
          <w:szCs w:val="24"/>
        </w:rPr>
        <w:t>.</w:t>
      </w:r>
    </w:p>
    <w:p w14:paraId="141F489A" w14:textId="77777777" w:rsidR="00E63259" w:rsidRPr="00672044" w:rsidRDefault="00E63259" w:rsidP="00E63259">
      <w:pPr>
        <w:rPr>
          <w:rFonts w:ascii="Times New Roman" w:hAnsi="Times New Roman" w:cs="Times New Roman"/>
          <w:b/>
          <w:bCs/>
          <w:iCs/>
          <w:sz w:val="24"/>
          <w:szCs w:val="24"/>
        </w:rPr>
      </w:pPr>
    </w:p>
    <w:p w14:paraId="32B7D6BF" w14:textId="77777777" w:rsidR="00672044" w:rsidRPr="00672044" w:rsidRDefault="00672044" w:rsidP="00672044">
      <w:pPr>
        <w:rPr>
          <w:rFonts w:ascii="Times New Roman" w:hAnsi="Times New Roman" w:cs="Times New Roman"/>
          <w:iCs/>
          <w:sz w:val="24"/>
          <w:szCs w:val="24"/>
        </w:rPr>
      </w:pPr>
      <w:r w:rsidRPr="00672044">
        <w:rPr>
          <w:rFonts w:ascii="Times New Roman" w:hAnsi="Times New Roman" w:cs="Times New Roman"/>
          <w:iCs/>
          <w:sz w:val="24"/>
          <w:szCs w:val="24"/>
        </w:rPr>
        <w:t>Noting that it is not a comprehensive statement of relevant constitutional considerations, the objective of the item references the social welfare power (section 51(xxiiiA)) of the Constitution.</w:t>
      </w:r>
    </w:p>
    <w:p w14:paraId="51B63833" w14:textId="77777777" w:rsidR="00672044" w:rsidRPr="00672044" w:rsidRDefault="00672044" w:rsidP="00672044">
      <w:pPr>
        <w:rPr>
          <w:rFonts w:ascii="Times New Roman" w:hAnsi="Times New Roman" w:cs="Times New Roman"/>
          <w:sz w:val="24"/>
          <w:szCs w:val="24"/>
        </w:rPr>
      </w:pPr>
    </w:p>
    <w:p w14:paraId="5696DC0F" w14:textId="77777777" w:rsidR="00672044" w:rsidRPr="00672044" w:rsidRDefault="00672044" w:rsidP="00672044">
      <w:pPr>
        <w:rPr>
          <w:rFonts w:ascii="Times New Roman" w:hAnsi="Times New Roman" w:cs="Times New Roman"/>
          <w:i/>
          <w:sz w:val="24"/>
          <w:szCs w:val="24"/>
          <w:u w:val="single"/>
        </w:rPr>
      </w:pPr>
      <w:r w:rsidRPr="00672044">
        <w:rPr>
          <w:rFonts w:ascii="Times New Roman" w:hAnsi="Times New Roman" w:cs="Times New Roman"/>
          <w:i/>
          <w:sz w:val="24"/>
          <w:szCs w:val="24"/>
          <w:u w:val="single"/>
        </w:rPr>
        <w:t>Social welfare power</w:t>
      </w:r>
    </w:p>
    <w:p w14:paraId="74851BFD" w14:textId="77777777" w:rsidR="00672044" w:rsidRPr="00672044" w:rsidRDefault="00672044" w:rsidP="00672044">
      <w:pPr>
        <w:rPr>
          <w:rFonts w:ascii="Times New Roman" w:hAnsi="Times New Roman" w:cs="Times New Roman"/>
          <w:sz w:val="24"/>
          <w:szCs w:val="24"/>
        </w:rPr>
      </w:pPr>
    </w:p>
    <w:p w14:paraId="3CFD942C" w14:textId="47442304" w:rsidR="00856388" w:rsidRDefault="00856388" w:rsidP="00856388">
      <w:pPr>
        <w:rPr>
          <w:rFonts w:ascii="Times New Roman" w:hAnsi="Times New Roman" w:cs="Times New Roman"/>
          <w:sz w:val="24"/>
          <w:szCs w:val="24"/>
        </w:rPr>
      </w:pPr>
      <w:r w:rsidRPr="00856388">
        <w:rPr>
          <w:rFonts w:ascii="Times New Roman" w:hAnsi="Times New Roman" w:cs="Times New Roman"/>
          <w:sz w:val="24"/>
          <w:szCs w:val="24"/>
        </w:rPr>
        <w:t xml:space="preserve">The social welfare power in section 51(xxiiiA) of the Constitution empowers the Parliament to make laws with respect to the provision of certain social welfare benefits, including sickness and hospital benefits. </w:t>
      </w:r>
    </w:p>
    <w:p w14:paraId="69CFEB83" w14:textId="77777777" w:rsidR="00856388" w:rsidRPr="00856388" w:rsidRDefault="00856388" w:rsidP="00856388">
      <w:pPr>
        <w:rPr>
          <w:rFonts w:ascii="Times New Roman" w:hAnsi="Times New Roman" w:cs="Times New Roman"/>
          <w:sz w:val="24"/>
          <w:szCs w:val="24"/>
        </w:rPr>
      </w:pPr>
    </w:p>
    <w:p w14:paraId="5EAD4B09" w14:textId="115EDC83" w:rsidR="00C3692C" w:rsidRPr="00C3692C" w:rsidRDefault="00856388" w:rsidP="00C3692C">
      <w:pPr>
        <w:rPr>
          <w:rFonts w:ascii="Times New Roman" w:hAnsi="Times New Roman" w:cs="Times New Roman"/>
          <w:sz w:val="24"/>
          <w:szCs w:val="24"/>
        </w:rPr>
      </w:pPr>
      <w:r w:rsidRPr="00856388">
        <w:rPr>
          <w:rFonts w:ascii="Times New Roman" w:hAnsi="Times New Roman" w:cs="Times New Roman"/>
          <w:sz w:val="24"/>
          <w:szCs w:val="24"/>
        </w:rPr>
        <w:t xml:space="preserve">Funding will be provided to aged care and home care providers to be used to provide financial support to employees who are unable to work due to COVID-19 sickness. </w:t>
      </w:r>
    </w:p>
    <w:p w14:paraId="4AF3B8CF" w14:textId="77777777" w:rsidR="00672044" w:rsidRPr="00672044" w:rsidRDefault="00672044" w:rsidP="00672044">
      <w:pPr>
        <w:rPr>
          <w:rFonts w:ascii="Times New Roman" w:hAnsi="Times New Roman" w:cs="Times New Roman"/>
          <w:i/>
          <w:sz w:val="24"/>
          <w:szCs w:val="24"/>
        </w:rPr>
      </w:pPr>
    </w:p>
    <w:p w14:paraId="6A421D4D" w14:textId="57FCD878" w:rsidR="00672044" w:rsidRPr="008570B3" w:rsidRDefault="00672044" w:rsidP="00672044">
      <w:pPr>
        <w:rPr>
          <w:rFonts w:ascii="Times New Roman" w:hAnsi="Times New Roman" w:cs="Times New Roman"/>
          <w:sz w:val="24"/>
          <w:szCs w:val="24"/>
        </w:rPr>
        <w:sectPr w:rsidR="00672044" w:rsidRPr="008570B3" w:rsidSect="009245B8">
          <w:headerReference w:type="even" r:id="rId17"/>
          <w:headerReference w:type="default" r:id="rId18"/>
          <w:headerReference w:type="first" r:id="rId19"/>
          <w:pgSz w:w="11906" w:h="16838"/>
          <w:pgMar w:top="1440" w:right="1440" w:bottom="1440" w:left="1440" w:header="708" w:footer="708" w:gutter="0"/>
          <w:pgNumType w:start="1"/>
          <w:cols w:space="708"/>
          <w:titlePg/>
          <w:docGrid w:linePitch="360"/>
        </w:sectPr>
      </w:pPr>
    </w:p>
    <w:p w14:paraId="08BC7A1E" w14:textId="77777777" w:rsidR="006E1362" w:rsidRDefault="006E1362" w:rsidP="006E1362">
      <w:pPr>
        <w:contextualSpacing/>
        <w:jc w:val="right"/>
        <w:rPr>
          <w:rFonts w:ascii="Times New Roman" w:hAnsi="Times New Roman" w:cs="Times New Roman"/>
          <w:b/>
          <w:bCs/>
          <w:sz w:val="24"/>
          <w:szCs w:val="24"/>
          <w:u w:val="single"/>
        </w:rPr>
      </w:pPr>
      <w:r w:rsidRPr="3AE5488B">
        <w:rPr>
          <w:rFonts w:ascii="Times New Roman" w:hAnsi="Times New Roman" w:cs="Times New Roman"/>
          <w:b/>
          <w:bCs/>
          <w:sz w:val="24"/>
          <w:szCs w:val="24"/>
          <w:u w:val="single"/>
        </w:rPr>
        <w:lastRenderedPageBreak/>
        <w:t>Attachment B</w:t>
      </w:r>
    </w:p>
    <w:p w14:paraId="41A59203" w14:textId="77777777" w:rsidR="006E1362" w:rsidRPr="006E1362" w:rsidRDefault="006E1362" w:rsidP="00512645">
      <w:pPr>
        <w:contextualSpacing/>
        <w:jc w:val="right"/>
        <w:rPr>
          <w:rFonts w:ascii="Times New Roman" w:eastAsia="Times New Roman" w:hAnsi="Times New Roman" w:cs="Times New Roman"/>
          <w:b/>
          <w:bCs/>
          <w:sz w:val="24"/>
          <w:szCs w:val="24"/>
        </w:rPr>
      </w:pPr>
    </w:p>
    <w:p w14:paraId="07DF5103" w14:textId="77777777" w:rsidR="00673BAE" w:rsidRPr="00104729" w:rsidRDefault="00673BAE" w:rsidP="00F25FA0">
      <w:pPr>
        <w:contextualSpacing/>
        <w:jc w:val="center"/>
        <w:rPr>
          <w:rFonts w:ascii="Times New Roman" w:eastAsia="Times New Roman" w:hAnsi="Times New Roman" w:cs="Times New Roman"/>
          <w:b/>
          <w:bCs/>
          <w:sz w:val="24"/>
          <w:szCs w:val="24"/>
        </w:rPr>
      </w:pPr>
      <w:r w:rsidRPr="00104729">
        <w:rPr>
          <w:rFonts w:ascii="Times New Roman" w:eastAsia="Times New Roman" w:hAnsi="Times New Roman" w:cs="Times New Roman"/>
          <w:b/>
          <w:bCs/>
          <w:sz w:val="24"/>
          <w:szCs w:val="24"/>
        </w:rPr>
        <w:t>Statement of Compatibility with Human Rights</w:t>
      </w:r>
    </w:p>
    <w:p w14:paraId="1D33A45A" w14:textId="77777777" w:rsidR="00673BAE" w:rsidRPr="00104729" w:rsidRDefault="00673BAE" w:rsidP="00F25FA0">
      <w:pPr>
        <w:contextualSpacing/>
        <w:jc w:val="center"/>
        <w:rPr>
          <w:rFonts w:ascii="Times New Roman" w:eastAsia="Times New Roman" w:hAnsi="Times New Roman" w:cs="Times New Roman"/>
          <w:b/>
          <w:bCs/>
          <w:sz w:val="24"/>
          <w:szCs w:val="24"/>
        </w:rPr>
      </w:pPr>
    </w:p>
    <w:p w14:paraId="6134D660" w14:textId="77777777" w:rsidR="00673BAE" w:rsidRPr="00104729" w:rsidRDefault="00673BAE" w:rsidP="00F25FA0">
      <w:pPr>
        <w:pStyle w:val="paranumbering0"/>
        <w:spacing w:before="0" w:beforeAutospacing="0" w:after="0" w:afterAutospacing="0"/>
        <w:contextualSpacing/>
        <w:jc w:val="center"/>
      </w:pPr>
      <w:r w:rsidRPr="00104729">
        <w:t xml:space="preserve">Prepared in accordance with Part 3 of the </w:t>
      </w:r>
      <w:r w:rsidRPr="00104729">
        <w:rPr>
          <w:i/>
          <w:iCs/>
        </w:rPr>
        <w:t>Human Rights (Parliamentary Scrutiny) Act 2011</w:t>
      </w:r>
    </w:p>
    <w:p w14:paraId="43111E3B" w14:textId="77777777" w:rsidR="00673BAE" w:rsidRPr="00104729" w:rsidRDefault="00673BAE" w:rsidP="00F25FA0">
      <w:pPr>
        <w:pStyle w:val="paranumbering0"/>
        <w:spacing w:before="0" w:beforeAutospacing="0" w:after="0" w:afterAutospacing="0"/>
        <w:contextualSpacing/>
      </w:pPr>
    </w:p>
    <w:p w14:paraId="02C192DB" w14:textId="49742A89" w:rsidR="00673BAE" w:rsidRPr="00104729" w:rsidRDefault="00673BAE" w:rsidP="00F25FA0">
      <w:pPr>
        <w:pStyle w:val="paranumbering0"/>
        <w:spacing w:before="0" w:beforeAutospacing="0" w:after="0" w:afterAutospacing="0"/>
        <w:contextualSpacing/>
        <w:rPr>
          <w:b/>
          <w:bCs/>
          <w:i/>
          <w:iCs/>
        </w:rPr>
      </w:pPr>
      <w:r w:rsidRPr="00104729">
        <w:rPr>
          <w:b/>
          <w:bCs/>
          <w:i/>
          <w:iCs/>
        </w:rPr>
        <w:t>Financial Framework (Supplementary Powers) Amendment (</w:t>
      </w:r>
      <w:r w:rsidR="00170FB8" w:rsidRPr="00170FB8">
        <w:rPr>
          <w:b/>
          <w:bCs/>
          <w:i/>
          <w:iCs/>
          <w:lang w:val="en-US"/>
        </w:rPr>
        <w:t xml:space="preserve">Health and Aged Care Measures No. </w:t>
      </w:r>
      <w:r w:rsidR="00236AAB">
        <w:rPr>
          <w:b/>
          <w:bCs/>
          <w:i/>
          <w:iCs/>
          <w:lang w:val="en-US"/>
        </w:rPr>
        <w:t>5</w:t>
      </w:r>
      <w:r w:rsidRPr="00104729">
        <w:rPr>
          <w:b/>
          <w:bCs/>
          <w:i/>
          <w:iCs/>
        </w:rPr>
        <w:t>) Regulations 202</w:t>
      </w:r>
      <w:r w:rsidR="00E90E09">
        <w:rPr>
          <w:b/>
          <w:bCs/>
          <w:i/>
          <w:iCs/>
        </w:rPr>
        <w:t>3</w:t>
      </w:r>
    </w:p>
    <w:p w14:paraId="572B91BB" w14:textId="77777777" w:rsidR="00673BAE" w:rsidRPr="00104729" w:rsidRDefault="00673BAE" w:rsidP="00F25FA0">
      <w:pPr>
        <w:pStyle w:val="paranumbering0"/>
        <w:spacing w:before="0" w:beforeAutospacing="0" w:after="0" w:afterAutospacing="0"/>
        <w:contextualSpacing/>
      </w:pPr>
    </w:p>
    <w:p w14:paraId="3D82994A" w14:textId="77777777" w:rsidR="00673BAE" w:rsidRPr="00104729" w:rsidRDefault="00673BAE" w:rsidP="00F25FA0">
      <w:pPr>
        <w:pStyle w:val="paranumbering0"/>
        <w:spacing w:before="0" w:beforeAutospacing="0" w:after="0" w:afterAutospacing="0"/>
        <w:contextualSpacing/>
      </w:pPr>
      <w:r w:rsidRPr="00104729">
        <w:t xml:space="preserve">This disallowable legislative instrument is compatible with the human rights and freedoms recognised or declared in the international instruments listed in section 3 of the </w:t>
      </w:r>
      <w:r w:rsidRPr="00104729">
        <w:rPr>
          <w:i/>
          <w:iCs/>
        </w:rPr>
        <w:t>Human Rights (Parliamentary Scrutiny) Act 2011.</w:t>
      </w:r>
    </w:p>
    <w:p w14:paraId="563F7B02" w14:textId="77777777" w:rsidR="00673BAE" w:rsidRPr="00104729" w:rsidRDefault="00673BAE" w:rsidP="00F25FA0">
      <w:pPr>
        <w:pStyle w:val="paranumbering0"/>
        <w:spacing w:before="0" w:beforeAutospacing="0" w:after="0" w:afterAutospacing="0"/>
        <w:contextualSpacing/>
      </w:pPr>
    </w:p>
    <w:p w14:paraId="5C5ECE5F" w14:textId="77777777" w:rsidR="00673BAE" w:rsidRPr="00104729" w:rsidRDefault="00673BAE" w:rsidP="00F25FA0">
      <w:pPr>
        <w:pStyle w:val="paranumbering0"/>
        <w:spacing w:before="0" w:beforeAutospacing="0" w:after="0" w:afterAutospacing="0"/>
        <w:contextualSpacing/>
        <w:rPr>
          <w:b/>
          <w:bCs/>
        </w:rPr>
      </w:pPr>
      <w:r w:rsidRPr="00104729">
        <w:rPr>
          <w:b/>
          <w:bCs/>
        </w:rPr>
        <w:t>Overview of the legislative instrument</w:t>
      </w:r>
    </w:p>
    <w:p w14:paraId="3C1FF9C3" w14:textId="77777777" w:rsidR="00673BAE" w:rsidRPr="00104729" w:rsidRDefault="00673BAE" w:rsidP="00F25FA0">
      <w:pPr>
        <w:pStyle w:val="paranumbering0"/>
        <w:spacing w:before="0" w:beforeAutospacing="0" w:after="0" w:afterAutospacing="0"/>
        <w:contextualSpacing/>
      </w:pPr>
    </w:p>
    <w:p w14:paraId="31BD9338" w14:textId="4FB24D24" w:rsidR="00673BAE" w:rsidRPr="00104729" w:rsidRDefault="00673BAE" w:rsidP="00F25FA0">
      <w:pPr>
        <w:pStyle w:val="paranumbering0"/>
        <w:spacing w:before="0" w:beforeAutospacing="0" w:after="0" w:afterAutospacing="0"/>
        <w:contextualSpacing/>
      </w:pPr>
      <w:r w:rsidRPr="00104729">
        <w:t xml:space="preserve">Section 32B of the </w:t>
      </w:r>
      <w:r w:rsidRPr="00104729">
        <w:rPr>
          <w:i/>
          <w:iCs/>
        </w:rPr>
        <w:t>Financial Framework (Supplementary Powers) Act 1997</w:t>
      </w:r>
      <w:r w:rsidRPr="00104729">
        <w:t xml:space="preserve"> (the FFSP Act) authorises the Commonwealth to make, vary and administer arrangements and grants specified in the </w:t>
      </w:r>
      <w:r w:rsidRPr="00104729">
        <w:rPr>
          <w:i/>
          <w:iCs/>
        </w:rPr>
        <w:t xml:space="preserve">Financial Framework (Supplementary Powers) Regulations 1997 </w:t>
      </w:r>
      <w:r w:rsidRPr="00104729">
        <w:t>(the FFSP Regulations) and to make, vary and administer arrangements and grants for the purposes of programs specified in the Regulations. Schedule 1AA and Schedule 1AB to the FFSP Regulations specify the arrangements, grants and programs. The powers in the FFSP Act to make, vary or administer arrangements or grants may be exercised on behalf of the Commonwealth by Ministers and the accountable authorities of non</w:t>
      </w:r>
      <w:r w:rsidR="00104729">
        <w:t>-</w:t>
      </w:r>
      <w:r w:rsidRPr="00104729">
        <w:t xml:space="preserve">corporate Commonwealth entities, as defined under section 12 of the </w:t>
      </w:r>
      <w:r w:rsidRPr="00104729">
        <w:rPr>
          <w:i/>
          <w:iCs/>
        </w:rPr>
        <w:t>Public Governance, Performance and Accountability Act 2013</w:t>
      </w:r>
      <w:r w:rsidRPr="00104729">
        <w:t>.</w:t>
      </w:r>
    </w:p>
    <w:p w14:paraId="50C59BF7" w14:textId="77777777" w:rsidR="00673BAE" w:rsidRPr="00104729" w:rsidRDefault="00673BAE" w:rsidP="00F25FA0">
      <w:pPr>
        <w:rPr>
          <w:rFonts w:ascii="Times New Roman" w:hAnsi="Times New Roman" w:cs="Times New Roman"/>
          <w:sz w:val="24"/>
          <w:szCs w:val="24"/>
        </w:rPr>
      </w:pPr>
    </w:p>
    <w:p w14:paraId="47FD3DA7" w14:textId="51D2E1E6" w:rsidR="00AB4987" w:rsidRPr="00104729" w:rsidRDefault="00673BAE" w:rsidP="00AB4987">
      <w:pPr>
        <w:ind w:right="-46"/>
        <w:rPr>
          <w:rFonts w:ascii="Times New Roman" w:hAnsi="Times New Roman" w:cs="Times New Roman"/>
          <w:sz w:val="24"/>
          <w:szCs w:val="24"/>
        </w:rPr>
      </w:pPr>
      <w:r w:rsidRPr="00104729">
        <w:rPr>
          <w:rFonts w:ascii="Times New Roman" w:hAnsi="Times New Roman" w:cs="Times New Roman"/>
          <w:sz w:val="24"/>
          <w:szCs w:val="24"/>
        </w:rPr>
        <w:t xml:space="preserve">The </w:t>
      </w:r>
      <w:r w:rsidRPr="00104729">
        <w:rPr>
          <w:rFonts w:ascii="Times New Roman" w:hAnsi="Times New Roman" w:cs="Times New Roman"/>
          <w:i/>
          <w:iCs/>
          <w:sz w:val="24"/>
          <w:szCs w:val="24"/>
        </w:rPr>
        <w:t>Financial Framework (Supplementary Powers) Amendment (</w:t>
      </w:r>
      <w:r w:rsidR="00170FB8">
        <w:rPr>
          <w:rFonts w:ascii="Times New Roman" w:hAnsi="Times New Roman" w:cs="Times New Roman"/>
          <w:i/>
          <w:sz w:val="24"/>
          <w:szCs w:val="24"/>
        </w:rPr>
        <w:t>Health and Aged Care</w:t>
      </w:r>
      <w:r w:rsidR="00170FB8" w:rsidRPr="00D164CB">
        <w:rPr>
          <w:rFonts w:ascii="Times New Roman" w:hAnsi="Times New Roman" w:cs="Times New Roman"/>
          <w:i/>
          <w:sz w:val="24"/>
          <w:szCs w:val="24"/>
          <w:lang w:val="en-US"/>
        </w:rPr>
        <w:t xml:space="preserve"> </w:t>
      </w:r>
      <w:r w:rsidR="00170FB8">
        <w:rPr>
          <w:rFonts w:ascii="Times New Roman" w:hAnsi="Times New Roman" w:cs="Times New Roman"/>
          <w:i/>
          <w:sz w:val="24"/>
          <w:szCs w:val="24"/>
        </w:rPr>
        <w:t xml:space="preserve">Measures No. </w:t>
      </w:r>
      <w:r w:rsidR="00236AAB">
        <w:rPr>
          <w:rFonts w:ascii="Times New Roman" w:hAnsi="Times New Roman" w:cs="Times New Roman"/>
          <w:i/>
          <w:sz w:val="24"/>
          <w:szCs w:val="24"/>
        </w:rPr>
        <w:t>5</w:t>
      </w:r>
      <w:r w:rsidRPr="00104729">
        <w:rPr>
          <w:rFonts w:ascii="Times New Roman" w:hAnsi="Times New Roman" w:cs="Times New Roman"/>
          <w:i/>
          <w:iCs/>
          <w:sz w:val="24"/>
          <w:szCs w:val="24"/>
        </w:rPr>
        <w:t>) Regulations 202</w:t>
      </w:r>
      <w:r w:rsidR="00CF2B32">
        <w:rPr>
          <w:rFonts w:ascii="Times New Roman" w:hAnsi="Times New Roman" w:cs="Times New Roman"/>
          <w:i/>
          <w:iCs/>
          <w:sz w:val="24"/>
          <w:szCs w:val="24"/>
        </w:rPr>
        <w:t>3</w:t>
      </w:r>
      <w:r w:rsidRPr="00104729">
        <w:rPr>
          <w:rFonts w:ascii="Times New Roman" w:hAnsi="Times New Roman" w:cs="Times New Roman"/>
          <w:i/>
          <w:iCs/>
          <w:sz w:val="24"/>
          <w:szCs w:val="24"/>
        </w:rPr>
        <w:t xml:space="preserve"> </w:t>
      </w:r>
      <w:r w:rsidRPr="00104729">
        <w:rPr>
          <w:rFonts w:ascii="Times New Roman" w:hAnsi="Times New Roman" w:cs="Times New Roman"/>
          <w:sz w:val="24"/>
          <w:szCs w:val="24"/>
        </w:rPr>
        <w:t xml:space="preserve">amend Schedule 1AB to the FFSP Regulations to establish legislative authority for government spending on </w:t>
      </w:r>
      <w:r w:rsidR="00AB4987" w:rsidRPr="00104729">
        <w:rPr>
          <w:rFonts w:ascii="Times New Roman" w:hAnsi="Times New Roman" w:cs="Times New Roman"/>
          <w:sz w:val="24"/>
          <w:szCs w:val="24"/>
        </w:rPr>
        <w:t xml:space="preserve">certain activities administered by the Department of </w:t>
      </w:r>
      <w:r w:rsidR="00AB4987">
        <w:rPr>
          <w:rFonts w:ascii="Times New Roman" w:hAnsi="Times New Roman" w:cs="Times New Roman"/>
          <w:sz w:val="24"/>
          <w:szCs w:val="24"/>
        </w:rPr>
        <w:t>Health and Aged Care</w:t>
      </w:r>
      <w:r w:rsidR="00AB4987" w:rsidRPr="00104729">
        <w:rPr>
          <w:rFonts w:ascii="Times New Roman" w:hAnsi="Times New Roman" w:cs="Times New Roman"/>
          <w:sz w:val="24"/>
          <w:szCs w:val="24"/>
        </w:rPr>
        <w:t xml:space="preserve">. </w:t>
      </w:r>
    </w:p>
    <w:p w14:paraId="59331139" w14:textId="77777777" w:rsidR="00170FB8" w:rsidRDefault="00170FB8" w:rsidP="0049554C">
      <w:pPr>
        <w:ind w:right="-46"/>
        <w:rPr>
          <w:rFonts w:ascii="Times New Roman" w:hAnsi="Times New Roman" w:cs="Times New Roman"/>
          <w:sz w:val="24"/>
          <w:szCs w:val="24"/>
        </w:rPr>
      </w:pPr>
    </w:p>
    <w:p w14:paraId="1728A495" w14:textId="41F36DB8" w:rsidR="00AB4987" w:rsidRPr="00104729" w:rsidRDefault="00AB4987" w:rsidP="0049554C">
      <w:pPr>
        <w:rPr>
          <w:rFonts w:ascii="Times New Roman" w:hAnsi="Times New Roman"/>
          <w:iCs/>
          <w:sz w:val="24"/>
          <w:szCs w:val="24"/>
        </w:rPr>
      </w:pPr>
      <w:r w:rsidRPr="00104729">
        <w:rPr>
          <w:rFonts w:ascii="Times New Roman" w:hAnsi="Times New Roman"/>
          <w:iCs/>
          <w:sz w:val="24"/>
          <w:szCs w:val="24"/>
        </w:rPr>
        <w:t xml:space="preserve">This disallowable legislative instrument </w:t>
      </w:r>
      <w:r w:rsidR="005501E9">
        <w:rPr>
          <w:rFonts w:ascii="Times New Roman" w:hAnsi="Times New Roman"/>
          <w:iCs/>
          <w:sz w:val="24"/>
          <w:szCs w:val="24"/>
        </w:rPr>
        <w:t>add</w:t>
      </w:r>
      <w:r w:rsidR="000622B8">
        <w:rPr>
          <w:rFonts w:ascii="Times New Roman" w:hAnsi="Times New Roman"/>
          <w:iCs/>
          <w:sz w:val="24"/>
          <w:szCs w:val="24"/>
        </w:rPr>
        <w:t>s</w:t>
      </w:r>
      <w:r w:rsidR="005501E9">
        <w:rPr>
          <w:rFonts w:ascii="Times New Roman" w:hAnsi="Times New Roman"/>
          <w:iCs/>
          <w:sz w:val="24"/>
          <w:szCs w:val="24"/>
        </w:rPr>
        <w:t xml:space="preserve"> the following table ite</w:t>
      </w:r>
      <w:r w:rsidR="0024121D">
        <w:rPr>
          <w:rFonts w:ascii="Times New Roman" w:hAnsi="Times New Roman"/>
          <w:iCs/>
          <w:sz w:val="24"/>
          <w:szCs w:val="24"/>
        </w:rPr>
        <w:t xml:space="preserve">m </w:t>
      </w:r>
      <w:r w:rsidRPr="00104729">
        <w:rPr>
          <w:rFonts w:ascii="Times New Roman" w:hAnsi="Times New Roman"/>
          <w:iCs/>
          <w:sz w:val="24"/>
          <w:szCs w:val="24"/>
        </w:rPr>
        <w:t xml:space="preserve">to Part </w:t>
      </w:r>
      <w:r w:rsidR="00FA1815">
        <w:rPr>
          <w:rFonts w:ascii="Times New Roman" w:hAnsi="Times New Roman"/>
          <w:iCs/>
          <w:sz w:val="24"/>
          <w:szCs w:val="24"/>
        </w:rPr>
        <w:t>3</w:t>
      </w:r>
      <w:r w:rsidRPr="00104729">
        <w:rPr>
          <w:rFonts w:ascii="Times New Roman" w:hAnsi="Times New Roman"/>
          <w:iCs/>
          <w:sz w:val="24"/>
          <w:szCs w:val="24"/>
        </w:rPr>
        <w:t xml:space="preserve"> of </w:t>
      </w:r>
      <w:r w:rsidR="00034804">
        <w:rPr>
          <w:rFonts w:ascii="Times New Roman" w:hAnsi="Times New Roman"/>
          <w:iCs/>
          <w:sz w:val="24"/>
          <w:szCs w:val="24"/>
        </w:rPr>
        <w:br/>
      </w:r>
      <w:r w:rsidRPr="00104729">
        <w:rPr>
          <w:rFonts w:ascii="Times New Roman" w:hAnsi="Times New Roman"/>
          <w:iCs/>
          <w:sz w:val="24"/>
          <w:szCs w:val="24"/>
        </w:rPr>
        <w:t>Schedule 1AB:</w:t>
      </w:r>
    </w:p>
    <w:p w14:paraId="6B0B9FA9" w14:textId="369D37E5" w:rsidR="0024121D" w:rsidRDefault="00182DA4" w:rsidP="0024121D">
      <w:pPr>
        <w:pStyle w:val="ListParagraph"/>
        <w:numPr>
          <w:ilvl w:val="0"/>
          <w:numId w:val="12"/>
        </w:numPr>
        <w:spacing w:after="0" w:line="240" w:lineRule="auto"/>
        <w:rPr>
          <w:rFonts w:ascii="Times New Roman" w:hAnsi="Times New Roman"/>
          <w:iCs/>
          <w:sz w:val="24"/>
          <w:szCs w:val="24"/>
        </w:rPr>
      </w:pPr>
      <w:r w:rsidRPr="00182DA4">
        <w:rPr>
          <w:rFonts w:ascii="Times New Roman" w:hAnsi="Times New Roman"/>
          <w:iCs/>
          <w:sz w:val="24"/>
          <w:szCs w:val="24"/>
        </w:rPr>
        <w:t>table item</w:t>
      </w:r>
      <w:r>
        <w:rPr>
          <w:rFonts w:ascii="Times New Roman" w:hAnsi="Times New Roman"/>
          <w:iCs/>
          <w:sz w:val="24"/>
          <w:szCs w:val="24"/>
        </w:rPr>
        <w:t xml:space="preserve"> </w:t>
      </w:r>
      <w:r w:rsidR="0047526A">
        <w:rPr>
          <w:rFonts w:ascii="Times New Roman" w:hAnsi="Times New Roman"/>
          <w:iCs/>
          <w:sz w:val="24"/>
          <w:szCs w:val="24"/>
        </w:rPr>
        <w:t>75</w:t>
      </w:r>
      <w:r w:rsidR="002E0232" w:rsidRPr="002E0232">
        <w:rPr>
          <w:rFonts w:ascii="Times New Roman" w:hAnsi="Times New Roman"/>
          <w:iCs/>
          <w:sz w:val="24"/>
          <w:szCs w:val="24"/>
        </w:rPr>
        <w:t xml:space="preserve"> </w:t>
      </w:r>
      <w:r w:rsidR="002E0232" w:rsidRPr="007F282C">
        <w:rPr>
          <w:rFonts w:ascii="Times New Roman" w:hAnsi="Times New Roman"/>
          <w:iCs/>
          <w:sz w:val="24"/>
          <w:szCs w:val="24"/>
        </w:rPr>
        <w:t>‘</w:t>
      </w:r>
      <w:r w:rsidR="004C5B77" w:rsidRPr="004C5B77">
        <w:rPr>
          <w:rFonts w:ascii="Times New Roman" w:hAnsi="Times New Roman"/>
          <w:bCs/>
          <w:iCs/>
          <w:sz w:val="24"/>
          <w:szCs w:val="24"/>
        </w:rPr>
        <w:t>Grant to Royal Children’s Hospital Good Friday Appeal</w:t>
      </w:r>
      <w:r w:rsidR="008A258B">
        <w:rPr>
          <w:rFonts w:ascii="Times New Roman" w:hAnsi="Times New Roman"/>
          <w:bCs/>
          <w:iCs/>
          <w:sz w:val="24"/>
          <w:szCs w:val="24"/>
        </w:rPr>
        <w:t>’</w:t>
      </w:r>
      <w:r w:rsidR="00994279" w:rsidRPr="00512645">
        <w:rPr>
          <w:rFonts w:ascii="Times New Roman" w:hAnsi="Times New Roman"/>
          <w:bCs/>
          <w:iCs/>
          <w:sz w:val="24"/>
          <w:szCs w:val="24"/>
        </w:rPr>
        <w:t>;</w:t>
      </w:r>
      <w:r w:rsidR="00994279" w:rsidRPr="007F282C">
        <w:rPr>
          <w:rFonts w:ascii="Times New Roman" w:hAnsi="Times New Roman"/>
          <w:iCs/>
          <w:sz w:val="24"/>
          <w:szCs w:val="24"/>
        </w:rPr>
        <w:t xml:space="preserve"> </w:t>
      </w:r>
    </w:p>
    <w:p w14:paraId="7E5BD609" w14:textId="77777777" w:rsidR="0024121D" w:rsidRDefault="0024121D" w:rsidP="0024121D">
      <w:pPr>
        <w:ind w:left="360"/>
        <w:rPr>
          <w:rFonts w:ascii="Times New Roman" w:hAnsi="Times New Roman"/>
          <w:sz w:val="24"/>
          <w:szCs w:val="24"/>
        </w:rPr>
      </w:pPr>
    </w:p>
    <w:p w14:paraId="219BAE0A" w14:textId="22312686" w:rsidR="0024121D" w:rsidRPr="0024121D" w:rsidRDefault="002878CD" w:rsidP="0024121D">
      <w:pPr>
        <w:rPr>
          <w:rFonts w:ascii="Times New Roman" w:hAnsi="Times New Roman"/>
          <w:iCs/>
          <w:sz w:val="24"/>
          <w:szCs w:val="24"/>
        </w:rPr>
      </w:pPr>
      <w:r>
        <w:rPr>
          <w:rFonts w:ascii="Times New Roman" w:hAnsi="Times New Roman"/>
          <w:sz w:val="24"/>
          <w:szCs w:val="24"/>
        </w:rPr>
        <w:t>a</w:t>
      </w:r>
      <w:r w:rsidR="0024121D" w:rsidRPr="0024121D">
        <w:rPr>
          <w:rFonts w:ascii="Times New Roman" w:hAnsi="Times New Roman"/>
          <w:sz w:val="24"/>
          <w:szCs w:val="24"/>
        </w:rPr>
        <w:t xml:space="preserve">nd </w:t>
      </w:r>
      <w:r w:rsidR="00682215" w:rsidRPr="0024121D">
        <w:rPr>
          <w:rFonts w:ascii="Times New Roman" w:hAnsi="Times New Roman"/>
          <w:sz w:val="24"/>
          <w:szCs w:val="24"/>
        </w:rPr>
        <w:t xml:space="preserve">also </w:t>
      </w:r>
      <w:r w:rsidR="00682215" w:rsidRPr="0024121D">
        <w:rPr>
          <w:rFonts w:ascii="Times New Roman" w:hAnsi="Times New Roman"/>
          <w:iCs/>
          <w:sz w:val="24"/>
          <w:szCs w:val="24"/>
        </w:rPr>
        <w:t>adds</w:t>
      </w:r>
      <w:r w:rsidR="0024121D" w:rsidRPr="0024121D">
        <w:rPr>
          <w:rFonts w:ascii="Times New Roman" w:hAnsi="Times New Roman"/>
          <w:iCs/>
          <w:sz w:val="24"/>
          <w:szCs w:val="24"/>
        </w:rPr>
        <w:t xml:space="preserve"> the following table items to Part 4 of Schedule 1AB:</w:t>
      </w:r>
    </w:p>
    <w:p w14:paraId="6C70752B" w14:textId="4DFEFBD7" w:rsidR="0024121D" w:rsidRPr="003E7524" w:rsidRDefault="0024121D" w:rsidP="0024121D">
      <w:pPr>
        <w:numPr>
          <w:ilvl w:val="0"/>
          <w:numId w:val="12"/>
        </w:numPr>
        <w:rPr>
          <w:rFonts w:ascii="Times New Roman" w:hAnsi="Times New Roman"/>
          <w:iCs/>
          <w:sz w:val="24"/>
          <w:szCs w:val="24"/>
        </w:rPr>
      </w:pPr>
      <w:r w:rsidRPr="003E7524">
        <w:rPr>
          <w:rFonts w:ascii="Times New Roman" w:hAnsi="Times New Roman"/>
          <w:iCs/>
          <w:sz w:val="24"/>
          <w:szCs w:val="24"/>
        </w:rPr>
        <w:t xml:space="preserve">table item </w:t>
      </w:r>
      <w:r w:rsidR="000A6F1C">
        <w:rPr>
          <w:rFonts w:ascii="Times New Roman" w:hAnsi="Times New Roman"/>
          <w:iCs/>
          <w:sz w:val="24"/>
          <w:szCs w:val="24"/>
        </w:rPr>
        <w:t>637</w:t>
      </w:r>
      <w:r w:rsidRPr="003E7524">
        <w:rPr>
          <w:rFonts w:ascii="Times New Roman" w:hAnsi="Times New Roman"/>
          <w:iCs/>
          <w:sz w:val="24"/>
          <w:szCs w:val="24"/>
        </w:rPr>
        <w:t xml:space="preserve"> ‘</w:t>
      </w:r>
      <w:r w:rsidR="009412CB" w:rsidRPr="003E7524">
        <w:rPr>
          <w:rFonts w:ascii="Times New Roman" w:hAnsi="Times New Roman"/>
          <w:bCs/>
          <w:iCs/>
          <w:sz w:val="24"/>
          <w:szCs w:val="24"/>
        </w:rPr>
        <w:t xml:space="preserve">Aged Care Work Value </w:t>
      </w:r>
      <w:r w:rsidR="00C25863" w:rsidRPr="00C25863">
        <w:rPr>
          <w:rFonts w:ascii="Times New Roman" w:hAnsi="Times New Roman"/>
          <w:bCs/>
          <w:iCs/>
          <w:sz w:val="24"/>
          <w:szCs w:val="24"/>
        </w:rPr>
        <w:t xml:space="preserve">Case—historical </w:t>
      </w:r>
      <w:r w:rsidR="009412CB" w:rsidRPr="003E7524">
        <w:rPr>
          <w:rFonts w:ascii="Times New Roman" w:hAnsi="Times New Roman"/>
          <w:bCs/>
          <w:iCs/>
          <w:sz w:val="24"/>
          <w:szCs w:val="24"/>
        </w:rPr>
        <w:t>leave provisions’</w:t>
      </w:r>
      <w:r w:rsidRPr="003E7524">
        <w:rPr>
          <w:rFonts w:ascii="Times New Roman" w:hAnsi="Times New Roman"/>
          <w:bCs/>
          <w:iCs/>
          <w:sz w:val="24"/>
          <w:szCs w:val="24"/>
        </w:rPr>
        <w:t>;</w:t>
      </w:r>
      <w:r w:rsidRPr="003E7524">
        <w:rPr>
          <w:rFonts w:ascii="Times New Roman" w:hAnsi="Times New Roman"/>
          <w:iCs/>
          <w:sz w:val="24"/>
          <w:szCs w:val="24"/>
        </w:rPr>
        <w:t xml:space="preserve"> and</w:t>
      </w:r>
    </w:p>
    <w:p w14:paraId="32C125D2" w14:textId="4E2E9D4C" w:rsidR="0024121D" w:rsidRPr="0024121D" w:rsidRDefault="0024121D" w:rsidP="0024121D">
      <w:pPr>
        <w:pStyle w:val="ListParagraph"/>
        <w:numPr>
          <w:ilvl w:val="0"/>
          <w:numId w:val="12"/>
        </w:numPr>
        <w:rPr>
          <w:rFonts w:ascii="Times New Roman" w:hAnsi="Times New Roman"/>
          <w:sz w:val="24"/>
          <w:szCs w:val="24"/>
        </w:rPr>
      </w:pPr>
      <w:r w:rsidRPr="0024121D">
        <w:rPr>
          <w:rFonts w:ascii="Times New Roman" w:hAnsi="Times New Roman"/>
          <w:iCs/>
          <w:sz w:val="24"/>
          <w:szCs w:val="24"/>
        </w:rPr>
        <w:t xml:space="preserve">table item </w:t>
      </w:r>
      <w:r w:rsidR="000A6F1C">
        <w:rPr>
          <w:rFonts w:ascii="Times New Roman" w:hAnsi="Times New Roman"/>
          <w:iCs/>
          <w:sz w:val="24"/>
          <w:szCs w:val="24"/>
        </w:rPr>
        <w:t>638</w:t>
      </w:r>
      <w:r w:rsidRPr="0024121D">
        <w:rPr>
          <w:rFonts w:ascii="Times New Roman" w:hAnsi="Times New Roman"/>
          <w:iCs/>
          <w:sz w:val="24"/>
          <w:szCs w:val="24"/>
        </w:rPr>
        <w:t xml:space="preserve"> ‘</w:t>
      </w:r>
      <w:r w:rsidR="00594152" w:rsidRPr="00594152">
        <w:rPr>
          <w:rFonts w:ascii="Times New Roman" w:hAnsi="Times New Roman"/>
          <w:iCs/>
          <w:sz w:val="24"/>
          <w:szCs w:val="24"/>
        </w:rPr>
        <w:t>Aged Care Worker COVID-19 Leave Payments</w:t>
      </w:r>
      <w:r w:rsidR="00594152">
        <w:rPr>
          <w:rFonts w:ascii="Times New Roman" w:hAnsi="Times New Roman"/>
          <w:iCs/>
          <w:sz w:val="24"/>
          <w:szCs w:val="24"/>
        </w:rPr>
        <w:t>’.</w:t>
      </w:r>
    </w:p>
    <w:p w14:paraId="47C906D6" w14:textId="77777777" w:rsidR="00170FB8" w:rsidRPr="004C5B77" w:rsidRDefault="00170FB8" w:rsidP="0049554C">
      <w:pPr>
        <w:ind w:right="-46"/>
        <w:rPr>
          <w:rFonts w:ascii="Times New Roman" w:hAnsi="Times New Roman" w:cs="Times New Roman"/>
          <w:sz w:val="24"/>
          <w:szCs w:val="24"/>
        </w:rPr>
      </w:pPr>
    </w:p>
    <w:p w14:paraId="0C7C58E3" w14:textId="26A66964" w:rsidR="004C5B77" w:rsidRPr="004C5B77" w:rsidRDefault="00A97245" w:rsidP="004C5B77">
      <w:pPr>
        <w:ind w:right="-46"/>
        <w:rPr>
          <w:rFonts w:ascii="Times New Roman" w:hAnsi="Times New Roman"/>
          <w:i/>
          <w:iCs/>
          <w:sz w:val="24"/>
          <w:szCs w:val="24"/>
          <w:u w:val="single"/>
        </w:rPr>
      </w:pPr>
      <w:r w:rsidRPr="004C5B77">
        <w:rPr>
          <w:rFonts w:ascii="Times New Roman" w:hAnsi="Times New Roman"/>
          <w:i/>
          <w:iCs/>
          <w:sz w:val="24"/>
          <w:szCs w:val="24"/>
          <w:u w:val="single"/>
        </w:rPr>
        <w:t xml:space="preserve">Table item </w:t>
      </w:r>
      <w:r w:rsidR="000A6F1C">
        <w:rPr>
          <w:rFonts w:ascii="Times New Roman" w:hAnsi="Times New Roman"/>
          <w:i/>
          <w:iCs/>
          <w:sz w:val="24"/>
          <w:szCs w:val="24"/>
          <w:u w:val="single"/>
        </w:rPr>
        <w:t>75</w:t>
      </w:r>
      <w:r w:rsidR="00863E1F" w:rsidRPr="004C5B77">
        <w:rPr>
          <w:rFonts w:ascii="Times New Roman" w:hAnsi="Times New Roman"/>
          <w:i/>
          <w:iCs/>
          <w:sz w:val="24"/>
          <w:szCs w:val="24"/>
          <w:u w:val="single"/>
        </w:rPr>
        <w:t xml:space="preserve"> – </w:t>
      </w:r>
      <w:r w:rsidR="004C5B77" w:rsidRPr="004C5B77">
        <w:rPr>
          <w:rFonts w:ascii="Times New Roman" w:hAnsi="Times New Roman"/>
          <w:i/>
          <w:iCs/>
          <w:sz w:val="24"/>
          <w:szCs w:val="24"/>
          <w:u w:val="single"/>
        </w:rPr>
        <w:t>Grant to Royal Children’s Hospital Good Friday Appeal</w:t>
      </w:r>
    </w:p>
    <w:p w14:paraId="676BE5D9" w14:textId="196ABE41" w:rsidR="00A97245" w:rsidRPr="00104729" w:rsidRDefault="00A97245" w:rsidP="00A97245">
      <w:pPr>
        <w:ind w:right="-46"/>
        <w:rPr>
          <w:rFonts w:ascii="Times New Roman" w:hAnsi="Times New Roman" w:cs="Times New Roman"/>
          <w:sz w:val="24"/>
          <w:szCs w:val="24"/>
        </w:rPr>
      </w:pPr>
    </w:p>
    <w:p w14:paraId="025594B8" w14:textId="413F3F8F" w:rsidR="009A6091" w:rsidRPr="009A6091" w:rsidRDefault="00A97245" w:rsidP="009A6091">
      <w:pPr>
        <w:ind w:right="-46"/>
        <w:rPr>
          <w:rFonts w:ascii="Times New Roman" w:hAnsi="Times New Roman" w:cs="Times New Roman"/>
          <w:iCs/>
          <w:sz w:val="24"/>
          <w:szCs w:val="24"/>
        </w:rPr>
      </w:pPr>
      <w:r>
        <w:rPr>
          <w:rFonts w:ascii="Times New Roman" w:hAnsi="Times New Roman" w:cs="Times New Roman"/>
          <w:sz w:val="24"/>
          <w:szCs w:val="24"/>
        </w:rPr>
        <w:t>T</w:t>
      </w:r>
      <w:r w:rsidRPr="00A25821">
        <w:rPr>
          <w:rFonts w:ascii="Times New Roman" w:hAnsi="Times New Roman" w:cs="Times New Roman"/>
          <w:bCs/>
          <w:sz w:val="24"/>
          <w:szCs w:val="24"/>
        </w:rPr>
        <w:t xml:space="preserve">able item </w:t>
      </w:r>
      <w:r w:rsidR="000A6F1C">
        <w:rPr>
          <w:rFonts w:ascii="Times New Roman" w:hAnsi="Times New Roman" w:cs="Times New Roman"/>
          <w:bCs/>
          <w:sz w:val="24"/>
          <w:szCs w:val="24"/>
        </w:rPr>
        <w:t>75</w:t>
      </w:r>
      <w:r w:rsidRPr="00C87BB4">
        <w:rPr>
          <w:rFonts w:ascii="Times New Roman" w:hAnsi="Times New Roman" w:cs="Times New Roman"/>
          <w:sz w:val="24"/>
          <w:szCs w:val="24"/>
        </w:rPr>
        <w:t xml:space="preserve"> </w:t>
      </w:r>
      <w:r w:rsidRPr="00C87BB4">
        <w:rPr>
          <w:rFonts w:ascii="Times New Roman" w:hAnsi="Times New Roman" w:cs="Times New Roman"/>
          <w:iCs/>
          <w:sz w:val="24"/>
          <w:szCs w:val="24"/>
        </w:rPr>
        <w:t xml:space="preserve">establishes legislative authority for </w:t>
      </w:r>
      <w:r w:rsidR="009A6091" w:rsidRPr="009A6091">
        <w:rPr>
          <w:rFonts w:ascii="Times New Roman" w:hAnsi="Times New Roman" w:cs="Times New Roman"/>
          <w:iCs/>
          <w:sz w:val="24"/>
          <w:szCs w:val="24"/>
        </w:rPr>
        <w:t xml:space="preserve">the Government to provide a grant to the Royal Children’s Hospital Good Friday Appeal to support </w:t>
      </w:r>
      <w:r w:rsidR="008F3E9C">
        <w:rPr>
          <w:rFonts w:ascii="Times New Roman" w:hAnsi="Times New Roman" w:cs="Times New Roman"/>
          <w:iCs/>
          <w:sz w:val="24"/>
          <w:szCs w:val="24"/>
        </w:rPr>
        <w:t>t</w:t>
      </w:r>
      <w:r w:rsidR="009A6091" w:rsidRPr="009A6091">
        <w:rPr>
          <w:rFonts w:ascii="Times New Roman" w:hAnsi="Times New Roman" w:cs="Times New Roman"/>
          <w:iCs/>
          <w:sz w:val="24"/>
          <w:szCs w:val="24"/>
        </w:rPr>
        <w:t xml:space="preserve">he Royal Children’s Hospital with its implementation of the </w:t>
      </w:r>
      <w:r w:rsidR="009A6091" w:rsidRPr="009A6091">
        <w:rPr>
          <w:rFonts w:ascii="Times New Roman" w:hAnsi="Times New Roman" w:cs="Times New Roman"/>
          <w:i/>
          <w:iCs/>
          <w:sz w:val="24"/>
          <w:szCs w:val="24"/>
        </w:rPr>
        <w:t>Melbourne Children’s Campus Mental Health Strategy</w:t>
      </w:r>
      <w:r w:rsidR="009A6091" w:rsidRPr="009A6091">
        <w:rPr>
          <w:rFonts w:ascii="Times New Roman" w:hAnsi="Times New Roman" w:cs="Times New Roman"/>
          <w:iCs/>
          <w:sz w:val="24"/>
          <w:szCs w:val="24"/>
        </w:rPr>
        <w:t xml:space="preserve"> (the Strategy).</w:t>
      </w:r>
    </w:p>
    <w:p w14:paraId="2836FCD6" w14:textId="77777777" w:rsidR="009A6091" w:rsidRPr="009A6091" w:rsidRDefault="009A6091" w:rsidP="009A6091">
      <w:pPr>
        <w:ind w:right="-46"/>
        <w:rPr>
          <w:rFonts w:ascii="Times New Roman" w:hAnsi="Times New Roman" w:cs="Times New Roman"/>
          <w:iCs/>
          <w:sz w:val="24"/>
          <w:szCs w:val="24"/>
        </w:rPr>
      </w:pPr>
    </w:p>
    <w:p w14:paraId="608E54BE" w14:textId="37F7AB43" w:rsidR="009A6091" w:rsidRPr="009A6091" w:rsidRDefault="009A6091" w:rsidP="009A6091">
      <w:pPr>
        <w:ind w:right="-46"/>
        <w:rPr>
          <w:rFonts w:ascii="Times New Roman" w:hAnsi="Times New Roman" w:cs="Times New Roman"/>
          <w:iCs/>
          <w:sz w:val="24"/>
          <w:szCs w:val="24"/>
        </w:rPr>
      </w:pPr>
      <w:r w:rsidRPr="009A6091">
        <w:rPr>
          <w:rFonts w:ascii="Times New Roman" w:hAnsi="Times New Roman" w:cs="Times New Roman"/>
          <w:iCs/>
          <w:sz w:val="24"/>
          <w:szCs w:val="24"/>
        </w:rPr>
        <w:t xml:space="preserve">The Strategy sets out to implement a high quality, evidence-based approach to mental health care, literacy and research, securing better pathways for supportive, trauma informed </w:t>
      </w:r>
      <w:r w:rsidRPr="009A6091">
        <w:rPr>
          <w:rFonts w:ascii="Times New Roman" w:hAnsi="Times New Roman" w:cs="Times New Roman"/>
          <w:iCs/>
          <w:sz w:val="24"/>
          <w:szCs w:val="24"/>
        </w:rPr>
        <w:lastRenderedPageBreak/>
        <w:t xml:space="preserve">healthcare for children and their families. The activities to be funded form part of the next stage of the Strategy, years 3 – 5 of the Strategy’s 5-year project. </w:t>
      </w:r>
    </w:p>
    <w:p w14:paraId="4F55D3F1" w14:textId="77777777" w:rsidR="009A6091" w:rsidRPr="009A6091" w:rsidRDefault="009A6091" w:rsidP="009A6091">
      <w:pPr>
        <w:ind w:right="-46"/>
        <w:rPr>
          <w:rFonts w:ascii="Times New Roman" w:hAnsi="Times New Roman" w:cs="Times New Roman"/>
          <w:iCs/>
          <w:sz w:val="24"/>
          <w:szCs w:val="24"/>
        </w:rPr>
      </w:pPr>
    </w:p>
    <w:p w14:paraId="793991A3" w14:textId="6D7B0932" w:rsidR="00E525D8" w:rsidRPr="00E525D8" w:rsidRDefault="009A6091" w:rsidP="00E525D8">
      <w:pPr>
        <w:ind w:right="-46"/>
        <w:rPr>
          <w:rFonts w:ascii="Times New Roman" w:hAnsi="Times New Roman"/>
          <w:iCs/>
          <w:sz w:val="24"/>
          <w:szCs w:val="24"/>
        </w:rPr>
      </w:pPr>
      <w:r w:rsidRPr="009A6091">
        <w:rPr>
          <w:rFonts w:ascii="Times New Roman" w:hAnsi="Times New Roman" w:cs="Times New Roman"/>
          <w:iCs/>
          <w:sz w:val="24"/>
          <w:szCs w:val="24"/>
          <w:lang w:val="en-US"/>
        </w:rPr>
        <w:t>The Good Friday Appeal is a charity that raises money to enable The Royal Children’s Hospital in Melbourne to provide world class care for children.</w:t>
      </w:r>
      <w:r w:rsidR="00E525D8" w:rsidRPr="00E525D8">
        <w:rPr>
          <w:rFonts w:ascii="Times New Roman" w:hAnsi="Times New Roman" w:cs="Times New Roman"/>
          <w:sz w:val="24"/>
          <w:szCs w:val="24"/>
        </w:rPr>
        <w:t xml:space="preserve"> </w:t>
      </w:r>
      <w:r w:rsidR="00E525D8" w:rsidRPr="00E525D8">
        <w:rPr>
          <w:rFonts w:ascii="Times New Roman" w:hAnsi="Times New Roman"/>
          <w:iCs/>
          <w:sz w:val="24"/>
          <w:szCs w:val="24"/>
        </w:rPr>
        <w:t>Funding of $6.0 million over three years from 2023-24 will be used to:</w:t>
      </w:r>
    </w:p>
    <w:p w14:paraId="309518EB" w14:textId="77777777" w:rsidR="00E525D8" w:rsidRPr="00E525D8" w:rsidRDefault="00E525D8" w:rsidP="00E525D8">
      <w:pPr>
        <w:numPr>
          <w:ilvl w:val="0"/>
          <w:numId w:val="14"/>
        </w:numPr>
        <w:ind w:right="-46"/>
        <w:rPr>
          <w:rFonts w:ascii="Times New Roman" w:hAnsi="Times New Roman" w:cs="Times New Roman"/>
          <w:iCs/>
          <w:sz w:val="24"/>
          <w:szCs w:val="24"/>
        </w:rPr>
      </w:pPr>
      <w:r w:rsidRPr="00E525D8">
        <w:rPr>
          <w:rFonts w:ascii="Times New Roman" w:hAnsi="Times New Roman" w:cs="Times New Roman"/>
          <w:iCs/>
          <w:sz w:val="24"/>
          <w:szCs w:val="24"/>
        </w:rPr>
        <w:t>develop a model of care to better detect and respond to parent and sibling mental health and wellbeing concerns to support the whole family and the child receiving care;</w:t>
      </w:r>
    </w:p>
    <w:p w14:paraId="62E9CF34" w14:textId="77777777" w:rsidR="00E525D8" w:rsidRPr="00E525D8" w:rsidRDefault="00E525D8" w:rsidP="00E525D8">
      <w:pPr>
        <w:numPr>
          <w:ilvl w:val="0"/>
          <w:numId w:val="14"/>
        </w:numPr>
        <w:ind w:right="-46"/>
        <w:rPr>
          <w:rFonts w:ascii="Times New Roman" w:hAnsi="Times New Roman" w:cs="Times New Roman"/>
          <w:iCs/>
          <w:sz w:val="24"/>
          <w:szCs w:val="24"/>
        </w:rPr>
      </w:pPr>
      <w:r w:rsidRPr="00E525D8">
        <w:rPr>
          <w:rFonts w:ascii="Times New Roman" w:hAnsi="Times New Roman" w:cs="Times New Roman"/>
          <w:iCs/>
          <w:sz w:val="24"/>
          <w:szCs w:val="24"/>
        </w:rPr>
        <w:t>implement carer and staff mental health literacy education and resources;</w:t>
      </w:r>
    </w:p>
    <w:p w14:paraId="3EBEE3F2" w14:textId="77777777" w:rsidR="00E525D8" w:rsidRPr="00E525D8" w:rsidRDefault="00E525D8" w:rsidP="00E525D8">
      <w:pPr>
        <w:numPr>
          <w:ilvl w:val="0"/>
          <w:numId w:val="14"/>
        </w:numPr>
        <w:ind w:right="-46"/>
        <w:rPr>
          <w:rFonts w:ascii="Times New Roman" w:hAnsi="Times New Roman" w:cs="Times New Roman"/>
          <w:iCs/>
          <w:sz w:val="24"/>
          <w:szCs w:val="24"/>
        </w:rPr>
      </w:pPr>
      <w:r w:rsidRPr="00E525D8">
        <w:rPr>
          <w:rFonts w:ascii="Times New Roman" w:hAnsi="Times New Roman" w:cs="Times New Roman"/>
          <w:iCs/>
          <w:sz w:val="24"/>
          <w:szCs w:val="24"/>
        </w:rPr>
        <w:t>conduct and scale a Measurement Based Care pilot to inform a campus approach to using mental health outcomes to improve/individualise care;</w:t>
      </w:r>
    </w:p>
    <w:p w14:paraId="3C3B7D87" w14:textId="77777777" w:rsidR="00E525D8" w:rsidRPr="00E525D8" w:rsidRDefault="00E525D8" w:rsidP="00E525D8">
      <w:pPr>
        <w:numPr>
          <w:ilvl w:val="0"/>
          <w:numId w:val="14"/>
        </w:numPr>
        <w:ind w:right="-46"/>
        <w:rPr>
          <w:rFonts w:ascii="Times New Roman" w:hAnsi="Times New Roman" w:cs="Times New Roman"/>
          <w:iCs/>
          <w:sz w:val="24"/>
          <w:szCs w:val="24"/>
        </w:rPr>
      </w:pPr>
      <w:r w:rsidRPr="00E525D8">
        <w:rPr>
          <w:rFonts w:ascii="Times New Roman" w:hAnsi="Times New Roman" w:cs="Times New Roman"/>
          <w:iCs/>
          <w:sz w:val="24"/>
          <w:szCs w:val="24"/>
        </w:rPr>
        <w:t>develop new clinical practice guidelines for common mental health concerns that can be shared with the Victorian community; and</w:t>
      </w:r>
    </w:p>
    <w:p w14:paraId="514B69E0" w14:textId="77777777" w:rsidR="00E525D8" w:rsidRPr="00E525D8" w:rsidRDefault="00E525D8" w:rsidP="00E525D8">
      <w:pPr>
        <w:numPr>
          <w:ilvl w:val="0"/>
          <w:numId w:val="14"/>
        </w:numPr>
        <w:ind w:right="-46"/>
        <w:rPr>
          <w:rFonts w:ascii="Times New Roman" w:hAnsi="Times New Roman" w:cs="Times New Roman"/>
          <w:iCs/>
          <w:sz w:val="24"/>
          <w:szCs w:val="24"/>
        </w:rPr>
      </w:pPr>
      <w:r w:rsidRPr="00E525D8">
        <w:rPr>
          <w:rFonts w:ascii="Times New Roman" w:hAnsi="Times New Roman" w:cs="Times New Roman"/>
          <w:iCs/>
          <w:sz w:val="24"/>
          <w:szCs w:val="24"/>
        </w:rPr>
        <w:t>develop and implement a mental health education and training framework based on workforce competencies and scope of practice across the campus.</w:t>
      </w:r>
    </w:p>
    <w:p w14:paraId="30B846EF" w14:textId="77777777" w:rsidR="009A6091" w:rsidRDefault="009A6091" w:rsidP="009A6091">
      <w:pPr>
        <w:ind w:right="-46"/>
        <w:rPr>
          <w:rFonts w:ascii="Times New Roman" w:eastAsia="Calibri" w:hAnsi="Times New Roman" w:cs="Times New Roman"/>
          <w:iCs/>
          <w:sz w:val="24"/>
          <w:szCs w:val="24"/>
        </w:rPr>
      </w:pPr>
    </w:p>
    <w:p w14:paraId="0DCBA539" w14:textId="77777777" w:rsidR="00A97245" w:rsidRPr="00104729" w:rsidRDefault="00A97245" w:rsidP="00A97245">
      <w:pPr>
        <w:rPr>
          <w:rFonts w:ascii="Times New Roman" w:hAnsi="Times New Roman" w:cs="Times New Roman"/>
          <w:b/>
          <w:sz w:val="24"/>
          <w:szCs w:val="24"/>
        </w:rPr>
      </w:pPr>
      <w:r w:rsidRPr="00104729">
        <w:rPr>
          <w:rFonts w:ascii="Times New Roman" w:hAnsi="Times New Roman" w:cs="Times New Roman"/>
          <w:b/>
          <w:sz w:val="24"/>
          <w:szCs w:val="24"/>
        </w:rPr>
        <w:t>Human rights implications</w:t>
      </w:r>
    </w:p>
    <w:p w14:paraId="588E3D58" w14:textId="77777777" w:rsidR="00A97245" w:rsidRPr="00104729" w:rsidRDefault="00A97245" w:rsidP="00A97245">
      <w:pPr>
        <w:rPr>
          <w:rFonts w:ascii="Times New Roman" w:hAnsi="Times New Roman" w:cs="Times New Roman"/>
          <w:sz w:val="24"/>
          <w:szCs w:val="24"/>
        </w:rPr>
      </w:pPr>
    </w:p>
    <w:p w14:paraId="63D4374D" w14:textId="3DFE051F" w:rsidR="00A97245" w:rsidRPr="00104729" w:rsidRDefault="00A97245" w:rsidP="00A97245">
      <w:pPr>
        <w:rPr>
          <w:rFonts w:ascii="Times New Roman" w:hAnsi="Times New Roman" w:cs="Times New Roman"/>
          <w:sz w:val="24"/>
          <w:szCs w:val="24"/>
        </w:rPr>
      </w:pPr>
      <w:bookmarkStart w:id="2" w:name="_Hlk139378226"/>
      <w:r w:rsidRPr="00104729">
        <w:rPr>
          <w:rFonts w:ascii="Times New Roman" w:hAnsi="Times New Roman" w:cs="Times New Roman"/>
          <w:sz w:val="24"/>
          <w:szCs w:val="24"/>
        </w:rPr>
        <w:t xml:space="preserve">Table item </w:t>
      </w:r>
      <w:r w:rsidR="000A6F1C">
        <w:rPr>
          <w:rFonts w:ascii="Times New Roman" w:hAnsi="Times New Roman" w:cs="Times New Roman"/>
          <w:sz w:val="24"/>
          <w:szCs w:val="24"/>
        </w:rPr>
        <w:t>75</w:t>
      </w:r>
      <w:r w:rsidRPr="00104729">
        <w:rPr>
          <w:rFonts w:ascii="Times New Roman" w:hAnsi="Times New Roman" w:cs="Times New Roman"/>
          <w:sz w:val="24"/>
          <w:szCs w:val="24"/>
        </w:rPr>
        <w:t xml:space="preserve"> engages the following</w:t>
      </w:r>
      <w:r w:rsidR="00466177">
        <w:rPr>
          <w:rFonts w:ascii="Times New Roman" w:hAnsi="Times New Roman" w:cs="Times New Roman"/>
          <w:sz w:val="24"/>
          <w:szCs w:val="24"/>
        </w:rPr>
        <w:t xml:space="preserve"> </w:t>
      </w:r>
      <w:r w:rsidRPr="00104729">
        <w:rPr>
          <w:rFonts w:ascii="Times New Roman" w:hAnsi="Times New Roman" w:cs="Times New Roman"/>
          <w:sz w:val="24"/>
          <w:szCs w:val="24"/>
        </w:rPr>
        <w:t>right</w:t>
      </w:r>
      <w:r w:rsidR="004864F7">
        <w:rPr>
          <w:rFonts w:ascii="Times New Roman" w:hAnsi="Times New Roman" w:cs="Times New Roman"/>
          <w:sz w:val="24"/>
          <w:szCs w:val="24"/>
        </w:rPr>
        <w:t>s</w:t>
      </w:r>
      <w:r w:rsidRPr="00104729">
        <w:rPr>
          <w:rFonts w:ascii="Times New Roman" w:hAnsi="Times New Roman" w:cs="Times New Roman"/>
          <w:sz w:val="24"/>
          <w:szCs w:val="24"/>
        </w:rPr>
        <w:t>:</w:t>
      </w:r>
    </w:p>
    <w:p w14:paraId="669A91A8" w14:textId="24E231D9" w:rsidR="00E94E68" w:rsidRPr="00E94E68" w:rsidRDefault="00E94E68" w:rsidP="00E94E68">
      <w:pPr>
        <w:numPr>
          <w:ilvl w:val="0"/>
          <w:numId w:val="15"/>
        </w:numPr>
        <w:ind w:left="723"/>
        <w:rPr>
          <w:rFonts w:ascii="Times New Roman" w:hAnsi="Times New Roman" w:cs="Times New Roman"/>
          <w:sz w:val="24"/>
          <w:szCs w:val="24"/>
        </w:rPr>
      </w:pPr>
      <w:r w:rsidRPr="00E94E68">
        <w:rPr>
          <w:rFonts w:ascii="Times New Roman" w:hAnsi="Times New Roman" w:cs="Times New Roman"/>
          <w:sz w:val="24"/>
          <w:szCs w:val="24"/>
        </w:rPr>
        <w:t>the right of the child to</w:t>
      </w:r>
      <w:r w:rsidR="00CB24FD" w:rsidRPr="00CB24FD">
        <w:rPr>
          <w:rFonts w:ascii="Times New Roman" w:hAnsi="Times New Roman" w:cs="Times New Roman"/>
          <w:sz w:val="24"/>
          <w:szCs w:val="24"/>
        </w:rPr>
        <w:t xml:space="preserve"> be treated in a manner consistent with the evolving capacities of the child, appropriate </w:t>
      </w:r>
      <w:r w:rsidR="00246719" w:rsidRPr="00CB24FD">
        <w:rPr>
          <w:rFonts w:ascii="Times New Roman" w:hAnsi="Times New Roman" w:cs="Times New Roman"/>
          <w:sz w:val="24"/>
          <w:szCs w:val="24"/>
        </w:rPr>
        <w:t>direction,</w:t>
      </w:r>
      <w:r w:rsidR="00CB24FD" w:rsidRPr="00CB24FD">
        <w:rPr>
          <w:rFonts w:ascii="Times New Roman" w:hAnsi="Times New Roman" w:cs="Times New Roman"/>
          <w:sz w:val="24"/>
          <w:szCs w:val="24"/>
        </w:rPr>
        <w:t xml:space="preserve"> and guidance </w:t>
      </w:r>
      <w:r w:rsidRPr="00E94E68">
        <w:rPr>
          <w:rFonts w:ascii="Times New Roman" w:hAnsi="Times New Roman" w:cs="Times New Roman"/>
          <w:sz w:val="24"/>
          <w:szCs w:val="24"/>
        </w:rPr>
        <w:t>– Article</w:t>
      </w:r>
      <w:r w:rsidR="00B2406A">
        <w:rPr>
          <w:rFonts w:ascii="Times New Roman" w:hAnsi="Times New Roman" w:cs="Times New Roman"/>
          <w:sz w:val="24"/>
          <w:szCs w:val="24"/>
        </w:rPr>
        <w:t>s 3 and</w:t>
      </w:r>
      <w:r w:rsidRPr="00E94E68">
        <w:rPr>
          <w:rFonts w:ascii="Times New Roman" w:hAnsi="Times New Roman" w:cs="Times New Roman"/>
          <w:sz w:val="24"/>
          <w:szCs w:val="24"/>
        </w:rPr>
        <w:t xml:space="preserve"> </w:t>
      </w:r>
      <w:r w:rsidR="00A07215">
        <w:rPr>
          <w:rFonts w:ascii="Times New Roman" w:hAnsi="Times New Roman" w:cs="Times New Roman"/>
          <w:sz w:val="24"/>
          <w:szCs w:val="24"/>
        </w:rPr>
        <w:t>5</w:t>
      </w:r>
      <w:r w:rsidRPr="00E94E68">
        <w:rPr>
          <w:rFonts w:ascii="Times New Roman" w:hAnsi="Times New Roman" w:cs="Times New Roman"/>
          <w:sz w:val="24"/>
          <w:szCs w:val="24"/>
        </w:rPr>
        <w:t xml:space="preserve"> of the </w:t>
      </w:r>
      <w:r w:rsidRPr="00E94E68">
        <w:rPr>
          <w:rFonts w:ascii="Times New Roman" w:hAnsi="Times New Roman" w:cs="Times New Roman"/>
          <w:i/>
          <w:sz w:val="24"/>
          <w:szCs w:val="24"/>
        </w:rPr>
        <w:t xml:space="preserve">Convention on the Rights of the Child </w:t>
      </w:r>
      <w:r w:rsidRPr="00E94E68">
        <w:rPr>
          <w:rFonts w:ascii="Times New Roman" w:hAnsi="Times New Roman" w:cs="Times New Roman"/>
          <w:sz w:val="24"/>
          <w:szCs w:val="24"/>
        </w:rPr>
        <w:t>(CRC), read with Article</w:t>
      </w:r>
      <w:r w:rsidR="004C74F9">
        <w:rPr>
          <w:rFonts w:ascii="Times New Roman" w:hAnsi="Times New Roman" w:cs="Times New Roman"/>
          <w:sz w:val="24"/>
          <w:szCs w:val="24"/>
        </w:rPr>
        <w:t xml:space="preserve"> </w:t>
      </w:r>
      <w:r w:rsidR="00246719" w:rsidRPr="00E94E68">
        <w:rPr>
          <w:rFonts w:ascii="Times New Roman" w:hAnsi="Times New Roman" w:cs="Times New Roman"/>
          <w:sz w:val="24"/>
          <w:szCs w:val="24"/>
        </w:rPr>
        <w:t>4;</w:t>
      </w:r>
      <w:r w:rsidR="00246719">
        <w:rPr>
          <w:rFonts w:ascii="Times New Roman" w:hAnsi="Times New Roman" w:cs="Times New Roman"/>
          <w:sz w:val="24"/>
          <w:szCs w:val="24"/>
        </w:rPr>
        <w:t xml:space="preserve"> and</w:t>
      </w:r>
    </w:p>
    <w:p w14:paraId="5F5A791C" w14:textId="4350325C" w:rsidR="00A97245" w:rsidRDefault="007E2EDB" w:rsidP="00B74A53">
      <w:pPr>
        <w:numPr>
          <w:ilvl w:val="0"/>
          <w:numId w:val="15"/>
        </w:numPr>
        <w:ind w:left="723"/>
        <w:rPr>
          <w:rFonts w:ascii="Times New Roman" w:hAnsi="Times New Roman" w:cs="Times New Roman"/>
          <w:sz w:val="24"/>
          <w:szCs w:val="24"/>
        </w:rPr>
      </w:pPr>
      <w:r w:rsidRPr="007E2EDB">
        <w:rPr>
          <w:rFonts w:ascii="Times New Roman" w:hAnsi="Times New Roman" w:cs="Times New Roman"/>
          <w:sz w:val="24"/>
          <w:szCs w:val="24"/>
        </w:rPr>
        <w:t xml:space="preserve">the right of the child to the enjoyment of the highest attainable standard of health and to facilities for the treatment of illness and rehabilitation of health – Article 24 </w:t>
      </w:r>
      <w:r w:rsidR="008B48F4">
        <w:rPr>
          <w:rFonts w:ascii="Times New Roman" w:hAnsi="Times New Roman" w:cs="Times New Roman"/>
          <w:sz w:val="24"/>
          <w:szCs w:val="24"/>
        </w:rPr>
        <w:t xml:space="preserve">of the </w:t>
      </w:r>
      <w:r w:rsidRPr="007E2EDB">
        <w:rPr>
          <w:rFonts w:ascii="Times New Roman" w:hAnsi="Times New Roman" w:cs="Times New Roman"/>
          <w:sz w:val="24"/>
          <w:szCs w:val="24"/>
        </w:rPr>
        <w:t>CRC</w:t>
      </w:r>
      <w:r w:rsidR="00FA0033">
        <w:rPr>
          <w:rFonts w:ascii="Times New Roman" w:hAnsi="Times New Roman" w:cs="Times New Roman"/>
          <w:sz w:val="24"/>
          <w:szCs w:val="24"/>
        </w:rPr>
        <w:t xml:space="preserve">, </w:t>
      </w:r>
      <w:r w:rsidR="00C55343">
        <w:rPr>
          <w:rFonts w:ascii="Times New Roman" w:hAnsi="Times New Roman" w:cs="Times New Roman"/>
          <w:sz w:val="24"/>
          <w:szCs w:val="24"/>
        </w:rPr>
        <w:t xml:space="preserve">Article 12 </w:t>
      </w:r>
      <w:r w:rsidR="0050231A" w:rsidRPr="0050231A">
        <w:rPr>
          <w:rFonts w:ascii="Times New Roman" w:hAnsi="Times New Roman" w:cs="Times New Roman"/>
          <w:sz w:val="24"/>
          <w:szCs w:val="24"/>
        </w:rPr>
        <w:t xml:space="preserve">of </w:t>
      </w:r>
      <w:r w:rsidR="0050231A" w:rsidRPr="004E538E">
        <w:rPr>
          <w:rFonts w:ascii="Times New Roman" w:hAnsi="Times New Roman" w:cs="Times New Roman"/>
          <w:i/>
          <w:iCs/>
          <w:sz w:val="24"/>
          <w:szCs w:val="24"/>
        </w:rPr>
        <w:t>the International Covenant on Economic, Social and Cultural Rights</w:t>
      </w:r>
      <w:r w:rsidR="0050231A">
        <w:rPr>
          <w:rFonts w:ascii="Times New Roman" w:hAnsi="Times New Roman" w:cs="Times New Roman"/>
          <w:sz w:val="24"/>
          <w:szCs w:val="24"/>
        </w:rPr>
        <w:t xml:space="preserve"> (ICESCR), read with Article 2</w:t>
      </w:r>
      <w:r w:rsidR="00FA0033">
        <w:rPr>
          <w:rFonts w:ascii="Times New Roman" w:hAnsi="Times New Roman" w:cs="Times New Roman"/>
          <w:sz w:val="24"/>
          <w:szCs w:val="24"/>
        </w:rPr>
        <w:t xml:space="preserve"> and Article 25</w:t>
      </w:r>
      <w:r w:rsidR="00156CD1" w:rsidRPr="00156CD1">
        <w:t xml:space="preserve"> </w:t>
      </w:r>
      <w:r w:rsidR="00156CD1" w:rsidRPr="00156CD1">
        <w:rPr>
          <w:rFonts w:ascii="Times New Roman" w:hAnsi="Times New Roman" w:cs="Times New Roman"/>
          <w:sz w:val="24"/>
          <w:szCs w:val="24"/>
        </w:rPr>
        <w:t xml:space="preserve">of the </w:t>
      </w:r>
      <w:r w:rsidR="00156CD1" w:rsidRPr="004E538E">
        <w:rPr>
          <w:rFonts w:ascii="Times New Roman" w:hAnsi="Times New Roman" w:cs="Times New Roman"/>
          <w:i/>
          <w:iCs/>
          <w:sz w:val="24"/>
          <w:szCs w:val="24"/>
        </w:rPr>
        <w:t>Convention on the Rights of Persons with Disabilities</w:t>
      </w:r>
      <w:r w:rsidR="00156CD1">
        <w:rPr>
          <w:rFonts w:ascii="Times New Roman" w:hAnsi="Times New Roman" w:cs="Times New Roman"/>
          <w:sz w:val="24"/>
          <w:szCs w:val="24"/>
        </w:rPr>
        <w:t xml:space="preserve"> (CRPD), read with Article 4</w:t>
      </w:r>
      <w:r w:rsidR="003E7524">
        <w:rPr>
          <w:rFonts w:ascii="Times New Roman" w:hAnsi="Times New Roman" w:cs="Times New Roman"/>
          <w:sz w:val="24"/>
          <w:szCs w:val="24"/>
        </w:rPr>
        <w:t>.</w:t>
      </w:r>
    </w:p>
    <w:p w14:paraId="2B7D6B24" w14:textId="77777777" w:rsidR="00B80D02" w:rsidRPr="00307268" w:rsidRDefault="00B80D02" w:rsidP="00A97245">
      <w:pPr>
        <w:rPr>
          <w:rFonts w:ascii="Times New Roman" w:hAnsi="Times New Roman" w:cs="Times New Roman"/>
          <w:iCs/>
          <w:sz w:val="24"/>
          <w:szCs w:val="24"/>
        </w:rPr>
      </w:pPr>
    </w:p>
    <w:bookmarkEnd w:id="2"/>
    <w:p w14:paraId="392F7BB3" w14:textId="5AE025D7" w:rsidR="00E94E68" w:rsidRPr="00E94E68" w:rsidRDefault="00E94E68" w:rsidP="00E94E68">
      <w:pPr>
        <w:rPr>
          <w:rFonts w:ascii="Times New Roman" w:hAnsi="Times New Roman" w:cs="Times New Roman"/>
          <w:i/>
          <w:iCs/>
          <w:sz w:val="24"/>
          <w:szCs w:val="24"/>
          <w:u w:val="single"/>
        </w:rPr>
      </w:pPr>
      <w:r w:rsidRPr="00E94E68">
        <w:rPr>
          <w:rFonts w:ascii="Times New Roman" w:hAnsi="Times New Roman" w:cs="Times New Roman"/>
          <w:i/>
          <w:sz w:val="24"/>
          <w:szCs w:val="24"/>
          <w:u w:val="single"/>
        </w:rPr>
        <w:t xml:space="preserve">Right of the child </w:t>
      </w:r>
      <w:bookmarkStart w:id="3" w:name="_Hlk145519521"/>
      <w:r w:rsidRPr="00E94E68">
        <w:rPr>
          <w:rFonts w:ascii="Times New Roman" w:hAnsi="Times New Roman" w:cs="Times New Roman"/>
          <w:i/>
          <w:sz w:val="24"/>
          <w:szCs w:val="24"/>
          <w:u w:val="single"/>
        </w:rPr>
        <w:t xml:space="preserve">to </w:t>
      </w:r>
      <w:r w:rsidR="00DA0EA8" w:rsidRPr="00A07215">
        <w:rPr>
          <w:rFonts w:ascii="Times New Roman" w:hAnsi="Times New Roman" w:cs="Times New Roman"/>
          <w:i/>
          <w:sz w:val="24"/>
          <w:szCs w:val="24"/>
          <w:u w:val="single"/>
        </w:rPr>
        <w:t xml:space="preserve">be </w:t>
      </w:r>
      <w:r w:rsidR="00CB24FD" w:rsidRPr="00A07215">
        <w:rPr>
          <w:rFonts w:ascii="Times New Roman" w:hAnsi="Times New Roman" w:cs="Times New Roman"/>
          <w:i/>
          <w:sz w:val="24"/>
          <w:szCs w:val="24"/>
          <w:u w:val="single"/>
        </w:rPr>
        <w:t>treated</w:t>
      </w:r>
      <w:r w:rsidR="00CB24FD" w:rsidRPr="00CB24FD">
        <w:rPr>
          <w:rFonts w:ascii="Times New Roman" w:hAnsi="Times New Roman" w:cs="Times New Roman"/>
          <w:i/>
          <w:sz w:val="24"/>
          <w:szCs w:val="24"/>
          <w:u w:val="single"/>
        </w:rPr>
        <w:t xml:space="preserve"> in </w:t>
      </w:r>
      <w:r w:rsidR="00A07215" w:rsidRPr="00A07215">
        <w:rPr>
          <w:rFonts w:ascii="Times New Roman" w:hAnsi="Times New Roman" w:cs="Times New Roman"/>
          <w:i/>
          <w:sz w:val="24"/>
          <w:szCs w:val="24"/>
          <w:u w:val="single"/>
        </w:rPr>
        <w:t xml:space="preserve">a manner consistent with the evolving capacities of the child, appropriate </w:t>
      </w:r>
      <w:r w:rsidR="00246719" w:rsidRPr="00A07215">
        <w:rPr>
          <w:rFonts w:ascii="Times New Roman" w:hAnsi="Times New Roman" w:cs="Times New Roman"/>
          <w:i/>
          <w:sz w:val="24"/>
          <w:szCs w:val="24"/>
          <w:u w:val="single"/>
        </w:rPr>
        <w:t>direction,</w:t>
      </w:r>
      <w:r w:rsidR="00A07215" w:rsidRPr="00A07215">
        <w:rPr>
          <w:rFonts w:ascii="Times New Roman" w:hAnsi="Times New Roman" w:cs="Times New Roman"/>
          <w:i/>
          <w:sz w:val="24"/>
          <w:szCs w:val="24"/>
          <w:u w:val="single"/>
        </w:rPr>
        <w:t xml:space="preserve"> and guidance</w:t>
      </w:r>
      <w:r w:rsidR="00DA0EA8">
        <w:rPr>
          <w:rFonts w:ascii="Times New Roman" w:hAnsi="Times New Roman" w:cs="Times New Roman"/>
          <w:i/>
          <w:sz w:val="24"/>
          <w:szCs w:val="24"/>
          <w:u w:val="single"/>
        </w:rPr>
        <w:t xml:space="preserve"> </w:t>
      </w:r>
    </w:p>
    <w:bookmarkEnd w:id="3"/>
    <w:p w14:paraId="6DA95F03" w14:textId="77777777" w:rsidR="00E94E68" w:rsidRPr="00307268" w:rsidRDefault="00E94E68" w:rsidP="00E94E68">
      <w:pPr>
        <w:rPr>
          <w:rFonts w:ascii="Times New Roman" w:hAnsi="Times New Roman" w:cs="Times New Roman"/>
          <w:i/>
          <w:iCs/>
          <w:sz w:val="24"/>
          <w:szCs w:val="24"/>
        </w:rPr>
      </w:pPr>
    </w:p>
    <w:p w14:paraId="7E4AB1B0" w14:textId="6BA0A4B9" w:rsidR="00D46E2B" w:rsidRDefault="00D46E2B" w:rsidP="00D46E2B">
      <w:pPr>
        <w:rPr>
          <w:rFonts w:ascii="Times New Roman" w:hAnsi="Times New Roman" w:cs="Times New Roman"/>
          <w:iCs/>
          <w:sz w:val="24"/>
          <w:szCs w:val="24"/>
        </w:rPr>
      </w:pPr>
      <w:r w:rsidRPr="00D46E2B">
        <w:rPr>
          <w:rFonts w:ascii="Times New Roman" w:hAnsi="Times New Roman" w:cs="Times New Roman"/>
          <w:iCs/>
          <w:sz w:val="24"/>
          <w:szCs w:val="24"/>
        </w:rPr>
        <w:t>Article 3</w:t>
      </w:r>
      <w:r w:rsidR="00280B43">
        <w:rPr>
          <w:rFonts w:ascii="Times New Roman" w:hAnsi="Times New Roman" w:cs="Times New Roman"/>
          <w:iCs/>
          <w:sz w:val="24"/>
          <w:szCs w:val="24"/>
        </w:rPr>
        <w:t>(1)</w:t>
      </w:r>
      <w:r>
        <w:rPr>
          <w:rFonts w:ascii="Times New Roman" w:hAnsi="Times New Roman" w:cs="Times New Roman"/>
          <w:iCs/>
          <w:sz w:val="24"/>
          <w:szCs w:val="24"/>
        </w:rPr>
        <w:t xml:space="preserve"> </w:t>
      </w:r>
      <w:r w:rsidRPr="00D46E2B">
        <w:rPr>
          <w:rFonts w:ascii="Times New Roman" w:hAnsi="Times New Roman" w:cs="Times New Roman"/>
          <w:iCs/>
          <w:sz w:val="24"/>
          <w:szCs w:val="24"/>
        </w:rPr>
        <w:t xml:space="preserve">of the </w:t>
      </w:r>
      <w:r>
        <w:rPr>
          <w:rFonts w:ascii="Times New Roman" w:hAnsi="Times New Roman" w:cs="Times New Roman"/>
          <w:iCs/>
          <w:sz w:val="24"/>
          <w:szCs w:val="24"/>
        </w:rPr>
        <w:t>CRC</w:t>
      </w:r>
      <w:r w:rsidRPr="00D46E2B">
        <w:rPr>
          <w:rFonts w:ascii="Times New Roman" w:hAnsi="Times New Roman" w:cs="Times New Roman"/>
          <w:iCs/>
          <w:sz w:val="24"/>
          <w:szCs w:val="24"/>
        </w:rPr>
        <w:t xml:space="preserve"> states that in all actions concerning children, whether undertaken by public or private social welfare institutions, courts of law, administrative authorities or legislative bodies, the best interests of the child shall be a primary consideration.</w:t>
      </w:r>
    </w:p>
    <w:p w14:paraId="65BC8C60" w14:textId="77777777" w:rsidR="00D46E2B" w:rsidRPr="00D46E2B" w:rsidRDefault="00D46E2B" w:rsidP="00D46E2B">
      <w:pPr>
        <w:rPr>
          <w:rFonts w:ascii="Times New Roman" w:hAnsi="Times New Roman" w:cs="Times New Roman"/>
          <w:iCs/>
          <w:sz w:val="24"/>
          <w:szCs w:val="24"/>
        </w:rPr>
      </w:pPr>
    </w:p>
    <w:p w14:paraId="1115383E" w14:textId="53CE022B" w:rsidR="00E131C8" w:rsidRPr="0027369D" w:rsidRDefault="00E94E68" w:rsidP="00E94E68">
      <w:pPr>
        <w:rPr>
          <w:rFonts w:ascii="Times New Roman" w:hAnsi="Times New Roman" w:cs="Times New Roman"/>
          <w:iCs/>
          <w:sz w:val="24"/>
          <w:szCs w:val="24"/>
        </w:rPr>
      </w:pPr>
      <w:r w:rsidRPr="00E94E68">
        <w:rPr>
          <w:rFonts w:ascii="Times New Roman" w:hAnsi="Times New Roman" w:cs="Times New Roman"/>
          <w:iCs/>
          <w:sz w:val="24"/>
          <w:szCs w:val="24"/>
        </w:rPr>
        <w:t>Article 4</w:t>
      </w:r>
      <w:r w:rsidR="0090498C">
        <w:rPr>
          <w:rFonts w:ascii="Times New Roman" w:hAnsi="Times New Roman" w:cs="Times New Roman"/>
          <w:iCs/>
          <w:sz w:val="24"/>
          <w:szCs w:val="24"/>
        </w:rPr>
        <w:t>(1)</w:t>
      </w:r>
      <w:r w:rsidRPr="00E94E68">
        <w:rPr>
          <w:rFonts w:ascii="Times New Roman" w:hAnsi="Times New Roman" w:cs="Times New Roman"/>
          <w:iCs/>
          <w:sz w:val="24"/>
          <w:szCs w:val="24"/>
        </w:rPr>
        <w:t xml:space="preserve"> of the CRC</w:t>
      </w:r>
      <w:r w:rsidR="00E131C8" w:rsidRPr="00E131C8">
        <w:rPr>
          <w:rFonts w:ascii="Times New Roman" w:hAnsi="Times New Roman" w:cs="Times New Roman"/>
          <w:iCs/>
          <w:sz w:val="24"/>
          <w:szCs w:val="24"/>
        </w:rPr>
        <w:t xml:space="preserve"> refers to States Parties shall undertake all appropriate legislative, administrative, and other measures for the implementation of the rights recognized in the present Convention. With regard to economic, social and cultural rights, States Parties shall undertake such measures to the maximum extent of their available resources and, where needed, within the framework of international co-operation.</w:t>
      </w:r>
    </w:p>
    <w:p w14:paraId="2D104D3C" w14:textId="77777777" w:rsidR="00E94E68" w:rsidRPr="00E94E68" w:rsidRDefault="00E94E68" w:rsidP="00E94E68">
      <w:pPr>
        <w:rPr>
          <w:rFonts w:ascii="Times New Roman" w:hAnsi="Times New Roman" w:cs="Times New Roman"/>
          <w:iCs/>
          <w:sz w:val="24"/>
          <w:szCs w:val="24"/>
        </w:rPr>
      </w:pPr>
    </w:p>
    <w:p w14:paraId="140D4FA1" w14:textId="6B12C8FA" w:rsidR="00D87C06" w:rsidRDefault="00D87C06" w:rsidP="00093486">
      <w:pPr>
        <w:rPr>
          <w:rFonts w:ascii="Times New Roman" w:hAnsi="Times New Roman" w:cs="Times New Roman"/>
          <w:iCs/>
          <w:sz w:val="24"/>
          <w:szCs w:val="24"/>
        </w:rPr>
      </w:pPr>
      <w:r w:rsidRPr="00D87C06">
        <w:rPr>
          <w:rFonts w:ascii="Times New Roman" w:hAnsi="Times New Roman" w:cs="Times New Roman"/>
          <w:iCs/>
          <w:sz w:val="24"/>
          <w:szCs w:val="24"/>
        </w:rPr>
        <w:t>Article 5(2) of the CRC outlines that States Parties shall respect the responsibilities, rights and duties of parents or, where applicable, the members of the extended family or community as provided for by local custom, legal guardians or other persons legally responsible for the child, to provide, in a manner consistent with the evolving capacities of the child, appropriate direction and guidance in the exercise by the child of the rights recognized in the present Convention.</w:t>
      </w:r>
    </w:p>
    <w:p w14:paraId="4AB50F5D" w14:textId="45DF6AD2" w:rsidR="00D24DB9" w:rsidRDefault="00D24DB9" w:rsidP="00093486">
      <w:pPr>
        <w:rPr>
          <w:rFonts w:ascii="Times New Roman" w:hAnsi="Times New Roman" w:cs="Times New Roman"/>
          <w:iCs/>
          <w:sz w:val="24"/>
          <w:szCs w:val="24"/>
        </w:rPr>
      </w:pPr>
    </w:p>
    <w:p w14:paraId="2711DE9F" w14:textId="672631D2" w:rsidR="00D24DB9" w:rsidRPr="00093486" w:rsidRDefault="00D24DB9" w:rsidP="00093486">
      <w:pPr>
        <w:rPr>
          <w:rFonts w:ascii="Times New Roman" w:hAnsi="Times New Roman" w:cs="Times New Roman"/>
          <w:iCs/>
          <w:sz w:val="24"/>
          <w:szCs w:val="24"/>
        </w:rPr>
      </w:pPr>
      <w:r>
        <w:rPr>
          <w:rFonts w:ascii="Times New Roman" w:hAnsi="Times New Roman" w:cs="Times New Roman"/>
          <w:iCs/>
          <w:sz w:val="24"/>
          <w:szCs w:val="24"/>
        </w:rPr>
        <w:lastRenderedPageBreak/>
        <w:t>Consistent with this right</w:t>
      </w:r>
      <w:r w:rsidR="00D17B40">
        <w:rPr>
          <w:rFonts w:ascii="Times New Roman" w:hAnsi="Times New Roman" w:cs="Times New Roman"/>
          <w:iCs/>
          <w:sz w:val="24"/>
          <w:szCs w:val="24"/>
        </w:rPr>
        <w:t>, the</w:t>
      </w:r>
      <w:r>
        <w:rPr>
          <w:rFonts w:ascii="Times New Roman" w:hAnsi="Times New Roman" w:cs="Times New Roman"/>
          <w:iCs/>
          <w:sz w:val="24"/>
          <w:szCs w:val="24"/>
        </w:rPr>
        <w:t xml:space="preserve"> Good Friday Appeal will </w:t>
      </w:r>
      <w:r w:rsidRPr="00D24DB9">
        <w:rPr>
          <w:rFonts w:ascii="Times New Roman" w:hAnsi="Times New Roman" w:cs="Times New Roman"/>
          <w:iCs/>
          <w:sz w:val="24"/>
          <w:szCs w:val="24"/>
        </w:rPr>
        <w:t>develop a model of care to better detect and respond to parent and sibling mental health and wellbeing concerns to support the whole family and the child receiving care</w:t>
      </w:r>
      <w:r w:rsidR="00D17B40">
        <w:rPr>
          <w:rFonts w:ascii="Times New Roman" w:hAnsi="Times New Roman" w:cs="Times New Roman"/>
          <w:iCs/>
          <w:sz w:val="24"/>
          <w:szCs w:val="24"/>
        </w:rPr>
        <w:t>.</w:t>
      </w:r>
    </w:p>
    <w:p w14:paraId="6B6B57EA" w14:textId="72810454" w:rsidR="00481470" w:rsidRDefault="00481470" w:rsidP="00F15A30">
      <w:pPr>
        <w:rPr>
          <w:rFonts w:ascii="Times New Roman" w:hAnsi="Times New Roman" w:cs="Times New Roman"/>
          <w:iCs/>
          <w:sz w:val="24"/>
          <w:szCs w:val="24"/>
        </w:rPr>
      </w:pPr>
      <w:bookmarkStart w:id="4" w:name="_Hlk145685604"/>
    </w:p>
    <w:bookmarkEnd w:id="4"/>
    <w:p w14:paraId="2403A5FF" w14:textId="552F41B7" w:rsidR="00F15A30" w:rsidRPr="00F15A30" w:rsidRDefault="00F15A30" w:rsidP="00F15A30">
      <w:pPr>
        <w:rPr>
          <w:rFonts w:ascii="Times New Roman" w:hAnsi="Times New Roman" w:cs="Times New Roman"/>
          <w:i/>
          <w:iCs/>
          <w:sz w:val="24"/>
          <w:szCs w:val="24"/>
          <w:u w:val="single"/>
        </w:rPr>
      </w:pPr>
      <w:r w:rsidRPr="00F15A30">
        <w:rPr>
          <w:rFonts w:ascii="Times New Roman" w:hAnsi="Times New Roman" w:cs="Times New Roman"/>
          <w:i/>
          <w:sz w:val="24"/>
          <w:szCs w:val="24"/>
          <w:u w:val="single"/>
        </w:rPr>
        <w:t>Right of the child to the enjoyment of the highest attainable standard of health and to facilities for the treatment of illness and rehabilitation of health</w:t>
      </w:r>
    </w:p>
    <w:p w14:paraId="0FC3B3F4" w14:textId="77777777" w:rsidR="00093486" w:rsidRPr="00F15A30" w:rsidRDefault="00093486" w:rsidP="00F15A30">
      <w:pPr>
        <w:rPr>
          <w:rFonts w:ascii="Times New Roman" w:hAnsi="Times New Roman" w:cs="Times New Roman"/>
          <w:sz w:val="24"/>
          <w:szCs w:val="24"/>
        </w:rPr>
      </w:pPr>
    </w:p>
    <w:p w14:paraId="324CDFE8" w14:textId="32B4AD5E" w:rsidR="00AB15F3" w:rsidRDefault="00A5037F" w:rsidP="00F15A30">
      <w:pPr>
        <w:rPr>
          <w:rFonts w:ascii="Times New Roman" w:hAnsi="Times New Roman" w:cs="Times New Roman"/>
          <w:sz w:val="24"/>
          <w:szCs w:val="24"/>
        </w:rPr>
      </w:pPr>
      <w:r w:rsidRPr="00A5037F">
        <w:rPr>
          <w:rFonts w:ascii="Times New Roman" w:hAnsi="Times New Roman" w:cs="Times New Roman"/>
          <w:sz w:val="24"/>
          <w:szCs w:val="24"/>
        </w:rPr>
        <w:t>Article 24(2)</w:t>
      </w:r>
      <w:r>
        <w:rPr>
          <w:rFonts w:ascii="Times New Roman" w:hAnsi="Times New Roman" w:cs="Times New Roman"/>
          <w:sz w:val="24"/>
          <w:szCs w:val="24"/>
        </w:rPr>
        <w:t xml:space="preserve"> of the CR</w:t>
      </w:r>
      <w:r w:rsidR="00216B50">
        <w:rPr>
          <w:rFonts w:ascii="Times New Roman" w:hAnsi="Times New Roman" w:cs="Times New Roman"/>
          <w:sz w:val="24"/>
          <w:szCs w:val="24"/>
        </w:rPr>
        <w:t>C</w:t>
      </w:r>
      <w:r>
        <w:rPr>
          <w:rFonts w:ascii="Times New Roman" w:hAnsi="Times New Roman" w:cs="Times New Roman"/>
          <w:sz w:val="24"/>
          <w:szCs w:val="24"/>
        </w:rPr>
        <w:t xml:space="preserve"> states that</w:t>
      </w:r>
      <w:r w:rsidRPr="00A5037F">
        <w:rPr>
          <w:rFonts w:ascii="Times New Roman" w:hAnsi="Times New Roman" w:cs="Times New Roman"/>
          <w:sz w:val="24"/>
          <w:szCs w:val="24"/>
        </w:rPr>
        <w:t xml:space="preserve"> States Parties recognize the right of the child to the enjoyment of the highest attainable standard of health and to facilities for the treatment of illness and rehabilitation of health. States Parties shall strive to ensure that no child is deprived of his or her right of access to such health care services.</w:t>
      </w:r>
    </w:p>
    <w:p w14:paraId="464B4B22" w14:textId="77777777" w:rsidR="00AB15F3" w:rsidRDefault="00AB15F3" w:rsidP="00F15A30">
      <w:pPr>
        <w:rPr>
          <w:rFonts w:ascii="Times New Roman" w:hAnsi="Times New Roman" w:cs="Times New Roman"/>
          <w:sz w:val="24"/>
          <w:szCs w:val="24"/>
        </w:rPr>
      </w:pPr>
    </w:p>
    <w:p w14:paraId="18ABD15C" w14:textId="3F522559" w:rsidR="00D03ECE" w:rsidRDefault="00E51B8E" w:rsidP="00F15A30">
      <w:pPr>
        <w:rPr>
          <w:rFonts w:ascii="Times New Roman" w:hAnsi="Times New Roman" w:cs="Times New Roman"/>
          <w:sz w:val="24"/>
          <w:szCs w:val="24"/>
        </w:rPr>
      </w:pPr>
      <w:r w:rsidRPr="00E51B8E">
        <w:rPr>
          <w:rFonts w:ascii="Times New Roman" w:hAnsi="Times New Roman" w:cs="Times New Roman"/>
          <w:sz w:val="24"/>
          <w:szCs w:val="24"/>
        </w:rPr>
        <w:t>Article 2(1) of the ICESCR refers to each State Party to the present Covenant undertaking all necessary steps to achieve the full realisation of the rights recognised in the Covenant.</w:t>
      </w:r>
    </w:p>
    <w:p w14:paraId="1CAB4B96" w14:textId="77777777" w:rsidR="00D03ECE" w:rsidRDefault="00D03ECE" w:rsidP="00F15A30">
      <w:pPr>
        <w:rPr>
          <w:rFonts w:ascii="Times New Roman" w:hAnsi="Times New Roman" w:cs="Times New Roman"/>
          <w:sz w:val="24"/>
          <w:szCs w:val="24"/>
        </w:rPr>
      </w:pPr>
    </w:p>
    <w:p w14:paraId="5638A09C" w14:textId="04DD5D97" w:rsidR="00AB15F3" w:rsidRPr="00F15A30" w:rsidRDefault="004838E2" w:rsidP="00F15A30">
      <w:pPr>
        <w:rPr>
          <w:rFonts w:ascii="Times New Roman" w:hAnsi="Times New Roman" w:cs="Times New Roman"/>
          <w:sz w:val="24"/>
          <w:szCs w:val="24"/>
        </w:rPr>
      </w:pPr>
      <w:r w:rsidRPr="004838E2">
        <w:rPr>
          <w:rFonts w:ascii="Times New Roman" w:hAnsi="Times New Roman" w:cs="Times New Roman"/>
          <w:sz w:val="24"/>
          <w:szCs w:val="24"/>
        </w:rPr>
        <w:t>Article 12(3) of the ICESCR refers to the State</w:t>
      </w:r>
      <w:r w:rsidR="0037254C">
        <w:rPr>
          <w:rFonts w:ascii="Times New Roman" w:hAnsi="Times New Roman" w:cs="Times New Roman"/>
          <w:sz w:val="24"/>
          <w:szCs w:val="24"/>
        </w:rPr>
        <w:t>s</w:t>
      </w:r>
      <w:r w:rsidRPr="004838E2">
        <w:rPr>
          <w:rFonts w:ascii="Times New Roman" w:hAnsi="Times New Roman" w:cs="Times New Roman"/>
          <w:sz w:val="24"/>
          <w:szCs w:val="24"/>
        </w:rPr>
        <w:t xml:space="preserve"> Parties to the present Covenant recognising the right to the highest attainable standard of physical and mental health.  </w:t>
      </w:r>
    </w:p>
    <w:p w14:paraId="66D6504D" w14:textId="77777777" w:rsidR="00F37D2E" w:rsidRDefault="00F37D2E" w:rsidP="00F37D2E">
      <w:pPr>
        <w:rPr>
          <w:rFonts w:ascii="Times New Roman" w:eastAsia="Calibri" w:hAnsi="Times New Roman" w:cs="Times New Roman"/>
          <w:sz w:val="24"/>
          <w:szCs w:val="24"/>
        </w:rPr>
      </w:pPr>
    </w:p>
    <w:p w14:paraId="69E574D8" w14:textId="04CABB75" w:rsidR="008A1E9E" w:rsidRDefault="008A1E9E" w:rsidP="00F37D2E">
      <w:pPr>
        <w:rPr>
          <w:rFonts w:ascii="Times New Roman" w:eastAsia="Calibri" w:hAnsi="Times New Roman" w:cs="Times New Roman"/>
          <w:sz w:val="24"/>
          <w:szCs w:val="24"/>
        </w:rPr>
      </w:pPr>
      <w:r w:rsidRPr="008A1E9E">
        <w:rPr>
          <w:rFonts w:ascii="Times New Roman" w:eastAsia="Calibri" w:hAnsi="Times New Roman" w:cs="Times New Roman"/>
          <w:sz w:val="24"/>
          <w:szCs w:val="24"/>
        </w:rPr>
        <w:t>Article 4 of the CRPD requires States Parties to ‘ensure and promote the full realisation of all human rights and fundamental freedoms for all persons with disabilities without discrimination of any kind on the basis of disability.’</w:t>
      </w:r>
    </w:p>
    <w:p w14:paraId="0FA24090" w14:textId="77777777" w:rsidR="008A1E9E" w:rsidRDefault="008A1E9E" w:rsidP="00F37D2E">
      <w:pPr>
        <w:rPr>
          <w:rFonts w:ascii="Times New Roman" w:eastAsia="Calibri" w:hAnsi="Times New Roman" w:cs="Times New Roman"/>
          <w:sz w:val="24"/>
          <w:szCs w:val="24"/>
        </w:rPr>
      </w:pPr>
    </w:p>
    <w:p w14:paraId="2488328D" w14:textId="5F4BACF5" w:rsidR="002370AF" w:rsidRPr="002370AF" w:rsidRDefault="002370AF" w:rsidP="002370AF">
      <w:pPr>
        <w:rPr>
          <w:rFonts w:ascii="Times New Roman" w:eastAsia="Calibri" w:hAnsi="Times New Roman" w:cs="Times New Roman"/>
          <w:sz w:val="24"/>
          <w:szCs w:val="24"/>
        </w:rPr>
      </w:pPr>
      <w:r w:rsidRPr="002370AF">
        <w:rPr>
          <w:rFonts w:ascii="Times New Roman" w:eastAsia="Calibri" w:hAnsi="Times New Roman" w:cs="Times New Roman"/>
          <w:sz w:val="24"/>
          <w:szCs w:val="24"/>
        </w:rPr>
        <w:t xml:space="preserve">Article 25 of the </w:t>
      </w:r>
      <w:r w:rsidR="00F34E6C">
        <w:rPr>
          <w:rFonts w:ascii="Times New Roman" w:eastAsia="Calibri" w:hAnsi="Times New Roman" w:cs="Times New Roman"/>
          <w:sz w:val="24"/>
          <w:szCs w:val="24"/>
        </w:rPr>
        <w:t>CRPD</w:t>
      </w:r>
      <w:r w:rsidRPr="002370AF">
        <w:rPr>
          <w:rFonts w:ascii="Times New Roman" w:eastAsia="Calibri" w:hAnsi="Times New Roman" w:cs="Times New Roman"/>
          <w:sz w:val="24"/>
          <w:szCs w:val="24"/>
        </w:rPr>
        <w:t xml:space="preserve"> outlines that States Parties recognize that persons with disabilities have the right to the enjoyment of the highest attainable standard of health without discrimination on the basis of disability. States Parties shall take all appropriate measures to ensure access for persons with disabilities to health services that are gender-sensitive, including health-related rehabilitation. In particular, States Parties shall:</w:t>
      </w:r>
    </w:p>
    <w:p w14:paraId="18082032" w14:textId="44CA58F3" w:rsidR="002370AF" w:rsidRPr="004E538E" w:rsidRDefault="002D09BC" w:rsidP="004E538E">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p</w:t>
      </w:r>
      <w:r w:rsidR="002370AF" w:rsidRPr="004E538E">
        <w:rPr>
          <w:rFonts w:ascii="Times New Roman" w:hAnsi="Times New Roman"/>
          <w:sz w:val="24"/>
          <w:szCs w:val="24"/>
        </w:rPr>
        <w:t>rovide persons with disabilities with the same range, quality and standard of free or affordable health care and programmes as provided to other persons, including in the area of sexual and reproductive health and population-based public health programmes;</w:t>
      </w:r>
    </w:p>
    <w:p w14:paraId="0AC7D0E5" w14:textId="58DDA878" w:rsidR="002370AF" w:rsidRPr="004E538E" w:rsidRDefault="002D09BC" w:rsidP="004E538E">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p</w:t>
      </w:r>
      <w:r w:rsidR="002370AF" w:rsidRPr="004E538E">
        <w:rPr>
          <w:rFonts w:ascii="Times New Roman" w:hAnsi="Times New Roman"/>
          <w:sz w:val="24"/>
          <w:szCs w:val="24"/>
        </w:rPr>
        <w:t>rovide those health services needed by persons with disabilities specifically because of their disabilities, including early identification and intervention as appropriate, and services designed to minimize and prevent further disabilities, including among children and older persons;</w:t>
      </w:r>
    </w:p>
    <w:p w14:paraId="2EA5938B" w14:textId="4B420588" w:rsidR="002370AF" w:rsidRPr="004E538E" w:rsidRDefault="002D09BC" w:rsidP="004E538E">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p</w:t>
      </w:r>
      <w:r w:rsidR="002370AF" w:rsidRPr="004E538E">
        <w:rPr>
          <w:rFonts w:ascii="Times New Roman" w:hAnsi="Times New Roman"/>
          <w:sz w:val="24"/>
          <w:szCs w:val="24"/>
        </w:rPr>
        <w:t>rovide these health services as close as possible to people's own communities, including in rural areas;</w:t>
      </w:r>
    </w:p>
    <w:p w14:paraId="211A17BC" w14:textId="74E49962" w:rsidR="002370AF" w:rsidRPr="004E538E" w:rsidRDefault="002D09BC" w:rsidP="004E538E">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r</w:t>
      </w:r>
      <w:r w:rsidR="002370AF" w:rsidRPr="004E538E">
        <w:rPr>
          <w:rFonts w:ascii="Times New Roman" w:hAnsi="Times New Roman"/>
          <w:sz w:val="24"/>
          <w:szCs w:val="24"/>
        </w:rPr>
        <w:t>equire health professionals to provide care of the same quality to persons with disabilities as to others, including on the basis of free and informed consent by, inter alia, raising awareness of the human rights, dignity, autonomy and needs of persons with disabilities through training and the promulgation of ethical standards for public and private health care;</w:t>
      </w:r>
    </w:p>
    <w:p w14:paraId="010D51C8" w14:textId="41DF3904" w:rsidR="002370AF" w:rsidRPr="004E538E" w:rsidRDefault="002D09BC" w:rsidP="004E538E">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p</w:t>
      </w:r>
      <w:r w:rsidR="002370AF" w:rsidRPr="004E538E">
        <w:rPr>
          <w:rFonts w:ascii="Times New Roman" w:hAnsi="Times New Roman"/>
          <w:sz w:val="24"/>
          <w:szCs w:val="24"/>
        </w:rPr>
        <w:t>rohibit discrimination against persons with disabilities in the provision of health insurance, and life insurance where such insurance is permitted by national law, which shall be provided in a fair and reasonable manner;</w:t>
      </w:r>
    </w:p>
    <w:p w14:paraId="360227AB" w14:textId="7B3778F0" w:rsidR="002370AF" w:rsidRPr="004E538E" w:rsidRDefault="002D09BC" w:rsidP="004E538E">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p</w:t>
      </w:r>
      <w:r w:rsidR="002370AF" w:rsidRPr="004E538E">
        <w:rPr>
          <w:rFonts w:ascii="Times New Roman" w:hAnsi="Times New Roman"/>
          <w:sz w:val="24"/>
          <w:szCs w:val="24"/>
        </w:rPr>
        <w:t>revent discriminatory denial of health care or health services or food and fluids on the basis of disability.</w:t>
      </w:r>
    </w:p>
    <w:p w14:paraId="181E6D5E" w14:textId="0A83F78C" w:rsidR="002370AF" w:rsidRDefault="002370AF" w:rsidP="00F37D2E">
      <w:pPr>
        <w:rPr>
          <w:rFonts w:ascii="Times New Roman" w:eastAsia="Calibri" w:hAnsi="Times New Roman" w:cs="Times New Roman"/>
          <w:sz w:val="24"/>
          <w:szCs w:val="24"/>
        </w:rPr>
      </w:pPr>
    </w:p>
    <w:p w14:paraId="0B86B300" w14:textId="1A278CFF" w:rsidR="006557E4" w:rsidRDefault="00EE44B0" w:rsidP="00EE44B0">
      <w:pPr>
        <w:rPr>
          <w:rFonts w:ascii="Times New Roman" w:eastAsia="Calibri" w:hAnsi="Times New Roman" w:cs="Times New Roman"/>
          <w:sz w:val="24"/>
          <w:szCs w:val="24"/>
        </w:rPr>
      </w:pPr>
      <w:r>
        <w:rPr>
          <w:rFonts w:ascii="Times New Roman" w:eastAsia="Calibri" w:hAnsi="Times New Roman" w:cs="Times New Roman"/>
          <w:sz w:val="24"/>
          <w:szCs w:val="24"/>
        </w:rPr>
        <w:t xml:space="preserve">Consistent with this right, </w:t>
      </w:r>
      <w:r w:rsidR="00257D6E">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Good Friday Appeal will </w:t>
      </w:r>
      <w:r w:rsidRPr="00EE44B0">
        <w:rPr>
          <w:rFonts w:ascii="Times New Roman" w:eastAsia="Calibri" w:hAnsi="Times New Roman" w:cs="Times New Roman"/>
          <w:sz w:val="24"/>
          <w:szCs w:val="24"/>
        </w:rPr>
        <w:t>conduct and scale a Measurement Based Care pilot to inform a campus approach to using mental health outcome</w:t>
      </w:r>
      <w:r>
        <w:rPr>
          <w:rFonts w:ascii="Times New Roman" w:eastAsia="Calibri" w:hAnsi="Times New Roman" w:cs="Times New Roman"/>
          <w:sz w:val="24"/>
          <w:szCs w:val="24"/>
        </w:rPr>
        <w:t xml:space="preserve">s to improve </w:t>
      </w:r>
      <w:r>
        <w:rPr>
          <w:rFonts w:ascii="Times New Roman" w:eastAsia="Calibri" w:hAnsi="Times New Roman" w:cs="Times New Roman"/>
          <w:sz w:val="24"/>
          <w:szCs w:val="24"/>
        </w:rPr>
        <w:lastRenderedPageBreak/>
        <w:t xml:space="preserve">and individualise healthcare for children. They will also </w:t>
      </w:r>
      <w:r w:rsidRPr="00EE44B0">
        <w:rPr>
          <w:rFonts w:ascii="Times New Roman" w:eastAsia="Calibri" w:hAnsi="Times New Roman" w:cs="Times New Roman"/>
          <w:sz w:val="24"/>
          <w:szCs w:val="24"/>
        </w:rPr>
        <w:t>develop new clinical practice guidelines for co</w:t>
      </w:r>
      <w:r>
        <w:rPr>
          <w:rFonts w:ascii="Times New Roman" w:eastAsia="Calibri" w:hAnsi="Times New Roman" w:cs="Times New Roman"/>
          <w:sz w:val="24"/>
          <w:szCs w:val="24"/>
        </w:rPr>
        <w:t xml:space="preserve">mmon mental health concerns for children and families </w:t>
      </w:r>
      <w:r w:rsidR="006557E4">
        <w:rPr>
          <w:rFonts w:ascii="Times New Roman" w:eastAsia="Calibri" w:hAnsi="Times New Roman" w:cs="Times New Roman"/>
          <w:sz w:val="24"/>
          <w:szCs w:val="24"/>
        </w:rPr>
        <w:t>to ensure they receive a h</w:t>
      </w:r>
      <w:r w:rsidR="006557E4" w:rsidRPr="00A5037F">
        <w:rPr>
          <w:rFonts w:ascii="Times New Roman" w:hAnsi="Times New Roman" w:cs="Times New Roman"/>
          <w:sz w:val="24"/>
          <w:szCs w:val="24"/>
        </w:rPr>
        <w:t>igh</w:t>
      </w:r>
      <w:r w:rsidR="00921901">
        <w:rPr>
          <w:rFonts w:ascii="Times New Roman" w:hAnsi="Times New Roman" w:cs="Times New Roman"/>
          <w:sz w:val="24"/>
          <w:szCs w:val="24"/>
        </w:rPr>
        <w:t xml:space="preserve"> </w:t>
      </w:r>
      <w:r w:rsidR="006557E4" w:rsidRPr="00A5037F">
        <w:rPr>
          <w:rFonts w:ascii="Times New Roman" w:hAnsi="Times New Roman" w:cs="Times New Roman"/>
          <w:sz w:val="24"/>
          <w:szCs w:val="24"/>
        </w:rPr>
        <w:t xml:space="preserve">standard of health </w:t>
      </w:r>
      <w:r w:rsidR="00921901">
        <w:rPr>
          <w:rFonts w:ascii="Times New Roman" w:hAnsi="Times New Roman" w:cs="Times New Roman"/>
          <w:sz w:val="24"/>
          <w:szCs w:val="24"/>
        </w:rPr>
        <w:t>care suitable to their needs and</w:t>
      </w:r>
      <w:r w:rsidR="006557E4" w:rsidRPr="00A5037F">
        <w:rPr>
          <w:rFonts w:ascii="Times New Roman" w:hAnsi="Times New Roman" w:cs="Times New Roman"/>
          <w:sz w:val="24"/>
          <w:szCs w:val="24"/>
        </w:rPr>
        <w:t xml:space="preserve"> acce</w:t>
      </w:r>
      <w:r w:rsidR="00921901">
        <w:rPr>
          <w:rFonts w:ascii="Times New Roman" w:hAnsi="Times New Roman" w:cs="Times New Roman"/>
          <w:sz w:val="24"/>
          <w:szCs w:val="24"/>
        </w:rPr>
        <w:t>ss appropriate health care services.</w:t>
      </w:r>
    </w:p>
    <w:p w14:paraId="41F60850" w14:textId="77777777" w:rsidR="00D62B85" w:rsidRDefault="00D62B85" w:rsidP="00F37D2E">
      <w:pPr>
        <w:rPr>
          <w:rFonts w:ascii="Times New Roman" w:eastAsia="Calibri" w:hAnsi="Times New Roman" w:cs="Times New Roman"/>
          <w:sz w:val="24"/>
          <w:szCs w:val="24"/>
        </w:rPr>
      </w:pPr>
    </w:p>
    <w:p w14:paraId="46D38C03" w14:textId="77777777" w:rsidR="00A97245" w:rsidRPr="00104729" w:rsidRDefault="00A97245" w:rsidP="00A70809">
      <w:pPr>
        <w:rPr>
          <w:rFonts w:ascii="Times New Roman" w:hAnsi="Times New Roman" w:cs="Times New Roman"/>
          <w:b/>
          <w:sz w:val="24"/>
          <w:szCs w:val="24"/>
        </w:rPr>
      </w:pPr>
      <w:r w:rsidRPr="00104729">
        <w:rPr>
          <w:rFonts w:ascii="Times New Roman" w:hAnsi="Times New Roman" w:cs="Times New Roman"/>
          <w:b/>
          <w:sz w:val="24"/>
          <w:szCs w:val="24"/>
        </w:rPr>
        <w:t>Conclusion</w:t>
      </w:r>
    </w:p>
    <w:p w14:paraId="3CAF3A76" w14:textId="77777777" w:rsidR="003D457F" w:rsidRDefault="003D457F" w:rsidP="00A97245">
      <w:pPr>
        <w:rPr>
          <w:rFonts w:ascii="Times New Roman" w:hAnsi="Times New Roman" w:cs="Times New Roman"/>
          <w:sz w:val="24"/>
          <w:szCs w:val="24"/>
        </w:rPr>
      </w:pPr>
    </w:p>
    <w:p w14:paraId="2962A5DF" w14:textId="25218C1B" w:rsidR="00A97245" w:rsidRPr="00201147" w:rsidRDefault="00A97245" w:rsidP="00A97245">
      <w:pPr>
        <w:rPr>
          <w:rFonts w:ascii="Times New Roman" w:hAnsi="Times New Roman" w:cs="Times New Roman"/>
          <w:sz w:val="24"/>
          <w:szCs w:val="24"/>
        </w:rPr>
      </w:pPr>
      <w:r w:rsidRPr="00104729">
        <w:rPr>
          <w:rFonts w:ascii="Times New Roman" w:hAnsi="Times New Roman" w:cs="Times New Roman"/>
          <w:sz w:val="24"/>
          <w:szCs w:val="24"/>
        </w:rPr>
        <w:t xml:space="preserve">Table item </w:t>
      </w:r>
      <w:r w:rsidR="002D09BC">
        <w:rPr>
          <w:rFonts w:ascii="Times New Roman" w:hAnsi="Times New Roman"/>
          <w:iCs/>
          <w:sz w:val="24"/>
          <w:szCs w:val="24"/>
        </w:rPr>
        <w:t>75</w:t>
      </w:r>
      <w:r w:rsidRPr="00104729">
        <w:rPr>
          <w:rFonts w:ascii="Times New Roman" w:hAnsi="Times New Roman" w:cs="Times New Roman"/>
          <w:sz w:val="24"/>
          <w:szCs w:val="24"/>
        </w:rPr>
        <w:t xml:space="preserve"> </w:t>
      </w:r>
      <w:r w:rsidRPr="00201147">
        <w:rPr>
          <w:rFonts w:ascii="Times New Roman" w:hAnsi="Times New Roman" w:cs="Times New Roman"/>
          <w:sz w:val="24"/>
          <w:szCs w:val="24"/>
        </w:rPr>
        <w:t xml:space="preserve">is compatible with human rights because it </w:t>
      </w:r>
      <w:r>
        <w:rPr>
          <w:rFonts w:ascii="Times New Roman" w:hAnsi="Times New Roman" w:cs="Times New Roman"/>
          <w:sz w:val="24"/>
          <w:szCs w:val="24"/>
        </w:rPr>
        <w:t>promotes the protection of human rights</w:t>
      </w:r>
      <w:r w:rsidRPr="00201147">
        <w:rPr>
          <w:rFonts w:ascii="Times New Roman" w:hAnsi="Times New Roman" w:cs="Times New Roman"/>
          <w:sz w:val="24"/>
          <w:szCs w:val="24"/>
        </w:rPr>
        <w:t>.</w:t>
      </w:r>
    </w:p>
    <w:p w14:paraId="48823028" w14:textId="77777777" w:rsidR="00A97245" w:rsidRDefault="00A97245" w:rsidP="00A97245"/>
    <w:p w14:paraId="457E47B2" w14:textId="261C7F74" w:rsidR="002E0232" w:rsidRDefault="002E0232" w:rsidP="003A393E">
      <w:pPr>
        <w:keepNext/>
        <w:ind w:right="-45"/>
        <w:rPr>
          <w:rFonts w:ascii="Times New Roman" w:hAnsi="Times New Roman"/>
          <w:i/>
          <w:iCs/>
          <w:sz w:val="24"/>
          <w:szCs w:val="24"/>
          <w:u w:val="single"/>
        </w:rPr>
      </w:pPr>
      <w:bookmarkStart w:id="5" w:name="_Hlk145504658"/>
      <w:r w:rsidRPr="00EA0594">
        <w:rPr>
          <w:rFonts w:ascii="Times New Roman" w:hAnsi="Times New Roman"/>
          <w:i/>
          <w:iCs/>
          <w:sz w:val="24"/>
          <w:szCs w:val="24"/>
          <w:u w:val="single"/>
        </w:rPr>
        <w:t xml:space="preserve">Table item </w:t>
      </w:r>
      <w:r w:rsidR="008A64EA">
        <w:rPr>
          <w:rFonts w:ascii="Times New Roman" w:hAnsi="Times New Roman"/>
          <w:i/>
          <w:iCs/>
          <w:sz w:val="24"/>
          <w:szCs w:val="24"/>
          <w:u w:val="single"/>
        </w:rPr>
        <w:t>637</w:t>
      </w:r>
      <w:r w:rsidR="007513AA" w:rsidRPr="00EA0594">
        <w:rPr>
          <w:rFonts w:ascii="Times New Roman" w:hAnsi="Times New Roman"/>
          <w:i/>
          <w:iCs/>
          <w:sz w:val="24"/>
          <w:szCs w:val="24"/>
          <w:u w:val="single"/>
        </w:rPr>
        <w:t xml:space="preserve"> – </w:t>
      </w:r>
      <w:r w:rsidR="009412CB" w:rsidRPr="00EA0594">
        <w:rPr>
          <w:rFonts w:ascii="Times New Roman" w:hAnsi="Times New Roman"/>
          <w:i/>
          <w:iCs/>
          <w:sz w:val="24"/>
          <w:szCs w:val="24"/>
          <w:u w:val="single"/>
        </w:rPr>
        <w:t>Aged Care Work Value Case – historical leave provisions</w:t>
      </w:r>
    </w:p>
    <w:p w14:paraId="4C52F925" w14:textId="77777777" w:rsidR="000732BF" w:rsidRPr="00973EF8" w:rsidRDefault="000732BF" w:rsidP="003A393E">
      <w:pPr>
        <w:keepNext/>
        <w:ind w:right="-45"/>
        <w:rPr>
          <w:rFonts w:ascii="Times New Roman" w:hAnsi="Times New Roman"/>
          <w:i/>
          <w:sz w:val="24"/>
          <w:szCs w:val="24"/>
          <w:lang w:val="en-US"/>
        </w:rPr>
      </w:pPr>
    </w:p>
    <w:p w14:paraId="732EA3A9" w14:textId="6F2F2CC4" w:rsidR="00BE3202" w:rsidRPr="009412CB" w:rsidRDefault="00BE3202" w:rsidP="00BE3202">
      <w:pPr>
        <w:ind w:right="-46"/>
        <w:rPr>
          <w:rFonts w:ascii="Times New Roman" w:hAnsi="Times New Roman" w:cs="Times New Roman"/>
          <w:iCs/>
          <w:sz w:val="24"/>
          <w:szCs w:val="24"/>
        </w:rPr>
      </w:pPr>
      <w:r>
        <w:rPr>
          <w:rFonts w:ascii="Times New Roman" w:hAnsi="Times New Roman" w:cs="Times New Roman"/>
          <w:sz w:val="24"/>
          <w:szCs w:val="24"/>
        </w:rPr>
        <w:t>T</w:t>
      </w:r>
      <w:r w:rsidRPr="00A25821">
        <w:rPr>
          <w:rFonts w:ascii="Times New Roman" w:hAnsi="Times New Roman" w:cs="Times New Roman"/>
          <w:bCs/>
          <w:sz w:val="24"/>
          <w:szCs w:val="24"/>
        </w:rPr>
        <w:t xml:space="preserve">able item </w:t>
      </w:r>
      <w:r w:rsidR="008A64EA">
        <w:rPr>
          <w:rFonts w:ascii="Times New Roman" w:hAnsi="Times New Roman" w:cs="Times New Roman"/>
          <w:bCs/>
          <w:sz w:val="24"/>
          <w:szCs w:val="24"/>
        </w:rPr>
        <w:t>637</w:t>
      </w:r>
      <w:r w:rsidRPr="00C87BB4">
        <w:rPr>
          <w:rFonts w:ascii="Times New Roman" w:hAnsi="Times New Roman" w:cs="Times New Roman"/>
          <w:sz w:val="24"/>
          <w:szCs w:val="24"/>
        </w:rPr>
        <w:t xml:space="preserve"> </w:t>
      </w:r>
      <w:r w:rsidRPr="00C87BB4">
        <w:rPr>
          <w:rFonts w:ascii="Times New Roman" w:hAnsi="Times New Roman" w:cs="Times New Roman"/>
          <w:iCs/>
          <w:sz w:val="24"/>
          <w:szCs w:val="24"/>
        </w:rPr>
        <w:t xml:space="preserve">establishes legislative authority </w:t>
      </w:r>
      <w:r w:rsidRPr="009412CB">
        <w:rPr>
          <w:rFonts w:ascii="Times New Roman" w:hAnsi="Times New Roman" w:cs="Times New Roman"/>
          <w:iCs/>
          <w:sz w:val="24"/>
          <w:szCs w:val="24"/>
        </w:rPr>
        <w:t>legislative authority for government spending on the Aged Care Work Value Case – historical leave provisions (the initiative).</w:t>
      </w:r>
    </w:p>
    <w:p w14:paraId="5F497730" w14:textId="77777777" w:rsidR="00BE3202" w:rsidRPr="009412CB" w:rsidRDefault="00BE3202" w:rsidP="00BE3202">
      <w:pPr>
        <w:ind w:right="-46"/>
        <w:rPr>
          <w:rFonts w:ascii="Times New Roman" w:hAnsi="Times New Roman" w:cs="Times New Roman"/>
          <w:iCs/>
          <w:sz w:val="24"/>
          <w:szCs w:val="24"/>
        </w:rPr>
      </w:pPr>
    </w:p>
    <w:p w14:paraId="206E62C0" w14:textId="77777777" w:rsidR="00BE3202" w:rsidRDefault="00BE3202" w:rsidP="00BE3202">
      <w:pPr>
        <w:ind w:right="-46"/>
        <w:rPr>
          <w:rFonts w:ascii="Times New Roman" w:hAnsi="Times New Roman" w:cs="Times New Roman"/>
          <w:iCs/>
          <w:sz w:val="24"/>
          <w:szCs w:val="24"/>
          <w:lang w:val="en-US"/>
        </w:rPr>
      </w:pPr>
      <w:r w:rsidRPr="00177269">
        <w:rPr>
          <w:rFonts w:ascii="Times New Roman" w:hAnsi="Times New Roman" w:cs="Times New Roman"/>
          <w:iCs/>
          <w:sz w:val="24"/>
          <w:szCs w:val="24"/>
          <w:lang w:val="en-US"/>
        </w:rPr>
        <w:t>In February 2023, the FW</w:t>
      </w:r>
      <w:r w:rsidRPr="009412CB">
        <w:rPr>
          <w:rFonts w:ascii="Times New Roman" w:hAnsi="Times New Roman" w:cs="Times New Roman"/>
          <w:iCs/>
          <w:sz w:val="24"/>
          <w:szCs w:val="24"/>
          <w:lang w:val="en-US"/>
        </w:rPr>
        <w:t>C</w:t>
      </w:r>
      <w:r w:rsidRPr="00177269">
        <w:rPr>
          <w:rFonts w:ascii="Times New Roman" w:hAnsi="Times New Roman" w:cs="Times New Roman"/>
          <w:iCs/>
          <w:sz w:val="24"/>
          <w:szCs w:val="24"/>
          <w:lang w:val="en-US"/>
        </w:rPr>
        <w:t xml:space="preserve"> </w:t>
      </w:r>
      <w:proofErr w:type="gramStart"/>
      <w:r w:rsidRPr="00177269">
        <w:rPr>
          <w:rFonts w:ascii="Times New Roman" w:hAnsi="Times New Roman" w:cs="Times New Roman"/>
          <w:iCs/>
          <w:sz w:val="24"/>
          <w:szCs w:val="24"/>
          <w:lang w:val="en-US"/>
        </w:rPr>
        <w:t>made a decision</w:t>
      </w:r>
      <w:proofErr w:type="gramEnd"/>
      <w:r w:rsidRPr="00177269">
        <w:rPr>
          <w:rFonts w:ascii="Times New Roman" w:hAnsi="Times New Roman" w:cs="Times New Roman"/>
          <w:iCs/>
          <w:sz w:val="24"/>
          <w:szCs w:val="24"/>
          <w:lang w:val="en-US"/>
        </w:rPr>
        <w:t xml:space="preserve"> of a 15 per cent increase to the award wages for many aged care workers effective 1 July 2023. The award wage increase is expected to benefit around 250,000 registered nurses, enrolled nurses, assistants in nursing, personal care workers, head chefs and cooks, recreational activities officers (lifestyle workers) and home care </w:t>
      </w:r>
      <w:r w:rsidRPr="009412CB">
        <w:rPr>
          <w:rFonts w:ascii="Times New Roman" w:hAnsi="Times New Roman" w:cs="Times New Roman"/>
          <w:iCs/>
          <w:sz w:val="24"/>
          <w:szCs w:val="24"/>
          <w:lang w:val="en-US"/>
        </w:rPr>
        <w:t>workers.</w:t>
      </w:r>
    </w:p>
    <w:p w14:paraId="45CF3252" w14:textId="77777777" w:rsidR="00BE3202" w:rsidRDefault="00BE3202" w:rsidP="00BE3202">
      <w:pPr>
        <w:ind w:right="-46"/>
        <w:rPr>
          <w:rFonts w:ascii="Times New Roman" w:hAnsi="Times New Roman" w:cs="Times New Roman"/>
          <w:iCs/>
          <w:sz w:val="24"/>
          <w:szCs w:val="24"/>
          <w:lang w:val="en-US"/>
        </w:rPr>
      </w:pPr>
    </w:p>
    <w:p w14:paraId="38CA5413" w14:textId="77777777" w:rsidR="00BE3202" w:rsidRPr="007F68E0" w:rsidRDefault="00BE3202" w:rsidP="00BE3202">
      <w:pPr>
        <w:ind w:right="-46"/>
        <w:rPr>
          <w:rFonts w:ascii="Times New Roman" w:hAnsi="Times New Roman" w:cs="Times New Roman"/>
          <w:iCs/>
          <w:sz w:val="24"/>
          <w:szCs w:val="24"/>
          <w:lang w:val="en-US"/>
        </w:rPr>
      </w:pPr>
      <w:r w:rsidRPr="007F68E0">
        <w:rPr>
          <w:rFonts w:ascii="Times New Roman" w:hAnsi="Times New Roman" w:cs="Times New Roman"/>
          <w:iCs/>
          <w:sz w:val="24"/>
          <w:szCs w:val="24"/>
          <w:lang w:val="en-US"/>
        </w:rPr>
        <w:t>In recognition that the value of leave balances of aged care providers that was accrued prior to 1 July 2023 will become 15 per cent more expensive for providers to pay out when the rise takes effect, the initiative will provide funding support to eligible providers by paying historical leave liability amounts to aged care and veterans’ care service workers.</w:t>
      </w:r>
    </w:p>
    <w:p w14:paraId="4508200A" w14:textId="77777777" w:rsidR="00BE3202" w:rsidRPr="007F68E0" w:rsidRDefault="00BE3202" w:rsidP="00BE3202">
      <w:pPr>
        <w:ind w:right="-46"/>
        <w:rPr>
          <w:rFonts w:ascii="Times New Roman" w:hAnsi="Times New Roman" w:cs="Times New Roman"/>
          <w:iCs/>
          <w:sz w:val="24"/>
          <w:szCs w:val="24"/>
          <w:lang w:val="en-US"/>
        </w:rPr>
      </w:pPr>
    </w:p>
    <w:p w14:paraId="63C1EFE1" w14:textId="5E1943FD" w:rsidR="00BE3202" w:rsidRPr="00A326AE" w:rsidRDefault="00BE3202" w:rsidP="00BE3202">
      <w:pPr>
        <w:ind w:right="-46"/>
        <w:rPr>
          <w:rFonts w:ascii="Times New Roman" w:hAnsi="Times New Roman"/>
          <w:iCs/>
          <w:sz w:val="24"/>
          <w:szCs w:val="24"/>
          <w:lang w:val="en-US"/>
        </w:rPr>
      </w:pPr>
      <w:r w:rsidRPr="007F68E0">
        <w:rPr>
          <w:rFonts w:ascii="Times New Roman" w:hAnsi="Times New Roman" w:cs="Times New Roman"/>
          <w:iCs/>
          <w:sz w:val="24"/>
          <w:szCs w:val="24"/>
          <w:lang w:val="en-US"/>
        </w:rPr>
        <w:t>Funding of $13</w:t>
      </w:r>
      <w:r w:rsidR="00EA0594">
        <w:rPr>
          <w:rFonts w:ascii="Times New Roman" w:hAnsi="Times New Roman" w:cs="Times New Roman"/>
          <w:iCs/>
          <w:sz w:val="24"/>
          <w:szCs w:val="24"/>
          <w:lang w:val="en-US"/>
        </w:rPr>
        <w:t>3.2</w:t>
      </w:r>
      <w:r w:rsidRPr="007F68E0">
        <w:rPr>
          <w:rFonts w:ascii="Times New Roman" w:hAnsi="Times New Roman" w:cs="Times New Roman"/>
          <w:iCs/>
          <w:sz w:val="24"/>
          <w:szCs w:val="24"/>
          <w:lang w:val="en-US"/>
        </w:rPr>
        <w:t xml:space="preserve"> million</w:t>
      </w:r>
      <w:r w:rsidRPr="007F68E0">
        <w:rPr>
          <w:rFonts w:ascii="Times New Roman" w:hAnsi="Times New Roman" w:cs="Times New Roman"/>
          <w:iCs/>
          <w:sz w:val="24"/>
          <w:szCs w:val="24"/>
        </w:rPr>
        <w:t xml:space="preserve"> </w:t>
      </w:r>
      <w:r w:rsidRPr="007F68E0">
        <w:rPr>
          <w:rFonts w:ascii="Times New Roman" w:hAnsi="Times New Roman" w:cs="Times New Roman"/>
          <w:iCs/>
          <w:sz w:val="24"/>
          <w:szCs w:val="24"/>
          <w:lang w:val="en-US"/>
        </w:rPr>
        <w:t>in 2023-24</w:t>
      </w:r>
      <w:r w:rsidRPr="007F68E0">
        <w:rPr>
          <w:rFonts w:ascii="Times New Roman" w:hAnsi="Times New Roman" w:cs="Times New Roman"/>
          <w:iCs/>
          <w:sz w:val="24"/>
          <w:szCs w:val="24"/>
        </w:rPr>
        <w:t xml:space="preserve"> will be provided as one-off payments </w:t>
      </w:r>
      <w:r>
        <w:rPr>
          <w:rFonts w:ascii="Times New Roman" w:hAnsi="Times New Roman" w:cs="Times New Roman"/>
          <w:iCs/>
          <w:sz w:val="24"/>
          <w:szCs w:val="24"/>
        </w:rPr>
        <w:t xml:space="preserve">to eligible providers </w:t>
      </w:r>
      <w:r>
        <w:rPr>
          <w:rFonts w:ascii="Times New Roman" w:hAnsi="Times New Roman"/>
          <w:iCs/>
          <w:sz w:val="24"/>
          <w:szCs w:val="24"/>
          <w:lang w:val="en-US"/>
        </w:rPr>
        <w:t>who can</w:t>
      </w:r>
      <w:r w:rsidRPr="00A326AE">
        <w:rPr>
          <w:rFonts w:ascii="Times New Roman" w:hAnsi="Times New Roman"/>
          <w:iCs/>
          <w:sz w:val="24"/>
          <w:szCs w:val="24"/>
          <w:lang w:val="en-US"/>
        </w:rPr>
        <w:t xml:space="preserve"> demonstrate leave liability balances from before the 15 per cent wage increase took place, and after. The value of the payments will be determined on a case-by-case basis as each providers’ in-scope historical leave entitlements will vary. Eligibility for funding will be determined by the impact of the FWC’s decision on the provider’s leave entitlements and liability balance. </w:t>
      </w:r>
    </w:p>
    <w:p w14:paraId="221C792F" w14:textId="77777777" w:rsidR="00BE3202" w:rsidRPr="009F3A81" w:rsidRDefault="00BE3202" w:rsidP="00BE3202">
      <w:pPr>
        <w:pStyle w:val="paranumbering0"/>
        <w:contextualSpacing/>
        <w:rPr>
          <w:b/>
        </w:rPr>
      </w:pPr>
      <w:r w:rsidRPr="009F3A81">
        <w:rPr>
          <w:b/>
        </w:rPr>
        <w:t>Human rights implications</w:t>
      </w:r>
    </w:p>
    <w:p w14:paraId="3961CFE0" w14:textId="77777777" w:rsidR="00BE3202" w:rsidRPr="009F3A81" w:rsidRDefault="00BE3202" w:rsidP="00BE3202">
      <w:pPr>
        <w:pStyle w:val="paranumbering0"/>
        <w:contextualSpacing/>
        <w:rPr>
          <w:b/>
          <w:bCs/>
        </w:rPr>
      </w:pPr>
    </w:p>
    <w:p w14:paraId="78708902" w14:textId="000213CB" w:rsidR="00BE3202" w:rsidRPr="009F3A81" w:rsidRDefault="00BE3202" w:rsidP="00BE3202">
      <w:pPr>
        <w:pStyle w:val="paranumbering0"/>
        <w:contextualSpacing/>
        <w:rPr>
          <w:iCs/>
        </w:rPr>
      </w:pPr>
      <w:r w:rsidRPr="009F3A81">
        <w:rPr>
          <w:iCs/>
        </w:rPr>
        <w:t xml:space="preserve">Table item </w:t>
      </w:r>
      <w:r w:rsidR="00BA78E5">
        <w:rPr>
          <w:iCs/>
        </w:rPr>
        <w:t>637</w:t>
      </w:r>
      <w:r w:rsidRPr="009F3A81">
        <w:rPr>
          <w:iCs/>
        </w:rPr>
        <w:t xml:space="preserve"> does not engage any of the applicable human rights or freedoms. </w:t>
      </w:r>
    </w:p>
    <w:p w14:paraId="1044FA41" w14:textId="77777777" w:rsidR="00BE3202" w:rsidRPr="009F3A81" w:rsidRDefault="00BE3202" w:rsidP="00BE3202">
      <w:pPr>
        <w:pStyle w:val="paranumbering0"/>
        <w:contextualSpacing/>
        <w:rPr>
          <w:b/>
          <w:bCs/>
          <w:iCs/>
        </w:rPr>
      </w:pPr>
    </w:p>
    <w:p w14:paraId="41415213" w14:textId="77777777" w:rsidR="00BE3202" w:rsidRPr="009F3A81" w:rsidRDefault="00BE3202" w:rsidP="00BE3202">
      <w:pPr>
        <w:pStyle w:val="paranumbering0"/>
        <w:contextualSpacing/>
        <w:rPr>
          <w:b/>
          <w:bCs/>
          <w:iCs/>
        </w:rPr>
      </w:pPr>
      <w:r w:rsidRPr="009F3A81">
        <w:rPr>
          <w:b/>
          <w:bCs/>
          <w:iCs/>
        </w:rPr>
        <w:t>Conclusion</w:t>
      </w:r>
    </w:p>
    <w:p w14:paraId="01F6812B" w14:textId="77777777" w:rsidR="00BE3202" w:rsidRPr="009F3A81" w:rsidRDefault="00BE3202" w:rsidP="00BE3202">
      <w:pPr>
        <w:pStyle w:val="paranumbering0"/>
        <w:contextualSpacing/>
        <w:rPr>
          <w:b/>
          <w:bCs/>
          <w:iCs/>
        </w:rPr>
      </w:pPr>
    </w:p>
    <w:p w14:paraId="1891575A" w14:textId="01A247F4" w:rsidR="002E0232" w:rsidRDefault="00BE3202" w:rsidP="00BE3202">
      <w:pPr>
        <w:pStyle w:val="paranumbering0"/>
        <w:contextualSpacing/>
        <w:rPr>
          <w:iCs/>
        </w:rPr>
      </w:pPr>
      <w:r w:rsidRPr="009F3A81">
        <w:rPr>
          <w:iCs/>
        </w:rPr>
        <w:t xml:space="preserve">Table item </w:t>
      </w:r>
      <w:r w:rsidR="00BA78E5">
        <w:rPr>
          <w:iCs/>
        </w:rPr>
        <w:t>637</w:t>
      </w:r>
      <w:r w:rsidRPr="009F3A81">
        <w:rPr>
          <w:iCs/>
        </w:rPr>
        <w:t xml:space="preserve"> is compatible with human rights as it does not raise any human rights issues.</w:t>
      </w:r>
    </w:p>
    <w:p w14:paraId="7E677C18" w14:textId="77777777" w:rsidR="00BE3202" w:rsidRPr="00104729" w:rsidRDefault="00BE3202" w:rsidP="00BE3202">
      <w:pPr>
        <w:pStyle w:val="paranumbering0"/>
        <w:contextualSpacing/>
      </w:pPr>
    </w:p>
    <w:bookmarkEnd w:id="5"/>
    <w:p w14:paraId="410BC7F6" w14:textId="35B4F810" w:rsidR="00594152" w:rsidRPr="00594152" w:rsidRDefault="009F3A81" w:rsidP="00594152">
      <w:pPr>
        <w:pStyle w:val="paranumbering0"/>
        <w:contextualSpacing/>
        <w:rPr>
          <w:i/>
          <w:iCs/>
          <w:u w:val="single"/>
        </w:rPr>
      </w:pPr>
      <w:r w:rsidRPr="009F3A81">
        <w:rPr>
          <w:i/>
          <w:iCs/>
          <w:u w:val="single"/>
        </w:rPr>
        <w:t xml:space="preserve">Table item </w:t>
      </w:r>
      <w:r w:rsidR="00BA78E5">
        <w:rPr>
          <w:i/>
          <w:iCs/>
          <w:u w:val="single"/>
        </w:rPr>
        <w:t>638</w:t>
      </w:r>
      <w:r w:rsidRPr="009F3A81">
        <w:rPr>
          <w:i/>
          <w:iCs/>
          <w:u w:val="single"/>
        </w:rPr>
        <w:t xml:space="preserve"> – </w:t>
      </w:r>
      <w:r w:rsidR="00594152" w:rsidRPr="00594152">
        <w:rPr>
          <w:i/>
          <w:iCs/>
          <w:u w:val="single"/>
        </w:rPr>
        <w:t>Aged Care Worker COVID-19 Leave Payments</w:t>
      </w:r>
    </w:p>
    <w:p w14:paraId="7D86F328" w14:textId="77777777" w:rsidR="009F3A81" w:rsidRPr="009F3A81" w:rsidRDefault="009F3A81" w:rsidP="009F3A81">
      <w:pPr>
        <w:pStyle w:val="paranumbering0"/>
        <w:contextualSpacing/>
      </w:pPr>
    </w:p>
    <w:p w14:paraId="424F89D4" w14:textId="5E890CD1" w:rsidR="005A7BB9" w:rsidRPr="005A7BB9" w:rsidRDefault="009F3A81" w:rsidP="004E538E">
      <w:pPr>
        <w:pStyle w:val="paranumbering0"/>
        <w:spacing w:before="0" w:beforeAutospacing="0" w:after="0" w:afterAutospacing="0"/>
        <w:contextualSpacing/>
        <w:rPr>
          <w:iCs/>
          <w:lang w:val="en-US"/>
        </w:rPr>
      </w:pPr>
      <w:r w:rsidRPr="009F3A81">
        <w:t>T</w:t>
      </w:r>
      <w:r w:rsidRPr="009F3A81">
        <w:rPr>
          <w:bCs/>
        </w:rPr>
        <w:t xml:space="preserve">able item </w:t>
      </w:r>
      <w:r w:rsidR="00CA6C3F">
        <w:rPr>
          <w:bCs/>
        </w:rPr>
        <w:t>638</w:t>
      </w:r>
      <w:r w:rsidRPr="009F3A81">
        <w:t xml:space="preserve"> </w:t>
      </w:r>
      <w:r w:rsidRPr="009F3A81">
        <w:rPr>
          <w:iCs/>
        </w:rPr>
        <w:t xml:space="preserve">establishes legislative authority legislative authority for government spending on the </w:t>
      </w:r>
      <w:r w:rsidR="005A7BB9" w:rsidRPr="005A7BB9">
        <w:rPr>
          <w:iCs/>
        </w:rPr>
        <w:t xml:space="preserve">Aged Care Worker COVID-19 Leave Payments </w:t>
      </w:r>
      <w:r w:rsidR="00795F59">
        <w:rPr>
          <w:iCs/>
        </w:rPr>
        <w:t xml:space="preserve">program </w:t>
      </w:r>
      <w:r w:rsidR="005A7BB9" w:rsidRPr="005A7BB9">
        <w:rPr>
          <w:iCs/>
        </w:rPr>
        <w:t xml:space="preserve">(the </w:t>
      </w:r>
      <w:r w:rsidR="003809C1">
        <w:rPr>
          <w:iCs/>
        </w:rPr>
        <w:t>program</w:t>
      </w:r>
      <w:r w:rsidR="005A7BB9" w:rsidRPr="005A7BB9">
        <w:rPr>
          <w:iCs/>
        </w:rPr>
        <w:t xml:space="preserve">) </w:t>
      </w:r>
      <w:r w:rsidR="00C6375F" w:rsidRPr="00C6375F">
        <w:rPr>
          <w:iCs/>
        </w:rPr>
        <w:t>to reimburse aged care providers for the cost of leave entitlements for casual staff and those who have no other access to leave payments where staff cannot attend work due to being COVID-19 positive.</w:t>
      </w:r>
    </w:p>
    <w:p w14:paraId="00677205" w14:textId="77777777" w:rsidR="005A7BB9" w:rsidRPr="005A7BB9" w:rsidRDefault="005A7BB9" w:rsidP="004E538E">
      <w:pPr>
        <w:pStyle w:val="paranumbering0"/>
        <w:spacing w:before="0" w:beforeAutospacing="0" w:after="0" w:afterAutospacing="0"/>
        <w:contextualSpacing/>
        <w:rPr>
          <w:iCs/>
          <w:lang w:val="en-US"/>
        </w:rPr>
      </w:pPr>
    </w:p>
    <w:p w14:paraId="44D77A66" w14:textId="75C6DB9D" w:rsidR="00E85291" w:rsidRPr="00E85291" w:rsidRDefault="00E85291" w:rsidP="004E538E">
      <w:pPr>
        <w:pStyle w:val="paranumbering0"/>
        <w:spacing w:before="0" w:beforeAutospacing="0" w:after="0" w:afterAutospacing="0"/>
        <w:rPr>
          <w:iCs/>
          <w:lang w:val="en-US"/>
        </w:rPr>
      </w:pPr>
      <w:r w:rsidRPr="00E85291">
        <w:rPr>
          <w:iCs/>
          <w:lang w:val="en-US"/>
        </w:rPr>
        <w:lastRenderedPageBreak/>
        <w:t xml:space="preserve">The </w:t>
      </w:r>
      <w:r w:rsidR="008F6425">
        <w:rPr>
          <w:iCs/>
          <w:lang w:val="en-US"/>
        </w:rPr>
        <w:t>program</w:t>
      </w:r>
      <w:r w:rsidR="008F6425" w:rsidRPr="00E85291">
        <w:rPr>
          <w:iCs/>
          <w:lang w:val="en-US"/>
        </w:rPr>
        <w:t xml:space="preserve"> </w:t>
      </w:r>
      <w:r w:rsidRPr="00E85291">
        <w:rPr>
          <w:iCs/>
          <w:lang w:val="en-US"/>
        </w:rPr>
        <w:t xml:space="preserve">contributes to the Government’s </w:t>
      </w:r>
      <w:r w:rsidRPr="004E538E">
        <w:rPr>
          <w:i/>
          <w:lang w:val="en-US"/>
        </w:rPr>
        <w:t>National COVID-19 Health Management Plan for 2023</w:t>
      </w:r>
      <w:r w:rsidRPr="00E85291">
        <w:rPr>
          <w:iCs/>
          <w:lang w:val="en-US"/>
        </w:rPr>
        <w:t xml:space="preserve"> and will replace the High-Risk Settings Pandemic Payment which ceased on 31</w:t>
      </w:r>
      <w:r w:rsidR="00F41F89">
        <w:rPr>
          <w:iCs/>
          <w:lang w:val="en-US"/>
        </w:rPr>
        <w:t> </w:t>
      </w:r>
      <w:r w:rsidRPr="00E85291">
        <w:rPr>
          <w:iCs/>
          <w:lang w:val="en-US"/>
        </w:rPr>
        <w:t>March 2023. It recogni</w:t>
      </w:r>
      <w:r w:rsidR="008F6425">
        <w:rPr>
          <w:iCs/>
          <w:lang w:val="en-US"/>
        </w:rPr>
        <w:t>s</w:t>
      </w:r>
      <w:r w:rsidRPr="00E85291">
        <w:rPr>
          <w:iCs/>
          <w:lang w:val="en-US"/>
        </w:rPr>
        <w:t>es the ongoing vulnerability of older people and the inherent risks in providing care in residential aged care and home care settings.</w:t>
      </w:r>
    </w:p>
    <w:p w14:paraId="1A519D15" w14:textId="77777777" w:rsidR="008F6425" w:rsidRDefault="008F6425" w:rsidP="003809C1">
      <w:pPr>
        <w:pStyle w:val="paranumbering0"/>
        <w:spacing w:before="0" w:beforeAutospacing="0" w:after="0" w:afterAutospacing="0"/>
        <w:rPr>
          <w:iCs/>
          <w:lang w:val="en-US"/>
        </w:rPr>
      </w:pPr>
    </w:p>
    <w:p w14:paraId="599070CE" w14:textId="6BCFC4E9" w:rsidR="00B357AB" w:rsidRPr="006C791D" w:rsidRDefault="00B357AB" w:rsidP="00B357AB">
      <w:pPr>
        <w:rPr>
          <w:rFonts w:ascii="Times New Roman" w:eastAsia="Calibri" w:hAnsi="Times New Roman" w:cs="Times New Roman"/>
          <w:iCs/>
          <w:sz w:val="24"/>
          <w:szCs w:val="24"/>
        </w:rPr>
      </w:pPr>
      <w:r w:rsidRPr="00672044">
        <w:rPr>
          <w:rFonts w:ascii="Times New Roman" w:hAnsi="Times New Roman" w:cs="Times New Roman"/>
          <w:bCs/>
          <w:iCs/>
          <w:sz w:val="24"/>
          <w:szCs w:val="24"/>
        </w:rPr>
        <w:t xml:space="preserve">Funding of </w:t>
      </w:r>
      <w:r w:rsidRPr="000F6DC5">
        <w:rPr>
          <w:rFonts w:ascii="Times New Roman" w:hAnsi="Times New Roman" w:cs="Times New Roman"/>
          <w:bCs/>
          <w:iCs/>
          <w:sz w:val="24"/>
          <w:szCs w:val="24"/>
        </w:rPr>
        <w:t xml:space="preserve">$13.4 </w:t>
      </w:r>
      <w:r w:rsidRPr="000F6DC5">
        <w:rPr>
          <w:rFonts w:ascii="Times New Roman" w:hAnsi="Times New Roman" w:cs="Times New Roman"/>
          <w:bCs/>
          <w:iCs/>
          <w:sz w:val="24"/>
          <w:szCs w:val="24"/>
          <w:lang w:val="en-US"/>
        </w:rPr>
        <w:t xml:space="preserve">million </w:t>
      </w:r>
      <w:r>
        <w:rPr>
          <w:rFonts w:ascii="Times New Roman" w:hAnsi="Times New Roman" w:cs="Times New Roman"/>
          <w:bCs/>
          <w:iCs/>
          <w:sz w:val="24"/>
          <w:szCs w:val="24"/>
        </w:rPr>
        <w:t>in 2023-24 will be available to eligible</w:t>
      </w:r>
      <w:r w:rsidRPr="003E2728">
        <w:rPr>
          <w:rFonts w:ascii="Times New Roman" w:hAnsi="Times New Roman" w:cs="Times New Roman"/>
          <w:bCs/>
          <w:iCs/>
          <w:sz w:val="24"/>
          <w:szCs w:val="24"/>
        </w:rPr>
        <w:t xml:space="preserve"> aged care providers, </w:t>
      </w:r>
      <w:r>
        <w:rPr>
          <w:rFonts w:ascii="Times New Roman" w:hAnsi="Times New Roman" w:cs="Times New Roman"/>
          <w:bCs/>
          <w:iCs/>
          <w:sz w:val="24"/>
          <w:szCs w:val="24"/>
        </w:rPr>
        <w:t>including for</w:t>
      </w:r>
      <w:r w:rsidRPr="003E2728">
        <w:rPr>
          <w:rFonts w:ascii="Times New Roman" w:hAnsi="Times New Roman" w:cs="Times New Roman"/>
          <w:bCs/>
          <w:iCs/>
          <w:sz w:val="24"/>
          <w:szCs w:val="24"/>
        </w:rPr>
        <w:t xml:space="preserve"> residential and home care providers</w:t>
      </w:r>
      <w:r>
        <w:rPr>
          <w:rFonts w:ascii="Times New Roman" w:hAnsi="Times New Roman" w:cs="Times New Roman"/>
          <w:bCs/>
          <w:iCs/>
          <w:sz w:val="24"/>
          <w:szCs w:val="24"/>
        </w:rPr>
        <w:t>.</w:t>
      </w:r>
      <w:r w:rsidRPr="003E2728">
        <w:rPr>
          <w:rFonts w:ascii="Times New Roman" w:hAnsi="Times New Roman" w:cs="Times New Roman"/>
          <w:bCs/>
          <w:iCs/>
          <w:sz w:val="24"/>
          <w:szCs w:val="24"/>
        </w:rPr>
        <w:t xml:space="preserve"> </w:t>
      </w:r>
      <w:r w:rsidRPr="006C791D">
        <w:rPr>
          <w:rFonts w:ascii="Times New Roman" w:eastAsia="Calibri" w:hAnsi="Times New Roman" w:cs="Times New Roman"/>
          <w:iCs/>
          <w:sz w:val="24"/>
          <w:szCs w:val="24"/>
        </w:rPr>
        <w:t xml:space="preserve">The following workers are eligible for </w:t>
      </w:r>
      <w:r w:rsidR="00DA52E1">
        <w:rPr>
          <w:rFonts w:ascii="Times New Roman" w:eastAsia="Calibri" w:hAnsi="Times New Roman" w:cs="Times New Roman"/>
          <w:iCs/>
          <w:sz w:val="24"/>
          <w:szCs w:val="24"/>
        </w:rPr>
        <w:t>a</w:t>
      </w:r>
      <w:r w:rsidRPr="006C791D">
        <w:rPr>
          <w:rFonts w:ascii="Times New Roman" w:eastAsia="Calibri" w:hAnsi="Times New Roman" w:cs="Times New Roman"/>
          <w:iCs/>
          <w:sz w:val="24"/>
          <w:szCs w:val="24"/>
        </w:rPr>
        <w:t xml:space="preserve"> COVID-19 </w:t>
      </w:r>
      <w:r w:rsidR="00DA52E1">
        <w:rPr>
          <w:rFonts w:ascii="Times New Roman" w:eastAsia="Calibri" w:hAnsi="Times New Roman" w:cs="Times New Roman"/>
          <w:iCs/>
          <w:sz w:val="24"/>
          <w:szCs w:val="24"/>
        </w:rPr>
        <w:t>l</w:t>
      </w:r>
      <w:r w:rsidRPr="006C791D">
        <w:rPr>
          <w:rFonts w:ascii="Times New Roman" w:eastAsia="Calibri" w:hAnsi="Times New Roman" w:cs="Times New Roman"/>
          <w:iCs/>
          <w:sz w:val="24"/>
          <w:szCs w:val="24"/>
        </w:rPr>
        <w:t xml:space="preserve">eave </w:t>
      </w:r>
      <w:r w:rsidR="00DA52E1">
        <w:rPr>
          <w:rFonts w:ascii="Times New Roman" w:eastAsia="Calibri" w:hAnsi="Times New Roman" w:cs="Times New Roman"/>
          <w:iCs/>
          <w:sz w:val="24"/>
          <w:szCs w:val="24"/>
        </w:rPr>
        <w:t>p</w:t>
      </w:r>
      <w:r w:rsidRPr="006C791D">
        <w:rPr>
          <w:rFonts w:ascii="Times New Roman" w:eastAsia="Calibri" w:hAnsi="Times New Roman" w:cs="Times New Roman"/>
          <w:iCs/>
          <w:sz w:val="24"/>
          <w:szCs w:val="24"/>
        </w:rPr>
        <w:t>ayment:</w:t>
      </w:r>
    </w:p>
    <w:p w14:paraId="15448680" w14:textId="77777777" w:rsidR="00B357AB" w:rsidRPr="006C791D" w:rsidRDefault="00B357AB" w:rsidP="00B357AB">
      <w:pPr>
        <w:numPr>
          <w:ilvl w:val="0"/>
          <w:numId w:val="20"/>
        </w:numPr>
        <w:ind w:hanging="357"/>
        <w:rPr>
          <w:rFonts w:ascii="Times New Roman" w:eastAsia="Calibri" w:hAnsi="Times New Roman" w:cs="Times New Roman"/>
          <w:iCs/>
          <w:sz w:val="24"/>
          <w:szCs w:val="24"/>
        </w:rPr>
      </w:pPr>
      <w:r w:rsidRPr="006C791D">
        <w:rPr>
          <w:rFonts w:ascii="Times New Roman" w:eastAsia="Calibri" w:hAnsi="Times New Roman" w:cs="Times New Roman"/>
          <w:iCs/>
          <w:sz w:val="24"/>
          <w:szCs w:val="24"/>
        </w:rPr>
        <w:t>residential aged care workers:</w:t>
      </w:r>
    </w:p>
    <w:p w14:paraId="00E8930D" w14:textId="1A93B79E" w:rsidR="00B357AB" w:rsidRPr="006C791D" w:rsidRDefault="00CA6C3F" w:rsidP="00B357AB">
      <w:pPr>
        <w:numPr>
          <w:ilvl w:val="0"/>
          <w:numId w:val="21"/>
        </w:numPr>
        <w:ind w:hanging="357"/>
        <w:rPr>
          <w:rFonts w:ascii="Times New Roman" w:eastAsia="Calibri" w:hAnsi="Times New Roman" w:cs="Times New Roman"/>
          <w:iCs/>
          <w:sz w:val="24"/>
          <w:szCs w:val="24"/>
        </w:rPr>
      </w:pPr>
      <w:r>
        <w:rPr>
          <w:rFonts w:ascii="Times New Roman" w:eastAsia="Calibri" w:hAnsi="Times New Roman" w:cs="Times New Roman"/>
          <w:iCs/>
          <w:sz w:val="24"/>
          <w:szCs w:val="24"/>
        </w:rPr>
        <w:t>c</w:t>
      </w:r>
      <w:r w:rsidR="00B357AB" w:rsidRPr="006C791D">
        <w:rPr>
          <w:rFonts w:ascii="Times New Roman" w:eastAsia="Calibri" w:hAnsi="Times New Roman" w:cs="Times New Roman"/>
          <w:iCs/>
          <w:sz w:val="24"/>
          <w:szCs w:val="24"/>
        </w:rPr>
        <w:t>linical and personal care workers, allied health workers, food services and cleaning services</w:t>
      </w:r>
      <w:r w:rsidR="00B357AB">
        <w:rPr>
          <w:rFonts w:ascii="Times New Roman" w:eastAsia="Calibri" w:hAnsi="Times New Roman" w:cs="Times New Roman"/>
          <w:iCs/>
          <w:sz w:val="24"/>
          <w:szCs w:val="24"/>
        </w:rPr>
        <w:t>;</w:t>
      </w:r>
      <w:r w:rsidR="00581E77">
        <w:rPr>
          <w:rFonts w:ascii="Times New Roman" w:eastAsia="Calibri" w:hAnsi="Times New Roman" w:cs="Times New Roman"/>
          <w:iCs/>
          <w:sz w:val="24"/>
          <w:szCs w:val="24"/>
        </w:rPr>
        <w:t xml:space="preserve"> and</w:t>
      </w:r>
    </w:p>
    <w:p w14:paraId="755E1630" w14:textId="77777777" w:rsidR="00B357AB" w:rsidRPr="006C791D" w:rsidRDefault="00B357AB" w:rsidP="00B357AB">
      <w:pPr>
        <w:numPr>
          <w:ilvl w:val="0"/>
          <w:numId w:val="20"/>
        </w:numPr>
        <w:ind w:hanging="357"/>
        <w:rPr>
          <w:rFonts w:ascii="Times New Roman" w:eastAsia="Calibri" w:hAnsi="Times New Roman" w:cs="Times New Roman"/>
          <w:iCs/>
          <w:sz w:val="24"/>
          <w:szCs w:val="24"/>
        </w:rPr>
      </w:pPr>
      <w:r w:rsidRPr="006C791D">
        <w:rPr>
          <w:rFonts w:ascii="Times New Roman" w:eastAsia="Calibri" w:hAnsi="Times New Roman" w:cs="Times New Roman"/>
          <w:iCs/>
          <w:sz w:val="24"/>
          <w:szCs w:val="24"/>
        </w:rPr>
        <w:t>home care workers delivering home care under an approved home care package:</w:t>
      </w:r>
    </w:p>
    <w:p w14:paraId="35861FAF" w14:textId="61292074" w:rsidR="00B357AB" w:rsidRPr="006C791D" w:rsidRDefault="00CA6C3F" w:rsidP="00B357AB">
      <w:pPr>
        <w:numPr>
          <w:ilvl w:val="0"/>
          <w:numId w:val="21"/>
        </w:numPr>
        <w:ind w:hanging="357"/>
        <w:rPr>
          <w:rFonts w:ascii="Times New Roman" w:eastAsia="Calibri" w:hAnsi="Times New Roman" w:cs="Times New Roman"/>
          <w:sz w:val="24"/>
          <w:szCs w:val="24"/>
          <w:lang w:eastAsia="en-AU"/>
        </w:rPr>
      </w:pPr>
      <w:r>
        <w:rPr>
          <w:rFonts w:ascii="Times New Roman" w:eastAsia="Calibri" w:hAnsi="Times New Roman" w:cs="Times New Roman"/>
          <w:iCs/>
          <w:sz w:val="24"/>
          <w:szCs w:val="24"/>
        </w:rPr>
        <w:t>c</w:t>
      </w:r>
      <w:r w:rsidR="00B357AB" w:rsidRPr="006C791D">
        <w:rPr>
          <w:rFonts w:ascii="Times New Roman" w:eastAsia="Calibri" w:hAnsi="Times New Roman" w:cs="Times New Roman"/>
          <w:iCs/>
          <w:sz w:val="24"/>
          <w:szCs w:val="24"/>
        </w:rPr>
        <w:t>linical support and personal care (showering, dressing etc)</w:t>
      </w:r>
      <w:r w:rsidR="00B357AB">
        <w:rPr>
          <w:rFonts w:ascii="Times New Roman" w:eastAsia="Calibri" w:hAnsi="Times New Roman" w:cs="Times New Roman"/>
          <w:iCs/>
          <w:sz w:val="24"/>
          <w:szCs w:val="24"/>
        </w:rPr>
        <w:t>.</w:t>
      </w:r>
    </w:p>
    <w:p w14:paraId="757A3F55" w14:textId="77777777" w:rsidR="00B357AB" w:rsidRDefault="00B357AB" w:rsidP="00B357AB">
      <w:pPr>
        <w:rPr>
          <w:rFonts w:ascii="Times New Roman" w:hAnsi="Times New Roman" w:cs="Times New Roman"/>
          <w:bCs/>
          <w:iCs/>
          <w:sz w:val="24"/>
          <w:szCs w:val="24"/>
        </w:rPr>
      </w:pPr>
    </w:p>
    <w:p w14:paraId="5CCACA2F" w14:textId="0EBECC34" w:rsidR="00E85291" w:rsidRDefault="00E85291" w:rsidP="003809C1">
      <w:pPr>
        <w:pStyle w:val="paranumbering0"/>
        <w:spacing w:before="0" w:beforeAutospacing="0" w:after="0" w:afterAutospacing="0"/>
        <w:rPr>
          <w:iCs/>
          <w:lang w:val="en-US"/>
        </w:rPr>
      </w:pPr>
      <w:r w:rsidRPr="00E85291">
        <w:rPr>
          <w:iCs/>
          <w:lang w:val="en-US"/>
        </w:rPr>
        <w:t xml:space="preserve">Payments will be made at a flat rate of $450 per worker where the worker has lost at least eight hours but less than 20 hours of work, and $750 per worker where the worker has lost more than 20 hours of work. The funding will not cover payments for individual workers where they seek paid leave more than three times in a six-month period or twice within 28 days. </w:t>
      </w:r>
    </w:p>
    <w:p w14:paraId="3158A170" w14:textId="77777777" w:rsidR="004D4381" w:rsidRPr="00E85291" w:rsidRDefault="004D4381" w:rsidP="004E538E">
      <w:pPr>
        <w:pStyle w:val="paranumbering0"/>
        <w:spacing w:before="0" w:beforeAutospacing="0" w:after="0" w:afterAutospacing="0"/>
        <w:rPr>
          <w:iCs/>
          <w:lang w:val="en-US"/>
        </w:rPr>
      </w:pPr>
    </w:p>
    <w:p w14:paraId="4354DABF" w14:textId="77777777" w:rsidR="009F3A81" w:rsidRPr="009F3A81" w:rsidRDefault="009F3A81" w:rsidP="009F3A81">
      <w:pPr>
        <w:pStyle w:val="paranumbering0"/>
        <w:spacing w:before="0" w:beforeAutospacing="0" w:after="0" w:afterAutospacing="0"/>
        <w:rPr>
          <w:b/>
        </w:rPr>
      </w:pPr>
      <w:r w:rsidRPr="009F3A81">
        <w:rPr>
          <w:b/>
        </w:rPr>
        <w:t>Human rights implications</w:t>
      </w:r>
    </w:p>
    <w:p w14:paraId="2958B74A" w14:textId="77777777" w:rsidR="009F3A81" w:rsidRPr="004E538E" w:rsidRDefault="009F3A81" w:rsidP="009F3A81">
      <w:pPr>
        <w:pStyle w:val="paranumbering0"/>
        <w:spacing w:before="0" w:beforeAutospacing="0" w:after="0" w:afterAutospacing="0"/>
      </w:pPr>
    </w:p>
    <w:p w14:paraId="4B7C6CEC" w14:textId="2620A036" w:rsidR="009F3A81" w:rsidRPr="009F3A81" w:rsidRDefault="009F3A81" w:rsidP="009F3A81">
      <w:pPr>
        <w:pStyle w:val="paranumbering0"/>
        <w:spacing w:before="0" w:beforeAutospacing="0" w:after="0" w:afterAutospacing="0"/>
        <w:rPr>
          <w:iCs/>
        </w:rPr>
      </w:pPr>
      <w:r w:rsidRPr="009F3A81">
        <w:rPr>
          <w:iCs/>
        </w:rPr>
        <w:t xml:space="preserve">Table item </w:t>
      </w:r>
      <w:r w:rsidR="00295B2C">
        <w:rPr>
          <w:iCs/>
        </w:rPr>
        <w:t>638</w:t>
      </w:r>
      <w:r w:rsidRPr="009F3A81">
        <w:rPr>
          <w:iCs/>
        </w:rPr>
        <w:t xml:space="preserve"> does not engage any of the applicable human rights or freedoms. </w:t>
      </w:r>
    </w:p>
    <w:p w14:paraId="7F6B67CE" w14:textId="77777777" w:rsidR="009F3A81" w:rsidRPr="009F3A81" w:rsidRDefault="009F3A81" w:rsidP="009F3A81">
      <w:pPr>
        <w:pStyle w:val="paranumbering0"/>
        <w:spacing w:before="0" w:beforeAutospacing="0" w:after="0" w:afterAutospacing="0"/>
        <w:rPr>
          <w:b/>
          <w:bCs/>
          <w:iCs/>
        </w:rPr>
      </w:pPr>
    </w:p>
    <w:p w14:paraId="567A5461" w14:textId="77777777" w:rsidR="009F3A81" w:rsidRPr="009F3A81" w:rsidRDefault="009F3A81" w:rsidP="009F3A81">
      <w:pPr>
        <w:pStyle w:val="paranumbering0"/>
        <w:spacing w:before="0" w:beforeAutospacing="0" w:after="0" w:afterAutospacing="0"/>
        <w:rPr>
          <w:b/>
          <w:bCs/>
          <w:iCs/>
        </w:rPr>
      </w:pPr>
      <w:r w:rsidRPr="009F3A81">
        <w:rPr>
          <w:b/>
          <w:bCs/>
          <w:iCs/>
        </w:rPr>
        <w:t>Conclusion</w:t>
      </w:r>
    </w:p>
    <w:p w14:paraId="2E03E189" w14:textId="77777777" w:rsidR="009F3A81" w:rsidRPr="009F3A81" w:rsidRDefault="009F3A81" w:rsidP="009F3A81">
      <w:pPr>
        <w:pStyle w:val="paranumbering0"/>
        <w:spacing w:before="0" w:beforeAutospacing="0" w:after="0" w:afterAutospacing="0"/>
        <w:rPr>
          <w:b/>
          <w:bCs/>
          <w:iCs/>
        </w:rPr>
      </w:pPr>
    </w:p>
    <w:p w14:paraId="65F00581" w14:textId="2E2F8E64" w:rsidR="009F3A81" w:rsidRPr="009F3A81" w:rsidRDefault="009F3A81" w:rsidP="009F3A81">
      <w:pPr>
        <w:pStyle w:val="paranumbering0"/>
        <w:spacing w:before="0" w:beforeAutospacing="0" w:after="0" w:afterAutospacing="0"/>
      </w:pPr>
      <w:r w:rsidRPr="009F3A81">
        <w:rPr>
          <w:iCs/>
        </w:rPr>
        <w:t xml:space="preserve">Table item </w:t>
      </w:r>
      <w:r w:rsidR="00295B2C">
        <w:rPr>
          <w:iCs/>
        </w:rPr>
        <w:t>638</w:t>
      </w:r>
      <w:r w:rsidRPr="009F3A81">
        <w:rPr>
          <w:iCs/>
        </w:rPr>
        <w:t xml:space="preserve"> is compatible with human rights as it does not raise any human rights issues.</w:t>
      </w:r>
    </w:p>
    <w:p w14:paraId="7C2A40A2" w14:textId="77777777" w:rsidR="00364A02" w:rsidRDefault="00364A02" w:rsidP="00F25FA0">
      <w:pPr>
        <w:pStyle w:val="paranumbering0"/>
        <w:spacing w:before="0" w:beforeAutospacing="0" w:after="0" w:afterAutospacing="0"/>
        <w:contextualSpacing/>
      </w:pPr>
    </w:p>
    <w:p w14:paraId="7BFE8926" w14:textId="77777777" w:rsidR="00364A02" w:rsidRDefault="00364A02" w:rsidP="00F25FA0">
      <w:pPr>
        <w:pStyle w:val="paranumbering0"/>
        <w:spacing w:before="0" w:beforeAutospacing="0" w:after="0" w:afterAutospacing="0"/>
        <w:contextualSpacing/>
      </w:pPr>
    </w:p>
    <w:p w14:paraId="0CD1BA33" w14:textId="77777777" w:rsidR="00D76F61" w:rsidRDefault="00D76F61" w:rsidP="00F25FA0">
      <w:pPr>
        <w:pStyle w:val="paranumbering0"/>
        <w:spacing w:before="0" w:beforeAutospacing="0" w:after="0" w:afterAutospacing="0"/>
        <w:contextualSpacing/>
      </w:pPr>
    </w:p>
    <w:p w14:paraId="6EE07236" w14:textId="77777777" w:rsidR="00364A02" w:rsidRPr="00104729" w:rsidRDefault="00364A02" w:rsidP="00F25FA0">
      <w:pPr>
        <w:pStyle w:val="paranumbering0"/>
        <w:spacing w:before="0" w:beforeAutospacing="0" w:after="0" w:afterAutospacing="0"/>
        <w:contextualSpacing/>
      </w:pPr>
    </w:p>
    <w:p w14:paraId="338A61C0" w14:textId="77777777" w:rsidR="00337D61" w:rsidRPr="00104729" w:rsidRDefault="3AE5488B" w:rsidP="00F25FA0">
      <w:pPr>
        <w:pStyle w:val="paranumbering0"/>
        <w:spacing w:before="0" w:beforeAutospacing="0" w:after="0" w:afterAutospacing="0"/>
        <w:contextualSpacing/>
        <w:jc w:val="center"/>
        <w:rPr>
          <w:b/>
          <w:bCs/>
        </w:rPr>
      </w:pPr>
      <w:r w:rsidRPr="00104729">
        <w:rPr>
          <w:b/>
          <w:bCs/>
        </w:rPr>
        <w:t xml:space="preserve">Senator the Hon </w:t>
      </w:r>
      <w:r w:rsidR="003155EE" w:rsidRPr="00104729">
        <w:rPr>
          <w:b/>
          <w:bCs/>
        </w:rPr>
        <w:t>Katy Gallagher</w:t>
      </w:r>
    </w:p>
    <w:p w14:paraId="5ED4DE63" w14:textId="77777777" w:rsidR="00E5121D" w:rsidRPr="00104729" w:rsidRDefault="3AE5488B" w:rsidP="00F25FA0">
      <w:pPr>
        <w:contextualSpacing/>
        <w:jc w:val="center"/>
        <w:rPr>
          <w:rFonts w:ascii="Times New Roman" w:hAnsi="Times New Roman" w:cs="Times New Roman"/>
          <w:b/>
          <w:bCs/>
          <w:sz w:val="24"/>
          <w:szCs w:val="24"/>
          <w:lang w:eastAsia="en-AU"/>
        </w:rPr>
      </w:pPr>
      <w:r w:rsidRPr="00104729">
        <w:rPr>
          <w:rFonts w:ascii="Times New Roman" w:hAnsi="Times New Roman" w:cs="Times New Roman"/>
          <w:b/>
          <w:bCs/>
          <w:sz w:val="24"/>
          <w:szCs w:val="24"/>
        </w:rPr>
        <w:t>Minister for Finance</w:t>
      </w:r>
    </w:p>
    <w:sectPr w:rsidR="00E5121D" w:rsidRPr="00104729" w:rsidSect="00FD7AE1">
      <w:headerReference w:type="default" r:id="rId20"/>
      <w:head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33E6" w14:textId="77777777" w:rsidR="007D4A13" w:rsidRDefault="007D4A13" w:rsidP="005C0CB4">
      <w:r>
        <w:separator/>
      </w:r>
    </w:p>
  </w:endnote>
  <w:endnote w:type="continuationSeparator" w:id="0">
    <w:p w14:paraId="4C66CE0C" w14:textId="77777777" w:rsidR="007D4A13" w:rsidRDefault="007D4A13" w:rsidP="005C0CB4">
      <w:r>
        <w:continuationSeparator/>
      </w:r>
    </w:p>
  </w:endnote>
  <w:endnote w:type="continuationNotice" w:id="1">
    <w:p w14:paraId="33878EC1" w14:textId="77777777" w:rsidR="007D4A13" w:rsidRDefault="007D4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F7D4" w14:textId="77777777" w:rsidR="008A2A11" w:rsidRDefault="008A2A11">
    <w:pPr>
      <w:pStyle w:val="Footer"/>
    </w:pPr>
    <w:r>
      <w:rPr>
        <w:noProof/>
        <w:lang w:eastAsia="en-AU"/>
      </w:rPr>
      <mc:AlternateContent>
        <mc:Choice Requires="wps">
          <w:drawing>
            <wp:anchor distT="0" distB="0" distL="114300" distR="114300" simplePos="0" relativeHeight="251658240" behindDoc="0" locked="0" layoutInCell="0" allowOverlap="1" wp14:anchorId="1160E956" wp14:editId="4DE445C2">
              <wp:simplePos x="0" y="0"/>
              <wp:positionH relativeFrom="page">
                <wp:posOffset>0</wp:posOffset>
              </wp:positionH>
              <wp:positionV relativeFrom="page">
                <wp:posOffset>10248900</wp:posOffset>
              </wp:positionV>
              <wp:extent cx="7560310" cy="252095"/>
              <wp:effectExtent l="0" t="0" r="0" b="14605"/>
              <wp:wrapNone/>
              <wp:docPr id="1" name="Text Box 1" descr="{&quot;HashCode&quot;:3831217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14AD75" w14:textId="77777777" w:rsidR="008A2A11" w:rsidRPr="00466E13" w:rsidRDefault="008A2A11" w:rsidP="00193D93">
                          <w:pP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60E956" id="_x0000_t202" coordsize="21600,21600" o:spt="202" path="m,l,21600r21600,l21600,xe">
              <v:stroke joinstyle="miter"/>
              <v:path gradientshapeok="t" o:connecttype="rect"/>
            </v:shapetype>
            <v:shape id="Text Box 1" o:spid="_x0000_s1027" type="#_x0000_t202" alt="{&quot;HashCode&quot;:383121768,&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6014AD75" w14:textId="77777777" w:rsidR="008A2A11" w:rsidRPr="00466E13" w:rsidRDefault="008A2A11" w:rsidP="00193D93">
                    <w:pPr>
                      <w:rPr>
                        <w:rFonts w:ascii="Arial" w:hAnsi="Arial" w:cs="Arial"/>
                        <w:color w:val="FF0000"/>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E0E5" w14:textId="77777777" w:rsidR="008A2A11" w:rsidRDefault="008A2A11">
    <w:pPr>
      <w:pStyle w:val="Footer"/>
    </w:pPr>
    <w:r>
      <w:rPr>
        <w:noProof/>
        <w:lang w:eastAsia="en-AU"/>
      </w:rPr>
      <mc:AlternateContent>
        <mc:Choice Requires="wps">
          <w:drawing>
            <wp:anchor distT="0" distB="0" distL="114300" distR="114300" simplePos="0" relativeHeight="251658241" behindDoc="0" locked="0" layoutInCell="0" allowOverlap="1" wp14:anchorId="3CE4215D" wp14:editId="16E0D35D">
              <wp:simplePos x="0" y="0"/>
              <wp:positionH relativeFrom="page">
                <wp:posOffset>0</wp:posOffset>
              </wp:positionH>
              <wp:positionV relativeFrom="page">
                <wp:posOffset>10248900</wp:posOffset>
              </wp:positionV>
              <wp:extent cx="7560310" cy="252095"/>
              <wp:effectExtent l="0" t="0" r="0" b="14605"/>
              <wp:wrapNone/>
              <wp:docPr id="2" name="Text Box 2" descr="{&quot;HashCode&quot;:3831217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688D0" w14:textId="77777777" w:rsidR="008A2A11" w:rsidRPr="00466E13" w:rsidRDefault="008A2A11"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E4215D" id="_x0000_t202" coordsize="21600,21600" o:spt="202" path="m,l,21600r21600,l21600,xe">
              <v:stroke joinstyle="miter"/>
              <v:path gradientshapeok="t" o:connecttype="rect"/>
            </v:shapetype>
            <v:shape id="Text Box 2" o:spid="_x0000_s1029" type="#_x0000_t202" alt="{&quot;HashCode&quot;:383121768,&quot;Height&quot;:841.0,&quot;Width&quot;:595.0,&quot;Placement&quot;:&quot;Footer&quot;,&quot;Index&quot;:&quot;FirstPage&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textbox inset=",0,,0">
                <w:txbxContent>
                  <w:p w14:paraId="7D4688D0" w14:textId="77777777" w:rsidR="008A2A11" w:rsidRPr="00466E13" w:rsidRDefault="008A2A11" w:rsidP="00466E13">
                    <w:pPr>
                      <w:jc w:val="center"/>
                      <w:rPr>
                        <w:rFonts w:ascii="Arial" w:hAnsi="Arial" w:cs="Arial"/>
                        <w:color w:val="FF0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81D66" w14:textId="77777777" w:rsidR="007D4A13" w:rsidRDefault="007D4A13" w:rsidP="005C0CB4">
      <w:r>
        <w:separator/>
      </w:r>
    </w:p>
  </w:footnote>
  <w:footnote w:type="continuationSeparator" w:id="0">
    <w:p w14:paraId="661855B0" w14:textId="77777777" w:rsidR="007D4A13" w:rsidRDefault="007D4A13" w:rsidP="005C0CB4">
      <w:r>
        <w:continuationSeparator/>
      </w:r>
    </w:p>
  </w:footnote>
  <w:footnote w:type="continuationNotice" w:id="1">
    <w:p w14:paraId="59DB0680" w14:textId="77777777" w:rsidR="007D4A13" w:rsidRDefault="007D4A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DDE8" w14:textId="772F6E3A" w:rsidR="008A2A11" w:rsidRPr="002413C2" w:rsidRDefault="008A2A11">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0" layoutInCell="0" allowOverlap="1" wp14:anchorId="69D841C7" wp14:editId="28604C6E">
              <wp:simplePos x="0" y="0"/>
              <wp:positionH relativeFrom="page">
                <wp:posOffset>0</wp:posOffset>
              </wp:positionH>
              <wp:positionV relativeFrom="page">
                <wp:posOffset>190500</wp:posOffset>
              </wp:positionV>
              <wp:extent cx="7560310" cy="252095"/>
              <wp:effectExtent l="0" t="0" r="0" b="14605"/>
              <wp:wrapNone/>
              <wp:docPr id="3" name="Text Box 3" descr="{&quot;HashCode&quot;:35898419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9C539" w14:textId="77777777" w:rsidR="008A2A11" w:rsidRPr="00466E13" w:rsidRDefault="008A2A11"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D841C7" id="_x0000_t202" coordsize="21600,21600" o:spt="202" path="m,l,21600r21600,l21600,xe">
              <v:stroke joinstyle="miter"/>
              <v:path gradientshapeok="t" o:connecttype="rect"/>
            </v:shapetype>
            <v:shape id="Text Box 3" o:spid="_x0000_s1026" type="#_x0000_t202" alt="{&quot;HashCode&quot;:358984199,&quot;Height&quot;:841.0,&quot;Width&quot;:595.0,&quot;Placement&quot;:&quot;Header&quot;,&quot;Index&quot;:&quot;Primary&quot;,&quot;Section&quot;:1,&quot;Top&quot;:0.0,&quot;Left&quot;:0.0}" style="position:absolute;left:0;text-align:left;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1F9C539" w14:textId="77777777" w:rsidR="008A2A11" w:rsidRPr="00466E13" w:rsidRDefault="008A2A11" w:rsidP="00466E13">
                    <w:pPr>
                      <w:jc w:val="center"/>
                      <w:rPr>
                        <w:rFonts w:ascii="Arial" w:hAnsi="Arial" w:cs="Arial"/>
                        <w:color w:val="FF0000"/>
                        <w:sz w:val="24"/>
                      </w:rPr>
                    </w:pPr>
                  </w:p>
                </w:txbxContent>
              </v:textbox>
              <w10:wrap anchorx="page" anchory="page"/>
            </v:shape>
          </w:pict>
        </mc:Fallback>
      </mc:AlternateContent>
    </w:r>
    <w:sdt>
      <w:sdtPr>
        <w:id w:val="280233079"/>
        <w:docPartObj>
          <w:docPartGallery w:val="Page Numbers (Top of Page)"/>
          <w:docPartUnique/>
        </w:docPartObj>
      </w:sdtPr>
      <w:sdtEndPr>
        <w:rPr>
          <w:rFonts w:ascii="Times New Roman" w:hAnsi="Times New Roman" w:cs="Times New Roman"/>
          <w:noProof/>
          <w:sz w:val="24"/>
          <w:szCs w:val="24"/>
        </w:rPr>
      </w:sdtEndPr>
      <w:sdtContent>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621B18">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sdtContent>
    </w:sdt>
  </w:p>
  <w:p w14:paraId="46310FBB" w14:textId="77777777" w:rsidR="008A2A11" w:rsidRDefault="008A2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C235" w14:textId="77777777" w:rsidR="008A2A11" w:rsidRDefault="008A2A11">
    <w:pPr>
      <w:pStyle w:val="Header"/>
      <w:jc w:val="center"/>
    </w:pPr>
    <w:r>
      <w:rPr>
        <w:noProof/>
        <w:lang w:eastAsia="en-AU"/>
      </w:rPr>
      <mc:AlternateContent>
        <mc:Choice Requires="wps">
          <w:drawing>
            <wp:anchor distT="0" distB="0" distL="114300" distR="114300" simplePos="0" relativeHeight="251658243" behindDoc="0" locked="0" layoutInCell="0" allowOverlap="1" wp14:anchorId="49550230" wp14:editId="5D41B5B1">
              <wp:simplePos x="0" y="0"/>
              <wp:positionH relativeFrom="page">
                <wp:posOffset>0</wp:posOffset>
              </wp:positionH>
              <wp:positionV relativeFrom="page">
                <wp:posOffset>190500</wp:posOffset>
              </wp:positionV>
              <wp:extent cx="7560310" cy="252095"/>
              <wp:effectExtent l="0" t="0" r="0" b="14605"/>
              <wp:wrapNone/>
              <wp:docPr id="4" name="Text Box 4" descr="{&quot;HashCode&quot;:35898419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A9D95D" w14:textId="77777777" w:rsidR="008A2A11" w:rsidRPr="00466E13" w:rsidRDefault="008A2A11"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9550230" id="_x0000_t202" coordsize="21600,21600" o:spt="202" path="m,l,21600r21600,l21600,xe">
              <v:stroke joinstyle="miter"/>
              <v:path gradientshapeok="t" o:connecttype="rect"/>
            </v:shapetype>
            <v:shape id="Text Box 4" o:spid="_x0000_s1028" type="#_x0000_t202" alt="{&quot;HashCode&quot;:358984199,&quot;Height&quot;:841.0,&quot;Width&quot;:595.0,&quot;Placement&quot;:&quot;Header&quot;,&quot;Index&quot;:&quot;FirstPage&quot;,&quot;Section&quot;:1,&quot;Top&quot;:0.0,&quot;Left&quot;:0.0}"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40A9D95D" w14:textId="77777777" w:rsidR="008A2A11" w:rsidRPr="00466E13" w:rsidRDefault="008A2A11" w:rsidP="00466E13">
                    <w:pPr>
                      <w:jc w:val="center"/>
                      <w:rPr>
                        <w:rFonts w:ascii="Arial" w:hAnsi="Arial" w:cs="Arial"/>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4383" w14:textId="77777777" w:rsidR="008570B3" w:rsidRDefault="008570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78E28" w14:textId="44749232" w:rsidR="008570B3" w:rsidRPr="00335886" w:rsidRDefault="008570B3">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0293" behindDoc="0" locked="0" layoutInCell="0" allowOverlap="1" wp14:anchorId="4ED033DA" wp14:editId="2461FF60">
              <wp:simplePos x="0" y="0"/>
              <wp:positionH relativeFrom="page">
                <wp:posOffset>0</wp:posOffset>
              </wp:positionH>
              <wp:positionV relativeFrom="page">
                <wp:posOffset>190500</wp:posOffset>
              </wp:positionV>
              <wp:extent cx="7560310" cy="252095"/>
              <wp:effectExtent l="0" t="0" r="0" b="14605"/>
              <wp:wrapNone/>
              <wp:docPr id="6" name="Text Box 6" descr="{&quot;HashCode&quot;:35898419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68FA6" w14:textId="77777777" w:rsidR="008570B3" w:rsidRPr="00466E13" w:rsidRDefault="008570B3"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D033DA" id="_x0000_t202" coordsize="21600,21600" o:spt="202" path="m,l,21600r21600,l21600,xe">
              <v:stroke joinstyle="miter"/>
              <v:path gradientshapeok="t" o:connecttype="rect"/>
            </v:shapetype>
            <v:shape id="Text Box 6" o:spid="_x0000_s1030" type="#_x0000_t202" alt="{&quot;HashCode&quot;:358984199,&quot;Height&quot;:841.0,&quot;Width&quot;:595.0,&quot;Placement&quot;:&quot;Header&quot;,&quot;Index&quot;:&quot;Primary&quot;,&quot;Section&quot;:2,&quot;Top&quot;:0.0,&quot;Left&quot;:0.0}" style="position:absolute;left:0;text-align:left;margin-left:0;margin-top:15pt;width:595.3pt;height:19.85pt;z-index:25166029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36068FA6" w14:textId="77777777" w:rsidR="008570B3" w:rsidRPr="00466E13" w:rsidRDefault="008570B3" w:rsidP="00466E13">
                    <w:pPr>
                      <w:jc w:val="center"/>
                      <w:rPr>
                        <w:rFonts w:ascii="Arial" w:hAnsi="Arial" w:cs="Arial"/>
                        <w:color w:val="FF0000"/>
                        <w:sz w:val="24"/>
                      </w:rPr>
                    </w:pPr>
                  </w:p>
                </w:txbxContent>
              </v:textbox>
              <w10:wrap anchorx="page" anchory="page"/>
            </v:shape>
          </w:pict>
        </mc:Fallback>
      </mc:AlternateContent>
    </w:r>
    <w:sdt>
      <w:sdtPr>
        <w:id w:val="-371844497"/>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621B18">
          <w:rPr>
            <w:rFonts w:ascii="Times New Roman" w:hAnsi="Times New Roman" w:cs="Times New Roman"/>
            <w:noProof/>
            <w:sz w:val="24"/>
            <w:szCs w:val="24"/>
          </w:rPr>
          <w:t>6</w:t>
        </w:r>
        <w:r w:rsidRPr="00335886">
          <w:rPr>
            <w:rFonts w:ascii="Times New Roman" w:hAnsi="Times New Roman" w:cs="Times New Roman"/>
            <w:noProof/>
            <w:sz w:val="24"/>
            <w:szCs w:val="24"/>
          </w:rPr>
          <w:fldChar w:fldCharType="end"/>
        </w:r>
      </w:sdtContent>
    </w:sdt>
  </w:p>
  <w:p w14:paraId="37B54E01" w14:textId="77777777" w:rsidR="008570B3" w:rsidRDefault="008570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A7B3" w14:textId="77777777" w:rsidR="008570B3" w:rsidRDefault="008570B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AC43" w14:textId="60BD2958" w:rsidR="008A2A11" w:rsidRPr="00FD7AE1" w:rsidRDefault="008A2A11">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5" behindDoc="0" locked="0" layoutInCell="0" allowOverlap="1" wp14:anchorId="4A4B5F32" wp14:editId="488FDC0D">
              <wp:simplePos x="0" y="0"/>
              <wp:positionH relativeFrom="page">
                <wp:posOffset>0</wp:posOffset>
              </wp:positionH>
              <wp:positionV relativeFrom="page">
                <wp:posOffset>190500</wp:posOffset>
              </wp:positionV>
              <wp:extent cx="7560310" cy="252095"/>
              <wp:effectExtent l="0" t="0" r="0" b="14605"/>
              <wp:wrapNone/>
              <wp:docPr id="7" name="Text Box 7" descr="{&quot;HashCode&quot;:35898419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0C33D2" w14:textId="77777777" w:rsidR="008A2A11" w:rsidRPr="00466E13" w:rsidRDefault="008A2A11" w:rsidP="00466E13">
                          <w:pPr>
                            <w:jc w:val="center"/>
                            <w:rPr>
                              <w:rFonts w:ascii="Arial" w:hAnsi="Arial" w:cs="Arial"/>
                              <w:color w:val="FF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4B5F32" id="_x0000_t202" coordsize="21600,21600" o:spt="202" path="m,l,21600r21600,l21600,xe">
              <v:stroke joinstyle="miter"/>
              <v:path gradientshapeok="t" o:connecttype="rect"/>
            </v:shapetype>
            <v:shape id="Text Box 7" o:spid="_x0000_s1031" type="#_x0000_t202" alt="{&quot;HashCode&quot;:358984199,&quot;Height&quot;:841.0,&quot;Width&quot;:595.0,&quot;Placement&quot;:&quot;Header&quot;,&quot;Index&quot;:&quot;Primary&quot;,&quot;Section&quot;:3,&quot;Top&quot;:0.0,&quot;Left&quot;:0.0}" style="position:absolute;left:0;text-align:left;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Juy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Gk/mXRyEjK+Di+UyJ6GqHIsPdu14Kp3QTMi+&#10;9K/MuyP8EYl7hJO4WPWOhSF34GG5iyBVpuiC5hF2VGQm+fh6kuTf3nPW5Y0vfgM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eibshYCAAArBAAADgAAAAAAAAAAAAAAAAAuAgAAZHJzL2Uyb0RvYy54bWxQSwECLQAUAAYACAAA&#10;ACEAoIr4ZNwAAAAHAQAADwAAAAAAAAAAAAAAAABwBAAAZHJzL2Rvd25yZXYueG1sUEsFBgAAAAAE&#10;AAQA8wAAAHkFAAAAAA==&#10;" o:allowincell="f" filled="f" stroked="f" strokeweight=".5pt">
              <v:textbox inset=",0,,0">
                <w:txbxContent>
                  <w:p w14:paraId="710C33D2" w14:textId="77777777" w:rsidR="008A2A11" w:rsidRPr="00466E13" w:rsidRDefault="008A2A11" w:rsidP="00466E13">
                    <w:pPr>
                      <w:jc w:val="center"/>
                      <w:rPr>
                        <w:rFonts w:ascii="Arial" w:hAnsi="Arial" w:cs="Arial"/>
                        <w:color w:val="FF0000"/>
                        <w:sz w:val="24"/>
                      </w:rPr>
                    </w:pPr>
                  </w:p>
                </w:txbxContent>
              </v:textbox>
              <w10:wrap anchorx="page" anchory="page"/>
            </v:shape>
          </w:pict>
        </mc:Fallback>
      </mc:AlternateContent>
    </w:r>
    <w:sdt>
      <w:sdtPr>
        <w:id w:val="1333177016"/>
        <w:docPartObj>
          <w:docPartGallery w:val="Page Numbers (Top of Page)"/>
          <w:docPartUnique/>
        </w:docPartObj>
      </w:sdtPr>
      <w:sdtEndPr>
        <w:rPr>
          <w:rFonts w:ascii="Times New Roman" w:hAnsi="Times New Roman" w:cs="Times New Roman"/>
          <w:noProof/>
          <w:sz w:val="24"/>
          <w:szCs w:val="24"/>
        </w:rPr>
      </w:sdtEndPr>
      <w:sdtContent>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621B18">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sdtContent>
    </w:sdt>
  </w:p>
  <w:p w14:paraId="55F26007" w14:textId="77777777" w:rsidR="00FC7952" w:rsidRDefault="00FC7952"/>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3337" w14:textId="77777777" w:rsidR="008A2A11" w:rsidRDefault="008A2A1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CE2DC6"/>
    <w:multiLevelType w:val="hybridMultilevel"/>
    <w:tmpl w:val="A75AB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9174966"/>
    <w:multiLevelType w:val="hybridMultilevel"/>
    <w:tmpl w:val="5C2EE884"/>
    <w:lvl w:ilvl="0" w:tplc="3E440746">
      <w:numFmt w:val="bullet"/>
      <w:lvlText w:val="-"/>
      <w:lvlJc w:val="left"/>
      <w:pPr>
        <w:ind w:left="720" w:hanging="360"/>
      </w:pPr>
      <w:rPr>
        <w:rFonts w:ascii="Calibri" w:eastAsiaTheme="minorHAnsi" w:hAnsi="Calibri" w:cs="Calibri"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1310B71"/>
    <w:multiLevelType w:val="multilevel"/>
    <w:tmpl w:val="7CF40368"/>
    <w:lvl w:ilvl="0">
      <w:start w:val="1"/>
      <w:numFmt w:val="bullet"/>
      <w:pStyle w:val="TableDot"/>
      <w:lvlText w:val=""/>
      <w:lvlJc w:val="left"/>
      <w:pPr>
        <w:tabs>
          <w:tab w:val="num" w:pos="566"/>
        </w:tabs>
        <w:ind w:left="566" w:hanging="283"/>
      </w:pPr>
      <w:rPr>
        <w:rFonts w:ascii="Symbol" w:hAnsi="Symbol" w:hint="default"/>
        <w:b/>
        <w:i w:val="0"/>
        <w:color w:val="auto"/>
      </w:rPr>
    </w:lvl>
    <w:lvl w:ilvl="1">
      <w:start w:val="1"/>
      <w:numFmt w:val="bullet"/>
      <w:pStyle w:val="TableDot1"/>
      <w:lvlText w:val=""/>
      <w:lvlJc w:val="left"/>
      <w:pPr>
        <w:tabs>
          <w:tab w:val="num" w:pos="566"/>
        </w:tabs>
        <w:ind w:left="566" w:hanging="283"/>
      </w:pPr>
      <w:rPr>
        <w:rFonts w:ascii="Symbol" w:hAnsi="Symbol" w:hint="default"/>
        <w:b/>
        <w:i w:val="0"/>
        <w:color w:val="auto"/>
      </w:rPr>
    </w:lvl>
    <w:lvl w:ilvl="2">
      <w:start w:val="1"/>
      <w:numFmt w:val="bullet"/>
      <w:pStyle w:val="TableDashEn1"/>
      <w:lvlText w:val="–"/>
      <w:lvlJc w:val="left"/>
      <w:pPr>
        <w:tabs>
          <w:tab w:val="num" w:pos="850"/>
        </w:tabs>
        <w:ind w:left="850" w:hanging="284"/>
      </w:pPr>
      <w:rPr>
        <w:rFonts w:hint="default"/>
        <w:b w:val="0"/>
        <w:i w:val="0"/>
      </w:rPr>
    </w:lvl>
    <w:lvl w:ilvl="3">
      <w:start w:val="1"/>
      <w:numFmt w:val="bullet"/>
      <w:pStyle w:val="TableDashEn2"/>
      <w:lvlText w:val="–"/>
      <w:lvlJc w:val="left"/>
      <w:pPr>
        <w:tabs>
          <w:tab w:val="num" w:pos="1417"/>
        </w:tabs>
        <w:ind w:left="1417" w:hanging="284"/>
      </w:pPr>
      <w:rPr>
        <w:rFonts w:hint="default"/>
        <w:b w:val="0"/>
        <w:i w:val="0"/>
      </w:rPr>
    </w:lvl>
    <w:lvl w:ilvl="4">
      <w:start w:val="1"/>
      <w:numFmt w:val="bullet"/>
      <w:pStyle w:val="TableDashEn3"/>
      <w:lvlText w:val="–"/>
      <w:lvlJc w:val="left"/>
      <w:pPr>
        <w:tabs>
          <w:tab w:val="num" w:pos="1700"/>
        </w:tabs>
        <w:ind w:left="1700" w:hanging="283"/>
      </w:pPr>
      <w:rPr>
        <w:rFonts w:hint="default"/>
        <w:b w:val="0"/>
        <w:i w:val="0"/>
      </w:rPr>
    </w:lvl>
    <w:lvl w:ilvl="5">
      <w:start w:val="1"/>
      <w:numFmt w:val="bullet"/>
      <w:pStyle w:val="TableDashEn4"/>
      <w:lvlText w:val="–"/>
      <w:lvlJc w:val="left"/>
      <w:pPr>
        <w:tabs>
          <w:tab w:val="num" w:pos="1984"/>
        </w:tabs>
        <w:ind w:left="1984" w:hanging="284"/>
      </w:pPr>
      <w:rPr>
        <w:rFonts w:hint="default"/>
        <w:b w:val="0"/>
        <w:i w:val="0"/>
      </w:rPr>
    </w:lvl>
    <w:lvl w:ilvl="6">
      <w:start w:val="1"/>
      <w:numFmt w:val="bullet"/>
      <w:pStyle w:val="TableDashEn5"/>
      <w:lvlText w:val="–"/>
      <w:lvlJc w:val="left"/>
      <w:pPr>
        <w:tabs>
          <w:tab w:val="num" w:pos="2267"/>
        </w:tabs>
        <w:ind w:left="2267" w:hanging="283"/>
      </w:pPr>
      <w:rPr>
        <w:rFonts w:hint="default"/>
        <w:b w:val="0"/>
        <w:i w:val="0"/>
      </w:rPr>
    </w:lvl>
    <w:lvl w:ilvl="7">
      <w:start w:val="1"/>
      <w:numFmt w:val="bullet"/>
      <w:pStyle w:val="TableDashEn6"/>
      <w:lvlText w:val="–"/>
      <w:lvlJc w:val="left"/>
      <w:pPr>
        <w:tabs>
          <w:tab w:val="num" w:pos="2551"/>
        </w:tabs>
        <w:ind w:left="2551" w:hanging="284"/>
      </w:pPr>
      <w:rPr>
        <w:rFonts w:hint="default"/>
        <w:b w:val="0"/>
        <w:i w:val="0"/>
      </w:rPr>
    </w:lvl>
    <w:lvl w:ilvl="8">
      <w:start w:val="1"/>
      <w:numFmt w:val="bullet"/>
      <w:pStyle w:val="TableDashEn7"/>
      <w:lvlText w:val="–"/>
      <w:lvlJc w:val="left"/>
      <w:pPr>
        <w:tabs>
          <w:tab w:val="num" w:pos="2834"/>
        </w:tabs>
        <w:ind w:left="2834" w:hanging="283"/>
      </w:pPr>
      <w:rPr>
        <w:rFonts w:hint="default"/>
        <w:b w:val="0"/>
        <w:i w:val="0"/>
      </w:rPr>
    </w:lvl>
  </w:abstractNum>
  <w:abstractNum w:abstractNumId="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0"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2B77394D"/>
    <w:multiLevelType w:val="hybridMultilevel"/>
    <w:tmpl w:val="2250CE30"/>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2" w15:restartNumberingAfterBreak="0">
    <w:nsid w:val="33F279D1"/>
    <w:multiLevelType w:val="hybridMultilevel"/>
    <w:tmpl w:val="6CD4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F300A"/>
    <w:multiLevelType w:val="hybridMultilevel"/>
    <w:tmpl w:val="0616BDA4"/>
    <w:lvl w:ilvl="0" w:tplc="EE44396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965E8B"/>
    <w:multiLevelType w:val="hybridMultilevel"/>
    <w:tmpl w:val="D95EABCE"/>
    <w:lvl w:ilvl="0" w:tplc="9F54F302">
      <w:start w:val="1"/>
      <w:numFmt w:val="bullet"/>
      <w:lvlText w:val=""/>
      <w:lvlJc w:val="left"/>
      <w:pPr>
        <w:ind w:left="720" w:hanging="360"/>
      </w:pPr>
      <w:rPr>
        <w:rFonts w:ascii="Symbol" w:hAnsi="Symbol" w:hint="default"/>
      </w:rPr>
    </w:lvl>
    <w:lvl w:ilvl="1" w:tplc="310A9A06">
      <w:start w:val="1"/>
      <w:numFmt w:val="bullet"/>
      <w:lvlText w:val="o"/>
      <w:lvlJc w:val="left"/>
      <w:pPr>
        <w:ind w:left="1440" w:hanging="360"/>
      </w:pPr>
      <w:rPr>
        <w:rFonts w:ascii="Courier New" w:hAnsi="Courier New" w:hint="default"/>
      </w:rPr>
    </w:lvl>
    <w:lvl w:ilvl="2" w:tplc="6B7E4942">
      <w:start w:val="1"/>
      <w:numFmt w:val="bullet"/>
      <w:lvlText w:val=""/>
      <w:lvlJc w:val="left"/>
      <w:pPr>
        <w:ind w:left="2160" w:hanging="360"/>
      </w:pPr>
      <w:rPr>
        <w:rFonts w:ascii="Wingdings" w:hAnsi="Wingdings" w:hint="default"/>
      </w:rPr>
    </w:lvl>
    <w:lvl w:ilvl="3" w:tplc="019E55A2">
      <w:start w:val="1"/>
      <w:numFmt w:val="bullet"/>
      <w:lvlText w:val=""/>
      <w:lvlJc w:val="left"/>
      <w:pPr>
        <w:ind w:left="2880" w:hanging="360"/>
      </w:pPr>
      <w:rPr>
        <w:rFonts w:ascii="Symbol" w:hAnsi="Symbol" w:hint="default"/>
      </w:rPr>
    </w:lvl>
    <w:lvl w:ilvl="4" w:tplc="C06A1854">
      <w:start w:val="1"/>
      <w:numFmt w:val="bullet"/>
      <w:lvlText w:val="o"/>
      <w:lvlJc w:val="left"/>
      <w:pPr>
        <w:ind w:left="3600" w:hanging="360"/>
      </w:pPr>
      <w:rPr>
        <w:rFonts w:ascii="Courier New" w:hAnsi="Courier New" w:hint="default"/>
      </w:rPr>
    </w:lvl>
    <w:lvl w:ilvl="5" w:tplc="A1CC95DA">
      <w:start w:val="1"/>
      <w:numFmt w:val="bullet"/>
      <w:lvlText w:val=""/>
      <w:lvlJc w:val="left"/>
      <w:pPr>
        <w:ind w:left="4320" w:hanging="360"/>
      </w:pPr>
      <w:rPr>
        <w:rFonts w:ascii="Wingdings" w:hAnsi="Wingdings" w:hint="default"/>
      </w:rPr>
    </w:lvl>
    <w:lvl w:ilvl="6" w:tplc="686C6DEA">
      <w:start w:val="1"/>
      <w:numFmt w:val="bullet"/>
      <w:lvlText w:val=""/>
      <w:lvlJc w:val="left"/>
      <w:pPr>
        <w:ind w:left="5040" w:hanging="360"/>
      </w:pPr>
      <w:rPr>
        <w:rFonts w:ascii="Symbol" w:hAnsi="Symbol" w:hint="default"/>
      </w:rPr>
    </w:lvl>
    <w:lvl w:ilvl="7" w:tplc="1F58FE74">
      <w:start w:val="1"/>
      <w:numFmt w:val="bullet"/>
      <w:lvlText w:val="o"/>
      <w:lvlJc w:val="left"/>
      <w:pPr>
        <w:ind w:left="5760" w:hanging="360"/>
      </w:pPr>
      <w:rPr>
        <w:rFonts w:ascii="Courier New" w:hAnsi="Courier New" w:hint="default"/>
      </w:rPr>
    </w:lvl>
    <w:lvl w:ilvl="8" w:tplc="337808B2">
      <w:start w:val="1"/>
      <w:numFmt w:val="bullet"/>
      <w:lvlText w:val=""/>
      <w:lvlJc w:val="left"/>
      <w:pPr>
        <w:ind w:left="6480" w:hanging="360"/>
      </w:pPr>
      <w:rPr>
        <w:rFonts w:ascii="Wingdings" w:hAnsi="Wingdings" w:hint="default"/>
      </w:rPr>
    </w:lvl>
  </w:abstractNum>
  <w:abstractNum w:abstractNumId="15"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7DC6301"/>
    <w:multiLevelType w:val="hybridMultilevel"/>
    <w:tmpl w:val="EEA266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0033F"/>
    <w:multiLevelType w:val="hybridMultilevel"/>
    <w:tmpl w:val="F32454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5456429"/>
    <w:multiLevelType w:val="multilevel"/>
    <w:tmpl w:val="E898CC72"/>
    <w:numStyleLink w:val="KeyPoints"/>
  </w:abstractNum>
  <w:abstractNum w:abstractNumId="19" w15:restartNumberingAfterBreak="0">
    <w:nsid w:val="6B6B2593"/>
    <w:multiLevelType w:val="hybridMultilevel"/>
    <w:tmpl w:val="66C4E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2" w15:restartNumberingAfterBreak="0">
    <w:nsid w:val="76A457C8"/>
    <w:multiLevelType w:val="hybridMultilevel"/>
    <w:tmpl w:val="025268CE"/>
    <w:lvl w:ilvl="0" w:tplc="18863638">
      <w:start w:val="1"/>
      <w:numFmt w:val="bullet"/>
      <w:lvlText w:val=""/>
      <w:lvlJc w:val="left"/>
      <w:pPr>
        <w:ind w:left="720" w:hanging="360"/>
      </w:pPr>
      <w:rPr>
        <w:rFonts w:ascii="Symbol" w:hAnsi="Symbol" w:hint="default"/>
      </w:rPr>
    </w:lvl>
    <w:lvl w:ilvl="1" w:tplc="820A4190">
      <w:start w:val="1"/>
      <w:numFmt w:val="bullet"/>
      <w:lvlText w:val="o"/>
      <w:lvlJc w:val="left"/>
      <w:pPr>
        <w:ind w:left="1440" w:hanging="360"/>
      </w:pPr>
      <w:rPr>
        <w:rFonts w:ascii="Courier New" w:hAnsi="Courier New" w:hint="default"/>
      </w:rPr>
    </w:lvl>
    <w:lvl w:ilvl="2" w:tplc="8102C19E">
      <w:start w:val="1"/>
      <w:numFmt w:val="bullet"/>
      <w:lvlText w:val=""/>
      <w:lvlJc w:val="left"/>
      <w:pPr>
        <w:ind w:left="2160" w:hanging="360"/>
      </w:pPr>
      <w:rPr>
        <w:rFonts w:ascii="Wingdings" w:hAnsi="Wingdings" w:hint="default"/>
      </w:rPr>
    </w:lvl>
    <w:lvl w:ilvl="3" w:tplc="5AD28A66">
      <w:start w:val="1"/>
      <w:numFmt w:val="bullet"/>
      <w:lvlText w:val=""/>
      <w:lvlJc w:val="left"/>
      <w:pPr>
        <w:ind w:left="2880" w:hanging="360"/>
      </w:pPr>
      <w:rPr>
        <w:rFonts w:ascii="Symbol" w:hAnsi="Symbol" w:hint="default"/>
      </w:rPr>
    </w:lvl>
    <w:lvl w:ilvl="4" w:tplc="05BA1A5A">
      <w:start w:val="1"/>
      <w:numFmt w:val="bullet"/>
      <w:lvlText w:val="o"/>
      <w:lvlJc w:val="left"/>
      <w:pPr>
        <w:ind w:left="3600" w:hanging="360"/>
      </w:pPr>
      <w:rPr>
        <w:rFonts w:ascii="Courier New" w:hAnsi="Courier New" w:hint="default"/>
      </w:rPr>
    </w:lvl>
    <w:lvl w:ilvl="5" w:tplc="3EB28168">
      <w:start w:val="1"/>
      <w:numFmt w:val="bullet"/>
      <w:lvlText w:val=""/>
      <w:lvlJc w:val="left"/>
      <w:pPr>
        <w:ind w:left="4320" w:hanging="360"/>
      </w:pPr>
      <w:rPr>
        <w:rFonts w:ascii="Wingdings" w:hAnsi="Wingdings" w:hint="default"/>
      </w:rPr>
    </w:lvl>
    <w:lvl w:ilvl="6" w:tplc="EA008E5C">
      <w:start w:val="1"/>
      <w:numFmt w:val="bullet"/>
      <w:lvlText w:val=""/>
      <w:lvlJc w:val="left"/>
      <w:pPr>
        <w:ind w:left="5040" w:hanging="360"/>
      </w:pPr>
      <w:rPr>
        <w:rFonts w:ascii="Symbol" w:hAnsi="Symbol" w:hint="default"/>
      </w:rPr>
    </w:lvl>
    <w:lvl w:ilvl="7" w:tplc="CA5CC7FA">
      <w:start w:val="1"/>
      <w:numFmt w:val="bullet"/>
      <w:lvlText w:val="o"/>
      <w:lvlJc w:val="left"/>
      <w:pPr>
        <w:ind w:left="5760" w:hanging="360"/>
      </w:pPr>
      <w:rPr>
        <w:rFonts w:ascii="Courier New" w:hAnsi="Courier New" w:hint="default"/>
      </w:rPr>
    </w:lvl>
    <w:lvl w:ilvl="8" w:tplc="3D1A694A">
      <w:start w:val="1"/>
      <w:numFmt w:val="bullet"/>
      <w:lvlText w:val=""/>
      <w:lvlJc w:val="left"/>
      <w:pPr>
        <w:ind w:left="6480" w:hanging="360"/>
      </w:pPr>
      <w:rPr>
        <w:rFonts w:ascii="Wingdings" w:hAnsi="Wingdings" w:hint="default"/>
      </w:rPr>
    </w:lvl>
  </w:abstractNum>
  <w:abstractNum w:abstractNumId="23" w15:restartNumberingAfterBreak="0">
    <w:nsid w:val="78B50A42"/>
    <w:multiLevelType w:val="hybridMultilevel"/>
    <w:tmpl w:val="FD62317A"/>
    <w:lvl w:ilvl="0" w:tplc="FFFFFFFF">
      <w:start w:val="1"/>
      <w:numFmt w:val="lowerLetter"/>
      <w:lvlText w:val="(%1)"/>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A14987"/>
    <w:multiLevelType w:val="hybridMultilevel"/>
    <w:tmpl w:val="0D340A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633F72"/>
    <w:multiLevelType w:val="hybridMultilevel"/>
    <w:tmpl w:val="6A62B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7539527">
    <w:abstractNumId w:val="1"/>
  </w:num>
  <w:num w:numId="2" w16cid:durableId="275063956">
    <w:abstractNumId w:val="7"/>
  </w:num>
  <w:num w:numId="3" w16cid:durableId="1133477325">
    <w:abstractNumId w:val="0"/>
  </w:num>
  <w:num w:numId="4" w16cid:durableId="429741948">
    <w:abstractNumId w:val="20"/>
  </w:num>
  <w:num w:numId="5" w16cid:durableId="1385062118">
    <w:abstractNumId w:val="9"/>
  </w:num>
  <w:num w:numId="6" w16cid:durableId="1125000450">
    <w:abstractNumId w:val="6"/>
  </w:num>
  <w:num w:numId="7" w16cid:durableId="339312114">
    <w:abstractNumId w:val="15"/>
  </w:num>
  <w:num w:numId="8" w16cid:durableId="841705003">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679885842">
    <w:abstractNumId w:val="3"/>
  </w:num>
  <w:num w:numId="10" w16cid:durableId="291254533">
    <w:abstractNumId w:val="21"/>
  </w:num>
  <w:num w:numId="11" w16cid:durableId="2044595425">
    <w:abstractNumId w:val="18"/>
  </w:num>
  <w:num w:numId="12" w16cid:durableId="135689567">
    <w:abstractNumId w:val="2"/>
  </w:num>
  <w:num w:numId="13" w16cid:durableId="745498313">
    <w:abstractNumId w:val="8"/>
  </w:num>
  <w:num w:numId="14" w16cid:durableId="410276124">
    <w:abstractNumId w:val="12"/>
  </w:num>
  <w:num w:numId="15" w16cid:durableId="177354500">
    <w:abstractNumId w:val="13"/>
  </w:num>
  <w:num w:numId="16" w16cid:durableId="1068185345">
    <w:abstractNumId w:val="10"/>
  </w:num>
  <w:num w:numId="17" w16cid:durableId="1137599914">
    <w:abstractNumId w:val="19"/>
  </w:num>
  <w:num w:numId="18" w16cid:durableId="574508070">
    <w:abstractNumId w:val="25"/>
  </w:num>
  <w:num w:numId="19" w16cid:durableId="324357272">
    <w:abstractNumId w:val="11"/>
  </w:num>
  <w:num w:numId="20" w16cid:durableId="841815425">
    <w:abstractNumId w:val="16"/>
  </w:num>
  <w:num w:numId="21" w16cid:durableId="1747456612">
    <w:abstractNumId w:val="17"/>
  </w:num>
  <w:num w:numId="22" w16cid:durableId="831529560">
    <w:abstractNumId w:val="14"/>
  </w:num>
  <w:num w:numId="23" w16cid:durableId="9727799">
    <w:abstractNumId w:val="22"/>
  </w:num>
  <w:num w:numId="24" w16cid:durableId="175921656">
    <w:abstractNumId w:val="24"/>
  </w:num>
  <w:num w:numId="25" w16cid:durableId="2118211831">
    <w:abstractNumId w:val="23"/>
  </w:num>
  <w:num w:numId="26" w16cid:durableId="1091706801">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383"/>
    <w:rsid w:val="00000BED"/>
    <w:rsid w:val="0000103B"/>
    <w:rsid w:val="000016C4"/>
    <w:rsid w:val="0000174C"/>
    <w:rsid w:val="00001868"/>
    <w:rsid w:val="000030DB"/>
    <w:rsid w:val="000036F4"/>
    <w:rsid w:val="00003EDC"/>
    <w:rsid w:val="000040C6"/>
    <w:rsid w:val="00005217"/>
    <w:rsid w:val="00005751"/>
    <w:rsid w:val="00005F26"/>
    <w:rsid w:val="00007107"/>
    <w:rsid w:val="000073F4"/>
    <w:rsid w:val="00010278"/>
    <w:rsid w:val="00010603"/>
    <w:rsid w:val="00010628"/>
    <w:rsid w:val="0001077D"/>
    <w:rsid w:val="00010896"/>
    <w:rsid w:val="0001089C"/>
    <w:rsid w:val="00011C68"/>
    <w:rsid w:val="00011E4E"/>
    <w:rsid w:val="000139C2"/>
    <w:rsid w:val="00014455"/>
    <w:rsid w:val="000144BF"/>
    <w:rsid w:val="000150F4"/>
    <w:rsid w:val="00015596"/>
    <w:rsid w:val="000160B4"/>
    <w:rsid w:val="00016AB7"/>
    <w:rsid w:val="00016D45"/>
    <w:rsid w:val="00016D4A"/>
    <w:rsid w:val="00017344"/>
    <w:rsid w:val="000174B1"/>
    <w:rsid w:val="00017558"/>
    <w:rsid w:val="000178DC"/>
    <w:rsid w:val="00017F85"/>
    <w:rsid w:val="000202E0"/>
    <w:rsid w:val="000204BD"/>
    <w:rsid w:val="00020871"/>
    <w:rsid w:val="00020E83"/>
    <w:rsid w:val="00021E40"/>
    <w:rsid w:val="00021F3C"/>
    <w:rsid w:val="00021FD2"/>
    <w:rsid w:val="00022502"/>
    <w:rsid w:val="00023211"/>
    <w:rsid w:val="00023904"/>
    <w:rsid w:val="00024340"/>
    <w:rsid w:val="000243B0"/>
    <w:rsid w:val="000244F2"/>
    <w:rsid w:val="000249EC"/>
    <w:rsid w:val="00024B56"/>
    <w:rsid w:val="00024EB1"/>
    <w:rsid w:val="00024EB7"/>
    <w:rsid w:val="00025AD6"/>
    <w:rsid w:val="0002628F"/>
    <w:rsid w:val="00026916"/>
    <w:rsid w:val="00026E71"/>
    <w:rsid w:val="00026FB5"/>
    <w:rsid w:val="00030B9C"/>
    <w:rsid w:val="00031BD2"/>
    <w:rsid w:val="00031DDA"/>
    <w:rsid w:val="00032E70"/>
    <w:rsid w:val="00033181"/>
    <w:rsid w:val="000333F2"/>
    <w:rsid w:val="000342A8"/>
    <w:rsid w:val="000346A0"/>
    <w:rsid w:val="00034804"/>
    <w:rsid w:val="00034AC1"/>
    <w:rsid w:val="00034BA5"/>
    <w:rsid w:val="00034C04"/>
    <w:rsid w:val="00034F58"/>
    <w:rsid w:val="0003572A"/>
    <w:rsid w:val="00037403"/>
    <w:rsid w:val="00037805"/>
    <w:rsid w:val="00037D09"/>
    <w:rsid w:val="00037F1A"/>
    <w:rsid w:val="000404F1"/>
    <w:rsid w:val="00040CEE"/>
    <w:rsid w:val="000412BF"/>
    <w:rsid w:val="0004130C"/>
    <w:rsid w:val="000413BC"/>
    <w:rsid w:val="000419CF"/>
    <w:rsid w:val="00042002"/>
    <w:rsid w:val="00042114"/>
    <w:rsid w:val="00042494"/>
    <w:rsid w:val="0004263F"/>
    <w:rsid w:val="00042BCE"/>
    <w:rsid w:val="00042F95"/>
    <w:rsid w:val="00043C47"/>
    <w:rsid w:val="00043D75"/>
    <w:rsid w:val="00044A69"/>
    <w:rsid w:val="00044DAE"/>
    <w:rsid w:val="0004615A"/>
    <w:rsid w:val="00046180"/>
    <w:rsid w:val="0004690D"/>
    <w:rsid w:val="00046A79"/>
    <w:rsid w:val="000471AB"/>
    <w:rsid w:val="0005078C"/>
    <w:rsid w:val="00050862"/>
    <w:rsid w:val="000508F8"/>
    <w:rsid w:val="0005132F"/>
    <w:rsid w:val="00051ED1"/>
    <w:rsid w:val="00052CFD"/>
    <w:rsid w:val="00052E15"/>
    <w:rsid w:val="0005329A"/>
    <w:rsid w:val="000537CD"/>
    <w:rsid w:val="00054034"/>
    <w:rsid w:val="00054CF6"/>
    <w:rsid w:val="00055230"/>
    <w:rsid w:val="0005634C"/>
    <w:rsid w:val="000569C7"/>
    <w:rsid w:val="00057105"/>
    <w:rsid w:val="000574E1"/>
    <w:rsid w:val="0005772A"/>
    <w:rsid w:val="00057FE9"/>
    <w:rsid w:val="000605FC"/>
    <w:rsid w:val="000608E8"/>
    <w:rsid w:val="00060EBB"/>
    <w:rsid w:val="00061098"/>
    <w:rsid w:val="00061A18"/>
    <w:rsid w:val="00061BBF"/>
    <w:rsid w:val="0006228D"/>
    <w:rsid w:val="000622B8"/>
    <w:rsid w:val="00062998"/>
    <w:rsid w:val="00062D46"/>
    <w:rsid w:val="00062ED3"/>
    <w:rsid w:val="00063A73"/>
    <w:rsid w:val="00063A91"/>
    <w:rsid w:val="00063F63"/>
    <w:rsid w:val="00064638"/>
    <w:rsid w:val="0006479C"/>
    <w:rsid w:val="00064D34"/>
    <w:rsid w:val="00065925"/>
    <w:rsid w:val="00066031"/>
    <w:rsid w:val="0006677C"/>
    <w:rsid w:val="00066DDA"/>
    <w:rsid w:val="00066FFA"/>
    <w:rsid w:val="00067F0F"/>
    <w:rsid w:val="000703FB"/>
    <w:rsid w:val="000710CB"/>
    <w:rsid w:val="00071B5C"/>
    <w:rsid w:val="00071C7F"/>
    <w:rsid w:val="00071E9C"/>
    <w:rsid w:val="0007202D"/>
    <w:rsid w:val="00072030"/>
    <w:rsid w:val="000732BF"/>
    <w:rsid w:val="00073A01"/>
    <w:rsid w:val="00073EED"/>
    <w:rsid w:val="00073FEF"/>
    <w:rsid w:val="000749EA"/>
    <w:rsid w:val="00074F81"/>
    <w:rsid w:val="000750D2"/>
    <w:rsid w:val="00075870"/>
    <w:rsid w:val="00075EAD"/>
    <w:rsid w:val="0007664F"/>
    <w:rsid w:val="0007672E"/>
    <w:rsid w:val="000769E9"/>
    <w:rsid w:val="00076B09"/>
    <w:rsid w:val="000772FF"/>
    <w:rsid w:val="00077D14"/>
    <w:rsid w:val="00077D6B"/>
    <w:rsid w:val="00080CEE"/>
    <w:rsid w:val="00081044"/>
    <w:rsid w:val="0008110C"/>
    <w:rsid w:val="00081219"/>
    <w:rsid w:val="00082084"/>
    <w:rsid w:val="000824C3"/>
    <w:rsid w:val="000837B2"/>
    <w:rsid w:val="00083C87"/>
    <w:rsid w:val="00083D15"/>
    <w:rsid w:val="000846C6"/>
    <w:rsid w:val="0008639C"/>
    <w:rsid w:val="00086444"/>
    <w:rsid w:val="00086544"/>
    <w:rsid w:val="00086E81"/>
    <w:rsid w:val="00086FF0"/>
    <w:rsid w:val="0008717B"/>
    <w:rsid w:val="00087700"/>
    <w:rsid w:val="0009022C"/>
    <w:rsid w:val="00090464"/>
    <w:rsid w:val="00091E5D"/>
    <w:rsid w:val="00091F0B"/>
    <w:rsid w:val="0009214F"/>
    <w:rsid w:val="00093486"/>
    <w:rsid w:val="00093877"/>
    <w:rsid w:val="000938FF"/>
    <w:rsid w:val="00093A7E"/>
    <w:rsid w:val="00093C45"/>
    <w:rsid w:val="00094626"/>
    <w:rsid w:val="00094D33"/>
    <w:rsid w:val="0009560F"/>
    <w:rsid w:val="00095B07"/>
    <w:rsid w:val="00095B24"/>
    <w:rsid w:val="00095BD6"/>
    <w:rsid w:val="000960CA"/>
    <w:rsid w:val="0009707D"/>
    <w:rsid w:val="000979C6"/>
    <w:rsid w:val="000A01A0"/>
    <w:rsid w:val="000A034D"/>
    <w:rsid w:val="000A0D70"/>
    <w:rsid w:val="000A0E5D"/>
    <w:rsid w:val="000A1628"/>
    <w:rsid w:val="000A1812"/>
    <w:rsid w:val="000A2592"/>
    <w:rsid w:val="000A268A"/>
    <w:rsid w:val="000A27D0"/>
    <w:rsid w:val="000A2BCC"/>
    <w:rsid w:val="000A311A"/>
    <w:rsid w:val="000A352D"/>
    <w:rsid w:val="000A3B36"/>
    <w:rsid w:val="000A3C1B"/>
    <w:rsid w:val="000A4674"/>
    <w:rsid w:val="000A543A"/>
    <w:rsid w:val="000A590F"/>
    <w:rsid w:val="000A67BD"/>
    <w:rsid w:val="000A68D5"/>
    <w:rsid w:val="000A6D38"/>
    <w:rsid w:val="000A6F1C"/>
    <w:rsid w:val="000A73B5"/>
    <w:rsid w:val="000A78AE"/>
    <w:rsid w:val="000A7FC1"/>
    <w:rsid w:val="000B0339"/>
    <w:rsid w:val="000B07A1"/>
    <w:rsid w:val="000B14CE"/>
    <w:rsid w:val="000B1A78"/>
    <w:rsid w:val="000B1CE0"/>
    <w:rsid w:val="000B1CE2"/>
    <w:rsid w:val="000B25F4"/>
    <w:rsid w:val="000B2941"/>
    <w:rsid w:val="000B2CBF"/>
    <w:rsid w:val="000B2F8B"/>
    <w:rsid w:val="000B303E"/>
    <w:rsid w:val="000B3CB6"/>
    <w:rsid w:val="000B40FA"/>
    <w:rsid w:val="000B42AD"/>
    <w:rsid w:val="000B465F"/>
    <w:rsid w:val="000B4A03"/>
    <w:rsid w:val="000B6751"/>
    <w:rsid w:val="000B7275"/>
    <w:rsid w:val="000B7529"/>
    <w:rsid w:val="000B7717"/>
    <w:rsid w:val="000C025D"/>
    <w:rsid w:val="000C0952"/>
    <w:rsid w:val="000C0A20"/>
    <w:rsid w:val="000C1074"/>
    <w:rsid w:val="000C1148"/>
    <w:rsid w:val="000C12B7"/>
    <w:rsid w:val="000C1F2E"/>
    <w:rsid w:val="000C269A"/>
    <w:rsid w:val="000C29F8"/>
    <w:rsid w:val="000C3190"/>
    <w:rsid w:val="000C31CE"/>
    <w:rsid w:val="000C31DC"/>
    <w:rsid w:val="000C3483"/>
    <w:rsid w:val="000C3A2B"/>
    <w:rsid w:val="000C4F1A"/>
    <w:rsid w:val="000C5728"/>
    <w:rsid w:val="000C5B5C"/>
    <w:rsid w:val="000C5C4A"/>
    <w:rsid w:val="000C5FE1"/>
    <w:rsid w:val="000C67C2"/>
    <w:rsid w:val="000C6B96"/>
    <w:rsid w:val="000C6E67"/>
    <w:rsid w:val="000C76E5"/>
    <w:rsid w:val="000C79F1"/>
    <w:rsid w:val="000D0087"/>
    <w:rsid w:val="000D02C6"/>
    <w:rsid w:val="000D0664"/>
    <w:rsid w:val="000D0665"/>
    <w:rsid w:val="000D06FE"/>
    <w:rsid w:val="000D0D79"/>
    <w:rsid w:val="000D1888"/>
    <w:rsid w:val="000D1D0E"/>
    <w:rsid w:val="000D29AB"/>
    <w:rsid w:val="000D35BF"/>
    <w:rsid w:val="000D44F9"/>
    <w:rsid w:val="000D45EB"/>
    <w:rsid w:val="000D466F"/>
    <w:rsid w:val="000D47F2"/>
    <w:rsid w:val="000D4C20"/>
    <w:rsid w:val="000D4F12"/>
    <w:rsid w:val="000D53B7"/>
    <w:rsid w:val="000D5573"/>
    <w:rsid w:val="000D5B1D"/>
    <w:rsid w:val="000D5FAF"/>
    <w:rsid w:val="000D63E4"/>
    <w:rsid w:val="000D7E59"/>
    <w:rsid w:val="000D7F20"/>
    <w:rsid w:val="000E02E9"/>
    <w:rsid w:val="000E0F35"/>
    <w:rsid w:val="000E2177"/>
    <w:rsid w:val="000E226D"/>
    <w:rsid w:val="000E30AC"/>
    <w:rsid w:val="000E371D"/>
    <w:rsid w:val="000E4D81"/>
    <w:rsid w:val="000E4DED"/>
    <w:rsid w:val="000E4E68"/>
    <w:rsid w:val="000E5EEA"/>
    <w:rsid w:val="000E5FCE"/>
    <w:rsid w:val="000E6173"/>
    <w:rsid w:val="000E65DA"/>
    <w:rsid w:val="000E6F69"/>
    <w:rsid w:val="000E7050"/>
    <w:rsid w:val="000E7612"/>
    <w:rsid w:val="000E7F8D"/>
    <w:rsid w:val="000F0848"/>
    <w:rsid w:val="000F0EEC"/>
    <w:rsid w:val="000F18BA"/>
    <w:rsid w:val="000F1A0D"/>
    <w:rsid w:val="000F356A"/>
    <w:rsid w:val="000F3A3C"/>
    <w:rsid w:val="000F408A"/>
    <w:rsid w:val="000F45A8"/>
    <w:rsid w:val="000F4A06"/>
    <w:rsid w:val="000F4E3A"/>
    <w:rsid w:val="000F5496"/>
    <w:rsid w:val="000F6459"/>
    <w:rsid w:val="000F6DC5"/>
    <w:rsid w:val="000F6F3B"/>
    <w:rsid w:val="000F765D"/>
    <w:rsid w:val="000F7799"/>
    <w:rsid w:val="000F79D7"/>
    <w:rsid w:val="000F7B4E"/>
    <w:rsid w:val="0010043C"/>
    <w:rsid w:val="00100649"/>
    <w:rsid w:val="001019DD"/>
    <w:rsid w:val="00102421"/>
    <w:rsid w:val="00102CF5"/>
    <w:rsid w:val="00103351"/>
    <w:rsid w:val="00103C2D"/>
    <w:rsid w:val="00104729"/>
    <w:rsid w:val="00104C15"/>
    <w:rsid w:val="0010642A"/>
    <w:rsid w:val="00106E3D"/>
    <w:rsid w:val="00107604"/>
    <w:rsid w:val="00107690"/>
    <w:rsid w:val="001076D0"/>
    <w:rsid w:val="00107BEB"/>
    <w:rsid w:val="00107F39"/>
    <w:rsid w:val="001104AD"/>
    <w:rsid w:val="0011093D"/>
    <w:rsid w:val="00110958"/>
    <w:rsid w:val="00110E38"/>
    <w:rsid w:val="00113FCD"/>
    <w:rsid w:val="00114CA4"/>
    <w:rsid w:val="0011557D"/>
    <w:rsid w:val="0011666D"/>
    <w:rsid w:val="001171A0"/>
    <w:rsid w:val="00117B84"/>
    <w:rsid w:val="00117F96"/>
    <w:rsid w:val="001203AC"/>
    <w:rsid w:val="00120C04"/>
    <w:rsid w:val="00120DFA"/>
    <w:rsid w:val="00120F43"/>
    <w:rsid w:val="00121296"/>
    <w:rsid w:val="00121E69"/>
    <w:rsid w:val="00121F6F"/>
    <w:rsid w:val="00122677"/>
    <w:rsid w:val="00122C6A"/>
    <w:rsid w:val="00122FB2"/>
    <w:rsid w:val="00122FDB"/>
    <w:rsid w:val="001231AD"/>
    <w:rsid w:val="00123675"/>
    <w:rsid w:val="00123D86"/>
    <w:rsid w:val="001241B4"/>
    <w:rsid w:val="00124987"/>
    <w:rsid w:val="00125179"/>
    <w:rsid w:val="001252A2"/>
    <w:rsid w:val="00126D6A"/>
    <w:rsid w:val="00127EC4"/>
    <w:rsid w:val="00130174"/>
    <w:rsid w:val="0013041D"/>
    <w:rsid w:val="00130AD1"/>
    <w:rsid w:val="00130C03"/>
    <w:rsid w:val="00130C16"/>
    <w:rsid w:val="0013115C"/>
    <w:rsid w:val="00131602"/>
    <w:rsid w:val="001317C4"/>
    <w:rsid w:val="00131992"/>
    <w:rsid w:val="00131E08"/>
    <w:rsid w:val="001323E2"/>
    <w:rsid w:val="001324F8"/>
    <w:rsid w:val="001328FD"/>
    <w:rsid w:val="00133521"/>
    <w:rsid w:val="00133BA5"/>
    <w:rsid w:val="00133CE9"/>
    <w:rsid w:val="00133D3D"/>
    <w:rsid w:val="00133E0B"/>
    <w:rsid w:val="00134392"/>
    <w:rsid w:val="00134498"/>
    <w:rsid w:val="00134BBB"/>
    <w:rsid w:val="00135768"/>
    <w:rsid w:val="0013588F"/>
    <w:rsid w:val="00136C8D"/>
    <w:rsid w:val="00137118"/>
    <w:rsid w:val="00137F6C"/>
    <w:rsid w:val="001404F3"/>
    <w:rsid w:val="00140AED"/>
    <w:rsid w:val="00141253"/>
    <w:rsid w:val="001415F3"/>
    <w:rsid w:val="00141A00"/>
    <w:rsid w:val="00142AF1"/>
    <w:rsid w:val="001433A1"/>
    <w:rsid w:val="00143577"/>
    <w:rsid w:val="00143667"/>
    <w:rsid w:val="00143A4C"/>
    <w:rsid w:val="001442FF"/>
    <w:rsid w:val="00144303"/>
    <w:rsid w:val="00145D5D"/>
    <w:rsid w:val="00145D61"/>
    <w:rsid w:val="00146738"/>
    <w:rsid w:val="00146F1E"/>
    <w:rsid w:val="001477D6"/>
    <w:rsid w:val="00147CEF"/>
    <w:rsid w:val="00147D23"/>
    <w:rsid w:val="001500B1"/>
    <w:rsid w:val="001504A9"/>
    <w:rsid w:val="001506BC"/>
    <w:rsid w:val="0015091C"/>
    <w:rsid w:val="0015116C"/>
    <w:rsid w:val="00151197"/>
    <w:rsid w:val="00151609"/>
    <w:rsid w:val="00152375"/>
    <w:rsid w:val="0015292A"/>
    <w:rsid w:val="00152A47"/>
    <w:rsid w:val="00152B26"/>
    <w:rsid w:val="001536AC"/>
    <w:rsid w:val="00153788"/>
    <w:rsid w:val="001537AE"/>
    <w:rsid w:val="00153879"/>
    <w:rsid w:val="00153A35"/>
    <w:rsid w:val="00153E63"/>
    <w:rsid w:val="0015484D"/>
    <w:rsid w:val="00155040"/>
    <w:rsid w:val="001551C9"/>
    <w:rsid w:val="001552BE"/>
    <w:rsid w:val="0015553F"/>
    <w:rsid w:val="00155A68"/>
    <w:rsid w:val="00156757"/>
    <w:rsid w:val="00156CD1"/>
    <w:rsid w:val="00156DB3"/>
    <w:rsid w:val="001577A0"/>
    <w:rsid w:val="00160AD2"/>
    <w:rsid w:val="001612AB"/>
    <w:rsid w:val="001613BA"/>
    <w:rsid w:val="0016145D"/>
    <w:rsid w:val="001614DA"/>
    <w:rsid w:val="00161A26"/>
    <w:rsid w:val="00161ACB"/>
    <w:rsid w:val="00161F74"/>
    <w:rsid w:val="001629BE"/>
    <w:rsid w:val="00162FE0"/>
    <w:rsid w:val="00163163"/>
    <w:rsid w:val="0016396C"/>
    <w:rsid w:val="00164D52"/>
    <w:rsid w:val="001653B1"/>
    <w:rsid w:val="00165450"/>
    <w:rsid w:val="001657B8"/>
    <w:rsid w:val="001657E5"/>
    <w:rsid w:val="00166297"/>
    <w:rsid w:val="001669C7"/>
    <w:rsid w:val="00166AF4"/>
    <w:rsid w:val="00170DD5"/>
    <w:rsid w:val="00170FB8"/>
    <w:rsid w:val="001717F1"/>
    <w:rsid w:val="00171D18"/>
    <w:rsid w:val="00171F2F"/>
    <w:rsid w:val="001720DC"/>
    <w:rsid w:val="001726D4"/>
    <w:rsid w:val="00172752"/>
    <w:rsid w:val="00172AE7"/>
    <w:rsid w:val="00172E36"/>
    <w:rsid w:val="00172E76"/>
    <w:rsid w:val="00173234"/>
    <w:rsid w:val="0017352E"/>
    <w:rsid w:val="0017377C"/>
    <w:rsid w:val="00173A5B"/>
    <w:rsid w:val="00174018"/>
    <w:rsid w:val="001745CD"/>
    <w:rsid w:val="001745FA"/>
    <w:rsid w:val="00175318"/>
    <w:rsid w:val="00175D9D"/>
    <w:rsid w:val="00176299"/>
    <w:rsid w:val="0017649B"/>
    <w:rsid w:val="00176F92"/>
    <w:rsid w:val="00177269"/>
    <w:rsid w:val="00177340"/>
    <w:rsid w:val="001809AC"/>
    <w:rsid w:val="00180C7A"/>
    <w:rsid w:val="0018116F"/>
    <w:rsid w:val="00181833"/>
    <w:rsid w:val="001822B3"/>
    <w:rsid w:val="0018257B"/>
    <w:rsid w:val="00182605"/>
    <w:rsid w:val="001827FF"/>
    <w:rsid w:val="001828BA"/>
    <w:rsid w:val="00182CB2"/>
    <w:rsid w:val="00182DA4"/>
    <w:rsid w:val="00182F23"/>
    <w:rsid w:val="001836F6"/>
    <w:rsid w:val="001837DB"/>
    <w:rsid w:val="00183D88"/>
    <w:rsid w:val="001848AF"/>
    <w:rsid w:val="001849BD"/>
    <w:rsid w:val="00185755"/>
    <w:rsid w:val="00185876"/>
    <w:rsid w:val="0018665E"/>
    <w:rsid w:val="001866A8"/>
    <w:rsid w:val="00186B67"/>
    <w:rsid w:val="00186F64"/>
    <w:rsid w:val="00187796"/>
    <w:rsid w:val="001877EC"/>
    <w:rsid w:val="00190650"/>
    <w:rsid w:val="00191016"/>
    <w:rsid w:val="0019213F"/>
    <w:rsid w:val="001921C1"/>
    <w:rsid w:val="0019232D"/>
    <w:rsid w:val="0019277D"/>
    <w:rsid w:val="00193301"/>
    <w:rsid w:val="00193663"/>
    <w:rsid w:val="00193B61"/>
    <w:rsid w:val="00193D93"/>
    <w:rsid w:val="0019447C"/>
    <w:rsid w:val="0019528D"/>
    <w:rsid w:val="001960E5"/>
    <w:rsid w:val="00196339"/>
    <w:rsid w:val="001963AB"/>
    <w:rsid w:val="00196A85"/>
    <w:rsid w:val="00197BEB"/>
    <w:rsid w:val="00197CC6"/>
    <w:rsid w:val="001A0406"/>
    <w:rsid w:val="001A042E"/>
    <w:rsid w:val="001A164A"/>
    <w:rsid w:val="001A1DED"/>
    <w:rsid w:val="001A2463"/>
    <w:rsid w:val="001A27C6"/>
    <w:rsid w:val="001A2907"/>
    <w:rsid w:val="001A4B3C"/>
    <w:rsid w:val="001A5255"/>
    <w:rsid w:val="001A562A"/>
    <w:rsid w:val="001A6131"/>
    <w:rsid w:val="001A6713"/>
    <w:rsid w:val="001A686D"/>
    <w:rsid w:val="001A6AC6"/>
    <w:rsid w:val="001A704E"/>
    <w:rsid w:val="001A7DB5"/>
    <w:rsid w:val="001B0298"/>
    <w:rsid w:val="001B03B0"/>
    <w:rsid w:val="001B0DC1"/>
    <w:rsid w:val="001B0E29"/>
    <w:rsid w:val="001B0F44"/>
    <w:rsid w:val="001B1927"/>
    <w:rsid w:val="001B1CBB"/>
    <w:rsid w:val="001B2189"/>
    <w:rsid w:val="001B2445"/>
    <w:rsid w:val="001B2AAB"/>
    <w:rsid w:val="001B2D51"/>
    <w:rsid w:val="001B3542"/>
    <w:rsid w:val="001B3763"/>
    <w:rsid w:val="001B4743"/>
    <w:rsid w:val="001B4A39"/>
    <w:rsid w:val="001B5058"/>
    <w:rsid w:val="001B5DF8"/>
    <w:rsid w:val="001B5FB9"/>
    <w:rsid w:val="001B6673"/>
    <w:rsid w:val="001B69E2"/>
    <w:rsid w:val="001C067D"/>
    <w:rsid w:val="001C076E"/>
    <w:rsid w:val="001C09E7"/>
    <w:rsid w:val="001C0B77"/>
    <w:rsid w:val="001C102F"/>
    <w:rsid w:val="001C1372"/>
    <w:rsid w:val="001C26C3"/>
    <w:rsid w:val="001C27AE"/>
    <w:rsid w:val="001C280F"/>
    <w:rsid w:val="001C2B65"/>
    <w:rsid w:val="001C2EDA"/>
    <w:rsid w:val="001C38D9"/>
    <w:rsid w:val="001C47B4"/>
    <w:rsid w:val="001C56DA"/>
    <w:rsid w:val="001C63B5"/>
    <w:rsid w:val="001C667A"/>
    <w:rsid w:val="001C75C6"/>
    <w:rsid w:val="001D08A3"/>
    <w:rsid w:val="001D1892"/>
    <w:rsid w:val="001D3888"/>
    <w:rsid w:val="001D3B42"/>
    <w:rsid w:val="001D3D2C"/>
    <w:rsid w:val="001D48DA"/>
    <w:rsid w:val="001D55F3"/>
    <w:rsid w:val="001D595F"/>
    <w:rsid w:val="001D59EE"/>
    <w:rsid w:val="001D5C28"/>
    <w:rsid w:val="001D61AA"/>
    <w:rsid w:val="001D6CB3"/>
    <w:rsid w:val="001D774D"/>
    <w:rsid w:val="001D7965"/>
    <w:rsid w:val="001E086D"/>
    <w:rsid w:val="001E0C42"/>
    <w:rsid w:val="001E0EFE"/>
    <w:rsid w:val="001E137C"/>
    <w:rsid w:val="001E139B"/>
    <w:rsid w:val="001E1C36"/>
    <w:rsid w:val="001E1ED0"/>
    <w:rsid w:val="001E224C"/>
    <w:rsid w:val="001E245C"/>
    <w:rsid w:val="001E2BA8"/>
    <w:rsid w:val="001E2DF4"/>
    <w:rsid w:val="001E356B"/>
    <w:rsid w:val="001E366D"/>
    <w:rsid w:val="001E39AC"/>
    <w:rsid w:val="001E3AEB"/>
    <w:rsid w:val="001E3C16"/>
    <w:rsid w:val="001E5684"/>
    <w:rsid w:val="001E5A3B"/>
    <w:rsid w:val="001E647B"/>
    <w:rsid w:val="001E6EA5"/>
    <w:rsid w:val="001E6FDF"/>
    <w:rsid w:val="001E7154"/>
    <w:rsid w:val="001E76C7"/>
    <w:rsid w:val="001F0642"/>
    <w:rsid w:val="001F0BF1"/>
    <w:rsid w:val="001F13EE"/>
    <w:rsid w:val="001F2936"/>
    <w:rsid w:val="001F2ABA"/>
    <w:rsid w:val="001F2C87"/>
    <w:rsid w:val="001F2E1B"/>
    <w:rsid w:val="001F3710"/>
    <w:rsid w:val="001F3909"/>
    <w:rsid w:val="001F400E"/>
    <w:rsid w:val="001F434E"/>
    <w:rsid w:val="001F4BC9"/>
    <w:rsid w:val="001F4EDA"/>
    <w:rsid w:val="001F5322"/>
    <w:rsid w:val="001F544B"/>
    <w:rsid w:val="001F5464"/>
    <w:rsid w:val="001F5517"/>
    <w:rsid w:val="001F5801"/>
    <w:rsid w:val="001F5861"/>
    <w:rsid w:val="001F58DD"/>
    <w:rsid w:val="001F5B3D"/>
    <w:rsid w:val="001F5D5F"/>
    <w:rsid w:val="001F5E74"/>
    <w:rsid w:val="001F5F4A"/>
    <w:rsid w:val="001F6712"/>
    <w:rsid w:val="001F685F"/>
    <w:rsid w:val="00200011"/>
    <w:rsid w:val="00200385"/>
    <w:rsid w:val="00200722"/>
    <w:rsid w:val="00200D8B"/>
    <w:rsid w:val="00201147"/>
    <w:rsid w:val="002015BE"/>
    <w:rsid w:val="002016D1"/>
    <w:rsid w:val="00201786"/>
    <w:rsid w:val="002017F0"/>
    <w:rsid w:val="00201D4E"/>
    <w:rsid w:val="0020287F"/>
    <w:rsid w:val="002028A0"/>
    <w:rsid w:val="00202C33"/>
    <w:rsid w:val="00203BC0"/>
    <w:rsid w:val="00203D2A"/>
    <w:rsid w:val="002047BE"/>
    <w:rsid w:val="00205437"/>
    <w:rsid w:val="00205447"/>
    <w:rsid w:val="00205511"/>
    <w:rsid w:val="00205BBD"/>
    <w:rsid w:val="00205D56"/>
    <w:rsid w:val="00206182"/>
    <w:rsid w:val="00206771"/>
    <w:rsid w:val="00206E04"/>
    <w:rsid w:val="0020717E"/>
    <w:rsid w:val="00210AFF"/>
    <w:rsid w:val="00210B09"/>
    <w:rsid w:val="0021244F"/>
    <w:rsid w:val="002128F2"/>
    <w:rsid w:val="002130BD"/>
    <w:rsid w:val="00213C02"/>
    <w:rsid w:val="00213D1F"/>
    <w:rsid w:val="00213F7A"/>
    <w:rsid w:val="00214110"/>
    <w:rsid w:val="00214614"/>
    <w:rsid w:val="00214B6E"/>
    <w:rsid w:val="00214BFE"/>
    <w:rsid w:val="00215324"/>
    <w:rsid w:val="0021535B"/>
    <w:rsid w:val="002159B0"/>
    <w:rsid w:val="002161E5"/>
    <w:rsid w:val="0021663B"/>
    <w:rsid w:val="00216B50"/>
    <w:rsid w:val="00216BE2"/>
    <w:rsid w:val="00217692"/>
    <w:rsid w:val="002176D6"/>
    <w:rsid w:val="00217AB4"/>
    <w:rsid w:val="00217EDC"/>
    <w:rsid w:val="00221848"/>
    <w:rsid w:val="0022278A"/>
    <w:rsid w:val="00222AB4"/>
    <w:rsid w:val="00223779"/>
    <w:rsid w:val="00223813"/>
    <w:rsid w:val="00223849"/>
    <w:rsid w:val="00224269"/>
    <w:rsid w:val="0022436E"/>
    <w:rsid w:val="0022484B"/>
    <w:rsid w:val="00225072"/>
    <w:rsid w:val="002265A1"/>
    <w:rsid w:val="00226623"/>
    <w:rsid w:val="00226E9A"/>
    <w:rsid w:val="00227819"/>
    <w:rsid w:val="00230E8B"/>
    <w:rsid w:val="00231909"/>
    <w:rsid w:val="00232003"/>
    <w:rsid w:val="002320DE"/>
    <w:rsid w:val="00232EF7"/>
    <w:rsid w:val="0023322A"/>
    <w:rsid w:val="002334D5"/>
    <w:rsid w:val="00233B92"/>
    <w:rsid w:val="00233E25"/>
    <w:rsid w:val="00234406"/>
    <w:rsid w:val="00234779"/>
    <w:rsid w:val="00234F43"/>
    <w:rsid w:val="00235E4C"/>
    <w:rsid w:val="00236262"/>
    <w:rsid w:val="002369F4"/>
    <w:rsid w:val="00236AAB"/>
    <w:rsid w:val="00236C5F"/>
    <w:rsid w:val="002370AF"/>
    <w:rsid w:val="00237331"/>
    <w:rsid w:val="002379C0"/>
    <w:rsid w:val="0024005B"/>
    <w:rsid w:val="0024121D"/>
    <w:rsid w:val="002413C2"/>
    <w:rsid w:val="002416B6"/>
    <w:rsid w:val="0024172F"/>
    <w:rsid w:val="00241CF7"/>
    <w:rsid w:val="00242361"/>
    <w:rsid w:val="00242506"/>
    <w:rsid w:val="00242786"/>
    <w:rsid w:val="00243B2B"/>
    <w:rsid w:val="00243DFF"/>
    <w:rsid w:val="00244AB8"/>
    <w:rsid w:val="00246420"/>
    <w:rsid w:val="00246719"/>
    <w:rsid w:val="00246811"/>
    <w:rsid w:val="0024718B"/>
    <w:rsid w:val="0025079F"/>
    <w:rsid w:val="0025104A"/>
    <w:rsid w:val="00251BFF"/>
    <w:rsid w:val="00251FB3"/>
    <w:rsid w:val="002528A3"/>
    <w:rsid w:val="00253684"/>
    <w:rsid w:val="00254699"/>
    <w:rsid w:val="00254774"/>
    <w:rsid w:val="0025480E"/>
    <w:rsid w:val="002553FA"/>
    <w:rsid w:val="0025550D"/>
    <w:rsid w:val="00255E25"/>
    <w:rsid w:val="002562E2"/>
    <w:rsid w:val="00256C8C"/>
    <w:rsid w:val="002570A8"/>
    <w:rsid w:val="0025777D"/>
    <w:rsid w:val="002579EF"/>
    <w:rsid w:val="00257D6E"/>
    <w:rsid w:val="002604B0"/>
    <w:rsid w:val="00261C95"/>
    <w:rsid w:val="00262498"/>
    <w:rsid w:val="00263417"/>
    <w:rsid w:val="002637D4"/>
    <w:rsid w:val="00263FF7"/>
    <w:rsid w:val="00264268"/>
    <w:rsid w:val="00264A0A"/>
    <w:rsid w:val="00264AE6"/>
    <w:rsid w:val="0026506D"/>
    <w:rsid w:val="00265668"/>
    <w:rsid w:val="0026590E"/>
    <w:rsid w:val="00266270"/>
    <w:rsid w:val="00266941"/>
    <w:rsid w:val="00266ED1"/>
    <w:rsid w:val="00267220"/>
    <w:rsid w:val="00267224"/>
    <w:rsid w:val="00270609"/>
    <w:rsid w:val="002716B4"/>
    <w:rsid w:val="002718E4"/>
    <w:rsid w:val="002725A8"/>
    <w:rsid w:val="0027276F"/>
    <w:rsid w:val="00272CE6"/>
    <w:rsid w:val="0027369D"/>
    <w:rsid w:val="002737A4"/>
    <w:rsid w:val="00273F48"/>
    <w:rsid w:val="00274591"/>
    <w:rsid w:val="00274779"/>
    <w:rsid w:val="002758CA"/>
    <w:rsid w:val="00275AB2"/>
    <w:rsid w:val="00275EBB"/>
    <w:rsid w:val="002763AF"/>
    <w:rsid w:val="00276625"/>
    <w:rsid w:val="002770FE"/>
    <w:rsid w:val="0027775E"/>
    <w:rsid w:val="0027798B"/>
    <w:rsid w:val="00277CB1"/>
    <w:rsid w:val="002801F8"/>
    <w:rsid w:val="002805CE"/>
    <w:rsid w:val="00280B43"/>
    <w:rsid w:val="002819BB"/>
    <w:rsid w:val="0028241A"/>
    <w:rsid w:val="002826BA"/>
    <w:rsid w:val="00282B84"/>
    <w:rsid w:val="002839DB"/>
    <w:rsid w:val="002841CD"/>
    <w:rsid w:val="002842F5"/>
    <w:rsid w:val="0028581B"/>
    <w:rsid w:val="00285DE9"/>
    <w:rsid w:val="00286074"/>
    <w:rsid w:val="0028609A"/>
    <w:rsid w:val="0028644A"/>
    <w:rsid w:val="00286503"/>
    <w:rsid w:val="002878CD"/>
    <w:rsid w:val="00290222"/>
    <w:rsid w:val="002909A1"/>
    <w:rsid w:val="00290A7B"/>
    <w:rsid w:val="00290DC3"/>
    <w:rsid w:val="002910A2"/>
    <w:rsid w:val="0029131F"/>
    <w:rsid w:val="002935DE"/>
    <w:rsid w:val="002937DC"/>
    <w:rsid w:val="0029441B"/>
    <w:rsid w:val="00294472"/>
    <w:rsid w:val="00294A57"/>
    <w:rsid w:val="00294F2F"/>
    <w:rsid w:val="00295A4B"/>
    <w:rsid w:val="00295B2C"/>
    <w:rsid w:val="00296301"/>
    <w:rsid w:val="00296A81"/>
    <w:rsid w:val="00296E93"/>
    <w:rsid w:val="0029758A"/>
    <w:rsid w:val="002A042F"/>
    <w:rsid w:val="002A04D5"/>
    <w:rsid w:val="002A21FF"/>
    <w:rsid w:val="002A2F92"/>
    <w:rsid w:val="002A323A"/>
    <w:rsid w:val="002A4F54"/>
    <w:rsid w:val="002A538D"/>
    <w:rsid w:val="002A5823"/>
    <w:rsid w:val="002A5E08"/>
    <w:rsid w:val="002A69DA"/>
    <w:rsid w:val="002A6FC3"/>
    <w:rsid w:val="002A753A"/>
    <w:rsid w:val="002A78C6"/>
    <w:rsid w:val="002A794E"/>
    <w:rsid w:val="002B0C6B"/>
    <w:rsid w:val="002B11EA"/>
    <w:rsid w:val="002B1513"/>
    <w:rsid w:val="002B21F6"/>
    <w:rsid w:val="002B2286"/>
    <w:rsid w:val="002B2798"/>
    <w:rsid w:val="002B2B59"/>
    <w:rsid w:val="002B32CF"/>
    <w:rsid w:val="002B3489"/>
    <w:rsid w:val="002B4757"/>
    <w:rsid w:val="002B5C17"/>
    <w:rsid w:val="002B609F"/>
    <w:rsid w:val="002B7238"/>
    <w:rsid w:val="002B754F"/>
    <w:rsid w:val="002B7D78"/>
    <w:rsid w:val="002C0C3F"/>
    <w:rsid w:val="002C1EF8"/>
    <w:rsid w:val="002C2234"/>
    <w:rsid w:val="002C2625"/>
    <w:rsid w:val="002C2C22"/>
    <w:rsid w:val="002C2C62"/>
    <w:rsid w:val="002C335A"/>
    <w:rsid w:val="002C409A"/>
    <w:rsid w:val="002C4490"/>
    <w:rsid w:val="002C44AF"/>
    <w:rsid w:val="002C5995"/>
    <w:rsid w:val="002C62F5"/>
    <w:rsid w:val="002C75C8"/>
    <w:rsid w:val="002D0456"/>
    <w:rsid w:val="002D09BC"/>
    <w:rsid w:val="002D0ED9"/>
    <w:rsid w:val="002D0F25"/>
    <w:rsid w:val="002D14FA"/>
    <w:rsid w:val="002D16EB"/>
    <w:rsid w:val="002D18DD"/>
    <w:rsid w:val="002D2382"/>
    <w:rsid w:val="002D2D0C"/>
    <w:rsid w:val="002D35FD"/>
    <w:rsid w:val="002D3EAA"/>
    <w:rsid w:val="002D3FB1"/>
    <w:rsid w:val="002D3FFD"/>
    <w:rsid w:val="002D4029"/>
    <w:rsid w:val="002D44FF"/>
    <w:rsid w:val="002D4967"/>
    <w:rsid w:val="002D496C"/>
    <w:rsid w:val="002D4B46"/>
    <w:rsid w:val="002D4C7F"/>
    <w:rsid w:val="002D5D08"/>
    <w:rsid w:val="002D6516"/>
    <w:rsid w:val="002D656B"/>
    <w:rsid w:val="002D6997"/>
    <w:rsid w:val="002D6D26"/>
    <w:rsid w:val="002D78A0"/>
    <w:rsid w:val="002E0183"/>
    <w:rsid w:val="002E0232"/>
    <w:rsid w:val="002E0950"/>
    <w:rsid w:val="002E1434"/>
    <w:rsid w:val="002E1B34"/>
    <w:rsid w:val="002E1C4C"/>
    <w:rsid w:val="002E1FFE"/>
    <w:rsid w:val="002E25B0"/>
    <w:rsid w:val="002E3EF7"/>
    <w:rsid w:val="002E4619"/>
    <w:rsid w:val="002E47E7"/>
    <w:rsid w:val="002E4829"/>
    <w:rsid w:val="002E54AE"/>
    <w:rsid w:val="002E58E3"/>
    <w:rsid w:val="002E6E31"/>
    <w:rsid w:val="002E7478"/>
    <w:rsid w:val="002E74C2"/>
    <w:rsid w:val="002E781A"/>
    <w:rsid w:val="002E79B6"/>
    <w:rsid w:val="002E7AFC"/>
    <w:rsid w:val="002F0561"/>
    <w:rsid w:val="002F0569"/>
    <w:rsid w:val="002F0CBD"/>
    <w:rsid w:val="002F16D3"/>
    <w:rsid w:val="002F1744"/>
    <w:rsid w:val="002F3014"/>
    <w:rsid w:val="002F30A5"/>
    <w:rsid w:val="002F34FA"/>
    <w:rsid w:val="002F3650"/>
    <w:rsid w:val="002F4B6D"/>
    <w:rsid w:val="002F4E9D"/>
    <w:rsid w:val="002F5625"/>
    <w:rsid w:val="002F5CD7"/>
    <w:rsid w:val="002F60F4"/>
    <w:rsid w:val="002F687D"/>
    <w:rsid w:val="002F6940"/>
    <w:rsid w:val="002F6E07"/>
    <w:rsid w:val="002F7884"/>
    <w:rsid w:val="003020B7"/>
    <w:rsid w:val="003023AA"/>
    <w:rsid w:val="0030258E"/>
    <w:rsid w:val="0030264B"/>
    <w:rsid w:val="003026C7"/>
    <w:rsid w:val="00302935"/>
    <w:rsid w:val="00302B0E"/>
    <w:rsid w:val="00304586"/>
    <w:rsid w:val="00304FFA"/>
    <w:rsid w:val="00305B8B"/>
    <w:rsid w:val="00305F0A"/>
    <w:rsid w:val="00306742"/>
    <w:rsid w:val="00307268"/>
    <w:rsid w:val="0030737A"/>
    <w:rsid w:val="003079C4"/>
    <w:rsid w:val="003107F7"/>
    <w:rsid w:val="003108AE"/>
    <w:rsid w:val="00310F1C"/>
    <w:rsid w:val="00310F74"/>
    <w:rsid w:val="003110B7"/>
    <w:rsid w:val="0031159C"/>
    <w:rsid w:val="003137BB"/>
    <w:rsid w:val="00313B68"/>
    <w:rsid w:val="00313E3E"/>
    <w:rsid w:val="003140EF"/>
    <w:rsid w:val="00314396"/>
    <w:rsid w:val="003143AE"/>
    <w:rsid w:val="00314CB5"/>
    <w:rsid w:val="00314E73"/>
    <w:rsid w:val="003155EE"/>
    <w:rsid w:val="0031618A"/>
    <w:rsid w:val="0031684D"/>
    <w:rsid w:val="0031787E"/>
    <w:rsid w:val="00317897"/>
    <w:rsid w:val="00320412"/>
    <w:rsid w:val="003205D0"/>
    <w:rsid w:val="003209DF"/>
    <w:rsid w:val="00320A5F"/>
    <w:rsid w:val="00320C5D"/>
    <w:rsid w:val="00320DD1"/>
    <w:rsid w:val="0032124B"/>
    <w:rsid w:val="003213EC"/>
    <w:rsid w:val="003220BD"/>
    <w:rsid w:val="003221CE"/>
    <w:rsid w:val="003228BF"/>
    <w:rsid w:val="0032346E"/>
    <w:rsid w:val="00323795"/>
    <w:rsid w:val="00323ADB"/>
    <w:rsid w:val="00323F1D"/>
    <w:rsid w:val="00324A4F"/>
    <w:rsid w:val="00325B74"/>
    <w:rsid w:val="00325E97"/>
    <w:rsid w:val="00326984"/>
    <w:rsid w:val="00326D99"/>
    <w:rsid w:val="00327DC9"/>
    <w:rsid w:val="00330AFC"/>
    <w:rsid w:val="00330CB1"/>
    <w:rsid w:val="003310A5"/>
    <w:rsid w:val="00331C69"/>
    <w:rsid w:val="00331DB6"/>
    <w:rsid w:val="00331EA9"/>
    <w:rsid w:val="003321B1"/>
    <w:rsid w:val="0033385E"/>
    <w:rsid w:val="00333AC4"/>
    <w:rsid w:val="003343B7"/>
    <w:rsid w:val="0033443D"/>
    <w:rsid w:val="003345E1"/>
    <w:rsid w:val="003348F7"/>
    <w:rsid w:val="00334BEB"/>
    <w:rsid w:val="00335886"/>
    <w:rsid w:val="00335ABE"/>
    <w:rsid w:val="00336083"/>
    <w:rsid w:val="003372E0"/>
    <w:rsid w:val="003373A7"/>
    <w:rsid w:val="00337D61"/>
    <w:rsid w:val="0034016A"/>
    <w:rsid w:val="003405C2"/>
    <w:rsid w:val="00341BD7"/>
    <w:rsid w:val="003423FF"/>
    <w:rsid w:val="00342862"/>
    <w:rsid w:val="00342911"/>
    <w:rsid w:val="003434C5"/>
    <w:rsid w:val="003439CE"/>
    <w:rsid w:val="00343D04"/>
    <w:rsid w:val="0034415A"/>
    <w:rsid w:val="00344B5F"/>
    <w:rsid w:val="00344C3A"/>
    <w:rsid w:val="00344EF7"/>
    <w:rsid w:val="00345398"/>
    <w:rsid w:val="003454C6"/>
    <w:rsid w:val="00345722"/>
    <w:rsid w:val="00345CB2"/>
    <w:rsid w:val="0034647C"/>
    <w:rsid w:val="00346B2A"/>
    <w:rsid w:val="003470F7"/>
    <w:rsid w:val="00347704"/>
    <w:rsid w:val="00347BAC"/>
    <w:rsid w:val="0035156A"/>
    <w:rsid w:val="00351812"/>
    <w:rsid w:val="0035211E"/>
    <w:rsid w:val="00354804"/>
    <w:rsid w:val="00354A32"/>
    <w:rsid w:val="00354D7B"/>
    <w:rsid w:val="0035530D"/>
    <w:rsid w:val="0035542C"/>
    <w:rsid w:val="00355F29"/>
    <w:rsid w:val="003566F2"/>
    <w:rsid w:val="00356CD8"/>
    <w:rsid w:val="003571B9"/>
    <w:rsid w:val="00357413"/>
    <w:rsid w:val="00357643"/>
    <w:rsid w:val="00360573"/>
    <w:rsid w:val="00361135"/>
    <w:rsid w:val="00361303"/>
    <w:rsid w:val="00361404"/>
    <w:rsid w:val="00361709"/>
    <w:rsid w:val="003617CC"/>
    <w:rsid w:val="003632C1"/>
    <w:rsid w:val="00363B28"/>
    <w:rsid w:val="00363BEC"/>
    <w:rsid w:val="00363E34"/>
    <w:rsid w:val="00364248"/>
    <w:rsid w:val="0036455A"/>
    <w:rsid w:val="00364720"/>
    <w:rsid w:val="003647AC"/>
    <w:rsid w:val="00364A02"/>
    <w:rsid w:val="00364E71"/>
    <w:rsid w:val="003658EF"/>
    <w:rsid w:val="003675BA"/>
    <w:rsid w:val="0037078D"/>
    <w:rsid w:val="00370A57"/>
    <w:rsid w:val="00370A70"/>
    <w:rsid w:val="00371596"/>
    <w:rsid w:val="00371845"/>
    <w:rsid w:val="00371C83"/>
    <w:rsid w:val="00371D63"/>
    <w:rsid w:val="00371EC3"/>
    <w:rsid w:val="0037254C"/>
    <w:rsid w:val="0037271C"/>
    <w:rsid w:val="00372D58"/>
    <w:rsid w:val="00373AFD"/>
    <w:rsid w:val="00373DA1"/>
    <w:rsid w:val="003741E0"/>
    <w:rsid w:val="00374517"/>
    <w:rsid w:val="00374B22"/>
    <w:rsid w:val="00374B5B"/>
    <w:rsid w:val="00374C5E"/>
    <w:rsid w:val="003751D0"/>
    <w:rsid w:val="003764DA"/>
    <w:rsid w:val="00376885"/>
    <w:rsid w:val="00376A7F"/>
    <w:rsid w:val="003776F2"/>
    <w:rsid w:val="00377A4D"/>
    <w:rsid w:val="003809C1"/>
    <w:rsid w:val="0038106D"/>
    <w:rsid w:val="003810F0"/>
    <w:rsid w:val="0038160D"/>
    <w:rsid w:val="003818C1"/>
    <w:rsid w:val="00382002"/>
    <w:rsid w:val="003821F2"/>
    <w:rsid w:val="00382748"/>
    <w:rsid w:val="003848B4"/>
    <w:rsid w:val="00385ABA"/>
    <w:rsid w:val="00386AE8"/>
    <w:rsid w:val="00387A0E"/>
    <w:rsid w:val="00387FDA"/>
    <w:rsid w:val="003911AD"/>
    <w:rsid w:val="00391557"/>
    <w:rsid w:val="00394081"/>
    <w:rsid w:val="00394A2B"/>
    <w:rsid w:val="00394A99"/>
    <w:rsid w:val="00394BD6"/>
    <w:rsid w:val="00396954"/>
    <w:rsid w:val="00396E17"/>
    <w:rsid w:val="00397314"/>
    <w:rsid w:val="0039745A"/>
    <w:rsid w:val="00397897"/>
    <w:rsid w:val="00397A93"/>
    <w:rsid w:val="003A1000"/>
    <w:rsid w:val="003A11D8"/>
    <w:rsid w:val="003A125E"/>
    <w:rsid w:val="003A2671"/>
    <w:rsid w:val="003A393E"/>
    <w:rsid w:val="003A40E9"/>
    <w:rsid w:val="003A42EB"/>
    <w:rsid w:val="003A44FF"/>
    <w:rsid w:val="003A4572"/>
    <w:rsid w:val="003A4E37"/>
    <w:rsid w:val="003A4EAD"/>
    <w:rsid w:val="003A4EC2"/>
    <w:rsid w:val="003A525A"/>
    <w:rsid w:val="003A5D92"/>
    <w:rsid w:val="003A69DC"/>
    <w:rsid w:val="003A69F5"/>
    <w:rsid w:val="003A73EB"/>
    <w:rsid w:val="003A752D"/>
    <w:rsid w:val="003B004D"/>
    <w:rsid w:val="003B0A5B"/>
    <w:rsid w:val="003B0CC0"/>
    <w:rsid w:val="003B0F7D"/>
    <w:rsid w:val="003B0F89"/>
    <w:rsid w:val="003B161D"/>
    <w:rsid w:val="003B2CC9"/>
    <w:rsid w:val="003B2D45"/>
    <w:rsid w:val="003B338D"/>
    <w:rsid w:val="003B355C"/>
    <w:rsid w:val="003B39D4"/>
    <w:rsid w:val="003B3B33"/>
    <w:rsid w:val="003B3DA4"/>
    <w:rsid w:val="003B427A"/>
    <w:rsid w:val="003B44F1"/>
    <w:rsid w:val="003B509C"/>
    <w:rsid w:val="003B55E3"/>
    <w:rsid w:val="003B6DF7"/>
    <w:rsid w:val="003B6F92"/>
    <w:rsid w:val="003B7756"/>
    <w:rsid w:val="003B7ABF"/>
    <w:rsid w:val="003B7D7C"/>
    <w:rsid w:val="003C11A0"/>
    <w:rsid w:val="003C1C42"/>
    <w:rsid w:val="003C1CBF"/>
    <w:rsid w:val="003C2393"/>
    <w:rsid w:val="003C2FF1"/>
    <w:rsid w:val="003C32F2"/>
    <w:rsid w:val="003C3AB5"/>
    <w:rsid w:val="003C3C30"/>
    <w:rsid w:val="003C3F88"/>
    <w:rsid w:val="003C41A0"/>
    <w:rsid w:val="003C4367"/>
    <w:rsid w:val="003C5224"/>
    <w:rsid w:val="003C52E6"/>
    <w:rsid w:val="003C5B67"/>
    <w:rsid w:val="003C65CB"/>
    <w:rsid w:val="003C665F"/>
    <w:rsid w:val="003C68FA"/>
    <w:rsid w:val="003C700C"/>
    <w:rsid w:val="003C718E"/>
    <w:rsid w:val="003C7D71"/>
    <w:rsid w:val="003D0AF1"/>
    <w:rsid w:val="003D14AE"/>
    <w:rsid w:val="003D1587"/>
    <w:rsid w:val="003D162B"/>
    <w:rsid w:val="003D2DDC"/>
    <w:rsid w:val="003D3EFC"/>
    <w:rsid w:val="003D407C"/>
    <w:rsid w:val="003D40FC"/>
    <w:rsid w:val="003D457F"/>
    <w:rsid w:val="003D4BC6"/>
    <w:rsid w:val="003D582F"/>
    <w:rsid w:val="003D70A7"/>
    <w:rsid w:val="003D73F9"/>
    <w:rsid w:val="003D7443"/>
    <w:rsid w:val="003E05F0"/>
    <w:rsid w:val="003E09D2"/>
    <w:rsid w:val="003E0AAE"/>
    <w:rsid w:val="003E11FD"/>
    <w:rsid w:val="003E1226"/>
    <w:rsid w:val="003E125A"/>
    <w:rsid w:val="003E13B5"/>
    <w:rsid w:val="003E178A"/>
    <w:rsid w:val="003E2164"/>
    <w:rsid w:val="003E2728"/>
    <w:rsid w:val="003E2BF6"/>
    <w:rsid w:val="003E2C24"/>
    <w:rsid w:val="003E33D4"/>
    <w:rsid w:val="003E46A1"/>
    <w:rsid w:val="003E4AE9"/>
    <w:rsid w:val="003E501F"/>
    <w:rsid w:val="003E52C9"/>
    <w:rsid w:val="003E594E"/>
    <w:rsid w:val="003E5BC6"/>
    <w:rsid w:val="003E7524"/>
    <w:rsid w:val="003E79E7"/>
    <w:rsid w:val="003F069E"/>
    <w:rsid w:val="003F07F3"/>
    <w:rsid w:val="003F18AA"/>
    <w:rsid w:val="003F242B"/>
    <w:rsid w:val="003F278E"/>
    <w:rsid w:val="003F2F43"/>
    <w:rsid w:val="003F3354"/>
    <w:rsid w:val="003F3DBA"/>
    <w:rsid w:val="003F404A"/>
    <w:rsid w:val="003F4AA7"/>
    <w:rsid w:val="003F4E1B"/>
    <w:rsid w:val="003F658C"/>
    <w:rsid w:val="003F66EC"/>
    <w:rsid w:val="003F6B78"/>
    <w:rsid w:val="003F73B8"/>
    <w:rsid w:val="003F774F"/>
    <w:rsid w:val="003F7C7B"/>
    <w:rsid w:val="00400243"/>
    <w:rsid w:val="004003FB"/>
    <w:rsid w:val="00400628"/>
    <w:rsid w:val="00400AE0"/>
    <w:rsid w:val="00400B17"/>
    <w:rsid w:val="00402950"/>
    <w:rsid w:val="00402D61"/>
    <w:rsid w:val="00402F35"/>
    <w:rsid w:val="0040316C"/>
    <w:rsid w:val="004036FF"/>
    <w:rsid w:val="00403DB3"/>
    <w:rsid w:val="00404357"/>
    <w:rsid w:val="00404634"/>
    <w:rsid w:val="00404FB5"/>
    <w:rsid w:val="0040559B"/>
    <w:rsid w:val="004057CE"/>
    <w:rsid w:val="00405DAA"/>
    <w:rsid w:val="004061E8"/>
    <w:rsid w:val="00406D6C"/>
    <w:rsid w:val="0040719A"/>
    <w:rsid w:val="0040728F"/>
    <w:rsid w:val="0040756F"/>
    <w:rsid w:val="004078C4"/>
    <w:rsid w:val="004078D2"/>
    <w:rsid w:val="00410220"/>
    <w:rsid w:val="00410A76"/>
    <w:rsid w:val="00410AC6"/>
    <w:rsid w:val="00411003"/>
    <w:rsid w:val="0041162E"/>
    <w:rsid w:val="00412725"/>
    <w:rsid w:val="0041304F"/>
    <w:rsid w:val="0041335B"/>
    <w:rsid w:val="00413CD3"/>
    <w:rsid w:val="00414231"/>
    <w:rsid w:val="004142D9"/>
    <w:rsid w:val="0041514F"/>
    <w:rsid w:val="00415391"/>
    <w:rsid w:val="004162ED"/>
    <w:rsid w:val="004164B9"/>
    <w:rsid w:val="00416522"/>
    <w:rsid w:val="00416A66"/>
    <w:rsid w:val="00416F21"/>
    <w:rsid w:val="00417393"/>
    <w:rsid w:val="0041748F"/>
    <w:rsid w:val="00421081"/>
    <w:rsid w:val="0042112A"/>
    <w:rsid w:val="00421815"/>
    <w:rsid w:val="0042188A"/>
    <w:rsid w:val="00421A60"/>
    <w:rsid w:val="00422169"/>
    <w:rsid w:val="00422B22"/>
    <w:rsid w:val="00422DEA"/>
    <w:rsid w:val="00423E9B"/>
    <w:rsid w:val="00424526"/>
    <w:rsid w:val="00424539"/>
    <w:rsid w:val="0042467D"/>
    <w:rsid w:val="00424BA0"/>
    <w:rsid w:val="00424FEB"/>
    <w:rsid w:val="004253D1"/>
    <w:rsid w:val="00426A4A"/>
    <w:rsid w:val="00426B13"/>
    <w:rsid w:val="00427C09"/>
    <w:rsid w:val="0043010C"/>
    <w:rsid w:val="004303BD"/>
    <w:rsid w:val="004308EE"/>
    <w:rsid w:val="0043105C"/>
    <w:rsid w:val="00431C41"/>
    <w:rsid w:val="00432361"/>
    <w:rsid w:val="00432561"/>
    <w:rsid w:val="004327FA"/>
    <w:rsid w:val="004336F5"/>
    <w:rsid w:val="004338EA"/>
    <w:rsid w:val="00433C71"/>
    <w:rsid w:val="00434672"/>
    <w:rsid w:val="0043492E"/>
    <w:rsid w:val="00434D11"/>
    <w:rsid w:val="00436304"/>
    <w:rsid w:val="00436A8C"/>
    <w:rsid w:val="0043765D"/>
    <w:rsid w:val="00437C99"/>
    <w:rsid w:val="00440865"/>
    <w:rsid w:val="00440DDD"/>
    <w:rsid w:val="00440DFD"/>
    <w:rsid w:val="00441095"/>
    <w:rsid w:val="004412A8"/>
    <w:rsid w:val="004418FC"/>
    <w:rsid w:val="004422C9"/>
    <w:rsid w:val="0044251A"/>
    <w:rsid w:val="004427C0"/>
    <w:rsid w:val="004432A9"/>
    <w:rsid w:val="00443CA1"/>
    <w:rsid w:val="00444089"/>
    <w:rsid w:val="0044437E"/>
    <w:rsid w:val="00444A61"/>
    <w:rsid w:val="00445111"/>
    <w:rsid w:val="004459CF"/>
    <w:rsid w:val="004459E7"/>
    <w:rsid w:val="004466F6"/>
    <w:rsid w:val="00446718"/>
    <w:rsid w:val="00446D92"/>
    <w:rsid w:val="00446E37"/>
    <w:rsid w:val="004476F3"/>
    <w:rsid w:val="00447BD2"/>
    <w:rsid w:val="00450343"/>
    <w:rsid w:val="00450607"/>
    <w:rsid w:val="0045072B"/>
    <w:rsid w:val="00450AE2"/>
    <w:rsid w:val="00450CC3"/>
    <w:rsid w:val="00450CF8"/>
    <w:rsid w:val="00450F48"/>
    <w:rsid w:val="00451DEB"/>
    <w:rsid w:val="0045216D"/>
    <w:rsid w:val="00452AA2"/>
    <w:rsid w:val="004536FE"/>
    <w:rsid w:val="00453720"/>
    <w:rsid w:val="00453F4A"/>
    <w:rsid w:val="00454579"/>
    <w:rsid w:val="00454A4C"/>
    <w:rsid w:val="00456A03"/>
    <w:rsid w:val="00456AC9"/>
    <w:rsid w:val="00456ADE"/>
    <w:rsid w:val="00456C36"/>
    <w:rsid w:val="00457417"/>
    <w:rsid w:val="004574BE"/>
    <w:rsid w:val="004579D9"/>
    <w:rsid w:val="00457E23"/>
    <w:rsid w:val="0046002F"/>
    <w:rsid w:val="00460204"/>
    <w:rsid w:val="00460735"/>
    <w:rsid w:val="00461261"/>
    <w:rsid w:val="00461630"/>
    <w:rsid w:val="00462001"/>
    <w:rsid w:val="004627AB"/>
    <w:rsid w:val="00462932"/>
    <w:rsid w:val="00462C55"/>
    <w:rsid w:val="00462CF5"/>
    <w:rsid w:val="00462E7A"/>
    <w:rsid w:val="00463E98"/>
    <w:rsid w:val="00464958"/>
    <w:rsid w:val="00464A2D"/>
    <w:rsid w:val="004654AE"/>
    <w:rsid w:val="0046555C"/>
    <w:rsid w:val="00465A63"/>
    <w:rsid w:val="00466165"/>
    <w:rsid w:val="00466177"/>
    <w:rsid w:val="00466823"/>
    <w:rsid w:val="00466E13"/>
    <w:rsid w:val="00466F94"/>
    <w:rsid w:val="004704ED"/>
    <w:rsid w:val="00471042"/>
    <w:rsid w:val="00471069"/>
    <w:rsid w:val="00471868"/>
    <w:rsid w:val="00472B3E"/>
    <w:rsid w:val="00472E87"/>
    <w:rsid w:val="00475027"/>
    <w:rsid w:val="00475182"/>
    <w:rsid w:val="0047526A"/>
    <w:rsid w:val="00475CD0"/>
    <w:rsid w:val="00476BC7"/>
    <w:rsid w:val="004775E3"/>
    <w:rsid w:val="0047799B"/>
    <w:rsid w:val="00477C5B"/>
    <w:rsid w:val="00480AD9"/>
    <w:rsid w:val="00480EC5"/>
    <w:rsid w:val="00481470"/>
    <w:rsid w:val="0048153F"/>
    <w:rsid w:val="00481563"/>
    <w:rsid w:val="0048174B"/>
    <w:rsid w:val="00481CA9"/>
    <w:rsid w:val="0048242E"/>
    <w:rsid w:val="00482512"/>
    <w:rsid w:val="00482EB6"/>
    <w:rsid w:val="0048326E"/>
    <w:rsid w:val="004838E2"/>
    <w:rsid w:val="00483CC1"/>
    <w:rsid w:val="004841DD"/>
    <w:rsid w:val="004841EF"/>
    <w:rsid w:val="00484358"/>
    <w:rsid w:val="0048471E"/>
    <w:rsid w:val="00484920"/>
    <w:rsid w:val="004851CF"/>
    <w:rsid w:val="004860EC"/>
    <w:rsid w:val="004862CE"/>
    <w:rsid w:val="004864F7"/>
    <w:rsid w:val="0048652F"/>
    <w:rsid w:val="00486705"/>
    <w:rsid w:val="00486960"/>
    <w:rsid w:val="00490149"/>
    <w:rsid w:val="004901F0"/>
    <w:rsid w:val="0049124E"/>
    <w:rsid w:val="00491255"/>
    <w:rsid w:val="004912B3"/>
    <w:rsid w:val="00491C10"/>
    <w:rsid w:val="00492358"/>
    <w:rsid w:val="00492BFB"/>
    <w:rsid w:val="00492D40"/>
    <w:rsid w:val="004935B9"/>
    <w:rsid w:val="0049517D"/>
    <w:rsid w:val="004954F8"/>
    <w:rsid w:val="0049554C"/>
    <w:rsid w:val="004961C7"/>
    <w:rsid w:val="00496976"/>
    <w:rsid w:val="004972D1"/>
    <w:rsid w:val="004973C1"/>
    <w:rsid w:val="004A0463"/>
    <w:rsid w:val="004A1DE2"/>
    <w:rsid w:val="004A25BA"/>
    <w:rsid w:val="004A28FB"/>
    <w:rsid w:val="004A2F7E"/>
    <w:rsid w:val="004A317C"/>
    <w:rsid w:val="004A391E"/>
    <w:rsid w:val="004A3F38"/>
    <w:rsid w:val="004A4294"/>
    <w:rsid w:val="004A4402"/>
    <w:rsid w:val="004A455B"/>
    <w:rsid w:val="004A4ABF"/>
    <w:rsid w:val="004A4F47"/>
    <w:rsid w:val="004A5060"/>
    <w:rsid w:val="004A574A"/>
    <w:rsid w:val="004A5DF1"/>
    <w:rsid w:val="004A63AA"/>
    <w:rsid w:val="004A6FA6"/>
    <w:rsid w:val="004A7516"/>
    <w:rsid w:val="004A7D1A"/>
    <w:rsid w:val="004B0497"/>
    <w:rsid w:val="004B061A"/>
    <w:rsid w:val="004B0BB9"/>
    <w:rsid w:val="004B1170"/>
    <w:rsid w:val="004B1349"/>
    <w:rsid w:val="004B1FB3"/>
    <w:rsid w:val="004B208A"/>
    <w:rsid w:val="004B2208"/>
    <w:rsid w:val="004B24D7"/>
    <w:rsid w:val="004B2C56"/>
    <w:rsid w:val="004B3BCB"/>
    <w:rsid w:val="004B3F7E"/>
    <w:rsid w:val="004B3FE7"/>
    <w:rsid w:val="004B47A6"/>
    <w:rsid w:val="004B48C7"/>
    <w:rsid w:val="004B4B73"/>
    <w:rsid w:val="004B57AB"/>
    <w:rsid w:val="004C065B"/>
    <w:rsid w:val="004C1BE5"/>
    <w:rsid w:val="004C203D"/>
    <w:rsid w:val="004C235C"/>
    <w:rsid w:val="004C2555"/>
    <w:rsid w:val="004C3805"/>
    <w:rsid w:val="004C480D"/>
    <w:rsid w:val="004C49C6"/>
    <w:rsid w:val="004C5B77"/>
    <w:rsid w:val="004C63A2"/>
    <w:rsid w:val="004C6484"/>
    <w:rsid w:val="004C68F4"/>
    <w:rsid w:val="004C6FCF"/>
    <w:rsid w:val="004C710D"/>
    <w:rsid w:val="004C74F9"/>
    <w:rsid w:val="004C7851"/>
    <w:rsid w:val="004C788A"/>
    <w:rsid w:val="004C7EEF"/>
    <w:rsid w:val="004D00F1"/>
    <w:rsid w:val="004D0DCB"/>
    <w:rsid w:val="004D1271"/>
    <w:rsid w:val="004D12BA"/>
    <w:rsid w:val="004D1952"/>
    <w:rsid w:val="004D1E72"/>
    <w:rsid w:val="004D2E8F"/>
    <w:rsid w:val="004D39A7"/>
    <w:rsid w:val="004D423A"/>
    <w:rsid w:val="004D4381"/>
    <w:rsid w:val="004D48E4"/>
    <w:rsid w:val="004D4C0D"/>
    <w:rsid w:val="004D4CBB"/>
    <w:rsid w:val="004D5115"/>
    <w:rsid w:val="004D5BD7"/>
    <w:rsid w:val="004D5C9F"/>
    <w:rsid w:val="004D6A6B"/>
    <w:rsid w:val="004D6D72"/>
    <w:rsid w:val="004D6F76"/>
    <w:rsid w:val="004D780C"/>
    <w:rsid w:val="004E12A1"/>
    <w:rsid w:val="004E1458"/>
    <w:rsid w:val="004E2142"/>
    <w:rsid w:val="004E22E4"/>
    <w:rsid w:val="004E25C2"/>
    <w:rsid w:val="004E2640"/>
    <w:rsid w:val="004E2EA1"/>
    <w:rsid w:val="004E2FF1"/>
    <w:rsid w:val="004E349C"/>
    <w:rsid w:val="004E3BE9"/>
    <w:rsid w:val="004E3C41"/>
    <w:rsid w:val="004E4744"/>
    <w:rsid w:val="004E478A"/>
    <w:rsid w:val="004E4888"/>
    <w:rsid w:val="004E4942"/>
    <w:rsid w:val="004E51D9"/>
    <w:rsid w:val="004E538E"/>
    <w:rsid w:val="004E5743"/>
    <w:rsid w:val="004E7A6D"/>
    <w:rsid w:val="004E7B96"/>
    <w:rsid w:val="004F1251"/>
    <w:rsid w:val="004F15DA"/>
    <w:rsid w:val="004F1627"/>
    <w:rsid w:val="004F1753"/>
    <w:rsid w:val="004F1818"/>
    <w:rsid w:val="004F2ECA"/>
    <w:rsid w:val="004F2EEC"/>
    <w:rsid w:val="004F316F"/>
    <w:rsid w:val="004F3F47"/>
    <w:rsid w:val="004F4251"/>
    <w:rsid w:val="004F4FC2"/>
    <w:rsid w:val="004F5011"/>
    <w:rsid w:val="004F5168"/>
    <w:rsid w:val="004F5623"/>
    <w:rsid w:val="004F5881"/>
    <w:rsid w:val="004F58D5"/>
    <w:rsid w:val="004F5D22"/>
    <w:rsid w:val="004F7165"/>
    <w:rsid w:val="004F7511"/>
    <w:rsid w:val="004F79AD"/>
    <w:rsid w:val="005001CD"/>
    <w:rsid w:val="00500208"/>
    <w:rsid w:val="00500A31"/>
    <w:rsid w:val="00500AB7"/>
    <w:rsid w:val="00500FDA"/>
    <w:rsid w:val="00501D2B"/>
    <w:rsid w:val="0050231A"/>
    <w:rsid w:val="005025C6"/>
    <w:rsid w:val="005031E3"/>
    <w:rsid w:val="00503EB1"/>
    <w:rsid w:val="0050458A"/>
    <w:rsid w:val="005047FD"/>
    <w:rsid w:val="00504A4C"/>
    <w:rsid w:val="0050546B"/>
    <w:rsid w:val="005055A6"/>
    <w:rsid w:val="00505C1A"/>
    <w:rsid w:val="00505F6C"/>
    <w:rsid w:val="0050612A"/>
    <w:rsid w:val="00506332"/>
    <w:rsid w:val="0050645C"/>
    <w:rsid w:val="00506614"/>
    <w:rsid w:val="0050681C"/>
    <w:rsid w:val="005070B2"/>
    <w:rsid w:val="00510380"/>
    <w:rsid w:val="00510468"/>
    <w:rsid w:val="00510A3A"/>
    <w:rsid w:val="005113BC"/>
    <w:rsid w:val="00512191"/>
    <w:rsid w:val="00512517"/>
    <w:rsid w:val="00512573"/>
    <w:rsid w:val="00512645"/>
    <w:rsid w:val="00513539"/>
    <w:rsid w:val="005135F2"/>
    <w:rsid w:val="00513961"/>
    <w:rsid w:val="00513F5B"/>
    <w:rsid w:val="00514426"/>
    <w:rsid w:val="0051443C"/>
    <w:rsid w:val="0051448C"/>
    <w:rsid w:val="00514BBA"/>
    <w:rsid w:val="00515613"/>
    <w:rsid w:val="005156CC"/>
    <w:rsid w:val="0051572B"/>
    <w:rsid w:val="00515CD3"/>
    <w:rsid w:val="005164F3"/>
    <w:rsid w:val="0051663C"/>
    <w:rsid w:val="00516E2D"/>
    <w:rsid w:val="005170FA"/>
    <w:rsid w:val="005176CE"/>
    <w:rsid w:val="00517EDC"/>
    <w:rsid w:val="00517F4D"/>
    <w:rsid w:val="005202B4"/>
    <w:rsid w:val="005219EB"/>
    <w:rsid w:val="005222D5"/>
    <w:rsid w:val="00522855"/>
    <w:rsid w:val="00522AD6"/>
    <w:rsid w:val="00523391"/>
    <w:rsid w:val="00524D08"/>
    <w:rsid w:val="005251FA"/>
    <w:rsid w:val="005252D0"/>
    <w:rsid w:val="00525336"/>
    <w:rsid w:val="00525729"/>
    <w:rsid w:val="005258D1"/>
    <w:rsid w:val="00525DDF"/>
    <w:rsid w:val="005260AE"/>
    <w:rsid w:val="00527395"/>
    <w:rsid w:val="0052772B"/>
    <w:rsid w:val="00527848"/>
    <w:rsid w:val="00527923"/>
    <w:rsid w:val="00527AAA"/>
    <w:rsid w:val="005302E4"/>
    <w:rsid w:val="00530564"/>
    <w:rsid w:val="00530F33"/>
    <w:rsid w:val="00532810"/>
    <w:rsid w:val="00532DBB"/>
    <w:rsid w:val="005333A2"/>
    <w:rsid w:val="00533B84"/>
    <w:rsid w:val="00533D32"/>
    <w:rsid w:val="00534786"/>
    <w:rsid w:val="00534885"/>
    <w:rsid w:val="005353F8"/>
    <w:rsid w:val="00535777"/>
    <w:rsid w:val="00535D31"/>
    <w:rsid w:val="00536650"/>
    <w:rsid w:val="0053692C"/>
    <w:rsid w:val="00536EBE"/>
    <w:rsid w:val="005370F2"/>
    <w:rsid w:val="00537111"/>
    <w:rsid w:val="00537BB8"/>
    <w:rsid w:val="0054042F"/>
    <w:rsid w:val="00540E66"/>
    <w:rsid w:val="00541246"/>
    <w:rsid w:val="005416B1"/>
    <w:rsid w:val="00542539"/>
    <w:rsid w:val="005429BE"/>
    <w:rsid w:val="0054406C"/>
    <w:rsid w:val="00544133"/>
    <w:rsid w:val="00544F73"/>
    <w:rsid w:val="005451EF"/>
    <w:rsid w:val="00546771"/>
    <w:rsid w:val="005468C4"/>
    <w:rsid w:val="005470BD"/>
    <w:rsid w:val="005470D8"/>
    <w:rsid w:val="00547591"/>
    <w:rsid w:val="0054773B"/>
    <w:rsid w:val="005477D7"/>
    <w:rsid w:val="005501E9"/>
    <w:rsid w:val="005504BF"/>
    <w:rsid w:val="00550CB2"/>
    <w:rsid w:val="0055118D"/>
    <w:rsid w:val="0055155B"/>
    <w:rsid w:val="00551A96"/>
    <w:rsid w:val="005527C1"/>
    <w:rsid w:val="0055291D"/>
    <w:rsid w:val="00552B56"/>
    <w:rsid w:val="00552C87"/>
    <w:rsid w:val="00554501"/>
    <w:rsid w:val="005546DD"/>
    <w:rsid w:val="005551A2"/>
    <w:rsid w:val="005556A2"/>
    <w:rsid w:val="00555765"/>
    <w:rsid w:val="00555981"/>
    <w:rsid w:val="00556D86"/>
    <w:rsid w:val="00557C89"/>
    <w:rsid w:val="005601CE"/>
    <w:rsid w:val="0056090E"/>
    <w:rsid w:val="0056133A"/>
    <w:rsid w:val="005613EA"/>
    <w:rsid w:val="00561B83"/>
    <w:rsid w:val="0056216E"/>
    <w:rsid w:val="00562339"/>
    <w:rsid w:val="005628DF"/>
    <w:rsid w:val="00563CBE"/>
    <w:rsid w:val="00564DF2"/>
    <w:rsid w:val="00566755"/>
    <w:rsid w:val="00566E71"/>
    <w:rsid w:val="00567136"/>
    <w:rsid w:val="005676C1"/>
    <w:rsid w:val="005676F7"/>
    <w:rsid w:val="00570BA2"/>
    <w:rsid w:val="00571693"/>
    <w:rsid w:val="0057179B"/>
    <w:rsid w:val="005720D9"/>
    <w:rsid w:val="00572D82"/>
    <w:rsid w:val="00574A67"/>
    <w:rsid w:val="00575809"/>
    <w:rsid w:val="00576191"/>
    <w:rsid w:val="005762BA"/>
    <w:rsid w:val="0057665C"/>
    <w:rsid w:val="005766AE"/>
    <w:rsid w:val="0057670B"/>
    <w:rsid w:val="005769A5"/>
    <w:rsid w:val="005774A8"/>
    <w:rsid w:val="0057752D"/>
    <w:rsid w:val="00577551"/>
    <w:rsid w:val="00580AA1"/>
    <w:rsid w:val="0058107C"/>
    <w:rsid w:val="005819FD"/>
    <w:rsid w:val="00581E77"/>
    <w:rsid w:val="00581FC0"/>
    <w:rsid w:val="00582186"/>
    <w:rsid w:val="00582BC2"/>
    <w:rsid w:val="0058357F"/>
    <w:rsid w:val="00583C25"/>
    <w:rsid w:val="00584249"/>
    <w:rsid w:val="00584F56"/>
    <w:rsid w:val="0058540A"/>
    <w:rsid w:val="00585D72"/>
    <w:rsid w:val="00586BB9"/>
    <w:rsid w:val="00586CFB"/>
    <w:rsid w:val="00586E95"/>
    <w:rsid w:val="00586F11"/>
    <w:rsid w:val="00587277"/>
    <w:rsid w:val="0059036B"/>
    <w:rsid w:val="005905A8"/>
    <w:rsid w:val="0059068D"/>
    <w:rsid w:val="005912B2"/>
    <w:rsid w:val="005916D9"/>
    <w:rsid w:val="005920B2"/>
    <w:rsid w:val="0059234C"/>
    <w:rsid w:val="0059242B"/>
    <w:rsid w:val="005936CD"/>
    <w:rsid w:val="00593F5F"/>
    <w:rsid w:val="00594152"/>
    <w:rsid w:val="005949A7"/>
    <w:rsid w:val="005954B8"/>
    <w:rsid w:val="00595C60"/>
    <w:rsid w:val="00596C4C"/>
    <w:rsid w:val="00597844"/>
    <w:rsid w:val="005A00B5"/>
    <w:rsid w:val="005A01B4"/>
    <w:rsid w:val="005A0836"/>
    <w:rsid w:val="005A0A3E"/>
    <w:rsid w:val="005A0BCF"/>
    <w:rsid w:val="005A111A"/>
    <w:rsid w:val="005A12E5"/>
    <w:rsid w:val="005A1661"/>
    <w:rsid w:val="005A2A6D"/>
    <w:rsid w:val="005A2A79"/>
    <w:rsid w:val="005A2B44"/>
    <w:rsid w:val="005A2B74"/>
    <w:rsid w:val="005A301F"/>
    <w:rsid w:val="005A315F"/>
    <w:rsid w:val="005A35A0"/>
    <w:rsid w:val="005A419B"/>
    <w:rsid w:val="005A424C"/>
    <w:rsid w:val="005A44ED"/>
    <w:rsid w:val="005A47AD"/>
    <w:rsid w:val="005A4CF8"/>
    <w:rsid w:val="005A4E7D"/>
    <w:rsid w:val="005A5E6B"/>
    <w:rsid w:val="005A721B"/>
    <w:rsid w:val="005A72F6"/>
    <w:rsid w:val="005A74EC"/>
    <w:rsid w:val="005A7BB9"/>
    <w:rsid w:val="005B16E1"/>
    <w:rsid w:val="005B21C8"/>
    <w:rsid w:val="005B2409"/>
    <w:rsid w:val="005B272D"/>
    <w:rsid w:val="005B3F54"/>
    <w:rsid w:val="005B408C"/>
    <w:rsid w:val="005B44ED"/>
    <w:rsid w:val="005B4934"/>
    <w:rsid w:val="005B5AAD"/>
    <w:rsid w:val="005B5E2A"/>
    <w:rsid w:val="005B63B5"/>
    <w:rsid w:val="005B6AB1"/>
    <w:rsid w:val="005B710B"/>
    <w:rsid w:val="005B777E"/>
    <w:rsid w:val="005C046D"/>
    <w:rsid w:val="005C08F8"/>
    <w:rsid w:val="005C0B1A"/>
    <w:rsid w:val="005C0CB4"/>
    <w:rsid w:val="005C1D27"/>
    <w:rsid w:val="005C294A"/>
    <w:rsid w:val="005C2996"/>
    <w:rsid w:val="005C2A68"/>
    <w:rsid w:val="005C2F65"/>
    <w:rsid w:val="005C30AC"/>
    <w:rsid w:val="005C3626"/>
    <w:rsid w:val="005C39F2"/>
    <w:rsid w:val="005C3C19"/>
    <w:rsid w:val="005C3C9D"/>
    <w:rsid w:val="005C40BF"/>
    <w:rsid w:val="005C4538"/>
    <w:rsid w:val="005C46F5"/>
    <w:rsid w:val="005C4896"/>
    <w:rsid w:val="005C55FC"/>
    <w:rsid w:val="005C6227"/>
    <w:rsid w:val="005C70B2"/>
    <w:rsid w:val="005C70B5"/>
    <w:rsid w:val="005C7209"/>
    <w:rsid w:val="005C74A9"/>
    <w:rsid w:val="005C750B"/>
    <w:rsid w:val="005C7683"/>
    <w:rsid w:val="005C77DB"/>
    <w:rsid w:val="005C7EF0"/>
    <w:rsid w:val="005D01D5"/>
    <w:rsid w:val="005D0B2F"/>
    <w:rsid w:val="005D0B62"/>
    <w:rsid w:val="005D0CC6"/>
    <w:rsid w:val="005D15CE"/>
    <w:rsid w:val="005D1EDC"/>
    <w:rsid w:val="005D2012"/>
    <w:rsid w:val="005D2413"/>
    <w:rsid w:val="005D2740"/>
    <w:rsid w:val="005D27E5"/>
    <w:rsid w:val="005D2846"/>
    <w:rsid w:val="005D2887"/>
    <w:rsid w:val="005D2A30"/>
    <w:rsid w:val="005D2FA7"/>
    <w:rsid w:val="005D322E"/>
    <w:rsid w:val="005D37EE"/>
    <w:rsid w:val="005D3984"/>
    <w:rsid w:val="005D3D5F"/>
    <w:rsid w:val="005D48C7"/>
    <w:rsid w:val="005D4FA5"/>
    <w:rsid w:val="005D5034"/>
    <w:rsid w:val="005D531E"/>
    <w:rsid w:val="005D5667"/>
    <w:rsid w:val="005D5DFE"/>
    <w:rsid w:val="005D5EE2"/>
    <w:rsid w:val="005D6528"/>
    <w:rsid w:val="005D6E2B"/>
    <w:rsid w:val="005E00C1"/>
    <w:rsid w:val="005E0CB8"/>
    <w:rsid w:val="005E1570"/>
    <w:rsid w:val="005E24F3"/>
    <w:rsid w:val="005E3811"/>
    <w:rsid w:val="005E40FF"/>
    <w:rsid w:val="005E595C"/>
    <w:rsid w:val="005E6E70"/>
    <w:rsid w:val="005E73AF"/>
    <w:rsid w:val="005E74E1"/>
    <w:rsid w:val="005F00F9"/>
    <w:rsid w:val="005F09E6"/>
    <w:rsid w:val="005F0C1C"/>
    <w:rsid w:val="005F0EC4"/>
    <w:rsid w:val="005F1170"/>
    <w:rsid w:val="005F13AF"/>
    <w:rsid w:val="005F1CC7"/>
    <w:rsid w:val="005F1E9B"/>
    <w:rsid w:val="005F2851"/>
    <w:rsid w:val="005F28EF"/>
    <w:rsid w:val="005F2946"/>
    <w:rsid w:val="005F2A53"/>
    <w:rsid w:val="005F368B"/>
    <w:rsid w:val="005F3C82"/>
    <w:rsid w:val="005F3D6B"/>
    <w:rsid w:val="005F5364"/>
    <w:rsid w:val="005F7775"/>
    <w:rsid w:val="005F7924"/>
    <w:rsid w:val="005F7A39"/>
    <w:rsid w:val="005F7E07"/>
    <w:rsid w:val="00600063"/>
    <w:rsid w:val="0060021E"/>
    <w:rsid w:val="00600535"/>
    <w:rsid w:val="00600574"/>
    <w:rsid w:val="00600A18"/>
    <w:rsid w:val="00600EA5"/>
    <w:rsid w:val="00600F4A"/>
    <w:rsid w:val="00601356"/>
    <w:rsid w:val="006014EC"/>
    <w:rsid w:val="006018A7"/>
    <w:rsid w:val="006018AF"/>
    <w:rsid w:val="00601D24"/>
    <w:rsid w:val="00601FB9"/>
    <w:rsid w:val="0060211B"/>
    <w:rsid w:val="00602B11"/>
    <w:rsid w:val="00603551"/>
    <w:rsid w:val="00603A9C"/>
    <w:rsid w:val="00603EF3"/>
    <w:rsid w:val="006040BC"/>
    <w:rsid w:val="006046B9"/>
    <w:rsid w:val="00604FC8"/>
    <w:rsid w:val="0060595D"/>
    <w:rsid w:val="00605B1A"/>
    <w:rsid w:val="00605C18"/>
    <w:rsid w:val="00605E73"/>
    <w:rsid w:val="006060C0"/>
    <w:rsid w:val="00606EFC"/>
    <w:rsid w:val="00607597"/>
    <w:rsid w:val="00607FB1"/>
    <w:rsid w:val="006101AE"/>
    <w:rsid w:val="00611251"/>
    <w:rsid w:val="00611CEE"/>
    <w:rsid w:val="00612BCB"/>
    <w:rsid w:val="006132B7"/>
    <w:rsid w:val="00613447"/>
    <w:rsid w:val="00614247"/>
    <w:rsid w:val="00614508"/>
    <w:rsid w:val="00614698"/>
    <w:rsid w:val="00615B1B"/>
    <w:rsid w:val="00616D76"/>
    <w:rsid w:val="00617193"/>
    <w:rsid w:val="006172DE"/>
    <w:rsid w:val="006217E1"/>
    <w:rsid w:val="00621B18"/>
    <w:rsid w:val="006223FD"/>
    <w:rsid w:val="0062254D"/>
    <w:rsid w:val="00622E7C"/>
    <w:rsid w:val="006233A3"/>
    <w:rsid w:val="00623797"/>
    <w:rsid w:val="006238DC"/>
    <w:rsid w:val="00624504"/>
    <w:rsid w:val="00624D0E"/>
    <w:rsid w:val="006251A4"/>
    <w:rsid w:val="00625FCE"/>
    <w:rsid w:val="00626E04"/>
    <w:rsid w:val="00630023"/>
    <w:rsid w:val="006300A7"/>
    <w:rsid w:val="00630D7A"/>
    <w:rsid w:val="00630DD0"/>
    <w:rsid w:val="00631138"/>
    <w:rsid w:val="00631C0C"/>
    <w:rsid w:val="00631E08"/>
    <w:rsid w:val="006325B3"/>
    <w:rsid w:val="00632E20"/>
    <w:rsid w:val="00633163"/>
    <w:rsid w:val="0063345B"/>
    <w:rsid w:val="00633805"/>
    <w:rsid w:val="00633C93"/>
    <w:rsid w:val="0063413E"/>
    <w:rsid w:val="006344D7"/>
    <w:rsid w:val="006352B0"/>
    <w:rsid w:val="00635A3A"/>
    <w:rsid w:val="00635A8D"/>
    <w:rsid w:val="00635CE0"/>
    <w:rsid w:val="006364E5"/>
    <w:rsid w:val="006366E8"/>
    <w:rsid w:val="00636786"/>
    <w:rsid w:val="006369B4"/>
    <w:rsid w:val="00636AB7"/>
    <w:rsid w:val="00636C2C"/>
    <w:rsid w:val="00637044"/>
    <w:rsid w:val="00637A4F"/>
    <w:rsid w:val="00637F0E"/>
    <w:rsid w:val="0064047C"/>
    <w:rsid w:val="00642022"/>
    <w:rsid w:val="00642115"/>
    <w:rsid w:val="00643EA3"/>
    <w:rsid w:val="00644D2D"/>
    <w:rsid w:val="00644D67"/>
    <w:rsid w:val="00646E69"/>
    <w:rsid w:val="00647088"/>
    <w:rsid w:val="00647763"/>
    <w:rsid w:val="00647898"/>
    <w:rsid w:val="00650BF4"/>
    <w:rsid w:val="00651FAD"/>
    <w:rsid w:val="00652263"/>
    <w:rsid w:val="00652EAE"/>
    <w:rsid w:val="0065348D"/>
    <w:rsid w:val="006545EA"/>
    <w:rsid w:val="00654969"/>
    <w:rsid w:val="00654A53"/>
    <w:rsid w:val="00654AE1"/>
    <w:rsid w:val="00654CAD"/>
    <w:rsid w:val="006551A0"/>
    <w:rsid w:val="006557E4"/>
    <w:rsid w:val="00655E31"/>
    <w:rsid w:val="0065674E"/>
    <w:rsid w:val="00656FA6"/>
    <w:rsid w:val="006573A3"/>
    <w:rsid w:val="0066114A"/>
    <w:rsid w:val="00661307"/>
    <w:rsid w:val="0066298B"/>
    <w:rsid w:val="00662F4C"/>
    <w:rsid w:val="00663576"/>
    <w:rsid w:val="006636A8"/>
    <w:rsid w:val="00663A05"/>
    <w:rsid w:val="00663F2D"/>
    <w:rsid w:val="00664548"/>
    <w:rsid w:val="006645D5"/>
    <w:rsid w:val="00664608"/>
    <w:rsid w:val="006647FE"/>
    <w:rsid w:val="00664EC8"/>
    <w:rsid w:val="00666FB7"/>
    <w:rsid w:val="00667B71"/>
    <w:rsid w:val="00670419"/>
    <w:rsid w:val="00670CD9"/>
    <w:rsid w:val="006711F5"/>
    <w:rsid w:val="00672044"/>
    <w:rsid w:val="0067235B"/>
    <w:rsid w:val="00673AD4"/>
    <w:rsid w:val="00673BAE"/>
    <w:rsid w:val="00673D02"/>
    <w:rsid w:val="00673E44"/>
    <w:rsid w:val="0067413A"/>
    <w:rsid w:val="00674D5F"/>
    <w:rsid w:val="00675127"/>
    <w:rsid w:val="00675F5D"/>
    <w:rsid w:val="006761FE"/>
    <w:rsid w:val="0067636A"/>
    <w:rsid w:val="006766C2"/>
    <w:rsid w:val="00677345"/>
    <w:rsid w:val="00677773"/>
    <w:rsid w:val="00680062"/>
    <w:rsid w:val="0068035A"/>
    <w:rsid w:val="00680C44"/>
    <w:rsid w:val="0068100F"/>
    <w:rsid w:val="0068136E"/>
    <w:rsid w:val="00681460"/>
    <w:rsid w:val="00681F65"/>
    <w:rsid w:val="00682215"/>
    <w:rsid w:val="006823FB"/>
    <w:rsid w:val="00682D3C"/>
    <w:rsid w:val="00682DD0"/>
    <w:rsid w:val="006831A3"/>
    <w:rsid w:val="00684B1E"/>
    <w:rsid w:val="00684C4F"/>
    <w:rsid w:val="00684E5F"/>
    <w:rsid w:val="006857FA"/>
    <w:rsid w:val="00685813"/>
    <w:rsid w:val="00685835"/>
    <w:rsid w:val="0068595F"/>
    <w:rsid w:val="006861ED"/>
    <w:rsid w:val="00686513"/>
    <w:rsid w:val="0068660D"/>
    <w:rsid w:val="00687F55"/>
    <w:rsid w:val="0069003F"/>
    <w:rsid w:val="00690C92"/>
    <w:rsid w:val="00691D9E"/>
    <w:rsid w:val="006928E3"/>
    <w:rsid w:val="006931B9"/>
    <w:rsid w:val="006933F2"/>
    <w:rsid w:val="00693983"/>
    <w:rsid w:val="00693C2A"/>
    <w:rsid w:val="006940DA"/>
    <w:rsid w:val="00694C3D"/>
    <w:rsid w:val="00695BE5"/>
    <w:rsid w:val="00696680"/>
    <w:rsid w:val="00696C88"/>
    <w:rsid w:val="006973C8"/>
    <w:rsid w:val="00697505"/>
    <w:rsid w:val="00697FA3"/>
    <w:rsid w:val="006A060D"/>
    <w:rsid w:val="006A0B54"/>
    <w:rsid w:val="006A1987"/>
    <w:rsid w:val="006A1E77"/>
    <w:rsid w:val="006A1ED8"/>
    <w:rsid w:val="006A23DD"/>
    <w:rsid w:val="006A277C"/>
    <w:rsid w:val="006A282D"/>
    <w:rsid w:val="006A3843"/>
    <w:rsid w:val="006A3DDC"/>
    <w:rsid w:val="006A4A5B"/>
    <w:rsid w:val="006A4B94"/>
    <w:rsid w:val="006A4BDF"/>
    <w:rsid w:val="006A4DE9"/>
    <w:rsid w:val="006A5071"/>
    <w:rsid w:val="006A53C6"/>
    <w:rsid w:val="006A5F89"/>
    <w:rsid w:val="006A6527"/>
    <w:rsid w:val="006A6AC9"/>
    <w:rsid w:val="006A6E74"/>
    <w:rsid w:val="006A7436"/>
    <w:rsid w:val="006A7A61"/>
    <w:rsid w:val="006A7D56"/>
    <w:rsid w:val="006B08C7"/>
    <w:rsid w:val="006B0F1A"/>
    <w:rsid w:val="006B1B35"/>
    <w:rsid w:val="006B1E35"/>
    <w:rsid w:val="006B2351"/>
    <w:rsid w:val="006B331D"/>
    <w:rsid w:val="006B37A0"/>
    <w:rsid w:val="006B39B5"/>
    <w:rsid w:val="006B414B"/>
    <w:rsid w:val="006B4652"/>
    <w:rsid w:val="006B47F4"/>
    <w:rsid w:val="006B513E"/>
    <w:rsid w:val="006B5645"/>
    <w:rsid w:val="006B56B7"/>
    <w:rsid w:val="006B5B18"/>
    <w:rsid w:val="006B5D2B"/>
    <w:rsid w:val="006B645E"/>
    <w:rsid w:val="006B6486"/>
    <w:rsid w:val="006B649E"/>
    <w:rsid w:val="006B678E"/>
    <w:rsid w:val="006B7397"/>
    <w:rsid w:val="006B7DD6"/>
    <w:rsid w:val="006C04C4"/>
    <w:rsid w:val="006C04EA"/>
    <w:rsid w:val="006C1374"/>
    <w:rsid w:val="006C2A7B"/>
    <w:rsid w:val="006C3192"/>
    <w:rsid w:val="006C31FF"/>
    <w:rsid w:val="006C3573"/>
    <w:rsid w:val="006C35DF"/>
    <w:rsid w:val="006C38A0"/>
    <w:rsid w:val="006C38EB"/>
    <w:rsid w:val="006C39DC"/>
    <w:rsid w:val="006C3F42"/>
    <w:rsid w:val="006C4474"/>
    <w:rsid w:val="006C475B"/>
    <w:rsid w:val="006C509D"/>
    <w:rsid w:val="006C536E"/>
    <w:rsid w:val="006C5B7C"/>
    <w:rsid w:val="006C5DB1"/>
    <w:rsid w:val="006C6668"/>
    <w:rsid w:val="006C7352"/>
    <w:rsid w:val="006C791D"/>
    <w:rsid w:val="006C7AAB"/>
    <w:rsid w:val="006C7BBA"/>
    <w:rsid w:val="006C7BDC"/>
    <w:rsid w:val="006D00B9"/>
    <w:rsid w:val="006D090A"/>
    <w:rsid w:val="006D11D3"/>
    <w:rsid w:val="006D11F8"/>
    <w:rsid w:val="006D1D14"/>
    <w:rsid w:val="006D2EB4"/>
    <w:rsid w:val="006D458E"/>
    <w:rsid w:val="006D4E34"/>
    <w:rsid w:val="006D4FAC"/>
    <w:rsid w:val="006D4FEE"/>
    <w:rsid w:val="006D5A7D"/>
    <w:rsid w:val="006D62FB"/>
    <w:rsid w:val="006D748A"/>
    <w:rsid w:val="006E046A"/>
    <w:rsid w:val="006E0AC3"/>
    <w:rsid w:val="006E1362"/>
    <w:rsid w:val="006E1518"/>
    <w:rsid w:val="006E2264"/>
    <w:rsid w:val="006E2490"/>
    <w:rsid w:val="006E268D"/>
    <w:rsid w:val="006E2E97"/>
    <w:rsid w:val="006E2EAD"/>
    <w:rsid w:val="006E3FAC"/>
    <w:rsid w:val="006E49D4"/>
    <w:rsid w:val="006E4C5A"/>
    <w:rsid w:val="006E58D5"/>
    <w:rsid w:val="006E5E09"/>
    <w:rsid w:val="006E5E11"/>
    <w:rsid w:val="006E749C"/>
    <w:rsid w:val="006E7C2C"/>
    <w:rsid w:val="006F009A"/>
    <w:rsid w:val="006F124A"/>
    <w:rsid w:val="006F1F07"/>
    <w:rsid w:val="006F286D"/>
    <w:rsid w:val="006F32C4"/>
    <w:rsid w:val="006F3B4A"/>
    <w:rsid w:val="006F4E67"/>
    <w:rsid w:val="006F4EB6"/>
    <w:rsid w:val="006F4EC3"/>
    <w:rsid w:val="006F4F38"/>
    <w:rsid w:val="006F52F4"/>
    <w:rsid w:val="006F5A38"/>
    <w:rsid w:val="006F5AC7"/>
    <w:rsid w:val="006F5DF3"/>
    <w:rsid w:val="006F779F"/>
    <w:rsid w:val="0070050D"/>
    <w:rsid w:val="00700578"/>
    <w:rsid w:val="0070059E"/>
    <w:rsid w:val="0070083F"/>
    <w:rsid w:val="00700EB7"/>
    <w:rsid w:val="00701288"/>
    <w:rsid w:val="00702B81"/>
    <w:rsid w:val="00703CCC"/>
    <w:rsid w:val="00704BE2"/>
    <w:rsid w:val="00704CEE"/>
    <w:rsid w:val="00704F3B"/>
    <w:rsid w:val="00705316"/>
    <w:rsid w:val="007057D0"/>
    <w:rsid w:val="00705BAA"/>
    <w:rsid w:val="00705D8F"/>
    <w:rsid w:val="00706D9B"/>
    <w:rsid w:val="007071A6"/>
    <w:rsid w:val="007078E7"/>
    <w:rsid w:val="00707BBD"/>
    <w:rsid w:val="00707C79"/>
    <w:rsid w:val="00707DB5"/>
    <w:rsid w:val="00707F9C"/>
    <w:rsid w:val="007113D8"/>
    <w:rsid w:val="00712B59"/>
    <w:rsid w:val="00712FFB"/>
    <w:rsid w:val="00713E3E"/>
    <w:rsid w:val="00714D20"/>
    <w:rsid w:val="00714DB5"/>
    <w:rsid w:val="007152CB"/>
    <w:rsid w:val="00715997"/>
    <w:rsid w:val="00715DB1"/>
    <w:rsid w:val="0071720D"/>
    <w:rsid w:val="0071753D"/>
    <w:rsid w:val="00720150"/>
    <w:rsid w:val="007202A0"/>
    <w:rsid w:val="00721A79"/>
    <w:rsid w:val="007220A7"/>
    <w:rsid w:val="007225AD"/>
    <w:rsid w:val="00722A53"/>
    <w:rsid w:val="00722FA2"/>
    <w:rsid w:val="007234DD"/>
    <w:rsid w:val="00725813"/>
    <w:rsid w:val="00725B18"/>
    <w:rsid w:val="00725B6A"/>
    <w:rsid w:val="00726077"/>
    <w:rsid w:val="007266D8"/>
    <w:rsid w:val="00727533"/>
    <w:rsid w:val="00727C59"/>
    <w:rsid w:val="007300E5"/>
    <w:rsid w:val="0073076B"/>
    <w:rsid w:val="00730DBA"/>
    <w:rsid w:val="00731C27"/>
    <w:rsid w:val="00731F1D"/>
    <w:rsid w:val="00731F92"/>
    <w:rsid w:val="0073209C"/>
    <w:rsid w:val="007322D9"/>
    <w:rsid w:val="00732A0F"/>
    <w:rsid w:val="007331DD"/>
    <w:rsid w:val="00734202"/>
    <w:rsid w:val="007359DC"/>
    <w:rsid w:val="00735AFA"/>
    <w:rsid w:val="007365B7"/>
    <w:rsid w:val="00736E98"/>
    <w:rsid w:val="00737502"/>
    <w:rsid w:val="0073761A"/>
    <w:rsid w:val="00737675"/>
    <w:rsid w:val="00737805"/>
    <w:rsid w:val="00737967"/>
    <w:rsid w:val="00740221"/>
    <w:rsid w:val="00740A1F"/>
    <w:rsid w:val="0074109A"/>
    <w:rsid w:val="007417B7"/>
    <w:rsid w:val="00741A55"/>
    <w:rsid w:val="00742102"/>
    <w:rsid w:val="00742FA5"/>
    <w:rsid w:val="00743789"/>
    <w:rsid w:val="00743C8B"/>
    <w:rsid w:val="00744183"/>
    <w:rsid w:val="007444F1"/>
    <w:rsid w:val="00744D14"/>
    <w:rsid w:val="00744FBF"/>
    <w:rsid w:val="00745743"/>
    <w:rsid w:val="007461D7"/>
    <w:rsid w:val="0074673E"/>
    <w:rsid w:val="00746BF5"/>
    <w:rsid w:val="00747296"/>
    <w:rsid w:val="00747580"/>
    <w:rsid w:val="00747AFC"/>
    <w:rsid w:val="00750209"/>
    <w:rsid w:val="007507EF"/>
    <w:rsid w:val="007513AA"/>
    <w:rsid w:val="007517FC"/>
    <w:rsid w:val="0075191C"/>
    <w:rsid w:val="00752257"/>
    <w:rsid w:val="00752347"/>
    <w:rsid w:val="00752477"/>
    <w:rsid w:val="00754199"/>
    <w:rsid w:val="0075465D"/>
    <w:rsid w:val="007569E5"/>
    <w:rsid w:val="00756D71"/>
    <w:rsid w:val="007570B8"/>
    <w:rsid w:val="00757992"/>
    <w:rsid w:val="007579CD"/>
    <w:rsid w:val="00757DEC"/>
    <w:rsid w:val="007604F6"/>
    <w:rsid w:val="007609DC"/>
    <w:rsid w:val="00760B2B"/>
    <w:rsid w:val="00760B83"/>
    <w:rsid w:val="00760C03"/>
    <w:rsid w:val="00760CD6"/>
    <w:rsid w:val="0076157E"/>
    <w:rsid w:val="00761736"/>
    <w:rsid w:val="007618BF"/>
    <w:rsid w:val="00761BF2"/>
    <w:rsid w:val="00762420"/>
    <w:rsid w:val="00762AF6"/>
    <w:rsid w:val="00762BA2"/>
    <w:rsid w:val="00762BE8"/>
    <w:rsid w:val="00763D9E"/>
    <w:rsid w:val="0076423F"/>
    <w:rsid w:val="00764660"/>
    <w:rsid w:val="007647A8"/>
    <w:rsid w:val="00764BA7"/>
    <w:rsid w:val="007653E3"/>
    <w:rsid w:val="00765529"/>
    <w:rsid w:val="00766C0A"/>
    <w:rsid w:val="00766CA5"/>
    <w:rsid w:val="0076721B"/>
    <w:rsid w:val="0076744D"/>
    <w:rsid w:val="00767CAC"/>
    <w:rsid w:val="007704EB"/>
    <w:rsid w:val="00770B94"/>
    <w:rsid w:val="0077110D"/>
    <w:rsid w:val="007719AD"/>
    <w:rsid w:val="00771F8F"/>
    <w:rsid w:val="007720D5"/>
    <w:rsid w:val="00772917"/>
    <w:rsid w:val="007729B6"/>
    <w:rsid w:val="00772A79"/>
    <w:rsid w:val="00773179"/>
    <w:rsid w:val="00773D62"/>
    <w:rsid w:val="0077422A"/>
    <w:rsid w:val="007754BC"/>
    <w:rsid w:val="007755E0"/>
    <w:rsid w:val="00776D82"/>
    <w:rsid w:val="00777394"/>
    <w:rsid w:val="00777420"/>
    <w:rsid w:val="0078000C"/>
    <w:rsid w:val="00781A60"/>
    <w:rsid w:val="0078226C"/>
    <w:rsid w:val="00782776"/>
    <w:rsid w:val="00782B84"/>
    <w:rsid w:val="0078338C"/>
    <w:rsid w:val="00783433"/>
    <w:rsid w:val="007834FF"/>
    <w:rsid w:val="00783B25"/>
    <w:rsid w:val="00783E3E"/>
    <w:rsid w:val="0078419D"/>
    <w:rsid w:val="00784AC1"/>
    <w:rsid w:val="00784D79"/>
    <w:rsid w:val="007850E0"/>
    <w:rsid w:val="0078524E"/>
    <w:rsid w:val="00786C25"/>
    <w:rsid w:val="00786EFE"/>
    <w:rsid w:val="00787782"/>
    <w:rsid w:val="00790358"/>
    <w:rsid w:val="0079037B"/>
    <w:rsid w:val="00790773"/>
    <w:rsid w:val="00790A7A"/>
    <w:rsid w:val="00790E9E"/>
    <w:rsid w:val="00791009"/>
    <w:rsid w:val="007910C5"/>
    <w:rsid w:val="00791501"/>
    <w:rsid w:val="00791BB1"/>
    <w:rsid w:val="0079359A"/>
    <w:rsid w:val="00793E85"/>
    <w:rsid w:val="007943DB"/>
    <w:rsid w:val="00794E24"/>
    <w:rsid w:val="007953FA"/>
    <w:rsid w:val="0079546A"/>
    <w:rsid w:val="00795DAA"/>
    <w:rsid w:val="00795EFC"/>
    <w:rsid w:val="00795F59"/>
    <w:rsid w:val="00797CF4"/>
    <w:rsid w:val="00797F7E"/>
    <w:rsid w:val="007A0065"/>
    <w:rsid w:val="007A052F"/>
    <w:rsid w:val="007A07CF"/>
    <w:rsid w:val="007A0D3D"/>
    <w:rsid w:val="007A2762"/>
    <w:rsid w:val="007A2F34"/>
    <w:rsid w:val="007A3414"/>
    <w:rsid w:val="007A4D4C"/>
    <w:rsid w:val="007A4DCB"/>
    <w:rsid w:val="007A4EDC"/>
    <w:rsid w:val="007A5110"/>
    <w:rsid w:val="007A66DF"/>
    <w:rsid w:val="007A6E6E"/>
    <w:rsid w:val="007A7106"/>
    <w:rsid w:val="007A75CC"/>
    <w:rsid w:val="007A764A"/>
    <w:rsid w:val="007B06F0"/>
    <w:rsid w:val="007B0896"/>
    <w:rsid w:val="007B0C43"/>
    <w:rsid w:val="007B1732"/>
    <w:rsid w:val="007B23FA"/>
    <w:rsid w:val="007B28E9"/>
    <w:rsid w:val="007B3A2F"/>
    <w:rsid w:val="007B3A99"/>
    <w:rsid w:val="007B468B"/>
    <w:rsid w:val="007B5268"/>
    <w:rsid w:val="007B5707"/>
    <w:rsid w:val="007B5CB7"/>
    <w:rsid w:val="007B5DA2"/>
    <w:rsid w:val="007B5DC2"/>
    <w:rsid w:val="007B5EB9"/>
    <w:rsid w:val="007B625F"/>
    <w:rsid w:val="007B668F"/>
    <w:rsid w:val="007C015B"/>
    <w:rsid w:val="007C092E"/>
    <w:rsid w:val="007C155B"/>
    <w:rsid w:val="007C1C3A"/>
    <w:rsid w:val="007C2A12"/>
    <w:rsid w:val="007C2DCB"/>
    <w:rsid w:val="007C32F2"/>
    <w:rsid w:val="007C38E8"/>
    <w:rsid w:val="007C472F"/>
    <w:rsid w:val="007C4BFD"/>
    <w:rsid w:val="007C4D5B"/>
    <w:rsid w:val="007C5444"/>
    <w:rsid w:val="007C5C4A"/>
    <w:rsid w:val="007C69F1"/>
    <w:rsid w:val="007C6C47"/>
    <w:rsid w:val="007C7BF4"/>
    <w:rsid w:val="007D00CF"/>
    <w:rsid w:val="007D0200"/>
    <w:rsid w:val="007D0615"/>
    <w:rsid w:val="007D07A6"/>
    <w:rsid w:val="007D1C76"/>
    <w:rsid w:val="007D25E3"/>
    <w:rsid w:val="007D28EE"/>
    <w:rsid w:val="007D2E49"/>
    <w:rsid w:val="007D38B1"/>
    <w:rsid w:val="007D3999"/>
    <w:rsid w:val="007D4A13"/>
    <w:rsid w:val="007D4A5A"/>
    <w:rsid w:val="007D4E06"/>
    <w:rsid w:val="007D4F1D"/>
    <w:rsid w:val="007D53B3"/>
    <w:rsid w:val="007D590B"/>
    <w:rsid w:val="007D59E1"/>
    <w:rsid w:val="007D6885"/>
    <w:rsid w:val="007D69EF"/>
    <w:rsid w:val="007D75EE"/>
    <w:rsid w:val="007D7755"/>
    <w:rsid w:val="007D7C90"/>
    <w:rsid w:val="007E01BF"/>
    <w:rsid w:val="007E0C84"/>
    <w:rsid w:val="007E1986"/>
    <w:rsid w:val="007E1EFD"/>
    <w:rsid w:val="007E2D31"/>
    <w:rsid w:val="007E2EDB"/>
    <w:rsid w:val="007E360B"/>
    <w:rsid w:val="007E3A1C"/>
    <w:rsid w:val="007E3AFC"/>
    <w:rsid w:val="007E4129"/>
    <w:rsid w:val="007E4449"/>
    <w:rsid w:val="007E44C5"/>
    <w:rsid w:val="007E55D4"/>
    <w:rsid w:val="007E5D25"/>
    <w:rsid w:val="007E7AFB"/>
    <w:rsid w:val="007E7C31"/>
    <w:rsid w:val="007E7EA8"/>
    <w:rsid w:val="007E7F19"/>
    <w:rsid w:val="007F0995"/>
    <w:rsid w:val="007F0CC5"/>
    <w:rsid w:val="007F210C"/>
    <w:rsid w:val="007F282C"/>
    <w:rsid w:val="007F3737"/>
    <w:rsid w:val="007F3947"/>
    <w:rsid w:val="007F39F9"/>
    <w:rsid w:val="007F46A0"/>
    <w:rsid w:val="007F4836"/>
    <w:rsid w:val="007F4BCD"/>
    <w:rsid w:val="007F4D7C"/>
    <w:rsid w:val="007F5275"/>
    <w:rsid w:val="007F5F3E"/>
    <w:rsid w:val="007F68E0"/>
    <w:rsid w:val="007F6A6E"/>
    <w:rsid w:val="007F78BE"/>
    <w:rsid w:val="007F7B58"/>
    <w:rsid w:val="008007D9"/>
    <w:rsid w:val="00800C99"/>
    <w:rsid w:val="008018B6"/>
    <w:rsid w:val="00801CC1"/>
    <w:rsid w:val="008023C1"/>
    <w:rsid w:val="008026DC"/>
    <w:rsid w:val="00802DD6"/>
    <w:rsid w:val="00802EAE"/>
    <w:rsid w:val="00802F07"/>
    <w:rsid w:val="00803F9E"/>
    <w:rsid w:val="00804DB5"/>
    <w:rsid w:val="00804E5C"/>
    <w:rsid w:val="008051A8"/>
    <w:rsid w:val="0080557B"/>
    <w:rsid w:val="0080585D"/>
    <w:rsid w:val="00805EA5"/>
    <w:rsid w:val="00806D97"/>
    <w:rsid w:val="0080713B"/>
    <w:rsid w:val="00807491"/>
    <w:rsid w:val="00810CFD"/>
    <w:rsid w:val="00811154"/>
    <w:rsid w:val="00811E3E"/>
    <w:rsid w:val="008122A6"/>
    <w:rsid w:val="00812775"/>
    <w:rsid w:val="00812CA1"/>
    <w:rsid w:val="0081347B"/>
    <w:rsid w:val="00813977"/>
    <w:rsid w:val="00813C44"/>
    <w:rsid w:val="00813F58"/>
    <w:rsid w:val="00813FBE"/>
    <w:rsid w:val="008147C6"/>
    <w:rsid w:val="008150F8"/>
    <w:rsid w:val="00815203"/>
    <w:rsid w:val="008160F9"/>
    <w:rsid w:val="00816681"/>
    <w:rsid w:val="008169CB"/>
    <w:rsid w:val="008174B1"/>
    <w:rsid w:val="00817CE7"/>
    <w:rsid w:val="008215CA"/>
    <w:rsid w:val="0082278B"/>
    <w:rsid w:val="00822918"/>
    <w:rsid w:val="00822A0A"/>
    <w:rsid w:val="00824189"/>
    <w:rsid w:val="008248D9"/>
    <w:rsid w:val="00824E53"/>
    <w:rsid w:val="008258E4"/>
    <w:rsid w:val="00825E83"/>
    <w:rsid w:val="00825F94"/>
    <w:rsid w:val="008263BD"/>
    <w:rsid w:val="00826429"/>
    <w:rsid w:val="008268D4"/>
    <w:rsid w:val="00826A98"/>
    <w:rsid w:val="0082764F"/>
    <w:rsid w:val="00827691"/>
    <w:rsid w:val="008300DF"/>
    <w:rsid w:val="00830AE5"/>
    <w:rsid w:val="008327AA"/>
    <w:rsid w:val="00833486"/>
    <w:rsid w:val="008339E6"/>
    <w:rsid w:val="008347EF"/>
    <w:rsid w:val="0083484E"/>
    <w:rsid w:val="00834A0A"/>
    <w:rsid w:val="00834C6C"/>
    <w:rsid w:val="00835637"/>
    <w:rsid w:val="00835A17"/>
    <w:rsid w:val="00836FF1"/>
    <w:rsid w:val="0083754B"/>
    <w:rsid w:val="0083756C"/>
    <w:rsid w:val="00837734"/>
    <w:rsid w:val="008421D8"/>
    <w:rsid w:val="00842451"/>
    <w:rsid w:val="0084355F"/>
    <w:rsid w:val="008437F6"/>
    <w:rsid w:val="008439E8"/>
    <w:rsid w:val="00843A6E"/>
    <w:rsid w:val="008449FA"/>
    <w:rsid w:val="008458DC"/>
    <w:rsid w:val="008460B8"/>
    <w:rsid w:val="008466BC"/>
    <w:rsid w:val="00846709"/>
    <w:rsid w:val="00846CFA"/>
    <w:rsid w:val="00847110"/>
    <w:rsid w:val="008504AB"/>
    <w:rsid w:val="00850611"/>
    <w:rsid w:val="00850C2F"/>
    <w:rsid w:val="00851AD0"/>
    <w:rsid w:val="00852711"/>
    <w:rsid w:val="00853BA7"/>
    <w:rsid w:val="00853E25"/>
    <w:rsid w:val="00854294"/>
    <w:rsid w:val="00854716"/>
    <w:rsid w:val="00854EBB"/>
    <w:rsid w:val="00855375"/>
    <w:rsid w:val="00855812"/>
    <w:rsid w:val="00855BE0"/>
    <w:rsid w:val="00856388"/>
    <w:rsid w:val="008570B3"/>
    <w:rsid w:val="00857891"/>
    <w:rsid w:val="00857A49"/>
    <w:rsid w:val="00857CD6"/>
    <w:rsid w:val="0086019F"/>
    <w:rsid w:val="00860718"/>
    <w:rsid w:val="00860DDB"/>
    <w:rsid w:val="008612B8"/>
    <w:rsid w:val="00861B67"/>
    <w:rsid w:val="00861EFB"/>
    <w:rsid w:val="0086274D"/>
    <w:rsid w:val="00862846"/>
    <w:rsid w:val="00862B84"/>
    <w:rsid w:val="00862E16"/>
    <w:rsid w:val="00863654"/>
    <w:rsid w:val="00863940"/>
    <w:rsid w:val="00863C8A"/>
    <w:rsid w:val="00863E1F"/>
    <w:rsid w:val="00863E45"/>
    <w:rsid w:val="00863FB0"/>
    <w:rsid w:val="008641B8"/>
    <w:rsid w:val="00864C40"/>
    <w:rsid w:val="00865294"/>
    <w:rsid w:val="0086575A"/>
    <w:rsid w:val="00865AC5"/>
    <w:rsid w:val="00865E99"/>
    <w:rsid w:val="00866096"/>
    <w:rsid w:val="008668D7"/>
    <w:rsid w:val="0086692E"/>
    <w:rsid w:val="0086694D"/>
    <w:rsid w:val="0086705D"/>
    <w:rsid w:val="008673B8"/>
    <w:rsid w:val="00867770"/>
    <w:rsid w:val="0087092A"/>
    <w:rsid w:val="008709BC"/>
    <w:rsid w:val="00870B91"/>
    <w:rsid w:val="00870CDB"/>
    <w:rsid w:val="00870ED7"/>
    <w:rsid w:val="00871FD2"/>
    <w:rsid w:val="00872100"/>
    <w:rsid w:val="0087338B"/>
    <w:rsid w:val="008736CA"/>
    <w:rsid w:val="008740DB"/>
    <w:rsid w:val="00875699"/>
    <w:rsid w:val="0087581D"/>
    <w:rsid w:val="008768F2"/>
    <w:rsid w:val="00876AFC"/>
    <w:rsid w:val="00877675"/>
    <w:rsid w:val="00877D0F"/>
    <w:rsid w:val="0088043E"/>
    <w:rsid w:val="008804D2"/>
    <w:rsid w:val="00880A5D"/>
    <w:rsid w:val="00880C83"/>
    <w:rsid w:val="008810AB"/>
    <w:rsid w:val="0088164D"/>
    <w:rsid w:val="0088192C"/>
    <w:rsid w:val="00882A2E"/>
    <w:rsid w:val="00882B73"/>
    <w:rsid w:val="00882E2B"/>
    <w:rsid w:val="00882FE1"/>
    <w:rsid w:val="00883750"/>
    <w:rsid w:val="008844F3"/>
    <w:rsid w:val="0088476D"/>
    <w:rsid w:val="008851A6"/>
    <w:rsid w:val="0088592B"/>
    <w:rsid w:val="00885B42"/>
    <w:rsid w:val="00887043"/>
    <w:rsid w:val="008875EA"/>
    <w:rsid w:val="008900C5"/>
    <w:rsid w:val="00890459"/>
    <w:rsid w:val="00890773"/>
    <w:rsid w:val="00890EC8"/>
    <w:rsid w:val="00891784"/>
    <w:rsid w:val="00892661"/>
    <w:rsid w:val="00892C43"/>
    <w:rsid w:val="00892FDE"/>
    <w:rsid w:val="008930B8"/>
    <w:rsid w:val="008932EE"/>
    <w:rsid w:val="008934E4"/>
    <w:rsid w:val="00893735"/>
    <w:rsid w:val="008938C5"/>
    <w:rsid w:val="008943B0"/>
    <w:rsid w:val="008947A9"/>
    <w:rsid w:val="00894B47"/>
    <w:rsid w:val="00895386"/>
    <w:rsid w:val="0089578F"/>
    <w:rsid w:val="00896284"/>
    <w:rsid w:val="00896320"/>
    <w:rsid w:val="00897318"/>
    <w:rsid w:val="008975EE"/>
    <w:rsid w:val="008A01D7"/>
    <w:rsid w:val="008A02B5"/>
    <w:rsid w:val="008A0721"/>
    <w:rsid w:val="008A0896"/>
    <w:rsid w:val="008A0A12"/>
    <w:rsid w:val="008A1620"/>
    <w:rsid w:val="008A1831"/>
    <w:rsid w:val="008A18FB"/>
    <w:rsid w:val="008A1B44"/>
    <w:rsid w:val="008A1E9E"/>
    <w:rsid w:val="008A2270"/>
    <w:rsid w:val="008A258B"/>
    <w:rsid w:val="008A2849"/>
    <w:rsid w:val="008A2A11"/>
    <w:rsid w:val="008A2DC4"/>
    <w:rsid w:val="008A34A8"/>
    <w:rsid w:val="008A34CF"/>
    <w:rsid w:val="008A4606"/>
    <w:rsid w:val="008A5125"/>
    <w:rsid w:val="008A5339"/>
    <w:rsid w:val="008A5715"/>
    <w:rsid w:val="008A5E49"/>
    <w:rsid w:val="008A64EA"/>
    <w:rsid w:val="008A65DB"/>
    <w:rsid w:val="008A681B"/>
    <w:rsid w:val="008A6C73"/>
    <w:rsid w:val="008A6DA9"/>
    <w:rsid w:val="008A6DB9"/>
    <w:rsid w:val="008A7027"/>
    <w:rsid w:val="008A7417"/>
    <w:rsid w:val="008B023B"/>
    <w:rsid w:val="008B0C81"/>
    <w:rsid w:val="008B15B5"/>
    <w:rsid w:val="008B1623"/>
    <w:rsid w:val="008B1BCB"/>
    <w:rsid w:val="008B1D79"/>
    <w:rsid w:val="008B224C"/>
    <w:rsid w:val="008B2D22"/>
    <w:rsid w:val="008B2EBC"/>
    <w:rsid w:val="008B3917"/>
    <w:rsid w:val="008B48F4"/>
    <w:rsid w:val="008B65D5"/>
    <w:rsid w:val="008B6894"/>
    <w:rsid w:val="008B6A33"/>
    <w:rsid w:val="008B6AE4"/>
    <w:rsid w:val="008B6F3C"/>
    <w:rsid w:val="008B7457"/>
    <w:rsid w:val="008B74BC"/>
    <w:rsid w:val="008B75BA"/>
    <w:rsid w:val="008B7803"/>
    <w:rsid w:val="008B7E89"/>
    <w:rsid w:val="008C0E77"/>
    <w:rsid w:val="008C1F1A"/>
    <w:rsid w:val="008C21D5"/>
    <w:rsid w:val="008C29A7"/>
    <w:rsid w:val="008C393B"/>
    <w:rsid w:val="008C3BBF"/>
    <w:rsid w:val="008C454E"/>
    <w:rsid w:val="008C4BEE"/>
    <w:rsid w:val="008C4C3F"/>
    <w:rsid w:val="008C4CF5"/>
    <w:rsid w:val="008C50CE"/>
    <w:rsid w:val="008C547B"/>
    <w:rsid w:val="008C5DA9"/>
    <w:rsid w:val="008C688C"/>
    <w:rsid w:val="008C7A56"/>
    <w:rsid w:val="008C7C2A"/>
    <w:rsid w:val="008D015C"/>
    <w:rsid w:val="008D0285"/>
    <w:rsid w:val="008D0481"/>
    <w:rsid w:val="008D2214"/>
    <w:rsid w:val="008D28B3"/>
    <w:rsid w:val="008D3332"/>
    <w:rsid w:val="008D33CD"/>
    <w:rsid w:val="008D40CA"/>
    <w:rsid w:val="008D4C26"/>
    <w:rsid w:val="008D4E28"/>
    <w:rsid w:val="008D5301"/>
    <w:rsid w:val="008D5C5B"/>
    <w:rsid w:val="008D68DA"/>
    <w:rsid w:val="008D69CE"/>
    <w:rsid w:val="008D703A"/>
    <w:rsid w:val="008E0DFA"/>
    <w:rsid w:val="008E13E5"/>
    <w:rsid w:val="008E1532"/>
    <w:rsid w:val="008E1740"/>
    <w:rsid w:val="008E241F"/>
    <w:rsid w:val="008E33BE"/>
    <w:rsid w:val="008E35E7"/>
    <w:rsid w:val="008E3AA5"/>
    <w:rsid w:val="008E3AFF"/>
    <w:rsid w:val="008E40B2"/>
    <w:rsid w:val="008E42B9"/>
    <w:rsid w:val="008E42FB"/>
    <w:rsid w:val="008E4842"/>
    <w:rsid w:val="008E51EC"/>
    <w:rsid w:val="008E5288"/>
    <w:rsid w:val="008E6248"/>
    <w:rsid w:val="008E6875"/>
    <w:rsid w:val="008E6A69"/>
    <w:rsid w:val="008E6CD7"/>
    <w:rsid w:val="008E74E3"/>
    <w:rsid w:val="008F05ED"/>
    <w:rsid w:val="008F1674"/>
    <w:rsid w:val="008F1D27"/>
    <w:rsid w:val="008F1E0B"/>
    <w:rsid w:val="008F2414"/>
    <w:rsid w:val="008F24EB"/>
    <w:rsid w:val="008F28CD"/>
    <w:rsid w:val="008F28D4"/>
    <w:rsid w:val="008F2BCB"/>
    <w:rsid w:val="008F3757"/>
    <w:rsid w:val="008F37CF"/>
    <w:rsid w:val="008F3E9C"/>
    <w:rsid w:val="008F4608"/>
    <w:rsid w:val="008F498C"/>
    <w:rsid w:val="008F5897"/>
    <w:rsid w:val="008F5A46"/>
    <w:rsid w:val="008F5CE5"/>
    <w:rsid w:val="008F5E28"/>
    <w:rsid w:val="008F6425"/>
    <w:rsid w:val="008F69AD"/>
    <w:rsid w:val="008F6EDD"/>
    <w:rsid w:val="008F6FD3"/>
    <w:rsid w:val="008F7527"/>
    <w:rsid w:val="00902226"/>
    <w:rsid w:val="00902F16"/>
    <w:rsid w:val="00902FCD"/>
    <w:rsid w:val="00903D6B"/>
    <w:rsid w:val="00903FF4"/>
    <w:rsid w:val="0090498C"/>
    <w:rsid w:val="0090502B"/>
    <w:rsid w:val="00905458"/>
    <w:rsid w:val="00905747"/>
    <w:rsid w:val="00906FC4"/>
    <w:rsid w:val="009070F8"/>
    <w:rsid w:val="00907134"/>
    <w:rsid w:val="009075A8"/>
    <w:rsid w:val="00907DEC"/>
    <w:rsid w:val="00907E45"/>
    <w:rsid w:val="00907F25"/>
    <w:rsid w:val="00907FBB"/>
    <w:rsid w:val="00910126"/>
    <w:rsid w:val="00910470"/>
    <w:rsid w:val="00910852"/>
    <w:rsid w:val="009112D0"/>
    <w:rsid w:val="0091196D"/>
    <w:rsid w:val="00912BD3"/>
    <w:rsid w:val="0091311F"/>
    <w:rsid w:val="00913527"/>
    <w:rsid w:val="009137A0"/>
    <w:rsid w:val="00913DFB"/>
    <w:rsid w:val="00914076"/>
    <w:rsid w:val="00914311"/>
    <w:rsid w:val="00914B0D"/>
    <w:rsid w:val="00914C83"/>
    <w:rsid w:val="009156B9"/>
    <w:rsid w:val="009159DE"/>
    <w:rsid w:val="009164E7"/>
    <w:rsid w:val="00917E75"/>
    <w:rsid w:val="00920C94"/>
    <w:rsid w:val="00920D8A"/>
    <w:rsid w:val="00921901"/>
    <w:rsid w:val="009221D4"/>
    <w:rsid w:val="00922C33"/>
    <w:rsid w:val="009233B3"/>
    <w:rsid w:val="009235CA"/>
    <w:rsid w:val="009239AE"/>
    <w:rsid w:val="009240D2"/>
    <w:rsid w:val="0092428F"/>
    <w:rsid w:val="009245B8"/>
    <w:rsid w:val="00924C4D"/>
    <w:rsid w:val="00925551"/>
    <w:rsid w:val="00925DA0"/>
    <w:rsid w:val="0092674D"/>
    <w:rsid w:val="009277B6"/>
    <w:rsid w:val="00930362"/>
    <w:rsid w:val="009303C9"/>
    <w:rsid w:val="009305F9"/>
    <w:rsid w:val="00930649"/>
    <w:rsid w:val="00930AE7"/>
    <w:rsid w:val="00930E59"/>
    <w:rsid w:val="00932747"/>
    <w:rsid w:val="00932A38"/>
    <w:rsid w:val="00932AB9"/>
    <w:rsid w:val="0093355D"/>
    <w:rsid w:val="009349ED"/>
    <w:rsid w:val="009352C2"/>
    <w:rsid w:val="00935372"/>
    <w:rsid w:val="00935790"/>
    <w:rsid w:val="0093588D"/>
    <w:rsid w:val="00936784"/>
    <w:rsid w:val="00936ED3"/>
    <w:rsid w:val="009370C7"/>
    <w:rsid w:val="0093726E"/>
    <w:rsid w:val="00937C88"/>
    <w:rsid w:val="009408EC"/>
    <w:rsid w:val="00940A76"/>
    <w:rsid w:val="00940BC7"/>
    <w:rsid w:val="009412CB"/>
    <w:rsid w:val="009413CC"/>
    <w:rsid w:val="00942290"/>
    <w:rsid w:val="0094374E"/>
    <w:rsid w:val="00943757"/>
    <w:rsid w:val="00944E46"/>
    <w:rsid w:val="0094706B"/>
    <w:rsid w:val="009470CB"/>
    <w:rsid w:val="009473AA"/>
    <w:rsid w:val="009505B6"/>
    <w:rsid w:val="009507F2"/>
    <w:rsid w:val="0095183A"/>
    <w:rsid w:val="009518BE"/>
    <w:rsid w:val="00951D38"/>
    <w:rsid w:val="00952335"/>
    <w:rsid w:val="009526BD"/>
    <w:rsid w:val="009539E8"/>
    <w:rsid w:val="0095443A"/>
    <w:rsid w:val="00955472"/>
    <w:rsid w:val="009554FC"/>
    <w:rsid w:val="00955B96"/>
    <w:rsid w:val="009574F5"/>
    <w:rsid w:val="00957675"/>
    <w:rsid w:val="00957F2A"/>
    <w:rsid w:val="009609A7"/>
    <w:rsid w:val="00960A9E"/>
    <w:rsid w:val="00960CC5"/>
    <w:rsid w:val="0096144F"/>
    <w:rsid w:val="00961918"/>
    <w:rsid w:val="00961C7D"/>
    <w:rsid w:val="00962239"/>
    <w:rsid w:val="00962C40"/>
    <w:rsid w:val="00962F06"/>
    <w:rsid w:val="0096323D"/>
    <w:rsid w:val="00963743"/>
    <w:rsid w:val="00963874"/>
    <w:rsid w:val="00963B43"/>
    <w:rsid w:val="00963B71"/>
    <w:rsid w:val="00964240"/>
    <w:rsid w:val="00964505"/>
    <w:rsid w:val="0096451C"/>
    <w:rsid w:val="00964EFD"/>
    <w:rsid w:val="00965161"/>
    <w:rsid w:val="0096563D"/>
    <w:rsid w:val="009657B0"/>
    <w:rsid w:val="00965830"/>
    <w:rsid w:val="00965E42"/>
    <w:rsid w:val="00966152"/>
    <w:rsid w:val="00967356"/>
    <w:rsid w:val="00967A01"/>
    <w:rsid w:val="00970CD1"/>
    <w:rsid w:val="00970D93"/>
    <w:rsid w:val="009716C3"/>
    <w:rsid w:val="00971C0F"/>
    <w:rsid w:val="00972346"/>
    <w:rsid w:val="009732B9"/>
    <w:rsid w:val="00973408"/>
    <w:rsid w:val="00973EF8"/>
    <w:rsid w:val="00973FC8"/>
    <w:rsid w:val="0097481A"/>
    <w:rsid w:val="00974A43"/>
    <w:rsid w:val="00974A44"/>
    <w:rsid w:val="009761D7"/>
    <w:rsid w:val="0097644E"/>
    <w:rsid w:val="00976919"/>
    <w:rsid w:val="00976DD6"/>
    <w:rsid w:val="00976DF9"/>
    <w:rsid w:val="00976FC5"/>
    <w:rsid w:val="009772A5"/>
    <w:rsid w:val="009810FB"/>
    <w:rsid w:val="009811E3"/>
    <w:rsid w:val="00981486"/>
    <w:rsid w:val="00981CE8"/>
    <w:rsid w:val="00982617"/>
    <w:rsid w:val="009826F3"/>
    <w:rsid w:val="009829F7"/>
    <w:rsid w:val="00982A6D"/>
    <w:rsid w:val="00982DA0"/>
    <w:rsid w:val="009834BF"/>
    <w:rsid w:val="009837DB"/>
    <w:rsid w:val="00984371"/>
    <w:rsid w:val="00984D59"/>
    <w:rsid w:val="00986B2A"/>
    <w:rsid w:val="00986C7D"/>
    <w:rsid w:val="0098707D"/>
    <w:rsid w:val="009871EC"/>
    <w:rsid w:val="0098726D"/>
    <w:rsid w:val="009877B3"/>
    <w:rsid w:val="00987F26"/>
    <w:rsid w:val="00987F7C"/>
    <w:rsid w:val="00990408"/>
    <w:rsid w:val="009905C6"/>
    <w:rsid w:val="009910D0"/>
    <w:rsid w:val="00991286"/>
    <w:rsid w:val="00991527"/>
    <w:rsid w:val="00991A0F"/>
    <w:rsid w:val="00991D5C"/>
    <w:rsid w:val="00992A84"/>
    <w:rsid w:val="00992A8A"/>
    <w:rsid w:val="00993323"/>
    <w:rsid w:val="00993553"/>
    <w:rsid w:val="00994279"/>
    <w:rsid w:val="0099577B"/>
    <w:rsid w:val="009963ED"/>
    <w:rsid w:val="00996F15"/>
    <w:rsid w:val="0099730B"/>
    <w:rsid w:val="00997CB4"/>
    <w:rsid w:val="009A0A57"/>
    <w:rsid w:val="009A1854"/>
    <w:rsid w:val="009A26DF"/>
    <w:rsid w:val="009A2A18"/>
    <w:rsid w:val="009A2BD8"/>
    <w:rsid w:val="009A2CDD"/>
    <w:rsid w:val="009A2F69"/>
    <w:rsid w:val="009A3557"/>
    <w:rsid w:val="009A397E"/>
    <w:rsid w:val="009A39D0"/>
    <w:rsid w:val="009A4077"/>
    <w:rsid w:val="009A464D"/>
    <w:rsid w:val="009A4954"/>
    <w:rsid w:val="009A56FB"/>
    <w:rsid w:val="009A59D0"/>
    <w:rsid w:val="009A5C3C"/>
    <w:rsid w:val="009A6091"/>
    <w:rsid w:val="009A63E2"/>
    <w:rsid w:val="009A6C4F"/>
    <w:rsid w:val="009A6D02"/>
    <w:rsid w:val="009A6F71"/>
    <w:rsid w:val="009A70C6"/>
    <w:rsid w:val="009A70F5"/>
    <w:rsid w:val="009A75B3"/>
    <w:rsid w:val="009A7AB9"/>
    <w:rsid w:val="009B02B9"/>
    <w:rsid w:val="009B0371"/>
    <w:rsid w:val="009B19B1"/>
    <w:rsid w:val="009B1FA8"/>
    <w:rsid w:val="009B2544"/>
    <w:rsid w:val="009B25C4"/>
    <w:rsid w:val="009B2D33"/>
    <w:rsid w:val="009B41D6"/>
    <w:rsid w:val="009B46ED"/>
    <w:rsid w:val="009B4F54"/>
    <w:rsid w:val="009B6145"/>
    <w:rsid w:val="009B6396"/>
    <w:rsid w:val="009B6636"/>
    <w:rsid w:val="009B7933"/>
    <w:rsid w:val="009B7E35"/>
    <w:rsid w:val="009C076A"/>
    <w:rsid w:val="009C15C3"/>
    <w:rsid w:val="009C26AF"/>
    <w:rsid w:val="009C305D"/>
    <w:rsid w:val="009C3269"/>
    <w:rsid w:val="009C3B44"/>
    <w:rsid w:val="009C486D"/>
    <w:rsid w:val="009C540B"/>
    <w:rsid w:val="009C609C"/>
    <w:rsid w:val="009C6285"/>
    <w:rsid w:val="009C66FD"/>
    <w:rsid w:val="009C71D7"/>
    <w:rsid w:val="009C7566"/>
    <w:rsid w:val="009C7759"/>
    <w:rsid w:val="009D012E"/>
    <w:rsid w:val="009D0E21"/>
    <w:rsid w:val="009D12EB"/>
    <w:rsid w:val="009D1453"/>
    <w:rsid w:val="009D24E5"/>
    <w:rsid w:val="009D280F"/>
    <w:rsid w:val="009D3100"/>
    <w:rsid w:val="009D3DA0"/>
    <w:rsid w:val="009D428F"/>
    <w:rsid w:val="009D42F3"/>
    <w:rsid w:val="009D4D4F"/>
    <w:rsid w:val="009D5149"/>
    <w:rsid w:val="009D51CB"/>
    <w:rsid w:val="009D545E"/>
    <w:rsid w:val="009D66C4"/>
    <w:rsid w:val="009D67DB"/>
    <w:rsid w:val="009D695C"/>
    <w:rsid w:val="009D6E0D"/>
    <w:rsid w:val="009D79FD"/>
    <w:rsid w:val="009D7B12"/>
    <w:rsid w:val="009E00EA"/>
    <w:rsid w:val="009E0547"/>
    <w:rsid w:val="009E18FB"/>
    <w:rsid w:val="009E1C1A"/>
    <w:rsid w:val="009E1C86"/>
    <w:rsid w:val="009E2860"/>
    <w:rsid w:val="009E2EFA"/>
    <w:rsid w:val="009E36D8"/>
    <w:rsid w:val="009E3CC2"/>
    <w:rsid w:val="009E3E15"/>
    <w:rsid w:val="009E6984"/>
    <w:rsid w:val="009E6C7D"/>
    <w:rsid w:val="009E748A"/>
    <w:rsid w:val="009E77AF"/>
    <w:rsid w:val="009F023B"/>
    <w:rsid w:val="009F0B51"/>
    <w:rsid w:val="009F1577"/>
    <w:rsid w:val="009F17E8"/>
    <w:rsid w:val="009F1BA7"/>
    <w:rsid w:val="009F2224"/>
    <w:rsid w:val="009F2A2C"/>
    <w:rsid w:val="009F2B07"/>
    <w:rsid w:val="009F2B50"/>
    <w:rsid w:val="009F32A1"/>
    <w:rsid w:val="009F3799"/>
    <w:rsid w:val="009F3A81"/>
    <w:rsid w:val="009F3A88"/>
    <w:rsid w:val="009F4131"/>
    <w:rsid w:val="009F5BA4"/>
    <w:rsid w:val="009F61B9"/>
    <w:rsid w:val="009F627D"/>
    <w:rsid w:val="009F62DE"/>
    <w:rsid w:val="009F6376"/>
    <w:rsid w:val="009F65E7"/>
    <w:rsid w:val="009F6C36"/>
    <w:rsid w:val="009F6D1F"/>
    <w:rsid w:val="009F743F"/>
    <w:rsid w:val="009F756E"/>
    <w:rsid w:val="009F7704"/>
    <w:rsid w:val="00A00122"/>
    <w:rsid w:val="00A008F5"/>
    <w:rsid w:val="00A009A7"/>
    <w:rsid w:val="00A00F97"/>
    <w:rsid w:val="00A019AE"/>
    <w:rsid w:val="00A02567"/>
    <w:rsid w:val="00A02995"/>
    <w:rsid w:val="00A0328E"/>
    <w:rsid w:val="00A043FA"/>
    <w:rsid w:val="00A04B90"/>
    <w:rsid w:val="00A0541C"/>
    <w:rsid w:val="00A059A1"/>
    <w:rsid w:val="00A05C0D"/>
    <w:rsid w:val="00A0641A"/>
    <w:rsid w:val="00A0647F"/>
    <w:rsid w:val="00A06781"/>
    <w:rsid w:val="00A07215"/>
    <w:rsid w:val="00A07346"/>
    <w:rsid w:val="00A07B6F"/>
    <w:rsid w:val="00A100C3"/>
    <w:rsid w:val="00A1032D"/>
    <w:rsid w:val="00A10BE5"/>
    <w:rsid w:val="00A10D92"/>
    <w:rsid w:val="00A112CA"/>
    <w:rsid w:val="00A12925"/>
    <w:rsid w:val="00A1326C"/>
    <w:rsid w:val="00A13A91"/>
    <w:rsid w:val="00A142F0"/>
    <w:rsid w:val="00A14F7C"/>
    <w:rsid w:val="00A15924"/>
    <w:rsid w:val="00A15DF4"/>
    <w:rsid w:val="00A164A8"/>
    <w:rsid w:val="00A16547"/>
    <w:rsid w:val="00A16BD2"/>
    <w:rsid w:val="00A2229F"/>
    <w:rsid w:val="00A222EF"/>
    <w:rsid w:val="00A22875"/>
    <w:rsid w:val="00A22927"/>
    <w:rsid w:val="00A232CC"/>
    <w:rsid w:val="00A23977"/>
    <w:rsid w:val="00A245B0"/>
    <w:rsid w:val="00A24730"/>
    <w:rsid w:val="00A247B0"/>
    <w:rsid w:val="00A24D71"/>
    <w:rsid w:val="00A25821"/>
    <w:rsid w:val="00A260B0"/>
    <w:rsid w:val="00A26210"/>
    <w:rsid w:val="00A26548"/>
    <w:rsid w:val="00A2682B"/>
    <w:rsid w:val="00A26E19"/>
    <w:rsid w:val="00A27355"/>
    <w:rsid w:val="00A27705"/>
    <w:rsid w:val="00A30891"/>
    <w:rsid w:val="00A309E4"/>
    <w:rsid w:val="00A30F12"/>
    <w:rsid w:val="00A3100D"/>
    <w:rsid w:val="00A31291"/>
    <w:rsid w:val="00A31FEB"/>
    <w:rsid w:val="00A326AE"/>
    <w:rsid w:val="00A32EDF"/>
    <w:rsid w:val="00A33160"/>
    <w:rsid w:val="00A33DE5"/>
    <w:rsid w:val="00A34024"/>
    <w:rsid w:val="00A3443F"/>
    <w:rsid w:val="00A35430"/>
    <w:rsid w:val="00A3587A"/>
    <w:rsid w:val="00A3726F"/>
    <w:rsid w:val="00A4149E"/>
    <w:rsid w:val="00A414EC"/>
    <w:rsid w:val="00A426C3"/>
    <w:rsid w:val="00A44260"/>
    <w:rsid w:val="00A446C8"/>
    <w:rsid w:val="00A4475C"/>
    <w:rsid w:val="00A44D6C"/>
    <w:rsid w:val="00A45F70"/>
    <w:rsid w:val="00A460C1"/>
    <w:rsid w:val="00A46D4B"/>
    <w:rsid w:val="00A46FDC"/>
    <w:rsid w:val="00A475E9"/>
    <w:rsid w:val="00A475F8"/>
    <w:rsid w:val="00A4762A"/>
    <w:rsid w:val="00A47F7D"/>
    <w:rsid w:val="00A5037F"/>
    <w:rsid w:val="00A5057F"/>
    <w:rsid w:val="00A513EE"/>
    <w:rsid w:val="00A514FC"/>
    <w:rsid w:val="00A52104"/>
    <w:rsid w:val="00A526F2"/>
    <w:rsid w:val="00A52715"/>
    <w:rsid w:val="00A52838"/>
    <w:rsid w:val="00A52848"/>
    <w:rsid w:val="00A5369D"/>
    <w:rsid w:val="00A53B47"/>
    <w:rsid w:val="00A551E3"/>
    <w:rsid w:val="00A55556"/>
    <w:rsid w:val="00A55E85"/>
    <w:rsid w:val="00A56668"/>
    <w:rsid w:val="00A56979"/>
    <w:rsid w:val="00A56D9E"/>
    <w:rsid w:val="00A570A4"/>
    <w:rsid w:val="00A57BEE"/>
    <w:rsid w:val="00A601CA"/>
    <w:rsid w:val="00A606A0"/>
    <w:rsid w:val="00A60A05"/>
    <w:rsid w:val="00A60C13"/>
    <w:rsid w:val="00A60EFA"/>
    <w:rsid w:val="00A60F54"/>
    <w:rsid w:val="00A61610"/>
    <w:rsid w:val="00A622D9"/>
    <w:rsid w:val="00A62AB9"/>
    <w:rsid w:val="00A63311"/>
    <w:rsid w:val="00A63619"/>
    <w:rsid w:val="00A63DE3"/>
    <w:rsid w:val="00A63FF6"/>
    <w:rsid w:val="00A64247"/>
    <w:rsid w:val="00A649B3"/>
    <w:rsid w:val="00A650AB"/>
    <w:rsid w:val="00A65610"/>
    <w:rsid w:val="00A657D5"/>
    <w:rsid w:val="00A65DA1"/>
    <w:rsid w:val="00A65F7F"/>
    <w:rsid w:val="00A66006"/>
    <w:rsid w:val="00A670C3"/>
    <w:rsid w:val="00A67EC3"/>
    <w:rsid w:val="00A67FCA"/>
    <w:rsid w:val="00A70809"/>
    <w:rsid w:val="00A70C16"/>
    <w:rsid w:val="00A716A3"/>
    <w:rsid w:val="00A72340"/>
    <w:rsid w:val="00A725D2"/>
    <w:rsid w:val="00A72741"/>
    <w:rsid w:val="00A739F3"/>
    <w:rsid w:val="00A751C7"/>
    <w:rsid w:val="00A751F2"/>
    <w:rsid w:val="00A75CB9"/>
    <w:rsid w:val="00A769E8"/>
    <w:rsid w:val="00A76D47"/>
    <w:rsid w:val="00A774C9"/>
    <w:rsid w:val="00A77E54"/>
    <w:rsid w:val="00A80683"/>
    <w:rsid w:val="00A8247D"/>
    <w:rsid w:val="00A828E1"/>
    <w:rsid w:val="00A8303F"/>
    <w:rsid w:val="00A83656"/>
    <w:rsid w:val="00A83E18"/>
    <w:rsid w:val="00A842B5"/>
    <w:rsid w:val="00A85561"/>
    <w:rsid w:val="00A86840"/>
    <w:rsid w:val="00A8696B"/>
    <w:rsid w:val="00A86ED0"/>
    <w:rsid w:val="00A872BE"/>
    <w:rsid w:val="00A87D86"/>
    <w:rsid w:val="00A90132"/>
    <w:rsid w:val="00A90814"/>
    <w:rsid w:val="00A910D6"/>
    <w:rsid w:val="00A91779"/>
    <w:rsid w:val="00A92AA5"/>
    <w:rsid w:val="00A92AC9"/>
    <w:rsid w:val="00A92F93"/>
    <w:rsid w:val="00A94186"/>
    <w:rsid w:val="00A942F1"/>
    <w:rsid w:val="00A945CC"/>
    <w:rsid w:val="00A95900"/>
    <w:rsid w:val="00A959E7"/>
    <w:rsid w:val="00A95F91"/>
    <w:rsid w:val="00A96B73"/>
    <w:rsid w:val="00A96E5F"/>
    <w:rsid w:val="00A971B6"/>
    <w:rsid w:val="00A97245"/>
    <w:rsid w:val="00A97465"/>
    <w:rsid w:val="00AA00AC"/>
    <w:rsid w:val="00AA0299"/>
    <w:rsid w:val="00AA08E8"/>
    <w:rsid w:val="00AA110F"/>
    <w:rsid w:val="00AA2991"/>
    <w:rsid w:val="00AA2CEE"/>
    <w:rsid w:val="00AA2E1C"/>
    <w:rsid w:val="00AA3268"/>
    <w:rsid w:val="00AA347A"/>
    <w:rsid w:val="00AA3749"/>
    <w:rsid w:val="00AA37A2"/>
    <w:rsid w:val="00AA3E16"/>
    <w:rsid w:val="00AA4380"/>
    <w:rsid w:val="00AA4805"/>
    <w:rsid w:val="00AA4EC8"/>
    <w:rsid w:val="00AA52B9"/>
    <w:rsid w:val="00AA57E9"/>
    <w:rsid w:val="00AA5EA3"/>
    <w:rsid w:val="00AA69FE"/>
    <w:rsid w:val="00AA6BAE"/>
    <w:rsid w:val="00AA6E33"/>
    <w:rsid w:val="00AA7335"/>
    <w:rsid w:val="00AA7EAB"/>
    <w:rsid w:val="00AB05F5"/>
    <w:rsid w:val="00AB12E2"/>
    <w:rsid w:val="00AB15F3"/>
    <w:rsid w:val="00AB1818"/>
    <w:rsid w:val="00AB1ABB"/>
    <w:rsid w:val="00AB2321"/>
    <w:rsid w:val="00AB29B8"/>
    <w:rsid w:val="00AB392B"/>
    <w:rsid w:val="00AB3A50"/>
    <w:rsid w:val="00AB3FFF"/>
    <w:rsid w:val="00AB442E"/>
    <w:rsid w:val="00AB4895"/>
    <w:rsid w:val="00AB4987"/>
    <w:rsid w:val="00AB4D85"/>
    <w:rsid w:val="00AB4DDF"/>
    <w:rsid w:val="00AB4E13"/>
    <w:rsid w:val="00AB544F"/>
    <w:rsid w:val="00AB547E"/>
    <w:rsid w:val="00AB5880"/>
    <w:rsid w:val="00AB5C8A"/>
    <w:rsid w:val="00AB608A"/>
    <w:rsid w:val="00AB6618"/>
    <w:rsid w:val="00AB7053"/>
    <w:rsid w:val="00AB77A4"/>
    <w:rsid w:val="00AB7A31"/>
    <w:rsid w:val="00AB7B32"/>
    <w:rsid w:val="00AB7B6F"/>
    <w:rsid w:val="00AB7ED3"/>
    <w:rsid w:val="00AC081A"/>
    <w:rsid w:val="00AC2A24"/>
    <w:rsid w:val="00AC3690"/>
    <w:rsid w:val="00AC3BE5"/>
    <w:rsid w:val="00AC3FD6"/>
    <w:rsid w:val="00AC3FFF"/>
    <w:rsid w:val="00AC4002"/>
    <w:rsid w:val="00AC468E"/>
    <w:rsid w:val="00AC490D"/>
    <w:rsid w:val="00AC5009"/>
    <w:rsid w:val="00AC5327"/>
    <w:rsid w:val="00AC5651"/>
    <w:rsid w:val="00AC595D"/>
    <w:rsid w:val="00AC59A9"/>
    <w:rsid w:val="00AC5F14"/>
    <w:rsid w:val="00AC6A34"/>
    <w:rsid w:val="00AC75DC"/>
    <w:rsid w:val="00AD06D2"/>
    <w:rsid w:val="00AD12DD"/>
    <w:rsid w:val="00AD1DC2"/>
    <w:rsid w:val="00AD21EB"/>
    <w:rsid w:val="00AD2221"/>
    <w:rsid w:val="00AD29C3"/>
    <w:rsid w:val="00AD2F23"/>
    <w:rsid w:val="00AD2F31"/>
    <w:rsid w:val="00AD2F4A"/>
    <w:rsid w:val="00AD3701"/>
    <w:rsid w:val="00AD3A59"/>
    <w:rsid w:val="00AD3B11"/>
    <w:rsid w:val="00AD4440"/>
    <w:rsid w:val="00AD48CD"/>
    <w:rsid w:val="00AD4D2E"/>
    <w:rsid w:val="00AD4EC5"/>
    <w:rsid w:val="00AD51EC"/>
    <w:rsid w:val="00AD5356"/>
    <w:rsid w:val="00AD650B"/>
    <w:rsid w:val="00AD69DF"/>
    <w:rsid w:val="00AE07FB"/>
    <w:rsid w:val="00AE098F"/>
    <w:rsid w:val="00AE0CED"/>
    <w:rsid w:val="00AE1363"/>
    <w:rsid w:val="00AE1758"/>
    <w:rsid w:val="00AE395A"/>
    <w:rsid w:val="00AE3EAE"/>
    <w:rsid w:val="00AE3F66"/>
    <w:rsid w:val="00AE4022"/>
    <w:rsid w:val="00AE41CA"/>
    <w:rsid w:val="00AE490B"/>
    <w:rsid w:val="00AE49CF"/>
    <w:rsid w:val="00AE5A0C"/>
    <w:rsid w:val="00AE627D"/>
    <w:rsid w:val="00AE6338"/>
    <w:rsid w:val="00AE77AE"/>
    <w:rsid w:val="00AE7B95"/>
    <w:rsid w:val="00AE7F6B"/>
    <w:rsid w:val="00AF0245"/>
    <w:rsid w:val="00AF0ED3"/>
    <w:rsid w:val="00AF1744"/>
    <w:rsid w:val="00AF1E8B"/>
    <w:rsid w:val="00AF2493"/>
    <w:rsid w:val="00AF276D"/>
    <w:rsid w:val="00AF2894"/>
    <w:rsid w:val="00AF33C4"/>
    <w:rsid w:val="00AF34E1"/>
    <w:rsid w:val="00AF360A"/>
    <w:rsid w:val="00AF3799"/>
    <w:rsid w:val="00AF385E"/>
    <w:rsid w:val="00AF38D2"/>
    <w:rsid w:val="00AF41A8"/>
    <w:rsid w:val="00AF4609"/>
    <w:rsid w:val="00AF4E31"/>
    <w:rsid w:val="00AF599B"/>
    <w:rsid w:val="00AF5A91"/>
    <w:rsid w:val="00AF647D"/>
    <w:rsid w:val="00AF64B1"/>
    <w:rsid w:val="00AF675E"/>
    <w:rsid w:val="00AF68ED"/>
    <w:rsid w:val="00AF76FA"/>
    <w:rsid w:val="00B003E2"/>
    <w:rsid w:val="00B00C48"/>
    <w:rsid w:val="00B014CD"/>
    <w:rsid w:val="00B0290C"/>
    <w:rsid w:val="00B02A8C"/>
    <w:rsid w:val="00B03038"/>
    <w:rsid w:val="00B03B73"/>
    <w:rsid w:val="00B0401D"/>
    <w:rsid w:val="00B041D9"/>
    <w:rsid w:val="00B04C19"/>
    <w:rsid w:val="00B04DF3"/>
    <w:rsid w:val="00B04E35"/>
    <w:rsid w:val="00B04F01"/>
    <w:rsid w:val="00B0551E"/>
    <w:rsid w:val="00B062F1"/>
    <w:rsid w:val="00B06A9E"/>
    <w:rsid w:val="00B072F1"/>
    <w:rsid w:val="00B07450"/>
    <w:rsid w:val="00B106FA"/>
    <w:rsid w:val="00B109BE"/>
    <w:rsid w:val="00B109E5"/>
    <w:rsid w:val="00B11319"/>
    <w:rsid w:val="00B11565"/>
    <w:rsid w:val="00B1274B"/>
    <w:rsid w:val="00B13230"/>
    <w:rsid w:val="00B13512"/>
    <w:rsid w:val="00B136A7"/>
    <w:rsid w:val="00B143B5"/>
    <w:rsid w:val="00B146D2"/>
    <w:rsid w:val="00B1477F"/>
    <w:rsid w:val="00B14EEA"/>
    <w:rsid w:val="00B15CAD"/>
    <w:rsid w:val="00B15D38"/>
    <w:rsid w:val="00B16340"/>
    <w:rsid w:val="00B17365"/>
    <w:rsid w:val="00B17BE4"/>
    <w:rsid w:val="00B17D82"/>
    <w:rsid w:val="00B20601"/>
    <w:rsid w:val="00B210E7"/>
    <w:rsid w:val="00B2184F"/>
    <w:rsid w:val="00B22037"/>
    <w:rsid w:val="00B23309"/>
    <w:rsid w:val="00B2349F"/>
    <w:rsid w:val="00B2406A"/>
    <w:rsid w:val="00B24206"/>
    <w:rsid w:val="00B24580"/>
    <w:rsid w:val="00B2489A"/>
    <w:rsid w:val="00B25295"/>
    <w:rsid w:val="00B25530"/>
    <w:rsid w:val="00B25D00"/>
    <w:rsid w:val="00B25D58"/>
    <w:rsid w:val="00B25E52"/>
    <w:rsid w:val="00B2643F"/>
    <w:rsid w:val="00B268EC"/>
    <w:rsid w:val="00B27117"/>
    <w:rsid w:val="00B30227"/>
    <w:rsid w:val="00B305AA"/>
    <w:rsid w:val="00B30612"/>
    <w:rsid w:val="00B307BA"/>
    <w:rsid w:val="00B30F61"/>
    <w:rsid w:val="00B30F74"/>
    <w:rsid w:val="00B311EC"/>
    <w:rsid w:val="00B315D0"/>
    <w:rsid w:val="00B325E8"/>
    <w:rsid w:val="00B32847"/>
    <w:rsid w:val="00B3370D"/>
    <w:rsid w:val="00B33A24"/>
    <w:rsid w:val="00B33AC1"/>
    <w:rsid w:val="00B33C4A"/>
    <w:rsid w:val="00B33F3A"/>
    <w:rsid w:val="00B33FF1"/>
    <w:rsid w:val="00B34492"/>
    <w:rsid w:val="00B34B0C"/>
    <w:rsid w:val="00B34FF8"/>
    <w:rsid w:val="00B3505B"/>
    <w:rsid w:val="00B357AB"/>
    <w:rsid w:val="00B360A4"/>
    <w:rsid w:val="00B36692"/>
    <w:rsid w:val="00B36704"/>
    <w:rsid w:val="00B36771"/>
    <w:rsid w:val="00B36C3B"/>
    <w:rsid w:val="00B36DD1"/>
    <w:rsid w:val="00B378E8"/>
    <w:rsid w:val="00B40D72"/>
    <w:rsid w:val="00B41159"/>
    <w:rsid w:val="00B4123E"/>
    <w:rsid w:val="00B41F43"/>
    <w:rsid w:val="00B41FEF"/>
    <w:rsid w:val="00B4277F"/>
    <w:rsid w:val="00B42B3E"/>
    <w:rsid w:val="00B42EF7"/>
    <w:rsid w:val="00B438AE"/>
    <w:rsid w:val="00B439E3"/>
    <w:rsid w:val="00B43C75"/>
    <w:rsid w:val="00B43F57"/>
    <w:rsid w:val="00B43FFD"/>
    <w:rsid w:val="00B4450D"/>
    <w:rsid w:val="00B447EE"/>
    <w:rsid w:val="00B45044"/>
    <w:rsid w:val="00B45242"/>
    <w:rsid w:val="00B45E62"/>
    <w:rsid w:val="00B4643F"/>
    <w:rsid w:val="00B46809"/>
    <w:rsid w:val="00B46990"/>
    <w:rsid w:val="00B46AC2"/>
    <w:rsid w:val="00B5005D"/>
    <w:rsid w:val="00B50149"/>
    <w:rsid w:val="00B52997"/>
    <w:rsid w:val="00B529C0"/>
    <w:rsid w:val="00B52B01"/>
    <w:rsid w:val="00B52E33"/>
    <w:rsid w:val="00B5347C"/>
    <w:rsid w:val="00B536D5"/>
    <w:rsid w:val="00B537E4"/>
    <w:rsid w:val="00B54282"/>
    <w:rsid w:val="00B545C5"/>
    <w:rsid w:val="00B54633"/>
    <w:rsid w:val="00B548A1"/>
    <w:rsid w:val="00B54CFB"/>
    <w:rsid w:val="00B54F20"/>
    <w:rsid w:val="00B54FA2"/>
    <w:rsid w:val="00B552C5"/>
    <w:rsid w:val="00B5549F"/>
    <w:rsid w:val="00B5556D"/>
    <w:rsid w:val="00B55E8B"/>
    <w:rsid w:val="00B56C43"/>
    <w:rsid w:val="00B5763A"/>
    <w:rsid w:val="00B57DBD"/>
    <w:rsid w:val="00B60836"/>
    <w:rsid w:val="00B608AF"/>
    <w:rsid w:val="00B60ACB"/>
    <w:rsid w:val="00B61156"/>
    <w:rsid w:val="00B616A3"/>
    <w:rsid w:val="00B61C74"/>
    <w:rsid w:val="00B620CC"/>
    <w:rsid w:val="00B63246"/>
    <w:rsid w:val="00B639D6"/>
    <w:rsid w:val="00B63F28"/>
    <w:rsid w:val="00B64176"/>
    <w:rsid w:val="00B65518"/>
    <w:rsid w:val="00B65BB5"/>
    <w:rsid w:val="00B66FF5"/>
    <w:rsid w:val="00B670A7"/>
    <w:rsid w:val="00B670E2"/>
    <w:rsid w:val="00B6747A"/>
    <w:rsid w:val="00B67D71"/>
    <w:rsid w:val="00B67FC3"/>
    <w:rsid w:val="00B700E8"/>
    <w:rsid w:val="00B7022D"/>
    <w:rsid w:val="00B70862"/>
    <w:rsid w:val="00B70D89"/>
    <w:rsid w:val="00B7204C"/>
    <w:rsid w:val="00B72816"/>
    <w:rsid w:val="00B72C1D"/>
    <w:rsid w:val="00B737C1"/>
    <w:rsid w:val="00B738D3"/>
    <w:rsid w:val="00B73CF3"/>
    <w:rsid w:val="00B73E20"/>
    <w:rsid w:val="00B74968"/>
    <w:rsid w:val="00B74A53"/>
    <w:rsid w:val="00B75805"/>
    <w:rsid w:val="00B75B47"/>
    <w:rsid w:val="00B80355"/>
    <w:rsid w:val="00B80AFF"/>
    <w:rsid w:val="00B80B02"/>
    <w:rsid w:val="00B80D02"/>
    <w:rsid w:val="00B813A4"/>
    <w:rsid w:val="00B816FD"/>
    <w:rsid w:val="00B81913"/>
    <w:rsid w:val="00B82140"/>
    <w:rsid w:val="00B8218E"/>
    <w:rsid w:val="00B82DF2"/>
    <w:rsid w:val="00B83B1C"/>
    <w:rsid w:val="00B83B3C"/>
    <w:rsid w:val="00B84241"/>
    <w:rsid w:val="00B847E8"/>
    <w:rsid w:val="00B85304"/>
    <w:rsid w:val="00B85CFC"/>
    <w:rsid w:val="00B85F0F"/>
    <w:rsid w:val="00B862A3"/>
    <w:rsid w:val="00B8739E"/>
    <w:rsid w:val="00B9114E"/>
    <w:rsid w:val="00B92702"/>
    <w:rsid w:val="00B92E60"/>
    <w:rsid w:val="00B92EB8"/>
    <w:rsid w:val="00B92F53"/>
    <w:rsid w:val="00B93121"/>
    <w:rsid w:val="00B93463"/>
    <w:rsid w:val="00B938DF"/>
    <w:rsid w:val="00B93C79"/>
    <w:rsid w:val="00B940DC"/>
    <w:rsid w:val="00B94274"/>
    <w:rsid w:val="00B94FE0"/>
    <w:rsid w:val="00B95DF3"/>
    <w:rsid w:val="00B96061"/>
    <w:rsid w:val="00B96442"/>
    <w:rsid w:val="00B964DF"/>
    <w:rsid w:val="00B96AEF"/>
    <w:rsid w:val="00B97E10"/>
    <w:rsid w:val="00B97F4F"/>
    <w:rsid w:val="00BA032E"/>
    <w:rsid w:val="00BA0881"/>
    <w:rsid w:val="00BA09A0"/>
    <w:rsid w:val="00BA0B5E"/>
    <w:rsid w:val="00BA0C0C"/>
    <w:rsid w:val="00BA0C45"/>
    <w:rsid w:val="00BA15AB"/>
    <w:rsid w:val="00BA28C6"/>
    <w:rsid w:val="00BA28DB"/>
    <w:rsid w:val="00BA2C1F"/>
    <w:rsid w:val="00BA2E63"/>
    <w:rsid w:val="00BA31A3"/>
    <w:rsid w:val="00BA4385"/>
    <w:rsid w:val="00BA481D"/>
    <w:rsid w:val="00BA4CD4"/>
    <w:rsid w:val="00BA51AB"/>
    <w:rsid w:val="00BA580A"/>
    <w:rsid w:val="00BA5964"/>
    <w:rsid w:val="00BA5BF4"/>
    <w:rsid w:val="00BA6A64"/>
    <w:rsid w:val="00BA72B6"/>
    <w:rsid w:val="00BA78E5"/>
    <w:rsid w:val="00BA7943"/>
    <w:rsid w:val="00BB023A"/>
    <w:rsid w:val="00BB035D"/>
    <w:rsid w:val="00BB06BA"/>
    <w:rsid w:val="00BB1B91"/>
    <w:rsid w:val="00BB209B"/>
    <w:rsid w:val="00BB2F39"/>
    <w:rsid w:val="00BB3180"/>
    <w:rsid w:val="00BB3861"/>
    <w:rsid w:val="00BB4079"/>
    <w:rsid w:val="00BB572A"/>
    <w:rsid w:val="00BB58FE"/>
    <w:rsid w:val="00BB5A33"/>
    <w:rsid w:val="00BB5E71"/>
    <w:rsid w:val="00BB672B"/>
    <w:rsid w:val="00BB734C"/>
    <w:rsid w:val="00BB76A6"/>
    <w:rsid w:val="00BC16E7"/>
    <w:rsid w:val="00BC224D"/>
    <w:rsid w:val="00BC252C"/>
    <w:rsid w:val="00BC2CF3"/>
    <w:rsid w:val="00BC312F"/>
    <w:rsid w:val="00BC329F"/>
    <w:rsid w:val="00BC3E17"/>
    <w:rsid w:val="00BC434C"/>
    <w:rsid w:val="00BC4911"/>
    <w:rsid w:val="00BC49D0"/>
    <w:rsid w:val="00BC4BAC"/>
    <w:rsid w:val="00BC540D"/>
    <w:rsid w:val="00BC593E"/>
    <w:rsid w:val="00BC59BC"/>
    <w:rsid w:val="00BC5D34"/>
    <w:rsid w:val="00BC5EC5"/>
    <w:rsid w:val="00BC62E0"/>
    <w:rsid w:val="00BC6F76"/>
    <w:rsid w:val="00BC72C2"/>
    <w:rsid w:val="00BC72DB"/>
    <w:rsid w:val="00BC7B4D"/>
    <w:rsid w:val="00BC7BF0"/>
    <w:rsid w:val="00BC7EDA"/>
    <w:rsid w:val="00BD01D6"/>
    <w:rsid w:val="00BD0B62"/>
    <w:rsid w:val="00BD0C03"/>
    <w:rsid w:val="00BD0C40"/>
    <w:rsid w:val="00BD1864"/>
    <w:rsid w:val="00BD2230"/>
    <w:rsid w:val="00BD27E1"/>
    <w:rsid w:val="00BD2C51"/>
    <w:rsid w:val="00BD3C33"/>
    <w:rsid w:val="00BD4834"/>
    <w:rsid w:val="00BD4D1A"/>
    <w:rsid w:val="00BD4EE5"/>
    <w:rsid w:val="00BD5323"/>
    <w:rsid w:val="00BD5339"/>
    <w:rsid w:val="00BD53F6"/>
    <w:rsid w:val="00BD622C"/>
    <w:rsid w:val="00BD6D3F"/>
    <w:rsid w:val="00BD6FF8"/>
    <w:rsid w:val="00BD7DFE"/>
    <w:rsid w:val="00BD7FF0"/>
    <w:rsid w:val="00BE01AB"/>
    <w:rsid w:val="00BE0207"/>
    <w:rsid w:val="00BE0AC0"/>
    <w:rsid w:val="00BE15A0"/>
    <w:rsid w:val="00BE239B"/>
    <w:rsid w:val="00BE24F7"/>
    <w:rsid w:val="00BE251D"/>
    <w:rsid w:val="00BE2785"/>
    <w:rsid w:val="00BE282A"/>
    <w:rsid w:val="00BE3202"/>
    <w:rsid w:val="00BE33C3"/>
    <w:rsid w:val="00BE3CC4"/>
    <w:rsid w:val="00BE3EC3"/>
    <w:rsid w:val="00BE60E1"/>
    <w:rsid w:val="00BE665E"/>
    <w:rsid w:val="00BE6E35"/>
    <w:rsid w:val="00BE6EF2"/>
    <w:rsid w:val="00BE7346"/>
    <w:rsid w:val="00BE7505"/>
    <w:rsid w:val="00BF0853"/>
    <w:rsid w:val="00BF0CE9"/>
    <w:rsid w:val="00BF0DCA"/>
    <w:rsid w:val="00BF1467"/>
    <w:rsid w:val="00BF24AA"/>
    <w:rsid w:val="00BF24AC"/>
    <w:rsid w:val="00BF2530"/>
    <w:rsid w:val="00BF2B35"/>
    <w:rsid w:val="00BF371C"/>
    <w:rsid w:val="00BF3A87"/>
    <w:rsid w:val="00BF3DA9"/>
    <w:rsid w:val="00BF40B3"/>
    <w:rsid w:val="00BF4415"/>
    <w:rsid w:val="00BF44B7"/>
    <w:rsid w:val="00BF4804"/>
    <w:rsid w:val="00BF5457"/>
    <w:rsid w:val="00BF5C1C"/>
    <w:rsid w:val="00BF5E90"/>
    <w:rsid w:val="00BF6743"/>
    <w:rsid w:val="00BF6C78"/>
    <w:rsid w:val="00BF6F14"/>
    <w:rsid w:val="00BF740A"/>
    <w:rsid w:val="00BF75CF"/>
    <w:rsid w:val="00BF75F5"/>
    <w:rsid w:val="00BF76E3"/>
    <w:rsid w:val="00BF7DFB"/>
    <w:rsid w:val="00C0009D"/>
    <w:rsid w:val="00C004CD"/>
    <w:rsid w:val="00C006B8"/>
    <w:rsid w:val="00C00794"/>
    <w:rsid w:val="00C014EC"/>
    <w:rsid w:val="00C017A0"/>
    <w:rsid w:val="00C01950"/>
    <w:rsid w:val="00C01F1A"/>
    <w:rsid w:val="00C02A69"/>
    <w:rsid w:val="00C0315A"/>
    <w:rsid w:val="00C03451"/>
    <w:rsid w:val="00C03AD5"/>
    <w:rsid w:val="00C0443E"/>
    <w:rsid w:val="00C04D37"/>
    <w:rsid w:val="00C05C87"/>
    <w:rsid w:val="00C06468"/>
    <w:rsid w:val="00C071B1"/>
    <w:rsid w:val="00C072A9"/>
    <w:rsid w:val="00C10A4F"/>
    <w:rsid w:val="00C10CCF"/>
    <w:rsid w:val="00C10E91"/>
    <w:rsid w:val="00C11031"/>
    <w:rsid w:val="00C11449"/>
    <w:rsid w:val="00C11E34"/>
    <w:rsid w:val="00C1327C"/>
    <w:rsid w:val="00C13726"/>
    <w:rsid w:val="00C149BB"/>
    <w:rsid w:val="00C14AF6"/>
    <w:rsid w:val="00C15355"/>
    <w:rsid w:val="00C1577E"/>
    <w:rsid w:val="00C15DE8"/>
    <w:rsid w:val="00C15F6A"/>
    <w:rsid w:val="00C17499"/>
    <w:rsid w:val="00C178FD"/>
    <w:rsid w:val="00C17F72"/>
    <w:rsid w:val="00C20029"/>
    <w:rsid w:val="00C20B0D"/>
    <w:rsid w:val="00C20E7D"/>
    <w:rsid w:val="00C20EF4"/>
    <w:rsid w:val="00C210B0"/>
    <w:rsid w:val="00C211F6"/>
    <w:rsid w:val="00C213C6"/>
    <w:rsid w:val="00C21CAF"/>
    <w:rsid w:val="00C220E4"/>
    <w:rsid w:val="00C22E13"/>
    <w:rsid w:val="00C23470"/>
    <w:rsid w:val="00C235EA"/>
    <w:rsid w:val="00C23CF5"/>
    <w:rsid w:val="00C23FAA"/>
    <w:rsid w:val="00C24735"/>
    <w:rsid w:val="00C24E1E"/>
    <w:rsid w:val="00C2538A"/>
    <w:rsid w:val="00C2546D"/>
    <w:rsid w:val="00C25863"/>
    <w:rsid w:val="00C25F91"/>
    <w:rsid w:val="00C26525"/>
    <w:rsid w:val="00C26EF7"/>
    <w:rsid w:val="00C27E6D"/>
    <w:rsid w:val="00C308BD"/>
    <w:rsid w:val="00C30961"/>
    <w:rsid w:val="00C311D4"/>
    <w:rsid w:val="00C31DBD"/>
    <w:rsid w:val="00C32255"/>
    <w:rsid w:val="00C32534"/>
    <w:rsid w:val="00C327A6"/>
    <w:rsid w:val="00C32C44"/>
    <w:rsid w:val="00C33F95"/>
    <w:rsid w:val="00C3451A"/>
    <w:rsid w:val="00C348E4"/>
    <w:rsid w:val="00C34ABF"/>
    <w:rsid w:val="00C352F4"/>
    <w:rsid w:val="00C36019"/>
    <w:rsid w:val="00C362A9"/>
    <w:rsid w:val="00C364A5"/>
    <w:rsid w:val="00C3692C"/>
    <w:rsid w:val="00C36A8A"/>
    <w:rsid w:val="00C37662"/>
    <w:rsid w:val="00C404DD"/>
    <w:rsid w:val="00C40EB2"/>
    <w:rsid w:val="00C41406"/>
    <w:rsid w:val="00C41617"/>
    <w:rsid w:val="00C41716"/>
    <w:rsid w:val="00C41742"/>
    <w:rsid w:val="00C41805"/>
    <w:rsid w:val="00C42486"/>
    <w:rsid w:val="00C4287D"/>
    <w:rsid w:val="00C432C7"/>
    <w:rsid w:val="00C43F97"/>
    <w:rsid w:val="00C43FF1"/>
    <w:rsid w:val="00C4475D"/>
    <w:rsid w:val="00C451FB"/>
    <w:rsid w:val="00C452CA"/>
    <w:rsid w:val="00C452FA"/>
    <w:rsid w:val="00C4535C"/>
    <w:rsid w:val="00C45A2C"/>
    <w:rsid w:val="00C46054"/>
    <w:rsid w:val="00C466C8"/>
    <w:rsid w:val="00C470FE"/>
    <w:rsid w:val="00C477A6"/>
    <w:rsid w:val="00C50CD8"/>
    <w:rsid w:val="00C511AE"/>
    <w:rsid w:val="00C5150E"/>
    <w:rsid w:val="00C519E1"/>
    <w:rsid w:val="00C52C94"/>
    <w:rsid w:val="00C535E0"/>
    <w:rsid w:val="00C54317"/>
    <w:rsid w:val="00C543DD"/>
    <w:rsid w:val="00C54422"/>
    <w:rsid w:val="00C5464D"/>
    <w:rsid w:val="00C54F4C"/>
    <w:rsid w:val="00C55343"/>
    <w:rsid w:val="00C55864"/>
    <w:rsid w:val="00C55AED"/>
    <w:rsid w:val="00C56B71"/>
    <w:rsid w:val="00C57133"/>
    <w:rsid w:val="00C57665"/>
    <w:rsid w:val="00C60E77"/>
    <w:rsid w:val="00C6108D"/>
    <w:rsid w:val="00C61F5E"/>
    <w:rsid w:val="00C62C45"/>
    <w:rsid w:val="00C6375F"/>
    <w:rsid w:val="00C641AA"/>
    <w:rsid w:val="00C6454E"/>
    <w:rsid w:val="00C64FC1"/>
    <w:rsid w:val="00C654BB"/>
    <w:rsid w:val="00C65DF7"/>
    <w:rsid w:val="00C6620C"/>
    <w:rsid w:val="00C666B2"/>
    <w:rsid w:val="00C674B8"/>
    <w:rsid w:val="00C67FF9"/>
    <w:rsid w:val="00C702A3"/>
    <w:rsid w:val="00C70463"/>
    <w:rsid w:val="00C70CAF"/>
    <w:rsid w:val="00C7132A"/>
    <w:rsid w:val="00C716C5"/>
    <w:rsid w:val="00C71CFC"/>
    <w:rsid w:val="00C71F8C"/>
    <w:rsid w:val="00C726DD"/>
    <w:rsid w:val="00C72A39"/>
    <w:rsid w:val="00C73076"/>
    <w:rsid w:val="00C73210"/>
    <w:rsid w:val="00C74601"/>
    <w:rsid w:val="00C74C38"/>
    <w:rsid w:val="00C74FCA"/>
    <w:rsid w:val="00C753B5"/>
    <w:rsid w:val="00C75F49"/>
    <w:rsid w:val="00C7682F"/>
    <w:rsid w:val="00C77075"/>
    <w:rsid w:val="00C772D2"/>
    <w:rsid w:val="00C7793E"/>
    <w:rsid w:val="00C800FD"/>
    <w:rsid w:val="00C80ABD"/>
    <w:rsid w:val="00C81402"/>
    <w:rsid w:val="00C81EC5"/>
    <w:rsid w:val="00C8207A"/>
    <w:rsid w:val="00C820C7"/>
    <w:rsid w:val="00C82D1A"/>
    <w:rsid w:val="00C83B14"/>
    <w:rsid w:val="00C83F81"/>
    <w:rsid w:val="00C8461D"/>
    <w:rsid w:val="00C84878"/>
    <w:rsid w:val="00C8497D"/>
    <w:rsid w:val="00C85CAD"/>
    <w:rsid w:val="00C864E5"/>
    <w:rsid w:val="00C86645"/>
    <w:rsid w:val="00C86F35"/>
    <w:rsid w:val="00C874E2"/>
    <w:rsid w:val="00C876AF"/>
    <w:rsid w:val="00C87AFF"/>
    <w:rsid w:val="00C87B22"/>
    <w:rsid w:val="00C87BB4"/>
    <w:rsid w:val="00C87E49"/>
    <w:rsid w:val="00C90BFC"/>
    <w:rsid w:val="00C90EB8"/>
    <w:rsid w:val="00C916B4"/>
    <w:rsid w:val="00C9267E"/>
    <w:rsid w:val="00C932BD"/>
    <w:rsid w:val="00C938C3"/>
    <w:rsid w:val="00C93B2E"/>
    <w:rsid w:val="00C94690"/>
    <w:rsid w:val="00C94883"/>
    <w:rsid w:val="00C948A3"/>
    <w:rsid w:val="00C94A70"/>
    <w:rsid w:val="00C94CCD"/>
    <w:rsid w:val="00C94F5D"/>
    <w:rsid w:val="00C95062"/>
    <w:rsid w:val="00C95537"/>
    <w:rsid w:val="00C95DE2"/>
    <w:rsid w:val="00C97CB0"/>
    <w:rsid w:val="00CA092D"/>
    <w:rsid w:val="00CA0EBF"/>
    <w:rsid w:val="00CA1481"/>
    <w:rsid w:val="00CA1770"/>
    <w:rsid w:val="00CA1E6B"/>
    <w:rsid w:val="00CA3387"/>
    <w:rsid w:val="00CA35AC"/>
    <w:rsid w:val="00CA375C"/>
    <w:rsid w:val="00CA37A5"/>
    <w:rsid w:val="00CA3ACE"/>
    <w:rsid w:val="00CA3D29"/>
    <w:rsid w:val="00CA41B6"/>
    <w:rsid w:val="00CA4A08"/>
    <w:rsid w:val="00CA4EA6"/>
    <w:rsid w:val="00CA53A3"/>
    <w:rsid w:val="00CA637B"/>
    <w:rsid w:val="00CA6C3F"/>
    <w:rsid w:val="00CA7C29"/>
    <w:rsid w:val="00CB04AA"/>
    <w:rsid w:val="00CB04F5"/>
    <w:rsid w:val="00CB0A55"/>
    <w:rsid w:val="00CB0E3F"/>
    <w:rsid w:val="00CB1454"/>
    <w:rsid w:val="00CB2282"/>
    <w:rsid w:val="00CB24FD"/>
    <w:rsid w:val="00CB268B"/>
    <w:rsid w:val="00CB272A"/>
    <w:rsid w:val="00CB2D93"/>
    <w:rsid w:val="00CB37FA"/>
    <w:rsid w:val="00CB3C7E"/>
    <w:rsid w:val="00CB408D"/>
    <w:rsid w:val="00CB4481"/>
    <w:rsid w:val="00CB4FA9"/>
    <w:rsid w:val="00CB4FDA"/>
    <w:rsid w:val="00CB55F5"/>
    <w:rsid w:val="00CB5EF8"/>
    <w:rsid w:val="00CB6002"/>
    <w:rsid w:val="00CB74EC"/>
    <w:rsid w:val="00CC03E3"/>
    <w:rsid w:val="00CC0BA7"/>
    <w:rsid w:val="00CC186B"/>
    <w:rsid w:val="00CC1BD5"/>
    <w:rsid w:val="00CC1E1C"/>
    <w:rsid w:val="00CC2AA8"/>
    <w:rsid w:val="00CC2DAC"/>
    <w:rsid w:val="00CC3562"/>
    <w:rsid w:val="00CC41AF"/>
    <w:rsid w:val="00CC4B32"/>
    <w:rsid w:val="00CC55F5"/>
    <w:rsid w:val="00CC5916"/>
    <w:rsid w:val="00CC64E5"/>
    <w:rsid w:val="00CC6B3A"/>
    <w:rsid w:val="00CC74EC"/>
    <w:rsid w:val="00CC76FD"/>
    <w:rsid w:val="00CC7B44"/>
    <w:rsid w:val="00CD1477"/>
    <w:rsid w:val="00CD1833"/>
    <w:rsid w:val="00CD1A3E"/>
    <w:rsid w:val="00CD1CFF"/>
    <w:rsid w:val="00CD2185"/>
    <w:rsid w:val="00CD2242"/>
    <w:rsid w:val="00CD31CD"/>
    <w:rsid w:val="00CD34C0"/>
    <w:rsid w:val="00CD386A"/>
    <w:rsid w:val="00CD3E4A"/>
    <w:rsid w:val="00CD4578"/>
    <w:rsid w:val="00CD559E"/>
    <w:rsid w:val="00CD61F1"/>
    <w:rsid w:val="00CD6A96"/>
    <w:rsid w:val="00CD7168"/>
    <w:rsid w:val="00CD79DF"/>
    <w:rsid w:val="00CE0212"/>
    <w:rsid w:val="00CE0706"/>
    <w:rsid w:val="00CE0868"/>
    <w:rsid w:val="00CE10FA"/>
    <w:rsid w:val="00CE150E"/>
    <w:rsid w:val="00CE165E"/>
    <w:rsid w:val="00CE213A"/>
    <w:rsid w:val="00CE40C1"/>
    <w:rsid w:val="00CE4C6B"/>
    <w:rsid w:val="00CE50DC"/>
    <w:rsid w:val="00CE52A9"/>
    <w:rsid w:val="00CE550F"/>
    <w:rsid w:val="00CE579C"/>
    <w:rsid w:val="00CE57ED"/>
    <w:rsid w:val="00CE57EE"/>
    <w:rsid w:val="00CE5F1A"/>
    <w:rsid w:val="00CE617F"/>
    <w:rsid w:val="00CE69C6"/>
    <w:rsid w:val="00CE78A0"/>
    <w:rsid w:val="00CE7BEB"/>
    <w:rsid w:val="00CE7EC3"/>
    <w:rsid w:val="00CF00F7"/>
    <w:rsid w:val="00CF012C"/>
    <w:rsid w:val="00CF058D"/>
    <w:rsid w:val="00CF05E7"/>
    <w:rsid w:val="00CF0CA7"/>
    <w:rsid w:val="00CF0D61"/>
    <w:rsid w:val="00CF1247"/>
    <w:rsid w:val="00CF136E"/>
    <w:rsid w:val="00CF162F"/>
    <w:rsid w:val="00CF1F37"/>
    <w:rsid w:val="00CF2B32"/>
    <w:rsid w:val="00CF2CC0"/>
    <w:rsid w:val="00CF2D7C"/>
    <w:rsid w:val="00CF3446"/>
    <w:rsid w:val="00CF3626"/>
    <w:rsid w:val="00CF380E"/>
    <w:rsid w:val="00CF3E0D"/>
    <w:rsid w:val="00CF43EE"/>
    <w:rsid w:val="00CF5444"/>
    <w:rsid w:val="00CF5EB5"/>
    <w:rsid w:val="00CF6106"/>
    <w:rsid w:val="00CF6806"/>
    <w:rsid w:val="00CF688E"/>
    <w:rsid w:val="00CF6892"/>
    <w:rsid w:val="00CF6C15"/>
    <w:rsid w:val="00D004BA"/>
    <w:rsid w:val="00D00A1A"/>
    <w:rsid w:val="00D00B1D"/>
    <w:rsid w:val="00D00F07"/>
    <w:rsid w:val="00D012B6"/>
    <w:rsid w:val="00D01D2F"/>
    <w:rsid w:val="00D03246"/>
    <w:rsid w:val="00D03AF2"/>
    <w:rsid w:val="00D03ECE"/>
    <w:rsid w:val="00D04B4A"/>
    <w:rsid w:val="00D05DBE"/>
    <w:rsid w:val="00D067A2"/>
    <w:rsid w:val="00D073F2"/>
    <w:rsid w:val="00D079E8"/>
    <w:rsid w:val="00D102CD"/>
    <w:rsid w:val="00D10355"/>
    <w:rsid w:val="00D108D4"/>
    <w:rsid w:val="00D109C4"/>
    <w:rsid w:val="00D1178B"/>
    <w:rsid w:val="00D117DA"/>
    <w:rsid w:val="00D11C20"/>
    <w:rsid w:val="00D11C3A"/>
    <w:rsid w:val="00D11F8F"/>
    <w:rsid w:val="00D12357"/>
    <w:rsid w:val="00D13198"/>
    <w:rsid w:val="00D133AE"/>
    <w:rsid w:val="00D136EB"/>
    <w:rsid w:val="00D13795"/>
    <w:rsid w:val="00D14A2A"/>
    <w:rsid w:val="00D152C7"/>
    <w:rsid w:val="00D16D3F"/>
    <w:rsid w:val="00D17254"/>
    <w:rsid w:val="00D174F5"/>
    <w:rsid w:val="00D17B40"/>
    <w:rsid w:val="00D17EED"/>
    <w:rsid w:val="00D20791"/>
    <w:rsid w:val="00D2184D"/>
    <w:rsid w:val="00D21994"/>
    <w:rsid w:val="00D21EC7"/>
    <w:rsid w:val="00D225E2"/>
    <w:rsid w:val="00D229E5"/>
    <w:rsid w:val="00D22C56"/>
    <w:rsid w:val="00D2396B"/>
    <w:rsid w:val="00D23BDF"/>
    <w:rsid w:val="00D241AB"/>
    <w:rsid w:val="00D242B3"/>
    <w:rsid w:val="00D243DC"/>
    <w:rsid w:val="00D24DB9"/>
    <w:rsid w:val="00D24F04"/>
    <w:rsid w:val="00D2542E"/>
    <w:rsid w:val="00D262DB"/>
    <w:rsid w:val="00D2630A"/>
    <w:rsid w:val="00D26934"/>
    <w:rsid w:val="00D27181"/>
    <w:rsid w:val="00D271AF"/>
    <w:rsid w:val="00D271D6"/>
    <w:rsid w:val="00D304DF"/>
    <w:rsid w:val="00D30C0B"/>
    <w:rsid w:val="00D30CC1"/>
    <w:rsid w:val="00D31A62"/>
    <w:rsid w:val="00D325BF"/>
    <w:rsid w:val="00D32EB0"/>
    <w:rsid w:val="00D33BCA"/>
    <w:rsid w:val="00D33D40"/>
    <w:rsid w:val="00D36308"/>
    <w:rsid w:val="00D365E1"/>
    <w:rsid w:val="00D3662E"/>
    <w:rsid w:val="00D367E5"/>
    <w:rsid w:val="00D37622"/>
    <w:rsid w:val="00D40406"/>
    <w:rsid w:val="00D40950"/>
    <w:rsid w:val="00D40CEC"/>
    <w:rsid w:val="00D40EFF"/>
    <w:rsid w:val="00D40F37"/>
    <w:rsid w:val="00D41327"/>
    <w:rsid w:val="00D41956"/>
    <w:rsid w:val="00D4195A"/>
    <w:rsid w:val="00D41D6F"/>
    <w:rsid w:val="00D42404"/>
    <w:rsid w:val="00D43C07"/>
    <w:rsid w:val="00D43D51"/>
    <w:rsid w:val="00D44160"/>
    <w:rsid w:val="00D44D44"/>
    <w:rsid w:val="00D45E6F"/>
    <w:rsid w:val="00D4629B"/>
    <w:rsid w:val="00D466F4"/>
    <w:rsid w:val="00D46E2B"/>
    <w:rsid w:val="00D47206"/>
    <w:rsid w:val="00D47797"/>
    <w:rsid w:val="00D47AD4"/>
    <w:rsid w:val="00D5030D"/>
    <w:rsid w:val="00D507E7"/>
    <w:rsid w:val="00D50994"/>
    <w:rsid w:val="00D50DCA"/>
    <w:rsid w:val="00D50E75"/>
    <w:rsid w:val="00D513DD"/>
    <w:rsid w:val="00D51B3A"/>
    <w:rsid w:val="00D51BCE"/>
    <w:rsid w:val="00D52917"/>
    <w:rsid w:val="00D52D75"/>
    <w:rsid w:val="00D54886"/>
    <w:rsid w:val="00D54F58"/>
    <w:rsid w:val="00D560C3"/>
    <w:rsid w:val="00D56C40"/>
    <w:rsid w:val="00D6074E"/>
    <w:rsid w:val="00D61D86"/>
    <w:rsid w:val="00D62B85"/>
    <w:rsid w:val="00D63B8F"/>
    <w:rsid w:val="00D63E9F"/>
    <w:rsid w:val="00D64186"/>
    <w:rsid w:val="00D64C85"/>
    <w:rsid w:val="00D65BDE"/>
    <w:rsid w:val="00D65E0E"/>
    <w:rsid w:val="00D6696B"/>
    <w:rsid w:val="00D66A7C"/>
    <w:rsid w:val="00D675C6"/>
    <w:rsid w:val="00D67942"/>
    <w:rsid w:val="00D67CE8"/>
    <w:rsid w:val="00D67E82"/>
    <w:rsid w:val="00D704A6"/>
    <w:rsid w:val="00D70503"/>
    <w:rsid w:val="00D70B62"/>
    <w:rsid w:val="00D7195D"/>
    <w:rsid w:val="00D71F02"/>
    <w:rsid w:val="00D733DF"/>
    <w:rsid w:val="00D73461"/>
    <w:rsid w:val="00D73887"/>
    <w:rsid w:val="00D73982"/>
    <w:rsid w:val="00D74037"/>
    <w:rsid w:val="00D74BE7"/>
    <w:rsid w:val="00D74DDF"/>
    <w:rsid w:val="00D750A9"/>
    <w:rsid w:val="00D755E2"/>
    <w:rsid w:val="00D75DF5"/>
    <w:rsid w:val="00D763C9"/>
    <w:rsid w:val="00D76F61"/>
    <w:rsid w:val="00D77720"/>
    <w:rsid w:val="00D77939"/>
    <w:rsid w:val="00D77B8E"/>
    <w:rsid w:val="00D77C39"/>
    <w:rsid w:val="00D800DF"/>
    <w:rsid w:val="00D802AD"/>
    <w:rsid w:val="00D804CD"/>
    <w:rsid w:val="00D80D13"/>
    <w:rsid w:val="00D8109C"/>
    <w:rsid w:val="00D812AF"/>
    <w:rsid w:val="00D81523"/>
    <w:rsid w:val="00D8171B"/>
    <w:rsid w:val="00D82017"/>
    <w:rsid w:val="00D82584"/>
    <w:rsid w:val="00D82B3F"/>
    <w:rsid w:val="00D82B62"/>
    <w:rsid w:val="00D82BA3"/>
    <w:rsid w:val="00D83590"/>
    <w:rsid w:val="00D83643"/>
    <w:rsid w:val="00D83684"/>
    <w:rsid w:val="00D8397C"/>
    <w:rsid w:val="00D83AE0"/>
    <w:rsid w:val="00D844D4"/>
    <w:rsid w:val="00D85756"/>
    <w:rsid w:val="00D859EA"/>
    <w:rsid w:val="00D85B6A"/>
    <w:rsid w:val="00D8660D"/>
    <w:rsid w:val="00D8713A"/>
    <w:rsid w:val="00D87C06"/>
    <w:rsid w:val="00D87C8A"/>
    <w:rsid w:val="00D87D25"/>
    <w:rsid w:val="00D90708"/>
    <w:rsid w:val="00D92117"/>
    <w:rsid w:val="00D92EED"/>
    <w:rsid w:val="00D9323D"/>
    <w:rsid w:val="00D939C1"/>
    <w:rsid w:val="00D93A13"/>
    <w:rsid w:val="00D93DF4"/>
    <w:rsid w:val="00D93F35"/>
    <w:rsid w:val="00D9414F"/>
    <w:rsid w:val="00D94218"/>
    <w:rsid w:val="00D945DB"/>
    <w:rsid w:val="00D95486"/>
    <w:rsid w:val="00D961B0"/>
    <w:rsid w:val="00D96C27"/>
    <w:rsid w:val="00D97150"/>
    <w:rsid w:val="00D97445"/>
    <w:rsid w:val="00DA0BF7"/>
    <w:rsid w:val="00DA0EA8"/>
    <w:rsid w:val="00DA2A14"/>
    <w:rsid w:val="00DA2D8E"/>
    <w:rsid w:val="00DA35BB"/>
    <w:rsid w:val="00DA3E62"/>
    <w:rsid w:val="00DA3EC7"/>
    <w:rsid w:val="00DA407B"/>
    <w:rsid w:val="00DA4CEC"/>
    <w:rsid w:val="00DA4F34"/>
    <w:rsid w:val="00DA50EC"/>
    <w:rsid w:val="00DA52E1"/>
    <w:rsid w:val="00DA554F"/>
    <w:rsid w:val="00DA5630"/>
    <w:rsid w:val="00DA5B23"/>
    <w:rsid w:val="00DA615A"/>
    <w:rsid w:val="00DA6BE9"/>
    <w:rsid w:val="00DA716B"/>
    <w:rsid w:val="00DA7D55"/>
    <w:rsid w:val="00DA7F1E"/>
    <w:rsid w:val="00DB03AE"/>
    <w:rsid w:val="00DB0EDD"/>
    <w:rsid w:val="00DB11FD"/>
    <w:rsid w:val="00DB1401"/>
    <w:rsid w:val="00DB1A30"/>
    <w:rsid w:val="00DB2069"/>
    <w:rsid w:val="00DB2874"/>
    <w:rsid w:val="00DB2D54"/>
    <w:rsid w:val="00DB3021"/>
    <w:rsid w:val="00DB30B7"/>
    <w:rsid w:val="00DB354C"/>
    <w:rsid w:val="00DB39D2"/>
    <w:rsid w:val="00DB3AB6"/>
    <w:rsid w:val="00DB3CFF"/>
    <w:rsid w:val="00DB4598"/>
    <w:rsid w:val="00DB4660"/>
    <w:rsid w:val="00DB5711"/>
    <w:rsid w:val="00DB5B71"/>
    <w:rsid w:val="00DB5C53"/>
    <w:rsid w:val="00DB5C6D"/>
    <w:rsid w:val="00DB67A1"/>
    <w:rsid w:val="00DB6B6F"/>
    <w:rsid w:val="00DB6CB4"/>
    <w:rsid w:val="00DB6D1D"/>
    <w:rsid w:val="00DC0323"/>
    <w:rsid w:val="00DC0452"/>
    <w:rsid w:val="00DC05BB"/>
    <w:rsid w:val="00DC0701"/>
    <w:rsid w:val="00DC0AEC"/>
    <w:rsid w:val="00DC16D5"/>
    <w:rsid w:val="00DC2730"/>
    <w:rsid w:val="00DC2D05"/>
    <w:rsid w:val="00DC3684"/>
    <w:rsid w:val="00DC3926"/>
    <w:rsid w:val="00DC3AF5"/>
    <w:rsid w:val="00DC4111"/>
    <w:rsid w:val="00DC4A53"/>
    <w:rsid w:val="00DC4B96"/>
    <w:rsid w:val="00DC5189"/>
    <w:rsid w:val="00DC5441"/>
    <w:rsid w:val="00DC554E"/>
    <w:rsid w:val="00DC5834"/>
    <w:rsid w:val="00DC5F83"/>
    <w:rsid w:val="00DC6E7E"/>
    <w:rsid w:val="00DC7241"/>
    <w:rsid w:val="00DC7298"/>
    <w:rsid w:val="00DC7AC0"/>
    <w:rsid w:val="00DC7BC8"/>
    <w:rsid w:val="00DD04E6"/>
    <w:rsid w:val="00DD124B"/>
    <w:rsid w:val="00DD27C7"/>
    <w:rsid w:val="00DD2E82"/>
    <w:rsid w:val="00DD309E"/>
    <w:rsid w:val="00DD31DA"/>
    <w:rsid w:val="00DD32A9"/>
    <w:rsid w:val="00DD3731"/>
    <w:rsid w:val="00DD3901"/>
    <w:rsid w:val="00DD4194"/>
    <w:rsid w:val="00DD43D6"/>
    <w:rsid w:val="00DD45E3"/>
    <w:rsid w:val="00DD53B0"/>
    <w:rsid w:val="00DD5591"/>
    <w:rsid w:val="00DD5649"/>
    <w:rsid w:val="00DD5FB8"/>
    <w:rsid w:val="00DD6075"/>
    <w:rsid w:val="00DD7994"/>
    <w:rsid w:val="00DE0A65"/>
    <w:rsid w:val="00DE1C9F"/>
    <w:rsid w:val="00DE1DDB"/>
    <w:rsid w:val="00DE29D1"/>
    <w:rsid w:val="00DE4085"/>
    <w:rsid w:val="00DE408B"/>
    <w:rsid w:val="00DE415A"/>
    <w:rsid w:val="00DE4C04"/>
    <w:rsid w:val="00DE4CFA"/>
    <w:rsid w:val="00DE4DA2"/>
    <w:rsid w:val="00DE509D"/>
    <w:rsid w:val="00DE59BF"/>
    <w:rsid w:val="00DE5D35"/>
    <w:rsid w:val="00DE5D4D"/>
    <w:rsid w:val="00DE5E1F"/>
    <w:rsid w:val="00DE71FC"/>
    <w:rsid w:val="00DE743F"/>
    <w:rsid w:val="00DF0191"/>
    <w:rsid w:val="00DF0474"/>
    <w:rsid w:val="00DF18E4"/>
    <w:rsid w:val="00DF1DFA"/>
    <w:rsid w:val="00DF2421"/>
    <w:rsid w:val="00DF25A9"/>
    <w:rsid w:val="00DF2BC5"/>
    <w:rsid w:val="00DF2BFB"/>
    <w:rsid w:val="00DF3C16"/>
    <w:rsid w:val="00DF448D"/>
    <w:rsid w:val="00DF456F"/>
    <w:rsid w:val="00DF4A0A"/>
    <w:rsid w:val="00DF4FE0"/>
    <w:rsid w:val="00DF5C1B"/>
    <w:rsid w:val="00DF664A"/>
    <w:rsid w:val="00DF6697"/>
    <w:rsid w:val="00E00209"/>
    <w:rsid w:val="00E00222"/>
    <w:rsid w:val="00E00235"/>
    <w:rsid w:val="00E01E68"/>
    <w:rsid w:val="00E0241E"/>
    <w:rsid w:val="00E0245C"/>
    <w:rsid w:val="00E030C3"/>
    <w:rsid w:val="00E0322C"/>
    <w:rsid w:val="00E03654"/>
    <w:rsid w:val="00E042A2"/>
    <w:rsid w:val="00E046C5"/>
    <w:rsid w:val="00E05308"/>
    <w:rsid w:val="00E0542B"/>
    <w:rsid w:val="00E05466"/>
    <w:rsid w:val="00E059B7"/>
    <w:rsid w:val="00E05D1F"/>
    <w:rsid w:val="00E05E2C"/>
    <w:rsid w:val="00E064C4"/>
    <w:rsid w:val="00E06F9F"/>
    <w:rsid w:val="00E075DE"/>
    <w:rsid w:val="00E07601"/>
    <w:rsid w:val="00E076CE"/>
    <w:rsid w:val="00E102BB"/>
    <w:rsid w:val="00E106D2"/>
    <w:rsid w:val="00E10790"/>
    <w:rsid w:val="00E10B72"/>
    <w:rsid w:val="00E11023"/>
    <w:rsid w:val="00E1119F"/>
    <w:rsid w:val="00E11779"/>
    <w:rsid w:val="00E1205C"/>
    <w:rsid w:val="00E131C8"/>
    <w:rsid w:val="00E135DE"/>
    <w:rsid w:val="00E13631"/>
    <w:rsid w:val="00E1372F"/>
    <w:rsid w:val="00E138F2"/>
    <w:rsid w:val="00E144FD"/>
    <w:rsid w:val="00E14587"/>
    <w:rsid w:val="00E14C20"/>
    <w:rsid w:val="00E152B3"/>
    <w:rsid w:val="00E15455"/>
    <w:rsid w:val="00E15538"/>
    <w:rsid w:val="00E1563D"/>
    <w:rsid w:val="00E161C1"/>
    <w:rsid w:val="00E170D7"/>
    <w:rsid w:val="00E17180"/>
    <w:rsid w:val="00E17534"/>
    <w:rsid w:val="00E17550"/>
    <w:rsid w:val="00E17B63"/>
    <w:rsid w:val="00E20235"/>
    <w:rsid w:val="00E205F6"/>
    <w:rsid w:val="00E20848"/>
    <w:rsid w:val="00E20AD1"/>
    <w:rsid w:val="00E21ED7"/>
    <w:rsid w:val="00E22348"/>
    <w:rsid w:val="00E22688"/>
    <w:rsid w:val="00E228E9"/>
    <w:rsid w:val="00E22BDA"/>
    <w:rsid w:val="00E22DE8"/>
    <w:rsid w:val="00E23137"/>
    <w:rsid w:val="00E23719"/>
    <w:rsid w:val="00E2373E"/>
    <w:rsid w:val="00E23954"/>
    <w:rsid w:val="00E23B2D"/>
    <w:rsid w:val="00E23C87"/>
    <w:rsid w:val="00E24124"/>
    <w:rsid w:val="00E24D86"/>
    <w:rsid w:val="00E2523C"/>
    <w:rsid w:val="00E27028"/>
    <w:rsid w:val="00E27089"/>
    <w:rsid w:val="00E27168"/>
    <w:rsid w:val="00E275A6"/>
    <w:rsid w:val="00E276BA"/>
    <w:rsid w:val="00E27B2E"/>
    <w:rsid w:val="00E30A29"/>
    <w:rsid w:val="00E315B4"/>
    <w:rsid w:val="00E324AB"/>
    <w:rsid w:val="00E32AB5"/>
    <w:rsid w:val="00E32EBB"/>
    <w:rsid w:val="00E335A7"/>
    <w:rsid w:val="00E34B3D"/>
    <w:rsid w:val="00E34B7B"/>
    <w:rsid w:val="00E34CF2"/>
    <w:rsid w:val="00E34ECE"/>
    <w:rsid w:val="00E36890"/>
    <w:rsid w:val="00E36B96"/>
    <w:rsid w:val="00E36E0B"/>
    <w:rsid w:val="00E3738C"/>
    <w:rsid w:val="00E3796A"/>
    <w:rsid w:val="00E37B24"/>
    <w:rsid w:val="00E405AB"/>
    <w:rsid w:val="00E405F1"/>
    <w:rsid w:val="00E411BD"/>
    <w:rsid w:val="00E41691"/>
    <w:rsid w:val="00E41F1C"/>
    <w:rsid w:val="00E426CE"/>
    <w:rsid w:val="00E42AD4"/>
    <w:rsid w:val="00E43859"/>
    <w:rsid w:val="00E440C9"/>
    <w:rsid w:val="00E44D20"/>
    <w:rsid w:val="00E451E0"/>
    <w:rsid w:val="00E4546F"/>
    <w:rsid w:val="00E454FF"/>
    <w:rsid w:val="00E4617C"/>
    <w:rsid w:val="00E47865"/>
    <w:rsid w:val="00E505B7"/>
    <w:rsid w:val="00E50857"/>
    <w:rsid w:val="00E50A3C"/>
    <w:rsid w:val="00E50BD4"/>
    <w:rsid w:val="00E51109"/>
    <w:rsid w:val="00E5121D"/>
    <w:rsid w:val="00E5125E"/>
    <w:rsid w:val="00E51B8E"/>
    <w:rsid w:val="00E51D00"/>
    <w:rsid w:val="00E5246F"/>
    <w:rsid w:val="00E525D8"/>
    <w:rsid w:val="00E52D51"/>
    <w:rsid w:val="00E53286"/>
    <w:rsid w:val="00E536E0"/>
    <w:rsid w:val="00E53A92"/>
    <w:rsid w:val="00E53CD5"/>
    <w:rsid w:val="00E546EC"/>
    <w:rsid w:val="00E54907"/>
    <w:rsid w:val="00E54917"/>
    <w:rsid w:val="00E55455"/>
    <w:rsid w:val="00E562D0"/>
    <w:rsid w:val="00E56594"/>
    <w:rsid w:val="00E57250"/>
    <w:rsid w:val="00E5768F"/>
    <w:rsid w:val="00E60240"/>
    <w:rsid w:val="00E606F4"/>
    <w:rsid w:val="00E60DA5"/>
    <w:rsid w:val="00E6114F"/>
    <w:rsid w:val="00E612FC"/>
    <w:rsid w:val="00E62351"/>
    <w:rsid w:val="00E62358"/>
    <w:rsid w:val="00E62598"/>
    <w:rsid w:val="00E627C9"/>
    <w:rsid w:val="00E62A3F"/>
    <w:rsid w:val="00E630FD"/>
    <w:rsid w:val="00E63259"/>
    <w:rsid w:val="00E641F2"/>
    <w:rsid w:val="00E647F1"/>
    <w:rsid w:val="00E652A1"/>
    <w:rsid w:val="00E66D9C"/>
    <w:rsid w:val="00E66FA7"/>
    <w:rsid w:val="00E676F2"/>
    <w:rsid w:val="00E70500"/>
    <w:rsid w:val="00E70D9C"/>
    <w:rsid w:val="00E70EF7"/>
    <w:rsid w:val="00E70FFB"/>
    <w:rsid w:val="00E713B4"/>
    <w:rsid w:val="00E71C62"/>
    <w:rsid w:val="00E731DE"/>
    <w:rsid w:val="00E7322B"/>
    <w:rsid w:val="00E742BD"/>
    <w:rsid w:val="00E745FB"/>
    <w:rsid w:val="00E74624"/>
    <w:rsid w:val="00E74E1F"/>
    <w:rsid w:val="00E75730"/>
    <w:rsid w:val="00E75F3F"/>
    <w:rsid w:val="00E76040"/>
    <w:rsid w:val="00E76AB7"/>
    <w:rsid w:val="00E76B12"/>
    <w:rsid w:val="00E776FB"/>
    <w:rsid w:val="00E778F7"/>
    <w:rsid w:val="00E80242"/>
    <w:rsid w:val="00E8037D"/>
    <w:rsid w:val="00E80CBB"/>
    <w:rsid w:val="00E80DF4"/>
    <w:rsid w:val="00E81F15"/>
    <w:rsid w:val="00E825BB"/>
    <w:rsid w:val="00E828D1"/>
    <w:rsid w:val="00E82E77"/>
    <w:rsid w:val="00E83295"/>
    <w:rsid w:val="00E833C7"/>
    <w:rsid w:val="00E83559"/>
    <w:rsid w:val="00E83D96"/>
    <w:rsid w:val="00E8452F"/>
    <w:rsid w:val="00E84E93"/>
    <w:rsid w:val="00E85291"/>
    <w:rsid w:val="00E857EE"/>
    <w:rsid w:val="00E85974"/>
    <w:rsid w:val="00E85E5F"/>
    <w:rsid w:val="00E86587"/>
    <w:rsid w:val="00E86E30"/>
    <w:rsid w:val="00E872D7"/>
    <w:rsid w:val="00E8780C"/>
    <w:rsid w:val="00E90BB9"/>
    <w:rsid w:val="00E90D63"/>
    <w:rsid w:val="00E90E09"/>
    <w:rsid w:val="00E90F2B"/>
    <w:rsid w:val="00E91DD6"/>
    <w:rsid w:val="00E934BB"/>
    <w:rsid w:val="00E940DA"/>
    <w:rsid w:val="00E94AB8"/>
    <w:rsid w:val="00E94B28"/>
    <w:rsid w:val="00E94E68"/>
    <w:rsid w:val="00E94E7A"/>
    <w:rsid w:val="00E950C9"/>
    <w:rsid w:val="00E959C4"/>
    <w:rsid w:val="00E95DC3"/>
    <w:rsid w:val="00E9676A"/>
    <w:rsid w:val="00E969D6"/>
    <w:rsid w:val="00E96B5D"/>
    <w:rsid w:val="00E96F55"/>
    <w:rsid w:val="00E972D3"/>
    <w:rsid w:val="00E975BD"/>
    <w:rsid w:val="00EA04E2"/>
    <w:rsid w:val="00EA0594"/>
    <w:rsid w:val="00EA0686"/>
    <w:rsid w:val="00EA0812"/>
    <w:rsid w:val="00EA0BC5"/>
    <w:rsid w:val="00EA0D19"/>
    <w:rsid w:val="00EA0E1C"/>
    <w:rsid w:val="00EA1013"/>
    <w:rsid w:val="00EA2021"/>
    <w:rsid w:val="00EA266D"/>
    <w:rsid w:val="00EA30B4"/>
    <w:rsid w:val="00EA373E"/>
    <w:rsid w:val="00EA3A6C"/>
    <w:rsid w:val="00EA4748"/>
    <w:rsid w:val="00EA4D5D"/>
    <w:rsid w:val="00EA551E"/>
    <w:rsid w:val="00EA5E92"/>
    <w:rsid w:val="00EA684F"/>
    <w:rsid w:val="00EA7714"/>
    <w:rsid w:val="00EA7BDF"/>
    <w:rsid w:val="00EB045A"/>
    <w:rsid w:val="00EB083E"/>
    <w:rsid w:val="00EB12CE"/>
    <w:rsid w:val="00EB185A"/>
    <w:rsid w:val="00EB1AC1"/>
    <w:rsid w:val="00EB1B98"/>
    <w:rsid w:val="00EB234F"/>
    <w:rsid w:val="00EB2AF8"/>
    <w:rsid w:val="00EB3384"/>
    <w:rsid w:val="00EB37C4"/>
    <w:rsid w:val="00EB4090"/>
    <w:rsid w:val="00EB4A64"/>
    <w:rsid w:val="00EB4A8B"/>
    <w:rsid w:val="00EB4CBF"/>
    <w:rsid w:val="00EB5013"/>
    <w:rsid w:val="00EB5A5F"/>
    <w:rsid w:val="00EB5E51"/>
    <w:rsid w:val="00EB64EA"/>
    <w:rsid w:val="00EB69C9"/>
    <w:rsid w:val="00EB6DA4"/>
    <w:rsid w:val="00EB7382"/>
    <w:rsid w:val="00EB797F"/>
    <w:rsid w:val="00EB7CE6"/>
    <w:rsid w:val="00EB7E99"/>
    <w:rsid w:val="00EC0D61"/>
    <w:rsid w:val="00EC1024"/>
    <w:rsid w:val="00EC1179"/>
    <w:rsid w:val="00EC14BE"/>
    <w:rsid w:val="00EC17C0"/>
    <w:rsid w:val="00EC2290"/>
    <w:rsid w:val="00EC27E6"/>
    <w:rsid w:val="00EC2F4A"/>
    <w:rsid w:val="00EC303F"/>
    <w:rsid w:val="00EC4449"/>
    <w:rsid w:val="00EC47DE"/>
    <w:rsid w:val="00EC491A"/>
    <w:rsid w:val="00EC5325"/>
    <w:rsid w:val="00EC629F"/>
    <w:rsid w:val="00EC7009"/>
    <w:rsid w:val="00EC73F3"/>
    <w:rsid w:val="00EC760B"/>
    <w:rsid w:val="00ED0E2E"/>
    <w:rsid w:val="00ED10FC"/>
    <w:rsid w:val="00ED141F"/>
    <w:rsid w:val="00ED22F2"/>
    <w:rsid w:val="00ED24B6"/>
    <w:rsid w:val="00ED2B5F"/>
    <w:rsid w:val="00ED2D0D"/>
    <w:rsid w:val="00ED305C"/>
    <w:rsid w:val="00ED378C"/>
    <w:rsid w:val="00ED3BCB"/>
    <w:rsid w:val="00ED3FED"/>
    <w:rsid w:val="00ED5D4A"/>
    <w:rsid w:val="00ED625C"/>
    <w:rsid w:val="00ED64D6"/>
    <w:rsid w:val="00ED67E5"/>
    <w:rsid w:val="00ED6ED2"/>
    <w:rsid w:val="00ED7FC9"/>
    <w:rsid w:val="00EE13AA"/>
    <w:rsid w:val="00EE1892"/>
    <w:rsid w:val="00EE1B15"/>
    <w:rsid w:val="00EE24BB"/>
    <w:rsid w:val="00EE25CA"/>
    <w:rsid w:val="00EE2950"/>
    <w:rsid w:val="00EE2A14"/>
    <w:rsid w:val="00EE2D95"/>
    <w:rsid w:val="00EE3B6D"/>
    <w:rsid w:val="00EE4195"/>
    <w:rsid w:val="00EE44B0"/>
    <w:rsid w:val="00EE492E"/>
    <w:rsid w:val="00EE4FD3"/>
    <w:rsid w:val="00EE563E"/>
    <w:rsid w:val="00EE5ABA"/>
    <w:rsid w:val="00EE5D50"/>
    <w:rsid w:val="00EE63D3"/>
    <w:rsid w:val="00EE644D"/>
    <w:rsid w:val="00EE6479"/>
    <w:rsid w:val="00EE73F0"/>
    <w:rsid w:val="00EE7506"/>
    <w:rsid w:val="00EE7A19"/>
    <w:rsid w:val="00EF059A"/>
    <w:rsid w:val="00EF090E"/>
    <w:rsid w:val="00EF236E"/>
    <w:rsid w:val="00EF24A3"/>
    <w:rsid w:val="00EF33BC"/>
    <w:rsid w:val="00EF35A4"/>
    <w:rsid w:val="00EF3AA8"/>
    <w:rsid w:val="00EF3DF1"/>
    <w:rsid w:val="00EF4235"/>
    <w:rsid w:val="00EF4292"/>
    <w:rsid w:val="00EF4A17"/>
    <w:rsid w:val="00EF6B01"/>
    <w:rsid w:val="00EF716B"/>
    <w:rsid w:val="00EF74E5"/>
    <w:rsid w:val="00EF760C"/>
    <w:rsid w:val="00EF77D2"/>
    <w:rsid w:val="00EF7AD6"/>
    <w:rsid w:val="00EF7DC6"/>
    <w:rsid w:val="00EF7FCD"/>
    <w:rsid w:val="00F00172"/>
    <w:rsid w:val="00F02ED6"/>
    <w:rsid w:val="00F0300D"/>
    <w:rsid w:val="00F03D47"/>
    <w:rsid w:val="00F03D6D"/>
    <w:rsid w:val="00F04858"/>
    <w:rsid w:val="00F050C7"/>
    <w:rsid w:val="00F057F8"/>
    <w:rsid w:val="00F059E4"/>
    <w:rsid w:val="00F060F6"/>
    <w:rsid w:val="00F07206"/>
    <w:rsid w:val="00F075A4"/>
    <w:rsid w:val="00F1060E"/>
    <w:rsid w:val="00F110FA"/>
    <w:rsid w:val="00F11CD0"/>
    <w:rsid w:val="00F11E63"/>
    <w:rsid w:val="00F12067"/>
    <w:rsid w:val="00F12183"/>
    <w:rsid w:val="00F13880"/>
    <w:rsid w:val="00F13AAE"/>
    <w:rsid w:val="00F13F3E"/>
    <w:rsid w:val="00F145F7"/>
    <w:rsid w:val="00F146D3"/>
    <w:rsid w:val="00F14B49"/>
    <w:rsid w:val="00F151A7"/>
    <w:rsid w:val="00F15A30"/>
    <w:rsid w:val="00F15D05"/>
    <w:rsid w:val="00F15E64"/>
    <w:rsid w:val="00F161B0"/>
    <w:rsid w:val="00F1635F"/>
    <w:rsid w:val="00F164DC"/>
    <w:rsid w:val="00F2018C"/>
    <w:rsid w:val="00F20214"/>
    <w:rsid w:val="00F203CF"/>
    <w:rsid w:val="00F20F64"/>
    <w:rsid w:val="00F21179"/>
    <w:rsid w:val="00F21503"/>
    <w:rsid w:val="00F217C3"/>
    <w:rsid w:val="00F2449C"/>
    <w:rsid w:val="00F24556"/>
    <w:rsid w:val="00F2475F"/>
    <w:rsid w:val="00F248A1"/>
    <w:rsid w:val="00F24CBD"/>
    <w:rsid w:val="00F24E22"/>
    <w:rsid w:val="00F25FA0"/>
    <w:rsid w:val="00F26016"/>
    <w:rsid w:val="00F26969"/>
    <w:rsid w:val="00F27130"/>
    <w:rsid w:val="00F27150"/>
    <w:rsid w:val="00F27481"/>
    <w:rsid w:val="00F2775B"/>
    <w:rsid w:val="00F27DEA"/>
    <w:rsid w:val="00F27FA8"/>
    <w:rsid w:val="00F30834"/>
    <w:rsid w:val="00F30A45"/>
    <w:rsid w:val="00F30D0B"/>
    <w:rsid w:val="00F30E4C"/>
    <w:rsid w:val="00F3110C"/>
    <w:rsid w:val="00F3146F"/>
    <w:rsid w:val="00F31A6E"/>
    <w:rsid w:val="00F3213F"/>
    <w:rsid w:val="00F32BF9"/>
    <w:rsid w:val="00F33C55"/>
    <w:rsid w:val="00F343FC"/>
    <w:rsid w:val="00F34492"/>
    <w:rsid w:val="00F34E6C"/>
    <w:rsid w:val="00F35793"/>
    <w:rsid w:val="00F35FB2"/>
    <w:rsid w:val="00F35FD0"/>
    <w:rsid w:val="00F36C90"/>
    <w:rsid w:val="00F36F71"/>
    <w:rsid w:val="00F3778E"/>
    <w:rsid w:val="00F37AFF"/>
    <w:rsid w:val="00F37D2E"/>
    <w:rsid w:val="00F37F79"/>
    <w:rsid w:val="00F400F4"/>
    <w:rsid w:val="00F4153B"/>
    <w:rsid w:val="00F41F89"/>
    <w:rsid w:val="00F42733"/>
    <w:rsid w:val="00F42EFB"/>
    <w:rsid w:val="00F4309E"/>
    <w:rsid w:val="00F43144"/>
    <w:rsid w:val="00F43F81"/>
    <w:rsid w:val="00F440A6"/>
    <w:rsid w:val="00F44A43"/>
    <w:rsid w:val="00F44F7E"/>
    <w:rsid w:val="00F45177"/>
    <w:rsid w:val="00F45B74"/>
    <w:rsid w:val="00F46548"/>
    <w:rsid w:val="00F47B33"/>
    <w:rsid w:val="00F502B8"/>
    <w:rsid w:val="00F5066D"/>
    <w:rsid w:val="00F50DB8"/>
    <w:rsid w:val="00F5151C"/>
    <w:rsid w:val="00F51BCA"/>
    <w:rsid w:val="00F52EE4"/>
    <w:rsid w:val="00F52EE8"/>
    <w:rsid w:val="00F5309B"/>
    <w:rsid w:val="00F532CD"/>
    <w:rsid w:val="00F5378E"/>
    <w:rsid w:val="00F5381A"/>
    <w:rsid w:val="00F53CBC"/>
    <w:rsid w:val="00F53DBA"/>
    <w:rsid w:val="00F53E71"/>
    <w:rsid w:val="00F5494E"/>
    <w:rsid w:val="00F56060"/>
    <w:rsid w:val="00F56158"/>
    <w:rsid w:val="00F564DD"/>
    <w:rsid w:val="00F5790F"/>
    <w:rsid w:val="00F613C7"/>
    <w:rsid w:val="00F62011"/>
    <w:rsid w:val="00F6228B"/>
    <w:rsid w:val="00F623E8"/>
    <w:rsid w:val="00F6263C"/>
    <w:rsid w:val="00F62797"/>
    <w:rsid w:val="00F62895"/>
    <w:rsid w:val="00F63023"/>
    <w:rsid w:val="00F636C4"/>
    <w:rsid w:val="00F6392C"/>
    <w:rsid w:val="00F639DC"/>
    <w:rsid w:val="00F643FD"/>
    <w:rsid w:val="00F64405"/>
    <w:rsid w:val="00F64718"/>
    <w:rsid w:val="00F64AA9"/>
    <w:rsid w:val="00F64B21"/>
    <w:rsid w:val="00F64E2C"/>
    <w:rsid w:val="00F64F61"/>
    <w:rsid w:val="00F65B4C"/>
    <w:rsid w:val="00F65E8B"/>
    <w:rsid w:val="00F66019"/>
    <w:rsid w:val="00F66431"/>
    <w:rsid w:val="00F66DB7"/>
    <w:rsid w:val="00F66F00"/>
    <w:rsid w:val="00F66F70"/>
    <w:rsid w:val="00F67C0C"/>
    <w:rsid w:val="00F7012D"/>
    <w:rsid w:val="00F701B5"/>
    <w:rsid w:val="00F70341"/>
    <w:rsid w:val="00F710C8"/>
    <w:rsid w:val="00F719B7"/>
    <w:rsid w:val="00F71CDF"/>
    <w:rsid w:val="00F71F35"/>
    <w:rsid w:val="00F721EC"/>
    <w:rsid w:val="00F726DE"/>
    <w:rsid w:val="00F72A20"/>
    <w:rsid w:val="00F72D23"/>
    <w:rsid w:val="00F72F27"/>
    <w:rsid w:val="00F73668"/>
    <w:rsid w:val="00F73D07"/>
    <w:rsid w:val="00F740F3"/>
    <w:rsid w:val="00F74199"/>
    <w:rsid w:val="00F7499D"/>
    <w:rsid w:val="00F7540E"/>
    <w:rsid w:val="00F75A19"/>
    <w:rsid w:val="00F76249"/>
    <w:rsid w:val="00F767EE"/>
    <w:rsid w:val="00F779BD"/>
    <w:rsid w:val="00F77C3D"/>
    <w:rsid w:val="00F77E1A"/>
    <w:rsid w:val="00F800B1"/>
    <w:rsid w:val="00F8062E"/>
    <w:rsid w:val="00F80EC0"/>
    <w:rsid w:val="00F825A3"/>
    <w:rsid w:val="00F82B85"/>
    <w:rsid w:val="00F830ED"/>
    <w:rsid w:val="00F83670"/>
    <w:rsid w:val="00F83700"/>
    <w:rsid w:val="00F84EF4"/>
    <w:rsid w:val="00F84FC8"/>
    <w:rsid w:val="00F8538A"/>
    <w:rsid w:val="00F86C5D"/>
    <w:rsid w:val="00F87026"/>
    <w:rsid w:val="00F875C9"/>
    <w:rsid w:val="00F8763A"/>
    <w:rsid w:val="00F90CEC"/>
    <w:rsid w:val="00F91AA2"/>
    <w:rsid w:val="00F91E42"/>
    <w:rsid w:val="00F92362"/>
    <w:rsid w:val="00F9239B"/>
    <w:rsid w:val="00F92B3F"/>
    <w:rsid w:val="00F93087"/>
    <w:rsid w:val="00F93299"/>
    <w:rsid w:val="00F93958"/>
    <w:rsid w:val="00F93DFA"/>
    <w:rsid w:val="00F958EF"/>
    <w:rsid w:val="00F96E2A"/>
    <w:rsid w:val="00F9707F"/>
    <w:rsid w:val="00F9775B"/>
    <w:rsid w:val="00F97DA4"/>
    <w:rsid w:val="00FA0033"/>
    <w:rsid w:val="00FA04D3"/>
    <w:rsid w:val="00FA0991"/>
    <w:rsid w:val="00FA0AAD"/>
    <w:rsid w:val="00FA1205"/>
    <w:rsid w:val="00FA1815"/>
    <w:rsid w:val="00FA2050"/>
    <w:rsid w:val="00FA20CF"/>
    <w:rsid w:val="00FA23C7"/>
    <w:rsid w:val="00FA2BAC"/>
    <w:rsid w:val="00FA2C19"/>
    <w:rsid w:val="00FA31E9"/>
    <w:rsid w:val="00FA3482"/>
    <w:rsid w:val="00FA43BD"/>
    <w:rsid w:val="00FA5325"/>
    <w:rsid w:val="00FA605D"/>
    <w:rsid w:val="00FA620E"/>
    <w:rsid w:val="00FA7976"/>
    <w:rsid w:val="00FB03A2"/>
    <w:rsid w:val="00FB10D3"/>
    <w:rsid w:val="00FB1EF7"/>
    <w:rsid w:val="00FB344F"/>
    <w:rsid w:val="00FB372A"/>
    <w:rsid w:val="00FB3E2E"/>
    <w:rsid w:val="00FB412D"/>
    <w:rsid w:val="00FB506C"/>
    <w:rsid w:val="00FB5460"/>
    <w:rsid w:val="00FB5986"/>
    <w:rsid w:val="00FB6E5B"/>
    <w:rsid w:val="00FB7D6D"/>
    <w:rsid w:val="00FB7F6F"/>
    <w:rsid w:val="00FC099D"/>
    <w:rsid w:val="00FC1180"/>
    <w:rsid w:val="00FC13A4"/>
    <w:rsid w:val="00FC1876"/>
    <w:rsid w:val="00FC1BD6"/>
    <w:rsid w:val="00FC1DBB"/>
    <w:rsid w:val="00FC2880"/>
    <w:rsid w:val="00FC2C37"/>
    <w:rsid w:val="00FC3380"/>
    <w:rsid w:val="00FC3442"/>
    <w:rsid w:val="00FC34C5"/>
    <w:rsid w:val="00FC34D6"/>
    <w:rsid w:val="00FC441E"/>
    <w:rsid w:val="00FC4FF8"/>
    <w:rsid w:val="00FC5946"/>
    <w:rsid w:val="00FC6F8E"/>
    <w:rsid w:val="00FC74AA"/>
    <w:rsid w:val="00FC7867"/>
    <w:rsid w:val="00FC7952"/>
    <w:rsid w:val="00FD0809"/>
    <w:rsid w:val="00FD09E4"/>
    <w:rsid w:val="00FD104E"/>
    <w:rsid w:val="00FD1202"/>
    <w:rsid w:val="00FD1C33"/>
    <w:rsid w:val="00FD2812"/>
    <w:rsid w:val="00FD2A49"/>
    <w:rsid w:val="00FD2ABB"/>
    <w:rsid w:val="00FD332C"/>
    <w:rsid w:val="00FD34A3"/>
    <w:rsid w:val="00FD3761"/>
    <w:rsid w:val="00FD39A0"/>
    <w:rsid w:val="00FD54C7"/>
    <w:rsid w:val="00FD5821"/>
    <w:rsid w:val="00FD58DD"/>
    <w:rsid w:val="00FD5D54"/>
    <w:rsid w:val="00FD5E18"/>
    <w:rsid w:val="00FD630F"/>
    <w:rsid w:val="00FD63F5"/>
    <w:rsid w:val="00FD67C5"/>
    <w:rsid w:val="00FD6CA8"/>
    <w:rsid w:val="00FD7274"/>
    <w:rsid w:val="00FD7A1F"/>
    <w:rsid w:val="00FD7AE1"/>
    <w:rsid w:val="00FE0FE0"/>
    <w:rsid w:val="00FE1029"/>
    <w:rsid w:val="00FE1831"/>
    <w:rsid w:val="00FE19DA"/>
    <w:rsid w:val="00FE25E3"/>
    <w:rsid w:val="00FE2A76"/>
    <w:rsid w:val="00FE3170"/>
    <w:rsid w:val="00FE3707"/>
    <w:rsid w:val="00FE40F0"/>
    <w:rsid w:val="00FE4478"/>
    <w:rsid w:val="00FE4BC9"/>
    <w:rsid w:val="00FE4DA3"/>
    <w:rsid w:val="00FE5430"/>
    <w:rsid w:val="00FE700D"/>
    <w:rsid w:val="00FE7236"/>
    <w:rsid w:val="00FE72D2"/>
    <w:rsid w:val="00FE7570"/>
    <w:rsid w:val="00FE75B8"/>
    <w:rsid w:val="00FE7A98"/>
    <w:rsid w:val="00FE7F0F"/>
    <w:rsid w:val="00FF000F"/>
    <w:rsid w:val="00FF0751"/>
    <w:rsid w:val="00FF085B"/>
    <w:rsid w:val="00FF0C8D"/>
    <w:rsid w:val="00FF191D"/>
    <w:rsid w:val="00FF233E"/>
    <w:rsid w:val="00FF2554"/>
    <w:rsid w:val="00FF26ED"/>
    <w:rsid w:val="00FF359D"/>
    <w:rsid w:val="00FF3D56"/>
    <w:rsid w:val="00FF3FFC"/>
    <w:rsid w:val="00FF49AA"/>
    <w:rsid w:val="00FF623A"/>
    <w:rsid w:val="00FF6359"/>
    <w:rsid w:val="00FF64B6"/>
    <w:rsid w:val="00FF6524"/>
    <w:rsid w:val="00FF657F"/>
    <w:rsid w:val="00FF6617"/>
    <w:rsid w:val="00FF691B"/>
    <w:rsid w:val="00FF7BA1"/>
    <w:rsid w:val="3AE54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0BEB8"/>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7AB"/>
  </w:style>
  <w:style w:type="paragraph" w:styleId="Heading1">
    <w:name w:val="heading 1"/>
    <w:basedOn w:val="Normal"/>
    <w:next w:val="Normal"/>
    <w:link w:val="Heading1Char"/>
    <w:uiPriority w:val="9"/>
    <w:qFormat/>
    <w:rsid w:val="009C32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451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numbering" w:customStyle="1" w:styleId="KeyPoints">
    <w:name w:val="Key Points"/>
    <w:basedOn w:val="NoList"/>
    <w:uiPriority w:val="99"/>
    <w:rsid w:val="000A352D"/>
    <w:pPr>
      <w:numPr>
        <w:numId w:val="10"/>
      </w:numPr>
    </w:pPr>
  </w:style>
  <w:style w:type="paragraph" w:styleId="ListNumber">
    <w:name w:val="List Number"/>
    <w:basedOn w:val="Normal"/>
    <w:uiPriority w:val="99"/>
    <w:qFormat/>
    <w:rsid w:val="000A352D"/>
    <w:pPr>
      <w:numPr>
        <w:numId w:val="11"/>
      </w:numPr>
      <w:spacing w:after="200" w:line="276" w:lineRule="auto"/>
    </w:pPr>
    <w:rPr>
      <w:rFonts w:ascii="Times New Roman" w:eastAsia="Calibri" w:hAnsi="Times New Roman" w:cs="Times New Roman"/>
      <w:sz w:val="24"/>
      <w:szCs w:val="24"/>
      <w:lang w:eastAsia="en-AU"/>
    </w:rPr>
  </w:style>
  <w:style w:type="paragraph" w:styleId="ListNumber2">
    <w:name w:val="List Number 2"/>
    <w:basedOn w:val="Normal"/>
    <w:uiPriority w:val="99"/>
    <w:rsid w:val="000A352D"/>
    <w:pPr>
      <w:numPr>
        <w:ilvl w:val="1"/>
        <w:numId w:val="11"/>
      </w:numPr>
      <w:spacing w:after="200" w:line="276" w:lineRule="auto"/>
    </w:pPr>
    <w:rPr>
      <w:rFonts w:ascii="Times New Roman" w:eastAsia="Calibri" w:hAnsi="Times New Roman" w:cs="Times New Roman"/>
      <w:sz w:val="24"/>
      <w:szCs w:val="24"/>
      <w:lang w:eastAsia="en-AU"/>
    </w:rPr>
  </w:style>
  <w:style w:type="paragraph" w:styleId="ListNumber3">
    <w:name w:val="List Number 3"/>
    <w:basedOn w:val="Normal"/>
    <w:uiPriority w:val="99"/>
    <w:rsid w:val="000A352D"/>
    <w:pPr>
      <w:numPr>
        <w:ilvl w:val="2"/>
        <w:numId w:val="11"/>
      </w:numPr>
      <w:spacing w:after="200" w:line="276" w:lineRule="auto"/>
    </w:pPr>
    <w:rPr>
      <w:rFonts w:ascii="Times New Roman" w:eastAsia="Calibri" w:hAnsi="Times New Roman" w:cs="Times New Roman"/>
      <w:sz w:val="24"/>
      <w:szCs w:val="24"/>
      <w:lang w:eastAsia="en-AU"/>
    </w:rPr>
  </w:style>
  <w:style w:type="paragraph" w:styleId="ListNumber4">
    <w:name w:val="List Number 4"/>
    <w:basedOn w:val="Normal"/>
    <w:uiPriority w:val="99"/>
    <w:rsid w:val="000A352D"/>
    <w:pPr>
      <w:numPr>
        <w:ilvl w:val="3"/>
        <w:numId w:val="11"/>
      </w:numPr>
      <w:spacing w:after="200" w:line="276" w:lineRule="auto"/>
    </w:pPr>
    <w:rPr>
      <w:rFonts w:ascii="Times New Roman" w:eastAsia="Calibri" w:hAnsi="Times New Roman" w:cs="Times New Roman"/>
      <w:sz w:val="24"/>
      <w:szCs w:val="24"/>
      <w:lang w:eastAsia="en-AU"/>
    </w:rPr>
  </w:style>
  <w:style w:type="paragraph" w:styleId="ListNumber5">
    <w:name w:val="List Number 5"/>
    <w:basedOn w:val="Normal"/>
    <w:uiPriority w:val="99"/>
    <w:rsid w:val="000A352D"/>
    <w:pPr>
      <w:numPr>
        <w:ilvl w:val="4"/>
        <w:numId w:val="11"/>
      </w:numPr>
      <w:spacing w:after="200" w:line="276" w:lineRule="auto"/>
    </w:pPr>
    <w:rPr>
      <w:rFonts w:ascii="Times New Roman" w:eastAsia="Calibri"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55455"/>
    <w:rPr>
      <w:color w:val="605E5C"/>
      <w:shd w:val="clear" w:color="auto" w:fill="E1DFDD"/>
    </w:rPr>
  </w:style>
  <w:style w:type="paragraph" w:styleId="NormalWeb">
    <w:name w:val="Normal (Web)"/>
    <w:basedOn w:val="Normal"/>
    <w:uiPriority w:val="99"/>
    <w:semiHidden/>
    <w:unhideWhenUsed/>
    <w:rsid w:val="00790A7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9C3269"/>
    <w:rPr>
      <w:rFonts w:asciiTheme="majorHAnsi" w:eastAsiaTheme="majorEastAsia" w:hAnsiTheme="majorHAnsi" w:cstheme="majorBidi"/>
      <w:color w:val="2E74B5" w:themeColor="accent1" w:themeShade="BF"/>
      <w:sz w:val="32"/>
      <w:szCs w:val="32"/>
    </w:rPr>
  </w:style>
  <w:style w:type="character" w:customStyle="1" w:styleId="UnresolvedMention2">
    <w:name w:val="Unresolved Mention2"/>
    <w:basedOn w:val="DefaultParagraphFont"/>
    <w:uiPriority w:val="99"/>
    <w:semiHidden/>
    <w:unhideWhenUsed/>
    <w:rsid w:val="003470F7"/>
    <w:rPr>
      <w:color w:val="605E5C"/>
      <w:shd w:val="clear" w:color="auto" w:fill="E1DFDD"/>
    </w:rPr>
  </w:style>
  <w:style w:type="paragraph" w:customStyle="1" w:styleId="TableDashEn1">
    <w:name w:val="Table: Dash: En 1"/>
    <w:basedOn w:val="Normal"/>
    <w:uiPriority w:val="12"/>
    <w:rsid w:val="00BD0C03"/>
    <w:pPr>
      <w:numPr>
        <w:ilvl w:val="2"/>
        <w:numId w:val="13"/>
      </w:numPr>
      <w:spacing w:after="60" w:line="240" w:lineRule="atLeast"/>
    </w:pPr>
    <w:rPr>
      <w:rFonts w:ascii="Arial" w:eastAsia="Times New Roman" w:hAnsi="Arial" w:cs="Arial"/>
      <w:sz w:val="20"/>
      <w:lang w:eastAsia="en-AU"/>
    </w:rPr>
  </w:style>
  <w:style w:type="paragraph" w:customStyle="1" w:styleId="TableDashEn2">
    <w:name w:val="Table: Dash: En 2"/>
    <w:basedOn w:val="Normal"/>
    <w:uiPriority w:val="12"/>
    <w:semiHidden/>
    <w:rsid w:val="00BD0C03"/>
    <w:pPr>
      <w:numPr>
        <w:ilvl w:val="3"/>
        <w:numId w:val="13"/>
      </w:numPr>
      <w:spacing w:after="60" w:line="240" w:lineRule="atLeast"/>
    </w:pPr>
    <w:rPr>
      <w:rFonts w:ascii="Arial" w:eastAsia="Times New Roman" w:hAnsi="Arial" w:cs="Arial"/>
      <w:sz w:val="20"/>
      <w:lang w:eastAsia="en-AU"/>
    </w:rPr>
  </w:style>
  <w:style w:type="paragraph" w:customStyle="1" w:styleId="TableDashEn3">
    <w:name w:val="Table: Dash: En 3"/>
    <w:basedOn w:val="Normal"/>
    <w:uiPriority w:val="12"/>
    <w:semiHidden/>
    <w:rsid w:val="00BD0C03"/>
    <w:pPr>
      <w:numPr>
        <w:ilvl w:val="4"/>
        <w:numId w:val="13"/>
      </w:numPr>
      <w:spacing w:after="60" w:line="240" w:lineRule="atLeast"/>
    </w:pPr>
    <w:rPr>
      <w:rFonts w:ascii="Arial" w:eastAsia="Times New Roman" w:hAnsi="Arial" w:cs="Arial"/>
      <w:sz w:val="20"/>
      <w:lang w:eastAsia="en-AU"/>
    </w:rPr>
  </w:style>
  <w:style w:type="paragraph" w:customStyle="1" w:styleId="TableDashEn4">
    <w:name w:val="Table: Dash: En 4"/>
    <w:basedOn w:val="Normal"/>
    <w:uiPriority w:val="12"/>
    <w:semiHidden/>
    <w:rsid w:val="00BD0C03"/>
    <w:pPr>
      <w:numPr>
        <w:ilvl w:val="5"/>
        <w:numId w:val="13"/>
      </w:numPr>
      <w:spacing w:after="60" w:line="240" w:lineRule="atLeast"/>
    </w:pPr>
    <w:rPr>
      <w:rFonts w:ascii="Arial" w:eastAsia="Times New Roman" w:hAnsi="Arial" w:cs="Arial"/>
      <w:sz w:val="20"/>
      <w:lang w:eastAsia="en-AU"/>
    </w:rPr>
  </w:style>
  <w:style w:type="paragraph" w:customStyle="1" w:styleId="TableDashEn5">
    <w:name w:val="Table: Dash: En 5"/>
    <w:basedOn w:val="Normal"/>
    <w:uiPriority w:val="12"/>
    <w:semiHidden/>
    <w:rsid w:val="00BD0C03"/>
    <w:pPr>
      <w:numPr>
        <w:ilvl w:val="6"/>
        <w:numId w:val="13"/>
      </w:numPr>
      <w:spacing w:after="60" w:line="240" w:lineRule="atLeast"/>
    </w:pPr>
    <w:rPr>
      <w:rFonts w:ascii="Arial" w:eastAsia="Times New Roman" w:hAnsi="Arial" w:cs="Arial"/>
      <w:sz w:val="20"/>
      <w:lang w:eastAsia="en-AU"/>
    </w:rPr>
  </w:style>
  <w:style w:type="paragraph" w:customStyle="1" w:styleId="TableDashEn6">
    <w:name w:val="Table: Dash: En 6"/>
    <w:basedOn w:val="Normal"/>
    <w:uiPriority w:val="12"/>
    <w:semiHidden/>
    <w:rsid w:val="00BD0C03"/>
    <w:pPr>
      <w:numPr>
        <w:ilvl w:val="7"/>
        <w:numId w:val="13"/>
      </w:numPr>
      <w:spacing w:after="60" w:line="240" w:lineRule="atLeast"/>
    </w:pPr>
    <w:rPr>
      <w:rFonts w:ascii="Arial" w:eastAsia="Times New Roman" w:hAnsi="Arial" w:cs="Arial"/>
      <w:sz w:val="20"/>
      <w:lang w:eastAsia="en-AU"/>
    </w:rPr>
  </w:style>
  <w:style w:type="paragraph" w:customStyle="1" w:styleId="TableDashEn7">
    <w:name w:val="Table: Dash: En 7"/>
    <w:basedOn w:val="Normal"/>
    <w:uiPriority w:val="12"/>
    <w:semiHidden/>
    <w:rsid w:val="00BD0C03"/>
    <w:pPr>
      <w:numPr>
        <w:ilvl w:val="8"/>
        <w:numId w:val="13"/>
      </w:numPr>
      <w:spacing w:after="60" w:line="240" w:lineRule="atLeast"/>
    </w:pPr>
    <w:rPr>
      <w:rFonts w:ascii="Arial" w:eastAsia="Times New Roman" w:hAnsi="Arial" w:cs="Arial"/>
      <w:sz w:val="20"/>
      <w:lang w:eastAsia="en-AU"/>
    </w:rPr>
  </w:style>
  <w:style w:type="paragraph" w:customStyle="1" w:styleId="TableDot">
    <w:name w:val="Table: Dot"/>
    <w:basedOn w:val="Normal"/>
    <w:uiPriority w:val="12"/>
    <w:semiHidden/>
    <w:rsid w:val="00BD0C03"/>
    <w:pPr>
      <w:numPr>
        <w:numId w:val="13"/>
      </w:numPr>
      <w:spacing w:after="60" w:line="240" w:lineRule="atLeast"/>
    </w:pPr>
    <w:rPr>
      <w:rFonts w:ascii="Arial" w:eastAsia="Times New Roman" w:hAnsi="Arial" w:cs="Arial"/>
      <w:sz w:val="20"/>
      <w:lang w:eastAsia="en-AU"/>
    </w:rPr>
  </w:style>
  <w:style w:type="paragraph" w:customStyle="1" w:styleId="TableDot1">
    <w:name w:val="Table: Dot1"/>
    <w:basedOn w:val="TableDot"/>
    <w:uiPriority w:val="12"/>
    <w:rsid w:val="00BD0C03"/>
    <w:pPr>
      <w:numPr>
        <w:ilvl w:val="1"/>
      </w:numPr>
    </w:pPr>
  </w:style>
  <w:style w:type="paragraph" w:styleId="FootnoteText">
    <w:name w:val="footnote text"/>
    <w:basedOn w:val="Normal"/>
    <w:link w:val="FootnoteTextChar"/>
    <w:uiPriority w:val="99"/>
    <w:semiHidden/>
    <w:unhideWhenUsed/>
    <w:rsid w:val="0042188A"/>
    <w:rPr>
      <w:sz w:val="20"/>
      <w:szCs w:val="20"/>
    </w:rPr>
  </w:style>
  <w:style w:type="character" w:customStyle="1" w:styleId="FootnoteTextChar">
    <w:name w:val="Footnote Text Char"/>
    <w:basedOn w:val="DefaultParagraphFont"/>
    <w:link w:val="FootnoteText"/>
    <w:uiPriority w:val="99"/>
    <w:semiHidden/>
    <w:rsid w:val="0042188A"/>
    <w:rPr>
      <w:sz w:val="20"/>
      <w:szCs w:val="20"/>
    </w:rPr>
  </w:style>
  <w:style w:type="character" w:styleId="FootnoteReference">
    <w:name w:val="footnote reference"/>
    <w:basedOn w:val="DefaultParagraphFont"/>
    <w:uiPriority w:val="99"/>
    <w:semiHidden/>
    <w:unhideWhenUsed/>
    <w:rsid w:val="0042188A"/>
    <w:rPr>
      <w:vertAlign w:val="superscript"/>
    </w:rPr>
  </w:style>
  <w:style w:type="paragraph" w:customStyle="1" w:styleId="CABNETParagraph">
    <w:name w:val="CABNET Paragraph."/>
    <w:basedOn w:val="Normal"/>
    <w:link w:val="CABNETParagraphChar"/>
    <w:uiPriority w:val="98"/>
    <w:qFormat/>
    <w:rsid w:val="00E50A3C"/>
    <w:pPr>
      <w:spacing w:before="120" w:after="120"/>
    </w:pPr>
    <w:rPr>
      <w:rFonts w:ascii="Arial" w:hAnsi="Arial" w:cstheme="minorHAnsi"/>
    </w:rPr>
  </w:style>
  <w:style w:type="character" w:customStyle="1" w:styleId="CABNETParagraphChar">
    <w:name w:val="CABNET Paragraph. Char"/>
    <w:basedOn w:val="DefaultParagraphFont"/>
    <w:link w:val="CABNETParagraph"/>
    <w:uiPriority w:val="98"/>
    <w:rsid w:val="00E50A3C"/>
    <w:rPr>
      <w:rFonts w:ascii="Arial" w:hAnsi="Arial" w:cstheme="minorHAnsi"/>
    </w:rPr>
  </w:style>
  <w:style w:type="character" w:customStyle="1" w:styleId="Heading2Char">
    <w:name w:val="Heading 2 Char"/>
    <w:basedOn w:val="DefaultParagraphFont"/>
    <w:link w:val="Heading2"/>
    <w:uiPriority w:val="9"/>
    <w:semiHidden/>
    <w:rsid w:val="00F45177"/>
    <w:rPr>
      <w:rFonts w:asciiTheme="majorHAnsi" w:eastAsiaTheme="majorEastAsia" w:hAnsiTheme="majorHAnsi" w:cstheme="majorBidi"/>
      <w:color w:val="2E74B5" w:themeColor="accent1" w:themeShade="BF"/>
      <w:sz w:val="26"/>
      <w:szCs w:val="26"/>
    </w:rPr>
  </w:style>
  <w:style w:type="paragraph" w:customStyle="1" w:styleId="Bullets1stindent">
    <w:name w:val="Bullets (1st indent)"/>
    <w:basedOn w:val="Normal"/>
    <w:qFormat/>
    <w:rsid w:val="0017649B"/>
    <w:pPr>
      <w:numPr>
        <w:numId w:val="16"/>
      </w:numPr>
      <w:spacing w:after="120" w:line="276" w:lineRule="auto"/>
    </w:pPr>
  </w:style>
  <w:style w:type="paragraph" w:customStyle="1" w:styleId="Bullets2ndindent">
    <w:name w:val="Bullets (2nd indent)"/>
    <w:basedOn w:val="Normal"/>
    <w:qFormat/>
    <w:rsid w:val="0017649B"/>
    <w:pPr>
      <w:numPr>
        <w:ilvl w:val="1"/>
        <w:numId w:val="16"/>
      </w:numPr>
      <w:spacing w:after="120" w:line="276" w:lineRule="auto"/>
    </w:pPr>
  </w:style>
  <w:style w:type="paragraph" w:customStyle="1" w:styleId="Bulletslast1stindent">
    <w:name w:val="Bullets last (1st indent)"/>
    <w:basedOn w:val="Normal"/>
    <w:rsid w:val="0017649B"/>
    <w:pPr>
      <w:numPr>
        <w:ilvl w:val="2"/>
        <w:numId w:val="16"/>
      </w:numPr>
      <w:spacing w:after="200" w:line="276" w:lineRule="auto"/>
    </w:pPr>
  </w:style>
  <w:style w:type="paragraph" w:customStyle="1" w:styleId="Bulletslast2ndindent">
    <w:name w:val="Bullets last (2nd indent)"/>
    <w:basedOn w:val="Normal"/>
    <w:rsid w:val="0017649B"/>
    <w:pPr>
      <w:numPr>
        <w:ilvl w:val="3"/>
        <w:numId w:val="16"/>
      </w:numPr>
      <w:spacing w:after="57" w:line="276" w:lineRule="auto"/>
    </w:pPr>
  </w:style>
  <w:style w:type="paragraph" w:customStyle="1" w:styleId="Tablebullets2ndindent">
    <w:name w:val="Table bullets (2nd indent)"/>
    <w:basedOn w:val="Normal"/>
    <w:rsid w:val="0017649B"/>
    <w:pPr>
      <w:numPr>
        <w:ilvl w:val="6"/>
        <w:numId w:val="16"/>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17649B"/>
    <w:pPr>
      <w:numPr>
        <w:ilvl w:val="5"/>
        <w:numId w:val="16"/>
      </w:numPr>
      <w:spacing w:before="57" w:after="57" w:line="220" w:lineRule="atLeast"/>
      <w:ind w:right="96"/>
    </w:pPr>
    <w:rPr>
      <w:rFonts w:asciiTheme="majorHAnsi" w:eastAsia="Times New Roman" w:hAnsiTheme="majorHAnsi" w:cs="Times New Roman"/>
      <w:sz w:val="17"/>
      <w:szCs w:val="24"/>
    </w:rPr>
  </w:style>
  <w:style w:type="paragraph" w:customStyle="1" w:styleId="para60">
    <w:name w:val="para60"/>
    <w:basedOn w:val="Normal"/>
    <w:rsid w:val="00700578"/>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UnresolvedMention3">
    <w:name w:val="Unresolved Mention3"/>
    <w:basedOn w:val="DefaultParagraphFont"/>
    <w:uiPriority w:val="99"/>
    <w:semiHidden/>
    <w:unhideWhenUsed/>
    <w:rsid w:val="00B438AE"/>
    <w:rPr>
      <w:color w:val="605E5C"/>
      <w:shd w:val="clear" w:color="auto" w:fill="E1DFDD"/>
    </w:rPr>
  </w:style>
  <w:style w:type="character" w:customStyle="1" w:styleId="UnresolvedMention4">
    <w:name w:val="Unresolved Mention4"/>
    <w:basedOn w:val="DefaultParagraphFont"/>
    <w:uiPriority w:val="99"/>
    <w:semiHidden/>
    <w:unhideWhenUsed/>
    <w:rsid w:val="000605FC"/>
    <w:rPr>
      <w:color w:val="605E5C"/>
      <w:shd w:val="clear" w:color="auto" w:fill="E1DFDD"/>
    </w:rPr>
  </w:style>
  <w:style w:type="character" w:customStyle="1" w:styleId="UnresolvedMention5">
    <w:name w:val="Unresolved Mention5"/>
    <w:basedOn w:val="DefaultParagraphFont"/>
    <w:uiPriority w:val="99"/>
    <w:semiHidden/>
    <w:unhideWhenUsed/>
    <w:rsid w:val="0082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6252">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390545137">
      <w:bodyDiv w:val="1"/>
      <w:marLeft w:val="0"/>
      <w:marRight w:val="0"/>
      <w:marTop w:val="0"/>
      <w:marBottom w:val="0"/>
      <w:divBdr>
        <w:top w:val="none" w:sz="0" w:space="0" w:color="auto"/>
        <w:left w:val="none" w:sz="0" w:space="0" w:color="auto"/>
        <w:bottom w:val="none" w:sz="0" w:space="0" w:color="auto"/>
        <w:right w:val="none" w:sz="0" w:space="0" w:color="auto"/>
      </w:divBdr>
    </w:div>
    <w:div w:id="572201057">
      <w:bodyDiv w:val="1"/>
      <w:marLeft w:val="0"/>
      <w:marRight w:val="0"/>
      <w:marTop w:val="0"/>
      <w:marBottom w:val="0"/>
      <w:divBdr>
        <w:top w:val="none" w:sz="0" w:space="0" w:color="auto"/>
        <w:left w:val="none" w:sz="0" w:space="0" w:color="auto"/>
        <w:bottom w:val="none" w:sz="0" w:space="0" w:color="auto"/>
        <w:right w:val="none" w:sz="0" w:space="0" w:color="auto"/>
      </w:divBdr>
    </w:div>
    <w:div w:id="574977573">
      <w:bodyDiv w:val="1"/>
      <w:marLeft w:val="0"/>
      <w:marRight w:val="0"/>
      <w:marTop w:val="0"/>
      <w:marBottom w:val="0"/>
      <w:divBdr>
        <w:top w:val="none" w:sz="0" w:space="0" w:color="auto"/>
        <w:left w:val="none" w:sz="0" w:space="0" w:color="auto"/>
        <w:bottom w:val="none" w:sz="0" w:space="0" w:color="auto"/>
        <w:right w:val="none" w:sz="0" w:space="0" w:color="auto"/>
      </w:divBdr>
    </w:div>
    <w:div w:id="595210518">
      <w:bodyDiv w:val="1"/>
      <w:marLeft w:val="0"/>
      <w:marRight w:val="0"/>
      <w:marTop w:val="0"/>
      <w:marBottom w:val="0"/>
      <w:divBdr>
        <w:top w:val="none" w:sz="0" w:space="0" w:color="auto"/>
        <w:left w:val="none" w:sz="0" w:space="0" w:color="auto"/>
        <w:bottom w:val="none" w:sz="0" w:space="0" w:color="auto"/>
        <w:right w:val="none" w:sz="0" w:space="0" w:color="auto"/>
      </w:divBdr>
    </w:div>
    <w:div w:id="635988115">
      <w:bodyDiv w:val="1"/>
      <w:marLeft w:val="0"/>
      <w:marRight w:val="0"/>
      <w:marTop w:val="0"/>
      <w:marBottom w:val="0"/>
      <w:divBdr>
        <w:top w:val="none" w:sz="0" w:space="0" w:color="auto"/>
        <w:left w:val="none" w:sz="0" w:space="0" w:color="auto"/>
        <w:bottom w:val="none" w:sz="0" w:space="0" w:color="auto"/>
        <w:right w:val="none" w:sz="0" w:space="0" w:color="auto"/>
      </w:divBdr>
    </w:div>
    <w:div w:id="665937694">
      <w:bodyDiv w:val="1"/>
      <w:marLeft w:val="0"/>
      <w:marRight w:val="0"/>
      <w:marTop w:val="0"/>
      <w:marBottom w:val="0"/>
      <w:divBdr>
        <w:top w:val="none" w:sz="0" w:space="0" w:color="auto"/>
        <w:left w:val="none" w:sz="0" w:space="0" w:color="auto"/>
        <w:bottom w:val="none" w:sz="0" w:space="0" w:color="auto"/>
        <w:right w:val="none" w:sz="0" w:space="0" w:color="auto"/>
      </w:divBdr>
    </w:div>
    <w:div w:id="811094459">
      <w:bodyDiv w:val="1"/>
      <w:marLeft w:val="0"/>
      <w:marRight w:val="0"/>
      <w:marTop w:val="0"/>
      <w:marBottom w:val="0"/>
      <w:divBdr>
        <w:top w:val="none" w:sz="0" w:space="0" w:color="auto"/>
        <w:left w:val="none" w:sz="0" w:space="0" w:color="auto"/>
        <w:bottom w:val="none" w:sz="0" w:space="0" w:color="auto"/>
        <w:right w:val="none" w:sz="0" w:space="0" w:color="auto"/>
      </w:divBdr>
    </w:div>
    <w:div w:id="904804637">
      <w:bodyDiv w:val="1"/>
      <w:marLeft w:val="0"/>
      <w:marRight w:val="0"/>
      <w:marTop w:val="0"/>
      <w:marBottom w:val="0"/>
      <w:divBdr>
        <w:top w:val="none" w:sz="0" w:space="0" w:color="auto"/>
        <w:left w:val="none" w:sz="0" w:space="0" w:color="auto"/>
        <w:bottom w:val="none" w:sz="0" w:space="0" w:color="auto"/>
        <w:right w:val="none" w:sz="0" w:space="0" w:color="auto"/>
      </w:divBdr>
    </w:div>
    <w:div w:id="943456787">
      <w:bodyDiv w:val="1"/>
      <w:marLeft w:val="0"/>
      <w:marRight w:val="0"/>
      <w:marTop w:val="0"/>
      <w:marBottom w:val="0"/>
      <w:divBdr>
        <w:top w:val="none" w:sz="0" w:space="0" w:color="auto"/>
        <w:left w:val="none" w:sz="0" w:space="0" w:color="auto"/>
        <w:bottom w:val="none" w:sz="0" w:space="0" w:color="auto"/>
        <w:right w:val="none" w:sz="0" w:space="0" w:color="auto"/>
      </w:divBdr>
    </w:div>
    <w:div w:id="1169099148">
      <w:bodyDiv w:val="1"/>
      <w:marLeft w:val="0"/>
      <w:marRight w:val="0"/>
      <w:marTop w:val="0"/>
      <w:marBottom w:val="0"/>
      <w:divBdr>
        <w:top w:val="none" w:sz="0" w:space="0" w:color="auto"/>
        <w:left w:val="none" w:sz="0" w:space="0" w:color="auto"/>
        <w:bottom w:val="none" w:sz="0" w:space="0" w:color="auto"/>
        <w:right w:val="none" w:sz="0" w:space="0" w:color="auto"/>
      </w:divBdr>
    </w:div>
    <w:div w:id="1236278703">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614701490">
      <w:bodyDiv w:val="1"/>
      <w:marLeft w:val="0"/>
      <w:marRight w:val="0"/>
      <w:marTop w:val="0"/>
      <w:marBottom w:val="0"/>
      <w:divBdr>
        <w:top w:val="none" w:sz="0" w:space="0" w:color="auto"/>
        <w:left w:val="none" w:sz="0" w:space="0" w:color="auto"/>
        <w:bottom w:val="none" w:sz="0" w:space="0" w:color="auto"/>
        <w:right w:val="none" w:sz="0" w:space="0" w:color="auto"/>
      </w:divBdr>
    </w:div>
    <w:div w:id="1618951109">
      <w:bodyDiv w:val="1"/>
      <w:marLeft w:val="0"/>
      <w:marRight w:val="0"/>
      <w:marTop w:val="0"/>
      <w:marBottom w:val="0"/>
      <w:divBdr>
        <w:top w:val="none" w:sz="0" w:space="0" w:color="auto"/>
        <w:left w:val="none" w:sz="0" w:space="0" w:color="auto"/>
        <w:bottom w:val="none" w:sz="0" w:space="0" w:color="auto"/>
        <w:right w:val="none" w:sz="0" w:space="0" w:color="auto"/>
      </w:divBdr>
    </w:div>
    <w:div w:id="1624116791">
      <w:bodyDiv w:val="1"/>
      <w:marLeft w:val="0"/>
      <w:marRight w:val="0"/>
      <w:marTop w:val="0"/>
      <w:marBottom w:val="0"/>
      <w:divBdr>
        <w:top w:val="none" w:sz="0" w:space="0" w:color="auto"/>
        <w:left w:val="none" w:sz="0" w:space="0" w:color="auto"/>
        <w:bottom w:val="none" w:sz="0" w:space="0" w:color="auto"/>
        <w:right w:val="none" w:sz="0" w:space="0" w:color="auto"/>
      </w:divBdr>
    </w:div>
    <w:div w:id="1631783437">
      <w:bodyDiv w:val="1"/>
      <w:marLeft w:val="0"/>
      <w:marRight w:val="0"/>
      <w:marTop w:val="0"/>
      <w:marBottom w:val="0"/>
      <w:divBdr>
        <w:top w:val="none" w:sz="0" w:space="0" w:color="auto"/>
        <w:left w:val="none" w:sz="0" w:space="0" w:color="auto"/>
        <w:bottom w:val="none" w:sz="0" w:space="0" w:color="auto"/>
        <w:right w:val="none" w:sz="0" w:space="0" w:color="auto"/>
      </w:divBdr>
    </w:div>
    <w:div w:id="1758594348">
      <w:bodyDiv w:val="1"/>
      <w:marLeft w:val="0"/>
      <w:marRight w:val="0"/>
      <w:marTop w:val="0"/>
      <w:marBottom w:val="0"/>
      <w:divBdr>
        <w:top w:val="none" w:sz="0" w:space="0" w:color="auto"/>
        <w:left w:val="none" w:sz="0" w:space="0" w:color="auto"/>
        <w:bottom w:val="none" w:sz="0" w:space="0" w:color="auto"/>
        <w:right w:val="none" w:sz="0" w:space="0" w:color="auto"/>
      </w:divBdr>
    </w:div>
    <w:div w:id="1952977927">
      <w:bodyDiv w:val="1"/>
      <w:marLeft w:val="0"/>
      <w:marRight w:val="0"/>
      <w:marTop w:val="0"/>
      <w:marBottom w:val="0"/>
      <w:divBdr>
        <w:top w:val="none" w:sz="0" w:space="0" w:color="auto"/>
        <w:left w:val="none" w:sz="0" w:space="0" w:color="auto"/>
        <w:bottom w:val="none" w:sz="0" w:space="0" w:color="auto"/>
        <w:right w:val="none" w:sz="0" w:space="0" w:color="auto"/>
      </w:divBdr>
    </w:div>
    <w:div w:id="21168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1" ma:contentTypeDescription="Create a new document." ma:contentTypeScope="" ma:versionID="8a1d486a678f5e93b4c9cb3a6fea4c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72c37deed7a4bd2a5c88a5102fc5459e"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2</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_dlc_DocId xmlns="6a7e9632-768a-49bf-85ac-c69233ab2a52">FIN34055-1565050583-57221</_dlc_DocId>
    <_dlc_DocIdUrl xmlns="6a7e9632-768a-49bf-85ac-c69233ab2a52">
      <Url>https://financegovau.sharepoint.com/sites/M365_DoF_50034055/_layouts/15/DocIdRedir.aspx?ID=FIN34055-1565050583-57221</Url>
      <Description>FIN34055-1565050583-57221</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15727-F47F-4BC9-970E-208241C5354A}">
  <ds:schemaRefs>
    <ds:schemaRef ds:uri="http://schemas.openxmlformats.org/officeDocument/2006/bibliography"/>
  </ds:schemaRefs>
</ds:datastoreItem>
</file>

<file path=customXml/itemProps2.xml><?xml version="1.0" encoding="utf-8"?>
<ds:datastoreItem xmlns:ds="http://schemas.openxmlformats.org/officeDocument/2006/customXml" ds:itemID="{300ACAF5-1D96-4DEE-89CE-E0B093D812F6}">
  <ds:schemaRefs>
    <ds:schemaRef ds:uri="Microsoft.SharePoint.Taxonomy.ContentTypeSync"/>
  </ds:schemaRefs>
</ds:datastoreItem>
</file>

<file path=customXml/itemProps3.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4.xml><?xml version="1.0" encoding="utf-8"?>
<ds:datastoreItem xmlns:ds="http://schemas.openxmlformats.org/officeDocument/2006/customXml" ds:itemID="{907069EE-1B6D-42FF-8FC5-A7C4BB308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A51F60-144F-4564-BDBD-33B555A7C898}">
  <ds:schemaRefs>
    <ds:schemaRef ds:uri="http://schemas.microsoft.com/office/2006/metadata/properties"/>
    <ds:schemaRef ds:uri="http://schemas.microsoft.com/office/infopath/2007/PartnerControls"/>
    <ds:schemaRef ds:uri="a334ba3b-e131-42d3-95f3-2728f5a41884"/>
    <ds:schemaRef ds:uri="6a7e9632-768a-49bf-85ac-c69233ab2a52"/>
    <ds:schemaRef ds:uri="8abf5d54-4bdc-4565-aaac-ea38afe0c75a"/>
  </ds:schemaRefs>
</ds:datastoreItem>
</file>

<file path=customXml/itemProps6.xml><?xml version="1.0" encoding="utf-8"?>
<ds:datastoreItem xmlns:ds="http://schemas.openxmlformats.org/officeDocument/2006/customXml" ds:itemID="{55CA4F8F-F1F2-415D-ABC1-C16497D69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6667</Words>
  <Characters>37028</Characters>
  <Application>Microsoft Office Word</Application>
  <DocSecurity>0</DocSecurity>
  <Lines>753</Lines>
  <Paragraphs>206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Kapel, Juanita</cp:lastModifiedBy>
  <cp:revision>59</cp:revision>
  <cp:lastPrinted>2023-07-12T00:54:00Z</cp:lastPrinted>
  <dcterms:created xsi:type="dcterms:W3CDTF">2023-09-21T04:59:00Z</dcterms:created>
  <dcterms:modified xsi:type="dcterms:W3CDTF">2023-10-26T00:33:00Z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AC1828281E73FB9DDAD9720A03C98C117CA71A42</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ProtectiveMarkingImage_Header">
    <vt:lpwstr>C:\Program Files\Common Files\janusNET Shared\janusSEAL\Images\DocumentSlashBlue.png</vt:lpwstr>
  </property>
  <property fmtid="{D5CDD505-2E9C-101B-9397-08002B2CF9AE}" pid="13" name="PM_InsertionValue">
    <vt:lpwstr>OFFICIAL</vt:lpwstr>
  </property>
  <property fmtid="{D5CDD505-2E9C-101B-9397-08002B2CF9AE}" pid="14" name="PM_ProtectiveMarkingValue_Header">
    <vt:lpwstr>OFFICIAL</vt:lpwstr>
  </property>
  <property fmtid="{D5CDD505-2E9C-101B-9397-08002B2CF9AE}" pid="15" name="PM_ProtectiveMarkingImage_Footer">
    <vt:lpwstr>C:\Program Files\Common Files\janusNET Shared\janusSEAL\Images\DocumentSlashBlue.png</vt:lpwstr>
  </property>
  <property fmtid="{D5CDD505-2E9C-101B-9397-08002B2CF9AE}" pid="16" name="PM_Namespace">
    <vt:lpwstr>gov.au</vt:lpwstr>
  </property>
  <property fmtid="{D5CDD505-2E9C-101B-9397-08002B2CF9AE}" pid="17" name="PM_Version">
    <vt:lpwstr>2018.1</vt:lpwstr>
  </property>
  <property fmtid="{D5CDD505-2E9C-101B-9397-08002B2CF9AE}" pid="18" name="PM_Originating_FileId">
    <vt:lpwstr>FBCAB88C2A264C8BABD4650A8A1D212D</vt:lpwstr>
  </property>
  <property fmtid="{D5CDD505-2E9C-101B-9397-08002B2CF9AE}" pid="19" name="PM_Note">
    <vt:lpwstr/>
  </property>
  <property fmtid="{D5CDD505-2E9C-101B-9397-08002B2CF9AE}" pid="20" name="PM_Markers">
    <vt:lpwstr/>
  </property>
  <property fmtid="{D5CDD505-2E9C-101B-9397-08002B2CF9AE}" pid="21" name="PM_OriginationTimeStamp">
    <vt:lpwstr>2021-05-13T02:15:55Z</vt:lpwstr>
  </property>
  <property fmtid="{D5CDD505-2E9C-101B-9397-08002B2CF9AE}" pid="22" name="PM_Hash_Version">
    <vt:lpwstr>2022.1</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TitusGUID">
    <vt:lpwstr>bb598c69-1335-48b9-aebb-bf4df183cead</vt:lpwstr>
  </property>
  <property fmtid="{D5CDD505-2E9C-101B-9397-08002B2CF9AE}" pid="26" name="SEC">
    <vt:lpwstr>PROTECTED</vt:lpwstr>
  </property>
  <property fmtid="{D5CDD505-2E9C-101B-9397-08002B2CF9AE}" pid="27" name="DLM">
    <vt:lpwstr>SensitiveCabinet</vt:lpwstr>
  </property>
  <property fmtid="{D5CDD505-2E9C-101B-9397-08002B2CF9AE}" pid="28" name="ContentTypeId">
    <vt:lpwstr>0x010100B7B479F47583304BA8B631462CC772D70002F43F407794FC478C48E13B67456D59</vt:lpwstr>
  </property>
  <property fmtid="{D5CDD505-2E9C-101B-9397-08002B2CF9AE}" pid="29" name="TaxKeyword">
    <vt:lpwstr>39;#[SEC=OFFICIAL]|00000000-0000-0000-0000-000000000000</vt:lpwstr>
  </property>
  <property fmtid="{D5CDD505-2E9C-101B-9397-08002B2CF9AE}" pid="30" name="OrgUnit">
    <vt:lpwstr>2;#Financial Framework Supplementary Powers|379d9d29-c01c-4de9-a4ea-4a1c8eabf1a8</vt:lpwstr>
  </property>
  <property fmtid="{D5CDD505-2E9C-101B-9397-08002B2CF9AE}" pid="31" name="InitiatingEntity">
    <vt:lpwstr>1;#Department of Finance|fd660e8f-8f31-49bd-92a3-d31d4da31afe</vt:lpwstr>
  </property>
  <property fmtid="{D5CDD505-2E9C-101B-9397-08002B2CF9AE}" pid="32" name="Function and Activity">
    <vt:lpwstr/>
  </property>
  <property fmtid="{D5CDD505-2E9C-101B-9397-08002B2CF9AE}" pid="33" name="AbtEntity">
    <vt:lpwstr>1;#Department of Finance|fd660e8f-8f31-49bd-92a3-d31d4da31afe</vt:lpwstr>
  </property>
  <property fmtid="{D5CDD505-2E9C-101B-9397-08002B2CF9AE}" pid="34" name="_dlc_DocIdItemGuid">
    <vt:lpwstr>3c43053e-901f-4c36-8354-6abbd84411f0</vt:lpwstr>
  </property>
  <property fmtid="{D5CDD505-2E9C-101B-9397-08002B2CF9AE}" pid="35" name="gf53def832c84e7cae27ba43c0ddcfb1">
    <vt:lpwstr/>
  </property>
  <property fmtid="{D5CDD505-2E9C-101B-9397-08002B2CF9AE}" pid="36" name="Document">
    <vt:lpwstr/>
  </property>
  <property fmtid="{D5CDD505-2E9C-101B-9397-08002B2CF9AE}" pid="37" name="MSIP_Label_aac6cc76-68ae-4d6f-bd47-5c21254e924a_Enabled">
    <vt:lpwstr>true</vt:lpwstr>
  </property>
  <property fmtid="{D5CDD505-2E9C-101B-9397-08002B2CF9AE}" pid="38" name="MSIP_Label_aac6cc76-68ae-4d6f-bd47-5c21254e924a_SetDate">
    <vt:lpwstr>2022-09-20T08:06:27Z</vt:lpwstr>
  </property>
  <property fmtid="{D5CDD505-2E9C-101B-9397-08002B2CF9AE}" pid="39" name="MSIP_Label_aac6cc76-68ae-4d6f-bd47-5c21254e924a_Method">
    <vt:lpwstr>Privileged</vt:lpwstr>
  </property>
  <property fmtid="{D5CDD505-2E9C-101B-9397-08002B2CF9AE}" pid="40" name="MSIP_Label_aac6cc76-68ae-4d6f-bd47-5c21254e924a_Name">
    <vt:lpwstr>4a6d427fe5d4</vt:lpwstr>
  </property>
  <property fmtid="{D5CDD505-2E9C-101B-9397-08002B2CF9AE}" pid="41" name="MSIP_Label_aac6cc76-68ae-4d6f-bd47-5c21254e924a_SiteId">
    <vt:lpwstr>dd0cfd15-4558-4b12-8bad-ea26984fc417</vt:lpwstr>
  </property>
  <property fmtid="{D5CDD505-2E9C-101B-9397-08002B2CF9AE}" pid="42" name="MSIP_Label_aac6cc76-68ae-4d6f-bd47-5c21254e924a_ActionId">
    <vt:lpwstr>0e2c094c-4460-4901-ab9e-f0296b4fb534</vt:lpwstr>
  </property>
  <property fmtid="{D5CDD505-2E9C-101B-9397-08002B2CF9AE}" pid="43" name="MSIP_Label_aac6cc76-68ae-4d6f-bd47-5c21254e924a_ContentBits">
    <vt:lpwstr>3</vt:lpwstr>
  </property>
  <property fmtid="{D5CDD505-2E9C-101B-9397-08002B2CF9AE}" pid="44" name="Organisation_x0020_Unit">
    <vt:lpwstr/>
  </property>
  <property fmtid="{D5CDD505-2E9C-101B-9397-08002B2CF9AE}" pid="45" name="MediaServiceImageTags">
    <vt:lpwstr/>
  </property>
  <property fmtid="{D5CDD505-2E9C-101B-9397-08002B2CF9AE}" pid="46" name="About Entity">
    <vt:lpwstr>2;#Department of Finance|fd660e8f-8f31-49bd-92a3-d31d4da31afe</vt:lpwstr>
  </property>
  <property fmtid="{D5CDD505-2E9C-101B-9397-08002B2CF9AE}" pid="47" name="Initiating Entity">
    <vt:lpwstr>2;#Department of Finance|fd660e8f-8f31-49bd-92a3-d31d4da31afe</vt:lpwstr>
  </property>
  <property fmtid="{D5CDD505-2E9C-101B-9397-08002B2CF9AE}" pid="48" name="Organisation Unit">
    <vt:lpwstr/>
  </property>
  <property fmtid="{D5CDD505-2E9C-101B-9397-08002B2CF9AE}" pid="49" name="PM_Display">
    <vt:lpwstr>OFFICIAL</vt:lpwstr>
  </property>
  <property fmtid="{D5CDD505-2E9C-101B-9397-08002B2CF9AE}" pid="50" name="MSIP_Label_87d6481e-ccdd-4ab6-8b26-05a0df5699e7_Method">
    <vt:lpwstr>Privileged</vt:lpwstr>
  </property>
  <property fmtid="{D5CDD505-2E9C-101B-9397-08002B2CF9AE}" pid="51" name="MSIP_Label_87d6481e-ccdd-4ab6-8b26-05a0df5699e7_Name">
    <vt:lpwstr>OFFICIAL</vt:lpwstr>
  </property>
  <property fmtid="{D5CDD505-2E9C-101B-9397-08002B2CF9AE}" pid="52" name="MSIP_Label_87d6481e-ccdd-4ab6-8b26-05a0df5699e7_SiteId">
    <vt:lpwstr>08954cee-4782-4ff6-9ad5-1997dccef4b0</vt:lpwstr>
  </property>
  <property fmtid="{D5CDD505-2E9C-101B-9397-08002B2CF9AE}" pid="53" name="MSIP_Label_87d6481e-ccdd-4ab6-8b26-05a0df5699e7_Enabled">
    <vt:lpwstr>true</vt:lpwstr>
  </property>
  <property fmtid="{D5CDD505-2E9C-101B-9397-08002B2CF9AE}" pid="54" name="PM_OriginatorUserAccountName_SHA256">
    <vt:lpwstr>8970DD0F4A51302B806DF03CD780D18438BA54719C82B854490D55A5E8A587C8</vt:lpwstr>
  </property>
  <property fmtid="{D5CDD505-2E9C-101B-9397-08002B2CF9AE}" pid="55" name="MSIP_Label_87d6481e-ccdd-4ab6-8b26-05a0df5699e7_SetDate">
    <vt:lpwstr>2021-05-13T02:15:55Z</vt:lpwstr>
  </property>
  <property fmtid="{D5CDD505-2E9C-101B-9397-08002B2CF9AE}" pid="56" name="MSIP_Label_87d6481e-ccdd-4ab6-8b26-05a0df5699e7_ContentBits">
    <vt:lpwstr>0</vt:lpwstr>
  </property>
  <property fmtid="{D5CDD505-2E9C-101B-9397-08002B2CF9AE}" pid="57" name="PM_OriginatorDomainName_SHA256">
    <vt:lpwstr>325440F6CA31C4C3BCE4433552DC42928CAAD3E2731ABE35FDE729ECEB763AF0</vt:lpwstr>
  </property>
  <property fmtid="{D5CDD505-2E9C-101B-9397-08002B2CF9AE}" pid="58" name="PMUuid">
    <vt:lpwstr>v=2022.2;d=gov.au;g=46DD6D7C-8107-577B-BC6E-F348953B2E44</vt:lpwstr>
  </property>
  <property fmtid="{D5CDD505-2E9C-101B-9397-08002B2CF9AE}" pid="59" name="PM_Hash_SHA1">
    <vt:lpwstr>778B77363F4A986DB7536D7AA6393622B95A49C3</vt:lpwstr>
  </property>
  <property fmtid="{D5CDD505-2E9C-101B-9397-08002B2CF9AE}" pid="60" name="PM_Hash_Salt_Prev">
    <vt:lpwstr>ACE3D120BEA4A33FB5D9661D6497179E</vt:lpwstr>
  </property>
  <property fmtid="{D5CDD505-2E9C-101B-9397-08002B2CF9AE}" pid="61" name="PM_Hash_Salt">
    <vt:lpwstr>3B14F3D7077CA6A27697F89C57EED450</vt:lpwstr>
  </property>
  <property fmtid="{D5CDD505-2E9C-101B-9397-08002B2CF9AE}" pid="62" name="PMHMAC">
    <vt:lpwstr>v=2022.1;a=SHA256;h=2ADCD1018DE355DA2257FA04154278943EF1C75E5243C319B0F7466DF57846DE</vt:lpwstr>
  </property>
  <property fmtid="{D5CDD505-2E9C-101B-9397-08002B2CF9AE}" pid="63" name="MSIP_Label_87d6481e-ccdd-4ab6-8b26-05a0df5699e7_ActionId">
    <vt:lpwstr>94da7bb657ac4f9cb7f3d2c909591a7c</vt:lpwstr>
  </property>
</Properties>
</file>