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4AEA0" w14:textId="0238E3A0" w:rsidR="00F63944" w:rsidRDefault="00F63944" w:rsidP="00F63944">
      <w:pPr>
        <w:spacing w:after="0" w:line="240" w:lineRule="auto"/>
        <w:ind w:right="91"/>
        <w:jc w:val="center"/>
        <w:rPr>
          <w:rFonts w:ascii="Times New Roman" w:eastAsia="Times New Roman" w:hAnsi="Times New Roman" w:cs="Times New Roman"/>
          <w:b/>
          <w:sz w:val="24"/>
          <w:szCs w:val="20"/>
          <w:u w:val="single"/>
          <w:lang w:eastAsia="en-AU"/>
        </w:rPr>
      </w:pPr>
      <w:r w:rsidRPr="00F63944">
        <w:rPr>
          <w:rFonts w:ascii="Times New Roman" w:eastAsia="Times New Roman" w:hAnsi="Times New Roman" w:cs="Times New Roman"/>
          <w:b/>
          <w:sz w:val="24"/>
          <w:szCs w:val="20"/>
          <w:u w:val="single"/>
          <w:lang w:eastAsia="en-AU"/>
        </w:rPr>
        <w:t xml:space="preserve">EXPLANATORY </w:t>
      </w:r>
      <w:r w:rsidR="00AC2687">
        <w:rPr>
          <w:rFonts w:ascii="Times New Roman" w:eastAsia="Times New Roman" w:hAnsi="Times New Roman" w:cs="Times New Roman"/>
          <w:b/>
          <w:sz w:val="24"/>
          <w:szCs w:val="20"/>
          <w:u w:val="single"/>
          <w:lang w:eastAsia="en-AU"/>
        </w:rPr>
        <w:t>STATEMENT</w:t>
      </w:r>
    </w:p>
    <w:p w14:paraId="03942310" w14:textId="77777777" w:rsidR="00AC2687" w:rsidRDefault="00AC2687" w:rsidP="00F63944">
      <w:pPr>
        <w:spacing w:after="0" w:line="240" w:lineRule="auto"/>
        <w:ind w:right="91"/>
        <w:jc w:val="center"/>
        <w:rPr>
          <w:rFonts w:ascii="Times New Roman" w:eastAsia="Times New Roman" w:hAnsi="Times New Roman" w:cs="Times New Roman"/>
          <w:sz w:val="24"/>
          <w:szCs w:val="20"/>
          <w:lang w:eastAsia="en-AU"/>
        </w:rPr>
      </w:pPr>
    </w:p>
    <w:p w14:paraId="79E8DC1A" w14:textId="5DDB2861" w:rsidR="00AC2687" w:rsidRPr="00AC2687" w:rsidRDefault="00AC2687" w:rsidP="00F63944">
      <w:pPr>
        <w:spacing w:after="0" w:line="240" w:lineRule="auto"/>
        <w:ind w:right="91"/>
        <w:jc w:val="center"/>
        <w:rPr>
          <w:rFonts w:ascii="Times New Roman" w:eastAsia="Times New Roman" w:hAnsi="Times New Roman" w:cs="Times New Roman"/>
          <w:i/>
          <w:iCs/>
          <w:sz w:val="24"/>
          <w:szCs w:val="20"/>
          <w:lang w:eastAsia="en-AU"/>
        </w:rPr>
      </w:pPr>
      <w:r w:rsidRPr="00AC2687">
        <w:rPr>
          <w:rFonts w:ascii="Times New Roman" w:eastAsia="Times New Roman" w:hAnsi="Times New Roman" w:cs="Times New Roman"/>
          <w:i/>
          <w:iCs/>
          <w:sz w:val="24"/>
          <w:szCs w:val="20"/>
          <w:lang w:eastAsia="en-AU"/>
        </w:rPr>
        <w:t>Issued by authority of the Minister for Finance</w:t>
      </w:r>
    </w:p>
    <w:p w14:paraId="34D309BB" w14:textId="77777777" w:rsidR="00AC2687" w:rsidRDefault="00AC2687" w:rsidP="00F63944">
      <w:pPr>
        <w:spacing w:after="0" w:line="240" w:lineRule="auto"/>
        <w:ind w:right="91"/>
        <w:jc w:val="center"/>
        <w:rPr>
          <w:rFonts w:ascii="Times New Roman" w:eastAsia="Times New Roman" w:hAnsi="Times New Roman" w:cs="Times New Roman"/>
          <w:sz w:val="24"/>
          <w:szCs w:val="20"/>
          <w:lang w:eastAsia="en-AU"/>
        </w:rPr>
      </w:pPr>
    </w:p>
    <w:p w14:paraId="5F2EB7CF" w14:textId="5BEC0D55" w:rsidR="00AC2687" w:rsidRDefault="00AC2687" w:rsidP="00F63944">
      <w:pPr>
        <w:spacing w:after="0" w:line="240" w:lineRule="auto"/>
        <w:ind w:right="91"/>
        <w:jc w:val="center"/>
        <w:rPr>
          <w:rFonts w:ascii="Times New Roman" w:eastAsia="Times New Roman" w:hAnsi="Times New Roman" w:cs="Times New Roman"/>
          <w:sz w:val="24"/>
          <w:szCs w:val="20"/>
          <w:lang w:eastAsia="en-AU"/>
        </w:rPr>
      </w:pPr>
      <w:r w:rsidRPr="00AC2687">
        <w:rPr>
          <w:rFonts w:ascii="Times New Roman" w:eastAsia="Times New Roman" w:hAnsi="Times New Roman" w:cs="Times New Roman"/>
          <w:i/>
          <w:iCs/>
          <w:sz w:val="24"/>
          <w:szCs w:val="20"/>
          <w:lang w:eastAsia="en-AU"/>
        </w:rPr>
        <w:t>Superannuation Act 1976</w:t>
      </w:r>
    </w:p>
    <w:p w14:paraId="6810F033" w14:textId="77777777" w:rsidR="00AC2687" w:rsidRDefault="00AC2687" w:rsidP="00F63944">
      <w:pPr>
        <w:spacing w:after="0" w:line="240" w:lineRule="auto"/>
        <w:ind w:right="91"/>
        <w:jc w:val="center"/>
        <w:rPr>
          <w:rFonts w:ascii="Times New Roman" w:eastAsia="Times New Roman" w:hAnsi="Times New Roman" w:cs="Times New Roman"/>
          <w:sz w:val="24"/>
          <w:szCs w:val="20"/>
          <w:lang w:eastAsia="en-AU"/>
        </w:rPr>
      </w:pPr>
    </w:p>
    <w:p w14:paraId="44A5C7D6" w14:textId="640A215D" w:rsidR="00AC2687" w:rsidRPr="00AC2687" w:rsidRDefault="00AC2687" w:rsidP="00F63944">
      <w:pPr>
        <w:spacing w:after="0" w:line="240" w:lineRule="auto"/>
        <w:ind w:right="91"/>
        <w:jc w:val="center"/>
        <w:rPr>
          <w:rFonts w:ascii="Times New Roman" w:eastAsia="Times New Roman" w:hAnsi="Times New Roman" w:cs="Times New Roman"/>
          <w:i/>
          <w:iCs/>
          <w:sz w:val="24"/>
          <w:szCs w:val="20"/>
          <w:lang w:eastAsia="en-AU"/>
        </w:rPr>
      </w:pPr>
      <w:r w:rsidRPr="00AC2687">
        <w:rPr>
          <w:rFonts w:ascii="Times New Roman" w:eastAsia="Times New Roman" w:hAnsi="Times New Roman" w:cs="Times New Roman"/>
          <w:i/>
          <w:iCs/>
          <w:sz w:val="24"/>
          <w:szCs w:val="20"/>
          <w:lang w:eastAsia="en-AU"/>
        </w:rPr>
        <w:t>Superannuation Legislation Amendment (CSS) Regulations 2023</w:t>
      </w:r>
    </w:p>
    <w:p w14:paraId="56C48532" w14:textId="77777777" w:rsidR="00F63944" w:rsidRPr="00F63944" w:rsidRDefault="00F63944" w:rsidP="00F63944">
      <w:pPr>
        <w:tabs>
          <w:tab w:val="left" w:pos="6521"/>
        </w:tabs>
        <w:spacing w:after="0" w:line="240" w:lineRule="auto"/>
        <w:ind w:right="91"/>
        <w:rPr>
          <w:rFonts w:ascii="Times New Roman" w:eastAsia="Times New Roman" w:hAnsi="Times New Roman" w:cs="Times New Roman"/>
          <w:b/>
          <w:sz w:val="24"/>
          <w:szCs w:val="20"/>
          <w:lang w:eastAsia="en-AU"/>
        </w:rPr>
      </w:pPr>
    </w:p>
    <w:p w14:paraId="5A662914" w14:textId="2946AD3B" w:rsidR="00F63944" w:rsidRPr="00F63944" w:rsidRDefault="00F63944" w:rsidP="00F63944">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The </w:t>
      </w:r>
      <w:r w:rsidRPr="007B2ACF">
        <w:rPr>
          <w:rFonts w:ascii="Times New Roman" w:eastAsia="Times New Roman" w:hAnsi="Times New Roman" w:cs="Times New Roman"/>
          <w:i/>
          <w:sz w:val="24"/>
          <w:szCs w:val="20"/>
          <w:lang w:eastAsia="en-AU"/>
        </w:rPr>
        <w:t>Superannuation Act 1976</w:t>
      </w:r>
      <w:r>
        <w:rPr>
          <w:rFonts w:ascii="Times New Roman" w:eastAsia="Times New Roman" w:hAnsi="Times New Roman" w:cs="Times New Roman"/>
          <w:sz w:val="24"/>
          <w:szCs w:val="20"/>
          <w:lang w:eastAsia="en-AU"/>
        </w:rPr>
        <w:t xml:space="preserve"> </w:t>
      </w:r>
      <w:r w:rsidR="007B2ACF">
        <w:rPr>
          <w:rFonts w:ascii="Times New Roman" w:eastAsia="Times New Roman" w:hAnsi="Times New Roman" w:cs="Times New Roman"/>
          <w:sz w:val="24"/>
          <w:szCs w:val="20"/>
          <w:lang w:eastAsia="en-AU"/>
        </w:rPr>
        <w:t xml:space="preserve">(the Act) </w:t>
      </w:r>
      <w:r>
        <w:rPr>
          <w:rFonts w:ascii="Times New Roman" w:eastAsia="Times New Roman" w:hAnsi="Times New Roman" w:cs="Times New Roman"/>
          <w:sz w:val="24"/>
          <w:szCs w:val="20"/>
          <w:lang w:eastAsia="en-AU"/>
        </w:rPr>
        <w:t>established the</w:t>
      </w:r>
      <w:r w:rsidR="00F65EE0">
        <w:rPr>
          <w:rFonts w:ascii="Times New Roman" w:eastAsia="Times New Roman" w:hAnsi="Times New Roman" w:cs="Times New Roman"/>
          <w:sz w:val="24"/>
          <w:szCs w:val="20"/>
          <w:lang w:eastAsia="en-AU"/>
        </w:rPr>
        <w:t xml:space="preserve"> </w:t>
      </w:r>
      <w:r>
        <w:rPr>
          <w:rFonts w:ascii="Times New Roman" w:eastAsia="Times New Roman" w:hAnsi="Times New Roman" w:cs="Times New Roman"/>
          <w:sz w:val="24"/>
          <w:szCs w:val="20"/>
          <w:lang w:eastAsia="en-AU"/>
        </w:rPr>
        <w:t>C</w:t>
      </w:r>
      <w:r w:rsidR="00620C6B">
        <w:rPr>
          <w:rFonts w:ascii="Times New Roman" w:eastAsia="Times New Roman" w:hAnsi="Times New Roman" w:cs="Times New Roman"/>
          <w:sz w:val="24"/>
          <w:szCs w:val="20"/>
          <w:lang w:eastAsia="en-AU"/>
        </w:rPr>
        <w:t>ommonwealth Superannuation Scheme (C</w:t>
      </w:r>
      <w:r>
        <w:rPr>
          <w:rFonts w:ascii="Times New Roman" w:eastAsia="Times New Roman" w:hAnsi="Times New Roman" w:cs="Times New Roman"/>
          <w:sz w:val="24"/>
          <w:szCs w:val="20"/>
          <w:lang w:eastAsia="en-AU"/>
        </w:rPr>
        <w:t>SS</w:t>
      </w:r>
      <w:r w:rsidR="00620C6B">
        <w:rPr>
          <w:rFonts w:ascii="Times New Roman" w:eastAsia="Times New Roman" w:hAnsi="Times New Roman" w:cs="Times New Roman"/>
          <w:sz w:val="24"/>
          <w:szCs w:val="20"/>
          <w:lang w:eastAsia="en-AU"/>
        </w:rPr>
        <w:t>)</w:t>
      </w:r>
      <w:r>
        <w:rPr>
          <w:rFonts w:ascii="Times New Roman" w:eastAsia="Times New Roman" w:hAnsi="Times New Roman" w:cs="Times New Roman"/>
          <w:sz w:val="24"/>
          <w:szCs w:val="20"/>
          <w:lang w:eastAsia="en-AU"/>
        </w:rPr>
        <w:t xml:space="preserve"> to provide retirement benefits for Commonwealth employees and office holders. </w:t>
      </w:r>
    </w:p>
    <w:p w14:paraId="1C42C5C0" w14:textId="77777777" w:rsidR="00F63944" w:rsidRPr="00F63944" w:rsidRDefault="00F63944" w:rsidP="00F63944">
      <w:pPr>
        <w:spacing w:after="0" w:line="240" w:lineRule="auto"/>
        <w:ind w:right="91"/>
        <w:rPr>
          <w:rFonts w:ascii="Times New Roman" w:eastAsia="Times New Roman" w:hAnsi="Times New Roman" w:cs="Times New Roman"/>
          <w:sz w:val="24"/>
          <w:szCs w:val="20"/>
          <w:lang w:eastAsia="en-AU"/>
        </w:rPr>
      </w:pPr>
    </w:p>
    <w:p w14:paraId="48A9164A" w14:textId="77777777" w:rsidR="00F63944" w:rsidRDefault="007B2ACF" w:rsidP="00F63944">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Subsection 168(1) of the Act provides that the Governor-General may make regulations, not inconsistent with the Act, prescribing </w:t>
      </w:r>
      <w:r w:rsidR="00B311B8">
        <w:rPr>
          <w:rFonts w:ascii="Times New Roman" w:eastAsia="Times New Roman" w:hAnsi="Times New Roman" w:cs="Times New Roman"/>
          <w:sz w:val="24"/>
          <w:szCs w:val="20"/>
          <w:lang w:eastAsia="en-AU"/>
        </w:rPr>
        <w:t xml:space="preserve">all </w:t>
      </w:r>
      <w:r>
        <w:rPr>
          <w:rFonts w:ascii="Times New Roman" w:eastAsia="Times New Roman" w:hAnsi="Times New Roman" w:cs="Times New Roman"/>
          <w:sz w:val="24"/>
          <w:szCs w:val="20"/>
          <w:lang w:eastAsia="en-AU"/>
        </w:rPr>
        <w:t xml:space="preserve">matters </w:t>
      </w:r>
      <w:r w:rsidR="00B311B8">
        <w:rPr>
          <w:rFonts w:ascii="Times New Roman" w:eastAsia="Times New Roman" w:hAnsi="Times New Roman" w:cs="Times New Roman"/>
          <w:sz w:val="24"/>
          <w:szCs w:val="20"/>
          <w:lang w:eastAsia="en-AU"/>
        </w:rPr>
        <w:t>which</w:t>
      </w:r>
      <w:r>
        <w:rPr>
          <w:rFonts w:ascii="Times New Roman" w:eastAsia="Times New Roman" w:hAnsi="Times New Roman" w:cs="Times New Roman"/>
          <w:sz w:val="24"/>
          <w:szCs w:val="20"/>
          <w:lang w:eastAsia="en-AU"/>
        </w:rPr>
        <w:t xml:space="preserve"> are required or permitted by the Act to be prescribed, or </w:t>
      </w:r>
      <w:r w:rsidR="00B311B8">
        <w:rPr>
          <w:rFonts w:ascii="Times New Roman" w:eastAsia="Times New Roman" w:hAnsi="Times New Roman" w:cs="Times New Roman"/>
          <w:sz w:val="24"/>
          <w:szCs w:val="20"/>
          <w:lang w:eastAsia="en-AU"/>
        </w:rPr>
        <w:t>which</w:t>
      </w:r>
      <w:r>
        <w:rPr>
          <w:rFonts w:ascii="Times New Roman" w:eastAsia="Times New Roman" w:hAnsi="Times New Roman" w:cs="Times New Roman"/>
          <w:sz w:val="24"/>
          <w:szCs w:val="20"/>
          <w:lang w:eastAsia="en-AU"/>
        </w:rPr>
        <w:t xml:space="preserve"> are necessary or convenient to be prescribed for the carrying out or giving effect to the Act.</w:t>
      </w:r>
    </w:p>
    <w:p w14:paraId="12F85A72" w14:textId="77777777" w:rsidR="00AC2687" w:rsidRDefault="00AC2687" w:rsidP="00F63944">
      <w:pPr>
        <w:spacing w:after="0" w:line="240" w:lineRule="auto"/>
        <w:ind w:right="91"/>
        <w:rPr>
          <w:rFonts w:ascii="Times New Roman" w:eastAsia="Times New Roman" w:hAnsi="Times New Roman" w:cs="Times New Roman"/>
          <w:sz w:val="24"/>
          <w:szCs w:val="20"/>
          <w:lang w:eastAsia="en-AU"/>
        </w:rPr>
      </w:pPr>
    </w:p>
    <w:p w14:paraId="72D95E5D" w14:textId="1269EAB3" w:rsidR="00AC2687" w:rsidRDefault="00AC2687" w:rsidP="00AC2687">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The </w:t>
      </w:r>
      <w:r w:rsidRPr="00AC2687">
        <w:rPr>
          <w:rFonts w:ascii="Times New Roman" w:eastAsia="Times New Roman" w:hAnsi="Times New Roman" w:cs="Times New Roman"/>
          <w:i/>
          <w:iCs/>
          <w:sz w:val="24"/>
          <w:szCs w:val="20"/>
          <w:lang w:eastAsia="en-AU"/>
        </w:rPr>
        <w:t>Superannuation Legislation Amendment (CSS) Regulations 2023</w:t>
      </w:r>
      <w:r>
        <w:rPr>
          <w:rFonts w:ascii="Times New Roman" w:eastAsia="Times New Roman" w:hAnsi="Times New Roman" w:cs="Times New Roman"/>
          <w:sz w:val="24"/>
          <w:szCs w:val="20"/>
          <w:lang w:eastAsia="en-AU"/>
        </w:rPr>
        <w:t xml:space="preserve"> (the Regulations), made pursuant to subsection 168(1) of the Act amend</w:t>
      </w:r>
      <w:r w:rsidR="00E5098B">
        <w:rPr>
          <w:rFonts w:ascii="Times New Roman" w:eastAsia="Times New Roman" w:hAnsi="Times New Roman" w:cs="Times New Roman"/>
          <w:sz w:val="24"/>
          <w:szCs w:val="20"/>
          <w:lang w:eastAsia="en-AU"/>
        </w:rPr>
        <w:t xml:space="preserve"> the</w:t>
      </w:r>
      <w:r>
        <w:rPr>
          <w:rFonts w:ascii="Times New Roman" w:eastAsia="Times New Roman" w:hAnsi="Times New Roman" w:cs="Times New Roman"/>
          <w:sz w:val="24"/>
          <w:szCs w:val="20"/>
          <w:lang w:eastAsia="en-AU"/>
        </w:rPr>
        <w:t>:</w:t>
      </w:r>
    </w:p>
    <w:p w14:paraId="05510D59" w14:textId="77777777" w:rsidR="00AC2687" w:rsidRDefault="00AC2687" w:rsidP="00AC2687">
      <w:pPr>
        <w:spacing w:after="0" w:line="240" w:lineRule="auto"/>
        <w:ind w:right="91"/>
        <w:rPr>
          <w:rFonts w:ascii="Times New Roman" w:eastAsia="Times New Roman" w:hAnsi="Times New Roman" w:cs="Times New Roman"/>
          <w:sz w:val="24"/>
          <w:szCs w:val="20"/>
          <w:lang w:eastAsia="en-AU"/>
        </w:rPr>
      </w:pPr>
    </w:p>
    <w:p w14:paraId="6156B7F6" w14:textId="4CE628CA" w:rsidR="00AC2687" w:rsidRDefault="00AC2687" w:rsidP="00AC2687">
      <w:pPr>
        <w:pStyle w:val="ListParagraph"/>
        <w:numPr>
          <w:ilvl w:val="0"/>
          <w:numId w:val="5"/>
        </w:numPr>
        <w:spacing w:after="0" w:line="240" w:lineRule="auto"/>
        <w:rPr>
          <w:rFonts w:ascii="Times New Roman" w:eastAsia="Times New Roman" w:hAnsi="Times New Roman" w:cs="Times New Roman"/>
          <w:sz w:val="24"/>
          <w:szCs w:val="20"/>
          <w:lang w:eastAsia="en-AU"/>
        </w:rPr>
      </w:pPr>
      <w:r w:rsidRPr="00F1169E">
        <w:rPr>
          <w:rFonts w:ascii="Times New Roman" w:eastAsia="Times New Roman" w:hAnsi="Times New Roman" w:cs="Times New Roman"/>
          <w:i/>
          <w:iCs/>
          <w:sz w:val="24"/>
          <w:szCs w:val="20"/>
          <w:lang w:eastAsia="en-AU"/>
        </w:rPr>
        <w:t>Superannuation (CSS)</w:t>
      </w:r>
      <w:r w:rsidR="00AE4B6A">
        <w:rPr>
          <w:rFonts w:ascii="Times New Roman" w:eastAsia="Times New Roman" w:hAnsi="Times New Roman" w:cs="Times New Roman"/>
          <w:i/>
          <w:iCs/>
          <w:sz w:val="24"/>
          <w:szCs w:val="20"/>
          <w:lang w:eastAsia="en-AU"/>
        </w:rPr>
        <w:t xml:space="preserve"> </w:t>
      </w:r>
      <w:r w:rsidRPr="00F1169E">
        <w:rPr>
          <w:rFonts w:ascii="Times New Roman" w:eastAsia="Times New Roman" w:hAnsi="Times New Roman" w:cs="Times New Roman"/>
          <w:i/>
          <w:iCs/>
          <w:sz w:val="24"/>
          <w:szCs w:val="20"/>
          <w:lang w:eastAsia="en-AU"/>
        </w:rPr>
        <w:t>(Superannuation Guarantee) Regulations 2008</w:t>
      </w:r>
      <w:r>
        <w:rPr>
          <w:rFonts w:ascii="Times New Roman" w:eastAsia="Times New Roman" w:hAnsi="Times New Roman" w:cs="Times New Roman"/>
          <w:sz w:val="24"/>
          <w:szCs w:val="20"/>
          <w:lang w:eastAsia="en-AU"/>
        </w:rPr>
        <w:t xml:space="preserve"> to ensure that the </w:t>
      </w:r>
      <w:r w:rsidRPr="003D5431">
        <w:rPr>
          <w:rFonts w:ascii="Times New Roman" w:eastAsia="Times New Roman" w:hAnsi="Times New Roman" w:cs="Times New Roman"/>
          <w:sz w:val="24"/>
          <w:szCs w:val="20"/>
          <w:lang w:eastAsia="en-AU"/>
        </w:rPr>
        <w:t xml:space="preserve">calculation of the additional top-up lump sum benefit payable under the </w:t>
      </w:r>
      <w:r>
        <w:rPr>
          <w:rFonts w:ascii="Times New Roman" w:eastAsia="Times New Roman" w:hAnsi="Times New Roman" w:cs="Times New Roman"/>
          <w:sz w:val="24"/>
          <w:szCs w:val="20"/>
          <w:lang w:eastAsia="en-AU"/>
        </w:rPr>
        <w:t>CSS is consistent with</w:t>
      </w:r>
      <w:r w:rsidRPr="003D5431">
        <w:rPr>
          <w:rFonts w:ascii="Times New Roman" w:eastAsia="Times New Roman" w:hAnsi="Times New Roman" w:cs="Times New Roman"/>
          <w:sz w:val="24"/>
          <w:szCs w:val="20"/>
          <w:lang w:eastAsia="en-AU"/>
        </w:rPr>
        <w:t xml:space="preserve"> the requirements of the </w:t>
      </w:r>
      <w:r w:rsidRPr="003D5431">
        <w:rPr>
          <w:rFonts w:ascii="Times New Roman" w:eastAsia="Times New Roman" w:hAnsi="Times New Roman" w:cs="Times New Roman"/>
          <w:i/>
          <w:iCs/>
          <w:sz w:val="24"/>
          <w:szCs w:val="20"/>
          <w:lang w:eastAsia="en-AU"/>
        </w:rPr>
        <w:t>Superannuation Guarantee (Administration) Act 1992</w:t>
      </w:r>
      <w:r>
        <w:rPr>
          <w:rFonts w:ascii="Times New Roman" w:eastAsia="Times New Roman" w:hAnsi="Times New Roman" w:cs="Times New Roman"/>
          <w:sz w:val="24"/>
          <w:szCs w:val="20"/>
          <w:lang w:eastAsia="en-AU"/>
        </w:rPr>
        <w:t>; and</w:t>
      </w:r>
    </w:p>
    <w:p w14:paraId="56DC32A8" w14:textId="77777777" w:rsidR="00AC2687" w:rsidRDefault="00AC2687" w:rsidP="00AC2687">
      <w:pPr>
        <w:pStyle w:val="ListParagraph"/>
        <w:spacing w:after="0" w:line="240" w:lineRule="auto"/>
        <w:ind w:left="776"/>
        <w:rPr>
          <w:rFonts w:ascii="Times New Roman" w:eastAsia="Times New Roman" w:hAnsi="Times New Roman" w:cs="Times New Roman"/>
          <w:sz w:val="24"/>
          <w:szCs w:val="20"/>
          <w:lang w:eastAsia="en-AU"/>
        </w:rPr>
      </w:pPr>
    </w:p>
    <w:p w14:paraId="58902C26" w14:textId="77777777" w:rsidR="00AC2687" w:rsidRPr="00F1169E" w:rsidRDefault="00AC2687" w:rsidP="00AC2687">
      <w:pPr>
        <w:pStyle w:val="ListParagraph"/>
        <w:numPr>
          <w:ilvl w:val="0"/>
          <w:numId w:val="5"/>
        </w:numPr>
        <w:spacing w:after="0" w:line="240" w:lineRule="auto"/>
        <w:rPr>
          <w:rFonts w:ascii="Times New Roman" w:eastAsia="Times New Roman" w:hAnsi="Times New Roman" w:cs="Times New Roman"/>
          <w:sz w:val="24"/>
          <w:szCs w:val="20"/>
          <w:lang w:eastAsia="en-AU"/>
        </w:rPr>
      </w:pPr>
      <w:r w:rsidRPr="00F1169E">
        <w:rPr>
          <w:rFonts w:ascii="Times New Roman" w:eastAsia="Times New Roman" w:hAnsi="Times New Roman" w:cs="Times New Roman"/>
          <w:i/>
          <w:iCs/>
          <w:sz w:val="24"/>
          <w:szCs w:val="20"/>
          <w:lang w:eastAsia="en-AU"/>
        </w:rPr>
        <w:t>Superannuation (CSS) Salary Regulations 1978</w:t>
      </w:r>
      <w:r w:rsidRPr="00F1169E">
        <w:rPr>
          <w:rFonts w:ascii="Times New Roman" w:eastAsia="Times New Roman" w:hAnsi="Times New Roman" w:cs="Times New Roman"/>
          <w:sz w:val="24"/>
          <w:szCs w:val="20"/>
          <w:lang w:eastAsia="en-AU"/>
        </w:rPr>
        <w:t xml:space="preserve"> to ensure that a CSS member who is a member of the staff of a person in respect of whom a determination by the Prime Minister under section 4 of the </w:t>
      </w:r>
      <w:r w:rsidRPr="00F1169E">
        <w:rPr>
          <w:rFonts w:ascii="Times New Roman" w:eastAsia="Times New Roman" w:hAnsi="Times New Roman" w:cs="Times New Roman"/>
          <w:i/>
          <w:iCs/>
          <w:sz w:val="24"/>
          <w:szCs w:val="20"/>
          <w:lang w:eastAsia="en-AU"/>
        </w:rPr>
        <w:t>Members of Parliament (Staff) Act 1984</w:t>
      </w:r>
      <w:r w:rsidRPr="00F1169E">
        <w:rPr>
          <w:rFonts w:ascii="Times New Roman" w:eastAsia="Times New Roman" w:hAnsi="Times New Roman" w:cs="Times New Roman"/>
          <w:sz w:val="24"/>
          <w:szCs w:val="20"/>
          <w:lang w:eastAsia="en-AU"/>
        </w:rPr>
        <w:t xml:space="preserve"> is in force can elect that their ‘parliamentary employment allowance’ does not form part of their CSS superannuation salary</w:t>
      </w:r>
      <w:r>
        <w:rPr>
          <w:rFonts w:ascii="Times New Roman" w:eastAsia="Times New Roman" w:hAnsi="Times New Roman" w:cs="Times New Roman"/>
          <w:sz w:val="24"/>
          <w:szCs w:val="20"/>
          <w:lang w:eastAsia="en-AU"/>
        </w:rPr>
        <w:t>.</w:t>
      </w:r>
    </w:p>
    <w:p w14:paraId="012C7FDB" w14:textId="77777777" w:rsidR="00AC2687" w:rsidRDefault="00AC2687" w:rsidP="00F63944">
      <w:pPr>
        <w:spacing w:after="0" w:line="240" w:lineRule="auto"/>
        <w:ind w:right="91"/>
        <w:rPr>
          <w:rFonts w:ascii="Times New Roman" w:eastAsia="Times New Roman" w:hAnsi="Times New Roman" w:cs="Times New Roman"/>
          <w:sz w:val="24"/>
          <w:szCs w:val="20"/>
          <w:lang w:eastAsia="en-AU"/>
        </w:rPr>
      </w:pPr>
    </w:p>
    <w:p w14:paraId="34B22E05" w14:textId="5035A8FB" w:rsidR="00E5098B" w:rsidRDefault="00E5098B" w:rsidP="00F63944">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Subsection 33(3) of the </w:t>
      </w:r>
      <w:r w:rsidRPr="00857C97">
        <w:rPr>
          <w:rFonts w:ascii="Times New Roman" w:eastAsia="Times New Roman" w:hAnsi="Times New Roman" w:cs="Times New Roman"/>
          <w:i/>
          <w:iCs/>
          <w:sz w:val="24"/>
          <w:szCs w:val="20"/>
          <w:lang w:eastAsia="en-AU"/>
        </w:rPr>
        <w:t>Acts Interpretation Act 1901</w:t>
      </w:r>
      <w:r>
        <w:rPr>
          <w:rFonts w:ascii="Times New Roman" w:eastAsia="Times New Roman" w:hAnsi="Times New Roman" w:cs="Times New Roman"/>
          <w:sz w:val="24"/>
          <w:szCs w:val="20"/>
          <w:lang w:eastAsia="en-AU"/>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E50183E" w14:textId="77777777" w:rsidR="00E5098B" w:rsidRPr="00E5098B" w:rsidRDefault="00E5098B" w:rsidP="00F63944">
      <w:pPr>
        <w:spacing w:after="0" w:line="240" w:lineRule="auto"/>
        <w:ind w:right="91"/>
        <w:rPr>
          <w:rFonts w:ascii="Times New Roman" w:eastAsia="Times New Roman" w:hAnsi="Times New Roman" w:cs="Times New Roman"/>
          <w:sz w:val="24"/>
          <w:szCs w:val="20"/>
          <w:lang w:eastAsia="en-AU"/>
        </w:rPr>
      </w:pPr>
    </w:p>
    <w:p w14:paraId="3283850B" w14:textId="78D8573C" w:rsidR="00D22106" w:rsidRPr="00D80E2D" w:rsidRDefault="00D22106" w:rsidP="00F63944">
      <w:pPr>
        <w:spacing w:after="0" w:line="240" w:lineRule="auto"/>
        <w:ind w:right="91"/>
        <w:rPr>
          <w:rFonts w:ascii="Times New Roman" w:eastAsia="Times New Roman" w:hAnsi="Times New Roman" w:cs="Times New Roman"/>
          <w:i/>
          <w:iCs/>
          <w:sz w:val="24"/>
          <w:szCs w:val="20"/>
          <w:u w:val="single"/>
          <w:lang w:eastAsia="en-AU"/>
        </w:rPr>
      </w:pPr>
      <w:r w:rsidRPr="00D80E2D">
        <w:rPr>
          <w:rFonts w:ascii="Times New Roman" w:eastAsia="Times New Roman" w:hAnsi="Times New Roman" w:cs="Times New Roman"/>
          <w:i/>
          <w:iCs/>
          <w:sz w:val="24"/>
          <w:szCs w:val="20"/>
          <w:u w:val="single"/>
          <w:lang w:eastAsia="en-AU"/>
        </w:rPr>
        <w:t>Superannuation (CSS)</w:t>
      </w:r>
      <w:r w:rsidR="00AE4B6A">
        <w:rPr>
          <w:rFonts w:ascii="Times New Roman" w:eastAsia="Times New Roman" w:hAnsi="Times New Roman" w:cs="Times New Roman"/>
          <w:i/>
          <w:iCs/>
          <w:sz w:val="24"/>
          <w:szCs w:val="20"/>
          <w:u w:val="single"/>
          <w:lang w:eastAsia="en-AU"/>
        </w:rPr>
        <w:t xml:space="preserve"> </w:t>
      </w:r>
      <w:r w:rsidRPr="00D80E2D">
        <w:rPr>
          <w:rFonts w:ascii="Times New Roman" w:eastAsia="Times New Roman" w:hAnsi="Times New Roman" w:cs="Times New Roman"/>
          <w:i/>
          <w:iCs/>
          <w:sz w:val="24"/>
          <w:szCs w:val="20"/>
          <w:u w:val="single"/>
          <w:lang w:eastAsia="en-AU"/>
        </w:rPr>
        <w:t>(Superannuation Guarantee) Regulations 2008</w:t>
      </w:r>
    </w:p>
    <w:p w14:paraId="0F4766E4" w14:textId="77777777" w:rsidR="00D22106" w:rsidRDefault="00D22106" w:rsidP="00F63944">
      <w:pPr>
        <w:spacing w:after="0" w:line="240" w:lineRule="auto"/>
        <w:ind w:right="91"/>
        <w:rPr>
          <w:rFonts w:ascii="Times New Roman" w:eastAsia="Times New Roman" w:hAnsi="Times New Roman" w:cs="Times New Roman"/>
          <w:sz w:val="24"/>
          <w:szCs w:val="20"/>
          <w:lang w:eastAsia="en-AU"/>
        </w:rPr>
      </w:pPr>
    </w:p>
    <w:p w14:paraId="5BA48A2F" w14:textId="4740192B" w:rsidR="001E108C" w:rsidRDefault="008029D5" w:rsidP="00F63944">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Sub</w:t>
      </w:r>
      <w:r w:rsidR="00EB7F61">
        <w:rPr>
          <w:rFonts w:ascii="Times New Roman" w:eastAsia="Times New Roman" w:hAnsi="Times New Roman" w:cs="Times New Roman"/>
          <w:sz w:val="24"/>
          <w:szCs w:val="20"/>
          <w:lang w:eastAsia="en-AU"/>
        </w:rPr>
        <w:t>section 1</w:t>
      </w:r>
      <w:r w:rsidR="00C84008">
        <w:rPr>
          <w:rFonts w:ascii="Times New Roman" w:eastAsia="Times New Roman" w:hAnsi="Times New Roman" w:cs="Times New Roman"/>
          <w:sz w:val="24"/>
          <w:szCs w:val="20"/>
          <w:lang w:eastAsia="en-AU"/>
        </w:rPr>
        <w:t>5</w:t>
      </w:r>
      <w:r w:rsidR="00EB7F61">
        <w:rPr>
          <w:rFonts w:ascii="Times New Roman" w:eastAsia="Times New Roman" w:hAnsi="Times New Roman" w:cs="Times New Roman"/>
          <w:sz w:val="24"/>
          <w:szCs w:val="20"/>
          <w:lang w:eastAsia="en-AU"/>
        </w:rPr>
        <w:t xml:space="preserve">5C of the Act provides, in part, that the regulations may make such provision as is necessary to ensure </w:t>
      </w:r>
      <w:r w:rsidR="00A4024B">
        <w:rPr>
          <w:rFonts w:ascii="Times New Roman" w:eastAsia="Times New Roman" w:hAnsi="Times New Roman" w:cs="Times New Roman"/>
          <w:sz w:val="24"/>
          <w:szCs w:val="20"/>
          <w:lang w:eastAsia="en-AU"/>
        </w:rPr>
        <w:t>C</w:t>
      </w:r>
      <w:r w:rsidR="00EB7F61">
        <w:rPr>
          <w:rFonts w:ascii="Times New Roman" w:eastAsia="Times New Roman" w:hAnsi="Times New Roman" w:cs="Times New Roman"/>
          <w:sz w:val="24"/>
          <w:szCs w:val="20"/>
          <w:lang w:eastAsia="en-AU"/>
        </w:rPr>
        <w:t xml:space="preserve">SS </w:t>
      </w:r>
      <w:r w:rsidR="003917C0">
        <w:rPr>
          <w:rFonts w:ascii="Times New Roman" w:eastAsia="Times New Roman" w:hAnsi="Times New Roman" w:cs="Times New Roman"/>
          <w:sz w:val="24"/>
          <w:szCs w:val="20"/>
          <w:lang w:eastAsia="en-AU"/>
        </w:rPr>
        <w:t xml:space="preserve">benefits </w:t>
      </w:r>
      <w:r w:rsidR="00EB7F61">
        <w:rPr>
          <w:rFonts w:ascii="Times New Roman" w:eastAsia="Times New Roman" w:hAnsi="Times New Roman" w:cs="Times New Roman"/>
          <w:sz w:val="24"/>
          <w:szCs w:val="20"/>
          <w:lang w:eastAsia="en-AU"/>
        </w:rPr>
        <w:t>compl</w:t>
      </w:r>
      <w:r w:rsidR="003917C0">
        <w:rPr>
          <w:rFonts w:ascii="Times New Roman" w:eastAsia="Times New Roman" w:hAnsi="Times New Roman" w:cs="Times New Roman"/>
          <w:sz w:val="24"/>
          <w:szCs w:val="20"/>
          <w:lang w:eastAsia="en-AU"/>
        </w:rPr>
        <w:t>y</w:t>
      </w:r>
      <w:r w:rsidR="00EB7F61">
        <w:rPr>
          <w:rFonts w:ascii="Times New Roman" w:eastAsia="Times New Roman" w:hAnsi="Times New Roman" w:cs="Times New Roman"/>
          <w:sz w:val="24"/>
          <w:szCs w:val="20"/>
          <w:lang w:eastAsia="en-AU"/>
        </w:rPr>
        <w:t xml:space="preserve"> with requirements under the </w:t>
      </w:r>
      <w:r w:rsidR="00EB7F61" w:rsidRPr="00EB7F61">
        <w:rPr>
          <w:rFonts w:ascii="Times New Roman" w:eastAsia="Times New Roman" w:hAnsi="Times New Roman" w:cs="Times New Roman"/>
          <w:i/>
          <w:iCs/>
          <w:sz w:val="24"/>
          <w:szCs w:val="20"/>
          <w:lang w:eastAsia="en-AU"/>
        </w:rPr>
        <w:t>Superannuation Guarantee (Administration) Act 1992</w:t>
      </w:r>
      <w:r w:rsidR="00EB7F61">
        <w:rPr>
          <w:rFonts w:ascii="Times New Roman" w:eastAsia="Times New Roman" w:hAnsi="Times New Roman" w:cs="Times New Roman"/>
          <w:sz w:val="24"/>
          <w:szCs w:val="20"/>
          <w:lang w:eastAsia="en-AU"/>
        </w:rPr>
        <w:t xml:space="preserve"> (SG Act).</w:t>
      </w:r>
      <w:r w:rsidR="00C84008">
        <w:rPr>
          <w:rFonts w:ascii="Times New Roman" w:eastAsia="Times New Roman" w:hAnsi="Times New Roman" w:cs="Times New Roman"/>
          <w:sz w:val="24"/>
          <w:szCs w:val="20"/>
          <w:lang w:eastAsia="en-AU"/>
        </w:rPr>
        <w:t xml:space="preserve"> </w:t>
      </w:r>
    </w:p>
    <w:p w14:paraId="3FDA1A1E" w14:textId="77777777" w:rsidR="001E108C" w:rsidRDefault="001E108C" w:rsidP="00F63944">
      <w:pPr>
        <w:spacing w:after="0" w:line="240" w:lineRule="auto"/>
        <w:ind w:right="91"/>
        <w:rPr>
          <w:rFonts w:ascii="Times New Roman" w:eastAsia="Times New Roman" w:hAnsi="Times New Roman" w:cs="Times New Roman"/>
          <w:sz w:val="24"/>
          <w:szCs w:val="20"/>
          <w:lang w:eastAsia="en-AU"/>
        </w:rPr>
      </w:pPr>
    </w:p>
    <w:p w14:paraId="65ECF032" w14:textId="1E979E79" w:rsidR="00C76422" w:rsidRDefault="00FF3ADC" w:rsidP="00712F7D">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The CSS is a defined benefit scheme</w:t>
      </w:r>
      <w:r w:rsidR="00C40B47">
        <w:rPr>
          <w:rFonts w:ascii="Times New Roman" w:eastAsia="Times New Roman" w:hAnsi="Times New Roman" w:cs="Times New Roman"/>
          <w:sz w:val="24"/>
          <w:szCs w:val="20"/>
          <w:lang w:eastAsia="en-AU"/>
        </w:rPr>
        <w:t>. E</w:t>
      </w:r>
      <w:r>
        <w:rPr>
          <w:rFonts w:ascii="Times New Roman" w:eastAsia="Times New Roman" w:hAnsi="Times New Roman" w:cs="Times New Roman"/>
          <w:sz w:val="24"/>
          <w:szCs w:val="20"/>
          <w:lang w:eastAsia="en-AU"/>
        </w:rPr>
        <w:t>xcept in very limited circumstances</w:t>
      </w:r>
      <w:r w:rsidR="00E3734F">
        <w:rPr>
          <w:rFonts w:ascii="Times New Roman" w:eastAsia="Times New Roman" w:hAnsi="Times New Roman" w:cs="Times New Roman"/>
          <w:sz w:val="24"/>
          <w:szCs w:val="20"/>
          <w:lang w:eastAsia="en-AU"/>
        </w:rPr>
        <w:t>,</w:t>
      </w:r>
      <w:r>
        <w:rPr>
          <w:rFonts w:ascii="Times New Roman" w:eastAsia="Times New Roman" w:hAnsi="Times New Roman" w:cs="Times New Roman"/>
          <w:sz w:val="24"/>
          <w:szCs w:val="20"/>
          <w:lang w:eastAsia="en-AU"/>
        </w:rPr>
        <w:t xml:space="preserve"> the </w:t>
      </w:r>
      <w:r w:rsidR="00717B16">
        <w:rPr>
          <w:rFonts w:ascii="Times New Roman" w:eastAsia="Times New Roman" w:hAnsi="Times New Roman" w:cs="Times New Roman"/>
          <w:sz w:val="24"/>
          <w:szCs w:val="20"/>
          <w:lang w:eastAsia="en-AU"/>
        </w:rPr>
        <w:t xml:space="preserve">amount of the </w:t>
      </w:r>
      <w:r>
        <w:rPr>
          <w:rFonts w:ascii="Times New Roman" w:eastAsia="Times New Roman" w:hAnsi="Times New Roman" w:cs="Times New Roman"/>
          <w:sz w:val="24"/>
          <w:szCs w:val="20"/>
          <w:lang w:eastAsia="en-AU"/>
        </w:rPr>
        <w:t>defined benefit payable from the scheme</w:t>
      </w:r>
      <w:r w:rsidR="00C40B47">
        <w:rPr>
          <w:rFonts w:ascii="Times New Roman" w:eastAsia="Times New Roman" w:hAnsi="Times New Roman" w:cs="Times New Roman"/>
          <w:sz w:val="24"/>
          <w:szCs w:val="20"/>
          <w:lang w:eastAsia="en-AU"/>
        </w:rPr>
        <w:t xml:space="preserve"> </w:t>
      </w:r>
      <w:r w:rsidR="004D3AD5">
        <w:rPr>
          <w:rFonts w:ascii="Times New Roman" w:eastAsia="Times New Roman" w:hAnsi="Times New Roman" w:cs="Times New Roman"/>
          <w:sz w:val="24"/>
          <w:szCs w:val="20"/>
          <w:lang w:eastAsia="en-AU"/>
        </w:rPr>
        <w:t xml:space="preserve">meets or exceeds </w:t>
      </w:r>
      <w:r>
        <w:rPr>
          <w:rFonts w:ascii="Times New Roman" w:eastAsia="Times New Roman" w:hAnsi="Times New Roman" w:cs="Times New Roman"/>
          <w:sz w:val="24"/>
          <w:szCs w:val="20"/>
          <w:lang w:eastAsia="en-AU"/>
        </w:rPr>
        <w:t>the requirements of the SG</w:t>
      </w:r>
      <w:r w:rsidR="00524031">
        <w:rPr>
          <w:rFonts w:ascii="Times New Roman" w:eastAsia="Times New Roman" w:hAnsi="Times New Roman" w:cs="Times New Roman"/>
          <w:sz w:val="24"/>
          <w:szCs w:val="20"/>
          <w:lang w:eastAsia="en-AU"/>
        </w:rPr>
        <w:t> </w:t>
      </w:r>
      <w:r>
        <w:rPr>
          <w:rFonts w:ascii="Times New Roman" w:eastAsia="Times New Roman" w:hAnsi="Times New Roman" w:cs="Times New Roman"/>
          <w:sz w:val="24"/>
          <w:szCs w:val="20"/>
          <w:lang w:eastAsia="en-AU"/>
        </w:rPr>
        <w:t xml:space="preserve">Act. </w:t>
      </w:r>
      <w:r w:rsidR="003917C0">
        <w:rPr>
          <w:rFonts w:ascii="Times New Roman" w:eastAsia="Times New Roman" w:hAnsi="Times New Roman" w:cs="Times New Roman"/>
          <w:sz w:val="24"/>
          <w:szCs w:val="20"/>
          <w:lang w:eastAsia="en-AU"/>
        </w:rPr>
        <w:t xml:space="preserve">An additional </w:t>
      </w:r>
      <w:r w:rsidR="00B23194">
        <w:rPr>
          <w:rFonts w:ascii="Times New Roman" w:eastAsia="Times New Roman" w:hAnsi="Times New Roman" w:cs="Times New Roman"/>
          <w:sz w:val="24"/>
          <w:szCs w:val="20"/>
          <w:lang w:eastAsia="en-AU"/>
        </w:rPr>
        <w:t xml:space="preserve">defined contribution </w:t>
      </w:r>
      <w:r w:rsidR="003917C0">
        <w:rPr>
          <w:rFonts w:ascii="Times New Roman" w:eastAsia="Times New Roman" w:hAnsi="Times New Roman" w:cs="Times New Roman"/>
          <w:sz w:val="24"/>
          <w:szCs w:val="20"/>
          <w:lang w:eastAsia="en-AU"/>
        </w:rPr>
        <w:t>top-up lump sum benefit is paid</w:t>
      </w:r>
      <w:r w:rsidR="00B23194">
        <w:rPr>
          <w:rFonts w:ascii="Times New Roman" w:eastAsia="Times New Roman" w:hAnsi="Times New Roman" w:cs="Times New Roman"/>
          <w:sz w:val="24"/>
          <w:szCs w:val="20"/>
          <w:lang w:eastAsia="en-AU"/>
        </w:rPr>
        <w:t xml:space="preserve"> in the very limited circumstances where the defined benefit is insufficient to meet the requirements of the SG Act.</w:t>
      </w:r>
      <w:r>
        <w:rPr>
          <w:rFonts w:ascii="Times New Roman" w:eastAsia="Times New Roman" w:hAnsi="Times New Roman" w:cs="Times New Roman"/>
          <w:sz w:val="24"/>
          <w:szCs w:val="20"/>
          <w:lang w:eastAsia="en-AU"/>
        </w:rPr>
        <w:t xml:space="preserve"> </w:t>
      </w:r>
      <w:r w:rsidR="00C84008">
        <w:rPr>
          <w:rFonts w:ascii="Times New Roman" w:eastAsia="Times New Roman" w:hAnsi="Times New Roman" w:cs="Times New Roman"/>
          <w:sz w:val="24"/>
          <w:szCs w:val="20"/>
          <w:lang w:eastAsia="en-AU"/>
        </w:rPr>
        <w:t xml:space="preserve">The </w:t>
      </w:r>
      <w:r w:rsidR="00C84008" w:rsidRPr="00C84008">
        <w:rPr>
          <w:rFonts w:ascii="Times New Roman" w:eastAsia="Times New Roman" w:hAnsi="Times New Roman" w:cs="Times New Roman"/>
          <w:i/>
          <w:iCs/>
          <w:sz w:val="24"/>
          <w:szCs w:val="20"/>
          <w:lang w:eastAsia="en-AU"/>
        </w:rPr>
        <w:t>Superannuation (CSS)</w:t>
      </w:r>
      <w:r w:rsidR="00AE4B6A">
        <w:rPr>
          <w:rFonts w:ascii="Times New Roman" w:eastAsia="Times New Roman" w:hAnsi="Times New Roman" w:cs="Times New Roman"/>
          <w:i/>
          <w:iCs/>
          <w:sz w:val="24"/>
          <w:szCs w:val="20"/>
          <w:lang w:eastAsia="en-AU"/>
        </w:rPr>
        <w:t xml:space="preserve"> </w:t>
      </w:r>
      <w:r w:rsidR="00C84008" w:rsidRPr="00C84008">
        <w:rPr>
          <w:rFonts w:ascii="Times New Roman" w:eastAsia="Times New Roman" w:hAnsi="Times New Roman" w:cs="Times New Roman"/>
          <w:i/>
          <w:iCs/>
          <w:sz w:val="24"/>
          <w:szCs w:val="20"/>
          <w:lang w:eastAsia="en-AU"/>
        </w:rPr>
        <w:t>(Superannuation Guarantee) Regulations 2008</w:t>
      </w:r>
      <w:r w:rsidR="00C84008">
        <w:rPr>
          <w:rFonts w:ascii="Times New Roman" w:eastAsia="Times New Roman" w:hAnsi="Times New Roman" w:cs="Times New Roman"/>
          <w:sz w:val="24"/>
          <w:szCs w:val="20"/>
          <w:lang w:eastAsia="en-AU"/>
        </w:rPr>
        <w:t xml:space="preserve"> provide for the calculation of </w:t>
      </w:r>
      <w:r>
        <w:rPr>
          <w:rFonts w:ascii="Times New Roman" w:eastAsia="Times New Roman" w:hAnsi="Times New Roman" w:cs="Times New Roman"/>
          <w:sz w:val="24"/>
          <w:szCs w:val="20"/>
          <w:lang w:eastAsia="en-AU"/>
        </w:rPr>
        <w:t>th</w:t>
      </w:r>
      <w:r w:rsidR="00717B16">
        <w:rPr>
          <w:rFonts w:ascii="Times New Roman" w:eastAsia="Times New Roman" w:hAnsi="Times New Roman" w:cs="Times New Roman"/>
          <w:sz w:val="24"/>
          <w:szCs w:val="20"/>
          <w:lang w:eastAsia="en-AU"/>
        </w:rPr>
        <w:t>e</w:t>
      </w:r>
      <w:r>
        <w:rPr>
          <w:rFonts w:ascii="Times New Roman" w:eastAsia="Times New Roman" w:hAnsi="Times New Roman" w:cs="Times New Roman"/>
          <w:sz w:val="24"/>
          <w:szCs w:val="20"/>
          <w:lang w:eastAsia="en-AU"/>
        </w:rPr>
        <w:t xml:space="preserve"> </w:t>
      </w:r>
      <w:r w:rsidR="00125798">
        <w:rPr>
          <w:rFonts w:ascii="Times New Roman" w:eastAsia="Times New Roman" w:hAnsi="Times New Roman" w:cs="Times New Roman"/>
          <w:sz w:val="24"/>
          <w:szCs w:val="20"/>
          <w:lang w:eastAsia="en-AU"/>
        </w:rPr>
        <w:t xml:space="preserve">defined contribution </w:t>
      </w:r>
      <w:r w:rsidR="00635C16">
        <w:rPr>
          <w:rFonts w:ascii="Times New Roman" w:eastAsia="Times New Roman" w:hAnsi="Times New Roman" w:cs="Times New Roman"/>
          <w:sz w:val="24"/>
          <w:szCs w:val="20"/>
          <w:lang w:eastAsia="en-AU"/>
        </w:rPr>
        <w:t xml:space="preserve">top-up </w:t>
      </w:r>
      <w:r>
        <w:rPr>
          <w:rFonts w:ascii="Times New Roman" w:eastAsia="Times New Roman" w:hAnsi="Times New Roman" w:cs="Times New Roman"/>
          <w:sz w:val="24"/>
          <w:szCs w:val="20"/>
          <w:lang w:eastAsia="en-AU"/>
        </w:rPr>
        <w:t>l</w:t>
      </w:r>
      <w:r w:rsidR="00A4024B">
        <w:rPr>
          <w:rFonts w:ascii="Times New Roman" w:eastAsia="Times New Roman" w:hAnsi="Times New Roman" w:cs="Times New Roman"/>
          <w:sz w:val="24"/>
          <w:szCs w:val="20"/>
          <w:lang w:eastAsia="en-AU"/>
        </w:rPr>
        <w:t xml:space="preserve">ump sum </w:t>
      </w:r>
      <w:r w:rsidR="00C84008">
        <w:rPr>
          <w:rFonts w:ascii="Times New Roman" w:eastAsia="Times New Roman" w:hAnsi="Times New Roman" w:cs="Times New Roman"/>
          <w:sz w:val="24"/>
          <w:szCs w:val="20"/>
          <w:lang w:eastAsia="en-AU"/>
        </w:rPr>
        <w:t>benefit</w:t>
      </w:r>
      <w:r>
        <w:rPr>
          <w:rFonts w:ascii="Times New Roman" w:eastAsia="Times New Roman" w:hAnsi="Times New Roman" w:cs="Times New Roman"/>
          <w:sz w:val="24"/>
          <w:szCs w:val="20"/>
          <w:lang w:eastAsia="en-AU"/>
        </w:rPr>
        <w:t>.</w:t>
      </w:r>
      <w:r w:rsidR="00EB778A">
        <w:rPr>
          <w:rFonts w:ascii="Times New Roman" w:eastAsia="Times New Roman" w:hAnsi="Times New Roman" w:cs="Times New Roman"/>
          <w:sz w:val="24"/>
          <w:szCs w:val="20"/>
          <w:lang w:eastAsia="en-AU"/>
        </w:rPr>
        <w:t xml:space="preserve"> </w:t>
      </w:r>
    </w:p>
    <w:p w14:paraId="7DB8DD80" w14:textId="77777777" w:rsidR="00C76422" w:rsidRDefault="00C76422" w:rsidP="00712F7D">
      <w:pPr>
        <w:spacing w:after="0" w:line="240" w:lineRule="auto"/>
        <w:ind w:right="91"/>
        <w:rPr>
          <w:rFonts w:ascii="Times New Roman" w:eastAsia="Times New Roman" w:hAnsi="Times New Roman" w:cs="Times New Roman"/>
          <w:sz w:val="24"/>
          <w:szCs w:val="20"/>
          <w:lang w:eastAsia="en-AU"/>
        </w:rPr>
      </w:pPr>
    </w:p>
    <w:p w14:paraId="780014EE" w14:textId="39A73D3B" w:rsidR="00712F7D" w:rsidRDefault="00C76422" w:rsidP="00712F7D">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lastRenderedPageBreak/>
        <w:t>T</w:t>
      </w:r>
      <w:r w:rsidR="00712F7D">
        <w:rPr>
          <w:rFonts w:ascii="Times New Roman" w:eastAsia="Times New Roman" w:hAnsi="Times New Roman" w:cs="Times New Roman"/>
          <w:sz w:val="24"/>
          <w:szCs w:val="20"/>
          <w:lang w:eastAsia="en-AU"/>
        </w:rPr>
        <w:t xml:space="preserve">he </w:t>
      </w:r>
      <w:r w:rsidR="00712F7D" w:rsidRPr="00C84008">
        <w:rPr>
          <w:rFonts w:ascii="Times New Roman" w:eastAsia="Times New Roman" w:hAnsi="Times New Roman" w:cs="Times New Roman"/>
          <w:i/>
          <w:iCs/>
          <w:sz w:val="24"/>
          <w:szCs w:val="20"/>
          <w:lang w:eastAsia="en-AU"/>
        </w:rPr>
        <w:t>Superannuation (CSS)</w:t>
      </w:r>
      <w:r w:rsidR="00AE4B6A">
        <w:rPr>
          <w:rFonts w:ascii="Times New Roman" w:eastAsia="Times New Roman" w:hAnsi="Times New Roman" w:cs="Times New Roman"/>
          <w:i/>
          <w:iCs/>
          <w:sz w:val="24"/>
          <w:szCs w:val="20"/>
          <w:lang w:eastAsia="en-AU"/>
        </w:rPr>
        <w:t xml:space="preserve"> </w:t>
      </w:r>
      <w:r w:rsidR="00712F7D" w:rsidRPr="00C84008">
        <w:rPr>
          <w:rFonts w:ascii="Times New Roman" w:eastAsia="Times New Roman" w:hAnsi="Times New Roman" w:cs="Times New Roman"/>
          <w:i/>
          <w:iCs/>
          <w:sz w:val="24"/>
          <w:szCs w:val="20"/>
          <w:lang w:eastAsia="en-AU"/>
        </w:rPr>
        <w:t>(Superannuation Guarantee) Regulations 2008</w:t>
      </w:r>
      <w:r w:rsidR="00712F7D">
        <w:rPr>
          <w:rFonts w:ascii="Times New Roman" w:eastAsia="Times New Roman" w:hAnsi="Times New Roman" w:cs="Times New Roman"/>
          <w:sz w:val="24"/>
          <w:szCs w:val="20"/>
          <w:lang w:eastAsia="en-AU"/>
        </w:rPr>
        <w:t xml:space="preserve"> provide for the calculation of employer contributions for the purpose of determining the top-up lump sum benefit to be based on a CSS member’s </w:t>
      </w:r>
      <w:r w:rsidR="00712F7D" w:rsidRPr="00FD1EC4">
        <w:rPr>
          <w:rFonts w:ascii="Times New Roman" w:eastAsia="Times New Roman" w:hAnsi="Times New Roman" w:cs="Times New Roman"/>
          <w:sz w:val="24"/>
          <w:szCs w:val="20"/>
          <w:lang w:eastAsia="en-AU"/>
        </w:rPr>
        <w:t>‘</w:t>
      </w:r>
      <w:r w:rsidR="00712F7D" w:rsidRPr="00210718">
        <w:rPr>
          <w:rFonts w:ascii="Times New Roman" w:eastAsia="Times New Roman" w:hAnsi="Times New Roman" w:cs="Times New Roman"/>
          <w:sz w:val="24"/>
          <w:szCs w:val="20"/>
          <w:lang w:eastAsia="en-AU"/>
        </w:rPr>
        <w:t>ordinary time earnings</w:t>
      </w:r>
      <w:r w:rsidR="00712F7D" w:rsidRPr="00FD1EC4">
        <w:rPr>
          <w:rFonts w:ascii="Times New Roman" w:eastAsia="Times New Roman" w:hAnsi="Times New Roman" w:cs="Times New Roman"/>
          <w:sz w:val="24"/>
          <w:szCs w:val="20"/>
          <w:lang w:eastAsia="en-AU"/>
        </w:rPr>
        <w:t>’</w:t>
      </w:r>
      <w:r w:rsidR="00EF5D5C">
        <w:rPr>
          <w:rFonts w:ascii="Times New Roman" w:eastAsia="Times New Roman" w:hAnsi="Times New Roman" w:cs="Times New Roman"/>
          <w:sz w:val="24"/>
          <w:szCs w:val="20"/>
          <w:lang w:eastAsia="en-AU"/>
        </w:rPr>
        <w:t>, which is</w:t>
      </w:r>
      <w:r w:rsidR="00712F7D">
        <w:rPr>
          <w:rFonts w:ascii="Times New Roman" w:eastAsia="Times New Roman" w:hAnsi="Times New Roman" w:cs="Times New Roman"/>
          <w:sz w:val="24"/>
          <w:szCs w:val="20"/>
          <w:lang w:eastAsia="en-AU"/>
        </w:rPr>
        <w:t xml:space="preserve"> defined under the SG Act as being ordinary earnings excluding salary sacrifice amounts. </w:t>
      </w:r>
    </w:p>
    <w:p w14:paraId="362FF7E1" w14:textId="77777777" w:rsidR="00712F7D" w:rsidRDefault="00712F7D" w:rsidP="00712F7D">
      <w:pPr>
        <w:spacing w:after="0" w:line="240" w:lineRule="auto"/>
        <w:ind w:right="91"/>
        <w:rPr>
          <w:rFonts w:ascii="Times New Roman" w:eastAsia="Times New Roman" w:hAnsi="Times New Roman" w:cs="Times New Roman"/>
          <w:sz w:val="24"/>
          <w:szCs w:val="20"/>
          <w:lang w:eastAsia="en-AU"/>
        </w:rPr>
      </w:pPr>
    </w:p>
    <w:p w14:paraId="08D2B0C9" w14:textId="5467F4A6" w:rsidR="00411675" w:rsidRDefault="0007349B" w:rsidP="00411675">
      <w:pPr>
        <w:pStyle w:val="paragraph"/>
        <w:shd w:val="clear" w:color="auto" w:fill="FFFFFF"/>
        <w:spacing w:before="40" w:beforeAutospacing="0" w:after="0" w:afterAutospacing="0"/>
        <w:rPr>
          <w:szCs w:val="20"/>
        </w:rPr>
      </w:pPr>
      <w:r w:rsidRPr="002169B6">
        <w:rPr>
          <w:szCs w:val="20"/>
        </w:rPr>
        <w:t xml:space="preserve">Under the SG </w:t>
      </w:r>
      <w:r w:rsidR="0098573B">
        <w:rPr>
          <w:szCs w:val="20"/>
        </w:rPr>
        <w:t>arrangements</w:t>
      </w:r>
      <w:r w:rsidR="00091FB6" w:rsidRPr="002169B6">
        <w:rPr>
          <w:szCs w:val="20"/>
        </w:rPr>
        <w:t>,</w:t>
      </w:r>
      <w:r w:rsidRPr="002169B6">
        <w:rPr>
          <w:szCs w:val="20"/>
        </w:rPr>
        <w:t xml:space="preserve"> </w:t>
      </w:r>
      <w:r w:rsidR="0075120B" w:rsidRPr="002169B6">
        <w:rPr>
          <w:szCs w:val="20"/>
        </w:rPr>
        <w:t>trustee</w:t>
      </w:r>
      <w:r w:rsidR="00E65ACF" w:rsidRPr="002169B6">
        <w:rPr>
          <w:szCs w:val="20"/>
        </w:rPr>
        <w:t>s</w:t>
      </w:r>
      <w:r w:rsidR="00A16271" w:rsidRPr="002169B6">
        <w:rPr>
          <w:szCs w:val="20"/>
        </w:rPr>
        <w:t xml:space="preserve"> </w:t>
      </w:r>
      <w:r w:rsidR="0055162C" w:rsidRPr="002169B6">
        <w:rPr>
          <w:szCs w:val="20"/>
        </w:rPr>
        <w:t xml:space="preserve">or participating employers </w:t>
      </w:r>
      <w:r w:rsidR="00E65ACF" w:rsidRPr="002169B6">
        <w:rPr>
          <w:szCs w:val="20"/>
        </w:rPr>
        <w:t xml:space="preserve">of </w:t>
      </w:r>
      <w:r w:rsidRPr="002169B6">
        <w:rPr>
          <w:szCs w:val="20"/>
        </w:rPr>
        <w:t>defined benefit schemes are required to obtain a benefit certificate fro</w:t>
      </w:r>
      <w:r w:rsidR="0037771C">
        <w:rPr>
          <w:szCs w:val="20"/>
        </w:rPr>
        <w:t xml:space="preserve">m an </w:t>
      </w:r>
      <w:r w:rsidRPr="002169B6">
        <w:rPr>
          <w:szCs w:val="20"/>
        </w:rPr>
        <w:t xml:space="preserve">actuary. The actuary must </w:t>
      </w:r>
      <w:r w:rsidR="00A62651" w:rsidRPr="00B20C85">
        <w:rPr>
          <w:szCs w:val="20"/>
        </w:rPr>
        <w:t xml:space="preserve">specify the notional contribution rate in </w:t>
      </w:r>
      <w:r w:rsidR="00E8330B" w:rsidRPr="00B20C85">
        <w:rPr>
          <w:szCs w:val="20"/>
        </w:rPr>
        <w:t xml:space="preserve">relation to the </w:t>
      </w:r>
      <w:r w:rsidR="00AA2287" w:rsidRPr="00B20C85">
        <w:rPr>
          <w:szCs w:val="20"/>
        </w:rPr>
        <w:t>m</w:t>
      </w:r>
      <w:r w:rsidR="006A472A" w:rsidRPr="00B20C85">
        <w:rPr>
          <w:szCs w:val="20"/>
        </w:rPr>
        <w:t>inimum</w:t>
      </w:r>
      <w:r w:rsidR="00AA2287" w:rsidRPr="00B20C85">
        <w:rPr>
          <w:szCs w:val="20"/>
        </w:rPr>
        <w:t xml:space="preserve"> benefits payable under the </w:t>
      </w:r>
      <w:r w:rsidR="00E8330B" w:rsidRPr="00B20C85">
        <w:rPr>
          <w:szCs w:val="20"/>
        </w:rPr>
        <w:t>relevant scheme</w:t>
      </w:r>
      <w:r w:rsidR="001C6BAE" w:rsidRPr="00B20C85">
        <w:rPr>
          <w:szCs w:val="20"/>
        </w:rPr>
        <w:t xml:space="preserve">, which </w:t>
      </w:r>
      <w:r w:rsidR="00CE76DE" w:rsidRPr="00B20C85">
        <w:rPr>
          <w:szCs w:val="20"/>
        </w:rPr>
        <w:t>then count toward</w:t>
      </w:r>
      <w:r w:rsidR="003247CB" w:rsidRPr="00B20C85">
        <w:rPr>
          <w:szCs w:val="20"/>
        </w:rPr>
        <w:t>s</w:t>
      </w:r>
      <w:r w:rsidR="00B70FB5" w:rsidRPr="00B20C85">
        <w:rPr>
          <w:szCs w:val="20"/>
        </w:rPr>
        <w:t xml:space="preserve"> the </w:t>
      </w:r>
      <w:r w:rsidR="004B77E2" w:rsidRPr="00B20C85">
        <w:rPr>
          <w:szCs w:val="20"/>
        </w:rPr>
        <w:t>employers</w:t>
      </w:r>
      <w:r w:rsidR="00CE76DE" w:rsidRPr="00B20C85">
        <w:rPr>
          <w:szCs w:val="20"/>
        </w:rPr>
        <w:t>’</w:t>
      </w:r>
      <w:r w:rsidR="004B77E2" w:rsidRPr="00B20C85">
        <w:rPr>
          <w:szCs w:val="20"/>
        </w:rPr>
        <w:t xml:space="preserve"> </w:t>
      </w:r>
      <w:r w:rsidR="006722B6">
        <w:rPr>
          <w:szCs w:val="20"/>
        </w:rPr>
        <w:t>superannuation guarantee</w:t>
      </w:r>
      <w:r w:rsidR="00880284" w:rsidRPr="00B20C85">
        <w:rPr>
          <w:szCs w:val="20"/>
        </w:rPr>
        <w:t xml:space="preserve"> </w:t>
      </w:r>
      <w:r w:rsidR="005255F5" w:rsidRPr="00B20C85">
        <w:rPr>
          <w:szCs w:val="20"/>
        </w:rPr>
        <w:t>co</w:t>
      </w:r>
      <w:r w:rsidR="00343C49" w:rsidRPr="00B20C85">
        <w:rPr>
          <w:szCs w:val="20"/>
        </w:rPr>
        <w:t xml:space="preserve">ntribution </w:t>
      </w:r>
      <w:r w:rsidR="003B2FEB" w:rsidRPr="00B20C85">
        <w:rPr>
          <w:szCs w:val="20"/>
        </w:rPr>
        <w:t>obligations</w:t>
      </w:r>
      <w:r w:rsidR="00726AD2" w:rsidRPr="00B20C85">
        <w:rPr>
          <w:szCs w:val="20"/>
        </w:rPr>
        <w:t xml:space="preserve"> </w:t>
      </w:r>
      <w:r w:rsidR="00B207D3" w:rsidRPr="00B20C85">
        <w:rPr>
          <w:szCs w:val="20"/>
        </w:rPr>
        <w:t xml:space="preserve">for </w:t>
      </w:r>
      <w:r w:rsidR="002F1A81" w:rsidRPr="00B20C85">
        <w:rPr>
          <w:szCs w:val="20"/>
        </w:rPr>
        <w:t>the</w:t>
      </w:r>
      <w:r w:rsidR="00A342D9" w:rsidRPr="00B20C85">
        <w:rPr>
          <w:szCs w:val="20"/>
        </w:rPr>
        <w:t xml:space="preserve"> </w:t>
      </w:r>
      <w:r w:rsidR="004756CC" w:rsidRPr="00B20C85">
        <w:rPr>
          <w:szCs w:val="20"/>
        </w:rPr>
        <w:t xml:space="preserve">particular </w:t>
      </w:r>
      <w:r w:rsidR="00A342D9" w:rsidRPr="00B20C85">
        <w:rPr>
          <w:szCs w:val="20"/>
        </w:rPr>
        <w:t>period</w:t>
      </w:r>
      <w:r w:rsidR="00555096" w:rsidRPr="00B20C85">
        <w:rPr>
          <w:szCs w:val="20"/>
        </w:rPr>
        <w:t>.</w:t>
      </w:r>
      <w:r w:rsidR="002169B6">
        <w:rPr>
          <w:szCs w:val="20"/>
        </w:rPr>
        <w:t xml:space="preserve"> </w:t>
      </w:r>
      <w:r w:rsidR="0026325E">
        <w:rPr>
          <w:szCs w:val="20"/>
        </w:rPr>
        <w:t>For</w:t>
      </w:r>
      <w:r w:rsidRPr="002169B6">
        <w:rPr>
          <w:szCs w:val="20"/>
        </w:rPr>
        <w:t xml:space="preserve"> the current </w:t>
      </w:r>
      <w:r w:rsidR="00B23194" w:rsidRPr="002169B6">
        <w:rPr>
          <w:szCs w:val="20"/>
        </w:rPr>
        <w:t>CSS</w:t>
      </w:r>
      <w:r w:rsidR="002D020D">
        <w:rPr>
          <w:szCs w:val="20"/>
        </w:rPr>
        <w:t xml:space="preserve"> </w:t>
      </w:r>
      <w:r w:rsidRPr="002169B6">
        <w:rPr>
          <w:szCs w:val="20"/>
        </w:rPr>
        <w:t>benefit certificate for the period 1</w:t>
      </w:r>
      <w:r w:rsidR="00C76422">
        <w:rPr>
          <w:szCs w:val="20"/>
        </w:rPr>
        <w:t> </w:t>
      </w:r>
      <w:r w:rsidRPr="002169B6">
        <w:rPr>
          <w:szCs w:val="20"/>
        </w:rPr>
        <w:t>July</w:t>
      </w:r>
      <w:r w:rsidR="00C76422">
        <w:rPr>
          <w:szCs w:val="20"/>
        </w:rPr>
        <w:t> </w:t>
      </w:r>
      <w:r w:rsidRPr="002169B6">
        <w:rPr>
          <w:szCs w:val="20"/>
        </w:rPr>
        <w:t>2023 to 30</w:t>
      </w:r>
      <w:r w:rsidR="00C76422">
        <w:rPr>
          <w:szCs w:val="20"/>
        </w:rPr>
        <w:t> </w:t>
      </w:r>
      <w:r w:rsidRPr="002169B6">
        <w:rPr>
          <w:szCs w:val="20"/>
        </w:rPr>
        <w:t>June</w:t>
      </w:r>
      <w:r w:rsidR="00C76422">
        <w:rPr>
          <w:szCs w:val="20"/>
        </w:rPr>
        <w:t> </w:t>
      </w:r>
      <w:r w:rsidRPr="002169B6">
        <w:rPr>
          <w:szCs w:val="20"/>
        </w:rPr>
        <w:t>2028</w:t>
      </w:r>
      <w:r w:rsidR="00163446">
        <w:rPr>
          <w:szCs w:val="20"/>
        </w:rPr>
        <w:t>,</w:t>
      </w:r>
      <w:r w:rsidRPr="002169B6">
        <w:rPr>
          <w:szCs w:val="20"/>
        </w:rPr>
        <w:t xml:space="preserve"> the actuary has</w:t>
      </w:r>
      <w:r w:rsidR="00DF466D" w:rsidRPr="002169B6">
        <w:rPr>
          <w:szCs w:val="20"/>
        </w:rPr>
        <w:t xml:space="preserve"> certified that the </w:t>
      </w:r>
      <w:r w:rsidR="004875C8" w:rsidRPr="002169B6">
        <w:rPr>
          <w:szCs w:val="20"/>
        </w:rPr>
        <w:t xml:space="preserve">notional employer contribution rates </w:t>
      </w:r>
      <w:r w:rsidR="00727425" w:rsidRPr="002169B6">
        <w:rPr>
          <w:szCs w:val="20"/>
        </w:rPr>
        <w:t xml:space="preserve">relating to </w:t>
      </w:r>
      <w:r w:rsidR="00DF466D" w:rsidRPr="002169B6">
        <w:rPr>
          <w:szCs w:val="20"/>
        </w:rPr>
        <w:t>min</w:t>
      </w:r>
      <w:r w:rsidR="008C557C" w:rsidRPr="002169B6">
        <w:rPr>
          <w:szCs w:val="20"/>
        </w:rPr>
        <w:t xml:space="preserve">imum benefits payable under the scheme rules is </w:t>
      </w:r>
      <w:r w:rsidR="002E6FB5" w:rsidRPr="002169B6">
        <w:rPr>
          <w:szCs w:val="20"/>
        </w:rPr>
        <w:t>equal to the</w:t>
      </w:r>
      <w:r w:rsidR="00727425" w:rsidRPr="002169B6">
        <w:rPr>
          <w:szCs w:val="20"/>
        </w:rPr>
        <w:t xml:space="preserve"> </w:t>
      </w:r>
      <w:r w:rsidR="006722B6">
        <w:rPr>
          <w:szCs w:val="20"/>
        </w:rPr>
        <w:t>superannuation guarantee</w:t>
      </w:r>
      <w:r w:rsidR="00727425" w:rsidRPr="002169B6">
        <w:rPr>
          <w:szCs w:val="20"/>
        </w:rPr>
        <w:t xml:space="preserve"> </w:t>
      </w:r>
      <w:r w:rsidR="00937CE7" w:rsidRPr="002169B6">
        <w:rPr>
          <w:szCs w:val="20"/>
        </w:rPr>
        <w:t xml:space="preserve">contribution </w:t>
      </w:r>
      <w:r w:rsidR="00761367" w:rsidRPr="002169B6">
        <w:rPr>
          <w:szCs w:val="20"/>
        </w:rPr>
        <w:t>rate</w:t>
      </w:r>
      <w:r w:rsidR="00937CE7" w:rsidRPr="002169B6">
        <w:rPr>
          <w:szCs w:val="20"/>
        </w:rPr>
        <w:t>s</w:t>
      </w:r>
      <w:r w:rsidR="00761367" w:rsidRPr="002169B6">
        <w:rPr>
          <w:szCs w:val="20"/>
        </w:rPr>
        <w:t xml:space="preserve"> for this period</w:t>
      </w:r>
      <w:r w:rsidR="00937CE7" w:rsidRPr="002169B6">
        <w:rPr>
          <w:szCs w:val="20"/>
        </w:rPr>
        <w:t xml:space="preserve">. </w:t>
      </w:r>
    </w:p>
    <w:p w14:paraId="36002F36" w14:textId="77777777" w:rsidR="00411675" w:rsidRDefault="00411675" w:rsidP="00411675">
      <w:pPr>
        <w:pStyle w:val="paragraph"/>
        <w:shd w:val="clear" w:color="auto" w:fill="FFFFFF"/>
        <w:spacing w:before="40" w:beforeAutospacing="0" w:after="0" w:afterAutospacing="0"/>
        <w:rPr>
          <w:szCs w:val="20"/>
        </w:rPr>
      </w:pPr>
    </w:p>
    <w:p w14:paraId="1C8D9AF7" w14:textId="2B51DFF2" w:rsidR="00D746FF" w:rsidRDefault="00411675" w:rsidP="005D31CB">
      <w:pPr>
        <w:spacing w:after="0" w:line="240" w:lineRule="auto"/>
        <w:ind w:right="91"/>
        <w:rPr>
          <w:szCs w:val="20"/>
        </w:rPr>
      </w:pPr>
      <w:r w:rsidRPr="00D746FF">
        <w:rPr>
          <w:rFonts w:ascii="Times New Roman" w:eastAsia="Times New Roman" w:hAnsi="Times New Roman" w:cs="Times New Roman"/>
          <w:sz w:val="24"/>
          <w:szCs w:val="20"/>
          <w:lang w:eastAsia="en-AU"/>
        </w:rPr>
        <w:t>T</w:t>
      </w:r>
      <w:r w:rsidR="00B33E97" w:rsidRPr="00D746FF">
        <w:rPr>
          <w:rFonts w:ascii="Times New Roman" w:eastAsia="Times New Roman" w:hAnsi="Times New Roman" w:cs="Times New Roman"/>
          <w:sz w:val="24"/>
          <w:szCs w:val="20"/>
          <w:lang w:eastAsia="en-AU"/>
        </w:rPr>
        <w:t xml:space="preserve">he </w:t>
      </w:r>
      <w:r w:rsidR="004325A9" w:rsidRPr="00D746FF">
        <w:rPr>
          <w:rFonts w:ascii="Times New Roman" w:eastAsia="Times New Roman" w:hAnsi="Times New Roman" w:cs="Times New Roman"/>
          <w:sz w:val="24"/>
          <w:szCs w:val="20"/>
          <w:lang w:eastAsia="en-AU"/>
        </w:rPr>
        <w:t>CSS scheme</w:t>
      </w:r>
      <w:r w:rsidR="00EE1CAA">
        <w:rPr>
          <w:szCs w:val="20"/>
        </w:rPr>
        <w:t xml:space="preserve"> </w:t>
      </w:r>
      <w:r w:rsidR="00937CE7" w:rsidRPr="002169B6">
        <w:rPr>
          <w:rFonts w:ascii="Times New Roman" w:eastAsia="Times New Roman" w:hAnsi="Times New Roman" w:cs="Times New Roman"/>
          <w:sz w:val="24"/>
          <w:szCs w:val="20"/>
          <w:lang w:eastAsia="en-AU"/>
        </w:rPr>
        <w:t>actuary has</w:t>
      </w:r>
      <w:r w:rsidR="0007349B" w:rsidRPr="002169B6">
        <w:rPr>
          <w:rFonts w:ascii="Times New Roman" w:eastAsia="Times New Roman" w:hAnsi="Times New Roman" w:cs="Times New Roman"/>
          <w:sz w:val="24"/>
          <w:szCs w:val="20"/>
          <w:lang w:eastAsia="en-AU"/>
        </w:rPr>
        <w:t xml:space="preserve"> noted that</w:t>
      </w:r>
      <w:r w:rsidR="00790483" w:rsidRPr="002169B6">
        <w:rPr>
          <w:rFonts w:ascii="Times New Roman" w:eastAsia="Times New Roman" w:hAnsi="Times New Roman" w:cs="Times New Roman"/>
          <w:sz w:val="24"/>
          <w:szCs w:val="20"/>
          <w:lang w:eastAsia="en-AU"/>
        </w:rPr>
        <w:t>,</w:t>
      </w:r>
      <w:r w:rsidR="0007349B" w:rsidRPr="002169B6">
        <w:rPr>
          <w:rFonts w:ascii="Times New Roman" w:eastAsia="Times New Roman" w:hAnsi="Times New Roman" w:cs="Times New Roman"/>
          <w:sz w:val="24"/>
          <w:szCs w:val="20"/>
          <w:lang w:eastAsia="en-AU"/>
        </w:rPr>
        <w:t xml:space="preserve"> to be consistent with changes that were made to the SG Act since the last certificate was issued, the calculation of </w:t>
      </w:r>
      <w:r w:rsidR="00B23194" w:rsidRPr="002169B6">
        <w:rPr>
          <w:rFonts w:ascii="Times New Roman" w:eastAsia="Times New Roman" w:hAnsi="Times New Roman" w:cs="Times New Roman"/>
          <w:sz w:val="24"/>
          <w:szCs w:val="20"/>
          <w:lang w:eastAsia="en-AU"/>
        </w:rPr>
        <w:t xml:space="preserve">employer </w:t>
      </w:r>
      <w:r w:rsidR="0007349B" w:rsidRPr="002169B6">
        <w:rPr>
          <w:rFonts w:ascii="Times New Roman" w:eastAsia="Times New Roman" w:hAnsi="Times New Roman" w:cs="Times New Roman"/>
          <w:sz w:val="24"/>
          <w:szCs w:val="20"/>
          <w:lang w:eastAsia="en-AU"/>
        </w:rPr>
        <w:t xml:space="preserve">contributions for the purpose of determining the </w:t>
      </w:r>
      <w:r w:rsidR="002B76AB">
        <w:rPr>
          <w:rFonts w:ascii="Times New Roman" w:eastAsia="Times New Roman" w:hAnsi="Times New Roman" w:cs="Times New Roman"/>
          <w:sz w:val="24"/>
          <w:szCs w:val="20"/>
          <w:lang w:eastAsia="en-AU"/>
        </w:rPr>
        <w:t xml:space="preserve">defined contribution </w:t>
      </w:r>
      <w:r w:rsidR="0007349B" w:rsidRPr="002169B6">
        <w:rPr>
          <w:rFonts w:ascii="Times New Roman" w:eastAsia="Times New Roman" w:hAnsi="Times New Roman" w:cs="Times New Roman"/>
          <w:sz w:val="24"/>
          <w:szCs w:val="20"/>
          <w:lang w:eastAsia="en-AU"/>
        </w:rPr>
        <w:t xml:space="preserve">top-up lump </w:t>
      </w:r>
      <w:r w:rsidR="00D746FF">
        <w:rPr>
          <w:rFonts w:ascii="Times New Roman" w:eastAsia="Times New Roman" w:hAnsi="Times New Roman" w:cs="Times New Roman"/>
          <w:sz w:val="24"/>
          <w:szCs w:val="20"/>
          <w:lang w:eastAsia="en-AU"/>
        </w:rPr>
        <w:t xml:space="preserve">sum </w:t>
      </w:r>
      <w:r w:rsidR="0007349B" w:rsidRPr="002169B6">
        <w:rPr>
          <w:rFonts w:ascii="Times New Roman" w:eastAsia="Times New Roman" w:hAnsi="Times New Roman" w:cs="Times New Roman"/>
          <w:sz w:val="24"/>
          <w:szCs w:val="20"/>
          <w:lang w:eastAsia="en-AU"/>
        </w:rPr>
        <w:t xml:space="preserve">benefit for employment </w:t>
      </w:r>
      <w:r w:rsidR="00556314" w:rsidRPr="002169B6">
        <w:rPr>
          <w:rFonts w:ascii="Times New Roman" w:eastAsia="Times New Roman" w:hAnsi="Times New Roman" w:cs="Times New Roman"/>
          <w:sz w:val="24"/>
          <w:szCs w:val="20"/>
          <w:lang w:eastAsia="en-AU"/>
        </w:rPr>
        <w:t xml:space="preserve">occurring </w:t>
      </w:r>
      <w:r w:rsidR="00373F3E" w:rsidRPr="002169B6">
        <w:rPr>
          <w:rFonts w:ascii="Times New Roman" w:eastAsia="Times New Roman" w:hAnsi="Times New Roman" w:cs="Times New Roman"/>
          <w:sz w:val="24"/>
          <w:szCs w:val="20"/>
          <w:lang w:eastAsia="en-AU"/>
        </w:rPr>
        <w:t xml:space="preserve">on or </w:t>
      </w:r>
      <w:r w:rsidR="0007349B" w:rsidRPr="002169B6">
        <w:rPr>
          <w:rFonts w:ascii="Times New Roman" w:eastAsia="Times New Roman" w:hAnsi="Times New Roman" w:cs="Times New Roman"/>
          <w:sz w:val="24"/>
          <w:szCs w:val="20"/>
          <w:lang w:eastAsia="en-AU"/>
        </w:rPr>
        <w:t>after 1</w:t>
      </w:r>
      <w:r w:rsidR="00EE1CAA">
        <w:rPr>
          <w:szCs w:val="20"/>
        </w:rPr>
        <w:t> </w:t>
      </w:r>
      <w:r w:rsidR="0007349B" w:rsidRPr="002169B6">
        <w:rPr>
          <w:rFonts w:ascii="Times New Roman" w:eastAsia="Times New Roman" w:hAnsi="Times New Roman" w:cs="Times New Roman"/>
          <w:sz w:val="24"/>
          <w:szCs w:val="20"/>
          <w:lang w:eastAsia="en-AU"/>
        </w:rPr>
        <w:t>July</w:t>
      </w:r>
      <w:r w:rsidR="00C76422">
        <w:rPr>
          <w:rFonts w:ascii="Times New Roman" w:eastAsia="Times New Roman" w:hAnsi="Times New Roman" w:cs="Times New Roman"/>
          <w:sz w:val="24"/>
          <w:szCs w:val="20"/>
          <w:lang w:eastAsia="en-AU"/>
        </w:rPr>
        <w:t> </w:t>
      </w:r>
      <w:r w:rsidR="0007349B" w:rsidRPr="002169B6">
        <w:rPr>
          <w:rFonts w:ascii="Times New Roman" w:eastAsia="Times New Roman" w:hAnsi="Times New Roman" w:cs="Times New Roman"/>
          <w:sz w:val="24"/>
          <w:szCs w:val="20"/>
          <w:lang w:eastAsia="en-AU"/>
        </w:rPr>
        <w:t xml:space="preserve">2023 should be based on a new definition of ‘ordinary time earnings base’ </w:t>
      </w:r>
      <w:r w:rsidR="00AE4B6A">
        <w:rPr>
          <w:rFonts w:ascii="Times New Roman" w:eastAsia="Times New Roman" w:hAnsi="Times New Roman" w:cs="Times New Roman"/>
          <w:sz w:val="24"/>
          <w:szCs w:val="20"/>
          <w:lang w:eastAsia="en-AU"/>
        </w:rPr>
        <w:t>which is ordinary earnings including salary sacrifice amounts.</w:t>
      </w:r>
      <w:r w:rsidR="0007349B">
        <w:rPr>
          <w:szCs w:val="20"/>
        </w:rPr>
        <w:t xml:space="preserve"> </w:t>
      </w:r>
    </w:p>
    <w:p w14:paraId="3C1C662C" w14:textId="77777777" w:rsidR="00D746FF" w:rsidRDefault="00D746FF" w:rsidP="005D31CB">
      <w:pPr>
        <w:spacing w:after="0" w:line="240" w:lineRule="auto"/>
        <w:ind w:right="91"/>
        <w:rPr>
          <w:szCs w:val="20"/>
        </w:rPr>
      </w:pPr>
    </w:p>
    <w:p w14:paraId="4612DBB2" w14:textId="28FD50C5" w:rsidR="00172CF0" w:rsidRDefault="005D31CB" w:rsidP="005D31CB">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Schedule 1 of the Regulations</w:t>
      </w:r>
      <w:r w:rsidR="00845056">
        <w:rPr>
          <w:rFonts w:ascii="Times New Roman" w:eastAsia="Times New Roman" w:hAnsi="Times New Roman" w:cs="Times New Roman"/>
          <w:sz w:val="24"/>
          <w:szCs w:val="20"/>
          <w:lang w:eastAsia="en-AU"/>
        </w:rPr>
        <w:t xml:space="preserve"> applies the actuary’s advice by </w:t>
      </w:r>
      <w:r>
        <w:rPr>
          <w:rFonts w:ascii="Times New Roman" w:eastAsia="Times New Roman" w:hAnsi="Times New Roman" w:cs="Times New Roman"/>
          <w:sz w:val="24"/>
          <w:szCs w:val="20"/>
          <w:lang w:eastAsia="en-AU"/>
        </w:rPr>
        <w:t>amend</w:t>
      </w:r>
      <w:r w:rsidR="00845056">
        <w:rPr>
          <w:rFonts w:ascii="Times New Roman" w:eastAsia="Times New Roman" w:hAnsi="Times New Roman" w:cs="Times New Roman"/>
          <w:sz w:val="24"/>
          <w:szCs w:val="20"/>
          <w:lang w:eastAsia="en-AU"/>
        </w:rPr>
        <w:t>ing</w:t>
      </w:r>
      <w:r>
        <w:rPr>
          <w:rFonts w:ascii="Times New Roman" w:eastAsia="Times New Roman" w:hAnsi="Times New Roman" w:cs="Times New Roman"/>
          <w:sz w:val="24"/>
          <w:szCs w:val="20"/>
          <w:lang w:eastAsia="en-AU"/>
        </w:rPr>
        <w:t xml:space="preserve"> the </w:t>
      </w:r>
      <w:r w:rsidRPr="00FD4744">
        <w:rPr>
          <w:rFonts w:ascii="Times New Roman" w:eastAsia="Times New Roman" w:hAnsi="Times New Roman" w:cs="Times New Roman"/>
          <w:i/>
          <w:iCs/>
          <w:sz w:val="24"/>
          <w:szCs w:val="20"/>
          <w:lang w:eastAsia="en-AU"/>
        </w:rPr>
        <w:t>Superannuation (CSS) (Superannuation Guarantee) Regulations 2008</w:t>
      </w:r>
      <w:r>
        <w:rPr>
          <w:rFonts w:ascii="Times New Roman" w:eastAsia="Times New Roman" w:hAnsi="Times New Roman" w:cs="Times New Roman"/>
          <w:sz w:val="24"/>
          <w:szCs w:val="20"/>
          <w:lang w:eastAsia="en-AU"/>
        </w:rPr>
        <w:t xml:space="preserve"> to </w:t>
      </w:r>
      <w:r w:rsidR="00054D29">
        <w:rPr>
          <w:rFonts w:ascii="Times New Roman" w:eastAsia="Times New Roman" w:hAnsi="Times New Roman" w:cs="Times New Roman"/>
          <w:sz w:val="24"/>
          <w:szCs w:val="20"/>
          <w:lang w:eastAsia="en-AU"/>
        </w:rPr>
        <w:t>provide that in respect of a CSS member’s employment occurring on after 1</w:t>
      </w:r>
      <w:r w:rsidR="0056018F">
        <w:rPr>
          <w:rFonts w:ascii="Times New Roman" w:eastAsia="Times New Roman" w:hAnsi="Times New Roman" w:cs="Times New Roman"/>
          <w:sz w:val="24"/>
          <w:szCs w:val="20"/>
          <w:lang w:eastAsia="en-AU"/>
        </w:rPr>
        <w:t> </w:t>
      </w:r>
      <w:r w:rsidR="00054D29">
        <w:rPr>
          <w:rFonts w:ascii="Times New Roman" w:eastAsia="Times New Roman" w:hAnsi="Times New Roman" w:cs="Times New Roman"/>
          <w:sz w:val="24"/>
          <w:szCs w:val="20"/>
          <w:lang w:eastAsia="en-AU"/>
        </w:rPr>
        <w:t>July</w:t>
      </w:r>
      <w:r w:rsidR="0056018F">
        <w:rPr>
          <w:rFonts w:ascii="Times New Roman" w:eastAsia="Times New Roman" w:hAnsi="Times New Roman" w:cs="Times New Roman"/>
          <w:sz w:val="24"/>
          <w:szCs w:val="20"/>
          <w:lang w:eastAsia="en-AU"/>
        </w:rPr>
        <w:t> </w:t>
      </w:r>
      <w:r w:rsidR="00054D29">
        <w:rPr>
          <w:rFonts w:ascii="Times New Roman" w:eastAsia="Times New Roman" w:hAnsi="Times New Roman" w:cs="Times New Roman"/>
          <w:sz w:val="24"/>
          <w:szCs w:val="20"/>
          <w:lang w:eastAsia="en-AU"/>
        </w:rPr>
        <w:t>2023</w:t>
      </w:r>
      <w:r w:rsidR="00941675">
        <w:rPr>
          <w:rFonts w:ascii="Times New Roman" w:eastAsia="Times New Roman" w:hAnsi="Times New Roman" w:cs="Times New Roman"/>
          <w:sz w:val="24"/>
          <w:szCs w:val="20"/>
          <w:lang w:eastAsia="en-AU"/>
        </w:rPr>
        <w:t>,</w:t>
      </w:r>
      <w:r w:rsidR="00054D29">
        <w:rPr>
          <w:rFonts w:ascii="Times New Roman" w:eastAsia="Times New Roman" w:hAnsi="Times New Roman" w:cs="Times New Roman"/>
          <w:sz w:val="24"/>
          <w:szCs w:val="20"/>
          <w:lang w:eastAsia="en-AU"/>
        </w:rPr>
        <w:t xml:space="preserve"> </w:t>
      </w:r>
      <w:r w:rsidR="00172CF0">
        <w:rPr>
          <w:rFonts w:ascii="Times New Roman" w:eastAsia="Times New Roman" w:hAnsi="Times New Roman" w:cs="Times New Roman"/>
          <w:sz w:val="24"/>
          <w:szCs w:val="20"/>
          <w:lang w:eastAsia="en-AU"/>
        </w:rPr>
        <w:t xml:space="preserve">the </w:t>
      </w:r>
      <w:r w:rsidR="00054D29">
        <w:rPr>
          <w:rFonts w:ascii="Times New Roman" w:eastAsia="Times New Roman" w:hAnsi="Times New Roman" w:cs="Times New Roman"/>
          <w:sz w:val="24"/>
          <w:szCs w:val="20"/>
          <w:lang w:eastAsia="en-AU"/>
        </w:rPr>
        <w:t xml:space="preserve">calculation of employer contributions for the purpose of determining the </w:t>
      </w:r>
      <w:r w:rsidR="002B76AB">
        <w:rPr>
          <w:rFonts w:ascii="Times New Roman" w:eastAsia="Times New Roman" w:hAnsi="Times New Roman" w:cs="Times New Roman"/>
          <w:sz w:val="24"/>
          <w:szCs w:val="20"/>
          <w:lang w:eastAsia="en-AU"/>
        </w:rPr>
        <w:t>defined contribution t</w:t>
      </w:r>
      <w:r w:rsidR="00375A88">
        <w:rPr>
          <w:rFonts w:ascii="Times New Roman" w:eastAsia="Times New Roman" w:hAnsi="Times New Roman" w:cs="Times New Roman"/>
          <w:sz w:val="24"/>
          <w:szCs w:val="20"/>
          <w:lang w:eastAsia="en-AU"/>
        </w:rPr>
        <w:t xml:space="preserve">op-up </w:t>
      </w:r>
      <w:r w:rsidR="00054D29">
        <w:rPr>
          <w:rFonts w:ascii="Times New Roman" w:eastAsia="Times New Roman" w:hAnsi="Times New Roman" w:cs="Times New Roman"/>
          <w:sz w:val="24"/>
          <w:szCs w:val="20"/>
          <w:lang w:eastAsia="en-AU"/>
        </w:rPr>
        <w:t xml:space="preserve">lump sum benefit </w:t>
      </w:r>
      <w:r w:rsidR="0009508B">
        <w:rPr>
          <w:rFonts w:ascii="Times New Roman" w:eastAsia="Times New Roman" w:hAnsi="Times New Roman" w:cs="Times New Roman"/>
          <w:sz w:val="24"/>
          <w:szCs w:val="20"/>
          <w:lang w:eastAsia="en-AU"/>
        </w:rPr>
        <w:t>is based</w:t>
      </w:r>
      <w:r w:rsidR="00054D29">
        <w:rPr>
          <w:rFonts w:ascii="Times New Roman" w:eastAsia="Times New Roman" w:hAnsi="Times New Roman" w:cs="Times New Roman"/>
          <w:sz w:val="24"/>
          <w:szCs w:val="20"/>
          <w:lang w:eastAsia="en-AU"/>
        </w:rPr>
        <w:t xml:space="preserve"> on ‘ordinary time earnings base’</w:t>
      </w:r>
      <w:r w:rsidR="00B23194">
        <w:rPr>
          <w:rFonts w:ascii="Times New Roman" w:eastAsia="Times New Roman" w:hAnsi="Times New Roman" w:cs="Times New Roman"/>
          <w:sz w:val="24"/>
          <w:szCs w:val="20"/>
          <w:lang w:eastAsia="en-AU"/>
        </w:rPr>
        <w:t xml:space="preserve"> as defined under the SG Act</w:t>
      </w:r>
      <w:r w:rsidR="00054D29">
        <w:rPr>
          <w:rFonts w:ascii="Times New Roman" w:eastAsia="Times New Roman" w:hAnsi="Times New Roman" w:cs="Times New Roman"/>
          <w:sz w:val="24"/>
          <w:szCs w:val="20"/>
          <w:lang w:eastAsia="en-AU"/>
        </w:rPr>
        <w:t>.</w:t>
      </w:r>
      <w:r w:rsidR="001E108C">
        <w:rPr>
          <w:rFonts w:ascii="Times New Roman" w:eastAsia="Times New Roman" w:hAnsi="Times New Roman" w:cs="Times New Roman"/>
          <w:sz w:val="24"/>
          <w:szCs w:val="20"/>
          <w:lang w:eastAsia="en-AU"/>
        </w:rPr>
        <w:t xml:space="preserve"> </w:t>
      </w:r>
    </w:p>
    <w:p w14:paraId="5DF267F5" w14:textId="77777777" w:rsidR="0056018F" w:rsidRDefault="0056018F" w:rsidP="005D31CB">
      <w:pPr>
        <w:spacing w:after="0" w:line="240" w:lineRule="auto"/>
        <w:ind w:right="91"/>
        <w:rPr>
          <w:rFonts w:ascii="Times New Roman" w:eastAsia="Times New Roman" w:hAnsi="Times New Roman" w:cs="Times New Roman"/>
          <w:sz w:val="24"/>
          <w:szCs w:val="20"/>
          <w:lang w:eastAsia="en-AU"/>
        </w:rPr>
      </w:pPr>
    </w:p>
    <w:p w14:paraId="75D9676E" w14:textId="43FF861C" w:rsidR="004B12B7" w:rsidRPr="00FD4744" w:rsidRDefault="00FD4744" w:rsidP="00F63944">
      <w:pPr>
        <w:spacing w:after="0" w:line="240" w:lineRule="auto"/>
        <w:ind w:right="91"/>
        <w:rPr>
          <w:rFonts w:ascii="Times New Roman" w:eastAsia="Times New Roman" w:hAnsi="Times New Roman" w:cs="Times New Roman"/>
          <w:i/>
          <w:iCs/>
          <w:sz w:val="24"/>
          <w:szCs w:val="20"/>
          <w:lang w:eastAsia="en-AU"/>
        </w:rPr>
      </w:pPr>
      <w:r w:rsidRPr="00FD4744">
        <w:rPr>
          <w:rFonts w:ascii="Times New Roman" w:eastAsia="Times New Roman" w:hAnsi="Times New Roman" w:cs="Times New Roman"/>
          <w:i/>
          <w:iCs/>
          <w:sz w:val="24"/>
          <w:szCs w:val="20"/>
          <w:lang w:eastAsia="en-AU"/>
        </w:rPr>
        <w:t>Superannuation (CSS) Salary Regulations 1978</w:t>
      </w:r>
    </w:p>
    <w:p w14:paraId="32CF1765" w14:textId="77777777" w:rsidR="004B12B7" w:rsidRDefault="004B12B7" w:rsidP="00F63944">
      <w:pPr>
        <w:spacing w:after="0" w:line="240" w:lineRule="auto"/>
        <w:ind w:right="91"/>
        <w:rPr>
          <w:rFonts w:ascii="Times New Roman" w:eastAsia="Times New Roman" w:hAnsi="Times New Roman" w:cs="Times New Roman"/>
          <w:sz w:val="24"/>
          <w:szCs w:val="20"/>
          <w:lang w:eastAsia="en-AU"/>
        </w:rPr>
      </w:pPr>
    </w:p>
    <w:p w14:paraId="58A2FBB8" w14:textId="77777777" w:rsidR="00717B16" w:rsidRPr="00EC7589" w:rsidRDefault="00717B16" w:rsidP="00717B16">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Subsection 5(1) of the Act prescribes a default salary, which applies unless an employee’s salary is set by another means prescribed by the Act. The default salary includes </w:t>
      </w:r>
      <w:r w:rsidRPr="00EC7589">
        <w:rPr>
          <w:rFonts w:ascii="Times New Roman" w:eastAsia="Times New Roman" w:hAnsi="Times New Roman" w:cs="Times New Roman"/>
          <w:sz w:val="24"/>
          <w:szCs w:val="20"/>
          <w:lang w:eastAsia="en-AU"/>
        </w:rPr>
        <w:t>salary or wages (within the ordinary meaning), excluding any pa</w:t>
      </w:r>
      <w:r>
        <w:rPr>
          <w:rFonts w:ascii="Times New Roman" w:eastAsia="Times New Roman" w:hAnsi="Times New Roman" w:cs="Times New Roman"/>
          <w:sz w:val="24"/>
          <w:szCs w:val="20"/>
          <w:lang w:eastAsia="en-AU"/>
        </w:rPr>
        <w:t>rt of salary or wages that the r</w:t>
      </w:r>
      <w:r w:rsidRPr="00EC7589">
        <w:rPr>
          <w:rFonts w:ascii="Times New Roman" w:eastAsia="Times New Roman" w:hAnsi="Times New Roman" w:cs="Times New Roman"/>
          <w:sz w:val="24"/>
          <w:szCs w:val="20"/>
          <w:lang w:eastAsia="en-AU"/>
        </w:rPr>
        <w:t>egulations specify is not to be treated as salary for the purposes of the Act</w:t>
      </w:r>
      <w:r>
        <w:rPr>
          <w:rFonts w:ascii="Times New Roman" w:eastAsia="Times New Roman" w:hAnsi="Times New Roman" w:cs="Times New Roman"/>
          <w:sz w:val="24"/>
          <w:szCs w:val="20"/>
          <w:lang w:eastAsia="en-AU"/>
        </w:rPr>
        <w:t xml:space="preserve">, </w:t>
      </w:r>
      <w:r w:rsidRPr="00EC7589">
        <w:rPr>
          <w:rFonts w:ascii="Times New Roman" w:eastAsia="Times New Roman" w:hAnsi="Times New Roman" w:cs="Times New Roman"/>
          <w:sz w:val="24"/>
          <w:szCs w:val="20"/>
          <w:lang w:eastAsia="en-AU"/>
        </w:rPr>
        <w:t>and</w:t>
      </w:r>
      <w:r>
        <w:rPr>
          <w:rFonts w:ascii="Times New Roman" w:eastAsia="Times New Roman" w:hAnsi="Times New Roman" w:cs="Times New Roman"/>
          <w:sz w:val="24"/>
          <w:szCs w:val="20"/>
          <w:lang w:eastAsia="en-AU"/>
        </w:rPr>
        <w:t xml:space="preserve"> </w:t>
      </w:r>
      <w:r w:rsidRPr="00EC7589">
        <w:rPr>
          <w:rFonts w:ascii="Times New Roman" w:eastAsia="Times New Roman" w:hAnsi="Times New Roman" w:cs="Times New Roman"/>
          <w:sz w:val="24"/>
          <w:szCs w:val="20"/>
          <w:lang w:eastAsia="en-AU"/>
        </w:rPr>
        <w:t xml:space="preserve">any allowance, or the value of any allowance, or any fee, that is an allowance </w:t>
      </w:r>
      <w:r>
        <w:rPr>
          <w:rFonts w:ascii="Times New Roman" w:eastAsia="Times New Roman" w:hAnsi="Times New Roman" w:cs="Times New Roman"/>
          <w:sz w:val="24"/>
          <w:szCs w:val="20"/>
          <w:lang w:eastAsia="en-AU"/>
        </w:rPr>
        <w:t>or fee of a kind that, under the r</w:t>
      </w:r>
      <w:r w:rsidRPr="00EC7589">
        <w:rPr>
          <w:rFonts w:ascii="Times New Roman" w:eastAsia="Times New Roman" w:hAnsi="Times New Roman" w:cs="Times New Roman"/>
          <w:sz w:val="24"/>
          <w:szCs w:val="20"/>
          <w:lang w:eastAsia="en-AU"/>
        </w:rPr>
        <w:t>egulations, is to be treated as salary for the purposes of the Act.</w:t>
      </w:r>
    </w:p>
    <w:p w14:paraId="7F9FB24F" w14:textId="77777777" w:rsidR="00717B16" w:rsidRPr="00F63944" w:rsidRDefault="00717B16" w:rsidP="00717B16">
      <w:pPr>
        <w:spacing w:after="0" w:line="240" w:lineRule="auto"/>
        <w:ind w:right="91"/>
        <w:rPr>
          <w:rFonts w:ascii="Times New Roman" w:eastAsia="Times New Roman" w:hAnsi="Times New Roman" w:cs="Times New Roman"/>
          <w:sz w:val="24"/>
          <w:szCs w:val="20"/>
          <w:lang w:eastAsia="en-AU"/>
        </w:rPr>
      </w:pPr>
    </w:p>
    <w:p w14:paraId="2C887331" w14:textId="378B13BF" w:rsidR="00717B16" w:rsidRPr="00F63944" w:rsidRDefault="00717B16" w:rsidP="00717B16">
      <w:pPr>
        <w:spacing w:after="0" w:line="240" w:lineRule="auto"/>
        <w:ind w:right="91"/>
        <w:rPr>
          <w:rFonts w:ascii="Times New Roman" w:eastAsia="Times New Roman" w:hAnsi="Times New Roman" w:cs="Times New Roman"/>
          <w:sz w:val="24"/>
          <w:szCs w:val="20"/>
          <w:lang w:eastAsia="en-AU"/>
        </w:rPr>
      </w:pPr>
      <w:r w:rsidRPr="00F63944">
        <w:rPr>
          <w:rFonts w:ascii="Times New Roman" w:eastAsia="Times New Roman" w:hAnsi="Times New Roman" w:cs="Times New Roman"/>
          <w:sz w:val="24"/>
          <w:szCs w:val="20"/>
          <w:lang w:eastAsia="en-AU"/>
        </w:rPr>
        <w:t xml:space="preserve">The </w:t>
      </w:r>
      <w:r w:rsidRPr="00EC7589">
        <w:rPr>
          <w:rFonts w:ascii="Times New Roman" w:eastAsia="Times New Roman" w:hAnsi="Times New Roman" w:cs="Times New Roman"/>
          <w:i/>
          <w:sz w:val="24"/>
          <w:szCs w:val="20"/>
          <w:lang w:eastAsia="en-AU"/>
        </w:rPr>
        <w:t>Superannuation (CSS) Salary Regulations 1978</w:t>
      </w:r>
      <w:r>
        <w:rPr>
          <w:rFonts w:ascii="Times New Roman" w:eastAsia="Times New Roman" w:hAnsi="Times New Roman" w:cs="Times New Roman"/>
          <w:i/>
          <w:sz w:val="24"/>
          <w:szCs w:val="20"/>
          <w:lang w:eastAsia="en-AU"/>
        </w:rPr>
        <w:t xml:space="preserve"> </w:t>
      </w:r>
      <w:r>
        <w:rPr>
          <w:rFonts w:ascii="Times New Roman" w:eastAsia="Times New Roman" w:hAnsi="Times New Roman" w:cs="Times New Roman"/>
          <w:sz w:val="24"/>
          <w:szCs w:val="20"/>
          <w:lang w:eastAsia="en-AU"/>
        </w:rPr>
        <w:t>made pursuant to subsection 168(1) of the Act, specify those parts of salary or wages that are not to be treated as salary and the kinds of allowances that are to be treated as salary for the purposes of the default definition of salary under the Act.</w:t>
      </w:r>
    </w:p>
    <w:p w14:paraId="58526082" w14:textId="77777777" w:rsidR="00717B16" w:rsidRDefault="00717B16" w:rsidP="00F63944">
      <w:pPr>
        <w:spacing w:after="0" w:line="240" w:lineRule="auto"/>
        <w:ind w:right="91"/>
        <w:rPr>
          <w:rFonts w:ascii="Times New Roman" w:eastAsia="Times New Roman" w:hAnsi="Times New Roman" w:cs="Times New Roman"/>
          <w:sz w:val="24"/>
          <w:szCs w:val="20"/>
          <w:lang w:eastAsia="en-AU"/>
        </w:rPr>
      </w:pPr>
    </w:p>
    <w:p w14:paraId="432ACC66" w14:textId="73E20F6E" w:rsidR="00971AE2" w:rsidRPr="00971AE2" w:rsidRDefault="00971AE2" w:rsidP="00971AE2">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Part 2D of the of the </w:t>
      </w:r>
      <w:r w:rsidRPr="00FD4744">
        <w:rPr>
          <w:rFonts w:ascii="Times New Roman" w:eastAsia="Times New Roman" w:hAnsi="Times New Roman" w:cs="Times New Roman"/>
          <w:i/>
          <w:iCs/>
          <w:sz w:val="24"/>
          <w:szCs w:val="20"/>
          <w:lang w:eastAsia="en-AU"/>
        </w:rPr>
        <w:t>Superannuation (CSS) Salary Regulations 1978</w:t>
      </w:r>
      <w:r>
        <w:rPr>
          <w:rFonts w:ascii="Times New Roman" w:eastAsia="Times New Roman" w:hAnsi="Times New Roman" w:cs="Times New Roman"/>
          <w:sz w:val="24"/>
          <w:szCs w:val="20"/>
          <w:lang w:eastAsia="en-AU"/>
        </w:rPr>
        <w:t xml:space="preserve"> allows a</w:t>
      </w:r>
      <w:r w:rsidR="00AF1E52">
        <w:rPr>
          <w:rFonts w:ascii="Times New Roman" w:eastAsia="Times New Roman" w:hAnsi="Times New Roman" w:cs="Times New Roman"/>
          <w:sz w:val="24"/>
          <w:szCs w:val="20"/>
          <w:lang w:eastAsia="en-AU"/>
        </w:rPr>
        <w:t>n</w:t>
      </w:r>
      <w:r>
        <w:rPr>
          <w:rFonts w:ascii="Times New Roman" w:eastAsia="Times New Roman" w:hAnsi="Times New Roman" w:cs="Times New Roman"/>
          <w:sz w:val="24"/>
          <w:szCs w:val="20"/>
          <w:lang w:eastAsia="en-AU"/>
        </w:rPr>
        <w:t xml:space="preserve"> </w:t>
      </w:r>
      <w:r w:rsidR="00AF1E52">
        <w:rPr>
          <w:rFonts w:ascii="Times New Roman" w:eastAsia="Times New Roman" w:hAnsi="Times New Roman" w:cs="Times New Roman"/>
          <w:sz w:val="24"/>
          <w:szCs w:val="20"/>
          <w:lang w:eastAsia="en-AU"/>
        </w:rPr>
        <w:t xml:space="preserve">employee who is a member of the </w:t>
      </w:r>
      <w:r>
        <w:rPr>
          <w:rFonts w:ascii="Times New Roman" w:eastAsia="Times New Roman" w:hAnsi="Times New Roman" w:cs="Times New Roman"/>
          <w:sz w:val="24"/>
          <w:szCs w:val="20"/>
          <w:lang w:eastAsia="en-AU"/>
        </w:rPr>
        <w:t xml:space="preserve">CSS to elect that </w:t>
      </w:r>
      <w:r w:rsidR="00AF1E52">
        <w:rPr>
          <w:rFonts w:ascii="Times New Roman" w:eastAsia="Times New Roman" w:hAnsi="Times New Roman" w:cs="Times New Roman"/>
          <w:sz w:val="24"/>
          <w:szCs w:val="20"/>
          <w:lang w:eastAsia="en-AU"/>
        </w:rPr>
        <w:t>their</w:t>
      </w:r>
      <w:r>
        <w:rPr>
          <w:rFonts w:ascii="Times New Roman" w:eastAsia="Times New Roman" w:hAnsi="Times New Roman" w:cs="Times New Roman"/>
          <w:sz w:val="24"/>
          <w:szCs w:val="20"/>
          <w:lang w:eastAsia="en-AU"/>
        </w:rPr>
        <w:t xml:space="preserve"> ‘parliamentary employment allowance’ not be treated as salary for the purposes of the Act. Regulation 8M defines various terms used in Part 2D including the term ‘identified eligible employee’. </w:t>
      </w:r>
      <w:r w:rsidR="002B76AB">
        <w:rPr>
          <w:rFonts w:ascii="Times New Roman" w:eastAsia="Times New Roman" w:hAnsi="Times New Roman" w:cs="Times New Roman"/>
          <w:sz w:val="24"/>
          <w:szCs w:val="20"/>
          <w:lang w:eastAsia="en-AU"/>
        </w:rPr>
        <w:t>T</w:t>
      </w:r>
      <w:r w:rsidR="002169B6">
        <w:rPr>
          <w:rFonts w:ascii="Times New Roman" w:eastAsia="Times New Roman" w:hAnsi="Times New Roman" w:cs="Times New Roman"/>
          <w:sz w:val="24"/>
          <w:szCs w:val="20"/>
          <w:lang w:eastAsia="en-AU"/>
        </w:rPr>
        <w:t>he</w:t>
      </w:r>
      <w:r>
        <w:rPr>
          <w:rFonts w:ascii="Times New Roman" w:eastAsia="Times New Roman" w:hAnsi="Times New Roman" w:cs="Times New Roman"/>
          <w:sz w:val="24"/>
          <w:szCs w:val="20"/>
          <w:lang w:eastAsia="en-AU"/>
        </w:rPr>
        <w:t xml:space="preserve"> definition </w:t>
      </w:r>
      <w:r w:rsidR="002B76AB">
        <w:rPr>
          <w:rFonts w:ascii="Times New Roman" w:eastAsia="Times New Roman" w:hAnsi="Times New Roman" w:cs="Times New Roman"/>
          <w:sz w:val="24"/>
          <w:szCs w:val="20"/>
          <w:lang w:eastAsia="en-AU"/>
        </w:rPr>
        <w:t xml:space="preserve">of ‘identified eligible employee’ </w:t>
      </w:r>
      <w:r>
        <w:rPr>
          <w:rFonts w:ascii="Times New Roman" w:eastAsia="Times New Roman" w:hAnsi="Times New Roman" w:cs="Times New Roman"/>
          <w:sz w:val="24"/>
          <w:szCs w:val="20"/>
          <w:lang w:eastAsia="en-AU"/>
        </w:rPr>
        <w:t>includes a</w:t>
      </w:r>
      <w:r w:rsidR="00AF1E52">
        <w:rPr>
          <w:rFonts w:ascii="Times New Roman" w:eastAsia="Times New Roman" w:hAnsi="Times New Roman" w:cs="Times New Roman"/>
          <w:sz w:val="24"/>
          <w:szCs w:val="20"/>
          <w:lang w:eastAsia="en-AU"/>
        </w:rPr>
        <w:t>n</w:t>
      </w:r>
      <w:r>
        <w:rPr>
          <w:rFonts w:ascii="Times New Roman" w:eastAsia="Times New Roman" w:hAnsi="Times New Roman" w:cs="Times New Roman"/>
          <w:sz w:val="24"/>
          <w:szCs w:val="20"/>
          <w:lang w:eastAsia="en-AU"/>
        </w:rPr>
        <w:t xml:space="preserve"> </w:t>
      </w:r>
      <w:r w:rsidR="00AF1E52">
        <w:rPr>
          <w:rFonts w:ascii="Times New Roman" w:eastAsia="Times New Roman" w:hAnsi="Times New Roman" w:cs="Times New Roman"/>
          <w:sz w:val="24"/>
          <w:szCs w:val="20"/>
          <w:lang w:eastAsia="en-AU"/>
        </w:rPr>
        <w:t>employee</w:t>
      </w:r>
      <w:r>
        <w:rPr>
          <w:rFonts w:ascii="Times New Roman" w:eastAsia="Times New Roman" w:hAnsi="Times New Roman" w:cs="Times New Roman"/>
          <w:sz w:val="24"/>
          <w:szCs w:val="20"/>
          <w:lang w:eastAsia="en-AU"/>
        </w:rPr>
        <w:t xml:space="preserve"> who is a member of the staff of a person in respect of whom a determination by the Prime Minister under section 12 of the</w:t>
      </w:r>
      <w:r w:rsidRPr="00971AE2">
        <w:rPr>
          <w:rFonts w:ascii="Times New Roman" w:eastAsia="Times New Roman" w:hAnsi="Times New Roman" w:cs="Times New Roman"/>
          <w:bCs/>
          <w:i/>
          <w:iCs/>
          <w:sz w:val="24"/>
          <w:szCs w:val="24"/>
        </w:rPr>
        <w:t xml:space="preserve"> </w:t>
      </w:r>
      <w:r w:rsidRPr="00FC7941">
        <w:rPr>
          <w:rFonts w:ascii="Times New Roman" w:eastAsia="Times New Roman" w:hAnsi="Times New Roman" w:cs="Times New Roman"/>
          <w:bCs/>
          <w:i/>
          <w:iCs/>
          <w:sz w:val="24"/>
          <w:szCs w:val="24"/>
        </w:rPr>
        <w:t>Members of Parliament (Staff) Act 1984</w:t>
      </w:r>
      <w:r>
        <w:rPr>
          <w:rFonts w:ascii="Times New Roman" w:eastAsia="Times New Roman" w:hAnsi="Times New Roman" w:cs="Times New Roman"/>
          <w:sz w:val="24"/>
          <w:szCs w:val="20"/>
          <w:lang w:eastAsia="en-AU"/>
        </w:rPr>
        <w:t xml:space="preserve"> (MOPS) Act is in force. </w:t>
      </w:r>
    </w:p>
    <w:p w14:paraId="5E2EC43A" w14:textId="77777777" w:rsidR="00971AE2" w:rsidRDefault="00971AE2" w:rsidP="000329BA">
      <w:pPr>
        <w:spacing w:after="0" w:line="240" w:lineRule="auto"/>
        <w:ind w:right="91"/>
        <w:rPr>
          <w:rFonts w:ascii="Times New Roman" w:eastAsia="Times New Roman" w:hAnsi="Times New Roman" w:cs="Times New Roman"/>
          <w:sz w:val="24"/>
          <w:szCs w:val="20"/>
          <w:lang w:eastAsia="en-AU"/>
        </w:rPr>
      </w:pPr>
    </w:p>
    <w:p w14:paraId="2BDE0F94" w14:textId="5BF71FF4" w:rsidR="002169B6" w:rsidRDefault="00971AE2" w:rsidP="000329BA">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bCs/>
          <w:sz w:val="24"/>
          <w:szCs w:val="24"/>
        </w:rPr>
        <w:t xml:space="preserve">Amendments made by item 12 of Schedule 1 of the </w:t>
      </w:r>
      <w:r w:rsidRPr="00FC7941">
        <w:rPr>
          <w:rFonts w:ascii="Times New Roman" w:eastAsia="Times New Roman" w:hAnsi="Times New Roman" w:cs="Times New Roman"/>
          <w:bCs/>
          <w:i/>
          <w:iCs/>
          <w:sz w:val="24"/>
          <w:szCs w:val="24"/>
        </w:rPr>
        <w:t>Members of Parliament (Staff) Amendment Act 2023</w:t>
      </w:r>
      <w:r>
        <w:rPr>
          <w:rFonts w:ascii="Times New Roman" w:eastAsia="Times New Roman" w:hAnsi="Times New Roman" w:cs="Times New Roman"/>
          <w:bCs/>
          <w:sz w:val="24"/>
          <w:szCs w:val="24"/>
        </w:rPr>
        <w:t xml:space="preserve"> to the MOPS Act mean that </w:t>
      </w:r>
      <w:r w:rsidR="00FF10E9">
        <w:rPr>
          <w:rFonts w:ascii="Times New Roman" w:eastAsia="Times New Roman" w:hAnsi="Times New Roman" w:cs="Times New Roman"/>
          <w:bCs/>
          <w:sz w:val="24"/>
          <w:szCs w:val="24"/>
        </w:rPr>
        <w:t xml:space="preserve">future </w:t>
      </w:r>
      <w:r>
        <w:rPr>
          <w:rFonts w:ascii="Times New Roman" w:eastAsia="Times New Roman" w:hAnsi="Times New Roman" w:cs="Times New Roman"/>
          <w:bCs/>
          <w:sz w:val="24"/>
          <w:szCs w:val="24"/>
        </w:rPr>
        <w:t xml:space="preserve">determinations </w:t>
      </w:r>
      <w:r w:rsidR="00FF10E9">
        <w:rPr>
          <w:rFonts w:ascii="Times New Roman" w:eastAsia="Times New Roman" w:hAnsi="Times New Roman" w:cs="Times New Roman"/>
          <w:bCs/>
          <w:sz w:val="24"/>
          <w:szCs w:val="24"/>
        </w:rPr>
        <w:t>will be</w:t>
      </w:r>
      <w:r>
        <w:rPr>
          <w:rFonts w:ascii="Times New Roman" w:eastAsia="Times New Roman" w:hAnsi="Times New Roman" w:cs="Times New Roman"/>
          <w:bCs/>
          <w:sz w:val="24"/>
          <w:szCs w:val="24"/>
        </w:rPr>
        <w:t xml:space="preserve"> made under </w:t>
      </w:r>
      <w:r>
        <w:rPr>
          <w:rFonts w:ascii="Times New Roman" w:eastAsia="Times New Roman" w:hAnsi="Times New Roman" w:cs="Times New Roman"/>
          <w:bCs/>
          <w:sz w:val="24"/>
          <w:szCs w:val="24"/>
        </w:rPr>
        <w:lastRenderedPageBreak/>
        <w:t xml:space="preserve">section </w:t>
      </w:r>
      <w:r w:rsidR="006B778E">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 xml:space="preserve"> of the MOPS Act </w:t>
      </w:r>
      <w:r w:rsidR="00FF10E9">
        <w:rPr>
          <w:rFonts w:ascii="Times New Roman" w:eastAsia="Times New Roman" w:hAnsi="Times New Roman" w:cs="Times New Roman"/>
          <w:bCs/>
          <w:sz w:val="24"/>
          <w:szCs w:val="24"/>
        </w:rPr>
        <w:t>rather than</w:t>
      </w:r>
      <w:r>
        <w:rPr>
          <w:rFonts w:ascii="Times New Roman" w:eastAsia="Times New Roman" w:hAnsi="Times New Roman" w:cs="Times New Roman"/>
          <w:bCs/>
          <w:sz w:val="24"/>
          <w:szCs w:val="24"/>
        </w:rPr>
        <w:t xml:space="preserve"> under section </w:t>
      </w:r>
      <w:r w:rsidR="006B778E">
        <w:rPr>
          <w:rFonts w:ascii="Times New Roman" w:eastAsia="Times New Roman" w:hAnsi="Times New Roman" w:cs="Times New Roman"/>
          <w:bCs/>
          <w:sz w:val="24"/>
          <w:szCs w:val="24"/>
        </w:rPr>
        <w:t>12</w:t>
      </w:r>
      <w:r>
        <w:rPr>
          <w:rFonts w:ascii="Times New Roman" w:eastAsia="Times New Roman" w:hAnsi="Times New Roman" w:cs="Times New Roman"/>
          <w:bCs/>
          <w:sz w:val="24"/>
          <w:szCs w:val="24"/>
        </w:rPr>
        <w:t xml:space="preserve"> of the MOPS Act.</w:t>
      </w:r>
      <w:r w:rsidR="002169B6">
        <w:rPr>
          <w:rFonts w:ascii="Times New Roman" w:eastAsia="Times New Roman" w:hAnsi="Times New Roman" w:cs="Times New Roman"/>
          <w:bCs/>
          <w:sz w:val="24"/>
          <w:szCs w:val="24"/>
        </w:rPr>
        <w:t xml:space="preserve"> </w:t>
      </w:r>
      <w:r w:rsidR="00FD4744">
        <w:rPr>
          <w:rFonts w:ascii="Times New Roman" w:eastAsia="Times New Roman" w:hAnsi="Times New Roman" w:cs="Times New Roman"/>
          <w:sz w:val="24"/>
          <w:szCs w:val="20"/>
          <w:lang w:eastAsia="en-AU"/>
        </w:rPr>
        <w:t xml:space="preserve">Schedule 2 of the Regulations </w:t>
      </w:r>
      <w:r w:rsidR="002B76AB">
        <w:rPr>
          <w:rFonts w:ascii="Times New Roman" w:eastAsia="Times New Roman" w:hAnsi="Times New Roman" w:cs="Times New Roman"/>
          <w:sz w:val="24"/>
          <w:szCs w:val="20"/>
          <w:lang w:eastAsia="en-AU"/>
        </w:rPr>
        <w:t>change</w:t>
      </w:r>
      <w:r w:rsidR="002169B6">
        <w:rPr>
          <w:rFonts w:ascii="Times New Roman" w:eastAsia="Times New Roman" w:hAnsi="Times New Roman" w:cs="Times New Roman"/>
          <w:sz w:val="24"/>
          <w:szCs w:val="20"/>
          <w:lang w:eastAsia="en-AU"/>
        </w:rPr>
        <w:t xml:space="preserve"> the reference </w:t>
      </w:r>
      <w:r w:rsidR="002B76AB">
        <w:rPr>
          <w:rFonts w:ascii="Times New Roman" w:eastAsia="Times New Roman" w:hAnsi="Times New Roman" w:cs="Times New Roman"/>
          <w:sz w:val="24"/>
          <w:szCs w:val="20"/>
          <w:lang w:eastAsia="en-AU"/>
        </w:rPr>
        <w:t xml:space="preserve">from section 12 to section 4 in the definition of ‘identified eligible employee’ </w:t>
      </w:r>
      <w:r w:rsidR="002169B6">
        <w:rPr>
          <w:rFonts w:ascii="Times New Roman" w:eastAsia="Times New Roman" w:hAnsi="Times New Roman" w:cs="Times New Roman"/>
          <w:sz w:val="24"/>
          <w:szCs w:val="20"/>
          <w:lang w:eastAsia="en-AU"/>
        </w:rPr>
        <w:t>in regulation 8M</w:t>
      </w:r>
      <w:r w:rsidR="002B76AB">
        <w:rPr>
          <w:rFonts w:ascii="Times New Roman" w:eastAsia="Times New Roman" w:hAnsi="Times New Roman" w:cs="Times New Roman"/>
          <w:sz w:val="24"/>
          <w:szCs w:val="20"/>
          <w:lang w:eastAsia="en-AU"/>
        </w:rPr>
        <w:t>.</w:t>
      </w:r>
    </w:p>
    <w:p w14:paraId="3B1297FA" w14:textId="77777777" w:rsidR="002169B6" w:rsidRDefault="002169B6" w:rsidP="000329BA">
      <w:pPr>
        <w:spacing w:after="0" w:line="240" w:lineRule="auto"/>
        <w:ind w:right="91"/>
        <w:rPr>
          <w:rFonts w:ascii="Times New Roman" w:eastAsia="Times New Roman" w:hAnsi="Times New Roman" w:cs="Times New Roman"/>
          <w:sz w:val="24"/>
          <w:szCs w:val="20"/>
          <w:lang w:eastAsia="en-AU"/>
        </w:rPr>
      </w:pPr>
    </w:p>
    <w:p w14:paraId="5D1C258D" w14:textId="7C5BC9BA" w:rsidR="008A0062" w:rsidRDefault="008A0062" w:rsidP="008A0062">
      <w:pPr>
        <w:tabs>
          <w:tab w:val="left" w:pos="6521"/>
        </w:tabs>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Further d</w:t>
      </w:r>
      <w:r w:rsidRPr="00F63944">
        <w:rPr>
          <w:rFonts w:ascii="Times New Roman" w:eastAsia="Times New Roman" w:hAnsi="Times New Roman" w:cs="Times New Roman"/>
          <w:sz w:val="24"/>
          <w:szCs w:val="20"/>
          <w:lang w:eastAsia="en-AU"/>
        </w:rPr>
        <w:t>etails of the Regulatio</w:t>
      </w:r>
      <w:r w:rsidR="00C76422">
        <w:rPr>
          <w:rFonts w:ascii="Times New Roman" w:eastAsia="Times New Roman" w:hAnsi="Times New Roman" w:cs="Times New Roman"/>
          <w:sz w:val="24"/>
          <w:szCs w:val="20"/>
          <w:lang w:eastAsia="en-AU"/>
        </w:rPr>
        <w:t>n</w:t>
      </w:r>
      <w:r w:rsidRPr="00F63944">
        <w:rPr>
          <w:rFonts w:ascii="Times New Roman" w:eastAsia="Times New Roman" w:hAnsi="Times New Roman" w:cs="Times New Roman"/>
          <w:sz w:val="24"/>
          <w:szCs w:val="20"/>
          <w:lang w:eastAsia="en-AU"/>
        </w:rPr>
        <w:t xml:space="preserve">s are set out in the </w:t>
      </w:r>
      <w:r w:rsidRPr="00F63944">
        <w:rPr>
          <w:rFonts w:ascii="Times New Roman" w:eastAsia="Times New Roman" w:hAnsi="Times New Roman" w:cs="Times New Roman"/>
          <w:sz w:val="24"/>
          <w:szCs w:val="20"/>
          <w:u w:val="single"/>
          <w:lang w:eastAsia="en-AU"/>
        </w:rPr>
        <w:t>Attachment</w:t>
      </w:r>
      <w:r>
        <w:rPr>
          <w:rFonts w:ascii="Times New Roman" w:eastAsia="Times New Roman" w:hAnsi="Times New Roman" w:cs="Times New Roman"/>
          <w:sz w:val="24"/>
          <w:szCs w:val="20"/>
          <w:u w:val="single"/>
          <w:lang w:eastAsia="en-AU"/>
        </w:rPr>
        <w:t xml:space="preserve"> A</w:t>
      </w:r>
      <w:r w:rsidRPr="00F63944">
        <w:rPr>
          <w:rFonts w:ascii="Times New Roman" w:eastAsia="Times New Roman" w:hAnsi="Times New Roman" w:cs="Times New Roman"/>
          <w:sz w:val="24"/>
          <w:szCs w:val="20"/>
          <w:lang w:eastAsia="en-AU"/>
        </w:rPr>
        <w:t>.</w:t>
      </w:r>
    </w:p>
    <w:p w14:paraId="72785C7D" w14:textId="77777777" w:rsidR="00C76422" w:rsidRDefault="00C76422" w:rsidP="008A0062">
      <w:pPr>
        <w:tabs>
          <w:tab w:val="left" w:pos="6521"/>
        </w:tabs>
        <w:spacing w:after="0" w:line="240" w:lineRule="auto"/>
        <w:ind w:right="91"/>
        <w:rPr>
          <w:rFonts w:ascii="Times New Roman" w:eastAsia="Times New Roman" w:hAnsi="Times New Roman" w:cs="Times New Roman"/>
          <w:sz w:val="24"/>
          <w:szCs w:val="20"/>
          <w:lang w:eastAsia="en-AU"/>
        </w:rPr>
      </w:pPr>
    </w:p>
    <w:p w14:paraId="08D73D6C" w14:textId="779C908F" w:rsidR="00AC2687" w:rsidRPr="00AC2687" w:rsidRDefault="00AC2687" w:rsidP="00AC2687">
      <w:pPr>
        <w:tabs>
          <w:tab w:val="left" w:pos="6521"/>
        </w:tabs>
        <w:spacing w:after="0" w:line="240" w:lineRule="auto"/>
        <w:ind w:right="91"/>
        <w:rPr>
          <w:rFonts w:ascii="Times New Roman" w:eastAsia="Times New Roman" w:hAnsi="Times New Roman" w:cs="Times New Roman"/>
          <w:b/>
          <w:bCs/>
          <w:sz w:val="24"/>
          <w:szCs w:val="20"/>
          <w:lang w:eastAsia="en-AU"/>
        </w:rPr>
      </w:pPr>
      <w:r w:rsidRPr="00AC2687">
        <w:rPr>
          <w:rFonts w:ascii="Times New Roman" w:eastAsia="Times New Roman" w:hAnsi="Times New Roman" w:cs="Times New Roman"/>
          <w:b/>
          <w:bCs/>
          <w:sz w:val="24"/>
          <w:szCs w:val="20"/>
          <w:lang w:eastAsia="en-AU"/>
        </w:rPr>
        <w:t xml:space="preserve">Commonwealth Superannuation Corporation </w:t>
      </w:r>
    </w:p>
    <w:p w14:paraId="31B4085B" w14:textId="77777777" w:rsidR="00AC2687" w:rsidRDefault="00AC2687" w:rsidP="007310AC">
      <w:pPr>
        <w:tabs>
          <w:tab w:val="left" w:pos="6521"/>
        </w:tabs>
        <w:spacing w:after="0" w:line="240" w:lineRule="auto"/>
        <w:ind w:right="91"/>
        <w:rPr>
          <w:rFonts w:ascii="Times New Roman" w:eastAsia="Times New Roman" w:hAnsi="Times New Roman" w:cs="Times New Roman"/>
          <w:sz w:val="24"/>
          <w:szCs w:val="20"/>
          <w:lang w:eastAsia="en-AU"/>
        </w:rPr>
      </w:pPr>
    </w:p>
    <w:p w14:paraId="74B4A2A9" w14:textId="7510B64B" w:rsidR="00AC2687" w:rsidRDefault="0029503E" w:rsidP="007310AC">
      <w:pPr>
        <w:tabs>
          <w:tab w:val="left" w:pos="6521"/>
        </w:tabs>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Subsection 168(13) of the Act </w:t>
      </w:r>
      <w:r w:rsidR="00AC2687">
        <w:rPr>
          <w:rFonts w:ascii="Times New Roman" w:eastAsia="Times New Roman" w:hAnsi="Times New Roman" w:cs="Times New Roman"/>
          <w:sz w:val="24"/>
          <w:szCs w:val="20"/>
          <w:lang w:eastAsia="en-AU"/>
        </w:rPr>
        <w:t>requires</w:t>
      </w:r>
      <w:r>
        <w:rPr>
          <w:rFonts w:ascii="Times New Roman" w:eastAsia="Times New Roman" w:hAnsi="Times New Roman" w:cs="Times New Roman"/>
          <w:sz w:val="24"/>
          <w:szCs w:val="20"/>
          <w:lang w:eastAsia="en-AU"/>
        </w:rPr>
        <w:t xml:space="preserve"> the </w:t>
      </w:r>
      <w:r w:rsidR="00187CDB">
        <w:rPr>
          <w:rFonts w:ascii="Times New Roman" w:eastAsia="Times New Roman" w:hAnsi="Times New Roman" w:cs="Times New Roman"/>
          <w:sz w:val="24"/>
          <w:szCs w:val="20"/>
          <w:lang w:eastAsia="en-AU"/>
        </w:rPr>
        <w:t xml:space="preserve">Commonwealth Superannuation Corporation </w:t>
      </w:r>
      <w:r w:rsidR="008A0062">
        <w:rPr>
          <w:rFonts w:ascii="Times New Roman" w:eastAsia="Times New Roman" w:hAnsi="Times New Roman" w:cs="Times New Roman"/>
          <w:sz w:val="24"/>
          <w:szCs w:val="20"/>
          <w:lang w:eastAsia="en-AU"/>
        </w:rPr>
        <w:t>(CSC)</w:t>
      </w:r>
      <w:r>
        <w:rPr>
          <w:rFonts w:ascii="Times New Roman" w:eastAsia="Times New Roman" w:hAnsi="Times New Roman" w:cs="Times New Roman"/>
          <w:sz w:val="24"/>
          <w:szCs w:val="20"/>
          <w:lang w:eastAsia="en-AU"/>
        </w:rPr>
        <w:t xml:space="preserve"> </w:t>
      </w:r>
      <w:r w:rsidR="00AC2687">
        <w:rPr>
          <w:rFonts w:ascii="Times New Roman" w:eastAsia="Times New Roman" w:hAnsi="Times New Roman" w:cs="Times New Roman"/>
          <w:sz w:val="24"/>
          <w:szCs w:val="20"/>
          <w:lang w:eastAsia="en-AU"/>
        </w:rPr>
        <w:t xml:space="preserve">to </w:t>
      </w:r>
      <w:r>
        <w:rPr>
          <w:rFonts w:ascii="Times New Roman" w:eastAsia="Times New Roman" w:hAnsi="Times New Roman" w:cs="Times New Roman"/>
          <w:sz w:val="24"/>
          <w:szCs w:val="20"/>
          <w:lang w:eastAsia="en-AU"/>
        </w:rPr>
        <w:t xml:space="preserve">consent to </w:t>
      </w:r>
      <w:r w:rsidR="00AC2687">
        <w:rPr>
          <w:rFonts w:ascii="Times New Roman" w:eastAsia="Times New Roman" w:hAnsi="Times New Roman" w:cs="Times New Roman"/>
          <w:sz w:val="24"/>
          <w:szCs w:val="20"/>
          <w:lang w:eastAsia="en-AU"/>
        </w:rPr>
        <w:t xml:space="preserve">amendments to </w:t>
      </w:r>
      <w:r>
        <w:rPr>
          <w:rFonts w:ascii="Times New Roman" w:eastAsia="Times New Roman" w:hAnsi="Times New Roman" w:cs="Times New Roman"/>
          <w:sz w:val="24"/>
          <w:szCs w:val="20"/>
          <w:lang w:eastAsia="en-AU"/>
        </w:rPr>
        <w:t xml:space="preserve">regulations </w:t>
      </w:r>
      <w:r w:rsidR="00AC2687">
        <w:rPr>
          <w:rFonts w:ascii="Times New Roman" w:eastAsia="Times New Roman" w:hAnsi="Times New Roman" w:cs="Times New Roman"/>
          <w:sz w:val="24"/>
          <w:szCs w:val="20"/>
          <w:lang w:eastAsia="en-AU"/>
        </w:rPr>
        <w:t xml:space="preserve">except in certain circumstances. These circumstances include where amendments relate to a payment by the Commonwealth as the employer-sponsor of the CSS. The amendments contained in the Regulations relate to such a payment. </w:t>
      </w:r>
      <w:r w:rsidR="00B5552C">
        <w:rPr>
          <w:rFonts w:ascii="Times New Roman" w:eastAsia="Times New Roman" w:hAnsi="Times New Roman" w:cs="Times New Roman"/>
          <w:sz w:val="24"/>
          <w:szCs w:val="20"/>
          <w:lang w:eastAsia="en-AU"/>
        </w:rPr>
        <w:t>Accordingly,</w:t>
      </w:r>
      <w:r w:rsidR="00AC2687">
        <w:rPr>
          <w:rFonts w:ascii="Times New Roman" w:eastAsia="Times New Roman" w:hAnsi="Times New Roman" w:cs="Times New Roman"/>
          <w:sz w:val="24"/>
          <w:szCs w:val="20"/>
          <w:lang w:eastAsia="en-AU"/>
        </w:rPr>
        <w:t xml:space="preserve"> CSC consent to the Regulations is not required.</w:t>
      </w:r>
    </w:p>
    <w:p w14:paraId="0003840C" w14:textId="77777777" w:rsidR="00AC2687" w:rsidRPr="008A0062" w:rsidRDefault="00AC2687" w:rsidP="007310AC">
      <w:pPr>
        <w:tabs>
          <w:tab w:val="left" w:pos="6521"/>
        </w:tabs>
        <w:spacing w:after="0" w:line="240" w:lineRule="auto"/>
        <w:ind w:right="91"/>
        <w:rPr>
          <w:rFonts w:ascii="Times New Roman" w:eastAsia="Times New Roman" w:hAnsi="Times New Roman" w:cs="Times New Roman"/>
          <w:b/>
          <w:bCs/>
          <w:i/>
          <w:iCs/>
          <w:sz w:val="24"/>
          <w:szCs w:val="20"/>
          <w:lang w:eastAsia="en-AU"/>
        </w:rPr>
      </w:pPr>
    </w:p>
    <w:p w14:paraId="6ECED1B4" w14:textId="3A571B4C" w:rsidR="008A0062" w:rsidRPr="008A0062" w:rsidRDefault="008A0062" w:rsidP="00F63944">
      <w:pPr>
        <w:tabs>
          <w:tab w:val="left" w:pos="6521"/>
        </w:tabs>
        <w:spacing w:after="0" w:line="240" w:lineRule="auto"/>
        <w:ind w:right="91"/>
        <w:rPr>
          <w:rFonts w:ascii="Times New Roman" w:eastAsia="Times New Roman" w:hAnsi="Times New Roman" w:cs="Times New Roman"/>
          <w:b/>
          <w:bCs/>
          <w:i/>
          <w:iCs/>
          <w:sz w:val="24"/>
          <w:szCs w:val="20"/>
          <w:lang w:eastAsia="en-AU"/>
        </w:rPr>
      </w:pPr>
      <w:r w:rsidRPr="008A0062">
        <w:rPr>
          <w:rFonts w:ascii="Times New Roman" w:eastAsia="Times New Roman" w:hAnsi="Times New Roman" w:cs="Times New Roman"/>
          <w:b/>
          <w:bCs/>
          <w:i/>
          <w:iCs/>
          <w:sz w:val="24"/>
          <w:szCs w:val="20"/>
          <w:lang w:eastAsia="en-AU"/>
        </w:rPr>
        <w:t>Legislation Act 2003</w:t>
      </w:r>
    </w:p>
    <w:p w14:paraId="02773EA2" w14:textId="77777777" w:rsidR="008A0062" w:rsidRDefault="008A0062" w:rsidP="00F63944">
      <w:pPr>
        <w:tabs>
          <w:tab w:val="left" w:pos="6521"/>
        </w:tabs>
        <w:spacing w:after="0" w:line="240" w:lineRule="auto"/>
        <w:ind w:right="91"/>
        <w:rPr>
          <w:rFonts w:ascii="Times New Roman" w:eastAsia="Times New Roman" w:hAnsi="Times New Roman" w:cs="Times New Roman"/>
          <w:sz w:val="24"/>
          <w:szCs w:val="20"/>
          <w:lang w:eastAsia="en-AU"/>
        </w:rPr>
      </w:pPr>
    </w:p>
    <w:p w14:paraId="68CE5F81" w14:textId="77777777" w:rsidR="00E5098B" w:rsidRDefault="00F63944" w:rsidP="00F63944">
      <w:pPr>
        <w:tabs>
          <w:tab w:val="left" w:pos="6521"/>
        </w:tabs>
        <w:spacing w:after="0" w:line="240" w:lineRule="auto"/>
        <w:ind w:right="91"/>
        <w:rPr>
          <w:rFonts w:ascii="Times New Roman" w:eastAsia="Times New Roman" w:hAnsi="Times New Roman" w:cs="Times New Roman"/>
          <w:iCs/>
          <w:sz w:val="24"/>
          <w:szCs w:val="20"/>
          <w:lang w:eastAsia="en-AU"/>
        </w:rPr>
      </w:pPr>
      <w:r w:rsidRPr="00F63944">
        <w:rPr>
          <w:rFonts w:ascii="Times New Roman" w:eastAsia="Times New Roman" w:hAnsi="Times New Roman" w:cs="Times New Roman"/>
          <w:sz w:val="24"/>
          <w:szCs w:val="20"/>
          <w:lang w:eastAsia="en-AU"/>
        </w:rPr>
        <w:t xml:space="preserve">The Regulations </w:t>
      </w:r>
      <w:r w:rsidR="008A0062">
        <w:rPr>
          <w:rFonts w:ascii="Times New Roman" w:eastAsia="Times New Roman" w:hAnsi="Times New Roman" w:cs="Times New Roman"/>
          <w:sz w:val="24"/>
          <w:szCs w:val="20"/>
          <w:lang w:eastAsia="en-AU"/>
        </w:rPr>
        <w:t xml:space="preserve">are </w:t>
      </w:r>
      <w:r w:rsidRPr="00F63944">
        <w:rPr>
          <w:rFonts w:ascii="Times New Roman" w:eastAsia="Times New Roman" w:hAnsi="Times New Roman" w:cs="Times New Roman"/>
          <w:sz w:val="24"/>
          <w:szCs w:val="20"/>
          <w:lang w:eastAsia="en-AU"/>
        </w:rPr>
        <w:t xml:space="preserve">a legislative instrument for the purposes of the </w:t>
      </w:r>
      <w:r w:rsidRPr="00F63944">
        <w:rPr>
          <w:rFonts w:ascii="Times New Roman" w:eastAsia="Times New Roman" w:hAnsi="Times New Roman" w:cs="Times New Roman"/>
          <w:i/>
          <w:sz w:val="24"/>
          <w:szCs w:val="20"/>
          <w:lang w:eastAsia="en-AU"/>
        </w:rPr>
        <w:t>Legislation Act 2003</w:t>
      </w:r>
      <w:r w:rsidR="008A0062">
        <w:rPr>
          <w:rFonts w:ascii="Times New Roman" w:eastAsia="Times New Roman" w:hAnsi="Times New Roman" w:cs="Times New Roman"/>
          <w:iCs/>
          <w:sz w:val="24"/>
          <w:szCs w:val="20"/>
          <w:lang w:eastAsia="en-AU"/>
        </w:rPr>
        <w:t xml:space="preserve"> and are subject to disallowance in accordance with section 42 of the </w:t>
      </w:r>
      <w:r w:rsidR="008A0062" w:rsidRPr="008A0062">
        <w:rPr>
          <w:rFonts w:ascii="Times New Roman" w:eastAsia="Times New Roman" w:hAnsi="Times New Roman" w:cs="Times New Roman"/>
          <w:i/>
          <w:sz w:val="24"/>
          <w:szCs w:val="20"/>
          <w:lang w:eastAsia="en-AU"/>
        </w:rPr>
        <w:t>Legislation Act 2003</w:t>
      </w:r>
      <w:r w:rsidR="008A0062">
        <w:rPr>
          <w:rFonts w:ascii="Times New Roman" w:eastAsia="Times New Roman" w:hAnsi="Times New Roman" w:cs="Times New Roman"/>
          <w:iCs/>
          <w:sz w:val="24"/>
          <w:szCs w:val="20"/>
          <w:lang w:eastAsia="en-AU"/>
        </w:rPr>
        <w:t>.</w:t>
      </w:r>
    </w:p>
    <w:p w14:paraId="48C31F6B" w14:textId="77777777" w:rsidR="00E5098B" w:rsidRDefault="00E5098B" w:rsidP="00F63944">
      <w:pPr>
        <w:tabs>
          <w:tab w:val="left" w:pos="6521"/>
        </w:tabs>
        <w:spacing w:after="0" w:line="240" w:lineRule="auto"/>
        <w:ind w:right="91"/>
        <w:rPr>
          <w:rFonts w:ascii="Times New Roman" w:eastAsia="Times New Roman" w:hAnsi="Times New Roman" w:cs="Times New Roman"/>
          <w:iCs/>
          <w:sz w:val="24"/>
          <w:szCs w:val="20"/>
          <w:lang w:eastAsia="en-AU"/>
        </w:rPr>
      </w:pPr>
    </w:p>
    <w:p w14:paraId="7AFE736B" w14:textId="45F00336" w:rsidR="00815992" w:rsidRPr="008A696E" w:rsidRDefault="00815992" w:rsidP="00815992">
      <w:pPr>
        <w:spacing w:after="0" w:line="240" w:lineRule="auto"/>
        <w:ind w:right="91"/>
        <w:rPr>
          <w:rFonts w:ascii="Times New Roman" w:eastAsia="Times New Roman" w:hAnsi="Times New Roman" w:cs="Times New Roman"/>
          <w:iCs/>
          <w:sz w:val="24"/>
          <w:szCs w:val="20"/>
          <w:lang w:eastAsia="en-AU"/>
        </w:rPr>
      </w:pPr>
      <w:r w:rsidRPr="008A696E">
        <w:rPr>
          <w:rFonts w:ascii="Times New Roman" w:eastAsia="Times New Roman" w:hAnsi="Times New Roman" w:cs="Times New Roman"/>
          <w:iCs/>
          <w:sz w:val="24"/>
          <w:szCs w:val="20"/>
          <w:lang w:eastAsia="en-AU"/>
        </w:rPr>
        <w:t>The Regulations and the instruments that it amends, being the</w:t>
      </w:r>
      <w:r w:rsidRPr="008A696E">
        <w:rPr>
          <w:rFonts w:ascii="Times New Roman" w:eastAsia="Times New Roman" w:hAnsi="Times New Roman" w:cs="Times New Roman"/>
          <w:i/>
          <w:iCs/>
          <w:sz w:val="24"/>
          <w:szCs w:val="20"/>
          <w:lang w:eastAsia="en-AU"/>
        </w:rPr>
        <w:t xml:space="preserve"> Superannuation (CSS) (Superannuation Guarantee) Regulations 2008</w:t>
      </w:r>
      <w:r w:rsidRPr="008A696E">
        <w:rPr>
          <w:rFonts w:ascii="Times New Roman" w:eastAsia="Times New Roman" w:hAnsi="Times New Roman" w:cs="Times New Roman"/>
          <w:sz w:val="24"/>
          <w:szCs w:val="20"/>
          <w:lang w:eastAsia="en-AU"/>
        </w:rPr>
        <w:t xml:space="preserve"> and the </w:t>
      </w:r>
      <w:r w:rsidRPr="008A696E">
        <w:rPr>
          <w:rFonts w:ascii="Times New Roman" w:eastAsia="Times New Roman" w:hAnsi="Times New Roman" w:cs="Times New Roman"/>
          <w:i/>
          <w:iCs/>
          <w:sz w:val="24"/>
          <w:szCs w:val="20"/>
          <w:lang w:eastAsia="en-AU"/>
        </w:rPr>
        <w:t xml:space="preserve">Superannuation (CSS) Salary Regulations 1978 </w:t>
      </w:r>
      <w:r w:rsidRPr="008A696E">
        <w:rPr>
          <w:rFonts w:ascii="Times New Roman" w:eastAsia="Times New Roman" w:hAnsi="Times New Roman" w:cs="Times New Roman"/>
          <w:iCs/>
          <w:sz w:val="24"/>
          <w:szCs w:val="20"/>
          <w:lang w:eastAsia="en-AU"/>
        </w:rPr>
        <w:t>are not subject to sunsetting.</w:t>
      </w:r>
    </w:p>
    <w:p w14:paraId="7E9B4F78" w14:textId="77777777" w:rsidR="00815992" w:rsidRPr="008A696E" w:rsidRDefault="00815992" w:rsidP="00F63944">
      <w:pPr>
        <w:tabs>
          <w:tab w:val="left" w:pos="6521"/>
        </w:tabs>
        <w:spacing w:after="0" w:line="240" w:lineRule="auto"/>
        <w:ind w:right="91"/>
        <w:rPr>
          <w:rFonts w:ascii="Times New Roman" w:eastAsia="Times New Roman" w:hAnsi="Times New Roman" w:cs="Times New Roman"/>
          <w:iCs/>
          <w:sz w:val="24"/>
          <w:szCs w:val="20"/>
          <w:lang w:eastAsia="en-AU"/>
        </w:rPr>
      </w:pPr>
    </w:p>
    <w:p w14:paraId="3B10B6A8" w14:textId="18DEA330" w:rsidR="00F63944" w:rsidRPr="00F63944" w:rsidRDefault="00E63218" w:rsidP="00F63944">
      <w:pPr>
        <w:tabs>
          <w:tab w:val="left" w:pos="6521"/>
        </w:tabs>
        <w:spacing w:after="0" w:line="240" w:lineRule="auto"/>
        <w:ind w:right="91"/>
        <w:rPr>
          <w:rFonts w:ascii="Times New Roman" w:eastAsia="Times New Roman" w:hAnsi="Times New Roman" w:cs="Times New Roman"/>
          <w:sz w:val="24"/>
          <w:szCs w:val="20"/>
          <w:lang w:eastAsia="en-AU"/>
        </w:rPr>
      </w:pPr>
      <w:r w:rsidRPr="008A696E">
        <w:rPr>
          <w:rFonts w:ascii="Times New Roman" w:eastAsia="Times New Roman" w:hAnsi="Times New Roman" w:cs="Times New Roman"/>
          <w:iCs/>
          <w:sz w:val="24"/>
          <w:szCs w:val="20"/>
          <w:lang w:eastAsia="en-AU"/>
        </w:rPr>
        <w:t xml:space="preserve">Item 59 of the table in section 12 of the </w:t>
      </w:r>
      <w:r w:rsidRPr="008A696E">
        <w:rPr>
          <w:rFonts w:ascii="Times New Roman" w:eastAsia="Times New Roman" w:hAnsi="Times New Roman" w:cs="Times New Roman"/>
          <w:i/>
          <w:sz w:val="24"/>
          <w:szCs w:val="20"/>
          <w:lang w:eastAsia="en-AU"/>
        </w:rPr>
        <w:t>Legislation (Exemptions and Other Matters) Regulation 2015</w:t>
      </w:r>
      <w:r w:rsidRPr="008A696E">
        <w:rPr>
          <w:rFonts w:ascii="Times New Roman" w:eastAsia="Times New Roman" w:hAnsi="Times New Roman" w:cs="Times New Roman"/>
          <w:iCs/>
          <w:sz w:val="24"/>
          <w:szCs w:val="20"/>
          <w:lang w:eastAsia="en-AU"/>
        </w:rPr>
        <w:t>, exempts regulation</w:t>
      </w:r>
      <w:r w:rsidR="00815992" w:rsidRPr="008A696E">
        <w:rPr>
          <w:rFonts w:ascii="Times New Roman" w:eastAsia="Times New Roman" w:hAnsi="Times New Roman" w:cs="Times New Roman"/>
          <w:iCs/>
          <w:sz w:val="24"/>
          <w:szCs w:val="20"/>
          <w:lang w:eastAsia="en-AU"/>
        </w:rPr>
        <w:t>s</w:t>
      </w:r>
      <w:r w:rsidRPr="008A696E">
        <w:rPr>
          <w:rFonts w:ascii="Times New Roman" w:eastAsia="Times New Roman" w:hAnsi="Times New Roman" w:cs="Times New Roman"/>
          <w:iCs/>
          <w:sz w:val="24"/>
          <w:szCs w:val="20"/>
          <w:lang w:eastAsia="en-AU"/>
        </w:rPr>
        <w:t xml:space="preserve"> made under the </w:t>
      </w:r>
      <w:r w:rsidRPr="008A696E">
        <w:rPr>
          <w:rFonts w:ascii="Times New Roman" w:eastAsia="Times New Roman" w:hAnsi="Times New Roman" w:cs="Times New Roman"/>
          <w:i/>
          <w:sz w:val="24"/>
          <w:szCs w:val="20"/>
          <w:lang w:eastAsia="en-AU"/>
        </w:rPr>
        <w:t>Superannuation Act 1976</w:t>
      </w:r>
      <w:r w:rsidRPr="008A696E">
        <w:rPr>
          <w:rFonts w:ascii="Times New Roman" w:eastAsia="Times New Roman" w:hAnsi="Times New Roman" w:cs="Times New Roman"/>
          <w:iCs/>
          <w:sz w:val="24"/>
          <w:szCs w:val="20"/>
          <w:lang w:eastAsia="en-AU"/>
        </w:rPr>
        <w:t xml:space="preserve"> from the sunsetting regime set out under Part 4 of Chapter </w:t>
      </w:r>
      <w:r w:rsidR="002B76AB">
        <w:rPr>
          <w:rFonts w:ascii="Times New Roman" w:eastAsia="Times New Roman" w:hAnsi="Times New Roman" w:cs="Times New Roman"/>
          <w:iCs/>
          <w:sz w:val="24"/>
          <w:szCs w:val="20"/>
          <w:lang w:eastAsia="en-AU"/>
        </w:rPr>
        <w:t xml:space="preserve">3 </w:t>
      </w:r>
      <w:r w:rsidRPr="008A696E">
        <w:rPr>
          <w:rFonts w:ascii="Times New Roman" w:eastAsia="Times New Roman" w:hAnsi="Times New Roman" w:cs="Times New Roman"/>
          <w:iCs/>
          <w:sz w:val="24"/>
          <w:szCs w:val="20"/>
          <w:lang w:eastAsia="en-AU"/>
        </w:rPr>
        <w:t xml:space="preserve">of the </w:t>
      </w:r>
      <w:r w:rsidRPr="008A696E">
        <w:rPr>
          <w:rFonts w:ascii="Times New Roman" w:eastAsia="Times New Roman" w:hAnsi="Times New Roman" w:cs="Times New Roman"/>
          <w:i/>
          <w:sz w:val="24"/>
          <w:szCs w:val="20"/>
          <w:lang w:eastAsia="en-AU"/>
        </w:rPr>
        <w:t>Legislation Act 2003</w:t>
      </w:r>
      <w:r w:rsidRPr="008A696E">
        <w:rPr>
          <w:rFonts w:ascii="Times New Roman" w:eastAsia="Times New Roman" w:hAnsi="Times New Roman" w:cs="Times New Roman"/>
          <w:iCs/>
          <w:sz w:val="24"/>
          <w:szCs w:val="20"/>
          <w:lang w:eastAsia="en-AU"/>
        </w:rPr>
        <w:t xml:space="preserve">. </w:t>
      </w:r>
      <w:r w:rsidR="00815992" w:rsidRPr="008A696E">
        <w:rPr>
          <w:rFonts w:ascii="Times New Roman" w:eastAsia="Times New Roman" w:hAnsi="Times New Roman" w:cs="Times New Roman"/>
          <w:iCs/>
          <w:sz w:val="24"/>
          <w:szCs w:val="20"/>
          <w:lang w:eastAsia="en-AU"/>
        </w:rPr>
        <w:t>Instruments</w:t>
      </w:r>
      <w:r w:rsidRPr="008A696E">
        <w:rPr>
          <w:rFonts w:ascii="Times New Roman" w:eastAsia="Times New Roman" w:hAnsi="Times New Roman" w:cs="Times New Roman"/>
          <w:iCs/>
          <w:sz w:val="24"/>
          <w:szCs w:val="20"/>
          <w:lang w:eastAsia="en-AU"/>
        </w:rPr>
        <w:t xml:space="preserve"> pertaining to the calculation of </w:t>
      </w:r>
      <w:r w:rsidR="00815992" w:rsidRPr="008A696E">
        <w:rPr>
          <w:rFonts w:ascii="Times New Roman" w:eastAsia="Times New Roman" w:hAnsi="Times New Roman" w:cs="Times New Roman"/>
          <w:iCs/>
          <w:sz w:val="24"/>
          <w:szCs w:val="20"/>
          <w:lang w:eastAsia="en-AU"/>
        </w:rPr>
        <w:t xml:space="preserve">CSS </w:t>
      </w:r>
      <w:r w:rsidRPr="008A696E">
        <w:rPr>
          <w:rFonts w:ascii="Times New Roman" w:eastAsia="Times New Roman" w:hAnsi="Times New Roman" w:cs="Times New Roman"/>
          <w:iCs/>
          <w:sz w:val="24"/>
          <w:szCs w:val="20"/>
          <w:lang w:eastAsia="en-AU"/>
        </w:rPr>
        <w:t>benefits are intended to have enduring operation a</w:t>
      </w:r>
      <w:r w:rsidR="00D746FF">
        <w:rPr>
          <w:rFonts w:ascii="Times New Roman" w:eastAsia="Times New Roman" w:hAnsi="Times New Roman" w:cs="Times New Roman"/>
          <w:iCs/>
          <w:sz w:val="24"/>
          <w:szCs w:val="20"/>
          <w:lang w:eastAsia="en-AU"/>
        </w:rPr>
        <w:t>nd the existence of uncertainty in respect of an individual’s CSS benefit entitlements would not be appropriate.</w:t>
      </w:r>
    </w:p>
    <w:p w14:paraId="0B3C13DD" w14:textId="77777777" w:rsidR="00F63944" w:rsidRPr="00F63944" w:rsidRDefault="00F63944" w:rsidP="00465BC1">
      <w:pPr>
        <w:tabs>
          <w:tab w:val="left" w:pos="6521"/>
        </w:tabs>
        <w:spacing w:after="0" w:line="240" w:lineRule="auto"/>
        <w:ind w:right="91"/>
        <w:rPr>
          <w:rFonts w:ascii="Times New Roman" w:eastAsia="Times New Roman" w:hAnsi="Times New Roman" w:cs="Times New Roman"/>
          <w:sz w:val="24"/>
          <w:szCs w:val="20"/>
          <w:lang w:eastAsia="en-AU"/>
        </w:rPr>
      </w:pPr>
    </w:p>
    <w:p w14:paraId="60ED23FD" w14:textId="5CBA3B22" w:rsidR="008A0062" w:rsidRDefault="008A0062" w:rsidP="00F63944">
      <w:pPr>
        <w:tabs>
          <w:tab w:val="left" w:pos="6521"/>
        </w:tabs>
        <w:spacing w:after="0" w:line="240" w:lineRule="auto"/>
        <w:ind w:right="91"/>
        <w:rPr>
          <w:rFonts w:ascii="Times New Roman" w:eastAsia="Times New Roman" w:hAnsi="Times New Roman" w:cs="Times New Roman"/>
          <w:b/>
          <w:bCs/>
          <w:sz w:val="24"/>
          <w:szCs w:val="20"/>
          <w:lang w:eastAsia="en-AU"/>
        </w:rPr>
      </w:pPr>
      <w:r>
        <w:rPr>
          <w:rFonts w:ascii="Times New Roman" w:eastAsia="Times New Roman" w:hAnsi="Times New Roman" w:cs="Times New Roman"/>
          <w:b/>
          <w:bCs/>
          <w:sz w:val="24"/>
          <w:szCs w:val="20"/>
          <w:lang w:eastAsia="en-AU"/>
        </w:rPr>
        <w:t>Consultation</w:t>
      </w:r>
    </w:p>
    <w:p w14:paraId="522ECB6B" w14:textId="77777777" w:rsidR="008A0062" w:rsidRDefault="008A0062" w:rsidP="00F63944">
      <w:pPr>
        <w:tabs>
          <w:tab w:val="left" w:pos="6521"/>
        </w:tabs>
        <w:spacing w:after="0" w:line="240" w:lineRule="auto"/>
        <w:ind w:right="91"/>
        <w:rPr>
          <w:rFonts w:ascii="Times New Roman" w:eastAsia="Times New Roman" w:hAnsi="Times New Roman" w:cs="Times New Roman"/>
          <w:b/>
          <w:bCs/>
          <w:sz w:val="24"/>
          <w:szCs w:val="20"/>
          <w:lang w:eastAsia="en-AU"/>
        </w:rPr>
      </w:pPr>
    </w:p>
    <w:p w14:paraId="23E8D983" w14:textId="7E1F484B" w:rsidR="008A0062" w:rsidRDefault="008A0062" w:rsidP="008A0062">
      <w:pPr>
        <w:tabs>
          <w:tab w:val="left" w:pos="6521"/>
        </w:tabs>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Section 17 of the </w:t>
      </w:r>
      <w:r w:rsidRPr="003B038D">
        <w:rPr>
          <w:rFonts w:ascii="Times New Roman" w:eastAsia="Times New Roman" w:hAnsi="Times New Roman" w:cs="Times New Roman"/>
          <w:i/>
          <w:iCs/>
          <w:sz w:val="24"/>
          <w:szCs w:val="20"/>
          <w:lang w:eastAsia="en-AU"/>
        </w:rPr>
        <w:t>Legislation Act 2003</w:t>
      </w:r>
      <w:r>
        <w:rPr>
          <w:rFonts w:ascii="Times New Roman" w:eastAsia="Times New Roman" w:hAnsi="Times New Roman" w:cs="Times New Roman"/>
          <w:sz w:val="24"/>
          <w:szCs w:val="20"/>
          <w:lang w:eastAsia="en-AU"/>
        </w:rPr>
        <w:t xml:space="preserve"> specifies that rule-makers should consult before making legislative instruments.</w:t>
      </w:r>
    </w:p>
    <w:p w14:paraId="47B50ED5" w14:textId="77777777" w:rsidR="008A0062" w:rsidRDefault="008A0062" w:rsidP="008A0062">
      <w:pPr>
        <w:tabs>
          <w:tab w:val="left" w:pos="6521"/>
        </w:tabs>
        <w:spacing w:after="0" w:line="240" w:lineRule="auto"/>
        <w:ind w:right="91"/>
        <w:rPr>
          <w:rFonts w:ascii="Times New Roman" w:eastAsia="Times New Roman" w:hAnsi="Times New Roman" w:cs="Times New Roman"/>
          <w:sz w:val="24"/>
          <w:szCs w:val="20"/>
          <w:lang w:eastAsia="en-AU"/>
        </w:rPr>
      </w:pPr>
    </w:p>
    <w:p w14:paraId="79543A7C" w14:textId="1CA93C20" w:rsidR="008A0062" w:rsidRDefault="008A0062" w:rsidP="008A0062">
      <w:pPr>
        <w:tabs>
          <w:tab w:val="left" w:pos="6521"/>
        </w:tabs>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CSC </w:t>
      </w:r>
      <w:r w:rsidR="00B17557">
        <w:rPr>
          <w:rFonts w:ascii="Times New Roman" w:eastAsia="Times New Roman" w:hAnsi="Times New Roman" w:cs="Times New Roman"/>
          <w:sz w:val="24"/>
          <w:szCs w:val="20"/>
          <w:lang w:eastAsia="en-AU"/>
        </w:rPr>
        <w:t>was</w:t>
      </w:r>
      <w:r>
        <w:rPr>
          <w:rFonts w:ascii="Times New Roman" w:eastAsia="Times New Roman" w:hAnsi="Times New Roman" w:cs="Times New Roman"/>
          <w:sz w:val="24"/>
          <w:szCs w:val="20"/>
          <w:lang w:eastAsia="en-AU"/>
        </w:rPr>
        <w:t xml:space="preserve"> consulted on the Regulations. The CSS scheme actuary Mercer Consulting (Australia) Pty Ltd was consulted on actuarial issues related to the changes </w:t>
      </w:r>
      <w:r w:rsidR="00E42239">
        <w:rPr>
          <w:rFonts w:ascii="Times New Roman" w:eastAsia="Times New Roman" w:hAnsi="Times New Roman" w:cs="Times New Roman"/>
          <w:sz w:val="24"/>
          <w:szCs w:val="20"/>
          <w:lang w:eastAsia="en-AU"/>
        </w:rPr>
        <w:t>to</w:t>
      </w:r>
      <w:r>
        <w:rPr>
          <w:rFonts w:ascii="Times New Roman" w:eastAsia="Times New Roman" w:hAnsi="Times New Roman" w:cs="Times New Roman"/>
          <w:sz w:val="24"/>
          <w:szCs w:val="20"/>
          <w:lang w:eastAsia="en-AU"/>
        </w:rPr>
        <w:t xml:space="preserve"> the calculation of the top-up lump sum benefit. No other consultation was considered necessary as the Regulations are considered to be of a minor or machinery nature.</w:t>
      </w:r>
    </w:p>
    <w:p w14:paraId="6491C900" w14:textId="77777777" w:rsidR="008A0062" w:rsidRDefault="008A0062" w:rsidP="008A0062">
      <w:pPr>
        <w:tabs>
          <w:tab w:val="left" w:pos="6521"/>
        </w:tabs>
        <w:spacing w:after="0" w:line="240" w:lineRule="auto"/>
        <w:ind w:right="91"/>
        <w:rPr>
          <w:rFonts w:ascii="Times New Roman" w:eastAsia="Times New Roman" w:hAnsi="Times New Roman" w:cs="Times New Roman"/>
          <w:sz w:val="24"/>
          <w:szCs w:val="20"/>
          <w:lang w:eastAsia="en-AU"/>
        </w:rPr>
      </w:pPr>
    </w:p>
    <w:p w14:paraId="6848347D" w14:textId="18E9852A" w:rsidR="008A0062" w:rsidRDefault="008A0062" w:rsidP="008A0062">
      <w:pPr>
        <w:tabs>
          <w:tab w:val="left" w:pos="6521"/>
        </w:tabs>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The </w:t>
      </w:r>
      <w:r w:rsidR="00B5552C">
        <w:rPr>
          <w:rFonts w:ascii="Times New Roman" w:eastAsia="Times New Roman" w:hAnsi="Times New Roman" w:cs="Times New Roman"/>
          <w:sz w:val="24"/>
          <w:szCs w:val="20"/>
          <w:lang w:eastAsia="en-AU"/>
        </w:rPr>
        <w:t xml:space="preserve">Office of Impact Analysis (OIA) </w:t>
      </w:r>
      <w:r w:rsidR="003F7EF5">
        <w:rPr>
          <w:rFonts w:ascii="Times New Roman" w:eastAsia="Times New Roman" w:hAnsi="Times New Roman" w:cs="Times New Roman"/>
          <w:sz w:val="24"/>
          <w:szCs w:val="20"/>
          <w:lang w:eastAsia="en-AU"/>
        </w:rPr>
        <w:t>was</w:t>
      </w:r>
      <w:r w:rsidR="00B5552C">
        <w:rPr>
          <w:rFonts w:ascii="Times New Roman" w:eastAsia="Times New Roman" w:hAnsi="Times New Roman" w:cs="Times New Roman"/>
          <w:sz w:val="24"/>
          <w:szCs w:val="20"/>
          <w:lang w:eastAsia="en-AU"/>
        </w:rPr>
        <w:t xml:space="preserve"> consulted (</w:t>
      </w:r>
      <w:r w:rsidR="00AF2514">
        <w:rPr>
          <w:rFonts w:ascii="Times New Roman" w:eastAsia="Times New Roman" w:hAnsi="Times New Roman" w:cs="Times New Roman"/>
          <w:sz w:val="24"/>
          <w:szCs w:val="20"/>
          <w:lang w:eastAsia="en-AU"/>
        </w:rPr>
        <w:t>OIA23-05658</w:t>
      </w:r>
      <w:r w:rsidR="00B5552C">
        <w:rPr>
          <w:rFonts w:ascii="Times New Roman" w:eastAsia="Times New Roman" w:hAnsi="Times New Roman" w:cs="Times New Roman"/>
          <w:sz w:val="24"/>
          <w:szCs w:val="20"/>
          <w:lang w:eastAsia="en-AU"/>
        </w:rPr>
        <w:t xml:space="preserve">) </w:t>
      </w:r>
      <w:r w:rsidR="00B5552C" w:rsidRPr="00854B71">
        <w:rPr>
          <w:rFonts w:ascii="Times New Roman" w:eastAsia="Times New Roman" w:hAnsi="Times New Roman" w:cs="Times New Roman"/>
          <w:sz w:val="24"/>
          <w:szCs w:val="20"/>
          <w:lang w:eastAsia="en-AU"/>
        </w:rPr>
        <w:t xml:space="preserve">and considered the proposal unlikely to have a more than minor regulatory impact. The preparation of an Impact Analysis (IA) </w:t>
      </w:r>
      <w:r w:rsidR="003F7EF5">
        <w:rPr>
          <w:rFonts w:ascii="Times New Roman" w:eastAsia="Times New Roman" w:hAnsi="Times New Roman" w:cs="Times New Roman"/>
          <w:sz w:val="24"/>
          <w:szCs w:val="20"/>
          <w:lang w:eastAsia="en-AU"/>
        </w:rPr>
        <w:t>was</w:t>
      </w:r>
      <w:r w:rsidR="00B5552C" w:rsidRPr="00854B71">
        <w:rPr>
          <w:rFonts w:ascii="Times New Roman" w:eastAsia="Times New Roman" w:hAnsi="Times New Roman" w:cs="Times New Roman"/>
          <w:sz w:val="24"/>
          <w:szCs w:val="20"/>
          <w:lang w:eastAsia="en-AU"/>
        </w:rPr>
        <w:t xml:space="preserve"> not required.</w:t>
      </w:r>
    </w:p>
    <w:p w14:paraId="638CC0C4" w14:textId="77777777" w:rsidR="00854B71" w:rsidRDefault="00854B71" w:rsidP="008A0062">
      <w:pPr>
        <w:tabs>
          <w:tab w:val="left" w:pos="6521"/>
        </w:tabs>
        <w:spacing w:after="0" w:line="240" w:lineRule="auto"/>
        <w:ind w:right="91"/>
        <w:rPr>
          <w:rFonts w:ascii="Times New Roman" w:eastAsia="Times New Roman" w:hAnsi="Times New Roman" w:cs="Times New Roman"/>
          <w:sz w:val="24"/>
          <w:szCs w:val="20"/>
          <w:lang w:eastAsia="en-AU"/>
        </w:rPr>
      </w:pPr>
    </w:p>
    <w:p w14:paraId="1511BF26" w14:textId="16A96CF9" w:rsidR="00854B71" w:rsidRDefault="00854B71" w:rsidP="008A0062">
      <w:pPr>
        <w:tabs>
          <w:tab w:val="left" w:pos="6521"/>
        </w:tabs>
        <w:spacing w:after="0" w:line="240" w:lineRule="auto"/>
        <w:ind w:right="91"/>
        <w:rPr>
          <w:rFonts w:ascii="Times New Roman" w:eastAsia="Times New Roman" w:hAnsi="Times New Roman" w:cs="Times New Roman"/>
          <w:sz w:val="24"/>
          <w:szCs w:val="20"/>
          <w:lang w:eastAsia="en-AU"/>
        </w:rPr>
      </w:pPr>
      <w:r w:rsidRPr="00854B71">
        <w:rPr>
          <w:rFonts w:ascii="Times New Roman" w:eastAsia="Times New Roman" w:hAnsi="Times New Roman" w:cs="Times New Roman"/>
          <w:b/>
          <w:bCs/>
          <w:sz w:val="24"/>
          <w:szCs w:val="20"/>
          <w:lang w:eastAsia="en-AU"/>
        </w:rPr>
        <w:t>Financial Impacts</w:t>
      </w:r>
    </w:p>
    <w:p w14:paraId="60F0930F" w14:textId="77777777" w:rsidR="00854B71" w:rsidRDefault="00854B71" w:rsidP="008A0062">
      <w:pPr>
        <w:tabs>
          <w:tab w:val="left" w:pos="6521"/>
        </w:tabs>
        <w:spacing w:after="0" w:line="240" w:lineRule="auto"/>
        <w:ind w:right="91"/>
        <w:rPr>
          <w:rFonts w:ascii="Times New Roman" w:eastAsia="Times New Roman" w:hAnsi="Times New Roman" w:cs="Times New Roman"/>
          <w:sz w:val="24"/>
          <w:szCs w:val="20"/>
          <w:lang w:eastAsia="en-AU"/>
        </w:rPr>
      </w:pPr>
    </w:p>
    <w:p w14:paraId="143E625A" w14:textId="58F05B23" w:rsidR="00854B71" w:rsidRDefault="003B038D" w:rsidP="008A0062">
      <w:pPr>
        <w:tabs>
          <w:tab w:val="left" w:pos="6521"/>
        </w:tabs>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It is expected that the changes to the calculation of the top-up lump sum benefit will have minimal financial impacts because the benefit is </w:t>
      </w:r>
      <w:r w:rsidR="00AE4B6A">
        <w:rPr>
          <w:rFonts w:ascii="Times New Roman" w:eastAsia="Times New Roman" w:hAnsi="Times New Roman" w:cs="Times New Roman"/>
          <w:sz w:val="24"/>
          <w:szCs w:val="20"/>
          <w:lang w:eastAsia="en-AU"/>
        </w:rPr>
        <w:t xml:space="preserve">possibly </w:t>
      </w:r>
      <w:r>
        <w:rPr>
          <w:rFonts w:ascii="Times New Roman" w:eastAsia="Times New Roman" w:hAnsi="Times New Roman" w:cs="Times New Roman"/>
          <w:sz w:val="24"/>
          <w:szCs w:val="20"/>
          <w:lang w:eastAsia="en-AU"/>
        </w:rPr>
        <w:t xml:space="preserve">only payable in </w:t>
      </w:r>
      <w:r w:rsidR="00A015AB">
        <w:rPr>
          <w:rFonts w:ascii="Times New Roman" w:eastAsia="Times New Roman" w:hAnsi="Times New Roman" w:cs="Times New Roman"/>
          <w:sz w:val="24"/>
          <w:szCs w:val="20"/>
          <w:lang w:eastAsia="en-AU"/>
        </w:rPr>
        <w:t xml:space="preserve">very </w:t>
      </w:r>
      <w:r>
        <w:rPr>
          <w:rFonts w:ascii="Times New Roman" w:eastAsia="Times New Roman" w:hAnsi="Times New Roman" w:cs="Times New Roman"/>
          <w:sz w:val="24"/>
          <w:szCs w:val="20"/>
          <w:lang w:eastAsia="en-AU"/>
        </w:rPr>
        <w:t>limited circumstances and the change will only apply in respect of post 30 June 2023 employment.</w:t>
      </w:r>
    </w:p>
    <w:p w14:paraId="45B23551" w14:textId="77777777" w:rsidR="00A015AB" w:rsidRPr="00854B71" w:rsidRDefault="00A015AB" w:rsidP="008A0062">
      <w:pPr>
        <w:tabs>
          <w:tab w:val="left" w:pos="6521"/>
        </w:tabs>
        <w:spacing w:after="0" w:line="240" w:lineRule="auto"/>
        <w:ind w:right="91"/>
        <w:rPr>
          <w:rFonts w:ascii="Times New Roman" w:eastAsia="Times New Roman" w:hAnsi="Times New Roman" w:cs="Times New Roman"/>
          <w:sz w:val="24"/>
          <w:szCs w:val="20"/>
          <w:lang w:eastAsia="en-AU"/>
        </w:rPr>
      </w:pPr>
    </w:p>
    <w:p w14:paraId="15E404E4" w14:textId="683EA441" w:rsidR="008A0062" w:rsidRPr="008A0062" w:rsidRDefault="008A0062" w:rsidP="002754DD">
      <w:pPr>
        <w:keepNext/>
        <w:tabs>
          <w:tab w:val="left" w:pos="6521"/>
        </w:tabs>
        <w:spacing w:after="0" w:line="240" w:lineRule="auto"/>
        <w:ind w:right="91"/>
        <w:rPr>
          <w:rFonts w:ascii="Times New Roman" w:eastAsia="Times New Roman" w:hAnsi="Times New Roman" w:cs="Times New Roman"/>
          <w:b/>
          <w:bCs/>
          <w:sz w:val="24"/>
          <w:szCs w:val="20"/>
          <w:lang w:eastAsia="en-AU"/>
        </w:rPr>
      </w:pPr>
      <w:r w:rsidRPr="008A0062">
        <w:rPr>
          <w:rFonts w:ascii="Times New Roman" w:eastAsia="Times New Roman" w:hAnsi="Times New Roman" w:cs="Times New Roman"/>
          <w:b/>
          <w:bCs/>
          <w:sz w:val="24"/>
          <w:szCs w:val="20"/>
          <w:lang w:eastAsia="en-AU"/>
        </w:rPr>
        <w:lastRenderedPageBreak/>
        <w:t>Commencement</w:t>
      </w:r>
    </w:p>
    <w:p w14:paraId="2C5F0273" w14:textId="77777777" w:rsidR="008A0062" w:rsidRDefault="008A0062" w:rsidP="00F63944">
      <w:pPr>
        <w:tabs>
          <w:tab w:val="left" w:pos="6521"/>
        </w:tabs>
        <w:spacing w:after="0" w:line="240" w:lineRule="auto"/>
        <w:ind w:right="91"/>
        <w:rPr>
          <w:rFonts w:ascii="Times New Roman" w:eastAsia="Times New Roman" w:hAnsi="Times New Roman" w:cs="Times New Roman"/>
          <w:sz w:val="24"/>
          <w:szCs w:val="20"/>
          <w:lang w:eastAsia="en-AU"/>
        </w:rPr>
      </w:pPr>
    </w:p>
    <w:p w14:paraId="1AD2CE0B" w14:textId="10C43345" w:rsidR="00F63944" w:rsidRPr="00F63944" w:rsidRDefault="00F50FAC" w:rsidP="00F63944">
      <w:pPr>
        <w:tabs>
          <w:tab w:val="left" w:pos="6521"/>
        </w:tabs>
        <w:spacing w:after="0" w:line="240" w:lineRule="auto"/>
        <w:ind w:right="91"/>
        <w:rPr>
          <w:rFonts w:ascii="Times New Roman" w:eastAsia="Times New Roman" w:hAnsi="Times New Roman" w:cs="Times New Roman"/>
          <w:sz w:val="24"/>
          <w:szCs w:val="20"/>
          <w:lang w:eastAsia="en-AU"/>
        </w:rPr>
      </w:pPr>
      <w:r w:rsidRPr="00F50FAC">
        <w:rPr>
          <w:rFonts w:ascii="Times New Roman" w:eastAsia="Times New Roman" w:hAnsi="Times New Roman" w:cs="Times New Roman"/>
          <w:sz w:val="24"/>
          <w:szCs w:val="20"/>
          <w:lang w:eastAsia="en-AU"/>
        </w:rPr>
        <w:t xml:space="preserve">Schedule 1 of the </w:t>
      </w:r>
      <w:r w:rsidR="00F63944" w:rsidRPr="00F50FAC">
        <w:rPr>
          <w:rFonts w:ascii="Times New Roman" w:eastAsia="Times New Roman" w:hAnsi="Times New Roman" w:cs="Times New Roman"/>
          <w:sz w:val="24"/>
          <w:szCs w:val="20"/>
          <w:lang w:eastAsia="en-AU"/>
        </w:rPr>
        <w:t xml:space="preserve">Regulations commence on </w:t>
      </w:r>
      <w:r w:rsidRPr="00F50FAC">
        <w:rPr>
          <w:rFonts w:ascii="Times New Roman" w:eastAsia="Times New Roman" w:hAnsi="Times New Roman" w:cs="Times New Roman"/>
          <w:sz w:val="24"/>
          <w:szCs w:val="20"/>
          <w:lang w:eastAsia="en-AU"/>
        </w:rPr>
        <w:t xml:space="preserve">the day after </w:t>
      </w:r>
      <w:r w:rsidR="0049355D">
        <w:rPr>
          <w:rFonts w:ascii="Times New Roman" w:eastAsia="Times New Roman" w:hAnsi="Times New Roman" w:cs="Times New Roman"/>
          <w:sz w:val="24"/>
          <w:szCs w:val="20"/>
          <w:lang w:eastAsia="en-AU"/>
        </w:rPr>
        <w:t>instrument is registered.</w:t>
      </w:r>
      <w:r w:rsidRPr="00F50FAC">
        <w:rPr>
          <w:rFonts w:ascii="Times New Roman" w:eastAsia="Times New Roman" w:hAnsi="Times New Roman" w:cs="Times New Roman"/>
          <w:sz w:val="24"/>
          <w:szCs w:val="20"/>
          <w:lang w:eastAsia="en-AU"/>
        </w:rPr>
        <w:t xml:space="preserve"> Schedule</w:t>
      </w:r>
      <w:r w:rsidR="00366DE8">
        <w:rPr>
          <w:rFonts w:ascii="Times New Roman" w:eastAsia="Times New Roman" w:hAnsi="Times New Roman" w:cs="Times New Roman"/>
          <w:sz w:val="24"/>
          <w:szCs w:val="20"/>
          <w:lang w:eastAsia="en-AU"/>
        </w:rPr>
        <w:t> </w:t>
      </w:r>
      <w:r w:rsidRPr="00F50FAC">
        <w:rPr>
          <w:rFonts w:ascii="Times New Roman" w:eastAsia="Times New Roman" w:hAnsi="Times New Roman" w:cs="Times New Roman"/>
          <w:sz w:val="24"/>
          <w:szCs w:val="20"/>
          <w:lang w:eastAsia="en-AU"/>
        </w:rPr>
        <w:t xml:space="preserve">2 of the Regulations commence on the later of the day after </w:t>
      </w:r>
      <w:r w:rsidR="0049355D">
        <w:rPr>
          <w:rFonts w:ascii="Times New Roman" w:eastAsia="Times New Roman" w:hAnsi="Times New Roman" w:cs="Times New Roman"/>
          <w:sz w:val="24"/>
          <w:szCs w:val="20"/>
          <w:lang w:eastAsia="en-AU"/>
        </w:rPr>
        <w:t>the instrument is</w:t>
      </w:r>
      <w:r w:rsidRPr="00F50FAC">
        <w:rPr>
          <w:rFonts w:ascii="Times New Roman" w:eastAsia="Times New Roman" w:hAnsi="Times New Roman" w:cs="Times New Roman"/>
          <w:sz w:val="24"/>
          <w:szCs w:val="20"/>
          <w:lang w:eastAsia="en-AU"/>
        </w:rPr>
        <w:t xml:space="preserve"> registered and the time that Schedule 1 to the </w:t>
      </w:r>
      <w:r w:rsidRPr="00D26F21">
        <w:rPr>
          <w:rFonts w:ascii="Times New Roman" w:eastAsia="Times New Roman" w:hAnsi="Times New Roman" w:cs="Times New Roman"/>
          <w:i/>
          <w:iCs/>
          <w:sz w:val="24"/>
          <w:szCs w:val="20"/>
          <w:lang w:eastAsia="en-AU"/>
        </w:rPr>
        <w:t>Members of Parliament (Staff) Amendment Act 2023</w:t>
      </w:r>
      <w:r w:rsidRPr="00F50FAC">
        <w:rPr>
          <w:rFonts w:ascii="Times New Roman" w:eastAsia="Times New Roman" w:hAnsi="Times New Roman" w:cs="Times New Roman"/>
          <w:sz w:val="24"/>
          <w:szCs w:val="20"/>
          <w:lang w:eastAsia="en-AU"/>
        </w:rPr>
        <w:t xml:space="preserve"> commences.</w:t>
      </w:r>
    </w:p>
    <w:p w14:paraId="24373DC9" w14:textId="77777777" w:rsidR="00F63944" w:rsidRPr="00F63944" w:rsidRDefault="00F63944" w:rsidP="00F63944">
      <w:pPr>
        <w:tabs>
          <w:tab w:val="left" w:pos="6521"/>
        </w:tabs>
        <w:spacing w:after="0" w:line="240" w:lineRule="auto"/>
        <w:ind w:right="91"/>
        <w:rPr>
          <w:rFonts w:ascii="Times New Roman" w:eastAsia="Times New Roman" w:hAnsi="Times New Roman" w:cs="Times New Roman"/>
          <w:sz w:val="24"/>
          <w:szCs w:val="20"/>
          <w:lang w:eastAsia="en-AU"/>
        </w:rPr>
      </w:pPr>
    </w:p>
    <w:p w14:paraId="120528FF" w14:textId="20E96645" w:rsidR="00F63944" w:rsidRPr="008A0062" w:rsidRDefault="008A0062" w:rsidP="00F63944">
      <w:pPr>
        <w:tabs>
          <w:tab w:val="left" w:pos="6521"/>
        </w:tabs>
        <w:spacing w:after="0" w:line="240" w:lineRule="auto"/>
        <w:ind w:right="91"/>
        <w:rPr>
          <w:rFonts w:ascii="Times New Roman" w:eastAsia="Times New Roman" w:hAnsi="Times New Roman" w:cs="Times New Roman"/>
          <w:b/>
          <w:bCs/>
          <w:sz w:val="24"/>
          <w:szCs w:val="20"/>
          <w:lang w:eastAsia="en-AU"/>
        </w:rPr>
      </w:pPr>
      <w:r w:rsidRPr="008A0062">
        <w:rPr>
          <w:rFonts w:ascii="Times New Roman" w:eastAsia="Times New Roman" w:hAnsi="Times New Roman" w:cs="Times New Roman"/>
          <w:b/>
          <w:bCs/>
          <w:sz w:val="24"/>
          <w:szCs w:val="20"/>
          <w:lang w:eastAsia="en-AU"/>
        </w:rPr>
        <w:t>Statement of Compatibility with Human Rights</w:t>
      </w:r>
    </w:p>
    <w:p w14:paraId="6CD9AF4D" w14:textId="77777777" w:rsidR="00F63944" w:rsidRPr="008A0062" w:rsidRDefault="00F63944" w:rsidP="00F63944">
      <w:pPr>
        <w:tabs>
          <w:tab w:val="left" w:pos="6521"/>
        </w:tabs>
        <w:spacing w:after="0" w:line="240" w:lineRule="auto"/>
        <w:ind w:right="91"/>
        <w:rPr>
          <w:rFonts w:ascii="Times New Roman" w:eastAsia="Times New Roman" w:hAnsi="Times New Roman" w:cs="Times New Roman"/>
          <w:bCs/>
          <w:sz w:val="24"/>
          <w:szCs w:val="20"/>
          <w:lang w:eastAsia="en-AU"/>
        </w:rPr>
      </w:pPr>
    </w:p>
    <w:p w14:paraId="1FB39C5C" w14:textId="345AA534" w:rsidR="008A0062" w:rsidRDefault="008A0062" w:rsidP="00F63944">
      <w:pPr>
        <w:tabs>
          <w:tab w:val="left" w:pos="6521"/>
        </w:tabs>
        <w:spacing w:after="0" w:line="240" w:lineRule="auto"/>
        <w:ind w:right="91"/>
        <w:rPr>
          <w:rFonts w:ascii="Times New Roman" w:eastAsia="Times New Roman" w:hAnsi="Times New Roman" w:cs="Times New Roman"/>
          <w:bCs/>
          <w:sz w:val="24"/>
          <w:szCs w:val="20"/>
          <w:lang w:eastAsia="en-AU"/>
        </w:rPr>
      </w:pPr>
      <w:r>
        <w:rPr>
          <w:rFonts w:ascii="Times New Roman" w:eastAsia="Times New Roman" w:hAnsi="Times New Roman" w:cs="Times New Roman"/>
          <w:bCs/>
          <w:sz w:val="24"/>
          <w:szCs w:val="20"/>
          <w:lang w:eastAsia="en-AU"/>
        </w:rPr>
        <w:t xml:space="preserve">A Statement of Compatibility with Human Rights is at </w:t>
      </w:r>
      <w:r w:rsidRPr="008A0062">
        <w:rPr>
          <w:rFonts w:ascii="Times New Roman" w:eastAsia="Times New Roman" w:hAnsi="Times New Roman" w:cs="Times New Roman"/>
          <w:bCs/>
          <w:sz w:val="24"/>
          <w:szCs w:val="20"/>
          <w:u w:val="single"/>
          <w:lang w:eastAsia="en-AU"/>
        </w:rPr>
        <w:t>Attachment B</w:t>
      </w:r>
      <w:r>
        <w:rPr>
          <w:rFonts w:ascii="Times New Roman" w:eastAsia="Times New Roman" w:hAnsi="Times New Roman" w:cs="Times New Roman"/>
          <w:bCs/>
          <w:sz w:val="24"/>
          <w:szCs w:val="20"/>
          <w:lang w:eastAsia="en-AU"/>
        </w:rPr>
        <w:t>.</w:t>
      </w:r>
    </w:p>
    <w:p w14:paraId="520E4A03" w14:textId="77777777" w:rsidR="00810209" w:rsidRDefault="00810209" w:rsidP="00F63944">
      <w:pPr>
        <w:tabs>
          <w:tab w:val="left" w:pos="6521"/>
        </w:tabs>
        <w:spacing w:after="0" w:line="240" w:lineRule="auto"/>
        <w:ind w:right="91"/>
        <w:rPr>
          <w:rFonts w:ascii="Times New Roman" w:eastAsia="Times New Roman" w:hAnsi="Times New Roman" w:cs="Times New Roman"/>
          <w:bCs/>
          <w:sz w:val="24"/>
          <w:szCs w:val="20"/>
          <w:lang w:eastAsia="en-AU"/>
        </w:rPr>
      </w:pPr>
    </w:p>
    <w:p w14:paraId="1BA529EA" w14:textId="2A45BFBD" w:rsidR="00810209" w:rsidRDefault="00810209">
      <w:pPr>
        <w:rPr>
          <w:rFonts w:ascii="Times New Roman" w:eastAsia="Times New Roman" w:hAnsi="Times New Roman" w:cs="Times New Roman"/>
          <w:bCs/>
          <w:sz w:val="24"/>
          <w:szCs w:val="20"/>
          <w:lang w:eastAsia="en-AU"/>
        </w:rPr>
      </w:pPr>
      <w:r>
        <w:rPr>
          <w:rFonts w:ascii="Times New Roman" w:eastAsia="Times New Roman" w:hAnsi="Times New Roman" w:cs="Times New Roman"/>
          <w:bCs/>
          <w:sz w:val="24"/>
          <w:szCs w:val="20"/>
          <w:lang w:eastAsia="en-AU"/>
        </w:rPr>
        <w:br w:type="page"/>
      </w:r>
    </w:p>
    <w:p w14:paraId="741DD7CF" w14:textId="5564710C" w:rsidR="000953C2" w:rsidRPr="00F63944" w:rsidRDefault="000953C2" w:rsidP="000953C2">
      <w:pPr>
        <w:spacing w:after="0" w:line="240" w:lineRule="auto"/>
        <w:ind w:right="91"/>
        <w:jc w:val="right"/>
        <w:rPr>
          <w:rFonts w:ascii="Times New Roman" w:eastAsia="Times New Roman" w:hAnsi="Times New Roman" w:cs="Times New Roman"/>
          <w:sz w:val="24"/>
          <w:szCs w:val="20"/>
          <w:u w:val="single"/>
          <w:lang w:eastAsia="en-AU"/>
        </w:rPr>
      </w:pPr>
      <w:r w:rsidRPr="00F63944">
        <w:rPr>
          <w:rFonts w:ascii="Times New Roman" w:eastAsia="Times New Roman" w:hAnsi="Times New Roman" w:cs="Times New Roman"/>
          <w:b/>
          <w:sz w:val="24"/>
          <w:szCs w:val="20"/>
          <w:u w:val="single"/>
          <w:lang w:eastAsia="en-AU"/>
        </w:rPr>
        <w:lastRenderedPageBreak/>
        <w:t>ATTACHMENT</w:t>
      </w:r>
      <w:r>
        <w:rPr>
          <w:rFonts w:ascii="Times New Roman" w:eastAsia="Times New Roman" w:hAnsi="Times New Roman" w:cs="Times New Roman"/>
          <w:b/>
          <w:sz w:val="24"/>
          <w:szCs w:val="20"/>
          <w:u w:val="single"/>
          <w:lang w:eastAsia="en-AU"/>
        </w:rPr>
        <w:t xml:space="preserve"> A</w:t>
      </w:r>
    </w:p>
    <w:p w14:paraId="37ED0387" w14:textId="77777777" w:rsidR="000953C2" w:rsidRPr="00F63944" w:rsidRDefault="000953C2" w:rsidP="000953C2">
      <w:pPr>
        <w:spacing w:after="0" w:line="240" w:lineRule="auto"/>
        <w:ind w:right="91"/>
        <w:jc w:val="right"/>
        <w:rPr>
          <w:rFonts w:ascii="Times New Roman" w:eastAsia="Times New Roman" w:hAnsi="Times New Roman" w:cs="Times New Roman"/>
          <w:sz w:val="24"/>
          <w:szCs w:val="20"/>
          <w:lang w:eastAsia="en-AU"/>
        </w:rPr>
      </w:pPr>
    </w:p>
    <w:p w14:paraId="1AAD1EFF" w14:textId="3F2D52F2" w:rsidR="000953C2" w:rsidRPr="00F63944" w:rsidRDefault="000953C2" w:rsidP="000953C2">
      <w:pPr>
        <w:spacing w:after="0" w:line="240" w:lineRule="auto"/>
        <w:ind w:right="91"/>
        <w:rPr>
          <w:rFonts w:ascii="Times New Roman" w:eastAsia="Times New Roman" w:hAnsi="Times New Roman" w:cs="Times New Roman"/>
          <w:sz w:val="24"/>
          <w:szCs w:val="20"/>
          <w:u w:val="single"/>
          <w:lang w:eastAsia="en-AU"/>
        </w:rPr>
      </w:pPr>
      <w:r w:rsidRPr="00F63944">
        <w:rPr>
          <w:rFonts w:ascii="Times New Roman" w:eastAsia="Times New Roman" w:hAnsi="Times New Roman" w:cs="Times New Roman"/>
          <w:b/>
          <w:sz w:val="24"/>
          <w:szCs w:val="20"/>
          <w:u w:val="single"/>
          <w:lang w:eastAsia="en-AU"/>
        </w:rPr>
        <w:t xml:space="preserve">Details of the </w:t>
      </w:r>
      <w:r>
        <w:rPr>
          <w:rFonts w:ascii="Times New Roman" w:eastAsia="Times New Roman" w:hAnsi="Times New Roman" w:cs="Times New Roman"/>
          <w:b/>
          <w:i/>
          <w:sz w:val="24"/>
          <w:szCs w:val="20"/>
          <w:u w:val="single"/>
          <w:lang w:eastAsia="en-AU"/>
        </w:rPr>
        <w:t>Superannuation Legislation Amendment (CSS) Regulations 2023</w:t>
      </w:r>
      <w:r w:rsidRPr="00F63944">
        <w:rPr>
          <w:rFonts w:ascii="Times New Roman" w:eastAsia="Times New Roman" w:hAnsi="Times New Roman" w:cs="Times New Roman"/>
          <w:b/>
          <w:i/>
          <w:sz w:val="24"/>
          <w:szCs w:val="20"/>
          <w:u w:val="single"/>
          <w:lang w:eastAsia="en-AU"/>
        </w:rPr>
        <w:t xml:space="preserve"> </w:t>
      </w:r>
    </w:p>
    <w:p w14:paraId="7E8AE504" w14:textId="77777777" w:rsidR="000953C2" w:rsidRPr="00F63944" w:rsidRDefault="000953C2" w:rsidP="000953C2">
      <w:pPr>
        <w:spacing w:after="0" w:line="240" w:lineRule="auto"/>
        <w:ind w:right="91"/>
        <w:rPr>
          <w:rFonts w:ascii="Times New Roman" w:eastAsia="Times New Roman" w:hAnsi="Times New Roman" w:cs="Times New Roman"/>
          <w:sz w:val="24"/>
          <w:szCs w:val="20"/>
          <w:lang w:eastAsia="en-AU"/>
        </w:rPr>
      </w:pPr>
    </w:p>
    <w:p w14:paraId="3180B620" w14:textId="29C300E7" w:rsidR="000953C2" w:rsidRPr="000953C2" w:rsidRDefault="000953C2" w:rsidP="000953C2">
      <w:pPr>
        <w:spacing w:after="0" w:line="240" w:lineRule="auto"/>
        <w:ind w:right="91"/>
        <w:rPr>
          <w:rFonts w:ascii="Times New Roman" w:eastAsia="Times New Roman" w:hAnsi="Times New Roman" w:cs="Times New Roman"/>
          <w:b/>
          <w:bCs/>
          <w:sz w:val="24"/>
          <w:szCs w:val="20"/>
          <w:lang w:eastAsia="en-AU"/>
        </w:rPr>
      </w:pPr>
      <w:r w:rsidRPr="000953C2">
        <w:rPr>
          <w:rFonts w:ascii="Times New Roman" w:eastAsia="Times New Roman" w:hAnsi="Times New Roman" w:cs="Times New Roman"/>
          <w:b/>
          <w:bCs/>
          <w:sz w:val="24"/>
          <w:szCs w:val="20"/>
          <w:u w:val="single"/>
          <w:lang w:eastAsia="en-AU"/>
        </w:rPr>
        <w:t>Name</w:t>
      </w:r>
    </w:p>
    <w:p w14:paraId="31D7C437" w14:textId="77777777" w:rsidR="000953C2" w:rsidRPr="00F63944" w:rsidRDefault="000953C2" w:rsidP="000953C2">
      <w:pPr>
        <w:spacing w:after="0" w:line="240" w:lineRule="auto"/>
        <w:ind w:right="91"/>
        <w:rPr>
          <w:rFonts w:ascii="Times New Roman" w:eastAsia="Times New Roman" w:hAnsi="Times New Roman" w:cs="Times New Roman"/>
          <w:sz w:val="24"/>
          <w:szCs w:val="20"/>
          <w:lang w:eastAsia="en-AU"/>
        </w:rPr>
      </w:pPr>
    </w:p>
    <w:p w14:paraId="3D8F3C9C" w14:textId="3A1BBFEB" w:rsidR="000953C2" w:rsidRPr="00F63944" w:rsidRDefault="000953C2" w:rsidP="000953C2">
      <w:pPr>
        <w:spacing w:after="0" w:line="240" w:lineRule="auto"/>
        <w:ind w:right="91"/>
        <w:rPr>
          <w:rFonts w:ascii="Times New Roman" w:eastAsia="Times New Roman" w:hAnsi="Times New Roman" w:cs="Times New Roman"/>
          <w:sz w:val="24"/>
          <w:szCs w:val="20"/>
          <w:lang w:eastAsia="en-AU"/>
        </w:rPr>
      </w:pPr>
      <w:r w:rsidRPr="000953C2">
        <w:rPr>
          <w:rFonts w:ascii="Times New Roman" w:eastAsia="Times New Roman" w:hAnsi="Times New Roman" w:cs="Times New Roman"/>
          <w:b/>
          <w:bCs/>
          <w:sz w:val="24"/>
          <w:szCs w:val="20"/>
          <w:lang w:eastAsia="en-AU"/>
        </w:rPr>
        <w:t>Section 1</w:t>
      </w:r>
      <w:r>
        <w:rPr>
          <w:rFonts w:ascii="Times New Roman" w:eastAsia="Times New Roman" w:hAnsi="Times New Roman" w:cs="Times New Roman"/>
          <w:sz w:val="24"/>
          <w:szCs w:val="20"/>
          <w:lang w:eastAsia="en-AU"/>
        </w:rPr>
        <w:t xml:space="preserve"> provides</w:t>
      </w:r>
      <w:r w:rsidRPr="00F63944">
        <w:rPr>
          <w:rFonts w:ascii="Times New Roman" w:eastAsia="Times New Roman" w:hAnsi="Times New Roman" w:cs="Times New Roman"/>
          <w:sz w:val="24"/>
          <w:szCs w:val="20"/>
          <w:lang w:eastAsia="en-AU"/>
        </w:rPr>
        <w:t xml:space="preserve"> that the title of the Regulations is the </w:t>
      </w:r>
      <w:r>
        <w:rPr>
          <w:rFonts w:ascii="Times New Roman" w:eastAsia="Times New Roman" w:hAnsi="Times New Roman" w:cs="Times New Roman"/>
          <w:i/>
          <w:sz w:val="24"/>
          <w:szCs w:val="20"/>
          <w:lang w:eastAsia="en-AU"/>
        </w:rPr>
        <w:t>Superannuation Legislation Amendment (CSS) Regulations 2023</w:t>
      </w:r>
      <w:r w:rsidRPr="00F63944">
        <w:rPr>
          <w:rFonts w:ascii="Times New Roman" w:eastAsia="Times New Roman" w:hAnsi="Times New Roman" w:cs="Times New Roman"/>
          <w:i/>
          <w:sz w:val="24"/>
          <w:szCs w:val="20"/>
          <w:lang w:eastAsia="en-AU"/>
        </w:rPr>
        <w:t>.</w:t>
      </w:r>
    </w:p>
    <w:p w14:paraId="3B150337" w14:textId="77777777" w:rsidR="000953C2" w:rsidRPr="00F63944" w:rsidRDefault="000953C2" w:rsidP="000953C2">
      <w:pPr>
        <w:spacing w:after="0" w:line="240" w:lineRule="auto"/>
        <w:ind w:right="91"/>
        <w:rPr>
          <w:rFonts w:ascii="Times New Roman" w:eastAsia="Times New Roman" w:hAnsi="Times New Roman" w:cs="Times New Roman"/>
          <w:sz w:val="24"/>
          <w:szCs w:val="20"/>
          <w:lang w:eastAsia="en-AU"/>
        </w:rPr>
      </w:pPr>
    </w:p>
    <w:p w14:paraId="302926F4" w14:textId="1FCA8B75" w:rsidR="000953C2" w:rsidRPr="000953C2" w:rsidRDefault="000953C2" w:rsidP="000953C2">
      <w:pPr>
        <w:spacing w:after="0" w:line="240" w:lineRule="auto"/>
        <w:ind w:right="91"/>
        <w:rPr>
          <w:rFonts w:ascii="Times New Roman" w:eastAsia="Times New Roman" w:hAnsi="Times New Roman" w:cs="Times New Roman"/>
          <w:b/>
          <w:bCs/>
          <w:sz w:val="24"/>
          <w:szCs w:val="20"/>
          <w:u w:val="single"/>
          <w:lang w:eastAsia="en-AU"/>
        </w:rPr>
      </w:pPr>
      <w:r w:rsidRPr="000953C2">
        <w:rPr>
          <w:rFonts w:ascii="Times New Roman" w:eastAsia="Times New Roman" w:hAnsi="Times New Roman" w:cs="Times New Roman"/>
          <w:b/>
          <w:bCs/>
          <w:sz w:val="24"/>
          <w:szCs w:val="20"/>
          <w:u w:val="single"/>
          <w:lang w:eastAsia="en-AU"/>
        </w:rPr>
        <w:t>Commencement</w:t>
      </w:r>
    </w:p>
    <w:p w14:paraId="35C82D8B" w14:textId="77777777" w:rsidR="000953C2" w:rsidRPr="00F63944" w:rsidRDefault="000953C2" w:rsidP="000953C2">
      <w:pPr>
        <w:spacing w:after="0" w:line="240" w:lineRule="auto"/>
        <w:ind w:right="91"/>
        <w:rPr>
          <w:rFonts w:ascii="Times New Roman" w:eastAsia="Times New Roman" w:hAnsi="Times New Roman" w:cs="Times New Roman"/>
          <w:sz w:val="24"/>
          <w:szCs w:val="20"/>
          <w:lang w:eastAsia="en-AU"/>
        </w:rPr>
      </w:pPr>
    </w:p>
    <w:p w14:paraId="5B87EB3C" w14:textId="58EF8E04" w:rsidR="000953C2" w:rsidRDefault="000953C2" w:rsidP="000953C2">
      <w:pPr>
        <w:spacing w:after="0" w:line="240" w:lineRule="auto"/>
        <w:ind w:right="91"/>
        <w:rPr>
          <w:rFonts w:ascii="Times New Roman" w:eastAsia="Times New Roman" w:hAnsi="Times New Roman" w:cs="Times New Roman"/>
          <w:sz w:val="24"/>
          <w:szCs w:val="20"/>
          <w:lang w:eastAsia="en-AU"/>
        </w:rPr>
      </w:pPr>
      <w:r w:rsidRPr="000953C2">
        <w:rPr>
          <w:rFonts w:ascii="Times New Roman" w:eastAsia="Times New Roman" w:hAnsi="Times New Roman" w:cs="Times New Roman"/>
          <w:b/>
          <w:bCs/>
          <w:sz w:val="24"/>
          <w:szCs w:val="20"/>
          <w:lang w:eastAsia="en-AU"/>
        </w:rPr>
        <w:t>Section 2</w:t>
      </w:r>
      <w:r>
        <w:rPr>
          <w:rFonts w:ascii="Times New Roman" w:eastAsia="Times New Roman" w:hAnsi="Times New Roman" w:cs="Times New Roman"/>
          <w:sz w:val="24"/>
          <w:szCs w:val="20"/>
          <w:lang w:eastAsia="en-AU"/>
        </w:rPr>
        <w:t xml:space="preserve"> provides for commencement of the Regulations. Item 1 in the table in subsection</w:t>
      </w:r>
      <w:r w:rsidR="00D746FF">
        <w:rPr>
          <w:rFonts w:ascii="Times New Roman" w:eastAsia="Times New Roman" w:hAnsi="Times New Roman" w:cs="Times New Roman"/>
          <w:sz w:val="24"/>
          <w:szCs w:val="20"/>
          <w:lang w:eastAsia="en-AU"/>
        </w:rPr>
        <w:t> </w:t>
      </w:r>
      <w:r>
        <w:rPr>
          <w:rFonts w:ascii="Times New Roman" w:eastAsia="Times New Roman" w:hAnsi="Times New Roman" w:cs="Times New Roman"/>
          <w:sz w:val="24"/>
          <w:szCs w:val="20"/>
          <w:lang w:eastAsia="en-AU"/>
        </w:rPr>
        <w:t xml:space="preserve">2(1) would </w:t>
      </w:r>
      <w:r w:rsidRPr="00D132C9">
        <w:rPr>
          <w:rFonts w:ascii="Times New Roman" w:eastAsia="Times New Roman" w:hAnsi="Times New Roman" w:cs="Times New Roman"/>
          <w:sz w:val="24"/>
          <w:szCs w:val="20"/>
          <w:lang w:eastAsia="en-AU"/>
        </w:rPr>
        <w:t xml:space="preserve">provide for Schedule 1 of the Regulations to commence on the day after instrument is registered </w:t>
      </w:r>
      <w:r>
        <w:rPr>
          <w:rFonts w:ascii="Times New Roman" w:eastAsia="Times New Roman" w:hAnsi="Times New Roman" w:cs="Times New Roman"/>
          <w:sz w:val="24"/>
          <w:szCs w:val="20"/>
          <w:lang w:eastAsia="en-AU"/>
        </w:rPr>
        <w:t xml:space="preserve">on the Federal Register of Legislation </w:t>
      </w:r>
      <w:r w:rsidRPr="00D132C9">
        <w:rPr>
          <w:rFonts w:ascii="Times New Roman" w:eastAsia="Times New Roman" w:hAnsi="Times New Roman" w:cs="Times New Roman"/>
          <w:sz w:val="24"/>
          <w:szCs w:val="20"/>
          <w:lang w:eastAsia="en-AU"/>
        </w:rPr>
        <w:t xml:space="preserve">and </w:t>
      </w:r>
      <w:r w:rsidRPr="00EB5989">
        <w:rPr>
          <w:rFonts w:ascii="Times New Roman" w:eastAsia="Times New Roman" w:hAnsi="Times New Roman" w:cs="Times New Roman"/>
          <w:sz w:val="24"/>
          <w:szCs w:val="20"/>
          <w:lang w:eastAsia="en-AU"/>
        </w:rPr>
        <w:t>Schedule</w:t>
      </w:r>
      <w:r w:rsidRPr="00D132C9">
        <w:rPr>
          <w:rFonts w:ascii="Times New Roman" w:eastAsia="Times New Roman" w:hAnsi="Times New Roman" w:cs="Times New Roman"/>
          <w:sz w:val="24"/>
          <w:szCs w:val="20"/>
          <w:lang w:eastAsia="en-AU"/>
        </w:rPr>
        <w:t xml:space="preserve"> </w:t>
      </w:r>
      <w:r w:rsidR="00EB5989">
        <w:rPr>
          <w:rFonts w:ascii="Times New Roman" w:eastAsia="Times New Roman" w:hAnsi="Times New Roman" w:cs="Times New Roman"/>
          <w:sz w:val="24"/>
          <w:szCs w:val="20"/>
          <w:lang w:eastAsia="en-AU"/>
        </w:rPr>
        <w:t xml:space="preserve">2 </w:t>
      </w:r>
      <w:r w:rsidRPr="00D132C9">
        <w:rPr>
          <w:rFonts w:ascii="Times New Roman" w:eastAsia="Times New Roman" w:hAnsi="Times New Roman" w:cs="Times New Roman"/>
          <w:sz w:val="24"/>
          <w:szCs w:val="20"/>
          <w:lang w:eastAsia="en-AU"/>
        </w:rPr>
        <w:t xml:space="preserve">of the Regulations </w:t>
      </w:r>
      <w:r w:rsidR="00EB5989">
        <w:rPr>
          <w:rFonts w:ascii="Times New Roman" w:eastAsia="Times New Roman" w:hAnsi="Times New Roman" w:cs="Times New Roman"/>
          <w:sz w:val="24"/>
          <w:szCs w:val="20"/>
          <w:lang w:eastAsia="en-AU"/>
        </w:rPr>
        <w:t xml:space="preserve">is </w:t>
      </w:r>
      <w:r w:rsidRPr="00D132C9">
        <w:rPr>
          <w:rFonts w:ascii="Times New Roman" w:eastAsia="Times New Roman" w:hAnsi="Times New Roman" w:cs="Times New Roman"/>
          <w:sz w:val="24"/>
          <w:szCs w:val="20"/>
          <w:lang w:eastAsia="en-AU"/>
        </w:rPr>
        <w:t xml:space="preserve">to commence on the later of the day after instrument is registered </w:t>
      </w:r>
      <w:r>
        <w:rPr>
          <w:rFonts w:ascii="Times New Roman" w:eastAsia="Times New Roman" w:hAnsi="Times New Roman" w:cs="Times New Roman"/>
          <w:sz w:val="24"/>
          <w:szCs w:val="20"/>
          <w:lang w:eastAsia="en-AU"/>
        </w:rPr>
        <w:t xml:space="preserve">on the Federal Register of Legislation </w:t>
      </w:r>
      <w:r w:rsidRPr="00D132C9">
        <w:rPr>
          <w:rFonts w:ascii="Times New Roman" w:eastAsia="Times New Roman" w:hAnsi="Times New Roman" w:cs="Times New Roman"/>
          <w:sz w:val="24"/>
          <w:szCs w:val="20"/>
          <w:lang w:eastAsia="en-AU"/>
        </w:rPr>
        <w:t xml:space="preserve">and the time that Schedule 1 to the </w:t>
      </w:r>
      <w:r w:rsidRPr="00D132C9">
        <w:rPr>
          <w:rFonts w:ascii="Times New Roman" w:eastAsia="Times New Roman" w:hAnsi="Times New Roman" w:cs="Times New Roman"/>
          <w:i/>
          <w:iCs/>
          <w:sz w:val="24"/>
          <w:szCs w:val="20"/>
          <w:lang w:eastAsia="en-AU"/>
        </w:rPr>
        <w:t>Members of Parliament (Staff) Amendment Act 2023</w:t>
      </w:r>
      <w:r w:rsidRPr="00D132C9">
        <w:rPr>
          <w:rFonts w:ascii="Times New Roman" w:eastAsia="Times New Roman" w:hAnsi="Times New Roman" w:cs="Times New Roman"/>
          <w:sz w:val="24"/>
          <w:szCs w:val="20"/>
          <w:lang w:eastAsia="en-AU"/>
        </w:rPr>
        <w:t xml:space="preserve"> commences.</w:t>
      </w:r>
      <w:r>
        <w:rPr>
          <w:rFonts w:ascii="Times New Roman" w:eastAsia="Times New Roman" w:hAnsi="Times New Roman" w:cs="Times New Roman"/>
          <w:sz w:val="24"/>
          <w:szCs w:val="20"/>
          <w:lang w:eastAsia="en-AU"/>
        </w:rPr>
        <w:t xml:space="preserve"> The note at the end of the table in subsection 2(1) clarif</w:t>
      </w:r>
      <w:r w:rsidR="00D746FF">
        <w:rPr>
          <w:rFonts w:ascii="Times New Roman" w:eastAsia="Times New Roman" w:hAnsi="Times New Roman" w:cs="Times New Roman"/>
          <w:sz w:val="24"/>
          <w:szCs w:val="20"/>
          <w:lang w:eastAsia="en-AU"/>
        </w:rPr>
        <w:t>ies</w:t>
      </w:r>
      <w:r>
        <w:rPr>
          <w:rFonts w:ascii="Times New Roman" w:eastAsia="Times New Roman" w:hAnsi="Times New Roman" w:cs="Times New Roman"/>
          <w:sz w:val="24"/>
          <w:szCs w:val="20"/>
          <w:lang w:eastAsia="en-AU"/>
        </w:rPr>
        <w:t xml:space="preserve"> that the table relates only to provisions of the instrument as originally </w:t>
      </w:r>
      <w:r w:rsidR="001A1861">
        <w:rPr>
          <w:rFonts w:ascii="Times New Roman" w:eastAsia="Times New Roman" w:hAnsi="Times New Roman" w:cs="Times New Roman"/>
          <w:sz w:val="24"/>
          <w:szCs w:val="20"/>
          <w:lang w:eastAsia="en-AU"/>
        </w:rPr>
        <w:t>made</w:t>
      </w:r>
      <w:r w:rsidR="008F29CC">
        <w:rPr>
          <w:rFonts w:ascii="Times New Roman" w:eastAsia="Times New Roman" w:hAnsi="Times New Roman" w:cs="Times New Roman"/>
          <w:sz w:val="24"/>
          <w:szCs w:val="20"/>
          <w:lang w:eastAsia="en-AU"/>
        </w:rPr>
        <w:t>,</w:t>
      </w:r>
      <w:r w:rsidR="001A1861">
        <w:rPr>
          <w:rFonts w:ascii="Times New Roman" w:eastAsia="Times New Roman" w:hAnsi="Times New Roman" w:cs="Times New Roman"/>
          <w:sz w:val="24"/>
          <w:szCs w:val="20"/>
          <w:lang w:eastAsia="en-AU"/>
        </w:rPr>
        <w:t xml:space="preserve"> and</w:t>
      </w:r>
      <w:r>
        <w:rPr>
          <w:rFonts w:ascii="Times New Roman" w:eastAsia="Times New Roman" w:hAnsi="Times New Roman" w:cs="Times New Roman"/>
          <w:sz w:val="24"/>
          <w:szCs w:val="20"/>
          <w:lang w:eastAsia="en-AU"/>
        </w:rPr>
        <w:t xml:space="preserve"> will not be amended to deal with any later amendments of the instrument. Subsection</w:t>
      </w:r>
      <w:r w:rsidR="00D746FF">
        <w:rPr>
          <w:rFonts w:ascii="Times New Roman" w:eastAsia="Times New Roman" w:hAnsi="Times New Roman" w:cs="Times New Roman"/>
          <w:sz w:val="24"/>
          <w:szCs w:val="20"/>
          <w:lang w:eastAsia="en-AU"/>
        </w:rPr>
        <w:t> </w:t>
      </w:r>
      <w:r>
        <w:rPr>
          <w:rFonts w:ascii="Times New Roman" w:eastAsia="Times New Roman" w:hAnsi="Times New Roman" w:cs="Times New Roman"/>
          <w:sz w:val="24"/>
          <w:szCs w:val="20"/>
          <w:lang w:eastAsia="en-AU"/>
        </w:rPr>
        <w:t>2(2) would provide that the information in column 3 of the table is not part of the instrument.</w:t>
      </w:r>
    </w:p>
    <w:p w14:paraId="0858506A" w14:textId="77777777" w:rsidR="000953C2" w:rsidRDefault="000953C2" w:rsidP="000953C2">
      <w:pPr>
        <w:spacing w:after="0" w:line="240" w:lineRule="auto"/>
        <w:ind w:right="91"/>
        <w:rPr>
          <w:rFonts w:ascii="Times New Roman" w:eastAsia="Times New Roman" w:hAnsi="Times New Roman" w:cs="Times New Roman"/>
          <w:sz w:val="24"/>
          <w:szCs w:val="20"/>
          <w:lang w:eastAsia="en-AU"/>
        </w:rPr>
      </w:pPr>
    </w:p>
    <w:p w14:paraId="3F11B066" w14:textId="3854D01D" w:rsidR="000953C2" w:rsidRPr="000953C2" w:rsidRDefault="000953C2" w:rsidP="000953C2">
      <w:pPr>
        <w:spacing w:after="0" w:line="240" w:lineRule="auto"/>
        <w:ind w:right="91"/>
        <w:rPr>
          <w:rFonts w:ascii="Times New Roman" w:eastAsia="Times New Roman" w:hAnsi="Times New Roman" w:cs="Times New Roman"/>
          <w:b/>
          <w:bCs/>
          <w:sz w:val="24"/>
          <w:szCs w:val="20"/>
          <w:lang w:eastAsia="en-AU"/>
        </w:rPr>
      </w:pPr>
      <w:r w:rsidRPr="000953C2">
        <w:rPr>
          <w:rFonts w:ascii="Times New Roman" w:eastAsia="Times New Roman" w:hAnsi="Times New Roman" w:cs="Times New Roman"/>
          <w:b/>
          <w:bCs/>
          <w:sz w:val="24"/>
          <w:szCs w:val="20"/>
          <w:u w:val="single"/>
          <w:lang w:eastAsia="en-AU"/>
        </w:rPr>
        <w:t>Authority</w:t>
      </w:r>
    </w:p>
    <w:p w14:paraId="24A9143F" w14:textId="77777777" w:rsidR="000953C2" w:rsidRPr="00F63944" w:rsidRDefault="000953C2" w:rsidP="000953C2">
      <w:pPr>
        <w:spacing w:after="0" w:line="240" w:lineRule="auto"/>
        <w:ind w:right="91"/>
        <w:rPr>
          <w:rFonts w:ascii="Times New Roman" w:eastAsia="Times New Roman" w:hAnsi="Times New Roman" w:cs="Times New Roman"/>
          <w:sz w:val="24"/>
          <w:szCs w:val="20"/>
          <w:lang w:eastAsia="en-AU"/>
        </w:rPr>
      </w:pPr>
    </w:p>
    <w:p w14:paraId="057A6A8A" w14:textId="12ADF007" w:rsidR="000953C2" w:rsidRPr="00F63944" w:rsidRDefault="000953C2" w:rsidP="000953C2">
      <w:pPr>
        <w:spacing w:after="0" w:line="240" w:lineRule="auto"/>
        <w:ind w:right="91"/>
        <w:rPr>
          <w:rFonts w:ascii="Times New Roman" w:eastAsia="Times New Roman" w:hAnsi="Times New Roman" w:cs="Times New Roman"/>
          <w:sz w:val="24"/>
          <w:szCs w:val="20"/>
          <w:lang w:eastAsia="en-AU"/>
        </w:rPr>
      </w:pPr>
      <w:r w:rsidRPr="000953C2">
        <w:rPr>
          <w:rFonts w:ascii="Times New Roman" w:eastAsia="Times New Roman" w:hAnsi="Times New Roman" w:cs="Times New Roman"/>
          <w:b/>
          <w:bCs/>
          <w:sz w:val="24"/>
          <w:szCs w:val="20"/>
          <w:lang w:eastAsia="en-AU"/>
        </w:rPr>
        <w:t>Section 3</w:t>
      </w:r>
      <w:r>
        <w:rPr>
          <w:rFonts w:ascii="Times New Roman" w:eastAsia="Times New Roman" w:hAnsi="Times New Roman" w:cs="Times New Roman"/>
          <w:sz w:val="24"/>
          <w:szCs w:val="20"/>
          <w:lang w:eastAsia="en-AU"/>
        </w:rPr>
        <w:t xml:space="preserve"> provides</w:t>
      </w:r>
      <w:r w:rsidRPr="00F63944">
        <w:rPr>
          <w:rFonts w:ascii="Times New Roman" w:eastAsia="Times New Roman" w:hAnsi="Times New Roman" w:cs="Times New Roman"/>
          <w:sz w:val="24"/>
          <w:szCs w:val="20"/>
          <w:lang w:eastAsia="en-AU"/>
        </w:rPr>
        <w:t xml:space="preserve"> that the </w:t>
      </w:r>
      <w:r>
        <w:rPr>
          <w:rFonts w:ascii="Times New Roman" w:eastAsia="Times New Roman" w:hAnsi="Times New Roman" w:cs="Times New Roman"/>
          <w:i/>
          <w:sz w:val="24"/>
          <w:szCs w:val="20"/>
          <w:lang w:eastAsia="en-AU"/>
        </w:rPr>
        <w:t>Superannuation Legislation Amendment (CSS) Regulations 2023</w:t>
      </w:r>
      <w:r w:rsidRPr="00F63944">
        <w:rPr>
          <w:rFonts w:ascii="Times New Roman" w:eastAsia="Times New Roman" w:hAnsi="Times New Roman" w:cs="Times New Roman"/>
          <w:i/>
          <w:sz w:val="24"/>
          <w:szCs w:val="20"/>
          <w:lang w:eastAsia="en-AU"/>
        </w:rPr>
        <w:t xml:space="preserve"> </w:t>
      </w:r>
      <w:r w:rsidRPr="00F63944">
        <w:rPr>
          <w:rFonts w:ascii="Times New Roman" w:eastAsia="Times New Roman" w:hAnsi="Times New Roman" w:cs="Times New Roman"/>
          <w:sz w:val="24"/>
          <w:szCs w:val="20"/>
          <w:lang w:eastAsia="en-AU"/>
        </w:rPr>
        <w:t xml:space="preserve">is made under the </w:t>
      </w:r>
      <w:r>
        <w:rPr>
          <w:rFonts w:ascii="Times New Roman" w:eastAsia="Times New Roman" w:hAnsi="Times New Roman" w:cs="Times New Roman"/>
          <w:i/>
          <w:sz w:val="24"/>
          <w:szCs w:val="20"/>
          <w:lang w:eastAsia="en-AU"/>
        </w:rPr>
        <w:t>Superannuation Act 1976</w:t>
      </w:r>
      <w:r w:rsidRPr="00F63944">
        <w:rPr>
          <w:rFonts w:ascii="Times New Roman" w:eastAsia="Times New Roman" w:hAnsi="Times New Roman" w:cs="Times New Roman"/>
          <w:sz w:val="24"/>
          <w:szCs w:val="20"/>
          <w:lang w:eastAsia="en-AU"/>
        </w:rPr>
        <w:t>.</w:t>
      </w:r>
    </w:p>
    <w:p w14:paraId="4455E5B5" w14:textId="77777777" w:rsidR="000953C2" w:rsidRPr="00F63944" w:rsidRDefault="000953C2" w:rsidP="000953C2">
      <w:pPr>
        <w:spacing w:after="0" w:line="240" w:lineRule="auto"/>
        <w:ind w:right="91"/>
        <w:rPr>
          <w:rFonts w:ascii="Times New Roman" w:eastAsia="Times New Roman" w:hAnsi="Times New Roman" w:cs="Times New Roman"/>
          <w:sz w:val="24"/>
          <w:szCs w:val="20"/>
          <w:lang w:eastAsia="en-AU"/>
        </w:rPr>
      </w:pPr>
    </w:p>
    <w:p w14:paraId="2E5A25B9" w14:textId="28C0B364" w:rsidR="000953C2" w:rsidRPr="000953C2" w:rsidRDefault="000953C2" w:rsidP="000953C2">
      <w:pPr>
        <w:keepNext/>
        <w:spacing w:after="0" w:line="240" w:lineRule="auto"/>
        <w:ind w:right="748"/>
        <w:rPr>
          <w:rFonts w:ascii="Times New Roman" w:eastAsia="Times New Roman" w:hAnsi="Times New Roman" w:cs="Times New Roman"/>
          <w:b/>
          <w:bCs/>
          <w:sz w:val="24"/>
          <w:szCs w:val="20"/>
          <w:u w:val="single"/>
          <w:lang w:eastAsia="en-AU"/>
        </w:rPr>
      </w:pPr>
      <w:r w:rsidRPr="000953C2">
        <w:rPr>
          <w:rFonts w:ascii="Times New Roman" w:eastAsia="Times New Roman" w:hAnsi="Times New Roman" w:cs="Times New Roman"/>
          <w:b/>
          <w:bCs/>
          <w:sz w:val="24"/>
          <w:szCs w:val="20"/>
          <w:u w:val="single"/>
          <w:lang w:eastAsia="en-AU"/>
        </w:rPr>
        <w:t>Schedules</w:t>
      </w:r>
    </w:p>
    <w:p w14:paraId="5366034C" w14:textId="77777777" w:rsidR="000953C2" w:rsidRPr="00F63944" w:rsidRDefault="000953C2" w:rsidP="000953C2">
      <w:pPr>
        <w:keepNext/>
        <w:spacing w:after="0" w:line="240" w:lineRule="auto"/>
        <w:ind w:right="748"/>
        <w:rPr>
          <w:rFonts w:ascii="Times New Roman" w:eastAsia="Times New Roman" w:hAnsi="Times New Roman" w:cs="Times New Roman"/>
          <w:sz w:val="24"/>
          <w:szCs w:val="20"/>
          <w:lang w:eastAsia="en-AU"/>
        </w:rPr>
      </w:pPr>
    </w:p>
    <w:p w14:paraId="0B995354" w14:textId="1C451E58" w:rsidR="000953C2" w:rsidRPr="00F63944" w:rsidRDefault="000953C2" w:rsidP="000953C2">
      <w:pPr>
        <w:keepNext/>
        <w:spacing w:after="0" w:line="240" w:lineRule="auto"/>
        <w:ind w:right="748"/>
        <w:rPr>
          <w:rFonts w:ascii="Times New Roman" w:eastAsia="Times New Roman" w:hAnsi="Times New Roman" w:cs="Times New Roman"/>
          <w:sz w:val="24"/>
          <w:szCs w:val="20"/>
          <w:lang w:eastAsia="en-AU"/>
        </w:rPr>
      </w:pPr>
      <w:r w:rsidRPr="000953C2">
        <w:rPr>
          <w:rFonts w:ascii="Times New Roman" w:eastAsia="Times New Roman" w:hAnsi="Times New Roman" w:cs="Times New Roman"/>
          <w:b/>
          <w:bCs/>
          <w:sz w:val="24"/>
          <w:szCs w:val="20"/>
          <w:lang w:eastAsia="en-AU"/>
        </w:rPr>
        <w:t>Section 4</w:t>
      </w:r>
      <w:r>
        <w:rPr>
          <w:rFonts w:ascii="Times New Roman" w:eastAsia="Times New Roman" w:hAnsi="Times New Roman" w:cs="Times New Roman"/>
          <w:sz w:val="24"/>
          <w:szCs w:val="20"/>
          <w:lang w:eastAsia="en-AU"/>
        </w:rPr>
        <w:t xml:space="preserve"> provides t</w:t>
      </w:r>
      <w:r w:rsidRPr="00F63944">
        <w:rPr>
          <w:rFonts w:ascii="Times New Roman" w:eastAsia="Times New Roman" w:hAnsi="Times New Roman" w:cs="Times New Roman"/>
          <w:sz w:val="24"/>
          <w:szCs w:val="20"/>
          <w:lang w:eastAsia="en-AU"/>
        </w:rPr>
        <w:t>hat each instrument that is specified in a Schedule to th</w:t>
      </w:r>
      <w:r w:rsidR="002B76AB">
        <w:rPr>
          <w:rFonts w:ascii="Times New Roman" w:eastAsia="Times New Roman" w:hAnsi="Times New Roman" w:cs="Times New Roman"/>
          <w:sz w:val="24"/>
          <w:szCs w:val="20"/>
          <w:lang w:eastAsia="en-AU"/>
        </w:rPr>
        <w:t>e</w:t>
      </w:r>
      <w:r w:rsidRPr="00F63944">
        <w:rPr>
          <w:rFonts w:ascii="Times New Roman" w:eastAsia="Times New Roman" w:hAnsi="Times New Roman" w:cs="Times New Roman"/>
          <w:sz w:val="24"/>
          <w:szCs w:val="20"/>
          <w:lang w:eastAsia="en-AU"/>
        </w:rPr>
        <w:t xml:space="preserve"> instrument is amended or repealed as set out in the applicable items in the Schedule concerned, and any other item in a Schedule to th</w:t>
      </w:r>
      <w:r w:rsidR="002B76AB">
        <w:rPr>
          <w:rFonts w:ascii="Times New Roman" w:eastAsia="Times New Roman" w:hAnsi="Times New Roman" w:cs="Times New Roman"/>
          <w:sz w:val="24"/>
          <w:szCs w:val="20"/>
          <w:lang w:eastAsia="en-AU"/>
        </w:rPr>
        <w:t>e</w:t>
      </w:r>
      <w:r w:rsidRPr="00F63944">
        <w:rPr>
          <w:rFonts w:ascii="Times New Roman" w:eastAsia="Times New Roman" w:hAnsi="Times New Roman" w:cs="Times New Roman"/>
          <w:sz w:val="24"/>
          <w:szCs w:val="20"/>
          <w:lang w:eastAsia="en-AU"/>
        </w:rPr>
        <w:t xml:space="preserve"> instrument has effect according to its terms.</w:t>
      </w:r>
    </w:p>
    <w:p w14:paraId="141E7364" w14:textId="77777777" w:rsidR="000953C2" w:rsidRPr="00F63944" w:rsidRDefault="000953C2" w:rsidP="000953C2">
      <w:pPr>
        <w:spacing w:after="0" w:line="240" w:lineRule="auto"/>
        <w:ind w:right="91"/>
        <w:rPr>
          <w:rFonts w:ascii="Times New Roman" w:eastAsia="Times New Roman" w:hAnsi="Times New Roman" w:cs="Times New Roman"/>
          <w:sz w:val="24"/>
          <w:szCs w:val="20"/>
          <w:u w:val="single"/>
          <w:lang w:eastAsia="en-AU"/>
        </w:rPr>
      </w:pPr>
    </w:p>
    <w:p w14:paraId="6F3D8DCE" w14:textId="77777777" w:rsidR="000953C2" w:rsidRPr="00C625FE" w:rsidRDefault="000953C2" w:rsidP="000953C2">
      <w:pPr>
        <w:spacing w:after="0" w:line="240" w:lineRule="auto"/>
        <w:ind w:right="91"/>
        <w:rPr>
          <w:rFonts w:ascii="Times New Roman" w:eastAsia="Times New Roman" w:hAnsi="Times New Roman" w:cs="Times New Roman"/>
          <w:b/>
          <w:bCs/>
          <w:sz w:val="24"/>
          <w:szCs w:val="20"/>
          <w:u w:val="single"/>
          <w:lang w:eastAsia="en-AU"/>
        </w:rPr>
      </w:pPr>
      <w:r w:rsidRPr="00C625FE">
        <w:rPr>
          <w:rFonts w:ascii="Times New Roman" w:eastAsia="Times New Roman" w:hAnsi="Times New Roman" w:cs="Times New Roman"/>
          <w:b/>
          <w:bCs/>
          <w:sz w:val="24"/>
          <w:szCs w:val="20"/>
          <w:u w:val="single"/>
          <w:lang w:eastAsia="en-AU"/>
        </w:rPr>
        <w:t>Schedule 1 – Minimum contribution amendments</w:t>
      </w:r>
    </w:p>
    <w:p w14:paraId="277606CE" w14:textId="77777777" w:rsidR="000953C2" w:rsidRDefault="000953C2" w:rsidP="000953C2">
      <w:pPr>
        <w:spacing w:after="0" w:line="240" w:lineRule="auto"/>
        <w:ind w:right="91"/>
        <w:rPr>
          <w:rFonts w:ascii="Times New Roman" w:eastAsia="Times New Roman" w:hAnsi="Times New Roman" w:cs="Times New Roman"/>
          <w:sz w:val="24"/>
          <w:szCs w:val="20"/>
          <w:u w:val="single"/>
          <w:lang w:eastAsia="en-AU"/>
        </w:rPr>
      </w:pPr>
    </w:p>
    <w:p w14:paraId="75EFE71F" w14:textId="77777777" w:rsidR="000953C2" w:rsidRPr="003E1F7E" w:rsidRDefault="000953C2" w:rsidP="000953C2">
      <w:pPr>
        <w:spacing w:after="0" w:line="240" w:lineRule="auto"/>
        <w:ind w:right="91"/>
        <w:rPr>
          <w:rFonts w:ascii="Times New Roman" w:eastAsia="Times New Roman" w:hAnsi="Times New Roman" w:cs="Times New Roman"/>
          <w:i/>
          <w:iCs/>
          <w:sz w:val="24"/>
          <w:szCs w:val="20"/>
          <w:lang w:eastAsia="en-AU"/>
        </w:rPr>
      </w:pPr>
      <w:r w:rsidRPr="003E1F7E">
        <w:rPr>
          <w:rFonts w:ascii="Times New Roman" w:eastAsia="Times New Roman" w:hAnsi="Times New Roman" w:cs="Times New Roman"/>
          <w:i/>
          <w:iCs/>
          <w:sz w:val="24"/>
          <w:szCs w:val="20"/>
          <w:lang w:eastAsia="en-AU"/>
        </w:rPr>
        <w:t>Superannuation (CSS) (Superannuation Guarantee) Regulations 2008</w:t>
      </w:r>
    </w:p>
    <w:p w14:paraId="0F828BBF" w14:textId="77777777" w:rsidR="000953C2" w:rsidRDefault="000953C2" w:rsidP="000953C2">
      <w:pPr>
        <w:spacing w:after="0" w:line="240" w:lineRule="auto"/>
        <w:ind w:right="91"/>
        <w:rPr>
          <w:rFonts w:ascii="Times New Roman" w:eastAsia="Times New Roman" w:hAnsi="Times New Roman" w:cs="Times New Roman"/>
          <w:sz w:val="24"/>
          <w:szCs w:val="20"/>
          <w:u w:val="single"/>
          <w:lang w:eastAsia="en-AU"/>
        </w:rPr>
      </w:pPr>
    </w:p>
    <w:p w14:paraId="7AE44926" w14:textId="70089CE9" w:rsidR="000953C2" w:rsidRDefault="000953C2" w:rsidP="000953C2">
      <w:pPr>
        <w:spacing w:after="0" w:line="240" w:lineRule="auto"/>
        <w:ind w:right="91"/>
        <w:rPr>
          <w:rFonts w:ascii="Times New Roman" w:eastAsia="Times New Roman" w:hAnsi="Times New Roman" w:cs="Times New Roman"/>
          <w:bCs/>
          <w:sz w:val="24"/>
          <w:szCs w:val="20"/>
          <w:lang w:eastAsia="en-AU"/>
        </w:rPr>
      </w:pPr>
      <w:r w:rsidRPr="000953C2">
        <w:rPr>
          <w:rFonts w:ascii="Times New Roman" w:eastAsia="Times New Roman" w:hAnsi="Times New Roman" w:cs="Times New Roman"/>
          <w:b/>
          <w:sz w:val="24"/>
          <w:szCs w:val="20"/>
          <w:lang w:eastAsia="en-AU"/>
        </w:rPr>
        <w:t>Item 1</w:t>
      </w:r>
      <w:r>
        <w:rPr>
          <w:rFonts w:ascii="Times New Roman" w:eastAsia="Times New Roman" w:hAnsi="Times New Roman" w:cs="Times New Roman"/>
          <w:bCs/>
          <w:sz w:val="24"/>
          <w:szCs w:val="20"/>
          <w:lang w:eastAsia="en-AU"/>
        </w:rPr>
        <w:t xml:space="preserve"> </w:t>
      </w:r>
      <w:r w:rsidRPr="000953C2">
        <w:rPr>
          <w:rFonts w:ascii="Times New Roman" w:eastAsia="Times New Roman" w:hAnsi="Times New Roman" w:cs="Times New Roman"/>
          <w:b/>
          <w:sz w:val="24"/>
          <w:szCs w:val="20"/>
          <w:lang w:eastAsia="en-AU"/>
        </w:rPr>
        <w:t>of Schedule 1</w:t>
      </w:r>
      <w:r>
        <w:rPr>
          <w:rFonts w:ascii="Times New Roman" w:eastAsia="Times New Roman" w:hAnsi="Times New Roman" w:cs="Times New Roman"/>
          <w:bCs/>
          <w:sz w:val="24"/>
          <w:szCs w:val="20"/>
          <w:lang w:eastAsia="en-AU"/>
        </w:rPr>
        <w:t xml:space="preserve"> replaces the reference </w:t>
      </w:r>
      <w:r w:rsidR="00DB47C6">
        <w:rPr>
          <w:rFonts w:ascii="Times New Roman" w:eastAsia="Times New Roman" w:hAnsi="Times New Roman" w:cs="Times New Roman"/>
          <w:bCs/>
          <w:sz w:val="24"/>
          <w:szCs w:val="20"/>
          <w:lang w:eastAsia="en-AU"/>
        </w:rPr>
        <w:t>in the heading in subregulation 5(3)</w:t>
      </w:r>
      <w:r w:rsidR="00D746FF">
        <w:rPr>
          <w:rFonts w:ascii="Times New Roman" w:eastAsia="Times New Roman" w:hAnsi="Times New Roman" w:cs="Times New Roman"/>
          <w:bCs/>
          <w:sz w:val="24"/>
          <w:szCs w:val="20"/>
          <w:lang w:eastAsia="en-AU"/>
        </w:rPr>
        <w:t xml:space="preserve"> to</w:t>
      </w:r>
      <w:r w:rsidR="00DB47C6">
        <w:rPr>
          <w:rFonts w:ascii="Times New Roman" w:eastAsia="Times New Roman" w:hAnsi="Times New Roman" w:cs="Times New Roman"/>
          <w:bCs/>
          <w:sz w:val="24"/>
          <w:szCs w:val="20"/>
          <w:lang w:eastAsia="en-AU"/>
        </w:rPr>
        <w:t xml:space="preserve"> </w:t>
      </w:r>
      <w:r w:rsidR="00125798">
        <w:rPr>
          <w:rFonts w:ascii="Times New Roman" w:eastAsia="Times New Roman" w:hAnsi="Times New Roman" w:cs="Times New Roman"/>
          <w:bCs/>
          <w:sz w:val="24"/>
          <w:szCs w:val="20"/>
          <w:lang w:eastAsia="en-AU"/>
        </w:rPr>
        <w:t>‘</w:t>
      </w:r>
      <w:r>
        <w:rPr>
          <w:rFonts w:ascii="Times New Roman" w:eastAsia="Times New Roman" w:hAnsi="Times New Roman" w:cs="Times New Roman"/>
          <w:bCs/>
          <w:sz w:val="24"/>
          <w:szCs w:val="20"/>
          <w:lang w:eastAsia="en-AU"/>
        </w:rPr>
        <w:t>on or after 1 July 2013</w:t>
      </w:r>
      <w:r w:rsidR="00125798">
        <w:rPr>
          <w:rFonts w:ascii="Times New Roman" w:eastAsia="Times New Roman" w:hAnsi="Times New Roman" w:cs="Times New Roman"/>
          <w:bCs/>
          <w:sz w:val="24"/>
          <w:szCs w:val="20"/>
          <w:lang w:eastAsia="en-AU"/>
        </w:rPr>
        <w:t>’</w:t>
      </w:r>
      <w:r>
        <w:rPr>
          <w:rFonts w:ascii="Times New Roman" w:eastAsia="Times New Roman" w:hAnsi="Times New Roman" w:cs="Times New Roman"/>
          <w:bCs/>
          <w:sz w:val="24"/>
          <w:szCs w:val="20"/>
          <w:lang w:eastAsia="en-AU"/>
        </w:rPr>
        <w:t xml:space="preserve"> to </w:t>
      </w:r>
      <w:r w:rsidR="00125798">
        <w:rPr>
          <w:rFonts w:ascii="Times New Roman" w:eastAsia="Times New Roman" w:hAnsi="Times New Roman" w:cs="Times New Roman"/>
          <w:bCs/>
          <w:sz w:val="24"/>
          <w:szCs w:val="20"/>
          <w:lang w:eastAsia="en-AU"/>
        </w:rPr>
        <w:t>‘</w:t>
      </w:r>
      <w:r>
        <w:rPr>
          <w:rFonts w:ascii="Times New Roman" w:eastAsia="Times New Roman" w:hAnsi="Times New Roman" w:cs="Times New Roman"/>
          <w:bCs/>
          <w:sz w:val="24"/>
          <w:szCs w:val="20"/>
          <w:lang w:eastAsia="en-AU"/>
        </w:rPr>
        <w:t>between 1 July 2013 and 30 June 2023</w:t>
      </w:r>
      <w:r w:rsidR="00125798">
        <w:rPr>
          <w:rFonts w:ascii="Times New Roman" w:eastAsia="Times New Roman" w:hAnsi="Times New Roman" w:cs="Times New Roman"/>
          <w:bCs/>
          <w:sz w:val="24"/>
          <w:szCs w:val="20"/>
          <w:lang w:eastAsia="en-AU"/>
        </w:rPr>
        <w:t>’</w:t>
      </w:r>
      <w:r w:rsidR="002B76AB">
        <w:rPr>
          <w:rFonts w:ascii="Times New Roman" w:eastAsia="Times New Roman" w:hAnsi="Times New Roman" w:cs="Times New Roman"/>
          <w:bCs/>
          <w:sz w:val="24"/>
          <w:szCs w:val="20"/>
          <w:lang w:eastAsia="en-AU"/>
        </w:rPr>
        <w:t>.</w:t>
      </w:r>
      <w:r>
        <w:rPr>
          <w:rFonts w:ascii="Times New Roman" w:eastAsia="Times New Roman" w:hAnsi="Times New Roman" w:cs="Times New Roman"/>
          <w:bCs/>
          <w:sz w:val="24"/>
          <w:szCs w:val="20"/>
          <w:lang w:eastAsia="en-AU"/>
        </w:rPr>
        <w:t xml:space="preserve"> This is a result of item 3 inserting a new subregulation 5(3A) that w</w:t>
      </w:r>
      <w:r w:rsidR="002B76AB">
        <w:rPr>
          <w:rFonts w:ascii="Times New Roman" w:eastAsia="Times New Roman" w:hAnsi="Times New Roman" w:cs="Times New Roman"/>
          <w:bCs/>
          <w:sz w:val="24"/>
          <w:szCs w:val="20"/>
          <w:lang w:eastAsia="en-AU"/>
        </w:rPr>
        <w:t>ill</w:t>
      </w:r>
      <w:r>
        <w:rPr>
          <w:rFonts w:ascii="Times New Roman" w:eastAsia="Times New Roman" w:hAnsi="Times New Roman" w:cs="Times New Roman"/>
          <w:bCs/>
          <w:sz w:val="24"/>
          <w:szCs w:val="20"/>
          <w:lang w:eastAsia="en-AU"/>
        </w:rPr>
        <w:t xml:space="preserve"> apply to calculating minimum contributions for a period on or after 1 July 2023.</w:t>
      </w:r>
    </w:p>
    <w:p w14:paraId="22D7209B" w14:textId="77777777" w:rsidR="000953C2" w:rsidRDefault="000953C2" w:rsidP="000953C2">
      <w:pPr>
        <w:spacing w:after="0" w:line="240" w:lineRule="auto"/>
        <w:ind w:right="91"/>
        <w:rPr>
          <w:rFonts w:ascii="Times New Roman" w:eastAsia="Times New Roman" w:hAnsi="Times New Roman" w:cs="Times New Roman"/>
          <w:bCs/>
          <w:sz w:val="24"/>
          <w:szCs w:val="20"/>
          <w:lang w:eastAsia="en-AU"/>
        </w:rPr>
      </w:pPr>
    </w:p>
    <w:p w14:paraId="3BDF3203" w14:textId="7BF3476D" w:rsidR="000953C2" w:rsidRDefault="000953C2" w:rsidP="000953C2">
      <w:pPr>
        <w:tabs>
          <w:tab w:val="num" w:pos="113"/>
        </w:tabs>
        <w:spacing w:after="0" w:line="240" w:lineRule="auto"/>
        <w:ind w:right="91"/>
        <w:rPr>
          <w:rFonts w:ascii="Times New Roman" w:eastAsia="Times New Roman" w:hAnsi="Times New Roman" w:cs="Times New Roman"/>
          <w:bCs/>
          <w:sz w:val="24"/>
          <w:szCs w:val="20"/>
          <w:lang w:eastAsia="en-AU"/>
        </w:rPr>
      </w:pPr>
      <w:r w:rsidRPr="000953C2">
        <w:rPr>
          <w:rFonts w:ascii="Times New Roman" w:eastAsia="Times New Roman" w:hAnsi="Times New Roman" w:cs="Times New Roman"/>
          <w:b/>
          <w:sz w:val="24"/>
          <w:szCs w:val="20"/>
          <w:lang w:eastAsia="en-AU"/>
        </w:rPr>
        <w:t>Item 2 of Schedule 1</w:t>
      </w:r>
      <w:r>
        <w:rPr>
          <w:rFonts w:ascii="Times New Roman" w:eastAsia="Times New Roman" w:hAnsi="Times New Roman" w:cs="Times New Roman"/>
          <w:bCs/>
          <w:sz w:val="24"/>
          <w:szCs w:val="20"/>
          <w:lang w:eastAsia="en-AU"/>
        </w:rPr>
        <w:t xml:space="preserve"> replaces the reference </w:t>
      </w:r>
      <w:r w:rsidR="00DB47C6">
        <w:rPr>
          <w:rFonts w:ascii="Times New Roman" w:eastAsia="Times New Roman" w:hAnsi="Times New Roman" w:cs="Times New Roman"/>
          <w:bCs/>
          <w:sz w:val="24"/>
          <w:szCs w:val="20"/>
          <w:lang w:eastAsia="en-AU"/>
        </w:rPr>
        <w:t>in subregulation 5(3)</w:t>
      </w:r>
      <w:r>
        <w:rPr>
          <w:rFonts w:ascii="Times New Roman" w:eastAsia="Times New Roman" w:hAnsi="Times New Roman" w:cs="Times New Roman"/>
          <w:bCs/>
          <w:sz w:val="24"/>
          <w:szCs w:val="20"/>
          <w:lang w:eastAsia="en-AU"/>
        </w:rPr>
        <w:t xml:space="preserve"> </w:t>
      </w:r>
      <w:r w:rsidR="00D746FF">
        <w:rPr>
          <w:rFonts w:ascii="Times New Roman" w:eastAsia="Times New Roman" w:hAnsi="Times New Roman" w:cs="Times New Roman"/>
          <w:bCs/>
          <w:sz w:val="24"/>
          <w:szCs w:val="20"/>
          <w:lang w:eastAsia="en-AU"/>
        </w:rPr>
        <w:t xml:space="preserve">to </w:t>
      </w:r>
      <w:r w:rsidR="00125798">
        <w:rPr>
          <w:rFonts w:ascii="Times New Roman" w:eastAsia="Times New Roman" w:hAnsi="Times New Roman" w:cs="Times New Roman"/>
          <w:bCs/>
          <w:sz w:val="24"/>
          <w:szCs w:val="20"/>
          <w:lang w:eastAsia="en-AU"/>
        </w:rPr>
        <w:t>‘</w:t>
      </w:r>
      <w:r>
        <w:rPr>
          <w:rFonts w:ascii="Times New Roman" w:eastAsia="Times New Roman" w:hAnsi="Times New Roman" w:cs="Times New Roman"/>
          <w:bCs/>
          <w:sz w:val="24"/>
          <w:szCs w:val="20"/>
          <w:lang w:eastAsia="en-AU"/>
        </w:rPr>
        <w:t>on or after 1</w:t>
      </w:r>
      <w:r w:rsidR="00125798">
        <w:rPr>
          <w:rFonts w:ascii="Times New Roman" w:eastAsia="Times New Roman" w:hAnsi="Times New Roman" w:cs="Times New Roman"/>
          <w:bCs/>
          <w:sz w:val="24"/>
          <w:szCs w:val="20"/>
          <w:lang w:eastAsia="en-AU"/>
        </w:rPr>
        <w:t> </w:t>
      </w:r>
      <w:r>
        <w:rPr>
          <w:rFonts w:ascii="Times New Roman" w:eastAsia="Times New Roman" w:hAnsi="Times New Roman" w:cs="Times New Roman"/>
          <w:bCs/>
          <w:sz w:val="24"/>
          <w:szCs w:val="20"/>
          <w:lang w:eastAsia="en-AU"/>
        </w:rPr>
        <w:t>July</w:t>
      </w:r>
      <w:r w:rsidR="00125798">
        <w:rPr>
          <w:rFonts w:ascii="Times New Roman" w:eastAsia="Times New Roman" w:hAnsi="Times New Roman" w:cs="Times New Roman"/>
          <w:bCs/>
          <w:sz w:val="24"/>
          <w:szCs w:val="20"/>
          <w:lang w:eastAsia="en-AU"/>
        </w:rPr>
        <w:t> </w:t>
      </w:r>
      <w:r>
        <w:rPr>
          <w:rFonts w:ascii="Times New Roman" w:eastAsia="Times New Roman" w:hAnsi="Times New Roman" w:cs="Times New Roman"/>
          <w:bCs/>
          <w:sz w:val="24"/>
          <w:szCs w:val="20"/>
          <w:lang w:eastAsia="en-AU"/>
        </w:rPr>
        <w:t>2013</w:t>
      </w:r>
      <w:r w:rsidR="00125798">
        <w:rPr>
          <w:rFonts w:ascii="Times New Roman" w:eastAsia="Times New Roman" w:hAnsi="Times New Roman" w:cs="Times New Roman"/>
          <w:bCs/>
          <w:sz w:val="24"/>
          <w:szCs w:val="20"/>
          <w:lang w:eastAsia="en-AU"/>
        </w:rPr>
        <w:t>’</w:t>
      </w:r>
      <w:r>
        <w:rPr>
          <w:rFonts w:ascii="Times New Roman" w:eastAsia="Times New Roman" w:hAnsi="Times New Roman" w:cs="Times New Roman"/>
          <w:bCs/>
          <w:sz w:val="24"/>
          <w:szCs w:val="20"/>
          <w:lang w:eastAsia="en-AU"/>
        </w:rPr>
        <w:t xml:space="preserve"> to </w:t>
      </w:r>
      <w:r w:rsidR="00125798">
        <w:rPr>
          <w:rFonts w:ascii="Times New Roman" w:eastAsia="Times New Roman" w:hAnsi="Times New Roman" w:cs="Times New Roman"/>
          <w:bCs/>
          <w:sz w:val="24"/>
          <w:szCs w:val="20"/>
          <w:lang w:eastAsia="en-AU"/>
        </w:rPr>
        <w:t>‘</w:t>
      </w:r>
      <w:r w:rsidR="00D746FF">
        <w:rPr>
          <w:rFonts w:ascii="Times New Roman" w:eastAsia="Times New Roman" w:hAnsi="Times New Roman" w:cs="Times New Roman"/>
          <w:bCs/>
          <w:sz w:val="24"/>
          <w:szCs w:val="20"/>
          <w:lang w:eastAsia="en-AU"/>
        </w:rPr>
        <w:t>between</w:t>
      </w:r>
      <w:r>
        <w:rPr>
          <w:rFonts w:ascii="Times New Roman" w:eastAsia="Times New Roman" w:hAnsi="Times New Roman" w:cs="Times New Roman"/>
          <w:bCs/>
          <w:sz w:val="24"/>
          <w:szCs w:val="20"/>
          <w:lang w:eastAsia="en-AU"/>
        </w:rPr>
        <w:t xml:space="preserve"> 1 July 2013 to 30 June 2023</w:t>
      </w:r>
      <w:r w:rsidR="00125798">
        <w:rPr>
          <w:rFonts w:ascii="Times New Roman" w:eastAsia="Times New Roman" w:hAnsi="Times New Roman" w:cs="Times New Roman"/>
          <w:bCs/>
          <w:sz w:val="24"/>
          <w:szCs w:val="20"/>
          <w:lang w:eastAsia="en-AU"/>
        </w:rPr>
        <w:t>’</w:t>
      </w:r>
      <w:r>
        <w:rPr>
          <w:rFonts w:ascii="Times New Roman" w:eastAsia="Times New Roman" w:hAnsi="Times New Roman" w:cs="Times New Roman"/>
          <w:bCs/>
          <w:sz w:val="24"/>
          <w:szCs w:val="20"/>
          <w:lang w:eastAsia="en-AU"/>
        </w:rPr>
        <w:t xml:space="preserve"> in subregulation 5(3). This is a result of item 3 inserting a new subregulation 5(3A) that appl</w:t>
      </w:r>
      <w:r w:rsidR="00D746FF">
        <w:rPr>
          <w:rFonts w:ascii="Times New Roman" w:eastAsia="Times New Roman" w:hAnsi="Times New Roman" w:cs="Times New Roman"/>
          <w:bCs/>
          <w:sz w:val="24"/>
          <w:szCs w:val="20"/>
          <w:lang w:eastAsia="en-AU"/>
        </w:rPr>
        <w:t>ies</w:t>
      </w:r>
      <w:r>
        <w:rPr>
          <w:rFonts w:ascii="Times New Roman" w:eastAsia="Times New Roman" w:hAnsi="Times New Roman" w:cs="Times New Roman"/>
          <w:bCs/>
          <w:sz w:val="24"/>
          <w:szCs w:val="20"/>
          <w:lang w:eastAsia="en-AU"/>
        </w:rPr>
        <w:t xml:space="preserve"> to calculating minimum contributions for a period on or after 1 July 2023.</w:t>
      </w:r>
    </w:p>
    <w:p w14:paraId="102399FC" w14:textId="77777777" w:rsidR="00DB47C6" w:rsidRDefault="00DB47C6" w:rsidP="000953C2">
      <w:pPr>
        <w:tabs>
          <w:tab w:val="num" w:pos="113"/>
        </w:tabs>
        <w:spacing w:after="0" w:line="240" w:lineRule="auto"/>
        <w:ind w:right="91"/>
        <w:rPr>
          <w:rFonts w:ascii="Times New Roman" w:eastAsia="Times New Roman" w:hAnsi="Times New Roman" w:cs="Times New Roman"/>
          <w:bCs/>
          <w:sz w:val="24"/>
          <w:szCs w:val="20"/>
          <w:lang w:eastAsia="en-AU"/>
        </w:rPr>
      </w:pPr>
    </w:p>
    <w:p w14:paraId="6073507A" w14:textId="157892A7" w:rsidR="000953C2" w:rsidRPr="002D33E5" w:rsidRDefault="000953C2" w:rsidP="000953C2">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0" w:line="240" w:lineRule="auto"/>
        <w:rPr>
          <w:rFonts w:ascii="Times New Roman" w:eastAsia="Times New Roman" w:hAnsi="Times New Roman" w:cs="Times New Roman"/>
          <w:bCs/>
          <w:sz w:val="24"/>
          <w:szCs w:val="24"/>
        </w:rPr>
      </w:pPr>
      <w:r w:rsidRPr="000953C2">
        <w:rPr>
          <w:rFonts w:ascii="Times New Roman" w:eastAsia="Times New Roman" w:hAnsi="Times New Roman" w:cs="Times New Roman"/>
          <w:b/>
          <w:sz w:val="24"/>
          <w:szCs w:val="24"/>
        </w:rPr>
        <w:t>Item 3 of Schedule 1</w:t>
      </w:r>
      <w:r>
        <w:rPr>
          <w:rFonts w:ascii="Times New Roman" w:eastAsia="Times New Roman" w:hAnsi="Times New Roman" w:cs="Times New Roman"/>
          <w:bCs/>
          <w:sz w:val="24"/>
          <w:szCs w:val="24"/>
        </w:rPr>
        <w:t xml:space="preserve"> inserts</w:t>
      </w:r>
      <w:r w:rsidRPr="000A72F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new sub</w:t>
      </w:r>
      <w:r w:rsidRPr="000A72F3">
        <w:rPr>
          <w:rFonts w:ascii="Times New Roman" w:eastAsia="Times New Roman" w:hAnsi="Times New Roman" w:cs="Times New Roman"/>
          <w:bCs/>
          <w:sz w:val="24"/>
          <w:szCs w:val="24"/>
        </w:rPr>
        <w:t xml:space="preserve">regulation </w:t>
      </w:r>
      <w:r>
        <w:rPr>
          <w:rFonts w:ascii="Times New Roman" w:eastAsia="Times New Roman" w:hAnsi="Times New Roman" w:cs="Times New Roman"/>
          <w:bCs/>
          <w:sz w:val="24"/>
          <w:szCs w:val="24"/>
        </w:rPr>
        <w:t xml:space="preserve">5(3A) concerning the calculation of minimum contributions for </w:t>
      </w:r>
      <w:r w:rsidR="00295448">
        <w:rPr>
          <w:rFonts w:ascii="Times New Roman" w:eastAsia="Times New Roman" w:hAnsi="Times New Roman" w:cs="Times New Roman"/>
          <w:bCs/>
          <w:sz w:val="24"/>
          <w:szCs w:val="24"/>
        </w:rPr>
        <w:t xml:space="preserve">any </w:t>
      </w:r>
      <w:r>
        <w:rPr>
          <w:rFonts w:ascii="Times New Roman" w:eastAsia="Times New Roman" w:hAnsi="Times New Roman" w:cs="Times New Roman"/>
          <w:bCs/>
          <w:sz w:val="24"/>
          <w:szCs w:val="24"/>
        </w:rPr>
        <w:t>period on or after 1 July 2023</w:t>
      </w:r>
      <w:r w:rsidR="00D746F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Subregulation 5(3A) provide</w:t>
      </w:r>
      <w:r w:rsidR="00D83715">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 for the top-up lump </w:t>
      </w:r>
      <w:r w:rsidR="00D746FF">
        <w:rPr>
          <w:rFonts w:ascii="Times New Roman" w:eastAsia="Times New Roman" w:hAnsi="Times New Roman" w:cs="Times New Roman"/>
          <w:bCs/>
          <w:sz w:val="24"/>
          <w:szCs w:val="24"/>
        </w:rPr>
        <w:t xml:space="preserve">sum </w:t>
      </w:r>
      <w:r>
        <w:rPr>
          <w:rFonts w:ascii="Times New Roman" w:eastAsia="Times New Roman" w:hAnsi="Times New Roman" w:cs="Times New Roman"/>
          <w:bCs/>
          <w:sz w:val="24"/>
          <w:szCs w:val="24"/>
        </w:rPr>
        <w:t xml:space="preserve">benefit for each quarter or part of a quarter occurring in periods </w:t>
      </w:r>
      <w:r>
        <w:rPr>
          <w:rFonts w:ascii="Times New Roman" w:eastAsia="Times New Roman" w:hAnsi="Times New Roman" w:cs="Times New Roman"/>
          <w:bCs/>
          <w:sz w:val="24"/>
          <w:szCs w:val="24"/>
        </w:rPr>
        <w:lastRenderedPageBreak/>
        <w:t>commencing on or after 1 July 2023 to be calculated using ‘ordinary time earnings base’ as defined in subsection</w:t>
      </w:r>
      <w:r w:rsidR="00D746FF">
        <w:rPr>
          <w:rFonts w:ascii="Times New Roman" w:eastAsia="Times New Roman" w:hAnsi="Times New Roman" w:cs="Times New Roman"/>
          <w:bCs/>
          <w:sz w:val="24"/>
          <w:szCs w:val="24"/>
        </w:rPr>
        <w:t> </w:t>
      </w:r>
      <w:r>
        <w:rPr>
          <w:rFonts w:ascii="Times New Roman" w:eastAsia="Times New Roman" w:hAnsi="Times New Roman" w:cs="Times New Roman"/>
          <w:bCs/>
          <w:sz w:val="24"/>
          <w:szCs w:val="24"/>
        </w:rPr>
        <w:t xml:space="preserve">23(2) of the </w:t>
      </w:r>
      <w:r w:rsidRPr="002D33E5">
        <w:rPr>
          <w:rFonts w:ascii="Times New Roman" w:eastAsia="Times New Roman" w:hAnsi="Times New Roman" w:cs="Times New Roman"/>
          <w:bCs/>
          <w:i/>
          <w:iCs/>
          <w:sz w:val="24"/>
          <w:szCs w:val="24"/>
        </w:rPr>
        <w:t>Superannuation Guarantee (Administration) Act 1992</w:t>
      </w:r>
      <w:r>
        <w:rPr>
          <w:rFonts w:ascii="Times New Roman" w:eastAsia="Times New Roman" w:hAnsi="Times New Roman" w:cs="Times New Roman"/>
          <w:bCs/>
          <w:sz w:val="24"/>
          <w:szCs w:val="24"/>
        </w:rPr>
        <w:t xml:space="preserve"> (SG Act). This ensure</w:t>
      </w:r>
      <w:r w:rsidR="00D83715">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 that the calculation of a top-up lump sum benefit in respect of a CSS member’s employment on or after 1 July 2023 is consistent with the requirements under the SG Act </w:t>
      </w:r>
      <w:r w:rsidRPr="00D746FF">
        <w:rPr>
          <w:rFonts w:ascii="Times New Roman" w:eastAsia="Times New Roman" w:hAnsi="Times New Roman" w:cs="Times New Roman"/>
          <w:bCs/>
          <w:sz w:val="24"/>
          <w:szCs w:val="24"/>
        </w:rPr>
        <w:t>and the CSS SG actuarial benefit certificate that is in place for the period 1 July 2023 to 30 June 2028.</w:t>
      </w:r>
    </w:p>
    <w:p w14:paraId="42E34711" w14:textId="77777777" w:rsidR="000953C2" w:rsidRDefault="000953C2" w:rsidP="000953C2">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0" w:line="240" w:lineRule="auto"/>
        <w:rPr>
          <w:rFonts w:ascii="Times New Roman" w:eastAsia="Times New Roman" w:hAnsi="Times New Roman" w:cs="Times New Roman"/>
          <w:bCs/>
          <w:sz w:val="24"/>
          <w:szCs w:val="24"/>
        </w:rPr>
      </w:pPr>
    </w:p>
    <w:p w14:paraId="7FC3A6F8" w14:textId="53883AC4" w:rsidR="000953C2" w:rsidRDefault="000953C2" w:rsidP="000953C2">
      <w:pPr>
        <w:spacing w:after="0" w:line="240" w:lineRule="auto"/>
        <w:ind w:right="91"/>
        <w:rPr>
          <w:rFonts w:ascii="Times New Roman" w:eastAsia="Times New Roman" w:hAnsi="Times New Roman" w:cs="Times New Roman"/>
          <w:bCs/>
          <w:sz w:val="24"/>
          <w:szCs w:val="24"/>
        </w:rPr>
      </w:pPr>
      <w:r w:rsidRPr="000953C2">
        <w:rPr>
          <w:rFonts w:ascii="Times New Roman" w:eastAsia="Times New Roman" w:hAnsi="Times New Roman" w:cs="Times New Roman"/>
          <w:b/>
          <w:sz w:val="24"/>
          <w:szCs w:val="24"/>
        </w:rPr>
        <w:t>Item 4 of Schedule 1</w:t>
      </w:r>
      <w:r>
        <w:rPr>
          <w:rFonts w:ascii="Times New Roman" w:eastAsia="Times New Roman" w:hAnsi="Times New Roman" w:cs="Times New Roman"/>
          <w:bCs/>
          <w:sz w:val="24"/>
          <w:szCs w:val="24"/>
        </w:rPr>
        <w:t xml:space="preserve"> </w:t>
      </w:r>
      <w:r w:rsidRPr="000A72F3">
        <w:rPr>
          <w:rFonts w:ascii="Times New Roman" w:eastAsia="Times New Roman" w:hAnsi="Times New Roman" w:cs="Times New Roman"/>
          <w:bCs/>
          <w:sz w:val="24"/>
          <w:szCs w:val="24"/>
        </w:rPr>
        <w:t>insert</w:t>
      </w:r>
      <w:r>
        <w:rPr>
          <w:rFonts w:ascii="Times New Roman" w:eastAsia="Times New Roman" w:hAnsi="Times New Roman" w:cs="Times New Roman"/>
          <w:bCs/>
          <w:sz w:val="24"/>
          <w:szCs w:val="24"/>
        </w:rPr>
        <w:t xml:space="preserve">s new subregulation 5(4)(c) that provides for a new definition of SG minimum contribution for the purposes of subsection 110SB(1) of the </w:t>
      </w:r>
      <w:r w:rsidRPr="00246FD3">
        <w:rPr>
          <w:rFonts w:ascii="Times New Roman" w:eastAsia="Times New Roman" w:hAnsi="Times New Roman" w:cs="Times New Roman"/>
          <w:bCs/>
          <w:i/>
          <w:iCs/>
          <w:sz w:val="24"/>
          <w:szCs w:val="24"/>
        </w:rPr>
        <w:t xml:space="preserve">Superannuation </w:t>
      </w:r>
      <w:r w:rsidRPr="00AA0C7B">
        <w:rPr>
          <w:rFonts w:ascii="Times New Roman" w:eastAsia="Times New Roman" w:hAnsi="Times New Roman" w:cs="Times New Roman"/>
          <w:bCs/>
          <w:i/>
          <w:iCs/>
          <w:sz w:val="24"/>
          <w:szCs w:val="24"/>
        </w:rPr>
        <w:t>Act 1976</w:t>
      </w:r>
      <w:r w:rsidRPr="00AA0C7B">
        <w:rPr>
          <w:rFonts w:ascii="Times New Roman" w:eastAsia="Times New Roman" w:hAnsi="Times New Roman" w:cs="Times New Roman"/>
          <w:bCs/>
          <w:sz w:val="24"/>
          <w:szCs w:val="24"/>
        </w:rPr>
        <w:t xml:space="preserve">. </w:t>
      </w:r>
      <w:r w:rsidR="00D746FF">
        <w:rPr>
          <w:rFonts w:ascii="Times New Roman" w:eastAsia="Times New Roman" w:hAnsi="Times New Roman" w:cs="Times New Roman"/>
          <w:bCs/>
          <w:sz w:val="24"/>
          <w:szCs w:val="24"/>
        </w:rPr>
        <w:t xml:space="preserve">CSS </w:t>
      </w:r>
      <w:r w:rsidRPr="00AA0C7B">
        <w:rPr>
          <w:rFonts w:ascii="Times New Roman" w:eastAsia="Times New Roman" w:hAnsi="Times New Roman" w:cs="Times New Roman"/>
          <w:bCs/>
          <w:sz w:val="24"/>
          <w:szCs w:val="24"/>
        </w:rPr>
        <w:t>top-</w:t>
      </w:r>
      <w:r>
        <w:rPr>
          <w:rFonts w:ascii="Times New Roman" w:eastAsia="Times New Roman" w:hAnsi="Times New Roman" w:cs="Times New Roman"/>
          <w:bCs/>
          <w:sz w:val="24"/>
          <w:szCs w:val="24"/>
        </w:rPr>
        <w:t>up lump sum benefits are payable under section 110SC of the Act. This is a consequence of item 3 inserting new subre</w:t>
      </w:r>
      <w:r w:rsidR="007E0783">
        <w:rPr>
          <w:rFonts w:ascii="Times New Roman" w:eastAsia="Times New Roman" w:hAnsi="Times New Roman" w:cs="Times New Roman"/>
          <w:bCs/>
          <w:sz w:val="24"/>
          <w:szCs w:val="24"/>
        </w:rPr>
        <w:t>gulation</w:t>
      </w:r>
      <w:r>
        <w:rPr>
          <w:rFonts w:ascii="Times New Roman" w:eastAsia="Times New Roman" w:hAnsi="Times New Roman" w:cs="Times New Roman"/>
          <w:bCs/>
          <w:sz w:val="24"/>
          <w:szCs w:val="24"/>
        </w:rPr>
        <w:t xml:space="preserve"> 5(3A).</w:t>
      </w:r>
    </w:p>
    <w:p w14:paraId="0FE97933" w14:textId="77777777" w:rsidR="000953C2" w:rsidRDefault="000953C2" w:rsidP="000953C2">
      <w:pPr>
        <w:spacing w:after="0" w:line="240" w:lineRule="auto"/>
        <w:ind w:right="91"/>
        <w:rPr>
          <w:rFonts w:ascii="Times New Roman" w:eastAsia="Times New Roman" w:hAnsi="Times New Roman" w:cs="Times New Roman"/>
          <w:bCs/>
          <w:sz w:val="24"/>
          <w:szCs w:val="24"/>
        </w:rPr>
      </w:pPr>
    </w:p>
    <w:p w14:paraId="58362168" w14:textId="64F57D02" w:rsidR="000953C2" w:rsidRDefault="000953C2" w:rsidP="000953C2">
      <w:pPr>
        <w:spacing w:after="0" w:line="240" w:lineRule="auto"/>
        <w:ind w:right="91"/>
        <w:rPr>
          <w:rFonts w:ascii="Times New Roman" w:eastAsia="Times New Roman" w:hAnsi="Times New Roman" w:cs="Times New Roman"/>
          <w:bCs/>
          <w:sz w:val="24"/>
          <w:szCs w:val="24"/>
        </w:rPr>
      </w:pPr>
      <w:r w:rsidRPr="00DB47C6">
        <w:rPr>
          <w:rFonts w:ascii="Times New Roman" w:eastAsia="Times New Roman" w:hAnsi="Times New Roman" w:cs="Times New Roman"/>
          <w:b/>
          <w:sz w:val="24"/>
          <w:szCs w:val="24"/>
        </w:rPr>
        <w:t>Item 5 of Schedule 1</w:t>
      </w:r>
      <w:r>
        <w:rPr>
          <w:rFonts w:ascii="Times New Roman" w:eastAsia="Times New Roman" w:hAnsi="Times New Roman" w:cs="Times New Roman"/>
          <w:bCs/>
          <w:sz w:val="24"/>
          <w:szCs w:val="24"/>
        </w:rPr>
        <w:t xml:space="preserve"> inserts new regulation 6 that provide</w:t>
      </w:r>
      <w:r w:rsidR="00DB47C6">
        <w:rPr>
          <w:rFonts w:ascii="Times New Roman" w:eastAsia="Times New Roman" w:hAnsi="Times New Roman" w:cs="Times New Roman"/>
          <w:bCs/>
          <w:sz w:val="24"/>
          <w:szCs w:val="24"/>
        </w:rPr>
        <w:t>s that</w:t>
      </w:r>
      <w:r>
        <w:rPr>
          <w:rFonts w:ascii="Times New Roman" w:eastAsia="Times New Roman" w:hAnsi="Times New Roman" w:cs="Times New Roman"/>
          <w:bCs/>
          <w:sz w:val="24"/>
          <w:szCs w:val="24"/>
        </w:rPr>
        <w:t xml:space="preserve"> amendments to regulation 5 made by Schedule 1 to the </w:t>
      </w:r>
      <w:r w:rsidRPr="00491C49">
        <w:rPr>
          <w:rFonts w:ascii="Times New Roman" w:eastAsia="Times New Roman" w:hAnsi="Times New Roman" w:cs="Times New Roman"/>
          <w:bCs/>
          <w:i/>
          <w:iCs/>
          <w:sz w:val="24"/>
          <w:szCs w:val="24"/>
        </w:rPr>
        <w:t>Superannuation Legislation Amendment (CSS) Regulations 2023</w:t>
      </w:r>
      <w:r>
        <w:rPr>
          <w:rFonts w:ascii="Times New Roman" w:eastAsia="Times New Roman" w:hAnsi="Times New Roman" w:cs="Times New Roman"/>
          <w:bCs/>
          <w:sz w:val="24"/>
          <w:szCs w:val="24"/>
        </w:rPr>
        <w:t xml:space="preserve"> apply in relation to a person in respect of a period on and after 1 July 2023. This ensure</w:t>
      </w:r>
      <w:r w:rsidR="00DB47C6">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 that the entitlement to a top-up lump </w:t>
      </w:r>
      <w:r w:rsidR="00D746FF">
        <w:rPr>
          <w:rFonts w:ascii="Times New Roman" w:eastAsia="Times New Roman" w:hAnsi="Times New Roman" w:cs="Times New Roman"/>
          <w:bCs/>
          <w:sz w:val="24"/>
          <w:szCs w:val="24"/>
        </w:rPr>
        <w:t xml:space="preserve">sum </w:t>
      </w:r>
      <w:r>
        <w:rPr>
          <w:rFonts w:ascii="Times New Roman" w:eastAsia="Times New Roman" w:hAnsi="Times New Roman" w:cs="Times New Roman"/>
          <w:bCs/>
          <w:sz w:val="24"/>
          <w:szCs w:val="24"/>
        </w:rPr>
        <w:t xml:space="preserve">benefit based on ‘ordinary times earnings base’ commences from 1 July 2023 and therefore that the calculation of the benefit is consistent with the requirements under the SG Act from that date </w:t>
      </w:r>
      <w:r w:rsidRPr="00D746FF">
        <w:rPr>
          <w:rFonts w:ascii="Times New Roman" w:eastAsia="Times New Roman" w:hAnsi="Times New Roman" w:cs="Times New Roman"/>
          <w:bCs/>
          <w:sz w:val="24"/>
          <w:szCs w:val="24"/>
        </w:rPr>
        <w:t>and the CSS SG actuarial benefit certificate that is in place for the period 1 July 2023 to 30 June 2028.</w:t>
      </w:r>
      <w:r>
        <w:rPr>
          <w:rFonts w:ascii="Times New Roman" w:eastAsia="Times New Roman" w:hAnsi="Times New Roman" w:cs="Times New Roman"/>
          <w:bCs/>
          <w:sz w:val="24"/>
          <w:szCs w:val="24"/>
        </w:rPr>
        <w:t xml:space="preserve"> </w:t>
      </w:r>
      <w:r w:rsidR="00C47A7A">
        <w:rPr>
          <w:rFonts w:ascii="Times New Roman" w:eastAsia="Times New Roman" w:hAnsi="Times New Roman" w:cs="Times New Roman"/>
          <w:bCs/>
          <w:sz w:val="24"/>
          <w:szCs w:val="24"/>
        </w:rPr>
        <w:t>The amendment</w:t>
      </w:r>
      <w:r w:rsidR="00D746FF">
        <w:rPr>
          <w:rFonts w:ascii="Times New Roman" w:eastAsia="Times New Roman" w:hAnsi="Times New Roman" w:cs="Times New Roman"/>
          <w:bCs/>
          <w:sz w:val="24"/>
          <w:szCs w:val="24"/>
        </w:rPr>
        <w:t xml:space="preserve"> d</w:t>
      </w:r>
      <w:r w:rsidR="00DB47C6">
        <w:rPr>
          <w:rFonts w:ascii="Times New Roman" w:eastAsia="Times New Roman" w:hAnsi="Times New Roman" w:cs="Times New Roman"/>
          <w:bCs/>
          <w:sz w:val="24"/>
          <w:szCs w:val="24"/>
        </w:rPr>
        <w:t>o</w:t>
      </w:r>
      <w:r w:rsidR="002B76AB">
        <w:rPr>
          <w:rFonts w:ascii="Times New Roman" w:eastAsia="Times New Roman" w:hAnsi="Times New Roman" w:cs="Times New Roman"/>
          <w:bCs/>
          <w:sz w:val="24"/>
          <w:szCs w:val="24"/>
        </w:rPr>
        <w:t>es</w:t>
      </w:r>
      <w:r>
        <w:rPr>
          <w:rFonts w:ascii="Times New Roman" w:eastAsia="Times New Roman" w:hAnsi="Times New Roman" w:cs="Times New Roman"/>
          <w:bCs/>
          <w:sz w:val="24"/>
          <w:szCs w:val="24"/>
        </w:rPr>
        <w:t xml:space="preserve"> not disadvantage, or </w:t>
      </w:r>
      <w:r w:rsidR="002A6689">
        <w:rPr>
          <w:rFonts w:ascii="Times New Roman" w:eastAsia="Times New Roman" w:hAnsi="Times New Roman" w:cs="Times New Roman"/>
          <w:bCs/>
          <w:sz w:val="24"/>
          <w:szCs w:val="24"/>
        </w:rPr>
        <w:t>cause</w:t>
      </w:r>
      <w:r>
        <w:rPr>
          <w:rFonts w:ascii="Times New Roman" w:eastAsia="Times New Roman" w:hAnsi="Times New Roman" w:cs="Times New Roman"/>
          <w:bCs/>
          <w:sz w:val="24"/>
          <w:szCs w:val="24"/>
        </w:rPr>
        <w:t xml:space="preserve"> detriment </w:t>
      </w:r>
      <w:r w:rsidR="00B62206">
        <w:rPr>
          <w:rFonts w:ascii="Times New Roman" w:eastAsia="Times New Roman" w:hAnsi="Times New Roman" w:cs="Times New Roman"/>
          <w:bCs/>
          <w:sz w:val="24"/>
          <w:szCs w:val="24"/>
        </w:rPr>
        <w:t>to</w:t>
      </w:r>
      <w:r>
        <w:rPr>
          <w:rFonts w:ascii="Times New Roman" w:eastAsia="Times New Roman" w:hAnsi="Times New Roman" w:cs="Times New Roman"/>
          <w:bCs/>
          <w:sz w:val="24"/>
          <w:szCs w:val="24"/>
        </w:rPr>
        <w:t>, any individual</w:t>
      </w:r>
      <w:r w:rsidR="00D746FF">
        <w:rPr>
          <w:rFonts w:ascii="Times New Roman" w:eastAsia="Times New Roman" w:hAnsi="Times New Roman" w:cs="Times New Roman"/>
          <w:bCs/>
          <w:sz w:val="24"/>
          <w:szCs w:val="24"/>
        </w:rPr>
        <w:t>. Any additional payments to CSS members would be made by the Commonwealth</w:t>
      </w:r>
      <w:r>
        <w:rPr>
          <w:rFonts w:ascii="Times New Roman" w:eastAsia="Times New Roman" w:hAnsi="Times New Roman" w:cs="Times New Roman"/>
          <w:bCs/>
          <w:sz w:val="24"/>
          <w:szCs w:val="24"/>
        </w:rPr>
        <w:t xml:space="preserve">. </w:t>
      </w:r>
    </w:p>
    <w:p w14:paraId="2FAC8160" w14:textId="77777777" w:rsidR="000953C2" w:rsidRDefault="000953C2" w:rsidP="000953C2">
      <w:pPr>
        <w:spacing w:after="0" w:line="240" w:lineRule="auto"/>
        <w:ind w:right="91"/>
        <w:rPr>
          <w:rFonts w:ascii="Times New Roman" w:eastAsia="Times New Roman" w:hAnsi="Times New Roman" w:cs="Times New Roman"/>
          <w:bCs/>
          <w:sz w:val="24"/>
          <w:szCs w:val="24"/>
        </w:rPr>
      </w:pPr>
    </w:p>
    <w:p w14:paraId="07EC1D9D" w14:textId="77777777" w:rsidR="000953C2" w:rsidRPr="00C625FE" w:rsidRDefault="000953C2" w:rsidP="000953C2">
      <w:pPr>
        <w:spacing w:after="0" w:line="240" w:lineRule="auto"/>
        <w:ind w:right="91"/>
        <w:rPr>
          <w:rFonts w:ascii="Times New Roman" w:eastAsia="Times New Roman" w:hAnsi="Times New Roman" w:cs="Times New Roman"/>
          <w:b/>
          <w:bCs/>
          <w:sz w:val="24"/>
          <w:szCs w:val="20"/>
          <w:u w:val="single"/>
          <w:lang w:eastAsia="en-AU"/>
        </w:rPr>
      </w:pPr>
      <w:r w:rsidRPr="00C625FE">
        <w:rPr>
          <w:rFonts w:ascii="Times New Roman" w:eastAsia="Times New Roman" w:hAnsi="Times New Roman" w:cs="Times New Roman"/>
          <w:b/>
          <w:bCs/>
          <w:sz w:val="24"/>
          <w:szCs w:val="20"/>
          <w:u w:val="single"/>
          <w:lang w:eastAsia="en-AU"/>
        </w:rPr>
        <w:t xml:space="preserve">Schedule 2 – </w:t>
      </w:r>
      <w:r>
        <w:rPr>
          <w:rFonts w:ascii="Times New Roman" w:eastAsia="Times New Roman" w:hAnsi="Times New Roman" w:cs="Times New Roman"/>
          <w:b/>
          <w:bCs/>
          <w:sz w:val="24"/>
          <w:szCs w:val="20"/>
          <w:u w:val="single"/>
          <w:lang w:eastAsia="en-AU"/>
        </w:rPr>
        <w:t xml:space="preserve">Consequential </w:t>
      </w:r>
      <w:r w:rsidRPr="00C625FE">
        <w:rPr>
          <w:rFonts w:ascii="Times New Roman" w:eastAsia="Times New Roman" w:hAnsi="Times New Roman" w:cs="Times New Roman"/>
          <w:b/>
          <w:bCs/>
          <w:sz w:val="24"/>
          <w:szCs w:val="20"/>
          <w:u w:val="single"/>
          <w:lang w:eastAsia="en-AU"/>
        </w:rPr>
        <w:t>amendments</w:t>
      </w:r>
    </w:p>
    <w:p w14:paraId="0838CC6E" w14:textId="77777777" w:rsidR="000953C2" w:rsidRDefault="000953C2" w:rsidP="000953C2">
      <w:pPr>
        <w:spacing w:after="0" w:line="240" w:lineRule="auto"/>
        <w:ind w:right="91"/>
        <w:rPr>
          <w:rFonts w:ascii="Times New Roman" w:eastAsia="Times New Roman" w:hAnsi="Times New Roman" w:cs="Times New Roman"/>
          <w:bCs/>
          <w:sz w:val="24"/>
          <w:szCs w:val="24"/>
        </w:rPr>
      </w:pPr>
    </w:p>
    <w:p w14:paraId="06075AE0" w14:textId="77777777" w:rsidR="000953C2" w:rsidRDefault="000953C2" w:rsidP="000953C2">
      <w:pPr>
        <w:spacing w:after="0" w:line="240" w:lineRule="auto"/>
        <w:ind w:right="91"/>
        <w:rPr>
          <w:rFonts w:ascii="Times New Roman" w:eastAsia="Times New Roman" w:hAnsi="Times New Roman" w:cs="Times New Roman"/>
          <w:i/>
          <w:iCs/>
          <w:sz w:val="24"/>
          <w:szCs w:val="20"/>
          <w:lang w:eastAsia="en-AU"/>
        </w:rPr>
      </w:pPr>
      <w:r w:rsidRPr="003E1F7E">
        <w:rPr>
          <w:rFonts w:ascii="Times New Roman" w:eastAsia="Times New Roman" w:hAnsi="Times New Roman" w:cs="Times New Roman"/>
          <w:i/>
          <w:iCs/>
          <w:sz w:val="24"/>
          <w:szCs w:val="20"/>
          <w:lang w:eastAsia="en-AU"/>
        </w:rPr>
        <w:t xml:space="preserve">Superannuation (CSS) </w:t>
      </w:r>
      <w:r>
        <w:rPr>
          <w:rFonts w:ascii="Times New Roman" w:eastAsia="Times New Roman" w:hAnsi="Times New Roman" w:cs="Times New Roman"/>
          <w:i/>
          <w:iCs/>
          <w:sz w:val="24"/>
          <w:szCs w:val="20"/>
          <w:lang w:eastAsia="en-AU"/>
        </w:rPr>
        <w:t>Salary</w:t>
      </w:r>
      <w:r w:rsidRPr="003E1F7E">
        <w:rPr>
          <w:rFonts w:ascii="Times New Roman" w:eastAsia="Times New Roman" w:hAnsi="Times New Roman" w:cs="Times New Roman"/>
          <w:i/>
          <w:iCs/>
          <w:sz w:val="24"/>
          <w:szCs w:val="20"/>
          <w:lang w:eastAsia="en-AU"/>
        </w:rPr>
        <w:t xml:space="preserve"> Regulations </w:t>
      </w:r>
      <w:r>
        <w:rPr>
          <w:rFonts w:ascii="Times New Roman" w:eastAsia="Times New Roman" w:hAnsi="Times New Roman" w:cs="Times New Roman"/>
          <w:i/>
          <w:iCs/>
          <w:sz w:val="24"/>
          <w:szCs w:val="20"/>
          <w:lang w:eastAsia="en-AU"/>
        </w:rPr>
        <w:t>1978</w:t>
      </w:r>
    </w:p>
    <w:p w14:paraId="6335FEB7" w14:textId="77777777" w:rsidR="000953C2" w:rsidRPr="00D96D78" w:rsidRDefault="000953C2" w:rsidP="000953C2">
      <w:pPr>
        <w:spacing w:after="0" w:line="240" w:lineRule="auto"/>
        <w:ind w:right="91"/>
        <w:rPr>
          <w:rFonts w:ascii="Times New Roman" w:eastAsia="Times New Roman" w:hAnsi="Times New Roman" w:cs="Times New Roman"/>
          <w:sz w:val="24"/>
          <w:szCs w:val="20"/>
          <w:lang w:eastAsia="en-AU"/>
        </w:rPr>
      </w:pPr>
    </w:p>
    <w:p w14:paraId="77104325" w14:textId="14986EAB" w:rsidR="000953C2" w:rsidRDefault="00DB47C6" w:rsidP="000953C2">
      <w:pPr>
        <w:spacing w:after="0" w:line="240" w:lineRule="auto"/>
        <w:ind w:right="91"/>
        <w:rPr>
          <w:rFonts w:ascii="Times New Roman" w:eastAsia="Times New Roman" w:hAnsi="Times New Roman" w:cs="Times New Roman"/>
          <w:bCs/>
          <w:sz w:val="24"/>
          <w:szCs w:val="24"/>
        </w:rPr>
      </w:pPr>
      <w:r w:rsidRPr="00DB47C6">
        <w:rPr>
          <w:rFonts w:ascii="Times New Roman" w:eastAsia="Times New Roman" w:hAnsi="Times New Roman" w:cs="Times New Roman"/>
          <w:b/>
          <w:sz w:val="24"/>
          <w:szCs w:val="24"/>
        </w:rPr>
        <w:t>Item 1 of Schedule 2</w:t>
      </w:r>
      <w:r>
        <w:rPr>
          <w:rFonts w:ascii="Times New Roman" w:eastAsia="Times New Roman" w:hAnsi="Times New Roman" w:cs="Times New Roman"/>
          <w:bCs/>
          <w:sz w:val="24"/>
          <w:szCs w:val="24"/>
        </w:rPr>
        <w:t xml:space="preserve"> </w:t>
      </w:r>
      <w:r w:rsidR="000953C2">
        <w:rPr>
          <w:rFonts w:ascii="Times New Roman" w:eastAsia="Times New Roman" w:hAnsi="Times New Roman" w:cs="Times New Roman"/>
          <w:bCs/>
          <w:sz w:val="24"/>
          <w:szCs w:val="24"/>
        </w:rPr>
        <w:t>replace</w:t>
      </w:r>
      <w:r>
        <w:rPr>
          <w:rFonts w:ascii="Times New Roman" w:eastAsia="Times New Roman" w:hAnsi="Times New Roman" w:cs="Times New Roman"/>
          <w:bCs/>
          <w:sz w:val="24"/>
          <w:szCs w:val="24"/>
        </w:rPr>
        <w:t>s</w:t>
      </w:r>
      <w:r w:rsidR="000953C2">
        <w:rPr>
          <w:rFonts w:ascii="Times New Roman" w:eastAsia="Times New Roman" w:hAnsi="Times New Roman" w:cs="Times New Roman"/>
          <w:bCs/>
          <w:sz w:val="24"/>
          <w:szCs w:val="24"/>
        </w:rPr>
        <w:t xml:space="preserve"> the reference to </w:t>
      </w:r>
      <w:r w:rsidR="00126817">
        <w:rPr>
          <w:rFonts w:ascii="Times New Roman" w:eastAsia="Times New Roman" w:hAnsi="Times New Roman" w:cs="Times New Roman"/>
          <w:bCs/>
          <w:sz w:val="24"/>
          <w:szCs w:val="24"/>
        </w:rPr>
        <w:t>‘</w:t>
      </w:r>
      <w:r w:rsidR="000953C2">
        <w:rPr>
          <w:rFonts w:ascii="Times New Roman" w:eastAsia="Times New Roman" w:hAnsi="Times New Roman" w:cs="Times New Roman"/>
          <w:bCs/>
          <w:sz w:val="24"/>
          <w:szCs w:val="24"/>
        </w:rPr>
        <w:t>section 12</w:t>
      </w:r>
      <w:r w:rsidR="00126817">
        <w:rPr>
          <w:rFonts w:ascii="Times New Roman" w:eastAsia="Times New Roman" w:hAnsi="Times New Roman" w:cs="Times New Roman"/>
          <w:bCs/>
          <w:sz w:val="24"/>
          <w:szCs w:val="24"/>
        </w:rPr>
        <w:t>’</w:t>
      </w:r>
      <w:r w:rsidR="000953C2">
        <w:rPr>
          <w:rFonts w:ascii="Times New Roman" w:eastAsia="Times New Roman" w:hAnsi="Times New Roman" w:cs="Times New Roman"/>
          <w:bCs/>
          <w:sz w:val="24"/>
          <w:szCs w:val="24"/>
        </w:rPr>
        <w:t xml:space="preserve"> to </w:t>
      </w:r>
      <w:r w:rsidR="00126817">
        <w:rPr>
          <w:rFonts w:ascii="Times New Roman" w:eastAsia="Times New Roman" w:hAnsi="Times New Roman" w:cs="Times New Roman"/>
          <w:bCs/>
          <w:sz w:val="24"/>
          <w:szCs w:val="24"/>
        </w:rPr>
        <w:t>‘</w:t>
      </w:r>
      <w:r w:rsidR="000953C2">
        <w:rPr>
          <w:rFonts w:ascii="Times New Roman" w:eastAsia="Times New Roman" w:hAnsi="Times New Roman" w:cs="Times New Roman"/>
          <w:bCs/>
          <w:sz w:val="24"/>
          <w:szCs w:val="24"/>
        </w:rPr>
        <w:t>section 4</w:t>
      </w:r>
      <w:r w:rsidR="00126817">
        <w:rPr>
          <w:rFonts w:ascii="Times New Roman" w:eastAsia="Times New Roman" w:hAnsi="Times New Roman" w:cs="Times New Roman"/>
          <w:bCs/>
          <w:sz w:val="24"/>
          <w:szCs w:val="24"/>
        </w:rPr>
        <w:t>’</w:t>
      </w:r>
      <w:r w:rsidR="000953C2">
        <w:rPr>
          <w:rFonts w:ascii="Times New Roman" w:eastAsia="Times New Roman" w:hAnsi="Times New Roman" w:cs="Times New Roman"/>
          <w:bCs/>
          <w:sz w:val="24"/>
          <w:szCs w:val="24"/>
        </w:rPr>
        <w:t xml:space="preserve"> in subparagraph</w:t>
      </w:r>
      <w:r>
        <w:rPr>
          <w:rFonts w:ascii="Times New Roman" w:eastAsia="Times New Roman" w:hAnsi="Times New Roman" w:cs="Times New Roman"/>
          <w:bCs/>
          <w:sz w:val="24"/>
          <w:szCs w:val="24"/>
        </w:rPr>
        <w:t> </w:t>
      </w:r>
      <w:r w:rsidR="000953C2">
        <w:rPr>
          <w:rFonts w:ascii="Times New Roman" w:eastAsia="Times New Roman" w:hAnsi="Times New Roman" w:cs="Times New Roman"/>
          <w:bCs/>
          <w:sz w:val="24"/>
          <w:szCs w:val="24"/>
        </w:rPr>
        <w:t xml:space="preserve">(a)(ii) of the definition of </w:t>
      </w:r>
      <w:r w:rsidR="00D746FF">
        <w:rPr>
          <w:rFonts w:ascii="Times New Roman" w:eastAsia="Times New Roman" w:hAnsi="Times New Roman" w:cs="Times New Roman"/>
          <w:bCs/>
          <w:sz w:val="24"/>
          <w:szCs w:val="24"/>
        </w:rPr>
        <w:t>‘</w:t>
      </w:r>
      <w:r w:rsidR="000953C2">
        <w:rPr>
          <w:rFonts w:ascii="Times New Roman" w:eastAsia="Times New Roman" w:hAnsi="Times New Roman" w:cs="Times New Roman"/>
          <w:bCs/>
          <w:sz w:val="24"/>
          <w:szCs w:val="24"/>
        </w:rPr>
        <w:t>identified eligible employee</w:t>
      </w:r>
      <w:r w:rsidR="00D746FF">
        <w:rPr>
          <w:rFonts w:ascii="Times New Roman" w:eastAsia="Times New Roman" w:hAnsi="Times New Roman" w:cs="Times New Roman"/>
          <w:bCs/>
          <w:sz w:val="24"/>
          <w:szCs w:val="24"/>
        </w:rPr>
        <w:t>’</w:t>
      </w:r>
      <w:r w:rsidR="000953C2">
        <w:rPr>
          <w:rFonts w:ascii="Times New Roman" w:eastAsia="Times New Roman" w:hAnsi="Times New Roman" w:cs="Times New Roman"/>
          <w:bCs/>
          <w:sz w:val="24"/>
          <w:szCs w:val="24"/>
        </w:rPr>
        <w:t xml:space="preserve"> in regulation 8M of the </w:t>
      </w:r>
      <w:r w:rsidR="000953C2" w:rsidRPr="00D96D78">
        <w:rPr>
          <w:rFonts w:ascii="Times New Roman" w:eastAsia="Times New Roman" w:hAnsi="Times New Roman" w:cs="Times New Roman"/>
          <w:bCs/>
          <w:i/>
          <w:iCs/>
          <w:sz w:val="24"/>
          <w:szCs w:val="24"/>
        </w:rPr>
        <w:t>Superannuation (CSS) Salary Regulations 1978</w:t>
      </w:r>
      <w:r w:rsidR="000953C2">
        <w:rPr>
          <w:rFonts w:ascii="Times New Roman" w:eastAsia="Times New Roman" w:hAnsi="Times New Roman" w:cs="Times New Roman"/>
          <w:bCs/>
          <w:sz w:val="24"/>
          <w:szCs w:val="24"/>
        </w:rPr>
        <w:t xml:space="preserve">. This </w:t>
      </w:r>
      <w:r>
        <w:rPr>
          <w:rFonts w:ascii="Times New Roman" w:eastAsia="Times New Roman" w:hAnsi="Times New Roman" w:cs="Times New Roman"/>
          <w:bCs/>
          <w:sz w:val="24"/>
          <w:szCs w:val="24"/>
        </w:rPr>
        <w:t>is</w:t>
      </w:r>
      <w:r w:rsidR="000953C2">
        <w:rPr>
          <w:rFonts w:ascii="Times New Roman" w:eastAsia="Times New Roman" w:hAnsi="Times New Roman" w:cs="Times New Roman"/>
          <w:bCs/>
          <w:sz w:val="24"/>
          <w:szCs w:val="24"/>
        </w:rPr>
        <w:t xml:space="preserve"> a consequential amendment to reflect that amendments made </w:t>
      </w:r>
      <w:r w:rsidR="009B6546">
        <w:rPr>
          <w:rFonts w:ascii="Times New Roman" w:eastAsia="Times New Roman" w:hAnsi="Times New Roman" w:cs="Times New Roman"/>
          <w:bCs/>
          <w:sz w:val="24"/>
          <w:szCs w:val="24"/>
        </w:rPr>
        <w:t xml:space="preserve">by </w:t>
      </w:r>
      <w:r w:rsidR="000953C2">
        <w:rPr>
          <w:rFonts w:ascii="Times New Roman" w:eastAsia="Times New Roman" w:hAnsi="Times New Roman" w:cs="Times New Roman"/>
          <w:bCs/>
          <w:sz w:val="24"/>
          <w:szCs w:val="24"/>
        </w:rPr>
        <w:t xml:space="preserve">item 12 of Schedule 1 of the </w:t>
      </w:r>
      <w:r w:rsidR="000953C2" w:rsidRPr="00FC7941">
        <w:rPr>
          <w:rFonts w:ascii="Times New Roman" w:eastAsia="Times New Roman" w:hAnsi="Times New Roman" w:cs="Times New Roman"/>
          <w:bCs/>
          <w:i/>
          <w:iCs/>
          <w:sz w:val="24"/>
          <w:szCs w:val="24"/>
        </w:rPr>
        <w:t>Members of Parliament (Staff) Amendment Act 2023</w:t>
      </w:r>
      <w:r w:rsidR="000953C2">
        <w:rPr>
          <w:rFonts w:ascii="Times New Roman" w:eastAsia="Times New Roman" w:hAnsi="Times New Roman" w:cs="Times New Roman"/>
          <w:bCs/>
          <w:sz w:val="24"/>
          <w:szCs w:val="24"/>
        </w:rPr>
        <w:t xml:space="preserve"> to the </w:t>
      </w:r>
      <w:r w:rsidR="000953C2" w:rsidRPr="00FC7941">
        <w:rPr>
          <w:rFonts w:ascii="Times New Roman" w:eastAsia="Times New Roman" w:hAnsi="Times New Roman" w:cs="Times New Roman"/>
          <w:bCs/>
          <w:i/>
          <w:iCs/>
          <w:sz w:val="24"/>
          <w:szCs w:val="24"/>
        </w:rPr>
        <w:t>Members of Parliament (Staff) Act 1984</w:t>
      </w:r>
      <w:r w:rsidR="000953C2">
        <w:rPr>
          <w:rFonts w:ascii="Times New Roman" w:eastAsia="Times New Roman" w:hAnsi="Times New Roman" w:cs="Times New Roman"/>
          <w:bCs/>
          <w:sz w:val="24"/>
          <w:szCs w:val="24"/>
        </w:rPr>
        <w:t xml:space="preserve"> (the Act) will result in determinations currently made under section 12 of the Act in the future being made under section 4 of the Act.</w:t>
      </w:r>
    </w:p>
    <w:p w14:paraId="45ECE26B" w14:textId="77777777" w:rsidR="000953C2" w:rsidRDefault="000953C2" w:rsidP="000953C2">
      <w:pPr>
        <w:spacing w:after="0" w:line="240" w:lineRule="auto"/>
        <w:ind w:right="91"/>
        <w:rPr>
          <w:rFonts w:ascii="Times New Roman" w:eastAsia="Times New Roman" w:hAnsi="Times New Roman" w:cs="Times New Roman"/>
          <w:bCs/>
          <w:sz w:val="24"/>
          <w:szCs w:val="24"/>
        </w:rPr>
      </w:pPr>
    </w:p>
    <w:p w14:paraId="68603460" w14:textId="6D5E5200" w:rsidR="0040711B" w:rsidRDefault="0040711B">
      <w:pPr>
        <w:rPr>
          <w:rFonts w:ascii="Times New Roman" w:eastAsia="Times New Roman" w:hAnsi="Times New Roman" w:cs="Times New Roman"/>
          <w:bCs/>
          <w:sz w:val="24"/>
          <w:szCs w:val="20"/>
          <w:lang w:eastAsia="en-AU"/>
        </w:rPr>
      </w:pPr>
      <w:r>
        <w:rPr>
          <w:rFonts w:ascii="Times New Roman" w:eastAsia="Times New Roman" w:hAnsi="Times New Roman" w:cs="Times New Roman"/>
          <w:bCs/>
          <w:sz w:val="24"/>
          <w:szCs w:val="20"/>
          <w:lang w:eastAsia="en-AU"/>
        </w:rPr>
        <w:br w:type="page"/>
      </w:r>
    </w:p>
    <w:p w14:paraId="567CB512" w14:textId="18975888" w:rsidR="000953C2" w:rsidRDefault="00F745B4" w:rsidP="000953C2">
      <w:pPr>
        <w:tabs>
          <w:tab w:val="num" w:pos="113"/>
        </w:tabs>
        <w:spacing w:after="0" w:line="240" w:lineRule="auto"/>
        <w:ind w:right="91"/>
        <w:rPr>
          <w:rFonts w:ascii="Times New Roman" w:eastAsia="Times New Roman" w:hAnsi="Times New Roman" w:cs="Times New Roman"/>
          <w:b/>
          <w:sz w:val="24"/>
          <w:szCs w:val="20"/>
          <w:lang w:eastAsia="en-AU"/>
        </w:rPr>
      </w:pPr>
      <w:r>
        <w:rPr>
          <w:rFonts w:ascii="Times New Roman" w:eastAsia="Times New Roman" w:hAnsi="Times New Roman" w:cs="Times New Roman"/>
          <w:bCs/>
          <w:sz w:val="24"/>
          <w:szCs w:val="20"/>
          <w:lang w:eastAsia="en-AU"/>
        </w:rPr>
        <w:lastRenderedPageBreak/>
        <w:tab/>
      </w:r>
      <w:r>
        <w:rPr>
          <w:rFonts w:ascii="Times New Roman" w:eastAsia="Times New Roman" w:hAnsi="Times New Roman" w:cs="Times New Roman"/>
          <w:bCs/>
          <w:sz w:val="24"/>
          <w:szCs w:val="20"/>
          <w:lang w:eastAsia="en-AU"/>
        </w:rPr>
        <w:tab/>
      </w:r>
      <w:r>
        <w:rPr>
          <w:rFonts w:ascii="Times New Roman" w:eastAsia="Times New Roman" w:hAnsi="Times New Roman" w:cs="Times New Roman"/>
          <w:bCs/>
          <w:sz w:val="24"/>
          <w:szCs w:val="20"/>
          <w:lang w:eastAsia="en-AU"/>
        </w:rPr>
        <w:tab/>
      </w:r>
      <w:r>
        <w:rPr>
          <w:rFonts w:ascii="Times New Roman" w:eastAsia="Times New Roman" w:hAnsi="Times New Roman" w:cs="Times New Roman"/>
          <w:bCs/>
          <w:sz w:val="24"/>
          <w:szCs w:val="20"/>
          <w:lang w:eastAsia="en-AU"/>
        </w:rPr>
        <w:tab/>
      </w:r>
      <w:r>
        <w:rPr>
          <w:rFonts w:ascii="Times New Roman" w:eastAsia="Times New Roman" w:hAnsi="Times New Roman" w:cs="Times New Roman"/>
          <w:bCs/>
          <w:sz w:val="24"/>
          <w:szCs w:val="20"/>
          <w:lang w:eastAsia="en-AU"/>
        </w:rPr>
        <w:tab/>
      </w:r>
      <w:r>
        <w:rPr>
          <w:rFonts w:ascii="Times New Roman" w:eastAsia="Times New Roman" w:hAnsi="Times New Roman" w:cs="Times New Roman"/>
          <w:bCs/>
          <w:sz w:val="24"/>
          <w:szCs w:val="20"/>
          <w:lang w:eastAsia="en-AU"/>
        </w:rPr>
        <w:tab/>
      </w:r>
      <w:r>
        <w:rPr>
          <w:rFonts w:ascii="Times New Roman" w:eastAsia="Times New Roman" w:hAnsi="Times New Roman" w:cs="Times New Roman"/>
          <w:bCs/>
          <w:sz w:val="24"/>
          <w:szCs w:val="20"/>
          <w:lang w:eastAsia="en-AU"/>
        </w:rPr>
        <w:tab/>
      </w:r>
      <w:r>
        <w:rPr>
          <w:rFonts w:ascii="Times New Roman" w:eastAsia="Times New Roman" w:hAnsi="Times New Roman" w:cs="Times New Roman"/>
          <w:bCs/>
          <w:sz w:val="24"/>
          <w:szCs w:val="20"/>
          <w:lang w:eastAsia="en-AU"/>
        </w:rPr>
        <w:tab/>
      </w:r>
      <w:r>
        <w:rPr>
          <w:rFonts w:ascii="Times New Roman" w:eastAsia="Times New Roman" w:hAnsi="Times New Roman" w:cs="Times New Roman"/>
          <w:bCs/>
          <w:sz w:val="24"/>
          <w:szCs w:val="20"/>
          <w:lang w:eastAsia="en-AU"/>
        </w:rPr>
        <w:tab/>
      </w:r>
      <w:r>
        <w:rPr>
          <w:rFonts w:ascii="Times New Roman" w:eastAsia="Times New Roman" w:hAnsi="Times New Roman" w:cs="Times New Roman"/>
          <w:bCs/>
          <w:sz w:val="24"/>
          <w:szCs w:val="20"/>
          <w:lang w:eastAsia="en-AU"/>
        </w:rPr>
        <w:tab/>
      </w:r>
      <w:r w:rsidRPr="00F745B4">
        <w:rPr>
          <w:rFonts w:ascii="Times New Roman" w:eastAsia="Times New Roman" w:hAnsi="Times New Roman" w:cs="Times New Roman"/>
          <w:b/>
          <w:sz w:val="24"/>
          <w:szCs w:val="20"/>
          <w:lang w:eastAsia="en-AU"/>
        </w:rPr>
        <w:t>ATTACHMENT B</w:t>
      </w:r>
    </w:p>
    <w:p w14:paraId="6AC7AB7A" w14:textId="77777777" w:rsidR="00854B71" w:rsidRDefault="00854B71" w:rsidP="000953C2">
      <w:pPr>
        <w:tabs>
          <w:tab w:val="num" w:pos="113"/>
        </w:tabs>
        <w:spacing w:after="0" w:line="240" w:lineRule="auto"/>
        <w:ind w:right="91"/>
        <w:rPr>
          <w:rFonts w:ascii="Times New Roman" w:eastAsia="Times New Roman" w:hAnsi="Times New Roman" w:cs="Times New Roman"/>
          <w:b/>
          <w:sz w:val="24"/>
          <w:szCs w:val="20"/>
          <w:lang w:eastAsia="en-AU"/>
        </w:rPr>
      </w:pPr>
    </w:p>
    <w:p w14:paraId="1E7D0FA9" w14:textId="77777777" w:rsidR="00854B71" w:rsidRPr="00F745B4" w:rsidRDefault="00854B71" w:rsidP="00854B71">
      <w:pPr>
        <w:spacing w:before="120" w:after="120"/>
        <w:jc w:val="center"/>
        <w:rPr>
          <w:rFonts w:ascii="Times New Roman" w:hAnsi="Times New Roman" w:cs="Times New Roman"/>
          <w:b/>
          <w:sz w:val="24"/>
          <w:szCs w:val="24"/>
        </w:rPr>
      </w:pPr>
      <w:r w:rsidRPr="00F745B4">
        <w:rPr>
          <w:rFonts w:ascii="Times New Roman" w:hAnsi="Times New Roman" w:cs="Times New Roman"/>
          <w:b/>
          <w:sz w:val="24"/>
          <w:szCs w:val="24"/>
        </w:rPr>
        <w:t>Statement of Compatibility with Human Rights</w:t>
      </w:r>
    </w:p>
    <w:p w14:paraId="3ECE8D6D" w14:textId="77777777" w:rsidR="00854B71" w:rsidRPr="00F745B4" w:rsidRDefault="00854B71" w:rsidP="00854B71">
      <w:pPr>
        <w:spacing w:before="120" w:after="120"/>
        <w:jc w:val="center"/>
        <w:rPr>
          <w:rFonts w:ascii="Times New Roman" w:hAnsi="Times New Roman" w:cs="Times New Roman"/>
          <w:sz w:val="24"/>
          <w:szCs w:val="24"/>
        </w:rPr>
      </w:pPr>
      <w:r w:rsidRPr="00F745B4">
        <w:rPr>
          <w:rFonts w:ascii="Times New Roman" w:hAnsi="Times New Roman" w:cs="Times New Roman"/>
          <w:i/>
          <w:sz w:val="24"/>
          <w:szCs w:val="24"/>
        </w:rPr>
        <w:t>Prepared in accordance with Part 3 of the Human Rights (Parliamentary Scrutiny) Act 2011</w:t>
      </w:r>
    </w:p>
    <w:p w14:paraId="15146FEF" w14:textId="710FF04D" w:rsidR="00854B71" w:rsidRPr="00F745B4" w:rsidRDefault="00854B71" w:rsidP="00854B71">
      <w:pPr>
        <w:spacing w:before="120" w:after="120"/>
        <w:jc w:val="center"/>
        <w:rPr>
          <w:rFonts w:ascii="Times New Roman" w:hAnsi="Times New Roman" w:cs="Times New Roman"/>
          <w:b/>
          <w:sz w:val="24"/>
          <w:szCs w:val="24"/>
        </w:rPr>
      </w:pPr>
      <w:r w:rsidRPr="00F745B4">
        <w:rPr>
          <w:rFonts w:ascii="Times New Roman" w:hAnsi="Times New Roman" w:cs="Times New Roman"/>
          <w:b/>
          <w:sz w:val="24"/>
          <w:szCs w:val="24"/>
        </w:rPr>
        <w:t xml:space="preserve">Superannuation </w:t>
      </w:r>
      <w:r>
        <w:rPr>
          <w:rFonts w:ascii="Times New Roman" w:hAnsi="Times New Roman" w:cs="Times New Roman"/>
          <w:b/>
          <w:sz w:val="24"/>
          <w:szCs w:val="24"/>
        </w:rPr>
        <w:t xml:space="preserve">Legislation Amendment </w:t>
      </w:r>
      <w:r w:rsidRPr="00F745B4">
        <w:rPr>
          <w:rFonts w:ascii="Times New Roman" w:hAnsi="Times New Roman" w:cs="Times New Roman"/>
          <w:b/>
          <w:sz w:val="24"/>
          <w:szCs w:val="24"/>
        </w:rPr>
        <w:t>(CSS) Regulations 202</w:t>
      </w:r>
      <w:r>
        <w:rPr>
          <w:rFonts w:ascii="Times New Roman" w:hAnsi="Times New Roman" w:cs="Times New Roman"/>
          <w:b/>
          <w:sz w:val="24"/>
          <w:szCs w:val="24"/>
        </w:rPr>
        <w:t>3</w:t>
      </w:r>
    </w:p>
    <w:p w14:paraId="4C16D56D" w14:textId="77777777" w:rsidR="00854B71" w:rsidRPr="00F745B4" w:rsidRDefault="00854B71" w:rsidP="00854B71">
      <w:pPr>
        <w:spacing w:before="120" w:after="120"/>
        <w:jc w:val="center"/>
        <w:rPr>
          <w:rFonts w:ascii="Times New Roman" w:hAnsi="Times New Roman" w:cs="Times New Roman"/>
          <w:sz w:val="24"/>
          <w:szCs w:val="24"/>
        </w:rPr>
      </w:pPr>
      <w:r w:rsidRPr="00F745B4">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F745B4">
        <w:rPr>
          <w:rFonts w:ascii="Times New Roman" w:hAnsi="Times New Roman" w:cs="Times New Roman"/>
          <w:i/>
          <w:sz w:val="24"/>
          <w:szCs w:val="24"/>
        </w:rPr>
        <w:t>Human Rights (Parliamentary Scrutiny) Act 2011</w:t>
      </w:r>
      <w:r w:rsidRPr="00F745B4">
        <w:rPr>
          <w:rFonts w:ascii="Times New Roman" w:hAnsi="Times New Roman" w:cs="Times New Roman"/>
          <w:sz w:val="24"/>
          <w:szCs w:val="24"/>
        </w:rPr>
        <w:t>.</w:t>
      </w:r>
    </w:p>
    <w:p w14:paraId="230699E1" w14:textId="77777777" w:rsidR="00854B71" w:rsidRPr="00F745B4" w:rsidRDefault="00854B71" w:rsidP="00854B71">
      <w:pPr>
        <w:spacing w:before="120" w:after="120"/>
        <w:jc w:val="both"/>
        <w:rPr>
          <w:rFonts w:ascii="Times New Roman" w:hAnsi="Times New Roman" w:cs="Times New Roman"/>
          <w:b/>
          <w:sz w:val="24"/>
          <w:szCs w:val="24"/>
        </w:rPr>
      </w:pPr>
      <w:r w:rsidRPr="00F745B4">
        <w:rPr>
          <w:rFonts w:ascii="Times New Roman" w:hAnsi="Times New Roman" w:cs="Times New Roman"/>
          <w:b/>
          <w:sz w:val="24"/>
          <w:szCs w:val="24"/>
        </w:rPr>
        <w:t>Overview of the Legislative Instrument</w:t>
      </w:r>
    </w:p>
    <w:p w14:paraId="4F4A1A10" w14:textId="0B82BDDA" w:rsidR="00854B71" w:rsidRDefault="00854B71" w:rsidP="00854B71">
      <w:pPr>
        <w:ind w:right="91"/>
        <w:rPr>
          <w:rFonts w:ascii="Times New Roman" w:hAnsi="Times New Roman" w:cs="Times New Roman"/>
          <w:sz w:val="24"/>
          <w:szCs w:val="24"/>
        </w:rPr>
      </w:pPr>
      <w:r w:rsidRPr="00F745B4">
        <w:rPr>
          <w:rFonts w:ascii="Times New Roman" w:hAnsi="Times New Roman" w:cs="Times New Roman"/>
          <w:sz w:val="24"/>
          <w:szCs w:val="24"/>
        </w:rPr>
        <w:t xml:space="preserve">The purpose of the </w:t>
      </w:r>
      <w:r w:rsidRPr="00345EBD">
        <w:rPr>
          <w:rFonts w:ascii="Times New Roman" w:hAnsi="Times New Roman" w:cs="Times New Roman"/>
          <w:i/>
          <w:iCs/>
          <w:sz w:val="24"/>
          <w:szCs w:val="24"/>
        </w:rPr>
        <w:t>Superannuation Legislation Amendment (CSS) Regulations 2023</w:t>
      </w:r>
      <w:r>
        <w:rPr>
          <w:rFonts w:ascii="Times New Roman" w:hAnsi="Times New Roman" w:cs="Times New Roman"/>
          <w:sz w:val="24"/>
          <w:szCs w:val="24"/>
        </w:rPr>
        <w:t xml:space="preserve"> is to amend the:</w:t>
      </w:r>
    </w:p>
    <w:p w14:paraId="68D6C308" w14:textId="17E53365" w:rsidR="00854B71" w:rsidRDefault="00854B71" w:rsidP="00854B71">
      <w:pPr>
        <w:pStyle w:val="ListParagraph"/>
        <w:numPr>
          <w:ilvl w:val="0"/>
          <w:numId w:val="5"/>
        </w:numPr>
        <w:spacing w:after="0" w:line="240" w:lineRule="auto"/>
        <w:rPr>
          <w:rFonts w:ascii="Times New Roman" w:eastAsia="Times New Roman" w:hAnsi="Times New Roman" w:cs="Times New Roman"/>
          <w:sz w:val="24"/>
          <w:szCs w:val="20"/>
          <w:lang w:eastAsia="en-AU"/>
        </w:rPr>
      </w:pPr>
      <w:r w:rsidRPr="00F1169E">
        <w:rPr>
          <w:rFonts w:ascii="Times New Roman" w:eastAsia="Times New Roman" w:hAnsi="Times New Roman" w:cs="Times New Roman"/>
          <w:i/>
          <w:iCs/>
          <w:sz w:val="24"/>
          <w:szCs w:val="20"/>
          <w:lang w:eastAsia="en-AU"/>
        </w:rPr>
        <w:t>Superannuation (CSS)</w:t>
      </w:r>
      <w:r w:rsidR="00AE4B6A">
        <w:rPr>
          <w:rFonts w:ascii="Times New Roman" w:eastAsia="Times New Roman" w:hAnsi="Times New Roman" w:cs="Times New Roman"/>
          <w:i/>
          <w:iCs/>
          <w:sz w:val="24"/>
          <w:szCs w:val="20"/>
          <w:lang w:eastAsia="en-AU"/>
        </w:rPr>
        <w:t xml:space="preserve"> </w:t>
      </w:r>
      <w:r w:rsidRPr="00F1169E">
        <w:rPr>
          <w:rFonts w:ascii="Times New Roman" w:eastAsia="Times New Roman" w:hAnsi="Times New Roman" w:cs="Times New Roman"/>
          <w:i/>
          <w:iCs/>
          <w:sz w:val="24"/>
          <w:szCs w:val="20"/>
          <w:lang w:eastAsia="en-AU"/>
        </w:rPr>
        <w:t>(Superannuation Guarantee) Regulations 2008</w:t>
      </w:r>
      <w:r>
        <w:rPr>
          <w:rFonts w:ascii="Times New Roman" w:eastAsia="Times New Roman" w:hAnsi="Times New Roman" w:cs="Times New Roman"/>
          <w:sz w:val="24"/>
          <w:szCs w:val="20"/>
          <w:lang w:eastAsia="en-AU"/>
        </w:rPr>
        <w:t xml:space="preserve"> to ensure that the </w:t>
      </w:r>
      <w:r w:rsidRPr="003D5431">
        <w:rPr>
          <w:rFonts w:ascii="Times New Roman" w:eastAsia="Times New Roman" w:hAnsi="Times New Roman" w:cs="Times New Roman"/>
          <w:sz w:val="24"/>
          <w:szCs w:val="20"/>
          <w:lang w:eastAsia="en-AU"/>
        </w:rPr>
        <w:t xml:space="preserve">calculation of the additional top-up lump sum benefit payable under the Commonwealth Superannuation Scheme </w:t>
      </w:r>
      <w:r>
        <w:rPr>
          <w:rFonts w:ascii="Times New Roman" w:eastAsia="Times New Roman" w:hAnsi="Times New Roman" w:cs="Times New Roman"/>
          <w:sz w:val="24"/>
          <w:szCs w:val="20"/>
          <w:lang w:eastAsia="en-AU"/>
        </w:rPr>
        <w:t>(CSS) is consistent with</w:t>
      </w:r>
      <w:r w:rsidRPr="003D5431">
        <w:rPr>
          <w:rFonts w:ascii="Times New Roman" w:eastAsia="Times New Roman" w:hAnsi="Times New Roman" w:cs="Times New Roman"/>
          <w:sz w:val="24"/>
          <w:szCs w:val="20"/>
          <w:lang w:eastAsia="en-AU"/>
        </w:rPr>
        <w:t xml:space="preserve"> the requirements of the </w:t>
      </w:r>
      <w:r w:rsidRPr="003D5431">
        <w:rPr>
          <w:rFonts w:ascii="Times New Roman" w:eastAsia="Times New Roman" w:hAnsi="Times New Roman" w:cs="Times New Roman"/>
          <w:i/>
          <w:iCs/>
          <w:sz w:val="24"/>
          <w:szCs w:val="20"/>
          <w:lang w:eastAsia="en-AU"/>
        </w:rPr>
        <w:t>Superannuation Guarantee (Administration) Act 1992</w:t>
      </w:r>
      <w:r>
        <w:rPr>
          <w:rFonts w:ascii="Times New Roman" w:eastAsia="Times New Roman" w:hAnsi="Times New Roman" w:cs="Times New Roman"/>
          <w:sz w:val="24"/>
          <w:szCs w:val="20"/>
          <w:lang w:eastAsia="en-AU"/>
        </w:rPr>
        <w:t>; and</w:t>
      </w:r>
    </w:p>
    <w:p w14:paraId="12050757" w14:textId="77777777" w:rsidR="00854B71" w:rsidRDefault="00854B71" w:rsidP="00854B71">
      <w:pPr>
        <w:pStyle w:val="ListParagraph"/>
        <w:spacing w:after="0" w:line="240" w:lineRule="auto"/>
        <w:ind w:left="776"/>
        <w:rPr>
          <w:rFonts w:ascii="Times New Roman" w:eastAsia="Times New Roman" w:hAnsi="Times New Roman" w:cs="Times New Roman"/>
          <w:sz w:val="24"/>
          <w:szCs w:val="20"/>
          <w:lang w:eastAsia="en-AU"/>
        </w:rPr>
      </w:pPr>
    </w:p>
    <w:p w14:paraId="65F74AA0" w14:textId="77777777" w:rsidR="00854B71" w:rsidRPr="00F1169E" w:rsidRDefault="00854B71" w:rsidP="00854B71">
      <w:pPr>
        <w:pStyle w:val="ListParagraph"/>
        <w:numPr>
          <w:ilvl w:val="0"/>
          <w:numId w:val="5"/>
        </w:numPr>
        <w:spacing w:after="0" w:line="240" w:lineRule="auto"/>
        <w:rPr>
          <w:rFonts w:ascii="Times New Roman" w:eastAsia="Times New Roman" w:hAnsi="Times New Roman" w:cs="Times New Roman"/>
          <w:sz w:val="24"/>
          <w:szCs w:val="20"/>
          <w:lang w:eastAsia="en-AU"/>
        </w:rPr>
      </w:pPr>
      <w:r w:rsidRPr="00F1169E">
        <w:rPr>
          <w:rFonts w:ascii="Times New Roman" w:eastAsia="Times New Roman" w:hAnsi="Times New Roman" w:cs="Times New Roman"/>
          <w:i/>
          <w:iCs/>
          <w:sz w:val="24"/>
          <w:szCs w:val="20"/>
          <w:lang w:eastAsia="en-AU"/>
        </w:rPr>
        <w:t>Superannuation (CSS) Salary Regulations 1978</w:t>
      </w:r>
      <w:r w:rsidRPr="00F1169E">
        <w:rPr>
          <w:rFonts w:ascii="Times New Roman" w:eastAsia="Times New Roman" w:hAnsi="Times New Roman" w:cs="Times New Roman"/>
          <w:sz w:val="24"/>
          <w:szCs w:val="20"/>
          <w:lang w:eastAsia="en-AU"/>
        </w:rPr>
        <w:t xml:space="preserve"> to ensure that a CSS member who is a member of the staff of a person in respect of whom a determination by the Prime Minister under section 4 of the </w:t>
      </w:r>
      <w:r w:rsidRPr="00F1169E">
        <w:rPr>
          <w:rFonts w:ascii="Times New Roman" w:eastAsia="Times New Roman" w:hAnsi="Times New Roman" w:cs="Times New Roman"/>
          <w:i/>
          <w:iCs/>
          <w:sz w:val="24"/>
          <w:szCs w:val="20"/>
          <w:lang w:eastAsia="en-AU"/>
        </w:rPr>
        <w:t>Members of Parliament (Staff) Act 1984</w:t>
      </w:r>
      <w:r w:rsidRPr="00F1169E">
        <w:rPr>
          <w:rFonts w:ascii="Times New Roman" w:eastAsia="Times New Roman" w:hAnsi="Times New Roman" w:cs="Times New Roman"/>
          <w:sz w:val="24"/>
          <w:szCs w:val="20"/>
          <w:lang w:eastAsia="en-AU"/>
        </w:rPr>
        <w:t xml:space="preserve"> is in force can elect that their ‘parliamentary employment allowance’ does not form part of their CSS superannuation salary</w:t>
      </w:r>
      <w:r>
        <w:rPr>
          <w:rFonts w:ascii="Times New Roman" w:eastAsia="Times New Roman" w:hAnsi="Times New Roman" w:cs="Times New Roman"/>
          <w:sz w:val="24"/>
          <w:szCs w:val="20"/>
          <w:lang w:eastAsia="en-AU"/>
        </w:rPr>
        <w:t>.</w:t>
      </w:r>
    </w:p>
    <w:p w14:paraId="5AF6DAE7" w14:textId="77777777" w:rsidR="00854B71" w:rsidRPr="00F745B4" w:rsidRDefault="00854B71" w:rsidP="00854B71">
      <w:pPr>
        <w:ind w:right="91"/>
        <w:rPr>
          <w:rFonts w:ascii="Times New Roman" w:hAnsi="Times New Roman" w:cs="Times New Roman"/>
          <w:sz w:val="24"/>
          <w:szCs w:val="24"/>
        </w:rPr>
      </w:pPr>
    </w:p>
    <w:p w14:paraId="4B38B6A5" w14:textId="77777777" w:rsidR="00854B71" w:rsidRPr="00A1210D" w:rsidRDefault="00854B71" w:rsidP="00854B71">
      <w:pPr>
        <w:spacing w:before="120" w:after="120"/>
        <w:rPr>
          <w:rFonts w:ascii="Times New Roman" w:hAnsi="Times New Roman" w:cs="Times New Roman"/>
          <w:b/>
          <w:sz w:val="24"/>
          <w:szCs w:val="24"/>
        </w:rPr>
      </w:pPr>
      <w:r w:rsidRPr="00A1210D">
        <w:rPr>
          <w:rFonts w:ascii="Times New Roman" w:hAnsi="Times New Roman" w:cs="Times New Roman"/>
          <w:b/>
          <w:sz w:val="24"/>
          <w:szCs w:val="24"/>
        </w:rPr>
        <w:t>Human rights implications</w:t>
      </w:r>
    </w:p>
    <w:p w14:paraId="59C3B2E7" w14:textId="77777777" w:rsidR="00854B71" w:rsidRPr="00A1210D" w:rsidRDefault="00854B71" w:rsidP="00854B71">
      <w:pPr>
        <w:spacing w:before="120" w:after="120"/>
        <w:rPr>
          <w:rFonts w:ascii="Times New Roman" w:hAnsi="Times New Roman" w:cs="Times New Roman"/>
          <w:sz w:val="24"/>
          <w:szCs w:val="24"/>
        </w:rPr>
      </w:pPr>
      <w:r w:rsidRPr="00A1210D">
        <w:rPr>
          <w:rFonts w:ascii="Times New Roman" w:hAnsi="Times New Roman" w:cs="Times New Roman"/>
          <w:sz w:val="24"/>
          <w:szCs w:val="24"/>
        </w:rPr>
        <w:t>This Legislative Instrument does not engage any of the applicable rights or freedoms.</w:t>
      </w:r>
    </w:p>
    <w:p w14:paraId="43B33563" w14:textId="77777777" w:rsidR="00854B71" w:rsidRPr="00A1210D" w:rsidRDefault="00854B71" w:rsidP="00854B71">
      <w:pPr>
        <w:spacing w:before="120" w:after="120"/>
        <w:rPr>
          <w:rFonts w:ascii="Times New Roman" w:hAnsi="Times New Roman" w:cs="Times New Roman"/>
          <w:b/>
          <w:sz w:val="24"/>
          <w:szCs w:val="24"/>
        </w:rPr>
      </w:pPr>
      <w:r w:rsidRPr="00A1210D">
        <w:rPr>
          <w:rFonts w:ascii="Times New Roman" w:hAnsi="Times New Roman" w:cs="Times New Roman"/>
          <w:b/>
          <w:sz w:val="24"/>
          <w:szCs w:val="24"/>
        </w:rPr>
        <w:t>Conclusion</w:t>
      </w:r>
    </w:p>
    <w:p w14:paraId="4D13FF44" w14:textId="77777777" w:rsidR="00854B71" w:rsidRPr="00F745B4" w:rsidRDefault="00854B71" w:rsidP="00854B71">
      <w:pPr>
        <w:spacing w:before="120" w:after="120"/>
        <w:rPr>
          <w:rFonts w:ascii="Times New Roman" w:hAnsi="Times New Roman" w:cs="Times New Roman"/>
          <w:sz w:val="24"/>
          <w:szCs w:val="24"/>
        </w:rPr>
      </w:pPr>
      <w:r w:rsidRPr="00A1210D">
        <w:rPr>
          <w:rFonts w:ascii="Times New Roman" w:hAnsi="Times New Roman" w:cs="Times New Roman"/>
          <w:sz w:val="24"/>
          <w:szCs w:val="24"/>
        </w:rPr>
        <w:t>This Legislative Instrument is compatible with human rights, as it does not raise any human rights issues.</w:t>
      </w:r>
    </w:p>
    <w:p w14:paraId="1334A78D" w14:textId="77777777" w:rsidR="00854B71" w:rsidRPr="00E4135E" w:rsidRDefault="00854B71" w:rsidP="00854B71">
      <w:pPr>
        <w:spacing w:before="120" w:after="120"/>
        <w:jc w:val="center"/>
      </w:pPr>
    </w:p>
    <w:p w14:paraId="660C8983" w14:textId="77777777" w:rsidR="00854B71" w:rsidRPr="00F745B4" w:rsidRDefault="00854B71" w:rsidP="00854B71">
      <w:pPr>
        <w:spacing w:before="120" w:after="120"/>
        <w:jc w:val="center"/>
        <w:rPr>
          <w:rFonts w:ascii="Times New Roman" w:hAnsi="Times New Roman" w:cs="Times New Roman"/>
          <w:b/>
          <w:sz w:val="24"/>
          <w:szCs w:val="24"/>
        </w:rPr>
      </w:pPr>
      <w:r w:rsidRPr="00F745B4">
        <w:rPr>
          <w:rFonts w:ascii="Times New Roman" w:hAnsi="Times New Roman" w:cs="Times New Roman"/>
          <w:b/>
          <w:sz w:val="24"/>
          <w:szCs w:val="24"/>
        </w:rPr>
        <w:t>Senator the Hon Katy Gallagher, Minister for Finance</w:t>
      </w:r>
    </w:p>
    <w:p w14:paraId="6F68EF0B" w14:textId="77777777" w:rsidR="00854B71" w:rsidRDefault="00854B71" w:rsidP="000953C2">
      <w:pPr>
        <w:tabs>
          <w:tab w:val="num" w:pos="113"/>
        </w:tabs>
        <w:spacing w:after="0" w:line="240" w:lineRule="auto"/>
        <w:ind w:right="91"/>
        <w:rPr>
          <w:rFonts w:ascii="Times New Roman" w:eastAsia="Times New Roman" w:hAnsi="Times New Roman" w:cs="Times New Roman"/>
          <w:b/>
          <w:sz w:val="24"/>
          <w:szCs w:val="20"/>
          <w:lang w:eastAsia="en-AU"/>
        </w:rPr>
      </w:pPr>
    </w:p>
    <w:p w14:paraId="147AEECF" w14:textId="77777777" w:rsidR="00F745B4" w:rsidRDefault="00F745B4" w:rsidP="000953C2">
      <w:pPr>
        <w:tabs>
          <w:tab w:val="num" w:pos="113"/>
        </w:tabs>
        <w:spacing w:after="0" w:line="240" w:lineRule="auto"/>
        <w:ind w:right="91"/>
        <w:rPr>
          <w:rFonts w:ascii="Times New Roman" w:eastAsia="Times New Roman" w:hAnsi="Times New Roman" w:cs="Times New Roman"/>
          <w:bCs/>
          <w:sz w:val="24"/>
          <w:szCs w:val="20"/>
          <w:lang w:eastAsia="en-AU"/>
        </w:rPr>
      </w:pPr>
    </w:p>
    <w:p w14:paraId="0BD99E60" w14:textId="63812718" w:rsidR="00F745B4" w:rsidRDefault="00F745B4" w:rsidP="000953C2">
      <w:pPr>
        <w:tabs>
          <w:tab w:val="num" w:pos="113"/>
        </w:tabs>
        <w:spacing w:after="0" w:line="240" w:lineRule="auto"/>
        <w:ind w:right="91"/>
        <w:rPr>
          <w:rFonts w:ascii="Times New Roman" w:eastAsia="Times New Roman" w:hAnsi="Times New Roman" w:cs="Times New Roman"/>
          <w:bCs/>
          <w:sz w:val="24"/>
          <w:szCs w:val="20"/>
          <w:lang w:eastAsia="en-AU"/>
        </w:rPr>
      </w:pPr>
    </w:p>
    <w:sectPr w:rsidR="00F745B4" w:rsidSect="0043220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63CBE" w14:textId="77777777" w:rsidR="009678A0" w:rsidRDefault="009678A0" w:rsidP="0043220B">
      <w:pPr>
        <w:spacing w:after="0" w:line="240" w:lineRule="auto"/>
      </w:pPr>
      <w:r>
        <w:separator/>
      </w:r>
    </w:p>
  </w:endnote>
  <w:endnote w:type="continuationSeparator" w:id="0">
    <w:p w14:paraId="4886A114" w14:textId="77777777" w:rsidR="009678A0" w:rsidRDefault="009678A0" w:rsidP="00432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9C17" w14:textId="77777777" w:rsidR="0043220B" w:rsidRDefault="004322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664910"/>
      <w:docPartObj>
        <w:docPartGallery w:val="Page Numbers (Bottom of Page)"/>
        <w:docPartUnique/>
      </w:docPartObj>
    </w:sdtPr>
    <w:sdtEndPr>
      <w:rPr>
        <w:noProof/>
      </w:rPr>
    </w:sdtEndPr>
    <w:sdtContent>
      <w:p w14:paraId="27092FEA" w14:textId="796BA15D" w:rsidR="0043220B" w:rsidRDefault="0043220B">
        <w:pPr>
          <w:pStyle w:val="Footer"/>
          <w:jc w:val="center"/>
        </w:pPr>
        <w:r>
          <w:fldChar w:fldCharType="begin"/>
        </w:r>
        <w:r>
          <w:instrText xml:space="preserve"> PAGE   \* MERGEFORMAT </w:instrText>
        </w:r>
        <w:r>
          <w:fldChar w:fldCharType="separate"/>
        </w:r>
        <w:r w:rsidR="00574243">
          <w:rPr>
            <w:noProof/>
          </w:rPr>
          <w:t>2</w:t>
        </w:r>
        <w:r>
          <w:rPr>
            <w:noProof/>
          </w:rPr>
          <w:fldChar w:fldCharType="end"/>
        </w:r>
      </w:p>
    </w:sdtContent>
  </w:sdt>
  <w:p w14:paraId="267FDBE8" w14:textId="77777777" w:rsidR="0043220B" w:rsidRDefault="00432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C1B4" w14:textId="77777777" w:rsidR="0043220B" w:rsidRDefault="00432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5B0E8" w14:textId="77777777" w:rsidR="009678A0" w:rsidRDefault="009678A0" w:rsidP="0043220B">
      <w:pPr>
        <w:spacing w:after="0" w:line="240" w:lineRule="auto"/>
      </w:pPr>
      <w:r>
        <w:separator/>
      </w:r>
    </w:p>
  </w:footnote>
  <w:footnote w:type="continuationSeparator" w:id="0">
    <w:p w14:paraId="08EDE8CD" w14:textId="77777777" w:rsidR="009678A0" w:rsidRDefault="009678A0" w:rsidP="00432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DD9D1" w14:textId="77777777" w:rsidR="0043220B" w:rsidRDefault="004322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EC607" w14:textId="77777777" w:rsidR="0043220B" w:rsidRDefault="004322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9B0C9" w14:textId="77777777" w:rsidR="0043220B" w:rsidRDefault="00432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A2ED5"/>
    <w:multiLevelType w:val="hybridMultilevel"/>
    <w:tmpl w:val="D4740DAC"/>
    <w:lvl w:ilvl="0" w:tplc="C28E4DD6">
      <w:start w:val="1"/>
      <w:numFmt w:val="decimal"/>
      <w:lvlText w:val="%1."/>
      <w:lvlJc w:val="left"/>
      <w:pPr>
        <w:tabs>
          <w:tab w:val="num" w:pos="113"/>
        </w:tabs>
        <w:ind w:left="284" w:hanging="284"/>
      </w:pPr>
      <w:rPr>
        <w:rFonts w:hint="default"/>
        <w:b w:val="0"/>
        <w:i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6B8F1125"/>
    <w:multiLevelType w:val="singleLevel"/>
    <w:tmpl w:val="0C090001"/>
    <w:lvl w:ilvl="0">
      <w:start w:val="1"/>
      <w:numFmt w:val="bullet"/>
      <w:lvlText w:val=""/>
      <w:lvlJc w:val="left"/>
      <w:pPr>
        <w:ind w:left="720" w:hanging="360"/>
      </w:pPr>
      <w:rPr>
        <w:rFonts w:ascii="Symbol" w:hAnsi="Symbol" w:hint="default"/>
      </w:rPr>
    </w:lvl>
  </w:abstractNum>
  <w:abstractNum w:abstractNumId="2" w15:restartNumberingAfterBreak="0">
    <w:nsid w:val="7B7B03D4"/>
    <w:multiLevelType w:val="hybridMultilevel"/>
    <w:tmpl w:val="12968802"/>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 w15:restartNumberingAfterBreak="0">
    <w:nsid w:val="7D003ACB"/>
    <w:multiLevelType w:val="hybridMultilevel"/>
    <w:tmpl w:val="5A8E8D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E5C5F13"/>
    <w:multiLevelType w:val="hybridMultilevel"/>
    <w:tmpl w:val="47C83A1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503790145">
    <w:abstractNumId w:val="1"/>
  </w:num>
  <w:num w:numId="2" w16cid:durableId="1874729223">
    <w:abstractNumId w:val="3"/>
  </w:num>
  <w:num w:numId="3" w16cid:durableId="75369096">
    <w:abstractNumId w:val="0"/>
  </w:num>
  <w:num w:numId="4" w16cid:durableId="1988585403">
    <w:abstractNumId w:val="4"/>
  </w:num>
  <w:num w:numId="5" w16cid:durableId="787353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944"/>
    <w:rsid w:val="000001EB"/>
    <w:rsid w:val="00003BD9"/>
    <w:rsid w:val="000329BA"/>
    <w:rsid w:val="0003379A"/>
    <w:rsid w:val="00054D29"/>
    <w:rsid w:val="00056425"/>
    <w:rsid w:val="000567F0"/>
    <w:rsid w:val="0007349B"/>
    <w:rsid w:val="00091FB6"/>
    <w:rsid w:val="0009508B"/>
    <w:rsid w:val="000953C2"/>
    <w:rsid w:val="000C2BBB"/>
    <w:rsid w:val="000F0D19"/>
    <w:rsid w:val="000F1136"/>
    <w:rsid w:val="00100ACE"/>
    <w:rsid w:val="001034E3"/>
    <w:rsid w:val="00104B8C"/>
    <w:rsid w:val="00114863"/>
    <w:rsid w:val="001211E7"/>
    <w:rsid w:val="00124E62"/>
    <w:rsid w:val="00125798"/>
    <w:rsid w:val="00126817"/>
    <w:rsid w:val="00135C64"/>
    <w:rsid w:val="0015351C"/>
    <w:rsid w:val="00163446"/>
    <w:rsid w:val="00172CF0"/>
    <w:rsid w:val="00187CDB"/>
    <w:rsid w:val="00191969"/>
    <w:rsid w:val="0019404C"/>
    <w:rsid w:val="001A07C0"/>
    <w:rsid w:val="001A1387"/>
    <w:rsid w:val="001A1861"/>
    <w:rsid w:val="001A2C02"/>
    <w:rsid w:val="001A5F2C"/>
    <w:rsid w:val="001B3FC5"/>
    <w:rsid w:val="001C27F6"/>
    <w:rsid w:val="001C6BAE"/>
    <w:rsid w:val="001E108C"/>
    <w:rsid w:val="00202715"/>
    <w:rsid w:val="00210718"/>
    <w:rsid w:val="00210976"/>
    <w:rsid w:val="002169B6"/>
    <w:rsid w:val="002541F3"/>
    <w:rsid w:val="0026325E"/>
    <w:rsid w:val="00270990"/>
    <w:rsid w:val="002754DD"/>
    <w:rsid w:val="0029503E"/>
    <w:rsid w:val="00295448"/>
    <w:rsid w:val="002A46C7"/>
    <w:rsid w:val="002A4E7E"/>
    <w:rsid w:val="002A6689"/>
    <w:rsid w:val="002B76AB"/>
    <w:rsid w:val="002D020D"/>
    <w:rsid w:val="002E6FB5"/>
    <w:rsid w:val="002F1A81"/>
    <w:rsid w:val="002F348B"/>
    <w:rsid w:val="0031542F"/>
    <w:rsid w:val="003217FE"/>
    <w:rsid w:val="0032401D"/>
    <w:rsid w:val="003247CB"/>
    <w:rsid w:val="0034217E"/>
    <w:rsid w:val="00343C49"/>
    <w:rsid w:val="00345EBD"/>
    <w:rsid w:val="00350932"/>
    <w:rsid w:val="0035256F"/>
    <w:rsid w:val="00353C07"/>
    <w:rsid w:val="00365B5F"/>
    <w:rsid w:val="00366DE8"/>
    <w:rsid w:val="00373F3E"/>
    <w:rsid w:val="003748A2"/>
    <w:rsid w:val="00375A88"/>
    <w:rsid w:val="0037771C"/>
    <w:rsid w:val="00381F1F"/>
    <w:rsid w:val="003917C0"/>
    <w:rsid w:val="00397A14"/>
    <w:rsid w:val="003B038D"/>
    <w:rsid w:val="003B2FEB"/>
    <w:rsid w:val="003B5182"/>
    <w:rsid w:val="003D017F"/>
    <w:rsid w:val="003D1FB3"/>
    <w:rsid w:val="003D5431"/>
    <w:rsid w:val="003E315F"/>
    <w:rsid w:val="003E4A5C"/>
    <w:rsid w:val="003F5A46"/>
    <w:rsid w:val="003F7EF5"/>
    <w:rsid w:val="0040711B"/>
    <w:rsid w:val="00411675"/>
    <w:rsid w:val="00411F54"/>
    <w:rsid w:val="00422CE1"/>
    <w:rsid w:val="0043220B"/>
    <w:rsid w:val="004325A9"/>
    <w:rsid w:val="00436B40"/>
    <w:rsid w:val="00465032"/>
    <w:rsid w:val="00465BC1"/>
    <w:rsid w:val="00470C0E"/>
    <w:rsid w:val="00471143"/>
    <w:rsid w:val="004756CC"/>
    <w:rsid w:val="0048327F"/>
    <w:rsid w:val="004875C8"/>
    <w:rsid w:val="0049355D"/>
    <w:rsid w:val="004B12B7"/>
    <w:rsid w:val="004B77E2"/>
    <w:rsid w:val="004C1D85"/>
    <w:rsid w:val="004D3AD5"/>
    <w:rsid w:val="004F6A2F"/>
    <w:rsid w:val="00511946"/>
    <w:rsid w:val="005176A2"/>
    <w:rsid w:val="00524031"/>
    <w:rsid w:val="005255F5"/>
    <w:rsid w:val="00531C1B"/>
    <w:rsid w:val="0055162C"/>
    <w:rsid w:val="00555096"/>
    <w:rsid w:val="00556314"/>
    <w:rsid w:val="0056018F"/>
    <w:rsid w:val="00574243"/>
    <w:rsid w:val="00596BA2"/>
    <w:rsid w:val="005A3627"/>
    <w:rsid w:val="005A4700"/>
    <w:rsid w:val="005B1D82"/>
    <w:rsid w:val="005C24CF"/>
    <w:rsid w:val="005C5039"/>
    <w:rsid w:val="005D31CB"/>
    <w:rsid w:val="005F5A72"/>
    <w:rsid w:val="005F63F0"/>
    <w:rsid w:val="00612091"/>
    <w:rsid w:val="00617E8B"/>
    <w:rsid w:val="00620C6B"/>
    <w:rsid w:val="00621563"/>
    <w:rsid w:val="00625DC2"/>
    <w:rsid w:val="00635C16"/>
    <w:rsid w:val="00637BF5"/>
    <w:rsid w:val="00647675"/>
    <w:rsid w:val="00651ABA"/>
    <w:rsid w:val="006610E5"/>
    <w:rsid w:val="00664F18"/>
    <w:rsid w:val="0066708A"/>
    <w:rsid w:val="006722B6"/>
    <w:rsid w:val="006A472A"/>
    <w:rsid w:val="006B778E"/>
    <w:rsid w:val="006C548A"/>
    <w:rsid w:val="00703529"/>
    <w:rsid w:val="00706F5E"/>
    <w:rsid w:val="00712F7D"/>
    <w:rsid w:val="00717B16"/>
    <w:rsid w:val="00724F77"/>
    <w:rsid w:val="00726AD2"/>
    <w:rsid w:val="00727425"/>
    <w:rsid w:val="007310AC"/>
    <w:rsid w:val="00731308"/>
    <w:rsid w:val="00745B20"/>
    <w:rsid w:val="0075120B"/>
    <w:rsid w:val="00754951"/>
    <w:rsid w:val="00761367"/>
    <w:rsid w:val="00790483"/>
    <w:rsid w:val="007A5F77"/>
    <w:rsid w:val="007B2ACF"/>
    <w:rsid w:val="007B4BA4"/>
    <w:rsid w:val="007C4342"/>
    <w:rsid w:val="007D1A87"/>
    <w:rsid w:val="007E0783"/>
    <w:rsid w:val="008029D5"/>
    <w:rsid w:val="00810209"/>
    <w:rsid w:val="0081461F"/>
    <w:rsid w:val="00815992"/>
    <w:rsid w:val="008242D8"/>
    <w:rsid w:val="00843902"/>
    <w:rsid w:val="00845056"/>
    <w:rsid w:val="008460A5"/>
    <w:rsid w:val="00847E44"/>
    <w:rsid w:val="008519F7"/>
    <w:rsid w:val="00854B71"/>
    <w:rsid w:val="00857C97"/>
    <w:rsid w:val="00876064"/>
    <w:rsid w:val="00880284"/>
    <w:rsid w:val="00890D1F"/>
    <w:rsid w:val="00891C11"/>
    <w:rsid w:val="008960AF"/>
    <w:rsid w:val="008A0062"/>
    <w:rsid w:val="008A696E"/>
    <w:rsid w:val="008C557C"/>
    <w:rsid w:val="008D4C84"/>
    <w:rsid w:val="008E39A1"/>
    <w:rsid w:val="008F1AB1"/>
    <w:rsid w:val="008F29CC"/>
    <w:rsid w:val="009036B2"/>
    <w:rsid w:val="00906A58"/>
    <w:rsid w:val="00907CEF"/>
    <w:rsid w:val="009343BA"/>
    <w:rsid w:val="00937CE7"/>
    <w:rsid w:val="00941675"/>
    <w:rsid w:val="009678A0"/>
    <w:rsid w:val="009711D3"/>
    <w:rsid w:val="00971AE2"/>
    <w:rsid w:val="009822B4"/>
    <w:rsid w:val="009832A2"/>
    <w:rsid w:val="0098573B"/>
    <w:rsid w:val="009A3C8E"/>
    <w:rsid w:val="009A540B"/>
    <w:rsid w:val="009B269B"/>
    <w:rsid w:val="009B6546"/>
    <w:rsid w:val="009D3FC6"/>
    <w:rsid w:val="009E2C24"/>
    <w:rsid w:val="009E7F30"/>
    <w:rsid w:val="00A015AB"/>
    <w:rsid w:val="00A053D8"/>
    <w:rsid w:val="00A0717A"/>
    <w:rsid w:val="00A1210D"/>
    <w:rsid w:val="00A16271"/>
    <w:rsid w:val="00A24711"/>
    <w:rsid w:val="00A26694"/>
    <w:rsid w:val="00A342D9"/>
    <w:rsid w:val="00A4024B"/>
    <w:rsid w:val="00A601F7"/>
    <w:rsid w:val="00A62651"/>
    <w:rsid w:val="00A66294"/>
    <w:rsid w:val="00A711DE"/>
    <w:rsid w:val="00A82284"/>
    <w:rsid w:val="00A92C1E"/>
    <w:rsid w:val="00AA0C7B"/>
    <w:rsid w:val="00AA2287"/>
    <w:rsid w:val="00AA5A24"/>
    <w:rsid w:val="00AB07D2"/>
    <w:rsid w:val="00AC2687"/>
    <w:rsid w:val="00AD7787"/>
    <w:rsid w:val="00AE4B6A"/>
    <w:rsid w:val="00AE4FAA"/>
    <w:rsid w:val="00AF1E52"/>
    <w:rsid w:val="00AF2514"/>
    <w:rsid w:val="00B06852"/>
    <w:rsid w:val="00B07B2F"/>
    <w:rsid w:val="00B17557"/>
    <w:rsid w:val="00B202F3"/>
    <w:rsid w:val="00B207D3"/>
    <w:rsid w:val="00B20C85"/>
    <w:rsid w:val="00B23194"/>
    <w:rsid w:val="00B237CE"/>
    <w:rsid w:val="00B311B8"/>
    <w:rsid w:val="00B31995"/>
    <w:rsid w:val="00B33E97"/>
    <w:rsid w:val="00B53CAF"/>
    <w:rsid w:val="00B5552C"/>
    <w:rsid w:val="00B55AAD"/>
    <w:rsid w:val="00B62206"/>
    <w:rsid w:val="00B67761"/>
    <w:rsid w:val="00B70FB5"/>
    <w:rsid w:val="00BB1AD9"/>
    <w:rsid w:val="00BB52F3"/>
    <w:rsid w:val="00BB70C5"/>
    <w:rsid w:val="00C01E38"/>
    <w:rsid w:val="00C03634"/>
    <w:rsid w:val="00C05D30"/>
    <w:rsid w:val="00C20E05"/>
    <w:rsid w:val="00C24FAD"/>
    <w:rsid w:val="00C306A0"/>
    <w:rsid w:val="00C40B47"/>
    <w:rsid w:val="00C44D8B"/>
    <w:rsid w:val="00C456F6"/>
    <w:rsid w:val="00C47A7A"/>
    <w:rsid w:val="00C54B9F"/>
    <w:rsid w:val="00C76422"/>
    <w:rsid w:val="00C82F8B"/>
    <w:rsid w:val="00C84008"/>
    <w:rsid w:val="00C8678F"/>
    <w:rsid w:val="00C92D79"/>
    <w:rsid w:val="00C93AC4"/>
    <w:rsid w:val="00CB31F1"/>
    <w:rsid w:val="00CE4A5C"/>
    <w:rsid w:val="00CE76DE"/>
    <w:rsid w:val="00D22106"/>
    <w:rsid w:val="00D26F21"/>
    <w:rsid w:val="00D37878"/>
    <w:rsid w:val="00D51AAF"/>
    <w:rsid w:val="00D5241A"/>
    <w:rsid w:val="00D746FF"/>
    <w:rsid w:val="00D80E2D"/>
    <w:rsid w:val="00D83715"/>
    <w:rsid w:val="00D91417"/>
    <w:rsid w:val="00DA1630"/>
    <w:rsid w:val="00DA165C"/>
    <w:rsid w:val="00DB47C6"/>
    <w:rsid w:val="00DE625C"/>
    <w:rsid w:val="00DE6F2A"/>
    <w:rsid w:val="00DF466D"/>
    <w:rsid w:val="00DF5000"/>
    <w:rsid w:val="00E15EE6"/>
    <w:rsid w:val="00E23453"/>
    <w:rsid w:val="00E3734F"/>
    <w:rsid w:val="00E3751D"/>
    <w:rsid w:val="00E40407"/>
    <w:rsid w:val="00E42239"/>
    <w:rsid w:val="00E5098B"/>
    <w:rsid w:val="00E55F20"/>
    <w:rsid w:val="00E56FA7"/>
    <w:rsid w:val="00E63218"/>
    <w:rsid w:val="00E65ACF"/>
    <w:rsid w:val="00E6624F"/>
    <w:rsid w:val="00E74ACF"/>
    <w:rsid w:val="00E74F2D"/>
    <w:rsid w:val="00E8330B"/>
    <w:rsid w:val="00E93CB0"/>
    <w:rsid w:val="00EA5AE7"/>
    <w:rsid w:val="00EB342F"/>
    <w:rsid w:val="00EB5989"/>
    <w:rsid w:val="00EB778A"/>
    <w:rsid w:val="00EB7F61"/>
    <w:rsid w:val="00EC0F49"/>
    <w:rsid w:val="00EC7589"/>
    <w:rsid w:val="00EC7736"/>
    <w:rsid w:val="00EE1CAA"/>
    <w:rsid w:val="00EF5D5C"/>
    <w:rsid w:val="00F1169E"/>
    <w:rsid w:val="00F266FC"/>
    <w:rsid w:val="00F336CC"/>
    <w:rsid w:val="00F50FAC"/>
    <w:rsid w:val="00F63944"/>
    <w:rsid w:val="00F65EE0"/>
    <w:rsid w:val="00F745B4"/>
    <w:rsid w:val="00F76F4C"/>
    <w:rsid w:val="00F80729"/>
    <w:rsid w:val="00FB0226"/>
    <w:rsid w:val="00FD1EC4"/>
    <w:rsid w:val="00FD4744"/>
    <w:rsid w:val="00FD6BA7"/>
    <w:rsid w:val="00FE0010"/>
    <w:rsid w:val="00FF10E9"/>
    <w:rsid w:val="00FF358C"/>
    <w:rsid w:val="00FF3ADC"/>
    <w:rsid w:val="00FF60F2"/>
    <w:rsid w:val="00FF7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55E9E"/>
  <w15:chartTrackingRefBased/>
  <w15:docId w15:val="{3AD164F3-D6BB-41DB-8077-FE412E2FA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ACF"/>
    <w:pPr>
      <w:ind w:left="720"/>
      <w:contextualSpacing/>
    </w:pPr>
  </w:style>
  <w:style w:type="paragraph" w:styleId="Header">
    <w:name w:val="header"/>
    <w:basedOn w:val="Normal"/>
    <w:link w:val="HeaderChar"/>
    <w:uiPriority w:val="99"/>
    <w:unhideWhenUsed/>
    <w:rsid w:val="004322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20B"/>
  </w:style>
  <w:style w:type="paragraph" w:styleId="Footer">
    <w:name w:val="footer"/>
    <w:basedOn w:val="Normal"/>
    <w:link w:val="FooterChar"/>
    <w:uiPriority w:val="99"/>
    <w:unhideWhenUsed/>
    <w:rsid w:val="004322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20B"/>
  </w:style>
  <w:style w:type="character" w:styleId="CommentReference">
    <w:name w:val="annotation reference"/>
    <w:basedOn w:val="DefaultParagraphFont"/>
    <w:uiPriority w:val="99"/>
    <w:semiHidden/>
    <w:unhideWhenUsed/>
    <w:rsid w:val="00191969"/>
    <w:rPr>
      <w:sz w:val="16"/>
      <w:szCs w:val="16"/>
    </w:rPr>
  </w:style>
  <w:style w:type="paragraph" w:styleId="CommentText">
    <w:name w:val="annotation text"/>
    <w:basedOn w:val="Normal"/>
    <w:link w:val="CommentTextChar"/>
    <w:uiPriority w:val="99"/>
    <w:unhideWhenUsed/>
    <w:rsid w:val="00191969"/>
    <w:pPr>
      <w:spacing w:line="240" w:lineRule="auto"/>
    </w:pPr>
    <w:rPr>
      <w:sz w:val="20"/>
      <w:szCs w:val="20"/>
    </w:rPr>
  </w:style>
  <w:style w:type="character" w:customStyle="1" w:styleId="CommentTextChar">
    <w:name w:val="Comment Text Char"/>
    <w:basedOn w:val="DefaultParagraphFont"/>
    <w:link w:val="CommentText"/>
    <w:uiPriority w:val="99"/>
    <w:rsid w:val="00191969"/>
    <w:rPr>
      <w:sz w:val="20"/>
      <w:szCs w:val="20"/>
    </w:rPr>
  </w:style>
  <w:style w:type="paragraph" w:styleId="CommentSubject">
    <w:name w:val="annotation subject"/>
    <w:basedOn w:val="CommentText"/>
    <w:next w:val="CommentText"/>
    <w:link w:val="CommentSubjectChar"/>
    <w:uiPriority w:val="99"/>
    <w:semiHidden/>
    <w:unhideWhenUsed/>
    <w:rsid w:val="00191969"/>
    <w:rPr>
      <w:b/>
      <w:bCs/>
    </w:rPr>
  </w:style>
  <w:style w:type="character" w:customStyle="1" w:styleId="CommentSubjectChar">
    <w:name w:val="Comment Subject Char"/>
    <w:basedOn w:val="CommentTextChar"/>
    <w:link w:val="CommentSubject"/>
    <w:uiPriority w:val="99"/>
    <w:semiHidden/>
    <w:rsid w:val="00191969"/>
    <w:rPr>
      <w:b/>
      <w:bCs/>
      <w:sz w:val="20"/>
      <w:szCs w:val="20"/>
    </w:rPr>
  </w:style>
  <w:style w:type="paragraph" w:styleId="BalloonText">
    <w:name w:val="Balloon Text"/>
    <w:basedOn w:val="Normal"/>
    <w:link w:val="BalloonTextChar"/>
    <w:uiPriority w:val="99"/>
    <w:semiHidden/>
    <w:unhideWhenUsed/>
    <w:rsid w:val="001919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969"/>
    <w:rPr>
      <w:rFonts w:ascii="Segoe UI" w:hAnsi="Segoe UI" w:cs="Segoe UI"/>
      <w:sz w:val="18"/>
      <w:szCs w:val="18"/>
    </w:rPr>
  </w:style>
  <w:style w:type="paragraph" w:styleId="Revision">
    <w:name w:val="Revision"/>
    <w:hidden/>
    <w:uiPriority w:val="99"/>
    <w:semiHidden/>
    <w:rsid w:val="004D3AD5"/>
    <w:pPr>
      <w:spacing w:after="0" w:line="240" w:lineRule="auto"/>
    </w:pPr>
  </w:style>
  <w:style w:type="paragraph" w:customStyle="1" w:styleId="paragraph">
    <w:name w:val="paragraph"/>
    <w:basedOn w:val="Normal"/>
    <w:rsid w:val="00AE4FA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AE4FA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98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E0702FC-68E9-49A2-BD59-3E264B79BDF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1268CF4DAF12542968963EF48107222" ma:contentTypeVersion="" ma:contentTypeDescription="PDMS Document Site Content Type" ma:contentTypeScope="" ma:versionID="4a1db88feee0a2c54b250c5e28bae6fa">
  <xsd:schema xmlns:xsd="http://www.w3.org/2001/XMLSchema" xmlns:xs="http://www.w3.org/2001/XMLSchema" xmlns:p="http://schemas.microsoft.com/office/2006/metadata/properties" xmlns:ns2="FE0702FC-68E9-49A2-BD59-3E264B79BDFE" targetNamespace="http://schemas.microsoft.com/office/2006/metadata/properties" ma:root="true" ma:fieldsID="5a13483efc765fdf8fa9a0f073729e4f" ns2:_="">
    <xsd:import namespace="FE0702FC-68E9-49A2-BD59-3E264B79BDF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702FC-68E9-49A2-BD59-3E264B79BDF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78746-90A0-4C35-A50D-578430FC26B9}">
  <ds:schemaRefs>
    <ds:schemaRef ds:uri="http://schemas.openxmlformats.org/officeDocument/2006/bibliography"/>
  </ds:schemaRefs>
</ds:datastoreItem>
</file>

<file path=customXml/itemProps2.xml><?xml version="1.0" encoding="utf-8"?>
<ds:datastoreItem xmlns:ds="http://schemas.openxmlformats.org/officeDocument/2006/customXml" ds:itemID="{FD211CDD-5D5D-40A3-8879-322805D29ABD}">
  <ds:schemaRefs>
    <ds:schemaRef ds:uri="http://purl.org/dc/elements/1.1/"/>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FE0702FC-68E9-49A2-BD59-3E264B79BDFE"/>
    <ds:schemaRef ds:uri="http://purl.org/dc/dcmitype/"/>
  </ds:schemaRefs>
</ds:datastoreItem>
</file>

<file path=customXml/itemProps3.xml><?xml version="1.0" encoding="utf-8"?>
<ds:datastoreItem xmlns:ds="http://schemas.openxmlformats.org/officeDocument/2006/customXml" ds:itemID="{40A863A3-B4E4-4BAB-97E8-1D0C76F86298}">
  <ds:schemaRefs>
    <ds:schemaRef ds:uri="http://schemas.microsoft.com/sharepoint/v3/contenttype/forms"/>
  </ds:schemaRefs>
</ds:datastoreItem>
</file>

<file path=customXml/itemProps4.xml><?xml version="1.0" encoding="utf-8"?>
<ds:datastoreItem xmlns:ds="http://schemas.openxmlformats.org/officeDocument/2006/customXml" ds:itemID="{55F2EA69-FB91-4A05-A213-8378E4EE5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702FC-68E9-49A2-BD59-3E264B79B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2407</Words>
  <Characters>12798</Characters>
  <Application>Microsoft Office Word</Application>
  <DocSecurity>4</DocSecurity>
  <Lines>278</Lines>
  <Paragraphs>73</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15159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 Devi</dc:creator>
  <cp:keywords>[SEC=OFFICIAL]</cp:keywords>
  <dc:description/>
  <cp:lastModifiedBy>Robinson, Rosemary</cp:lastModifiedBy>
  <cp:revision>2</cp:revision>
  <cp:lastPrinted>2023-09-27T06:00:00Z</cp:lastPrinted>
  <dcterms:created xsi:type="dcterms:W3CDTF">2023-10-26T04:01:00Z</dcterms:created>
  <dcterms:modified xsi:type="dcterms:W3CDTF">2023-10-26T04:01:00Z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v=2022.1;a=SHA256;h=8AD95BA86AEB57B0D0293AFF56D977FD8E590277B21BD81F409014A36845D436</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2023-09-12T04:47:17Z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4F22F300299EEB96FA9EB4DB4F85C0E11E34DBCE7C9E0AF280FA8BEB3012C28B</vt:lpwstr>
  </property>
  <property fmtid="{D5CDD505-2E9C-101B-9397-08002B2CF9AE}" pid="16" name="MSIP_Label_87d6481e-ccdd-4ab6-8b26-05a0df5699e7_SetDate">
    <vt:lpwstr>2023-09-12T04:47:17Z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79ad43b2cf134073b76b682699df44de</vt:lpwstr>
  </property>
  <property fmtid="{D5CDD505-2E9C-101B-9397-08002B2CF9AE}" pid="20" name="PM_InsertionValue">
    <vt:lpwstr>OFFICIAL</vt:lpwstr>
  </property>
  <property fmtid="{D5CDD505-2E9C-101B-9397-08002B2CF9AE}" pid="21" name="PM_Originator_Hash_SHA1">
    <vt:lpwstr>DEA994C995CBD933361C1A54A1461AFD83078B15</vt:lpwstr>
  </property>
  <property fmtid="{D5CDD505-2E9C-101B-9397-08002B2CF9AE}" pid="22" name="PM_DisplayValueSecClassificationWithQualifier">
    <vt:lpwstr>OFFICIAL</vt:lpwstr>
  </property>
  <property fmtid="{D5CDD505-2E9C-101B-9397-08002B2CF9AE}" pid="23" name="PM_Originating_FileId">
    <vt:lpwstr>FFE6ABE12A0F45F9B3A21EFE6B6B42B7</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2553CE7960A18685D5E5C764CEEB9890</vt:lpwstr>
  </property>
  <property fmtid="{D5CDD505-2E9C-101B-9397-08002B2CF9AE}" pid="32" name="PM_Hash_Salt">
    <vt:lpwstr>C415FA8D9BD4D821769C1C371E94BEDA</vt:lpwstr>
  </property>
  <property fmtid="{D5CDD505-2E9C-101B-9397-08002B2CF9AE}" pid="33" name="PM_Hash_SHA1">
    <vt:lpwstr>C7AB580E5A47AC60720DAEE6890AFEDAF9E2EFCF</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ContentTypeId">
    <vt:lpwstr>0x010100266966F133664895A6EE3632470D45F500E1268CF4DAF12542968963EF48107222</vt:lpwstr>
  </property>
</Properties>
</file>