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Style33"/>
        <w:tblW w:w="5000" w:type="pct"/>
        <w:tblInd w:w="0" w:type="dxa"/>
        <w:tblLook w:val="04A0" w:firstRow="1" w:lastRow="0" w:firstColumn="1" w:lastColumn="0" w:noHBand="0" w:noVBand="1"/>
      </w:tblPr>
      <w:tblGrid>
        <w:gridCol w:w="1832"/>
        <w:gridCol w:w="1419"/>
        <w:gridCol w:w="4253"/>
        <w:gridCol w:w="6439"/>
      </w:tblGrid>
      <w:tr w:rsidR="007E6EA3" w:rsidRPr="007D4593" w14:paraId="34E084EF" w14:textId="77777777" w:rsidTr="007E44A8">
        <w:trPr>
          <w:cnfStyle w:val="100000000000" w:firstRow="1" w:lastRow="0" w:firstColumn="0" w:lastColumn="0" w:oddVBand="0" w:evenVBand="0" w:oddHBand="0" w:evenHBand="0" w:firstRowFirstColumn="0" w:firstRowLastColumn="0" w:lastRowFirstColumn="0" w:lastRowLastColumn="0"/>
        </w:trPr>
        <w:tc>
          <w:tcPr>
            <w:tcW w:w="657" w:type="pct"/>
            <w:tcBorders>
              <w:top w:val="single" w:sz="8" w:space="0" w:color="FFFFFF"/>
              <w:left w:val="single" w:sz="8" w:space="0" w:color="FFFFFF"/>
              <w:bottom w:val="single" w:sz="8" w:space="0" w:color="FFFFFF"/>
            </w:tcBorders>
          </w:tcPr>
          <w:p w14:paraId="45FA2210" w14:textId="77777777" w:rsidR="007E6EA3" w:rsidRPr="007D4593" w:rsidRDefault="007E6EA3">
            <w:pPr>
              <w:spacing w:before="60" w:beforeAutospacing="0" w:afterAutospacing="0"/>
              <w:jc w:val="center"/>
              <w:rPr>
                <w:rFonts w:ascii="Times New Roman" w:hAnsi="Times New Roman" w:cs="Times New Roman"/>
                <w:color w:val="FFFFFF" w:themeColor="background1"/>
                <w:lang w:val="en-US" w:eastAsia="en-AU"/>
              </w:rPr>
            </w:pPr>
            <w:bookmarkStart w:id="0" w:name="_GoBack"/>
            <w:bookmarkEnd w:id="0"/>
            <w:r w:rsidRPr="007D4593">
              <w:rPr>
                <w:rFonts w:ascii="Times New Roman" w:hAnsi="Times New Roman" w:cs="Times New Roman"/>
                <w:color w:val="FFFFFF" w:themeColor="background1"/>
                <w:lang w:val="en-US" w:eastAsia="en-AU"/>
              </w:rPr>
              <w:t>Correspondent</w:t>
            </w:r>
          </w:p>
        </w:tc>
        <w:tc>
          <w:tcPr>
            <w:tcW w:w="509" w:type="pct"/>
            <w:tcBorders>
              <w:top w:val="single" w:sz="8" w:space="0" w:color="FFFFFF"/>
              <w:bottom w:val="single" w:sz="8" w:space="0" w:color="FFFFFF"/>
            </w:tcBorders>
          </w:tcPr>
          <w:p w14:paraId="27F9ABC9" w14:textId="77777777" w:rsidR="007E6EA3" w:rsidRPr="00BF1EB6" w:rsidRDefault="007E6EA3">
            <w:pPr>
              <w:spacing w:before="60" w:beforeAutospacing="0" w:afterAutospacing="0"/>
              <w:jc w:val="center"/>
              <w:rPr>
                <w:rFonts w:ascii="Times New Roman" w:hAnsi="Times New Roman" w:cs="Times New Roman"/>
                <w:color w:val="FFFFFF" w:themeColor="background1"/>
                <w:lang w:val="en-US" w:eastAsia="en-AU"/>
              </w:rPr>
            </w:pPr>
            <w:r w:rsidRPr="00BF1EB6">
              <w:rPr>
                <w:rFonts w:ascii="Times New Roman" w:hAnsi="Times New Roman" w:cs="Times New Roman"/>
                <w:color w:val="FFFFFF" w:themeColor="background1"/>
                <w:lang w:val="en-US" w:eastAsia="en-AU"/>
              </w:rPr>
              <w:t>Support ADR 109/00</w:t>
            </w:r>
          </w:p>
        </w:tc>
        <w:tc>
          <w:tcPr>
            <w:tcW w:w="1525" w:type="pct"/>
            <w:tcBorders>
              <w:top w:val="single" w:sz="8" w:space="0" w:color="FFFFFF"/>
              <w:bottom w:val="single" w:sz="8" w:space="0" w:color="FFFFFF"/>
            </w:tcBorders>
          </w:tcPr>
          <w:p w14:paraId="30400E0B" w14:textId="77777777" w:rsidR="007E6EA3" w:rsidRPr="007D4593" w:rsidRDefault="007E6EA3">
            <w:pPr>
              <w:spacing w:before="60" w:beforeAutospacing="0" w:afterAutospacing="0"/>
              <w:jc w:val="center"/>
              <w:rPr>
                <w:rFonts w:ascii="Times New Roman" w:hAnsi="Times New Roman" w:cs="Times New Roman"/>
                <w:color w:val="FFFFFF" w:themeColor="background1"/>
                <w:lang w:val="en-US" w:eastAsia="en-AU"/>
              </w:rPr>
            </w:pPr>
            <w:r w:rsidRPr="007D4593">
              <w:rPr>
                <w:rFonts w:ascii="Times New Roman" w:hAnsi="Times New Roman" w:cs="Times New Roman"/>
                <w:color w:val="FFFFFF" w:themeColor="background1"/>
                <w:lang w:val="en-US" w:eastAsia="en-AU"/>
              </w:rPr>
              <w:t>Comments</w:t>
            </w:r>
          </w:p>
        </w:tc>
        <w:tc>
          <w:tcPr>
            <w:tcW w:w="2309" w:type="pct"/>
            <w:tcBorders>
              <w:top w:val="single" w:sz="8" w:space="0" w:color="FFFFFF"/>
              <w:bottom w:val="single" w:sz="8" w:space="0" w:color="FFFFFF"/>
              <w:right w:val="single" w:sz="4" w:space="0" w:color="auto"/>
            </w:tcBorders>
          </w:tcPr>
          <w:p w14:paraId="68EE76E9" w14:textId="01377F40" w:rsidR="007E6EA3" w:rsidRPr="007D4593" w:rsidRDefault="007E6EA3">
            <w:pPr>
              <w:spacing w:before="60"/>
              <w:jc w:val="center"/>
              <w:rPr>
                <w:rFonts w:ascii="Times New Roman" w:hAnsi="Times New Roman" w:cs="Times New Roman"/>
                <w:color w:val="FFFFFF" w:themeColor="background1"/>
                <w:lang w:val="en-US" w:eastAsia="en-AU"/>
              </w:rPr>
            </w:pPr>
            <w:r>
              <w:rPr>
                <w:rFonts w:ascii="Times New Roman" w:hAnsi="Times New Roman" w:cs="Times New Roman"/>
                <w:color w:val="FFFFFF" w:themeColor="background1"/>
                <w:lang w:val="en-US" w:eastAsia="en-AU"/>
              </w:rPr>
              <w:t>Official Departmental Response</w:t>
            </w:r>
          </w:p>
        </w:tc>
      </w:tr>
      <w:tr w:rsidR="007E6EA3" w:rsidRPr="007E6EA3" w14:paraId="53A3C156" w14:textId="7EA0DF14" w:rsidTr="007E44A8">
        <w:tc>
          <w:tcPr>
            <w:tcW w:w="5000" w:type="pct"/>
            <w:gridSpan w:val="4"/>
            <w:tcBorders>
              <w:top w:val="single" w:sz="8" w:space="0" w:color="FFFFFF"/>
              <w:left w:val="single" w:sz="8" w:space="0" w:color="FFFFFF"/>
              <w:bottom w:val="single" w:sz="8" w:space="0" w:color="FFFFFF"/>
              <w:right w:val="single" w:sz="4" w:space="0" w:color="auto"/>
            </w:tcBorders>
            <w:shd w:val="clear" w:color="auto" w:fill="9CC2E5" w:themeFill="accent1" w:themeFillTint="99"/>
          </w:tcPr>
          <w:p w14:paraId="48C1F368" w14:textId="6CB8611B" w:rsidR="007E6EA3" w:rsidRPr="004E112F" w:rsidRDefault="007E6EA3" w:rsidP="007E6EA3">
            <w:pPr>
              <w:spacing w:before="60"/>
              <w:jc w:val="center"/>
              <w:rPr>
                <w:rFonts w:ascii="Times New Roman" w:hAnsi="Times New Roman" w:cs="Times New Roman"/>
                <w:b/>
                <w:color w:val="auto"/>
                <w:lang w:val="en-US" w:eastAsia="en-AU"/>
              </w:rPr>
            </w:pPr>
            <w:r>
              <w:rPr>
                <w:rFonts w:ascii="Times New Roman" w:hAnsi="Times New Roman" w:cs="Times New Roman"/>
                <w:b/>
                <w:color w:val="auto"/>
                <w:lang w:val="en-US" w:eastAsia="en-AU"/>
              </w:rPr>
              <w:t>Public Comment Summary on ADR 109/00 Electric Power Train Safety Requirements</w:t>
            </w:r>
          </w:p>
        </w:tc>
      </w:tr>
      <w:tr w:rsidR="007E6EA3" w:rsidRPr="007D4593" w14:paraId="47D1CDA8" w14:textId="77777777" w:rsidTr="007E44A8">
        <w:tc>
          <w:tcPr>
            <w:tcW w:w="657" w:type="pct"/>
            <w:tcBorders>
              <w:top w:val="single" w:sz="8" w:space="0" w:color="FFFFFF"/>
              <w:left w:val="single" w:sz="8" w:space="0" w:color="FFFFFF"/>
              <w:bottom w:val="single" w:sz="8" w:space="0" w:color="FFFFFF"/>
              <w:right w:val="single" w:sz="8" w:space="0" w:color="FFFFFF"/>
            </w:tcBorders>
          </w:tcPr>
          <w:p w14:paraId="43B3B324" w14:textId="77777777" w:rsidR="007E6EA3" w:rsidRDefault="007E6EA3" w:rsidP="00217CED">
            <w:pPr>
              <w:rPr>
                <w:rFonts w:ascii="Times New Roman" w:hAnsi="Times New Roman" w:cs="Times New Roman"/>
              </w:rPr>
            </w:pPr>
            <w:r w:rsidRPr="004C3474">
              <w:rPr>
                <w:rFonts w:ascii="Times New Roman" w:hAnsi="Times New Roman" w:cs="Times New Roman"/>
              </w:rPr>
              <w:t>Dirk van der Walt</w:t>
            </w:r>
          </w:p>
          <w:p w14:paraId="737317F7" w14:textId="3BD05E05" w:rsidR="007E6EA3" w:rsidRPr="007D4593" w:rsidRDefault="007E6EA3" w:rsidP="00217CED">
            <w:pPr>
              <w:rPr>
                <w:rFonts w:ascii="Times New Roman" w:hAnsi="Times New Roman" w:cs="Times New Roman"/>
              </w:rPr>
            </w:pPr>
            <w:r>
              <w:rPr>
                <w:rFonts w:ascii="Times New Roman" w:hAnsi="Times New Roman" w:cs="Times New Roman"/>
              </w:rPr>
              <w:t xml:space="preserve">Sotera </w:t>
            </w:r>
          </w:p>
        </w:tc>
        <w:tc>
          <w:tcPr>
            <w:tcW w:w="509" w:type="pct"/>
            <w:tcBorders>
              <w:top w:val="single" w:sz="8" w:space="0" w:color="FFFFFF"/>
              <w:left w:val="single" w:sz="8" w:space="0" w:color="FFFFFF"/>
              <w:bottom w:val="single" w:sz="8" w:space="0" w:color="FFFFFF"/>
              <w:right w:val="single" w:sz="8" w:space="0" w:color="FFFFFF"/>
            </w:tcBorders>
          </w:tcPr>
          <w:p w14:paraId="216B5EEF" w14:textId="4C8B1EB7" w:rsidR="007E6EA3" w:rsidRPr="005D0D4F" w:rsidRDefault="007E6EA3" w:rsidP="00217CED">
            <w:pPr>
              <w:jc w:val="center"/>
              <w:rPr>
                <w:rFonts w:ascii="Times New Roman" w:hAnsi="Times New Roman" w:cs="Times New Roman"/>
                <w:lang w:val="en-US" w:eastAsia="en-AU"/>
              </w:rPr>
            </w:pPr>
          </w:p>
        </w:tc>
        <w:tc>
          <w:tcPr>
            <w:tcW w:w="1525" w:type="pct"/>
            <w:tcBorders>
              <w:top w:val="single" w:sz="8" w:space="0" w:color="FFFFFF"/>
              <w:left w:val="single" w:sz="8" w:space="0" w:color="FFFFFF"/>
              <w:bottom w:val="single" w:sz="8" w:space="0" w:color="FFFFFF"/>
              <w:right w:val="single" w:sz="8" w:space="0" w:color="FFFFFF"/>
            </w:tcBorders>
          </w:tcPr>
          <w:p w14:paraId="578C6965" w14:textId="3CB94A3F" w:rsidR="007E6EA3" w:rsidRPr="005D0D4F" w:rsidRDefault="007E6EA3" w:rsidP="000D021B">
            <w:pPr>
              <w:pStyle w:val="ListParagraph"/>
              <w:numPr>
                <w:ilvl w:val="0"/>
                <w:numId w:val="1"/>
              </w:numPr>
              <w:rPr>
                <w:rFonts w:ascii="Times New Roman" w:hAnsi="Times New Roman" w:cs="Times New Roman"/>
                <w:lang w:val="en-US" w:eastAsia="en-AU"/>
              </w:rPr>
            </w:pPr>
            <w:r w:rsidRPr="005D0D4F">
              <w:rPr>
                <w:rFonts w:ascii="Times New Roman" w:hAnsi="Times New Roman" w:cs="Times New Roman"/>
                <w:lang w:val="en-US" w:eastAsia="en-AU"/>
              </w:rPr>
              <w:t xml:space="preserve">Raised the question on thermal propagation in ADR 109/00 requesting for a wireless signal to be sent simultaneously in an event of a fire if the vehicle is parked or stored in a building.  </w:t>
            </w:r>
          </w:p>
        </w:tc>
        <w:tc>
          <w:tcPr>
            <w:tcW w:w="2309" w:type="pct"/>
            <w:tcBorders>
              <w:top w:val="single" w:sz="8" w:space="0" w:color="FFFFFF"/>
              <w:left w:val="single" w:sz="8" w:space="0" w:color="FFFFFF"/>
              <w:bottom w:val="single" w:sz="8" w:space="0" w:color="FFFFFF"/>
              <w:right w:val="single" w:sz="8" w:space="0" w:color="FFFFFF"/>
            </w:tcBorders>
          </w:tcPr>
          <w:p w14:paraId="5288639C" w14:textId="6658BAD7" w:rsidR="007E6EA3" w:rsidRDefault="007E6EA3" w:rsidP="00DA1A49">
            <w:pPr>
              <w:pStyle w:val="ListParagraph"/>
              <w:numPr>
                <w:ilvl w:val="0"/>
                <w:numId w:val="5"/>
              </w:numPr>
              <w:ind w:left="346"/>
              <w:rPr>
                <w:rFonts w:ascii="Times New Roman" w:hAnsi="Times New Roman" w:cs="Times New Roman"/>
                <w:lang w:val="en-US" w:eastAsia="en-AU"/>
              </w:rPr>
            </w:pPr>
            <w:r>
              <w:rPr>
                <w:rFonts w:ascii="Times New Roman" w:hAnsi="Times New Roman" w:cs="Times New Roman"/>
                <w:lang w:val="en-US" w:eastAsia="en-AU"/>
              </w:rPr>
              <w:t>(a) The Australian Building Codes (ABCB) is conducting research in this area of electric vehicles parked under buildings and apartments. The Department is actively involved with this work through the EV Readiness Roundtable chaired by the ABCB.</w:t>
            </w:r>
          </w:p>
          <w:p w14:paraId="123FA34B" w14:textId="03746BF0" w:rsidR="007E6EA3" w:rsidRDefault="007E6EA3" w:rsidP="005D0D4F">
            <w:pPr>
              <w:pStyle w:val="ListParagraph"/>
              <w:ind w:left="346"/>
              <w:rPr>
                <w:rFonts w:ascii="Times New Roman" w:hAnsi="Times New Roman" w:cs="Times New Roman"/>
                <w:lang w:val="en-US" w:eastAsia="en-AU"/>
              </w:rPr>
            </w:pPr>
            <w:r>
              <w:rPr>
                <w:rFonts w:ascii="Times New Roman" w:hAnsi="Times New Roman" w:cs="Times New Roman"/>
                <w:lang w:val="en-US" w:eastAsia="en-AU"/>
              </w:rPr>
              <w:t xml:space="preserve">(b) The </w:t>
            </w:r>
            <w:r w:rsidRPr="005C6448">
              <w:rPr>
                <w:rFonts w:ascii="Times New Roman" w:hAnsi="Times New Roman" w:cs="Times New Roman"/>
                <w:lang w:val="en-US" w:eastAsia="en-AU"/>
              </w:rPr>
              <w:t xml:space="preserve">Department </w:t>
            </w:r>
            <w:r>
              <w:rPr>
                <w:rFonts w:ascii="Times New Roman" w:hAnsi="Times New Roman" w:cs="Times New Roman"/>
                <w:lang w:val="en-US" w:eastAsia="en-AU"/>
              </w:rPr>
              <w:t>participates in the</w:t>
            </w:r>
            <w:r w:rsidRPr="005C6448">
              <w:rPr>
                <w:rFonts w:ascii="Times New Roman" w:hAnsi="Times New Roman" w:cs="Times New Roman"/>
                <w:lang w:val="en-US" w:eastAsia="en-AU"/>
              </w:rPr>
              <w:t xml:space="preserve"> Electric</w:t>
            </w:r>
            <w:r>
              <w:rPr>
                <w:rFonts w:ascii="Times New Roman" w:hAnsi="Times New Roman" w:cs="Times New Roman"/>
                <w:lang w:val="en-US" w:eastAsia="en-AU"/>
              </w:rPr>
              <w:t xml:space="preserve"> Vehicle Safety Informal Working Group (IWG) at the United Nations regarding High Voltage Battery thermal propagation issues. This work is ongoing and is expected to inform future development of UN Regulation No. 100 (ADR 109/00).</w:t>
            </w:r>
          </w:p>
        </w:tc>
      </w:tr>
      <w:tr w:rsidR="007E6EA3" w:rsidRPr="007D4593" w14:paraId="5187AF76" w14:textId="77777777" w:rsidTr="007E44A8">
        <w:tc>
          <w:tcPr>
            <w:tcW w:w="657" w:type="pct"/>
            <w:tcBorders>
              <w:top w:val="single" w:sz="8" w:space="0" w:color="FFFFFF"/>
              <w:left w:val="single" w:sz="8" w:space="0" w:color="FFFFFF"/>
              <w:bottom w:val="single" w:sz="8" w:space="0" w:color="FFFFFF"/>
              <w:right w:val="single" w:sz="8" w:space="0" w:color="FFFFFF"/>
            </w:tcBorders>
          </w:tcPr>
          <w:p w14:paraId="56CB7D2C" w14:textId="77777777" w:rsidR="007E6EA3" w:rsidRPr="007D4593" w:rsidRDefault="007E6EA3" w:rsidP="00217CED">
            <w:pPr>
              <w:rPr>
                <w:rFonts w:ascii="Times New Roman" w:hAnsi="Times New Roman" w:cs="Times New Roman"/>
              </w:rPr>
            </w:pPr>
            <w:r w:rsidRPr="004C3474">
              <w:rPr>
                <w:rFonts w:ascii="Times New Roman" w:hAnsi="Times New Roman" w:cs="Times New Roman"/>
              </w:rPr>
              <w:t>Amy R</w:t>
            </w:r>
          </w:p>
        </w:tc>
        <w:tc>
          <w:tcPr>
            <w:tcW w:w="509" w:type="pct"/>
            <w:tcBorders>
              <w:top w:val="single" w:sz="8" w:space="0" w:color="FFFFFF"/>
              <w:left w:val="single" w:sz="8" w:space="0" w:color="FFFFFF"/>
              <w:bottom w:val="single" w:sz="8" w:space="0" w:color="FFFFFF"/>
              <w:right w:val="single" w:sz="8" w:space="0" w:color="FFFFFF"/>
            </w:tcBorders>
          </w:tcPr>
          <w:p w14:paraId="578DE457" w14:textId="266DE2DD" w:rsidR="007E6EA3" w:rsidRPr="00BC4434" w:rsidRDefault="007E6EA3" w:rsidP="00217CED">
            <w:pPr>
              <w:jc w:val="center"/>
              <w:rPr>
                <w:rFonts w:ascii="Times New Roman" w:hAnsi="Times New Roman" w:cs="Times New Roman"/>
                <w:lang w:val="en-US" w:eastAsia="en-AU"/>
              </w:rPr>
            </w:pPr>
          </w:p>
        </w:tc>
        <w:tc>
          <w:tcPr>
            <w:tcW w:w="1525" w:type="pct"/>
            <w:tcBorders>
              <w:top w:val="single" w:sz="8" w:space="0" w:color="FFFFFF"/>
              <w:left w:val="single" w:sz="8" w:space="0" w:color="FFFFFF"/>
              <w:bottom w:val="single" w:sz="8" w:space="0" w:color="FFFFFF"/>
              <w:right w:val="single" w:sz="8" w:space="0" w:color="FFFFFF"/>
            </w:tcBorders>
          </w:tcPr>
          <w:p w14:paraId="797DB1E6" w14:textId="31ACF59D" w:rsidR="007E6EA3" w:rsidRPr="003F2284" w:rsidRDefault="007E6EA3" w:rsidP="000D021B">
            <w:pPr>
              <w:pStyle w:val="ListParagraph"/>
              <w:numPr>
                <w:ilvl w:val="0"/>
                <w:numId w:val="2"/>
              </w:numPr>
              <w:ind w:left="305" w:hanging="283"/>
              <w:rPr>
                <w:rFonts w:ascii="Times New Roman" w:hAnsi="Times New Roman" w:cs="Times New Roman"/>
                <w:lang w:val="en-US" w:eastAsia="en-AU"/>
              </w:rPr>
            </w:pPr>
            <w:r w:rsidRPr="003F2284">
              <w:rPr>
                <w:rFonts w:ascii="Times New Roman" w:hAnsi="Times New Roman" w:cs="Times New Roman"/>
                <w:lang w:val="en-US" w:eastAsia="en-AU"/>
              </w:rPr>
              <w:t>Raised the question of how these standards are better for climate change and the environment than petrol or diesel cars?</w:t>
            </w:r>
          </w:p>
        </w:tc>
        <w:tc>
          <w:tcPr>
            <w:tcW w:w="2309" w:type="pct"/>
            <w:tcBorders>
              <w:top w:val="single" w:sz="8" w:space="0" w:color="FFFFFF"/>
              <w:left w:val="single" w:sz="8" w:space="0" w:color="FFFFFF"/>
              <w:bottom w:val="single" w:sz="8" w:space="0" w:color="FFFFFF"/>
              <w:right w:val="single" w:sz="8" w:space="0" w:color="FFFFFF"/>
            </w:tcBorders>
          </w:tcPr>
          <w:p w14:paraId="583AF7E0" w14:textId="3C35928A" w:rsidR="007E6EA3" w:rsidRDefault="007E6EA3" w:rsidP="00DA1A49">
            <w:pPr>
              <w:pStyle w:val="ListParagraph"/>
              <w:numPr>
                <w:ilvl w:val="0"/>
                <w:numId w:val="7"/>
              </w:numPr>
              <w:ind w:left="488"/>
              <w:rPr>
                <w:rFonts w:ascii="Times New Roman" w:hAnsi="Times New Roman" w:cs="Times New Roman"/>
                <w:lang w:val="en-US" w:eastAsia="en-AU"/>
              </w:rPr>
            </w:pPr>
            <w:r>
              <w:rPr>
                <w:rFonts w:ascii="Times New Roman" w:hAnsi="Times New Roman" w:cs="Times New Roman"/>
                <w:lang w:val="en-US" w:eastAsia="en-AU"/>
              </w:rPr>
              <w:t xml:space="preserve">National road vehicle standards for safety, anti-theft and emissions. Introduction of these ADRs is not based on environmental change policy but they are expected to help achieve Net Zero with regard to tail pipe emissions. </w:t>
            </w:r>
          </w:p>
          <w:p w14:paraId="326BE1CF" w14:textId="77777777" w:rsidR="007E6EA3" w:rsidRDefault="007E6EA3" w:rsidP="0006636D">
            <w:pPr>
              <w:pStyle w:val="ListParagraph"/>
              <w:ind w:left="488"/>
              <w:rPr>
                <w:rFonts w:ascii="Times New Roman" w:hAnsi="Times New Roman" w:cs="Times New Roman"/>
                <w:sz w:val="16"/>
                <w:szCs w:val="16"/>
                <w:lang w:val="en-US" w:eastAsia="en-AU"/>
              </w:rPr>
            </w:pPr>
            <w:r>
              <w:rPr>
                <w:rFonts w:ascii="Times New Roman" w:hAnsi="Times New Roman" w:cs="Times New Roman"/>
                <w:lang w:val="en-US" w:eastAsia="en-AU"/>
              </w:rPr>
              <w:t>Additionally, recent studies have demonstrated benefits to the environment with the introduction of electric vehicles</w:t>
            </w:r>
            <w:r w:rsidRPr="0006636D">
              <w:rPr>
                <w:rFonts w:ascii="Times New Roman" w:hAnsi="Times New Roman" w:cs="Times New Roman"/>
                <w:lang w:val="en-US" w:eastAsia="en-AU"/>
              </w:rPr>
              <w:t>.</w:t>
            </w:r>
            <w:r w:rsidRPr="0006636D">
              <w:rPr>
                <w:rFonts w:ascii="Times New Roman" w:hAnsi="Times New Roman" w:cs="Times New Roman"/>
                <w:sz w:val="16"/>
                <w:szCs w:val="16"/>
                <w:lang w:val="en-US" w:eastAsia="en-AU"/>
              </w:rPr>
              <w:t xml:space="preserve"> </w:t>
            </w:r>
          </w:p>
          <w:p w14:paraId="102308A5" w14:textId="6E4399B0" w:rsidR="007E6EA3" w:rsidRDefault="003B489F" w:rsidP="0006636D">
            <w:pPr>
              <w:pStyle w:val="ListParagraph"/>
              <w:ind w:left="488"/>
              <w:rPr>
                <w:rFonts w:ascii="Times New Roman" w:eastAsiaTheme="minorHAnsi" w:hAnsi="Times New Roman" w:cs="Times New Roman"/>
                <w:sz w:val="16"/>
                <w:szCs w:val="16"/>
              </w:rPr>
            </w:pPr>
            <w:hyperlink r:id="rId7" w:history="1">
              <w:r w:rsidR="007E6EA3" w:rsidRPr="0006636D">
                <w:rPr>
                  <w:rFonts w:ascii="Times New Roman" w:eastAsiaTheme="minorHAnsi" w:hAnsi="Times New Roman" w:cs="Times New Roman"/>
                  <w:color w:val="0000FF"/>
                  <w:sz w:val="16"/>
                  <w:szCs w:val="16"/>
                  <w:u w:val="single"/>
                </w:rPr>
                <w:t>California's early transition to electric vehicles: Observed health and air quality co-benefits - ScienceDirect</w:t>
              </w:r>
            </w:hyperlink>
          </w:p>
          <w:p w14:paraId="212185E5" w14:textId="77777777" w:rsidR="007E6EA3" w:rsidRDefault="007E6EA3" w:rsidP="0006636D">
            <w:pPr>
              <w:pStyle w:val="ListParagraph"/>
              <w:ind w:left="488"/>
              <w:rPr>
                <w:rFonts w:ascii="Times New Roman" w:eastAsiaTheme="minorHAnsi" w:hAnsi="Times New Roman" w:cs="Times New Roman"/>
                <w:sz w:val="16"/>
                <w:szCs w:val="16"/>
              </w:rPr>
            </w:pPr>
          </w:p>
          <w:p w14:paraId="6C921855" w14:textId="77E20D33" w:rsidR="007E6EA3" w:rsidRPr="005C34C2" w:rsidRDefault="003B489F" w:rsidP="0006636D">
            <w:pPr>
              <w:pStyle w:val="ListParagraph"/>
              <w:ind w:left="488"/>
              <w:rPr>
                <w:rFonts w:ascii="Times New Roman" w:hAnsi="Times New Roman" w:cs="Times New Roman"/>
                <w:sz w:val="16"/>
                <w:szCs w:val="16"/>
                <w:lang w:val="en-US" w:eastAsia="en-AU"/>
              </w:rPr>
            </w:pPr>
            <w:hyperlink r:id="rId8" w:history="1">
              <w:r w:rsidR="007E6EA3" w:rsidRPr="005C34C2">
                <w:rPr>
                  <w:rFonts w:ascii="Times New Roman" w:eastAsiaTheme="minorHAnsi" w:hAnsi="Times New Roman" w:cs="Times New Roman"/>
                  <w:color w:val="0000FF"/>
                  <w:sz w:val="16"/>
                  <w:szCs w:val="16"/>
                  <w:u w:val="single"/>
                </w:rPr>
                <w:t>How climate-friendly is an electric car? | University of Technology Sydney (uts.edu.au)</w:t>
              </w:r>
            </w:hyperlink>
          </w:p>
        </w:tc>
      </w:tr>
      <w:tr w:rsidR="007E6EA3" w:rsidRPr="007D4593" w14:paraId="332E601B" w14:textId="77777777" w:rsidTr="007E44A8">
        <w:tc>
          <w:tcPr>
            <w:tcW w:w="657" w:type="pct"/>
            <w:tcBorders>
              <w:top w:val="single" w:sz="8" w:space="0" w:color="FFFFFF"/>
              <w:left w:val="single" w:sz="8" w:space="0" w:color="FFFFFF"/>
              <w:bottom w:val="single" w:sz="8" w:space="0" w:color="FFFFFF"/>
              <w:right w:val="single" w:sz="8" w:space="0" w:color="FFFFFF"/>
            </w:tcBorders>
          </w:tcPr>
          <w:p w14:paraId="52A611A9" w14:textId="77777777" w:rsidR="00356BF7" w:rsidRDefault="00356BF7" w:rsidP="00B84F6A">
            <w:pPr>
              <w:rPr>
                <w:rFonts w:ascii="Times New Roman" w:hAnsi="Times New Roman" w:cs="Times New Roman"/>
              </w:rPr>
            </w:pPr>
            <w:r>
              <w:rPr>
                <w:rFonts w:ascii="Times New Roman" w:hAnsi="Times New Roman" w:cs="Times New Roman"/>
              </w:rPr>
              <w:t>Hyundai Motor Company Australia (HMCA)</w:t>
            </w:r>
          </w:p>
          <w:p w14:paraId="5D632A77" w14:textId="545EC485" w:rsidR="007E6EA3" w:rsidRDefault="007E6EA3" w:rsidP="00B84F6A">
            <w:pPr>
              <w:rPr>
                <w:rFonts w:ascii="Times New Roman" w:hAnsi="Times New Roman" w:cs="Times New Roman"/>
              </w:rPr>
            </w:pPr>
            <w:r w:rsidRPr="004C3474">
              <w:rPr>
                <w:rFonts w:ascii="Times New Roman" w:hAnsi="Times New Roman" w:cs="Times New Roman"/>
              </w:rPr>
              <w:t xml:space="preserve">Scott </w:t>
            </w:r>
            <w:proofErr w:type="spellStart"/>
            <w:r w:rsidRPr="004C3474">
              <w:rPr>
                <w:rFonts w:ascii="Times New Roman" w:hAnsi="Times New Roman" w:cs="Times New Roman"/>
              </w:rPr>
              <w:t>Nargar</w:t>
            </w:r>
            <w:proofErr w:type="spellEnd"/>
          </w:p>
          <w:p w14:paraId="406106F3" w14:textId="4044A721" w:rsidR="007E6EA3" w:rsidRPr="00BA591A" w:rsidRDefault="007E6EA3" w:rsidP="00B84F6A">
            <w:pPr>
              <w:rPr>
                <w:rFonts w:ascii="Times New Roman" w:hAnsi="Times New Roman" w:cs="Times New Roman"/>
              </w:rPr>
            </w:pPr>
          </w:p>
        </w:tc>
        <w:tc>
          <w:tcPr>
            <w:tcW w:w="509" w:type="pct"/>
            <w:tcBorders>
              <w:top w:val="single" w:sz="8" w:space="0" w:color="FFFFFF"/>
              <w:left w:val="single" w:sz="8" w:space="0" w:color="FFFFFF"/>
              <w:bottom w:val="single" w:sz="8" w:space="0" w:color="FFFFFF"/>
              <w:right w:val="single" w:sz="8" w:space="0" w:color="FFFFFF"/>
            </w:tcBorders>
          </w:tcPr>
          <w:p w14:paraId="65546B72" w14:textId="77777777" w:rsidR="007E6EA3" w:rsidRPr="00BA591A" w:rsidRDefault="007E6EA3" w:rsidP="00B84F6A">
            <w:pPr>
              <w:jc w:val="center"/>
              <w:rPr>
                <w:rFonts w:ascii="Times New Roman" w:hAnsi="Times New Roman" w:cs="Times New Roman"/>
                <w:lang w:val="en-US" w:eastAsia="en-AU"/>
              </w:rPr>
            </w:pPr>
            <w:r>
              <w:rPr>
                <w:rFonts w:ascii="Times New Roman" w:hAnsi="Times New Roman" w:cs="Times New Roman"/>
                <w:lang w:val="en-US" w:eastAsia="en-AU"/>
              </w:rPr>
              <w:t>Support</w:t>
            </w:r>
          </w:p>
        </w:tc>
        <w:tc>
          <w:tcPr>
            <w:tcW w:w="1525" w:type="pct"/>
            <w:tcBorders>
              <w:top w:val="single" w:sz="8" w:space="0" w:color="FFFFFF"/>
              <w:left w:val="single" w:sz="8" w:space="0" w:color="FFFFFF"/>
              <w:bottom w:val="single" w:sz="8" w:space="0" w:color="FFFFFF"/>
              <w:right w:val="single" w:sz="8" w:space="0" w:color="FFFFFF"/>
            </w:tcBorders>
          </w:tcPr>
          <w:p w14:paraId="72AAE614" w14:textId="6FC29930" w:rsidR="007E6EA3" w:rsidRPr="003954FA" w:rsidRDefault="007E6EA3" w:rsidP="00252589">
            <w:pPr>
              <w:pStyle w:val="ListParagraph"/>
              <w:numPr>
                <w:ilvl w:val="0"/>
                <w:numId w:val="3"/>
              </w:numPr>
              <w:ind w:left="305" w:hanging="305"/>
              <w:rPr>
                <w:rFonts w:ascii="Times New Roman" w:hAnsi="Times New Roman" w:cs="Times New Roman"/>
                <w:lang w:val="en-US" w:eastAsia="en-AU"/>
              </w:rPr>
            </w:pPr>
            <w:r w:rsidRPr="003954FA">
              <w:rPr>
                <w:rFonts w:ascii="Times New Roman" w:hAnsi="Times New Roman" w:cs="Times New Roman"/>
                <w:lang w:val="en-US" w:eastAsia="en-AU"/>
              </w:rPr>
              <w:t>Notes that Hyundai’s current BEV and Hybrid models are certified to the UN Regulations adopted in the ADR</w:t>
            </w:r>
            <w:r>
              <w:rPr>
                <w:rFonts w:ascii="Times New Roman" w:hAnsi="Times New Roman" w:cs="Times New Roman"/>
                <w:lang w:val="en-US" w:eastAsia="en-AU"/>
              </w:rPr>
              <w:t>s</w:t>
            </w:r>
            <w:r w:rsidRPr="003954FA">
              <w:rPr>
                <w:rFonts w:ascii="Times New Roman" w:hAnsi="Times New Roman" w:cs="Times New Roman"/>
                <w:lang w:val="en-US" w:eastAsia="en-AU"/>
              </w:rPr>
              <w:t>.</w:t>
            </w:r>
          </w:p>
          <w:p w14:paraId="21497C29" w14:textId="2CEDFB04" w:rsidR="007E6EA3" w:rsidRPr="003954FA" w:rsidRDefault="007E6EA3" w:rsidP="00252589">
            <w:pPr>
              <w:pStyle w:val="ListParagraph"/>
              <w:numPr>
                <w:ilvl w:val="0"/>
                <w:numId w:val="3"/>
              </w:numPr>
              <w:ind w:left="305" w:hanging="305"/>
              <w:rPr>
                <w:rFonts w:ascii="Times New Roman" w:hAnsi="Times New Roman" w:cs="Times New Roman"/>
                <w:lang w:val="en-US" w:eastAsia="en-AU"/>
              </w:rPr>
            </w:pPr>
            <w:r w:rsidRPr="003954FA">
              <w:rPr>
                <w:rFonts w:ascii="Times New Roman" w:hAnsi="Times New Roman" w:cs="Times New Roman"/>
                <w:lang w:val="en-US" w:eastAsia="en-AU"/>
              </w:rPr>
              <w:t>Notes that given the draft ADR 109/00 accepts both UN R100/02 and 100/03 HMCA does not have concerns with ADR 109/00.</w:t>
            </w:r>
          </w:p>
        </w:tc>
        <w:tc>
          <w:tcPr>
            <w:tcW w:w="2309" w:type="pct"/>
            <w:tcBorders>
              <w:top w:val="single" w:sz="8" w:space="0" w:color="FFFFFF"/>
              <w:left w:val="single" w:sz="8" w:space="0" w:color="FFFFFF"/>
              <w:bottom w:val="single" w:sz="8" w:space="0" w:color="FFFFFF"/>
              <w:right w:val="single" w:sz="8" w:space="0" w:color="FFFFFF"/>
            </w:tcBorders>
          </w:tcPr>
          <w:p w14:paraId="0FBDC8D9" w14:textId="77777777" w:rsidR="007E6EA3" w:rsidRDefault="007E6EA3" w:rsidP="00F93E88">
            <w:pPr>
              <w:pStyle w:val="ListParagraph"/>
              <w:numPr>
                <w:ilvl w:val="0"/>
                <w:numId w:val="21"/>
              </w:numPr>
              <w:ind w:left="488"/>
              <w:rPr>
                <w:rFonts w:ascii="Times New Roman" w:hAnsi="Times New Roman" w:cs="Times New Roman"/>
                <w:lang w:val="en-US" w:eastAsia="en-AU"/>
              </w:rPr>
            </w:pPr>
            <w:r>
              <w:rPr>
                <w:rFonts w:ascii="Times New Roman" w:hAnsi="Times New Roman" w:cs="Times New Roman"/>
                <w:lang w:val="en-US" w:eastAsia="en-AU"/>
              </w:rPr>
              <w:t>Noted.</w:t>
            </w:r>
          </w:p>
          <w:p w14:paraId="480F9683" w14:textId="0CC89256" w:rsidR="007E6EA3" w:rsidRDefault="007E6EA3" w:rsidP="00F93E88">
            <w:pPr>
              <w:pStyle w:val="ListParagraph"/>
              <w:numPr>
                <w:ilvl w:val="0"/>
                <w:numId w:val="21"/>
              </w:numPr>
              <w:ind w:left="488"/>
              <w:rPr>
                <w:rFonts w:ascii="Times New Roman" w:hAnsi="Times New Roman" w:cs="Times New Roman"/>
                <w:lang w:val="en-US" w:eastAsia="en-AU"/>
              </w:rPr>
            </w:pPr>
            <w:r>
              <w:rPr>
                <w:rFonts w:ascii="Times New Roman" w:hAnsi="Times New Roman" w:cs="Times New Roman"/>
                <w:lang w:val="en-US" w:eastAsia="en-AU"/>
              </w:rPr>
              <w:t>Noted.</w:t>
            </w:r>
          </w:p>
        </w:tc>
      </w:tr>
      <w:tr w:rsidR="007E6EA3" w:rsidRPr="007D4593" w14:paraId="4B2D45D0" w14:textId="77777777" w:rsidTr="007E44A8">
        <w:tc>
          <w:tcPr>
            <w:tcW w:w="657" w:type="pct"/>
            <w:tcBorders>
              <w:top w:val="single" w:sz="8" w:space="0" w:color="FFFFFF"/>
              <w:left w:val="single" w:sz="8" w:space="0" w:color="FFFFFF"/>
              <w:bottom w:val="single" w:sz="8" w:space="0" w:color="FFFFFF"/>
              <w:right w:val="single" w:sz="8" w:space="0" w:color="FFFFFF"/>
            </w:tcBorders>
          </w:tcPr>
          <w:p w14:paraId="6CAAF886" w14:textId="77777777" w:rsidR="00356BF7" w:rsidRDefault="00356BF7" w:rsidP="00B84F6A">
            <w:pPr>
              <w:rPr>
                <w:rFonts w:ascii="Times New Roman" w:hAnsi="Times New Roman" w:cs="Times New Roman"/>
              </w:rPr>
            </w:pPr>
            <w:r w:rsidRPr="009D2590">
              <w:rPr>
                <w:rFonts w:ascii="Times New Roman" w:hAnsi="Times New Roman" w:cs="Times New Roman"/>
              </w:rPr>
              <w:lastRenderedPageBreak/>
              <w:t>Transport for NSW</w:t>
            </w:r>
            <w:r>
              <w:rPr>
                <w:rFonts w:ascii="Times New Roman" w:hAnsi="Times New Roman" w:cs="Times New Roman"/>
              </w:rPr>
              <w:t xml:space="preserve"> (</w:t>
            </w:r>
            <w:proofErr w:type="spellStart"/>
            <w:r>
              <w:rPr>
                <w:rFonts w:ascii="Times New Roman" w:hAnsi="Times New Roman" w:cs="Times New Roman"/>
              </w:rPr>
              <w:t>TfNSW</w:t>
            </w:r>
            <w:proofErr w:type="spellEnd"/>
            <w:r>
              <w:rPr>
                <w:rFonts w:ascii="Times New Roman" w:hAnsi="Times New Roman" w:cs="Times New Roman"/>
              </w:rPr>
              <w:t>)</w:t>
            </w:r>
          </w:p>
          <w:p w14:paraId="1529BF6E" w14:textId="03B25D1E" w:rsidR="007E6EA3" w:rsidRDefault="007E6EA3" w:rsidP="00B84F6A">
            <w:pPr>
              <w:rPr>
                <w:rFonts w:ascii="Times New Roman" w:hAnsi="Times New Roman" w:cs="Times New Roman"/>
              </w:rPr>
            </w:pPr>
            <w:r w:rsidRPr="009D2590">
              <w:rPr>
                <w:rFonts w:ascii="Times New Roman" w:hAnsi="Times New Roman" w:cs="Times New Roman"/>
              </w:rPr>
              <w:t>Rob Sharp</w:t>
            </w:r>
          </w:p>
          <w:p w14:paraId="7DA1ADB5" w14:textId="35356148" w:rsidR="007E6EA3" w:rsidRPr="00E1330F" w:rsidRDefault="007E6EA3" w:rsidP="00B84F6A">
            <w:pPr>
              <w:rPr>
                <w:rFonts w:ascii="Times New Roman" w:hAnsi="Times New Roman" w:cs="Times New Roman"/>
                <w:highlight w:val="yellow"/>
              </w:rPr>
            </w:pPr>
          </w:p>
        </w:tc>
        <w:tc>
          <w:tcPr>
            <w:tcW w:w="509" w:type="pct"/>
            <w:tcBorders>
              <w:top w:val="single" w:sz="8" w:space="0" w:color="FFFFFF"/>
              <w:left w:val="single" w:sz="8" w:space="0" w:color="FFFFFF"/>
              <w:bottom w:val="single" w:sz="8" w:space="0" w:color="FFFFFF"/>
              <w:right w:val="single" w:sz="8" w:space="0" w:color="FFFFFF"/>
            </w:tcBorders>
          </w:tcPr>
          <w:p w14:paraId="3E91F549" w14:textId="77777777" w:rsidR="007E6EA3" w:rsidRPr="003954FA" w:rsidRDefault="007E6EA3" w:rsidP="00B84F6A">
            <w:pPr>
              <w:jc w:val="center"/>
              <w:rPr>
                <w:rFonts w:ascii="Times New Roman" w:hAnsi="Times New Roman" w:cs="Times New Roman"/>
                <w:highlight w:val="yellow"/>
                <w:lang w:val="en-US" w:eastAsia="en-AU"/>
              </w:rPr>
            </w:pPr>
            <w:r w:rsidRPr="003954FA">
              <w:rPr>
                <w:rFonts w:ascii="Times New Roman" w:hAnsi="Times New Roman" w:cs="Times New Roman"/>
                <w:lang w:val="en-US" w:eastAsia="en-AU"/>
              </w:rPr>
              <w:t>Support</w:t>
            </w:r>
          </w:p>
        </w:tc>
        <w:tc>
          <w:tcPr>
            <w:tcW w:w="1525" w:type="pct"/>
            <w:tcBorders>
              <w:top w:val="single" w:sz="8" w:space="0" w:color="FFFFFF"/>
              <w:left w:val="single" w:sz="8" w:space="0" w:color="FFFFFF"/>
              <w:bottom w:val="single" w:sz="8" w:space="0" w:color="FFFFFF"/>
              <w:right w:val="single" w:sz="8" w:space="0" w:color="FFFFFF"/>
            </w:tcBorders>
          </w:tcPr>
          <w:p w14:paraId="007BC72B" w14:textId="15DE6234" w:rsidR="007E6EA3" w:rsidRPr="003954FA" w:rsidRDefault="007E6EA3" w:rsidP="00252589">
            <w:pPr>
              <w:pStyle w:val="ListParagraph"/>
              <w:numPr>
                <w:ilvl w:val="0"/>
                <w:numId w:val="4"/>
              </w:numPr>
              <w:rPr>
                <w:rFonts w:ascii="Times New Roman" w:hAnsi="Times New Roman" w:cs="Times New Roman"/>
                <w:lang w:val="en-US" w:eastAsia="en-AU"/>
              </w:rPr>
            </w:pPr>
            <w:r w:rsidRPr="003954FA">
              <w:rPr>
                <w:rFonts w:ascii="Times New Roman" w:hAnsi="Times New Roman" w:cs="Times New Roman"/>
                <w:lang w:val="en-US" w:eastAsia="en-AU"/>
              </w:rPr>
              <w:t xml:space="preserve">Notes that their preference is for UN R100/03 to be mandated </w:t>
            </w:r>
            <w:r>
              <w:rPr>
                <w:rFonts w:ascii="Times New Roman" w:hAnsi="Times New Roman" w:cs="Times New Roman"/>
                <w:lang w:val="en-US" w:eastAsia="en-AU"/>
              </w:rPr>
              <w:t>as soon as possible</w:t>
            </w:r>
            <w:r w:rsidRPr="003954FA">
              <w:rPr>
                <w:rFonts w:ascii="Times New Roman" w:hAnsi="Times New Roman" w:cs="Times New Roman"/>
                <w:lang w:val="en-US" w:eastAsia="en-AU"/>
              </w:rPr>
              <w:t xml:space="preserve">. </w:t>
            </w:r>
            <w:r>
              <w:rPr>
                <w:rFonts w:ascii="Times New Roman" w:hAnsi="Times New Roman" w:cs="Times New Roman"/>
                <w:lang w:val="en-US" w:eastAsia="en-AU"/>
              </w:rPr>
              <w:t xml:space="preserve">In addition, TfNSW </w:t>
            </w:r>
            <w:r w:rsidRPr="003954FA">
              <w:rPr>
                <w:rFonts w:ascii="Times New Roman" w:hAnsi="Times New Roman" w:cs="Times New Roman"/>
                <w:lang w:val="en-US" w:eastAsia="en-AU"/>
              </w:rPr>
              <w:t xml:space="preserve">suggests that UN R100/02 </w:t>
            </w:r>
            <w:r>
              <w:rPr>
                <w:rFonts w:ascii="Times New Roman" w:hAnsi="Times New Roman" w:cs="Times New Roman"/>
                <w:lang w:val="en-US" w:eastAsia="en-AU"/>
              </w:rPr>
              <w:t xml:space="preserve">should </w:t>
            </w:r>
            <w:r w:rsidRPr="003954FA">
              <w:rPr>
                <w:rFonts w:ascii="Times New Roman" w:hAnsi="Times New Roman" w:cs="Times New Roman"/>
                <w:lang w:val="en-US" w:eastAsia="en-AU"/>
              </w:rPr>
              <w:t>only be mandated as an interim measure for a defined period.</w:t>
            </w:r>
          </w:p>
          <w:p w14:paraId="27946156" w14:textId="07B3195E" w:rsidR="007E6EA3" w:rsidRPr="003954FA" w:rsidRDefault="007E6EA3" w:rsidP="00252589">
            <w:pPr>
              <w:pStyle w:val="ListParagraph"/>
              <w:numPr>
                <w:ilvl w:val="0"/>
                <w:numId w:val="4"/>
              </w:numPr>
              <w:rPr>
                <w:rFonts w:ascii="Times New Roman" w:hAnsi="Times New Roman" w:cs="Times New Roman"/>
                <w:lang w:val="en-US" w:eastAsia="en-AU"/>
              </w:rPr>
            </w:pPr>
            <w:r w:rsidRPr="003954FA">
              <w:rPr>
                <w:rFonts w:ascii="Times New Roman" w:hAnsi="Times New Roman" w:cs="Times New Roman"/>
                <w:lang w:val="en-US" w:eastAsia="en-AU"/>
              </w:rPr>
              <w:t>Notes that UN R100/03 effectively requires the installation of a Battery Management System (BMS) and claims UN R100/02 does not provide the same level of safety assurance in terms of mandating a BMS.</w:t>
            </w:r>
          </w:p>
          <w:p w14:paraId="0266FA3C" w14:textId="6D81173C" w:rsidR="007E6EA3" w:rsidRPr="003954FA" w:rsidRDefault="007E6EA3" w:rsidP="00252589">
            <w:pPr>
              <w:pStyle w:val="ListParagraph"/>
              <w:numPr>
                <w:ilvl w:val="0"/>
                <w:numId w:val="4"/>
              </w:numPr>
              <w:rPr>
                <w:rFonts w:ascii="Times New Roman" w:hAnsi="Times New Roman" w:cs="Times New Roman"/>
                <w:lang w:val="en-US" w:eastAsia="en-AU"/>
              </w:rPr>
            </w:pPr>
            <w:r w:rsidRPr="003954FA">
              <w:rPr>
                <w:rFonts w:ascii="Times New Roman" w:hAnsi="Times New Roman" w:cs="Times New Roman"/>
                <w:lang w:val="en-US" w:eastAsia="en-AU"/>
              </w:rPr>
              <w:t>Suggests that UN R100/03 is incorporated into ADR 109/00 to replace UN R100/02 to harmonize closely with UN Regulations as soon as practicable.</w:t>
            </w:r>
          </w:p>
          <w:p w14:paraId="439A948B" w14:textId="40C4816B" w:rsidR="007E6EA3" w:rsidRPr="003954FA" w:rsidRDefault="007E6EA3" w:rsidP="00252589">
            <w:pPr>
              <w:pStyle w:val="ListParagraph"/>
              <w:numPr>
                <w:ilvl w:val="0"/>
                <w:numId w:val="4"/>
              </w:numPr>
              <w:rPr>
                <w:rFonts w:ascii="Times New Roman" w:hAnsi="Times New Roman" w:cs="Times New Roman"/>
                <w:lang w:val="en-US" w:eastAsia="en-AU"/>
              </w:rPr>
            </w:pPr>
            <w:r w:rsidRPr="003954FA">
              <w:rPr>
                <w:rFonts w:ascii="Times New Roman" w:hAnsi="Times New Roman" w:cs="Times New Roman"/>
                <w:lang w:val="en-US" w:eastAsia="en-AU"/>
              </w:rPr>
              <w:t xml:space="preserve">Raised the issue of the lack of local testing facilities for locally manufactured vehicles including modifications to Individually Constructed Vehicles </w:t>
            </w:r>
            <w:r>
              <w:rPr>
                <w:rFonts w:ascii="Times New Roman" w:hAnsi="Times New Roman" w:cs="Times New Roman"/>
                <w:lang w:val="en-US" w:eastAsia="en-AU"/>
              </w:rPr>
              <w:t xml:space="preserve">(ICVs) </w:t>
            </w:r>
            <w:r w:rsidRPr="003954FA">
              <w:rPr>
                <w:rFonts w:ascii="Times New Roman" w:hAnsi="Times New Roman" w:cs="Times New Roman"/>
                <w:lang w:val="en-US" w:eastAsia="en-AU"/>
              </w:rPr>
              <w:t>to meet technical requirements</w:t>
            </w:r>
            <w:r>
              <w:rPr>
                <w:rFonts w:ascii="Times New Roman" w:hAnsi="Times New Roman" w:cs="Times New Roman"/>
                <w:lang w:val="en-US" w:eastAsia="en-AU"/>
              </w:rPr>
              <w:t xml:space="preserve"> in the ADR</w:t>
            </w:r>
            <w:r w:rsidRPr="003954FA">
              <w:rPr>
                <w:rFonts w:ascii="Times New Roman" w:hAnsi="Times New Roman" w:cs="Times New Roman"/>
                <w:lang w:val="en-US" w:eastAsia="en-AU"/>
              </w:rPr>
              <w:t xml:space="preserve">. </w:t>
            </w:r>
          </w:p>
          <w:p w14:paraId="1C41784C" w14:textId="168FE61B" w:rsidR="007E6EA3" w:rsidRPr="003954FA" w:rsidRDefault="007E6EA3" w:rsidP="00252589">
            <w:pPr>
              <w:pStyle w:val="ListParagraph"/>
              <w:numPr>
                <w:ilvl w:val="0"/>
                <w:numId w:val="4"/>
              </w:numPr>
              <w:rPr>
                <w:rFonts w:ascii="Times New Roman" w:hAnsi="Times New Roman" w:cs="Times New Roman"/>
                <w:lang w:val="en-US" w:eastAsia="en-AU"/>
              </w:rPr>
            </w:pPr>
            <w:r>
              <w:rPr>
                <w:rFonts w:ascii="Times New Roman" w:hAnsi="Times New Roman" w:cs="Times New Roman"/>
                <w:lang w:val="en-US" w:eastAsia="en-AU"/>
              </w:rPr>
              <w:t>Noted</w:t>
            </w:r>
            <w:r w:rsidRPr="003954FA">
              <w:rPr>
                <w:rFonts w:ascii="Times New Roman" w:hAnsi="Times New Roman" w:cs="Times New Roman"/>
                <w:lang w:val="en-US" w:eastAsia="en-AU"/>
              </w:rPr>
              <w:t xml:space="preserve"> that guidance for modifying vehicles or ICVs may refer</w:t>
            </w:r>
            <w:r>
              <w:rPr>
                <w:rFonts w:ascii="Times New Roman" w:hAnsi="Times New Roman" w:cs="Times New Roman"/>
                <w:lang w:val="en-US" w:eastAsia="en-AU"/>
              </w:rPr>
              <w:t xml:space="preserve"> to Vehicle Standards Bulletin</w:t>
            </w:r>
            <w:r w:rsidRPr="003954FA">
              <w:rPr>
                <w:rFonts w:ascii="Times New Roman" w:hAnsi="Times New Roman" w:cs="Times New Roman"/>
                <w:lang w:val="en-US" w:eastAsia="en-AU"/>
              </w:rPr>
              <w:t xml:space="preserve"> </w:t>
            </w:r>
            <w:r>
              <w:rPr>
                <w:rFonts w:ascii="Times New Roman" w:hAnsi="Times New Roman" w:cs="Times New Roman"/>
                <w:lang w:val="en-US" w:eastAsia="en-AU"/>
              </w:rPr>
              <w:t>(</w:t>
            </w:r>
            <w:r w:rsidRPr="003954FA">
              <w:rPr>
                <w:rFonts w:ascii="Times New Roman" w:hAnsi="Times New Roman" w:cs="Times New Roman"/>
                <w:lang w:val="en-US" w:eastAsia="en-AU"/>
              </w:rPr>
              <w:t>VSB</w:t>
            </w:r>
            <w:r>
              <w:rPr>
                <w:rFonts w:ascii="Times New Roman" w:hAnsi="Times New Roman" w:cs="Times New Roman"/>
                <w:lang w:val="en-US" w:eastAsia="en-AU"/>
              </w:rPr>
              <w:t>)</w:t>
            </w:r>
            <w:r w:rsidRPr="003954FA">
              <w:rPr>
                <w:rFonts w:ascii="Times New Roman" w:hAnsi="Times New Roman" w:cs="Times New Roman"/>
                <w:lang w:val="en-US" w:eastAsia="en-AU"/>
              </w:rPr>
              <w:t xml:space="preserve"> 14 which has not been updated since 2011. Therefore, it does not reflect modern day developments.</w:t>
            </w:r>
          </w:p>
          <w:p w14:paraId="16B0BB9A" w14:textId="6A777055" w:rsidR="007E6EA3" w:rsidRPr="003954FA" w:rsidRDefault="007E6EA3" w:rsidP="00252589">
            <w:pPr>
              <w:pStyle w:val="ListParagraph"/>
              <w:numPr>
                <w:ilvl w:val="0"/>
                <w:numId w:val="4"/>
              </w:numPr>
              <w:rPr>
                <w:rFonts w:ascii="Times New Roman" w:hAnsi="Times New Roman" w:cs="Times New Roman"/>
                <w:lang w:val="en-US" w:eastAsia="en-AU"/>
              </w:rPr>
            </w:pPr>
            <w:r w:rsidRPr="003954FA">
              <w:rPr>
                <w:rFonts w:ascii="Times New Roman" w:hAnsi="Times New Roman" w:cs="Times New Roman"/>
                <w:lang w:val="en-US" w:eastAsia="en-AU"/>
              </w:rPr>
              <w:t>Proposes that the Commonwealth review VSB 14 to ensure it reflects contemporary developments in electric vehicle manufacturing.</w:t>
            </w:r>
          </w:p>
          <w:p w14:paraId="1519BB12" w14:textId="2D6AC365" w:rsidR="007E6EA3" w:rsidRPr="003954FA" w:rsidRDefault="007E6EA3" w:rsidP="00252589">
            <w:pPr>
              <w:pStyle w:val="ListParagraph"/>
              <w:numPr>
                <w:ilvl w:val="0"/>
                <w:numId w:val="4"/>
              </w:numPr>
              <w:rPr>
                <w:rFonts w:ascii="Times New Roman" w:hAnsi="Times New Roman" w:cs="Times New Roman"/>
                <w:lang w:val="en-US" w:eastAsia="en-AU"/>
              </w:rPr>
            </w:pPr>
            <w:r w:rsidRPr="003954FA">
              <w:rPr>
                <w:rFonts w:ascii="Times New Roman" w:hAnsi="Times New Roman" w:cs="Times New Roman"/>
                <w:lang w:val="en-US" w:eastAsia="en-AU"/>
              </w:rPr>
              <w:t xml:space="preserve">Raised that ADR 109/00 impacts on NSW Authorized Inspection Scheme (AIS). Requested that the Commonwealth assist in increasing skills and training, including </w:t>
            </w:r>
            <w:r w:rsidRPr="003954FA">
              <w:rPr>
                <w:rFonts w:ascii="Times New Roman" w:hAnsi="Times New Roman" w:cs="Times New Roman"/>
                <w:lang w:val="en-US" w:eastAsia="en-AU"/>
              </w:rPr>
              <w:lastRenderedPageBreak/>
              <w:t>funding and support. This will enable third-party AIS providers to capably assess ongoing ADR compliance.</w:t>
            </w:r>
          </w:p>
        </w:tc>
        <w:tc>
          <w:tcPr>
            <w:tcW w:w="2309" w:type="pct"/>
            <w:tcBorders>
              <w:top w:val="single" w:sz="8" w:space="0" w:color="FFFFFF"/>
              <w:left w:val="single" w:sz="8" w:space="0" w:color="FFFFFF"/>
              <w:bottom w:val="single" w:sz="8" w:space="0" w:color="FFFFFF"/>
              <w:right w:val="single" w:sz="8" w:space="0" w:color="FFFFFF"/>
            </w:tcBorders>
          </w:tcPr>
          <w:p w14:paraId="0AF5F338" w14:textId="77777777" w:rsidR="007E6EA3" w:rsidRDefault="007E6EA3" w:rsidP="00F93E88">
            <w:pPr>
              <w:pStyle w:val="ListParagraph"/>
              <w:numPr>
                <w:ilvl w:val="0"/>
                <w:numId w:val="23"/>
              </w:numPr>
              <w:ind w:left="488"/>
              <w:rPr>
                <w:rFonts w:ascii="Times New Roman" w:hAnsi="Times New Roman" w:cs="Times New Roman"/>
                <w:lang w:val="en-US" w:eastAsia="en-AU"/>
              </w:rPr>
            </w:pPr>
            <w:r>
              <w:rPr>
                <w:rFonts w:ascii="Times New Roman" w:hAnsi="Times New Roman" w:cs="Times New Roman"/>
                <w:lang w:val="en-US" w:eastAsia="en-AU"/>
              </w:rPr>
              <w:lastRenderedPageBreak/>
              <w:t>Final implementation dates will be determined as part of the ADR, following further consultation by the Department with industry and decision by the Minister.</w:t>
            </w:r>
          </w:p>
          <w:p w14:paraId="51635318" w14:textId="140C25D4" w:rsidR="007E6EA3" w:rsidRDefault="007E6EA3" w:rsidP="00F93E88">
            <w:pPr>
              <w:pStyle w:val="ListParagraph"/>
              <w:numPr>
                <w:ilvl w:val="0"/>
                <w:numId w:val="23"/>
              </w:numPr>
              <w:ind w:left="488"/>
              <w:rPr>
                <w:rFonts w:ascii="Times New Roman" w:hAnsi="Times New Roman" w:cs="Times New Roman"/>
                <w:lang w:val="en-US" w:eastAsia="en-AU"/>
              </w:rPr>
            </w:pPr>
            <w:r>
              <w:rPr>
                <w:rFonts w:ascii="Times New Roman" w:hAnsi="Times New Roman" w:cs="Times New Roman"/>
                <w:lang w:val="en-US" w:eastAsia="en-AU"/>
              </w:rPr>
              <w:t>The Department would like to clarify that BMS is not specified in UN Regulations however is referred to in GTR 20. Discussion of BMS requirements for UN R100 is in progress through IWGs.</w:t>
            </w:r>
          </w:p>
          <w:p w14:paraId="5525121E" w14:textId="77777777" w:rsidR="007E6EA3" w:rsidRDefault="007E6EA3" w:rsidP="00F93E88">
            <w:pPr>
              <w:pStyle w:val="ListParagraph"/>
              <w:numPr>
                <w:ilvl w:val="0"/>
                <w:numId w:val="23"/>
              </w:numPr>
              <w:ind w:left="488"/>
              <w:rPr>
                <w:rFonts w:ascii="Times New Roman" w:hAnsi="Times New Roman" w:cs="Times New Roman"/>
                <w:lang w:val="en-US" w:eastAsia="en-AU"/>
              </w:rPr>
            </w:pPr>
            <w:r>
              <w:rPr>
                <w:rFonts w:ascii="Times New Roman" w:hAnsi="Times New Roman" w:cs="Times New Roman"/>
                <w:lang w:val="en-US" w:eastAsia="en-AU"/>
              </w:rPr>
              <w:t>Noted, see point 1 above.</w:t>
            </w:r>
          </w:p>
          <w:p w14:paraId="2820B7C6" w14:textId="081F79C8" w:rsidR="007E6EA3" w:rsidRPr="00037908" w:rsidRDefault="007E6EA3" w:rsidP="00037908">
            <w:pPr>
              <w:pStyle w:val="ListParagraph"/>
              <w:numPr>
                <w:ilvl w:val="0"/>
                <w:numId w:val="23"/>
              </w:numPr>
              <w:ind w:left="488"/>
              <w:rPr>
                <w:rFonts w:ascii="Times New Roman" w:hAnsi="Times New Roman" w:cs="Times New Roman"/>
                <w:lang w:val="en-US" w:eastAsia="en-AU"/>
              </w:rPr>
            </w:pPr>
            <w:r w:rsidRPr="00037908">
              <w:rPr>
                <w:rFonts w:ascii="Times New Roman" w:hAnsi="Times New Roman" w:cs="Times New Roman"/>
                <w:lang w:val="en-US" w:eastAsia="en-AU"/>
              </w:rPr>
              <w:t>Noted</w:t>
            </w:r>
            <w:r>
              <w:rPr>
                <w:rFonts w:ascii="Times New Roman" w:hAnsi="Times New Roman" w:cs="Times New Roman"/>
                <w:lang w:val="en-US" w:eastAsia="en-AU"/>
              </w:rPr>
              <w:t xml:space="preserve">. </w:t>
            </w:r>
            <w:r w:rsidRPr="00037908">
              <w:rPr>
                <w:rFonts w:ascii="Times New Roman" w:hAnsi="Times New Roman" w:cs="Times New Roman"/>
                <w:lang w:val="en-US" w:eastAsia="en-AU"/>
              </w:rPr>
              <w:t>The ADR allows for exemptions which are clearly set out</w:t>
            </w:r>
            <w:r>
              <w:rPr>
                <w:rFonts w:ascii="Times New Roman" w:hAnsi="Times New Roman" w:cs="Times New Roman"/>
                <w:lang w:val="en-US" w:eastAsia="en-AU"/>
              </w:rPr>
              <w:t xml:space="preserve"> and in line with any exemptions in the UN regulations</w:t>
            </w:r>
            <w:r w:rsidRPr="00037908">
              <w:rPr>
                <w:rFonts w:ascii="Times New Roman" w:hAnsi="Times New Roman" w:cs="Times New Roman"/>
                <w:lang w:val="en-US" w:eastAsia="en-AU"/>
              </w:rPr>
              <w:t>. These have been consulted on separately with stakeholders to implement the recommended option</w:t>
            </w:r>
            <w:r>
              <w:rPr>
                <w:rFonts w:ascii="Times New Roman" w:hAnsi="Times New Roman" w:cs="Times New Roman"/>
                <w:lang w:val="en-US" w:eastAsia="en-AU"/>
              </w:rPr>
              <w:t>.</w:t>
            </w:r>
          </w:p>
          <w:p w14:paraId="210762F7" w14:textId="0A4F0FAB" w:rsidR="007E6EA3" w:rsidRDefault="007E6EA3" w:rsidP="00037908">
            <w:pPr>
              <w:pStyle w:val="ListParagraph"/>
              <w:ind w:left="488"/>
              <w:rPr>
                <w:rFonts w:ascii="Times New Roman" w:hAnsi="Times New Roman" w:cs="Times New Roman"/>
                <w:lang w:val="en-US" w:eastAsia="en-AU"/>
              </w:rPr>
            </w:pPr>
            <w:r>
              <w:rPr>
                <w:rFonts w:ascii="Times New Roman" w:hAnsi="Times New Roman" w:cs="Times New Roman"/>
                <w:lang w:val="en-US" w:eastAsia="en-AU"/>
              </w:rPr>
              <w:t xml:space="preserve">Further exemptions may be given according to section 19(3) of the </w:t>
            </w:r>
            <w:r w:rsidRPr="00CB6711">
              <w:rPr>
                <w:rFonts w:ascii="Times New Roman" w:hAnsi="Times New Roman" w:cs="Times New Roman"/>
                <w:i/>
                <w:lang w:val="en-US" w:eastAsia="en-AU"/>
              </w:rPr>
              <w:t xml:space="preserve">RVS Rules </w:t>
            </w:r>
            <w:r w:rsidRPr="00CB6711">
              <w:rPr>
                <w:rFonts w:ascii="Times New Roman" w:hAnsi="Times New Roman" w:cs="Times New Roman"/>
                <w:lang w:val="en-US" w:eastAsia="en-AU"/>
              </w:rPr>
              <w:t>2019</w:t>
            </w:r>
            <w:r>
              <w:rPr>
                <w:rFonts w:ascii="Times New Roman" w:hAnsi="Times New Roman" w:cs="Times New Roman"/>
                <w:i/>
                <w:lang w:val="en-US" w:eastAsia="en-AU"/>
              </w:rPr>
              <w:t xml:space="preserve"> </w:t>
            </w:r>
            <w:r>
              <w:rPr>
                <w:rFonts w:ascii="Times New Roman" w:hAnsi="Times New Roman" w:cs="Times New Roman"/>
                <w:lang w:val="en-US" w:eastAsia="en-AU"/>
              </w:rPr>
              <w:t>for ICVs that comply with the ADRs to an extent that makes them suitable for use on a public road in Australia.</w:t>
            </w:r>
          </w:p>
          <w:p w14:paraId="2989B80A" w14:textId="3863C383" w:rsidR="007E6EA3" w:rsidRPr="002C212A" w:rsidRDefault="007E6EA3" w:rsidP="00CB6711">
            <w:pPr>
              <w:pStyle w:val="ListParagraph"/>
              <w:numPr>
                <w:ilvl w:val="0"/>
                <w:numId w:val="23"/>
              </w:numPr>
              <w:ind w:left="488"/>
              <w:rPr>
                <w:rFonts w:ascii="Times New Roman" w:hAnsi="Times New Roman" w:cs="Times New Roman"/>
                <w:lang w:val="en-US" w:eastAsia="en-AU"/>
              </w:rPr>
            </w:pPr>
            <w:r>
              <w:rPr>
                <w:rFonts w:ascii="Times New Roman" w:hAnsi="Times New Roman" w:cs="Times New Roman"/>
                <w:lang w:val="en-US" w:eastAsia="en-AU"/>
              </w:rPr>
              <w:t xml:space="preserve">The </w:t>
            </w:r>
            <w:r w:rsidRPr="002C212A">
              <w:rPr>
                <w:rFonts w:ascii="Times New Roman" w:hAnsi="Times New Roman" w:cs="Times New Roman"/>
                <w:lang w:val="en-US" w:eastAsia="en-AU"/>
              </w:rPr>
              <w:t>ADRs apply to new vehicles when first supplied to market. Modification of vehicles in-service and their compliance is a matter for the state and territory road authorities.</w:t>
            </w:r>
            <w:r>
              <w:rPr>
                <w:rFonts w:ascii="Times New Roman" w:hAnsi="Times New Roman" w:cs="Times New Roman"/>
                <w:lang w:val="en-US" w:eastAsia="en-AU"/>
              </w:rPr>
              <w:t xml:space="preserve"> </w:t>
            </w:r>
            <w:r w:rsidRPr="002C212A">
              <w:rPr>
                <w:rFonts w:ascii="Times New Roman" w:hAnsi="Times New Roman" w:cs="Times New Roman"/>
                <w:lang w:val="en-US" w:eastAsia="en-AU"/>
              </w:rPr>
              <w:t>Furthermore, there may be a role for members of the Australian Motor Vehicle Certification Board</w:t>
            </w:r>
            <w:r>
              <w:rPr>
                <w:rFonts w:ascii="Times New Roman" w:hAnsi="Times New Roman" w:cs="Times New Roman"/>
                <w:lang w:val="en-US" w:eastAsia="en-AU"/>
              </w:rPr>
              <w:t xml:space="preserve"> (AMVCB)</w:t>
            </w:r>
            <w:r w:rsidRPr="002C212A">
              <w:rPr>
                <w:rFonts w:ascii="Times New Roman" w:hAnsi="Times New Roman" w:cs="Times New Roman"/>
                <w:lang w:val="en-US" w:eastAsia="en-AU"/>
              </w:rPr>
              <w:t xml:space="preserve"> in consultation with industry, user groups, government agencies and individuals with an interest in modifying light vehicles and/or building ICVs to consider.</w:t>
            </w:r>
            <w:r>
              <w:rPr>
                <w:rFonts w:ascii="Times New Roman" w:hAnsi="Times New Roman" w:cs="Times New Roman"/>
                <w:lang w:val="en-US" w:eastAsia="en-AU"/>
              </w:rPr>
              <w:t xml:space="preserve"> </w:t>
            </w:r>
            <w:r w:rsidRPr="002C212A">
              <w:rPr>
                <w:rFonts w:ascii="Times New Roman" w:hAnsi="Times New Roman" w:cs="Times New Roman"/>
                <w:lang w:val="en-US" w:eastAsia="en-AU"/>
              </w:rPr>
              <w:t xml:space="preserve">The </w:t>
            </w:r>
            <w:r w:rsidRPr="002C212A">
              <w:rPr>
                <w:rFonts w:ascii="Times New Roman" w:hAnsi="Times New Roman" w:cs="Times New Roman"/>
                <w:i/>
                <w:lang w:val="en-US" w:eastAsia="en-AU"/>
              </w:rPr>
              <w:t xml:space="preserve">National Code of Practice for Light Vehicle Construction and Modification </w:t>
            </w:r>
            <w:r w:rsidRPr="000838D4">
              <w:rPr>
                <w:rFonts w:ascii="Times New Roman" w:hAnsi="Times New Roman" w:cs="Times New Roman"/>
                <w:lang w:val="en-US" w:eastAsia="en-AU"/>
              </w:rPr>
              <w:t>(VSB 14)</w:t>
            </w:r>
            <w:r w:rsidRPr="002C212A">
              <w:rPr>
                <w:rFonts w:ascii="Times New Roman" w:hAnsi="Times New Roman" w:cs="Times New Roman"/>
                <w:i/>
                <w:lang w:val="en-US" w:eastAsia="en-AU"/>
              </w:rPr>
              <w:t xml:space="preserve"> </w:t>
            </w:r>
            <w:r w:rsidRPr="002C212A">
              <w:rPr>
                <w:rFonts w:ascii="Times New Roman" w:hAnsi="Times New Roman" w:cs="Times New Roman"/>
                <w:lang w:val="en-US" w:eastAsia="en-AU"/>
              </w:rPr>
              <w:t xml:space="preserve">has been prepared by members of the </w:t>
            </w:r>
            <w:r>
              <w:rPr>
                <w:rFonts w:ascii="Times New Roman" w:hAnsi="Times New Roman" w:cs="Times New Roman"/>
                <w:lang w:val="en-US" w:eastAsia="en-AU"/>
              </w:rPr>
              <w:t>AMVCB</w:t>
            </w:r>
            <w:r w:rsidRPr="002C212A">
              <w:rPr>
                <w:rFonts w:ascii="Times New Roman" w:hAnsi="Times New Roman" w:cs="Times New Roman"/>
                <w:lang w:val="en-US" w:eastAsia="en-AU"/>
              </w:rPr>
              <w:t xml:space="preserve"> in consultation with industry. </w:t>
            </w:r>
            <w:r>
              <w:rPr>
                <w:rFonts w:ascii="Times New Roman" w:hAnsi="Times New Roman" w:cs="Times New Roman"/>
                <w:lang w:val="en-US" w:eastAsia="en-AU"/>
              </w:rPr>
              <w:t>The</w:t>
            </w:r>
            <w:r w:rsidRPr="002C212A">
              <w:rPr>
                <w:rFonts w:ascii="Times New Roman" w:hAnsi="Times New Roman" w:cs="Times New Roman"/>
                <w:lang w:val="en-US" w:eastAsia="en-AU"/>
              </w:rPr>
              <w:t xml:space="preserve"> Department provides the website as a service only. </w:t>
            </w:r>
          </w:p>
          <w:p w14:paraId="4138735C" w14:textId="2CCF286B" w:rsidR="007E6EA3" w:rsidRDefault="007E6EA3" w:rsidP="00645BD6">
            <w:pPr>
              <w:pStyle w:val="ListParagraph"/>
              <w:numPr>
                <w:ilvl w:val="0"/>
                <w:numId w:val="23"/>
              </w:numPr>
              <w:ind w:left="441" w:hanging="284"/>
              <w:rPr>
                <w:rFonts w:ascii="Times New Roman" w:hAnsi="Times New Roman" w:cs="Times New Roman"/>
                <w:lang w:val="en-US" w:eastAsia="en-AU"/>
              </w:rPr>
            </w:pPr>
            <w:r>
              <w:rPr>
                <w:rFonts w:ascii="Times New Roman" w:hAnsi="Times New Roman" w:cs="Times New Roman"/>
                <w:lang w:val="en-US" w:eastAsia="en-AU"/>
              </w:rPr>
              <w:t>Noted, see point 5 above.</w:t>
            </w:r>
          </w:p>
          <w:p w14:paraId="0D7D1B77" w14:textId="7639F1A4" w:rsidR="007E6EA3" w:rsidRPr="00CB6711" w:rsidRDefault="007E6EA3" w:rsidP="001500FB">
            <w:pPr>
              <w:pStyle w:val="ListParagraph"/>
              <w:numPr>
                <w:ilvl w:val="0"/>
                <w:numId w:val="23"/>
              </w:numPr>
              <w:ind w:left="441" w:hanging="284"/>
              <w:rPr>
                <w:rFonts w:ascii="Times New Roman" w:hAnsi="Times New Roman" w:cs="Times New Roman"/>
                <w:lang w:val="en-US" w:eastAsia="en-AU"/>
              </w:rPr>
            </w:pPr>
            <w:r>
              <w:rPr>
                <w:rFonts w:ascii="Times New Roman" w:hAnsi="Times New Roman" w:cs="Times New Roman"/>
              </w:rPr>
              <w:t>E</w:t>
            </w:r>
            <w:r w:rsidRPr="001500FB">
              <w:rPr>
                <w:rFonts w:ascii="Times New Roman" w:hAnsi="Times New Roman" w:cs="Times New Roman"/>
              </w:rPr>
              <w:t>lectric vehicles</w:t>
            </w:r>
            <w:r>
              <w:rPr>
                <w:rFonts w:ascii="Times New Roman" w:hAnsi="Times New Roman" w:cs="Times New Roman"/>
              </w:rPr>
              <w:t xml:space="preserve"> (EVs)</w:t>
            </w:r>
            <w:r w:rsidRPr="001500FB">
              <w:rPr>
                <w:rFonts w:ascii="Times New Roman" w:hAnsi="Times New Roman" w:cs="Times New Roman"/>
              </w:rPr>
              <w:t xml:space="preserve"> are a transitional alternative drive system</w:t>
            </w:r>
            <w:r>
              <w:rPr>
                <w:rFonts w:ascii="Times New Roman" w:hAnsi="Times New Roman" w:cs="Times New Roman"/>
              </w:rPr>
              <w:t>.</w:t>
            </w:r>
            <w:r w:rsidRPr="001500FB">
              <w:rPr>
                <w:rFonts w:ascii="Times New Roman" w:hAnsi="Times New Roman" w:cs="Times New Roman"/>
              </w:rPr>
              <w:t xml:space="preserve"> it will allow industry, state and territory governments </w:t>
            </w:r>
            <w:r>
              <w:rPr>
                <w:rFonts w:ascii="Times New Roman" w:hAnsi="Times New Roman" w:cs="Times New Roman"/>
              </w:rPr>
              <w:t xml:space="preserve">sufficient time </w:t>
            </w:r>
            <w:r w:rsidRPr="001500FB">
              <w:rPr>
                <w:rFonts w:ascii="Times New Roman" w:hAnsi="Times New Roman" w:cs="Times New Roman"/>
              </w:rPr>
              <w:t xml:space="preserve">to </w:t>
            </w:r>
            <w:r>
              <w:rPr>
                <w:rFonts w:ascii="Times New Roman" w:hAnsi="Times New Roman" w:cs="Times New Roman"/>
              </w:rPr>
              <w:t>allocate</w:t>
            </w:r>
            <w:r w:rsidRPr="001500FB">
              <w:rPr>
                <w:rFonts w:ascii="Times New Roman" w:hAnsi="Times New Roman" w:cs="Times New Roman"/>
              </w:rPr>
              <w:t xml:space="preserve"> resources, training and public education during this uptake phase</w:t>
            </w:r>
            <w:r>
              <w:rPr>
                <w:rFonts w:ascii="Times New Roman" w:hAnsi="Times New Roman" w:cs="Times New Roman"/>
              </w:rPr>
              <w:t xml:space="preserve">. The </w:t>
            </w:r>
            <w:r w:rsidRPr="001500FB">
              <w:rPr>
                <w:rFonts w:ascii="Times New Roman" w:hAnsi="Times New Roman" w:cs="Times New Roman"/>
              </w:rPr>
              <w:t xml:space="preserve">Australian Government “National Electric Vehicle Strategy” </w:t>
            </w:r>
            <w:r>
              <w:rPr>
                <w:rFonts w:ascii="Times New Roman" w:hAnsi="Times New Roman" w:cs="Times New Roman"/>
              </w:rPr>
              <w:t>identifies a significant opportunity to develop new jobs and skills in Australia with regard to</w:t>
            </w:r>
            <w:r w:rsidRPr="001500FB">
              <w:rPr>
                <w:rFonts w:ascii="Times New Roman" w:hAnsi="Times New Roman" w:cs="Times New Roman"/>
              </w:rPr>
              <w:t xml:space="preserve"> EV education and awareness</w:t>
            </w:r>
            <w:r>
              <w:rPr>
                <w:rFonts w:ascii="Times New Roman" w:hAnsi="Times New Roman" w:cs="Times New Roman"/>
              </w:rPr>
              <w:t>.</w:t>
            </w:r>
          </w:p>
          <w:p w14:paraId="46A873D5" w14:textId="13935DC7" w:rsidR="007E6EA3" w:rsidRPr="001500FB" w:rsidRDefault="003B489F" w:rsidP="00CB6711">
            <w:pPr>
              <w:pStyle w:val="ListParagraph"/>
              <w:ind w:left="441"/>
              <w:rPr>
                <w:rFonts w:ascii="Times New Roman" w:hAnsi="Times New Roman" w:cs="Times New Roman"/>
                <w:lang w:val="en-US" w:eastAsia="en-AU"/>
              </w:rPr>
            </w:pPr>
            <w:hyperlink r:id="rId9" w:history="1">
              <w:r w:rsidR="007E6EA3" w:rsidRPr="001500FB">
                <w:rPr>
                  <w:rFonts w:ascii="Times New Roman" w:hAnsi="Times New Roman" w:cs="Times New Roman"/>
                  <w:color w:val="0000FF"/>
                  <w:sz w:val="16"/>
                  <w:szCs w:val="16"/>
                  <w:u w:val="single"/>
                </w:rPr>
                <w:t>National Electric Vehicle Strategy (dcceew.gov.au)</w:t>
              </w:r>
            </w:hyperlink>
          </w:p>
        </w:tc>
      </w:tr>
      <w:tr w:rsidR="007E6EA3" w:rsidRPr="007D4593" w14:paraId="1663F907" w14:textId="77777777" w:rsidTr="007E44A8">
        <w:tc>
          <w:tcPr>
            <w:tcW w:w="657" w:type="pct"/>
            <w:tcBorders>
              <w:top w:val="single" w:sz="8" w:space="0" w:color="FFFFFF"/>
              <w:left w:val="single" w:sz="8" w:space="0" w:color="FFFFFF"/>
              <w:bottom w:val="single" w:sz="8" w:space="0" w:color="FFFFFF"/>
              <w:right w:val="single" w:sz="8" w:space="0" w:color="FFFFFF"/>
            </w:tcBorders>
          </w:tcPr>
          <w:p w14:paraId="636D717A" w14:textId="77777777" w:rsidR="00356BF7" w:rsidRDefault="00356BF7" w:rsidP="00986FD6">
            <w:pPr>
              <w:rPr>
                <w:rFonts w:ascii="Times New Roman" w:hAnsi="Times New Roman" w:cs="Times New Roman"/>
              </w:rPr>
            </w:pPr>
            <w:r>
              <w:rPr>
                <w:rFonts w:ascii="Times New Roman" w:hAnsi="Times New Roman" w:cs="Times New Roman"/>
              </w:rPr>
              <w:lastRenderedPageBreak/>
              <w:t>National Heavy Vehicle Regulator (NHVR)</w:t>
            </w:r>
          </w:p>
          <w:p w14:paraId="22DC0CE3" w14:textId="55CAE2D9" w:rsidR="007E6EA3" w:rsidRDefault="007E6EA3" w:rsidP="00986FD6">
            <w:pPr>
              <w:rPr>
                <w:rFonts w:ascii="Times New Roman" w:hAnsi="Times New Roman" w:cs="Times New Roman"/>
              </w:rPr>
            </w:pPr>
            <w:r w:rsidRPr="004C3474">
              <w:rPr>
                <w:rFonts w:ascii="Times New Roman" w:hAnsi="Times New Roman" w:cs="Times New Roman"/>
              </w:rPr>
              <w:t>Michael Ross</w:t>
            </w:r>
          </w:p>
          <w:p w14:paraId="6EE72F83" w14:textId="509FDA5A" w:rsidR="007E6EA3" w:rsidRPr="00E1330F" w:rsidRDefault="007E6EA3" w:rsidP="00986FD6">
            <w:pPr>
              <w:rPr>
                <w:rFonts w:ascii="Times New Roman" w:hAnsi="Times New Roman" w:cs="Times New Roman"/>
              </w:rPr>
            </w:pPr>
          </w:p>
        </w:tc>
        <w:tc>
          <w:tcPr>
            <w:tcW w:w="509" w:type="pct"/>
            <w:tcBorders>
              <w:top w:val="single" w:sz="8" w:space="0" w:color="FFFFFF"/>
              <w:left w:val="single" w:sz="8" w:space="0" w:color="FFFFFF"/>
              <w:bottom w:val="single" w:sz="8" w:space="0" w:color="FFFFFF"/>
              <w:right w:val="single" w:sz="8" w:space="0" w:color="FFFFFF"/>
            </w:tcBorders>
          </w:tcPr>
          <w:p w14:paraId="3616A6A2" w14:textId="77777777" w:rsidR="007E6EA3" w:rsidRPr="00E1330F" w:rsidRDefault="007E6EA3" w:rsidP="00986FD6">
            <w:pPr>
              <w:jc w:val="center"/>
              <w:rPr>
                <w:rFonts w:ascii="Times New Roman" w:hAnsi="Times New Roman" w:cs="Times New Roman"/>
              </w:rPr>
            </w:pPr>
            <w:r>
              <w:rPr>
                <w:rFonts w:ascii="Times New Roman" w:hAnsi="Times New Roman" w:cs="Times New Roman"/>
              </w:rPr>
              <w:t>Support</w:t>
            </w:r>
          </w:p>
        </w:tc>
        <w:tc>
          <w:tcPr>
            <w:tcW w:w="1525" w:type="pct"/>
            <w:tcBorders>
              <w:top w:val="single" w:sz="8" w:space="0" w:color="FFFFFF"/>
              <w:left w:val="single" w:sz="8" w:space="0" w:color="FFFFFF"/>
              <w:bottom w:val="single" w:sz="8" w:space="0" w:color="FFFFFF"/>
              <w:right w:val="single" w:sz="8" w:space="0" w:color="FFFFFF"/>
            </w:tcBorders>
          </w:tcPr>
          <w:p w14:paraId="1E035A03" w14:textId="329C1DAF" w:rsidR="007E6EA3" w:rsidRPr="00252589" w:rsidRDefault="007E6EA3" w:rsidP="000D021B">
            <w:pPr>
              <w:pStyle w:val="ListParagraph"/>
              <w:numPr>
                <w:ilvl w:val="0"/>
                <w:numId w:val="6"/>
              </w:numPr>
              <w:ind w:left="447" w:hanging="425"/>
              <w:rPr>
                <w:rFonts w:ascii="Times New Roman" w:hAnsi="Times New Roman" w:cs="Times New Roman"/>
                <w:lang w:val="en-US" w:eastAsia="en-AU"/>
              </w:rPr>
            </w:pPr>
            <w:r>
              <w:rPr>
                <w:rFonts w:ascii="Times New Roman" w:hAnsi="Times New Roman" w:cs="Times New Roman"/>
                <w:lang w:val="en-US" w:eastAsia="en-AU"/>
              </w:rPr>
              <w:t>Supports the proposed ADR 109/00.</w:t>
            </w:r>
          </w:p>
        </w:tc>
        <w:tc>
          <w:tcPr>
            <w:tcW w:w="2309" w:type="pct"/>
            <w:tcBorders>
              <w:top w:val="single" w:sz="8" w:space="0" w:color="FFFFFF"/>
              <w:left w:val="single" w:sz="8" w:space="0" w:color="FFFFFF"/>
              <w:bottom w:val="single" w:sz="8" w:space="0" w:color="FFFFFF"/>
              <w:right w:val="single" w:sz="8" w:space="0" w:color="FFFFFF"/>
            </w:tcBorders>
          </w:tcPr>
          <w:p w14:paraId="45555FC8" w14:textId="4262B317" w:rsidR="007E6EA3" w:rsidRDefault="007E6EA3" w:rsidP="00F93E88">
            <w:pPr>
              <w:pStyle w:val="ListParagraph"/>
              <w:numPr>
                <w:ilvl w:val="0"/>
                <w:numId w:val="24"/>
              </w:numPr>
              <w:ind w:left="490" w:hanging="425"/>
              <w:rPr>
                <w:rFonts w:ascii="Times New Roman" w:hAnsi="Times New Roman" w:cs="Times New Roman"/>
                <w:lang w:val="en-US" w:eastAsia="en-AU"/>
              </w:rPr>
            </w:pPr>
            <w:r>
              <w:rPr>
                <w:rFonts w:ascii="Times New Roman" w:hAnsi="Times New Roman" w:cs="Times New Roman"/>
                <w:lang w:val="en-US" w:eastAsia="en-AU"/>
              </w:rPr>
              <w:t>Noted.</w:t>
            </w:r>
          </w:p>
        </w:tc>
      </w:tr>
      <w:tr w:rsidR="007E6EA3" w:rsidRPr="007D4593" w14:paraId="536C8C9E" w14:textId="77777777" w:rsidTr="007E44A8">
        <w:tc>
          <w:tcPr>
            <w:tcW w:w="657" w:type="pct"/>
            <w:tcBorders>
              <w:top w:val="single" w:sz="8" w:space="0" w:color="FFFFFF"/>
              <w:left w:val="single" w:sz="8" w:space="0" w:color="FFFFFF"/>
              <w:bottom w:val="single" w:sz="8" w:space="0" w:color="FFFFFF"/>
              <w:right w:val="single" w:sz="8" w:space="0" w:color="FFFFFF"/>
            </w:tcBorders>
          </w:tcPr>
          <w:p w14:paraId="14553519" w14:textId="2AF2FA23" w:rsidR="007E6EA3" w:rsidRDefault="00356BF7" w:rsidP="00986FD6">
            <w:pPr>
              <w:rPr>
                <w:rFonts w:ascii="Times New Roman" w:hAnsi="Times New Roman" w:cs="Times New Roman"/>
              </w:rPr>
            </w:pPr>
            <w:proofErr w:type="spellStart"/>
            <w:r>
              <w:rPr>
                <w:rFonts w:ascii="Times New Roman" w:hAnsi="Times New Roman" w:cs="Times New Roman"/>
              </w:rPr>
              <w:t>Hyzon</w:t>
            </w:r>
            <w:proofErr w:type="spellEnd"/>
            <w:r>
              <w:rPr>
                <w:rFonts w:ascii="Times New Roman" w:hAnsi="Times New Roman" w:cs="Times New Roman"/>
              </w:rPr>
              <w:t xml:space="preserve"> Motors </w:t>
            </w:r>
            <w:r w:rsidR="007E6EA3">
              <w:rPr>
                <w:rFonts w:ascii="Times New Roman" w:hAnsi="Times New Roman" w:cs="Times New Roman"/>
              </w:rPr>
              <w:t>Murray Newton</w:t>
            </w:r>
          </w:p>
          <w:p w14:paraId="23E2BDDD" w14:textId="1ABEA4E9" w:rsidR="007E6EA3" w:rsidRPr="00786C8F" w:rsidRDefault="007E6EA3" w:rsidP="00986FD6">
            <w:pPr>
              <w:rPr>
                <w:rFonts w:ascii="Times New Roman" w:hAnsi="Times New Roman" w:cs="Times New Roman"/>
              </w:rPr>
            </w:pPr>
          </w:p>
        </w:tc>
        <w:tc>
          <w:tcPr>
            <w:tcW w:w="509" w:type="pct"/>
            <w:tcBorders>
              <w:top w:val="single" w:sz="8" w:space="0" w:color="FFFFFF"/>
              <w:left w:val="single" w:sz="8" w:space="0" w:color="FFFFFF"/>
              <w:bottom w:val="single" w:sz="8" w:space="0" w:color="FFFFFF"/>
              <w:right w:val="single" w:sz="8" w:space="0" w:color="FFFFFF"/>
            </w:tcBorders>
          </w:tcPr>
          <w:p w14:paraId="4C9A84D7" w14:textId="77777777" w:rsidR="007E6EA3" w:rsidRPr="00786C8F" w:rsidRDefault="007E6EA3" w:rsidP="00986FD6">
            <w:pPr>
              <w:jc w:val="center"/>
              <w:rPr>
                <w:rFonts w:ascii="Times New Roman" w:hAnsi="Times New Roman" w:cs="Times New Roman"/>
              </w:rPr>
            </w:pPr>
            <w:r>
              <w:rPr>
                <w:rFonts w:ascii="Times New Roman" w:hAnsi="Times New Roman" w:cs="Times New Roman"/>
              </w:rPr>
              <w:t>Support</w:t>
            </w:r>
          </w:p>
        </w:tc>
        <w:tc>
          <w:tcPr>
            <w:tcW w:w="1525" w:type="pct"/>
            <w:tcBorders>
              <w:top w:val="single" w:sz="8" w:space="0" w:color="FFFFFF"/>
              <w:left w:val="single" w:sz="8" w:space="0" w:color="FFFFFF"/>
              <w:bottom w:val="single" w:sz="8" w:space="0" w:color="FFFFFF"/>
              <w:right w:val="single" w:sz="8" w:space="0" w:color="FFFFFF"/>
            </w:tcBorders>
          </w:tcPr>
          <w:p w14:paraId="5EE6FB1E" w14:textId="13805566" w:rsidR="007E6EA3" w:rsidRPr="00786C8F" w:rsidRDefault="007E6EA3" w:rsidP="000D021B">
            <w:pPr>
              <w:pStyle w:val="ListParagraph"/>
              <w:numPr>
                <w:ilvl w:val="0"/>
                <w:numId w:val="8"/>
              </w:numPr>
              <w:ind w:left="450" w:hanging="425"/>
              <w:rPr>
                <w:rFonts w:ascii="Times New Roman" w:hAnsi="Times New Roman" w:cs="Times New Roman"/>
                <w:lang w:val="en-US" w:eastAsia="en-AU"/>
              </w:rPr>
            </w:pPr>
            <w:r>
              <w:rPr>
                <w:rFonts w:ascii="Times New Roman" w:hAnsi="Times New Roman" w:cs="Times New Roman"/>
                <w:lang w:val="en-US" w:eastAsia="en-AU"/>
              </w:rPr>
              <w:t>Support for ADR 109/00.</w:t>
            </w:r>
          </w:p>
        </w:tc>
        <w:tc>
          <w:tcPr>
            <w:tcW w:w="2309" w:type="pct"/>
            <w:tcBorders>
              <w:top w:val="single" w:sz="8" w:space="0" w:color="FFFFFF"/>
              <w:left w:val="single" w:sz="8" w:space="0" w:color="FFFFFF"/>
              <w:bottom w:val="single" w:sz="8" w:space="0" w:color="FFFFFF"/>
              <w:right w:val="single" w:sz="8" w:space="0" w:color="FFFFFF"/>
            </w:tcBorders>
          </w:tcPr>
          <w:p w14:paraId="2C1BE549" w14:textId="0FFCE549" w:rsidR="007E6EA3" w:rsidRDefault="007E6EA3" w:rsidP="00F93E88">
            <w:pPr>
              <w:pStyle w:val="ListParagraph"/>
              <w:numPr>
                <w:ilvl w:val="0"/>
                <w:numId w:val="25"/>
              </w:numPr>
              <w:ind w:left="490" w:hanging="426"/>
              <w:rPr>
                <w:rFonts w:ascii="Times New Roman" w:hAnsi="Times New Roman" w:cs="Times New Roman"/>
                <w:lang w:val="en-US" w:eastAsia="en-AU"/>
              </w:rPr>
            </w:pPr>
            <w:r>
              <w:rPr>
                <w:rFonts w:ascii="Times New Roman" w:hAnsi="Times New Roman" w:cs="Times New Roman"/>
                <w:lang w:val="en-US" w:eastAsia="en-AU"/>
              </w:rPr>
              <w:t>Noted.</w:t>
            </w:r>
          </w:p>
        </w:tc>
      </w:tr>
      <w:tr w:rsidR="007E6EA3" w:rsidRPr="007D4593" w14:paraId="21689455" w14:textId="77777777" w:rsidTr="007E44A8">
        <w:tc>
          <w:tcPr>
            <w:tcW w:w="657" w:type="pct"/>
            <w:tcBorders>
              <w:top w:val="single" w:sz="8" w:space="0" w:color="FFFFFF"/>
              <w:left w:val="single" w:sz="8" w:space="0" w:color="FFFFFF"/>
              <w:bottom w:val="single" w:sz="8" w:space="0" w:color="FFFFFF"/>
              <w:right w:val="single" w:sz="8" w:space="0" w:color="FFFFFF"/>
            </w:tcBorders>
          </w:tcPr>
          <w:p w14:paraId="22E8ED32" w14:textId="77777777" w:rsidR="00356BF7" w:rsidRDefault="00356BF7" w:rsidP="00986FD6">
            <w:pPr>
              <w:rPr>
                <w:rFonts w:ascii="Times New Roman" w:hAnsi="Times New Roman" w:cs="Times New Roman"/>
              </w:rPr>
            </w:pPr>
            <w:r>
              <w:rPr>
                <w:rFonts w:ascii="Times New Roman" w:hAnsi="Times New Roman" w:cs="Times New Roman"/>
              </w:rPr>
              <w:t>Government of South Australia. Department of Infrastructure and Transport</w:t>
            </w:r>
            <w:r w:rsidRPr="004C3474">
              <w:rPr>
                <w:rFonts w:ascii="Times New Roman" w:hAnsi="Times New Roman" w:cs="Times New Roman"/>
              </w:rPr>
              <w:t xml:space="preserve"> </w:t>
            </w:r>
          </w:p>
          <w:p w14:paraId="065B58FA" w14:textId="5398AB1A" w:rsidR="007E6EA3" w:rsidRDefault="007E6EA3" w:rsidP="00986FD6">
            <w:pPr>
              <w:rPr>
                <w:rFonts w:ascii="Times New Roman" w:hAnsi="Times New Roman" w:cs="Times New Roman"/>
              </w:rPr>
            </w:pPr>
            <w:r w:rsidRPr="004C3474">
              <w:rPr>
                <w:rFonts w:ascii="Times New Roman" w:hAnsi="Times New Roman" w:cs="Times New Roman"/>
              </w:rPr>
              <w:t>Rickman Smith</w:t>
            </w:r>
          </w:p>
          <w:p w14:paraId="79711E8C" w14:textId="5EE1FFC0" w:rsidR="007E6EA3" w:rsidRPr="007D4593" w:rsidRDefault="007E6EA3" w:rsidP="00986FD6">
            <w:pPr>
              <w:rPr>
                <w:rFonts w:ascii="Times New Roman" w:hAnsi="Times New Roman" w:cs="Times New Roman"/>
              </w:rPr>
            </w:pPr>
          </w:p>
        </w:tc>
        <w:tc>
          <w:tcPr>
            <w:tcW w:w="509" w:type="pct"/>
            <w:tcBorders>
              <w:top w:val="single" w:sz="8" w:space="0" w:color="FFFFFF"/>
              <w:left w:val="single" w:sz="8" w:space="0" w:color="FFFFFF"/>
              <w:bottom w:val="single" w:sz="8" w:space="0" w:color="FFFFFF"/>
              <w:right w:val="single" w:sz="8" w:space="0" w:color="FFFFFF"/>
            </w:tcBorders>
          </w:tcPr>
          <w:p w14:paraId="03ADD5C0" w14:textId="489B8C92" w:rsidR="007E6EA3" w:rsidRPr="007D4593" w:rsidRDefault="007E6EA3" w:rsidP="00986FD6">
            <w:pPr>
              <w:jc w:val="center"/>
              <w:rPr>
                <w:rFonts w:ascii="Times New Roman" w:hAnsi="Times New Roman" w:cs="Times New Roman"/>
              </w:rPr>
            </w:pPr>
            <w:r>
              <w:rPr>
                <w:rFonts w:ascii="Times New Roman" w:hAnsi="Times New Roman" w:cs="Times New Roman"/>
              </w:rPr>
              <w:t>Support</w:t>
            </w:r>
          </w:p>
        </w:tc>
        <w:tc>
          <w:tcPr>
            <w:tcW w:w="1525" w:type="pct"/>
            <w:tcBorders>
              <w:top w:val="single" w:sz="8" w:space="0" w:color="FFFFFF"/>
              <w:left w:val="single" w:sz="8" w:space="0" w:color="FFFFFF"/>
              <w:bottom w:val="single" w:sz="8" w:space="0" w:color="FFFFFF"/>
              <w:right w:val="single" w:sz="8" w:space="0" w:color="FFFFFF"/>
            </w:tcBorders>
          </w:tcPr>
          <w:p w14:paraId="3EEDE803" w14:textId="74719187" w:rsidR="007E6EA3" w:rsidRDefault="007E6EA3" w:rsidP="000D021B">
            <w:pPr>
              <w:pStyle w:val="ListParagraph"/>
              <w:numPr>
                <w:ilvl w:val="0"/>
                <w:numId w:val="9"/>
              </w:numPr>
              <w:ind w:left="450"/>
              <w:rPr>
                <w:rFonts w:ascii="Times New Roman" w:hAnsi="Times New Roman" w:cs="Times New Roman"/>
                <w:lang w:val="en-US" w:eastAsia="en-AU"/>
              </w:rPr>
            </w:pPr>
            <w:r>
              <w:rPr>
                <w:rFonts w:ascii="Times New Roman" w:hAnsi="Times New Roman" w:cs="Times New Roman"/>
                <w:lang w:val="en-US" w:eastAsia="en-AU"/>
              </w:rPr>
              <w:t>Raised that clause 6.13; In Annex 7A of Appendix A, omit “testing authority”. In Annex 7A contains the words “testing authorities”. Change clause 6.13 with “testing authority” and “testing authorities”.</w:t>
            </w:r>
          </w:p>
          <w:p w14:paraId="47EA9CF2" w14:textId="6AFF2471" w:rsidR="007E6EA3" w:rsidRDefault="007E6EA3" w:rsidP="000D021B">
            <w:pPr>
              <w:pStyle w:val="ListParagraph"/>
              <w:numPr>
                <w:ilvl w:val="0"/>
                <w:numId w:val="9"/>
              </w:numPr>
              <w:ind w:left="450"/>
              <w:rPr>
                <w:rFonts w:ascii="Times New Roman" w:hAnsi="Times New Roman" w:cs="Times New Roman"/>
                <w:lang w:val="en-US" w:eastAsia="en-AU"/>
              </w:rPr>
            </w:pPr>
            <w:r>
              <w:rPr>
                <w:rFonts w:ascii="Times New Roman" w:hAnsi="Times New Roman" w:cs="Times New Roman"/>
                <w:lang w:val="en-US" w:eastAsia="en-AU"/>
              </w:rPr>
              <w:t>Propose amending Explanatory Statement clauses, 6.2, 6.3, 6.4, 6.5, 6.6, 6.7, 6.8, 6.9, 6.10, 6.13, 6.15 and 6.16 clarify that “testing authority” or “testing authorities”.</w:t>
            </w:r>
          </w:p>
          <w:p w14:paraId="0E93D24C" w14:textId="3CE9345B" w:rsidR="007E6EA3" w:rsidRPr="00EB7733" w:rsidRDefault="007E6EA3" w:rsidP="000D021B">
            <w:pPr>
              <w:pStyle w:val="ListParagraph"/>
              <w:numPr>
                <w:ilvl w:val="0"/>
                <w:numId w:val="9"/>
              </w:numPr>
              <w:ind w:left="450"/>
              <w:rPr>
                <w:rFonts w:ascii="Times New Roman" w:hAnsi="Times New Roman" w:cs="Times New Roman"/>
                <w:lang w:val="en-US" w:eastAsia="en-AU"/>
              </w:rPr>
            </w:pPr>
            <w:r>
              <w:rPr>
                <w:rFonts w:ascii="Times New Roman" w:hAnsi="Times New Roman" w:cs="Times New Roman"/>
                <w:lang w:val="en-US" w:eastAsia="en-AU"/>
              </w:rPr>
              <w:t>Raised that clauses 2.9, 2.19, 2.43 Tested-DeviceTested-Device. Clause 2.44 in definitions, “</w:t>
            </w:r>
            <w:r>
              <w:rPr>
                <w:rFonts w:ascii="Times New Roman" w:hAnsi="Times New Roman" w:cs="Times New Roman"/>
                <w:i/>
                <w:lang w:val="en-US" w:eastAsia="en-AU"/>
              </w:rPr>
              <w:t>Tested-Device”</w:t>
            </w:r>
            <w:r>
              <w:rPr>
                <w:rFonts w:ascii="Times New Roman" w:hAnsi="Times New Roman" w:cs="Times New Roman"/>
                <w:lang w:val="en-US" w:eastAsia="en-AU"/>
              </w:rPr>
              <w:t xml:space="preserve"> therefore, consider adding the following clauses; 6.16, 6.17, 6.18 “Tested-DeviceTested-Device” and to ES under Alternative Procedures.</w:t>
            </w:r>
          </w:p>
        </w:tc>
        <w:tc>
          <w:tcPr>
            <w:tcW w:w="2309" w:type="pct"/>
            <w:tcBorders>
              <w:top w:val="single" w:sz="8" w:space="0" w:color="FFFFFF"/>
              <w:left w:val="single" w:sz="8" w:space="0" w:color="FFFFFF"/>
              <w:bottom w:val="single" w:sz="8" w:space="0" w:color="FFFFFF"/>
              <w:right w:val="single" w:sz="8" w:space="0" w:color="FFFFFF"/>
            </w:tcBorders>
          </w:tcPr>
          <w:p w14:paraId="5D42752E" w14:textId="620B3061" w:rsidR="007E6EA3" w:rsidRDefault="007E6EA3" w:rsidP="00F93E88">
            <w:pPr>
              <w:pStyle w:val="ListParagraph"/>
              <w:numPr>
                <w:ilvl w:val="0"/>
                <w:numId w:val="26"/>
              </w:numPr>
              <w:ind w:left="490" w:hanging="425"/>
              <w:rPr>
                <w:rFonts w:ascii="Times New Roman" w:hAnsi="Times New Roman" w:cs="Times New Roman"/>
                <w:lang w:val="en-US" w:eastAsia="en-AU"/>
              </w:rPr>
            </w:pPr>
            <w:r>
              <w:rPr>
                <w:rFonts w:ascii="Times New Roman" w:hAnsi="Times New Roman" w:cs="Times New Roman"/>
                <w:lang w:val="en-US" w:eastAsia="en-AU"/>
              </w:rPr>
              <w:t>Noted. In Annex 7A, vehicle manufacturers shall provide information to testing authorities to identify, as verification, which is done by the testing authority. The terminology of ‘Authority’ to remain in place.</w:t>
            </w:r>
          </w:p>
          <w:p w14:paraId="7E1A1678" w14:textId="77ACD3F1" w:rsidR="007E6EA3" w:rsidRDefault="007E6EA3" w:rsidP="00F93E88">
            <w:pPr>
              <w:pStyle w:val="ListParagraph"/>
              <w:numPr>
                <w:ilvl w:val="0"/>
                <w:numId w:val="26"/>
              </w:numPr>
              <w:ind w:left="490" w:hanging="425"/>
              <w:rPr>
                <w:rFonts w:ascii="Times New Roman" w:hAnsi="Times New Roman" w:cs="Times New Roman"/>
                <w:lang w:val="en-US" w:eastAsia="en-AU"/>
              </w:rPr>
            </w:pPr>
            <w:r>
              <w:rPr>
                <w:rFonts w:ascii="Times New Roman" w:hAnsi="Times New Roman" w:cs="Times New Roman"/>
                <w:lang w:val="en-US" w:eastAsia="en-AU"/>
              </w:rPr>
              <w:t>Notes the ES references “technical service” and is referenced in ADR 109/00 as such. No wording change is required.</w:t>
            </w:r>
          </w:p>
          <w:p w14:paraId="0DEC9E88" w14:textId="06020D6E" w:rsidR="007E6EA3" w:rsidRDefault="007E6EA3" w:rsidP="00F93E88">
            <w:pPr>
              <w:pStyle w:val="ListParagraph"/>
              <w:numPr>
                <w:ilvl w:val="0"/>
                <w:numId w:val="26"/>
              </w:numPr>
              <w:ind w:left="490" w:hanging="425"/>
              <w:rPr>
                <w:rFonts w:ascii="Times New Roman" w:hAnsi="Times New Roman" w:cs="Times New Roman"/>
                <w:lang w:val="en-US" w:eastAsia="en-AU"/>
              </w:rPr>
            </w:pPr>
            <w:r>
              <w:rPr>
                <w:rFonts w:ascii="Times New Roman" w:hAnsi="Times New Roman" w:cs="Times New Roman"/>
                <w:lang w:val="en-US" w:eastAsia="en-AU"/>
              </w:rPr>
              <w:t>Noted. The Department intends to submit a correction to the relevant expert group at the UN to amend the UN regulation.</w:t>
            </w:r>
          </w:p>
        </w:tc>
      </w:tr>
      <w:tr w:rsidR="007E6EA3" w:rsidRPr="007D4593" w14:paraId="01882CAD" w14:textId="77777777" w:rsidTr="007E44A8">
        <w:tc>
          <w:tcPr>
            <w:tcW w:w="657" w:type="pct"/>
            <w:tcBorders>
              <w:top w:val="single" w:sz="8" w:space="0" w:color="FFFFFF"/>
              <w:left w:val="single" w:sz="8" w:space="0" w:color="FFFFFF"/>
              <w:bottom w:val="single" w:sz="8" w:space="0" w:color="FFFFFF"/>
              <w:right w:val="single" w:sz="8" w:space="0" w:color="FFFFFF"/>
            </w:tcBorders>
          </w:tcPr>
          <w:p w14:paraId="3A7FA4BA" w14:textId="77777777" w:rsidR="00356BF7" w:rsidRDefault="00356BF7" w:rsidP="00986FD6">
            <w:pPr>
              <w:rPr>
                <w:rFonts w:ascii="Times New Roman" w:hAnsi="Times New Roman" w:cs="Times New Roman"/>
              </w:rPr>
            </w:pPr>
            <w:r>
              <w:rPr>
                <w:rFonts w:ascii="Times New Roman" w:hAnsi="Times New Roman" w:cs="Times New Roman"/>
              </w:rPr>
              <w:t>Australian Automobile Association (AAA)</w:t>
            </w:r>
          </w:p>
          <w:p w14:paraId="440F4404" w14:textId="58E73F99" w:rsidR="007E6EA3" w:rsidRDefault="007E6EA3" w:rsidP="00986FD6">
            <w:pPr>
              <w:rPr>
                <w:rFonts w:ascii="Times New Roman" w:hAnsi="Times New Roman" w:cs="Times New Roman"/>
              </w:rPr>
            </w:pPr>
            <w:r w:rsidRPr="004C3474">
              <w:rPr>
                <w:rFonts w:ascii="Times New Roman" w:hAnsi="Times New Roman" w:cs="Times New Roman"/>
              </w:rPr>
              <w:lastRenderedPageBreak/>
              <w:t>Kate Jo</w:t>
            </w:r>
            <w:r>
              <w:rPr>
                <w:rFonts w:ascii="Times New Roman" w:hAnsi="Times New Roman" w:cs="Times New Roman"/>
              </w:rPr>
              <w:t>h</w:t>
            </w:r>
            <w:r w:rsidRPr="004C3474">
              <w:rPr>
                <w:rFonts w:ascii="Times New Roman" w:hAnsi="Times New Roman" w:cs="Times New Roman"/>
              </w:rPr>
              <w:t>nson</w:t>
            </w:r>
          </w:p>
          <w:p w14:paraId="18B11DB4" w14:textId="718E2E88" w:rsidR="007E6EA3" w:rsidRPr="007D4593" w:rsidRDefault="007E6EA3" w:rsidP="00986FD6">
            <w:pPr>
              <w:rPr>
                <w:rFonts w:ascii="Times New Roman" w:hAnsi="Times New Roman" w:cs="Times New Roman"/>
              </w:rPr>
            </w:pPr>
          </w:p>
        </w:tc>
        <w:tc>
          <w:tcPr>
            <w:tcW w:w="509" w:type="pct"/>
            <w:tcBorders>
              <w:top w:val="single" w:sz="8" w:space="0" w:color="FFFFFF"/>
              <w:left w:val="single" w:sz="8" w:space="0" w:color="FFFFFF"/>
              <w:bottom w:val="single" w:sz="8" w:space="0" w:color="FFFFFF"/>
              <w:right w:val="single" w:sz="8" w:space="0" w:color="FFFFFF"/>
            </w:tcBorders>
          </w:tcPr>
          <w:p w14:paraId="5DCD4A78" w14:textId="77777777" w:rsidR="007E6EA3" w:rsidRPr="00DA25EF" w:rsidRDefault="007E6EA3" w:rsidP="00986FD6">
            <w:pPr>
              <w:jc w:val="center"/>
              <w:rPr>
                <w:rFonts w:ascii="Times New Roman" w:hAnsi="Times New Roman" w:cs="Times New Roman"/>
              </w:rPr>
            </w:pPr>
            <w:r w:rsidRPr="00DA25EF">
              <w:rPr>
                <w:rFonts w:ascii="Times New Roman" w:hAnsi="Times New Roman" w:cs="Times New Roman"/>
              </w:rPr>
              <w:lastRenderedPageBreak/>
              <w:t>Support</w:t>
            </w:r>
          </w:p>
        </w:tc>
        <w:tc>
          <w:tcPr>
            <w:tcW w:w="1525" w:type="pct"/>
            <w:tcBorders>
              <w:top w:val="single" w:sz="8" w:space="0" w:color="FFFFFF"/>
              <w:left w:val="single" w:sz="8" w:space="0" w:color="FFFFFF"/>
              <w:bottom w:val="single" w:sz="8" w:space="0" w:color="FFFFFF"/>
              <w:right w:val="single" w:sz="8" w:space="0" w:color="FFFFFF"/>
            </w:tcBorders>
          </w:tcPr>
          <w:p w14:paraId="27AED3C2" w14:textId="6DBAE113" w:rsidR="007E6EA3" w:rsidRPr="00DA25EF" w:rsidRDefault="007E6EA3" w:rsidP="000D021B">
            <w:pPr>
              <w:pStyle w:val="ListParagraph"/>
              <w:numPr>
                <w:ilvl w:val="0"/>
                <w:numId w:val="10"/>
              </w:numPr>
              <w:ind w:left="450" w:hanging="425"/>
              <w:rPr>
                <w:rFonts w:ascii="Times New Roman" w:hAnsi="Times New Roman" w:cs="Times New Roman"/>
                <w:lang w:val="en-US" w:eastAsia="en-AU"/>
              </w:rPr>
            </w:pPr>
            <w:r w:rsidRPr="00DA25EF">
              <w:rPr>
                <w:rFonts w:ascii="Times New Roman" w:hAnsi="Times New Roman" w:cs="Times New Roman"/>
                <w:lang w:val="en-US" w:eastAsia="en-AU"/>
              </w:rPr>
              <w:t xml:space="preserve">Supports the Commonwealth’s efforts and encourages continued participation in UN </w:t>
            </w:r>
            <w:r w:rsidRPr="00DA25EF">
              <w:rPr>
                <w:rFonts w:ascii="Times New Roman" w:hAnsi="Times New Roman" w:cs="Times New Roman"/>
                <w:lang w:val="en-US" w:eastAsia="en-AU"/>
              </w:rPr>
              <w:lastRenderedPageBreak/>
              <w:t xml:space="preserve">forums and harmonization of UN Regulations. </w:t>
            </w:r>
          </w:p>
          <w:p w14:paraId="78FE7E1C" w14:textId="62C5E016" w:rsidR="007E6EA3" w:rsidRPr="00DA25EF" w:rsidRDefault="007E6EA3" w:rsidP="000D021B">
            <w:pPr>
              <w:pStyle w:val="ListParagraph"/>
              <w:numPr>
                <w:ilvl w:val="0"/>
                <w:numId w:val="10"/>
              </w:numPr>
              <w:ind w:left="450" w:hanging="425"/>
              <w:rPr>
                <w:rFonts w:ascii="Times New Roman" w:hAnsi="Times New Roman" w:cs="Times New Roman"/>
                <w:lang w:val="en-US" w:eastAsia="en-AU"/>
              </w:rPr>
            </w:pPr>
            <w:r w:rsidRPr="00DA25EF">
              <w:rPr>
                <w:rFonts w:ascii="Times New Roman" w:hAnsi="Times New Roman" w:cs="Times New Roman"/>
                <w:lang w:val="en-US" w:eastAsia="en-AU"/>
              </w:rPr>
              <w:t>Supports the implementation dates.</w:t>
            </w:r>
          </w:p>
          <w:p w14:paraId="5638E0B2" w14:textId="3466BBB2" w:rsidR="007E6EA3" w:rsidRPr="00DA25EF" w:rsidRDefault="007E6EA3" w:rsidP="000D021B">
            <w:pPr>
              <w:pStyle w:val="ListParagraph"/>
              <w:numPr>
                <w:ilvl w:val="0"/>
                <w:numId w:val="10"/>
              </w:numPr>
              <w:ind w:left="450" w:hanging="425"/>
              <w:rPr>
                <w:rFonts w:ascii="Times New Roman" w:hAnsi="Times New Roman" w:cs="Times New Roman"/>
                <w:lang w:val="en-US" w:eastAsia="en-AU"/>
              </w:rPr>
            </w:pPr>
            <w:r w:rsidRPr="00DA25EF">
              <w:rPr>
                <w:rFonts w:ascii="Times New Roman" w:hAnsi="Times New Roman" w:cs="Times New Roman"/>
                <w:lang w:val="en-US" w:eastAsia="en-AU"/>
              </w:rPr>
              <w:t>Believes that if there are any costs associated with these ADRs which would be passed onto consumers then they should be quantified by the Department and details released for consideration.</w:t>
            </w:r>
          </w:p>
        </w:tc>
        <w:tc>
          <w:tcPr>
            <w:tcW w:w="2309" w:type="pct"/>
            <w:tcBorders>
              <w:top w:val="single" w:sz="8" w:space="0" w:color="FFFFFF"/>
              <w:left w:val="single" w:sz="8" w:space="0" w:color="FFFFFF"/>
              <w:bottom w:val="single" w:sz="8" w:space="0" w:color="FFFFFF"/>
              <w:right w:val="single" w:sz="8" w:space="0" w:color="FFFFFF"/>
            </w:tcBorders>
          </w:tcPr>
          <w:p w14:paraId="2DC5E0D8" w14:textId="35C62ADE" w:rsidR="007E6EA3" w:rsidRDefault="007E6EA3" w:rsidP="00F93E88">
            <w:pPr>
              <w:pStyle w:val="ListParagraph"/>
              <w:numPr>
                <w:ilvl w:val="0"/>
                <w:numId w:val="27"/>
              </w:numPr>
              <w:ind w:left="490"/>
              <w:rPr>
                <w:rFonts w:ascii="Times New Roman" w:hAnsi="Times New Roman" w:cs="Times New Roman"/>
                <w:lang w:val="en-US" w:eastAsia="en-AU"/>
              </w:rPr>
            </w:pPr>
            <w:r>
              <w:rPr>
                <w:rFonts w:ascii="Times New Roman" w:hAnsi="Times New Roman" w:cs="Times New Roman"/>
                <w:lang w:val="en-US" w:eastAsia="en-AU"/>
              </w:rPr>
              <w:lastRenderedPageBreak/>
              <w:t>Noted.</w:t>
            </w:r>
          </w:p>
          <w:p w14:paraId="5873A45A" w14:textId="77777777" w:rsidR="007E6EA3" w:rsidRPr="000C0D64" w:rsidRDefault="007E6EA3" w:rsidP="00F93E88">
            <w:pPr>
              <w:pStyle w:val="ListParagraph"/>
              <w:numPr>
                <w:ilvl w:val="0"/>
                <w:numId w:val="27"/>
              </w:numPr>
              <w:ind w:left="490"/>
              <w:rPr>
                <w:rStyle w:val="ui-provider"/>
                <w:rFonts w:ascii="Times New Roman" w:hAnsi="Times New Roman" w:cs="Times New Roman"/>
                <w:lang w:val="en-US" w:eastAsia="en-AU"/>
              </w:rPr>
            </w:pPr>
            <w:r w:rsidRPr="00DA25EF">
              <w:rPr>
                <w:rStyle w:val="ui-provider"/>
                <w:rFonts w:ascii="Times New Roman" w:hAnsi="Times New Roman" w:cs="Times New Roman"/>
              </w:rPr>
              <w:lastRenderedPageBreak/>
              <w:t>Final implementation dates will be determined as part of the ADR, following further consultation by the Department with industry and decision by the Minister.</w:t>
            </w:r>
          </w:p>
          <w:p w14:paraId="605F845C" w14:textId="291EA2E6" w:rsidR="007E6EA3" w:rsidRPr="00DA25EF" w:rsidRDefault="007E6EA3" w:rsidP="00F93E88">
            <w:pPr>
              <w:pStyle w:val="ListParagraph"/>
              <w:numPr>
                <w:ilvl w:val="0"/>
                <w:numId w:val="27"/>
              </w:numPr>
              <w:ind w:left="490"/>
              <w:rPr>
                <w:rFonts w:ascii="Times New Roman" w:hAnsi="Times New Roman" w:cs="Times New Roman"/>
                <w:lang w:val="en-US" w:eastAsia="en-AU"/>
              </w:rPr>
            </w:pPr>
            <w:r>
              <w:rPr>
                <w:rFonts w:ascii="Times New Roman" w:hAnsi="Times New Roman" w:cs="Times New Roman"/>
                <w:lang w:val="en-US" w:eastAsia="en-AU"/>
              </w:rPr>
              <w:t>Noted, the Department consulted with industry on the compliance status of their products already being supplied to the Australian market. The light vehicle industry claimed almost 100 per cent of their EVs already comply with the requirements in the UN Regulation or are built to comply with the UN Regulations. The compliance burden associated with these ADRs is minimal to none as vehicles already comply with these UN regulations, therefore this means that there will be no additional cost in the light vehicle segment.</w:t>
            </w:r>
          </w:p>
        </w:tc>
      </w:tr>
      <w:tr w:rsidR="007E6EA3" w:rsidRPr="007D4593" w14:paraId="1FDA27C6" w14:textId="77777777" w:rsidTr="007E44A8">
        <w:tc>
          <w:tcPr>
            <w:tcW w:w="657" w:type="pct"/>
            <w:tcBorders>
              <w:top w:val="single" w:sz="8" w:space="0" w:color="FFFFFF"/>
              <w:left w:val="single" w:sz="8" w:space="0" w:color="FFFFFF"/>
              <w:bottom w:val="single" w:sz="8" w:space="0" w:color="FFFFFF"/>
              <w:right w:val="single" w:sz="8" w:space="0" w:color="FFFFFF"/>
            </w:tcBorders>
          </w:tcPr>
          <w:p w14:paraId="43426D63" w14:textId="77777777" w:rsidR="00356BF7" w:rsidRDefault="00356BF7" w:rsidP="00986FD6">
            <w:pPr>
              <w:rPr>
                <w:rFonts w:ascii="Times New Roman" w:hAnsi="Times New Roman" w:cs="Times New Roman"/>
              </w:rPr>
            </w:pPr>
            <w:r>
              <w:rPr>
                <w:rFonts w:ascii="Times New Roman" w:hAnsi="Times New Roman" w:cs="Times New Roman"/>
              </w:rPr>
              <w:lastRenderedPageBreak/>
              <w:t>Electric Vehicle Council (EVC)</w:t>
            </w:r>
          </w:p>
          <w:p w14:paraId="6026A6D0" w14:textId="451B4C14" w:rsidR="007E6EA3" w:rsidRDefault="007E6EA3" w:rsidP="00986FD6">
            <w:pPr>
              <w:rPr>
                <w:rFonts w:ascii="Times New Roman" w:hAnsi="Times New Roman" w:cs="Times New Roman"/>
              </w:rPr>
            </w:pPr>
            <w:r w:rsidRPr="004C3474">
              <w:rPr>
                <w:rFonts w:ascii="Times New Roman" w:hAnsi="Times New Roman" w:cs="Times New Roman"/>
              </w:rPr>
              <w:t>Jake Whitehead</w:t>
            </w:r>
          </w:p>
          <w:p w14:paraId="45DA5BB8" w14:textId="790B1AA8" w:rsidR="007E6EA3" w:rsidRPr="007D4593" w:rsidRDefault="007E6EA3" w:rsidP="00986FD6">
            <w:pPr>
              <w:rPr>
                <w:rFonts w:ascii="Times New Roman" w:hAnsi="Times New Roman" w:cs="Times New Roman"/>
              </w:rPr>
            </w:pPr>
          </w:p>
        </w:tc>
        <w:tc>
          <w:tcPr>
            <w:tcW w:w="509" w:type="pct"/>
            <w:tcBorders>
              <w:top w:val="single" w:sz="8" w:space="0" w:color="FFFFFF"/>
              <w:left w:val="single" w:sz="8" w:space="0" w:color="FFFFFF"/>
              <w:bottom w:val="single" w:sz="8" w:space="0" w:color="FFFFFF"/>
              <w:right w:val="single" w:sz="8" w:space="0" w:color="FFFFFF"/>
            </w:tcBorders>
          </w:tcPr>
          <w:p w14:paraId="64FD8532" w14:textId="77777777" w:rsidR="007E6EA3" w:rsidRPr="00F9504C" w:rsidRDefault="007E6EA3" w:rsidP="00986FD6">
            <w:pPr>
              <w:jc w:val="center"/>
              <w:rPr>
                <w:rFonts w:ascii="Times New Roman" w:hAnsi="Times New Roman" w:cs="Times New Roman"/>
              </w:rPr>
            </w:pPr>
            <w:r w:rsidRPr="00F9504C">
              <w:rPr>
                <w:rFonts w:ascii="Times New Roman" w:hAnsi="Times New Roman" w:cs="Times New Roman"/>
              </w:rPr>
              <w:t>Support</w:t>
            </w:r>
          </w:p>
        </w:tc>
        <w:tc>
          <w:tcPr>
            <w:tcW w:w="1525" w:type="pct"/>
            <w:tcBorders>
              <w:top w:val="single" w:sz="8" w:space="0" w:color="FFFFFF"/>
              <w:left w:val="single" w:sz="8" w:space="0" w:color="FFFFFF"/>
              <w:bottom w:val="single" w:sz="8" w:space="0" w:color="FFFFFF"/>
              <w:right w:val="single" w:sz="8" w:space="0" w:color="FFFFFF"/>
            </w:tcBorders>
          </w:tcPr>
          <w:p w14:paraId="3950F40C" w14:textId="4FB3B768" w:rsidR="007E6EA3" w:rsidRPr="00F9504C" w:rsidRDefault="007E6EA3" w:rsidP="000D021B">
            <w:pPr>
              <w:pStyle w:val="ListParagraph"/>
              <w:numPr>
                <w:ilvl w:val="0"/>
                <w:numId w:val="11"/>
              </w:numPr>
              <w:ind w:left="450" w:hanging="425"/>
              <w:rPr>
                <w:rFonts w:ascii="Times New Roman" w:hAnsi="Times New Roman" w:cs="Times New Roman"/>
                <w:lang w:val="en-US" w:eastAsia="en-AU"/>
              </w:rPr>
            </w:pPr>
            <w:r w:rsidRPr="00F9504C">
              <w:rPr>
                <w:rFonts w:ascii="Times New Roman" w:hAnsi="Times New Roman" w:cs="Times New Roman"/>
                <w:lang w:val="en-US" w:eastAsia="en-AU"/>
              </w:rPr>
              <w:t xml:space="preserve">Welcomes the approach to harmonize new ADRs with established international standards. Encourages the Australian Government to take a similar stance in reviewing the </w:t>
            </w:r>
            <w:r w:rsidRPr="007F6F79">
              <w:rPr>
                <w:rFonts w:ascii="Times New Roman" w:hAnsi="Times New Roman" w:cs="Times New Roman"/>
                <w:i/>
                <w:lang w:val="en-US" w:eastAsia="en-AU"/>
              </w:rPr>
              <w:t>Road Vehicle Standards Act</w:t>
            </w:r>
            <w:r>
              <w:rPr>
                <w:rFonts w:ascii="Times New Roman" w:hAnsi="Times New Roman" w:cs="Times New Roman"/>
                <w:i/>
                <w:lang w:val="en-US" w:eastAsia="en-AU"/>
              </w:rPr>
              <w:t xml:space="preserve"> 2018</w:t>
            </w:r>
            <w:r w:rsidRPr="007F6F79">
              <w:rPr>
                <w:rFonts w:ascii="Times New Roman" w:hAnsi="Times New Roman" w:cs="Times New Roman"/>
                <w:i/>
                <w:lang w:val="en-US" w:eastAsia="en-AU"/>
              </w:rPr>
              <w:t xml:space="preserve"> </w:t>
            </w:r>
            <w:r w:rsidRPr="00F9504C">
              <w:rPr>
                <w:rFonts w:ascii="Times New Roman" w:hAnsi="Times New Roman" w:cs="Times New Roman"/>
                <w:lang w:val="en-US" w:eastAsia="en-AU"/>
              </w:rPr>
              <w:t xml:space="preserve">(RVSA) to allow the direct acceptance of </w:t>
            </w:r>
            <w:r>
              <w:rPr>
                <w:rFonts w:ascii="Times New Roman" w:hAnsi="Times New Roman" w:cs="Times New Roman"/>
                <w:lang w:val="en-US" w:eastAsia="en-AU"/>
              </w:rPr>
              <w:t>type approved vehicle</w:t>
            </w:r>
            <w:r w:rsidRPr="00F9504C">
              <w:rPr>
                <w:rFonts w:ascii="Times New Roman" w:hAnsi="Times New Roman" w:cs="Times New Roman"/>
                <w:lang w:val="en-US" w:eastAsia="en-AU"/>
              </w:rPr>
              <w:t xml:space="preserve">s from global major markets in full volume supply. </w:t>
            </w:r>
          </w:p>
          <w:p w14:paraId="6CEBC9D2" w14:textId="585D6489" w:rsidR="007E6EA3" w:rsidRPr="00F9504C" w:rsidRDefault="007E6EA3" w:rsidP="000D021B">
            <w:pPr>
              <w:pStyle w:val="ListParagraph"/>
              <w:numPr>
                <w:ilvl w:val="0"/>
                <w:numId w:val="11"/>
              </w:numPr>
              <w:ind w:left="450" w:hanging="425"/>
              <w:rPr>
                <w:rFonts w:ascii="Times New Roman" w:hAnsi="Times New Roman" w:cs="Times New Roman"/>
                <w:lang w:val="en-US" w:eastAsia="en-AU"/>
              </w:rPr>
            </w:pPr>
            <w:r w:rsidRPr="00924EFB">
              <w:rPr>
                <w:rFonts w:ascii="Times New Roman" w:hAnsi="Times New Roman" w:cs="Times New Roman"/>
                <w:lang w:val="en-US" w:eastAsia="en-AU"/>
              </w:rPr>
              <w:t>Raised the issue of heavy vehicle width limits in Australia in comparison with the EU to increase the domestic supply of electric trucks.</w:t>
            </w:r>
          </w:p>
        </w:tc>
        <w:tc>
          <w:tcPr>
            <w:tcW w:w="2309" w:type="pct"/>
            <w:tcBorders>
              <w:top w:val="single" w:sz="8" w:space="0" w:color="FFFFFF"/>
              <w:left w:val="single" w:sz="8" w:space="0" w:color="FFFFFF"/>
              <w:bottom w:val="single" w:sz="8" w:space="0" w:color="FFFFFF"/>
              <w:right w:val="single" w:sz="8" w:space="0" w:color="FFFFFF"/>
            </w:tcBorders>
          </w:tcPr>
          <w:p w14:paraId="7C798607" w14:textId="77777777" w:rsidR="007E6EA3" w:rsidRDefault="007E6EA3" w:rsidP="00F93E88">
            <w:pPr>
              <w:pStyle w:val="ListParagraph"/>
              <w:numPr>
                <w:ilvl w:val="0"/>
                <w:numId w:val="28"/>
              </w:numPr>
              <w:ind w:left="490"/>
              <w:rPr>
                <w:rFonts w:ascii="Times New Roman" w:hAnsi="Times New Roman" w:cs="Times New Roman"/>
                <w:lang w:val="en-US" w:eastAsia="en-AU"/>
              </w:rPr>
            </w:pPr>
            <w:r>
              <w:rPr>
                <w:rFonts w:ascii="Times New Roman" w:hAnsi="Times New Roman" w:cs="Times New Roman"/>
                <w:lang w:val="en-US" w:eastAsia="en-AU"/>
              </w:rPr>
              <w:t>Noted.</w:t>
            </w:r>
          </w:p>
          <w:p w14:paraId="1431EDF6" w14:textId="7BBB1E36" w:rsidR="007E6EA3" w:rsidRDefault="007E6EA3" w:rsidP="00F93E88">
            <w:pPr>
              <w:pStyle w:val="ListParagraph"/>
              <w:numPr>
                <w:ilvl w:val="0"/>
                <w:numId w:val="28"/>
              </w:numPr>
              <w:ind w:left="490"/>
              <w:rPr>
                <w:rFonts w:ascii="Times New Roman" w:hAnsi="Times New Roman" w:cs="Times New Roman"/>
                <w:lang w:val="en-US" w:eastAsia="en-AU"/>
              </w:rPr>
            </w:pPr>
            <w:r w:rsidRPr="0084109A">
              <w:rPr>
                <w:rFonts w:ascii="Times New Roman" w:hAnsi="Times New Roman" w:cs="Times New Roman"/>
                <w:lang w:val="en-US" w:eastAsia="en-AU"/>
              </w:rPr>
              <w:t>Noted.</w:t>
            </w:r>
            <w:r>
              <w:rPr>
                <w:rFonts w:ascii="Times New Roman" w:hAnsi="Times New Roman" w:cs="Times New Roman"/>
                <w:lang w:val="en-US" w:eastAsia="en-AU"/>
              </w:rPr>
              <w:t xml:space="preserve"> Refer to the Australian Government safer freight vehicle work.</w:t>
            </w:r>
          </w:p>
        </w:tc>
      </w:tr>
      <w:tr w:rsidR="007E6EA3" w:rsidRPr="007D4593" w14:paraId="06490897" w14:textId="77777777" w:rsidTr="007E44A8">
        <w:tc>
          <w:tcPr>
            <w:tcW w:w="657" w:type="pct"/>
            <w:tcBorders>
              <w:top w:val="single" w:sz="8" w:space="0" w:color="FFFFFF"/>
              <w:left w:val="single" w:sz="8" w:space="0" w:color="FFFFFF"/>
              <w:bottom w:val="single" w:sz="8" w:space="0" w:color="FFFFFF"/>
              <w:right w:val="single" w:sz="8" w:space="0" w:color="FFFFFF"/>
            </w:tcBorders>
          </w:tcPr>
          <w:p w14:paraId="4D6C00D4" w14:textId="77777777" w:rsidR="00356BF7" w:rsidRDefault="00356BF7" w:rsidP="00986FD6">
            <w:pPr>
              <w:rPr>
                <w:rFonts w:ascii="Times New Roman" w:hAnsi="Times New Roman" w:cs="Times New Roman"/>
              </w:rPr>
            </w:pPr>
            <w:r>
              <w:rPr>
                <w:rFonts w:ascii="Times New Roman" w:hAnsi="Times New Roman" w:cs="Times New Roman"/>
              </w:rPr>
              <w:t>Council of Heritage Motor Clubs NSW Inc (CHMC)</w:t>
            </w:r>
          </w:p>
          <w:p w14:paraId="0F34896F" w14:textId="58E11192" w:rsidR="007E6EA3" w:rsidRDefault="007E6EA3" w:rsidP="00986FD6">
            <w:pPr>
              <w:rPr>
                <w:rFonts w:ascii="Times New Roman" w:hAnsi="Times New Roman" w:cs="Times New Roman"/>
              </w:rPr>
            </w:pPr>
            <w:r w:rsidRPr="004C3474">
              <w:rPr>
                <w:rFonts w:ascii="Times New Roman" w:hAnsi="Times New Roman" w:cs="Times New Roman"/>
              </w:rPr>
              <w:t>Peter Wright</w:t>
            </w:r>
          </w:p>
          <w:p w14:paraId="6D892B22" w14:textId="51187985" w:rsidR="007E6EA3" w:rsidRPr="007D4593" w:rsidRDefault="007E6EA3" w:rsidP="00986FD6">
            <w:pPr>
              <w:rPr>
                <w:rFonts w:ascii="Times New Roman" w:hAnsi="Times New Roman" w:cs="Times New Roman"/>
              </w:rPr>
            </w:pPr>
          </w:p>
        </w:tc>
        <w:tc>
          <w:tcPr>
            <w:tcW w:w="509" w:type="pct"/>
            <w:tcBorders>
              <w:top w:val="single" w:sz="8" w:space="0" w:color="FFFFFF"/>
              <w:left w:val="single" w:sz="8" w:space="0" w:color="FFFFFF"/>
              <w:bottom w:val="single" w:sz="8" w:space="0" w:color="FFFFFF"/>
              <w:right w:val="single" w:sz="8" w:space="0" w:color="FFFFFF"/>
            </w:tcBorders>
          </w:tcPr>
          <w:p w14:paraId="42489FF4" w14:textId="77777777" w:rsidR="007E6EA3" w:rsidRPr="007D4593" w:rsidRDefault="007E6EA3" w:rsidP="00986FD6">
            <w:pPr>
              <w:jc w:val="center"/>
              <w:rPr>
                <w:rFonts w:ascii="Times New Roman" w:hAnsi="Times New Roman" w:cs="Times New Roman"/>
              </w:rPr>
            </w:pPr>
          </w:p>
        </w:tc>
        <w:tc>
          <w:tcPr>
            <w:tcW w:w="1525" w:type="pct"/>
            <w:tcBorders>
              <w:top w:val="single" w:sz="8" w:space="0" w:color="FFFFFF"/>
              <w:left w:val="single" w:sz="8" w:space="0" w:color="FFFFFF"/>
              <w:bottom w:val="single" w:sz="8" w:space="0" w:color="FFFFFF"/>
              <w:right w:val="single" w:sz="8" w:space="0" w:color="FFFFFF"/>
            </w:tcBorders>
          </w:tcPr>
          <w:p w14:paraId="536BB5F4" w14:textId="560BDF02" w:rsidR="007E6EA3" w:rsidRDefault="007E6EA3" w:rsidP="000D021B">
            <w:pPr>
              <w:pStyle w:val="ListParagraph"/>
              <w:numPr>
                <w:ilvl w:val="0"/>
                <w:numId w:val="12"/>
              </w:numPr>
              <w:ind w:left="450" w:hanging="425"/>
              <w:rPr>
                <w:rFonts w:ascii="Times New Roman" w:hAnsi="Times New Roman" w:cs="Times New Roman"/>
                <w:lang w:val="en-US" w:eastAsia="en-AU"/>
              </w:rPr>
            </w:pPr>
            <w:r>
              <w:rPr>
                <w:rFonts w:ascii="Times New Roman" w:hAnsi="Times New Roman" w:cs="Times New Roman"/>
                <w:lang w:val="en-US" w:eastAsia="en-AU"/>
              </w:rPr>
              <w:t>Supports the position that it is mandatory for all EVs to comply with a new ADR on a “must comply, if fitted” basis.</w:t>
            </w:r>
          </w:p>
          <w:p w14:paraId="772D1CFE" w14:textId="0447A84E" w:rsidR="007E6EA3" w:rsidRDefault="007E6EA3" w:rsidP="000D021B">
            <w:pPr>
              <w:pStyle w:val="ListParagraph"/>
              <w:numPr>
                <w:ilvl w:val="0"/>
                <w:numId w:val="12"/>
              </w:numPr>
              <w:ind w:left="450" w:hanging="425"/>
              <w:rPr>
                <w:rFonts w:ascii="Times New Roman" w:hAnsi="Times New Roman" w:cs="Times New Roman"/>
                <w:lang w:val="en-US" w:eastAsia="en-AU"/>
              </w:rPr>
            </w:pPr>
            <w:r>
              <w:rPr>
                <w:rFonts w:ascii="Times New Roman" w:hAnsi="Times New Roman" w:cs="Times New Roman"/>
                <w:lang w:val="en-US" w:eastAsia="en-AU"/>
              </w:rPr>
              <w:t xml:space="preserve">Proposed that not only ADR 109/00 be applicable to new and future vehicles, but acknowledge and reference road vehicle components are fitted to historic Internal </w:t>
            </w:r>
            <w:r>
              <w:rPr>
                <w:rFonts w:ascii="Times New Roman" w:hAnsi="Times New Roman" w:cs="Times New Roman"/>
                <w:lang w:val="en-US" w:eastAsia="en-AU"/>
              </w:rPr>
              <w:lastRenderedPageBreak/>
              <w:t>Combustion Engines (ICE) vehicles with conversions to electric drive power.</w:t>
            </w:r>
          </w:p>
          <w:p w14:paraId="18BE35CF" w14:textId="1B6E93F8" w:rsidR="007E6EA3" w:rsidRDefault="007E6EA3" w:rsidP="000D021B">
            <w:pPr>
              <w:pStyle w:val="ListParagraph"/>
              <w:numPr>
                <w:ilvl w:val="0"/>
                <w:numId w:val="12"/>
              </w:numPr>
              <w:ind w:left="450" w:hanging="425"/>
              <w:rPr>
                <w:rFonts w:ascii="Times New Roman" w:hAnsi="Times New Roman" w:cs="Times New Roman"/>
                <w:lang w:val="en-US" w:eastAsia="en-AU"/>
              </w:rPr>
            </w:pPr>
            <w:r>
              <w:rPr>
                <w:rFonts w:ascii="Times New Roman" w:hAnsi="Times New Roman" w:cs="Times New Roman"/>
                <w:lang w:val="en-US" w:eastAsia="en-AU"/>
              </w:rPr>
              <w:t>Notes that VSB 14 is eight years old.</w:t>
            </w:r>
          </w:p>
          <w:p w14:paraId="542311A7" w14:textId="69CC36AD" w:rsidR="007E6EA3" w:rsidRDefault="007E6EA3" w:rsidP="000D021B">
            <w:pPr>
              <w:pStyle w:val="ListParagraph"/>
              <w:numPr>
                <w:ilvl w:val="0"/>
                <w:numId w:val="12"/>
              </w:numPr>
              <w:ind w:left="450" w:hanging="425"/>
              <w:rPr>
                <w:rFonts w:ascii="Times New Roman" w:hAnsi="Times New Roman" w:cs="Times New Roman"/>
                <w:lang w:val="en-US" w:eastAsia="en-AU"/>
              </w:rPr>
            </w:pPr>
            <w:r>
              <w:rPr>
                <w:rFonts w:ascii="Times New Roman" w:hAnsi="Times New Roman" w:cs="Times New Roman"/>
                <w:lang w:val="en-US" w:eastAsia="en-AU"/>
              </w:rPr>
              <w:t>Raised that ADR 109/00 does not appear to be addressing w</w:t>
            </w:r>
            <w:r w:rsidRPr="0063118D">
              <w:rPr>
                <w:rFonts w:ascii="Times New Roman" w:hAnsi="Times New Roman" w:cs="Times New Roman"/>
                <w:lang w:val="en-US" w:eastAsia="en-AU"/>
              </w:rPr>
              <w:t xml:space="preserve">hat is </w:t>
            </w:r>
            <w:r>
              <w:rPr>
                <w:rFonts w:ascii="Times New Roman" w:hAnsi="Times New Roman" w:cs="Times New Roman"/>
                <w:lang w:val="en-US" w:eastAsia="en-AU"/>
              </w:rPr>
              <w:t xml:space="preserve">a </w:t>
            </w:r>
            <w:r w:rsidRPr="0063118D">
              <w:rPr>
                <w:rFonts w:ascii="Times New Roman" w:hAnsi="Times New Roman" w:cs="Times New Roman"/>
                <w:lang w:val="en-US" w:eastAsia="en-AU"/>
              </w:rPr>
              <w:t>developing sector in Australia</w:t>
            </w:r>
            <w:r>
              <w:rPr>
                <w:rFonts w:ascii="Times New Roman" w:hAnsi="Times New Roman" w:cs="Times New Roman"/>
                <w:lang w:val="en-US" w:eastAsia="en-AU"/>
              </w:rPr>
              <w:t xml:space="preserve"> which is </w:t>
            </w:r>
            <w:r w:rsidRPr="0063118D">
              <w:rPr>
                <w:rFonts w:ascii="Times New Roman" w:hAnsi="Times New Roman" w:cs="Times New Roman"/>
                <w:lang w:val="en-US" w:eastAsia="en-AU"/>
              </w:rPr>
              <w:t>converting older vehicles with electric drive components.</w:t>
            </w:r>
          </w:p>
          <w:p w14:paraId="60690A22" w14:textId="4C34D252" w:rsidR="007E6EA3" w:rsidRDefault="007E6EA3" w:rsidP="000D021B">
            <w:pPr>
              <w:pStyle w:val="ListParagraph"/>
              <w:numPr>
                <w:ilvl w:val="0"/>
                <w:numId w:val="12"/>
              </w:numPr>
              <w:ind w:left="450" w:hanging="425"/>
              <w:rPr>
                <w:rFonts w:ascii="Times New Roman" w:hAnsi="Times New Roman" w:cs="Times New Roman"/>
                <w:lang w:val="en-US" w:eastAsia="en-AU"/>
              </w:rPr>
            </w:pPr>
            <w:r>
              <w:rPr>
                <w:rFonts w:ascii="Times New Roman" w:hAnsi="Times New Roman" w:cs="Times New Roman"/>
                <w:lang w:val="en-US" w:eastAsia="en-AU"/>
              </w:rPr>
              <w:t>Raised that there is a need for the ADR’s to also ensure that the standards for components used for conversions are suitable for, and applicable in conversions in older vehicles. This would unduly disadvantage the operation and registration of those vehicles.</w:t>
            </w:r>
          </w:p>
          <w:p w14:paraId="38B6ABB8" w14:textId="1F4AD7D2" w:rsidR="007E6EA3" w:rsidRDefault="007E6EA3" w:rsidP="000D021B">
            <w:pPr>
              <w:pStyle w:val="ListParagraph"/>
              <w:numPr>
                <w:ilvl w:val="0"/>
                <w:numId w:val="12"/>
              </w:numPr>
              <w:ind w:left="450" w:hanging="425"/>
              <w:rPr>
                <w:rFonts w:ascii="Times New Roman" w:hAnsi="Times New Roman" w:cs="Times New Roman"/>
                <w:lang w:val="en-US" w:eastAsia="en-AU"/>
              </w:rPr>
            </w:pPr>
            <w:r>
              <w:rPr>
                <w:rFonts w:ascii="Times New Roman" w:hAnsi="Times New Roman" w:cs="Times New Roman"/>
                <w:lang w:val="en-US" w:eastAsia="en-AU"/>
              </w:rPr>
              <w:t>Recommends that ADR 109/00 not be limited in its coverage. This is to ensure the use of components for conversions are safely and appropriately fitted to historic ICE vehicles, should the owners so desire.</w:t>
            </w:r>
          </w:p>
          <w:p w14:paraId="52E684DD" w14:textId="32761C4B" w:rsidR="007E6EA3" w:rsidRDefault="007E6EA3" w:rsidP="000D021B">
            <w:pPr>
              <w:pStyle w:val="ListParagraph"/>
              <w:numPr>
                <w:ilvl w:val="0"/>
                <w:numId w:val="12"/>
              </w:numPr>
              <w:ind w:left="450" w:hanging="425"/>
              <w:rPr>
                <w:rFonts w:ascii="Times New Roman" w:hAnsi="Times New Roman" w:cs="Times New Roman"/>
                <w:lang w:val="en-US" w:eastAsia="en-AU"/>
              </w:rPr>
            </w:pPr>
            <w:r>
              <w:rPr>
                <w:rFonts w:ascii="Times New Roman" w:hAnsi="Times New Roman" w:cs="Times New Roman"/>
                <w:lang w:val="en-US" w:eastAsia="en-AU"/>
              </w:rPr>
              <w:t>Raised that the National Road Vehicle Standards administers “road vehicle components” and interpreted that this applies to components that would be used in converting historic ICE vehicles to electric power.</w:t>
            </w:r>
          </w:p>
          <w:p w14:paraId="7083F603" w14:textId="145AB288" w:rsidR="007E6EA3" w:rsidRDefault="007E6EA3" w:rsidP="000D021B">
            <w:pPr>
              <w:pStyle w:val="ListParagraph"/>
              <w:numPr>
                <w:ilvl w:val="0"/>
                <w:numId w:val="12"/>
              </w:numPr>
              <w:ind w:left="450" w:hanging="425"/>
              <w:rPr>
                <w:rFonts w:ascii="Times New Roman" w:hAnsi="Times New Roman" w:cs="Times New Roman"/>
                <w:lang w:val="en-US" w:eastAsia="en-AU"/>
              </w:rPr>
            </w:pPr>
            <w:r>
              <w:rPr>
                <w:rFonts w:ascii="Times New Roman" w:hAnsi="Times New Roman" w:cs="Times New Roman"/>
                <w:lang w:val="en-US" w:eastAsia="en-AU"/>
              </w:rPr>
              <w:t>Strongly supports the Purpose and Operation stated in the Explanatory Statement.</w:t>
            </w:r>
          </w:p>
          <w:p w14:paraId="3AEB2BB8" w14:textId="4A036E4F" w:rsidR="007E6EA3" w:rsidRPr="00D87D85" w:rsidRDefault="007E6EA3" w:rsidP="000D021B">
            <w:pPr>
              <w:pStyle w:val="ListParagraph"/>
              <w:numPr>
                <w:ilvl w:val="0"/>
                <w:numId w:val="12"/>
              </w:numPr>
              <w:ind w:left="450" w:hanging="425"/>
              <w:rPr>
                <w:rFonts w:ascii="Times New Roman" w:hAnsi="Times New Roman" w:cs="Times New Roman"/>
                <w:lang w:val="en-US" w:eastAsia="en-AU"/>
              </w:rPr>
            </w:pPr>
            <w:r>
              <w:rPr>
                <w:rFonts w:ascii="Times New Roman" w:hAnsi="Times New Roman" w:cs="Times New Roman"/>
                <w:lang w:val="en-US" w:eastAsia="en-AU"/>
              </w:rPr>
              <w:t xml:space="preserve">Raised that they were unaware of any direct consultation on ADR 109/00 with the relevant historic vehicle industry peak bodies, stakeholders or consumers to date. </w:t>
            </w:r>
            <w:r>
              <w:rPr>
                <w:rFonts w:ascii="Times New Roman" w:hAnsi="Times New Roman" w:cs="Times New Roman"/>
                <w:lang w:val="en-US" w:eastAsia="en-AU"/>
              </w:rPr>
              <w:lastRenderedPageBreak/>
              <w:t>Asked if such consultation has taken place, please advise with whom and when.</w:t>
            </w:r>
          </w:p>
        </w:tc>
        <w:tc>
          <w:tcPr>
            <w:tcW w:w="2309" w:type="pct"/>
            <w:tcBorders>
              <w:top w:val="single" w:sz="8" w:space="0" w:color="FFFFFF"/>
              <w:left w:val="single" w:sz="8" w:space="0" w:color="FFFFFF"/>
              <w:bottom w:val="single" w:sz="8" w:space="0" w:color="FFFFFF"/>
              <w:right w:val="single" w:sz="8" w:space="0" w:color="FFFFFF"/>
            </w:tcBorders>
          </w:tcPr>
          <w:p w14:paraId="48C39688" w14:textId="01524613" w:rsidR="007E6EA3" w:rsidRDefault="007E6EA3" w:rsidP="00150500">
            <w:pPr>
              <w:pStyle w:val="ListParagraph"/>
              <w:numPr>
                <w:ilvl w:val="0"/>
                <w:numId w:val="56"/>
              </w:numPr>
              <w:ind w:left="441" w:hanging="284"/>
              <w:rPr>
                <w:rFonts w:ascii="Times New Roman" w:hAnsi="Times New Roman" w:cs="Times New Roman"/>
                <w:lang w:val="en-US" w:eastAsia="en-AU"/>
              </w:rPr>
            </w:pPr>
            <w:r>
              <w:rPr>
                <w:rFonts w:ascii="Times New Roman" w:hAnsi="Times New Roman" w:cs="Times New Roman"/>
                <w:lang w:val="en-US" w:eastAsia="en-AU"/>
              </w:rPr>
              <w:lastRenderedPageBreak/>
              <w:t>Noted. ADRs apply to new vehicles when first supplied to market and in-service or aftermarket regulation is a jurisdictional matter.</w:t>
            </w:r>
          </w:p>
          <w:p w14:paraId="2782A069" w14:textId="77777777" w:rsidR="007E6EA3" w:rsidRDefault="007E6EA3" w:rsidP="00150500">
            <w:pPr>
              <w:pStyle w:val="ListParagraph"/>
              <w:numPr>
                <w:ilvl w:val="0"/>
                <w:numId w:val="56"/>
              </w:numPr>
              <w:ind w:left="441" w:hanging="284"/>
              <w:rPr>
                <w:rFonts w:ascii="Times New Roman" w:hAnsi="Times New Roman" w:cs="Times New Roman"/>
                <w:lang w:val="en-US" w:eastAsia="en-AU"/>
              </w:rPr>
            </w:pPr>
            <w:r>
              <w:rPr>
                <w:rFonts w:ascii="Times New Roman" w:hAnsi="Times New Roman" w:cs="Times New Roman"/>
                <w:lang w:val="en-US" w:eastAsia="en-AU"/>
              </w:rPr>
              <w:t>For older type vehicles, alternative pathways are available via State and Territory government policies, VSBs and certification procedures.</w:t>
            </w:r>
          </w:p>
          <w:p w14:paraId="42C65215" w14:textId="1B59B97C" w:rsidR="007E6EA3" w:rsidRDefault="007E6EA3" w:rsidP="00150500">
            <w:pPr>
              <w:pStyle w:val="ListParagraph"/>
              <w:numPr>
                <w:ilvl w:val="0"/>
                <w:numId w:val="56"/>
              </w:numPr>
              <w:ind w:left="441" w:hanging="284"/>
              <w:rPr>
                <w:rFonts w:ascii="Times New Roman" w:hAnsi="Times New Roman" w:cs="Times New Roman"/>
                <w:lang w:val="en-US" w:eastAsia="en-AU"/>
              </w:rPr>
            </w:pPr>
            <w:r>
              <w:rPr>
                <w:rFonts w:ascii="Times New Roman" w:hAnsi="Times New Roman" w:cs="Times New Roman"/>
                <w:lang w:val="en-US" w:eastAsia="en-AU"/>
              </w:rPr>
              <w:t xml:space="preserve">Noted. </w:t>
            </w:r>
            <w:r w:rsidRPr="00306692">
              <w:rPr>
                <w:rFonts w:ascii="Times New Roman" w:hAnsi="Times New Roman" w:cs="Times New Roman"/>
                <w:lang w:val="en-US" w:eastAsia="en-AU"/>
              </w:rPr>
              <w:t xml:space="preserve">The </w:t>
            </w:r>
            <w:r w:rsidRPr="000B3DF2">
              <w:rPr>
                <w:rFonts w:ascii="Times New Roman" w:hAnsi="Times New Roman" w:cs="Times New Roman"/>
                <w:i/>
                <w:lang w:val="en-US" w:eastAsia="en-AU"/>
              </w:rPr>
              <w:t>National Code of Practice for Light Vehicle Construction and Modification</w:t>
            </w:r>
            <w:r w:rsidRPr="00306692">
              <w:rPr>
                <w:rFonts w:ascii="Times New Roman" w:hAnsi="Times New Roman" w:cs="Times New Roman"/>
                <w:lang w:val="en-US" w:eastAsia="en-AU"/>
              </w:rPr>
              <w:t xml:space="preserve"> (VSB 14)</w:t>
            </w:r>
            <w:r>
              <w:rPr>
                <w:rFonts w:ascii="Times New Roman" w:hAnsi="Times New Roman" w:cs="Times New Roman"/>
                <w:i/>
                <w:lang w:val="en-US" w:eastAsia="en-AU"/>
              </w:rPr>
              <w:t xml:space="preserve"> </w:t>
            </w:r>
            <w:r>
              <w:rPr>
                <w:rFonts w:ascii="Times New Roman" w:hAnsi="Times New Roman" w:cs="Times New Roman"/>
                <w:lang w:val="en-US" w:eastAsia="en-AU"/>
              </w:rPr>
              <w:t xml:space="preserve">has been prepared by members of the AMVCB. </w:t>
            </w:r>
          </w:p>
          <w:p w14:paraId="54AB5B91" w14:textId="296A5336" w:rsidR="007E6EA3" w:rsidRDefault="007E6EA3" w:rsidP="00150500">
            <w:pPr>
              <w:pStyle w:val="ListParagraph"/>
              <w:numPr>
                <w:ilvl w:val="0"/>
                <w:numId w:val="56"/>
              </w:numPr>
              <w:ind w:left="441" w:hanging="284"/>
              <w:rPr>
                <w:rFonts w:ascii="Times New Roman" w:hAnsi="Times New Roman" w:cs="Times New Roman"/>
                <w:lang w:val="en-US" w:eastAsia="en-AU"/>
              </w:rPr>
            </w:pPr>
            <w:r>
              <w:rPr>
                <w:rFonts w:ascii="Times New Roman" w:hAnsi="Times New Roman" w:cs="Times New Roman"/>
                <w:lang w:val="en-US" w:eastAsia="en-AU"/>
              </w:rPr>
              <w:lastRenderedPageBreak/>
              <w:t xml:space="preserve">ADRs apply to new vehicle when first supplied to the Australian market. Older vehicles are considered a safety issue in ANCAP testing results. State and Territory governments are reviewing the safety aspect of older type vehicles on the road. Older type vehicles being converted are normally show vehicles, club cars and driven on club registration. </w:t>
            </w:r>
          </w:p>
          <w:p w14:paraId="7B7856F3" w14:textId="77777777" w:rsidR="007E6EA3" w:rsidRDefault="007E6EA3" w:rsidP="00DE68F1">
            <w:pPr>
              <w:pStyle w:val="ListParagraph"/>
              <w:ind w:left="441"/>
              <w:rPr>
                <w:rFonts w:ascii="Times New Roman" w:hAnsi="Times New Roman" w:cs="Times New Roman"/>
                <w:lang w:val="en-US" w:eastAsia="en-AU"/>
              </w:rPr>
            </w:pPr>
            <w:r>
              <w:rPr>
                <w:rFonts w:ascii="Times New Roman" w:hAnsi="Times New Roman" w:cs="Times New Roman"/>
                <w:lang w:val="en-US" w:eastAsia="en-AU"/>
              </w:rPr>
              <w:t>See point 1 above.</w:t>
            </w:r>
          </w:p>
          <w:p w14:paraId="1187332D" w14:textId="4EFC783D" w:rsidR="007E6EA3" w:rsidRDefault="007E6EA3" w:rsidP="00DE68F1">
            <w:pPr>
              <w:pStyle w:val="ListParagraph"/>
              <w:numPr>
                <w:ilvl w:val="0"/>
                <w:numId w:val="56"/>
              </w:numPr>
              <w:ind w:left="441"/>
              <w:rPr>
                <w:rFonts w:ascii="Times New Roman" w:hAnsi="Times New Roman" w:cs="Times New Roman"/>
                <w:lang w:val="en-US" w:eastAsia="en-AU"/>
              </w:rPr>
            </w:pPr>
            <w:r>
              <w:rPr>
                <w:rFonts w:ascii="Times New Roman" w:hAnsi="Times New Roman" w:cs="Times New Roman"/>
                <w:lang w:val="en-US" w:eastAsia="en-AU"/>
              </w:rPr>
              <w:t>Noted, see point 3 and 4 above.</w:t>
            </w:r>
          </w:p>
          <w:p w14:paraId="740E255A" w14:textId="1F455BDA" w:rsidR="007E6EA3" w:rsidRDefault="007E6EA3" w:rsidP="00DE68F1">
            <w:pPr>
              <w:pStyle w:val="ListParagraph"/>
              <w:numPr>
                <w:ilvl w:val="0"/>
                <w:numId w:val="56"/>
              </w:numPr>
              <w:ind w:left="441"/>
              <w:rPr>
                <w:rFonts w:ascii="Times New Roman" w:hAnsi="Times New Roman" w:cs="Times New Roman"/>
                <w:lang w:val="en-US" w:eastAsia="en-AU"/>
              </w:rPr>
            </w:pPr>
            <w:r>
              <w:rPr>
                <w:rFonts w:ascii="Times New Roman" w:hAnsi="Times New Roman" w:cs="Times New Roman"/>
                <w:lang w:val="en-US" w:eastAsia="en-AU"/>
              </w:rPr>
              <w:t>Noted, see point 5 above.</w:t>
            </w:r>
          </w:p>
          <w:p w14:paraId="5F02FFDA" w14:textId="77777777" w:rsidR="007E6EA3" w:rsidRDefault="007E6EA3" w:rsidP="00DE68F1">
            <w:pPr>
              <w:pStyle w:val="ListParagraph"/>
              <w:numPr>
                <w:ilvl w:val="0"/>
                <w:numId w:val="56"/>
              </w:numPr>
              <w:ind w:left="441"/>
              <w:rPr>
                <w:rFonts w:ascii="Times New Roman" w:hAnsi="Times New Roman" w:cs="Times New Roman"/>
                <w:lang w:val="en-US" w:eastAsia="en-AU"/>
              </w:rPr>
            </w:pPr>
            <w:r w:rsidRPr="00760B06">
              <w:rPr>
                <w:rFonts w:ascii="Times New Roman" w:hAnsi="Times New Roman" w:cs="Times New Roman"/>
                <w:lang w:val="en-US" w:eastAsia="en-AU"/>
              </w:rPr>
              <w:t>A component type approval is one option applicants for a vehicle type approval or approval of a Model Report may use to demonstrate compliance with applicable national road vehicle standards.</w:t>
            </w:r>
            <w:r>
              <w:rPr>
                <w:rFonts w:ascii="Times New Roman" w:hAnsi="Times New Roman" w:cs="Times New Roman"/>
                <w:lang w:val="en-US" w:eastAsia="en-AU"/>
              </w:rPr>
              <w:t xml:space="preserve"> Please refer to the Department website for more information to gain an understanding on how the CHMC may use this pathway. These components in the UN Regulation apply to components fitted to new vehicles supplied to the market.</w:t>
            </w:r>
          </w:p>
          <w:p w14:paraId="022FB575" w14:textId="77777777" w:rsidR="007E6EA3" w:rsidRDefault="007E6EA3" w:rsidP="00DE68F1">
            <w:pPr>
              <w:pStyle w:val="ListParagraph"/>
              <w:numPr>
                <w:ilvl w:val="0"/>
                <w:numId w:val="56"/>
              </w:numPr>
              <w:ind w:left="441"/>
              <w:rPr>
                <w:rFonts w:ascii="Times New Roman" w:hAnsi="Times New Roman" w:cs="Times New Roman"/>
                <w:lang w:val="en-US" w:eastAsia="en-AU"/>
              </w:rPr>
            </w:pPr>
            <w:r>
              <w:rPr>
                <w:rFonts w:ascii="Times New Roman" w:hAnsi="Times New Roman" w:cs="Times New Roman"/>
                <w:lang w:val="en-US" w:eastAsia="en-AU"/>
              </w:rPr>
              <w:t>Noted.</w:t>
            </w:r>
          </w:p>
          <w:p w14:paraId="646C761A" w14:textId="4E32B19F" w:rsidR="007E6EA3" w:rsidRPr="00150500" w:rsidRDefault="007E6EA3" w:rsidP="00DE68F1">
            <w:pPr>
              <w:pStyle w:val="ListParagraph"/>
              <w:numPr>
                <w:ilvl w:val="0"/>
                <w:numId w:val="56"/>
              </w:numPr>
              <w:ind w:left="441"/>
              <w:rPr>
                <w:rFonts w:ascii="Times New Roman" w:hAnsi="Times New Roman" w:cs="Times New Roman"/>
                <w:lang w:val="en-US" w:eastAsia="en-AU"/>
              </w:rPr>
            </w:pPr>
            <w:r>
              <w:rPr>
                <w:rFonts w:ascii="Times New Roman" w:hAnsi="Times New Roman" w:cs="Times New Roman"/>
                <w:lang w:val="en-US" w:eastAsia="en-AU"/>
              </w:rPr>
              <w:t>The Department proposed the introduction of these new ZEV ADRs through the standard consultative forums SVSEG, TLG and AMVCB in early 2022. Additionally, the Department consulted with the public by posting on the Department’s website for an eight-week public comment period which ended on the 27 March 2023.</w:t>
            </w:r>
          </w:p>
        </w:tc>
      </w:tr>
      <w:tr w:rsidR="007E6EA3" w:rsidRPr="007D4593" w14:paraId="05783ED9" w14:textId="77777777" w:rsidTr="007E44A8">
        <w:tc>
          <w:tcPr>
            <w:tcW w:w="657" w:type="pct"/>
            <w:tcBorders>
              <w:top w:val="single" w:sz="8" w:space="0" w:color="FFFFFF"/>
              <w:left w:val="single" w:sz="8" w:space="0" w:color="FFFFFF"/>
              <w:bottom w:val="single" w:sz="8" w:space="0" w:color="FFFFFF"/>
              <w:right w:val="single" w:sz="8" w:space="0" w:color="FFFFFF"/>
            </w:tcBorders>
          </w:tcPr>
          <w:p w14:paraId="59E53008" w14:textId="77777777" w:rsidR="00356BF7" w:rsidRDefault="00356BF7" w:rsidP="00986FD6">
            <w:pPr>
              <w:rPr>
                <w:rFonts w:ascii="Times New Roman" w:hAnsi="Times New Roman" w:cs="Times New Roman"/>
              </w:rPr>
            </w:pPr>
            <w:r>
              <w:rPr>
                <w:rFonts w:ascii="Times New Roman" w:hAnsi="Times New Roman" w:cs="Times New Roman"/>
              </w:rPr>
              <w:lastRenderedPageBreak/>
              <w:t>Australasian College of Road Safety</w:t>
            </w:r>
            <w:r w:rsidRPr="004C3474">
              <w:rPr>
                <w:rFonts w:ascii="Times New Roman" w:hAnsi="Times New Roman" w:cs="Times New Roman"/>
              </w:rPr>
              <w:t xml:space="preserve"> </w:t>
            </w:r>
          </w:p>
          <w:p w14:paraId="3ADB3B36" w14:textId="721CE760" w:rsidR="007E6EA3" w:rsidRDefault="007E6EA3" w:rsidP="00986FD6">
            <w:pPr>
              <w:rPr>
                <w:rFonts w:ascii="Times New Roman" w:hAnsi="Times New Roman" w:cs="Times New Roman"/>
              </w:rPr>
            </w:pPr>
            <w:r w:rsidRPr="004C3474">
              <w:rPr>
                <w:rFonts w:ascii="Times New Roman" w:hAnsi="Times New Roman" w:cs="Times New Roman"/>
              </w:rPr>
              <w:t>Dr Ingrid Johnston</w:t>
            </w:r>
          </w:p>
          <w:p w14:paraId="077B47FE" w14:textId="20730086" w:rsidR="007E6EA3" w:rsidRPr="007D4593" w:rsidRDefault="007E6EA3" w:rsidP="00986FD6">
            <w:pPr>
              <w:rPr>
                <w:rFonts w:ascii="Times New Roman" w:hAnsi="Times New Roman" w:cs="Times New Roman"/>
              </w:rPr>
            </w:pPr>
          </w:p>
        </w:tc>
        <w:tc>
          <w:tcPr>
            <w:tcW w:w="509" w:type="pct"/>
            <w:tcBorders>
              <w:top w:val="single" w:sz="8" w:space="0" w:color="FFFFFF"/>
              <w:left w:val="single" w:sz="8" w:space="0" w:color="FFFFFF"/>
              <w:bottom w:val="single" w:sz="8" w:space="0" w:color="FFFFFF"/>
              <w:right w:val="single" w:sz="8" w:space="0" w:color="FFFFFF"/>
            </w:tcBorders>
          </w:tcPr>
          <w:p w14:paraId="1F85866F" w14:textId="77777777" w:rsidR="007E6EA3" w:rsidRPr="007D4593" w:rsidRDefault="007E6EA3" w:rsidP="00986FD6">
            <w:pPr>
              <w:jc w:val="center"/>
              <w:rPr>
                <w:rFonts w:ascii="Times New Roman" w:hAnsi="Times New Roman" w:cs="Times New Roman"/>
              </w:rPr>
            </w:pPr>
          </w:p>
        </w:tc>
        <w:tc>
          <w:tcPr>
            <w:tcW w:w="1525" w:type="pct"/>
            <w:tcBorders>
              <w:top w:val="single" w:sz="8" w:space="0" w:color="FFFFFF"/>
              <w:left w:val="single" w:sz="8" w:space="0" w:color="FFFFFF"/>
              <w:bottom w:val="single" w:sz="8" w:space="0" w:color="FFFFFF"/>
              <w:right w:val="single" w:sz="8" w:space="0" w:color="FFFFFF"/>
            </w:tcBorders>
          </w:tcPr>
          <w:p w14:paraId="60831BC6" w14:textId="2ABCC9F4" w:rsidR="007E6EA3" w:rsidRPr="006E6953" w:rsidRDefault="007E6EA3" w:rsidP="00F93E88">
            <w:pPr>
              <w:pStyle w:val="ListParagraph"/>
              <w:numPr>
                <w:ilvl w:val="0"/>
                <w:numId w:val="13"/>
              </w:numPr>
              <w:ind w:left="453" w:hanging="426"/>
              <w:rPr>
                <w:rFonts w:ascii="Times New Roman" w:hAnsi="Times New Roman" w:cs="Times New Roman"/>
                <w:lang w:val="en-US" w:eastAsia="en-AU"/>
              </w:rPr>
            </w:pPr>
            <w:r w:rsidRPr="00DD0237">
              <w:rPr>
                <w:rFonts w:ascii="Times New Roman" w:hAnsi="Times New Roman" w:cs="Times New Roman"/>
                <w:lang w:val="en-US" w:eastAsia="en-AU"/>
              </w:rPr>
              <w:t>Notes that electric motorcycles are a reality in Australia, and their safety needs to be considered.</w:t>
            </w:r>
          </w:p>
        </w:tc>
        <w:tc>
          <w:tcPr>
            <w:tcW w:w="2309" w:type="pct"/>
            <w:tcBorders>
              <w:top w:val="single" w:sz="8" w:space="0" w:color="FFFFFF"/>
              <w:left w:val="single" w:sz="8" w:space="0" w:color="FFFFFF"/>
              <w:bottom w:val="single" w:sz="8" w:space="0" w:color="FFFFFF"/>
              <w:right w:val="single" w:sz="8" w:space="0" w:color="FFFFFF"/>
            </w:tcBorders>
          </w:tcPr>
          <w:p w14:paraId="63FE7D7B" w14:textId="11744BCA" w:rsidR="007E6EA3" w:rsidRDefault="007E6EA3" w:rsidP="00F93E88">
            <w:pPr>
              <w:pStyle w:val="ListParagraph"/>
              <w:numPr>
                <w:ilvl w:val="0"/>
                <w:numId w:val="30"/>
              </w:numPr>
              <w:ind w:left="343" w:hanging="283"/>
              <w:rPr>
                <w:rFonts w:ascii="Times New Roman" w:hAnsi="Times New Roman" w:cs="Times New Roman"/>
                <w:lang w:val="en-US" w:eastAsia="en-AU"/>
              </w:rPr>
            </w:pPr>
            <w:r>
              <w:rPr>
                <w:rFonts w:ascii="Times New Roman" w:hAnsi="Times New Roman" w:cs="Times New Roman"/>
                <w:lang w:val="en-US" w:eastAsia="en-AU"/>
              </w:rPr>
              <w:t>Noted, the Department in consultation with industry will consider the case for adopting internationally agreed safety standards for Australian delivered motorcycles.</w:t>
            </w:r>
          </w:p>
        </w:tc>
      </w:tr>
      <w:tr w:rsidR="007E6EA3" w:rsidRPr="007D4593" w14:paraId="58CD240A" w14:textId="77777777" w:rsidTr="007E44A8">
        <w:tc>
          <w:tcPr>
            <w:tcW w:w="657" w:type="pct"/>
            <w:tcBorders>
              <w:top w:val="single" w:sz="8" w:space="0" w:color="FFFFFF"/>
              <w:left w:val="single" w:sz="8" w:space="0" w:color="FFFFFF"/>
              <w:bottom w:val="single" w:sz="8" w:space="0" w:color="FFFFFF"/>
              <w:right w:val="single" w:sz="8" w:space="0" w:color="FFFFFF"/>
            </w:tcBorders>
          </w:tcPr>
          <w:p w14:paraId="06267405" w14:textId="77777777" w:rsidR="00356BF7" w:rsidRDefault="00356BF7" w:rsidP="00986FD6">
            <w:pPr>
              <w:rPr>
                <w:rFonts w:ascii="Times New Roman" w:hAnsi="Times New Roman" w:cs="Times New Roman"/>
              </w:rPr>
            </w:pPr>
            <w:r>
              <w:rPr>
                <w:rFonts w:ascii="Times New Roman" w:hAnsi="Times New Roman" w:cs="Times New Roman"/>
              </w:rPr>
              <w:t>ANCAP</w:t>
            </w:r>
            <w:r w:rsidRPr="004C3474">
              <w:rPr>
                <w:rFonts w:ascii="Times New Roman" w:hAnsi="Times New Roman" w:cs="Times New Roman"/>
              </w:rPr>
              <w:t xml:space="preserve"> </w:t>
            </w:r>
          </w:p>
          <w:p w14:paraId="710FB77D" w14:textId="526BA1AE" w:rsidR="007E6EA3" w:rsidRDefault="007E6EA3" w:rsidP="00986FD6">
            <w:pPr>
              <w:rPr>
                <w:rFonts w:ascii="Times New Roman" w:hAnsi="Times New Roman" w:cs="Times New Roman"/>
              </w:rPr>
            </w:pPr>
            <w:r w:rsidRPr="004C3474">
              <w:rPr>
                <w:rFonts w:ascii="Times New Roman" w:hAnsi="Times New Roman" w:cs="Times New Roman"/>
              </w:rPr>
              <w:t>John Ryan</w:t>
            </w:r>
          </w:p>
          <w:p w14:paraId="02FF1A25" w14:textId="46CA49E6" w:rsidR="007E6EA3" w:rsidRPr="007D4593" w:rsidRDefault="007E6EA3" w:rsidP="00986FD6">
            <w:pPr>
              <w:rPr>
                <w:rFonts w:ascii="Times New Roman" w:hAnsi="Times New Roman" w:cs="Times New Roman"/>
              </w:rPr>
            </w:pPr>
          </w:p>
        </w:tc>
        <w:tc>
          <w:tcPr>
            <w:tcW w:w="509" w:type="pct"/>
            <w:tcBorders>
              <w:top w:val="single" w:sz="8" w:space="0" w:color="FFFFFF"/>
              <w:left w:val="single" w:sz="8" w:space="0" w:color="FFFFFF"/>
              <w:bottom w:val="single" w:sz="8" w:space="0" w:color="FFFFFF"/>
              <w:right w:val="single" w:sz="8" w:space="0" w:color="FFFFFF"/>
            </w:tcBorders>
          </w:tcPr>
          <w:p w14:paraId="0F9AA7EE" w14:textId="77777777" w:rsidR="007E6EA3" w:rsidRPr="004666DC" w:rsidRDefault="007E6EA3" w:rsidP="00986FD6">
            <w:pPr>
              <w:jc w:val="center"/>
              <w:rPr>
                <w:rFonts w:ascii="Times New Roman" w:hAnsi="Times New Roman" w:cs="Times New Roman"/>
              </w:rPr>
            </w:pPr>
            <w:r w:rsidRPr="004666DC">
              <w:rPr>
                <w:rFonts w:ascii="Times New Roman" w:hAnsi="Times New Roman" w:cs="Times New Roman"/>
              </w:rPr>
              <w:t>Support</w:t>
            </w:r>
          </w:p>
        </w:tc>
        <w:tc>
          <w:tcPr>
            <w:tcW w:w="1525" w:type="pct"/>
            <w:tcBorders>
              <w:top w:val="single" w:sz="8" w:space="0" w:color="FFFFFF"/>
              <w:left w:val="single" w:sz="8" w:space="0" w:color="FFFFFF"/>
              <w:bottom w:val="single" w:sz="8" w:space="0" w:color="FFFFFF"/>
              <w:right w:val="single" w:sz="8" w:space="0" w:color="FFFFFF"/>
            </w:tcBorders>
          </w:tcPr>
          <w:p w14:paraId="3B290891" w14:textId="2E8548D8" w:rsidR="007E6EA3" w:rsidRPr="004666DC" w:rsidRDefault="007E6EA3" w:rsidP="00F93E88">
            <w:pPr>
              <w:pStyle w:val="ListParagraph"/>
              <w:numPr>
                <w:ilvl w:val="0"/>
                <w:numId w:val="14"/>
              </w:numPr>
              <w:ind w:left="453" w:hanging="425"/>
              <w:rPr>
                <w:rFonts w:ascii="Times New Roman" w:hAnsi="Times New Roman" w:cs="Times New Roman"/>
                <w:lang w:val="en-US" w:eastAsia="en-AU"/>
              </w:rPr>
            </w:pPr>
            <w:r w:rsidRPr="004666DC">
              <w:rPr>
                <w:rFonts w:ascii="Times New Roman" w:hAnsi="Times New Roman" w:cs="Times New Roman"/>
                <w:lang w:val="en-US" w:eastAsia="en-AU"/>
              </w:rPr>
              <w:t>Strongly supports the implementation of ADR 109/00.</w:t>
            </w:r>
          </w:p>
          <w:p w14:paraId="303A6883" w14:textId="55532B56" w:rsidR="007E6EA3" w:rsidRPr="004666DC" w:rsidRDefault="007E6EA3" w:rsidP="00F93E88">
            <w:pPr>
              <w:pStyle w:val="ListParagraph"/>
              <w:numPr>
                <w:ilvl w:val="0"/>
                <w:numId w:val="14"/>
              </w:numPr>
              <w:ind w:left="453" w:hanging="425"/>
              <w:rPr>
                <w:rFonts w:ascii="Times New Roman" w:hAnsi="Times New Roman" w:cs="Times New Roman"/>
                <w:lang w:val="en-US" w:eastAsia="en-AU"/>
              </w:rPr>
            </w:pPr>
            <w:r w:rsidRPr="004666DC">
              <w:rPr>
                <w:rFonts w:ascii="Times New Roman" w:hAnsi="Times New Roman" w:cs="Times New Roman"/>
                <w:lang w:val="en-US" w:eastAsia="en-AU"/>
              </w:rPr>
              <w:t>Supports the proposed timeframes for implementation of ADR 109/00.</w:t>
            </w:r>
          </w:p>
        </w:tc>
        <w:tc>
          <w:tcPr>
            <w:tcW w:w="2309" w:type="pct"/>
            <w:tcBorders>
              <w:top w:val="single" w:sz="8" w:space="0" w:color="FFFFFF"/>
              <w:left w:val="single" w:sz="8" w:space="0" w:color="FFFFFF"/>
              <w:bottom w:val="single" w:sz="8" w:space="0" w:color="FFFFFF"/>
              <w:right w:val="single" w:sz="8" w:space="0" w:color="FFFFFF"/>
            </w:tcBorders>
          </w:tcPr>
          <w:p w14:paraId="5D4737AD" w14:textId="77777777" w:rsidR="007E6EA3" w:rsidRDefault="007E6EA3" w:rsidP="00F93E88">
            <w:pPr>
              <w:pStyle w:val="ListParagraph"/>
              <w:numPr>
                <w:ilvl w:val="0"/>
                <w:numId w:val="31"/>
              </w:numPr>
              <w:ind w:left="343" w:hanging="283"/>
              <w:rPr>
                <w:rFonts w:ascii="Times New Roman" w:hAnsi="Times New Roman" w:cs="Times New Roman"/>
                <w:lang w:val="en-US" w:eastAsia="en-AU"/>
              </w:rPr>
            </w:pPr>
            <w:r>
              <w:rPr>
                <w:rFonts w:ascii="Times New Roman" w:hAnsi="Times New Roman" w:cs="Times New Roman"/>
                <w:lang w:val="en-US" w:eastAsia="en-AU"/>
              </w:rPr>
              <w:t>Noted.</w:t>
            </w:r>
          </w:p>
          <w:p w14:paraId="45BC8B85" w14:textId="244CD851" w:rsidR="007E6EA3" w:rsidRDefault="007E6EA3" w:rsidP="00F93E88">
            <w:pPr>
              <w:pStyle w:val="ListParagraph"/>
              <w:numPr>
                <w:ilvl w:val="0"/>
                <w:numId w:val="31"/>
              </w:numPr>
              <w:ind w:left="343" w:hanging="283"/>
              <w:rPr>
                <w:rFonts w:ascii="Times New Roman" w:hAnsi="Times New Roman" w:cs="Times New Roman"/>
                <w:lang w:val="en-US" w:eastAsia="en-AU"/>
              </w:rPr>
            </w:pPr>
            <w:r w:rsidRPr="00DA25EF">
              <w:rPr>
                <w:rStyle w:val="ui-provider"/>
                <w:rFonts w:ascii="Times New Roman" w:hAnsi="Times New Roman" w:cs="Times New Roman"/>
              </w:rPr>
              <w:t>Final implementation dates will be determined as part of the ADR, following further consultation by the Department with industry and decision by the Minister</w:t>
            </w:r>
            <w:r>
              <w:rPr>
                <w:rStyle w:val="ui-provider"/>
                <w:rFonts w:ascii="Times New Roman" w:hAnsi="Times New Roman" w:cs="Times New Roman"/>
              </w:rPr>
              <w:t>.</w:t>
            </w:r>
          </w:p>
        </w:tc>
      </w:tr>
      <w:tr w:rsidR="007E6EA3" w:rsidRPr="007D4593" w14:paraId="2CA62528" w14:textId="77777777" w:rsidTr="007E44A8">
        <w:tc>
          <w:tcPr>
            <w:tcW w:w="657" w:type="pct"/>
            <w:tcBorders>
              <w:top w:val="single" w:sz="8" w:space="0" w:color="FFFFFF"/>
              <w:left w:val="single" w:sz="8" w:space="0" w:color="FFFFFF"/>
              <w:bottom w:val="single" w:sz="8" w:space="0" w:color="FFFFFF"/>
              <w:right w:val="single" w:sz="8" w:space="0" w:color="FFFFFF"/>
            </w:tcBorders>
          </w:tcPr>
          <w:p w14:paraId="27C3D510" w14:textId="77777777" w:rsidR="00356BF7" w:rsidRDefault="00356BF7" w:rsidP="00986FD6">
            <w:pPr>
              <w:rPr>
                <w:rFonts w:ascii="Times New Roman" w:hAnsi="Times New Roman" w:cs="Times New Roman"/>
              </w:rPr>
            </w:pPr>
            <w:r>
              <w:rPr>
                <w:rFonts w:ascii="Times New Roman" w:hAnsi="Times New Roman" w:cs="Times New Roman"/>
              </w:rPr>
              <w:t>Australian Hydrogen Council (AHC)</w:t>
            </w:r>
          </w:p>
          <w:p w14:paraId="50EC72F1" w14:textId="663559D3" w:rsidR="007E6EA3" w:rsidRDefault="007E6EA3" w:rsidP="00986FD6">
            <w:pPr>
              <w:rPr>
                <w:rFonts w:ascii="Times New Roman" w:hAnsi="Times New Roman" w:cs="Times New Roman"/>
              </w:rPr>
            </w:pPr>
            <w:r w:rsidRPr="004C3474">
              <w:rPr>
                <w:rFonts w:ascii="Times New Roman" w:hAnsi="Times New Roman" w:cs="Times New Roman"/>
              </w:rPr>
              <w:t xml:space="preserve">Natasha </w:t>
            </w:r>
            <w:proofErr w:type="spellStart"/>
            <w:r w:rsidRPr="004C3474">
              <w:rPr>
                <w:rFonts w:ascii="Times New Roman" w:hAnsi="Times New Roman" w:cs="Times New Roman"/>
              </w:rPr>
              <w:t>Cerexhe</w:t>
            </w:r>
            <w:proofErr w:type="spellEnd"/>
            <w:r w:rsidRPr="004C3474">
              <w:rPr>
                <w:rFonts w:ascii="Times New Roman" w:hAnsi="Times New Roman" w:cs="Times New Roman"/>
              </w:rPr>
              <w:t xml:space="preserve"> and Joe </w:t>
            </w:r>
            <w:proofErr w:type="spellStart"/>
            <w:r w:rsidRPr="004C3474">
              <w:rPr>
                <w:rFonts w:ascii="Times New Roman" w:hAnsi="Times New Roman" w:cs="Times New Roman"/>
              </w:rPr>
              <w:t>Kremzer</w:t>
            </w:r>
            <w:proofErr w:type="spellEnd"/>
          </w:p>
          <w:p w14:paraId="1A026331" w14:textId="006CCD6E" w:rsidR="007E6EA3" w:rsidRPr="007D4593" w:rsidRDefault="007E6EA3" w:rsidP="00986FD6">
            <w:pPr>
              <w:rPr>
                <w:rFonts w:ascii="Times New Roman" w:hAnsi="Times New Roman" w:cs="Times New Roman"/>
              </w:rPr>
            </w:pPr>
          </w:p>
        </w:tc>
        <w:tc>
          <w:tcPr>
            <w:tcW w:w="509" w:type="pct"/>
            <w:tcBorders>
              <w:top w:val="single" w:sz="8" w:space="0" w:color="FFFFFF"/>
              <w:left w:val="single" w:sz="8" w:space="0" w:color="FFFFFF"/>
              <w:bottom w:val="single" w:sz="8" w:space="0" w:color="FFFFFF"/>
              <w:right w:val="single" w:sz="8" w:space="0" w:color="FFFFFF"/>
            </w:tcBorders>
          </w:tcPr>
          <w:p w14:paraId="68A407E5" w14:textId="77777777" w:rsidR="007E6EA3" w:rsidRPr="006644BF" w:rsidRDefault="007E6EA3" w:rsidP="00986FD6">
            <w:pPr>
              <w:jc w:val="center"/>
              <w:rPr>
                <w:rFonts w:ascii="Times New Roman" w:hAnsi="Times New Roman" w:cs="Times New Roman"/>
              </w:rPr>
            </w:pPr>
            <w:r w:rsidRPr="006644BF">
              <w:rPr>
                <w:rFonts w:ascii="Times New Roman" w:hAnsi="Times New Roman" w:cs="Times New Roman"/>
              </w:rPr>
              <w:t>Support</w:t>
            </w:r>
          </w:p>
        </w:tc>
        <w:tc>
          <w:tcPr>
            <w:tcW w:w="1525" w:type="pct"/>
            <w:tcBorders>
              <w:top w:val="single" w:sz="8" w:space="0" w:color="FFFFFF"/>
              <w:left w:val="single" w:sz="8" w:space="0" w:color="FFFFFF"/>
              <w:bottom w:val="single" w:sz="8" w:space="0" w:color="FFFFFF"/>
              <w:right w:val="single" w:sz="8" w:space="0" w:color="FFFFFF"/>
            </w:tcBorders>
          </w:tcPr>
          <w:p w14:paraId="53015ACA" w14:textId="585407E3" w:rsidR="007E6EA3" w:rsidRPr="006644BF" w:rsidRDefault="007E6EA3" w:rsidP="00F93E88">
            <w:pPr>
              <w:pStyle w:val="ListParagraph"/>
              <w:numPr>
                <w:ilvl w:val="0"/>
                <w:numId w:val="15"/>
              </w:numPr>
              <w:ind w:left="450" w:hanging="425"/>
              <w:rPr>
                <w:rFonts w:ascii="Times New Roman" w:hAnsi="Times New Roman" w:cs="Times New Roman"/>
                <w:lang w:val="en-US" w:eastAsia="en-AU"/>
              </w:rPr>
            </w:pPr>
            <w:r w:rsidRPr="006644BF">
              <w:rPr>
                <w:rFonts w:ascii="Times New Roman" w:hAnsi="Times New Roman" w:cs="Times New Roman"/>
                <w:lang w:val="en-US" w:eastAsia="en-AU"/>
              </w:rPr>
              <w:t>Supports the Australian Government’s approach to the ensuring the safety of Australian road vehicles.</w:t>
            </w:r>
          </w:p>
          <w:p w14:paraId="77CFC5C3" w14:textId="430B630C" w:rsidR="007E6EA3" w:rsidRPr="00B96B6D" w:rsidRDefault="007E6EA3" w:rsidP="00F93E88">
            <w:pPr>
              <w:pStyle w:val="ListParagraph"/>
              <w:numPr>
                <w:ilvl w:val="0"/>
                <w:numId w:val="15"/>
              </w:numPr>
              <w:ind w:left="450" w:hanging="425"/>
              <w:rPr>
                <w:rFonts w:ascii="Times New Roman" w:hAnsi="Times New Roman" w:cs="Times New Roman"/>
                <w:lang w:val="en-US" w:eastAsia="en-AU"/>
              </w:rPr>
            </w:pPr>
            <w:r w:rsidRPr="00B96B6D">
              <w:rPr>
                <w:rFonts w:ascii="Times New Roman" w:hAnsi="Times New Roman" w:cs="Times New Roman"/>
                <w:lang w:val="en-US" w:eastAsia="en-AU"/>
              </w:rPr>
              <w:t>Raised that the new ADRs do not address issues with heavy transport vehicles. Noted that a significant barrier in the current ADRs relating to width and steer axle load weight exists. They support calls for the ADRs to be reviewed more broadly to allow greater uptake of Zero Emissions Vehicles (ZEVs).</w:t>
            </w:r>
          </w:p>
          <w:p w14:paraId="24D004E6" w14:textId="77777777" w:rsidR="007E6EA3" w:rsidRDefault="007E6EA3" w:rsidP="00F93E88">
            <w:pPr>
              <w:pStyle w:val="ListParagraph"/>
              <w:numPr>
                <w:ilvl w:val="0"/>
                <w:numId w:val="15"/>
              </w:numPr>
              <w:ind w:left="450" w:hanging="425"/>
              <w:rPr>
                <w:rFonts w:ascii="Times New Roman" w:hAnsi="Times New Roman" w:cs="Times New Roman"/>
                <w:lang w:val="en-US" w:eastAsia="en-AU"/>
              </w:rPr>
            </w:pPr>
            <w:r w:rsidRPr="006644BF">
              <w:rPr>
                <w:rFonts w:ascii="Times New Roman" w:hAnsi="Times New Roman" w:cs="Times New Roman"/>
                <w:lang w:val="en-US" w:eastAsia="en-AU"/>
              </w:rPr>
              <w:t>Recommended that the development of ADR 109/00 be undertaken as part of a broader review of the ADRs based on feedback provided by industry in the development of the National Electric Vehicle Strategy.</w:t>
            </w:r>
          </w:p>
          <w:p w14:paraId="2F093E32" w14:textId="326BD6BA" w:rsidR="007E6EA3" w:rsidRPr="006644BF" w:rsidRDefault="007E6EA3" w:rsidP="00F93E88">
            <w:pPr>
              <w:pStyle w:val="ListParagraph"/>
              <w:numPr>
                <w:ilvl w:val="0"/>
                <w:numId w:val="15"/>
              </w:numPr>
              <w:ind w:left="450" w:hanging="425"/>
              <w:rPr>
                <w:rFonts w:ascii="Times New Roman" w:hAnsi="Times New Roman" w:cs="Times New Roman"/>
                <w:lang w:val="en-US" w:eastAsia="en-AU"/>
              </w:rPr>
            </w:pPr>
            <w:r>
              <w:rPr>
                <w:rFonts w:ascii="Times New Roman" w:hAnsi="Times New Roman" w:cs="Times New Roman"/>
                <w:lang w:val="en-US" w:eastAsia="en-AU"/>
              </w:rPr>
              <w:t>With regard</w:t>
            </w:r>
            <w:r w:rsidRPr="00747B11">
              <w:rPr>
                <w:rFonts w:ascii="Times New Roman" w:hAnsi="Times New Roman" w:cs="Times New Roman"/>
                <w:lang w:val="en-US" w:eastAsia="en-AU"/>
              </w:rPr>
              <w:t xml:space="preserve"> to ADR 109/00, AHC considers the proposed </w:t>
            </w:r>
            <w:r>
              <w:rPr>
                <w:rFonts w:ascii="Times New Roman" w:hAnsi="Times New Roman" w:cs="Times New Roman"/>
                <w:lang w:val="en-US" w:eastAsia="en-AU"/>
              </w:rPr>
              <w:t>ADR</w:t>
            </w:r>
            <w:r w:rsidRPr="00747B11">
              <w:rPr>
                <w:rFonts w:ascii="Times New Roman" w:hAnsi="Times New Roman" w:cs="Times New Roman"/>
                <w:lang w:val="en-US" w:eastAsia="en-AU"/>
              </w:rPr>
              <w:t xml:space="preserve"> to be generally fit for purpose. However, </w:t>
            </w:r>
            <w:r>
              <w:rPr>
                <w:rFonts w:ascii="Times New Roman" w:hAnsi="Times New Roman" w:cs="Times New Roman"/>
                <w:lang w:val="en-US" w:eastAsia="en-AU"/>
              </w:rPr>
              <w:t>they</w:t>
            </w:r>
            <w:r w:rsidRPr="00747B11">
              <w:rPr>
                <w:rFonts w:ascii="Times New Roman" w:hAnsi="Times New Roman" w:cs="Times New Roman"/>
                <w:lang w:val="en-US" w:eastAsia="en-AU"/>
              </w:rPr>
              <w:t xml:space="preserve"> note</w:t>
            </w:r>
            <w:r>
              <w:rPr>
                <w:rFonts w:ascii="Times New Roman" w:hAnsi="Times New Roman" w:cs="Times New Roman"/>
                <w:lang w:val="en-US" w:eastAsia="en-AU"/>
              </w:rPr>
              <w:t>d</w:t>
            </w:r>
            <w:r w:rsidRPr="00747B11">
              <w:rPr>
                <w:rFonts w:ascii="Times New Roman" w:hAnsi="Times New Roman" w:cs="Times New Roman"/>
                <w:lang w:val="en-US" w:eastAsia="en-AU"/>
              </w:rPr>
              <w:t xml:space="preserve"> that the </w:t>
            </w:r>
            <w:r w:rsidRPr="00747B11">
              <w:rPr>
                <w:rFonts w:ascii="Times New Roman" w:hAnsi="Times New Roman" w:cs="Times New Roman"/>
                <w:lang w:val="en-US" w:eastAsia="en-AU"/>
              </w:rPr>
              <w:lastRenderedPageBreak/>
              <w:t>requirements for destructive testing may restrict the ability for participants in Australia’s developing electric vehicle industry to compete with established OEM.</w:t>
            </w:r>
          </w:p>
        </w:tc>
        <w:tc>
          <w:tcPr>
            <w:tcW w:w="2309" w:type="pct"/>
            <w:tcBorders>
              <w:top w:val="single" w:sz="8" w:space="0" w:color="FFFFFF"/>
              <w:left w:val="single" w:sz="8" w:space="0" w:color="FFFFFF"/>
              <w:bottom w:val="single" w:sz="8" w:space="0" w:color="FFFFFF"/>
              <w:right w:val="single" w:sz="8" w:space="0" w:color="FFFFFF"/>
            </w:tcBorders>
          </w:tcPr>
          <w:p w14:paraId="039267AD" w14:textId="77777777" w:rsidR="007E6EA3" w:rsidRDefault="007E6EA3" w:rsidP="00F93E88">
            <w:pPr>
              <w:pStyle w:val="ListParagraph"/>
              <w:numPr>
                <w:ilvl w:val="0"/>
                <w:numId w:val="32"/>
              </w:numPr>
              <w:ind w:left="343" w:hanging="283"/>
              <w:rPr>
                <w:rFonts w:ascii="Times New Roman" w:hAnsi="Times New Roman" w:cs="Times New Roman"/>
                <w:lang w:val="en-US" w:eastAsia="en-AU"/>
              </w:rPr>
            </w:pPr>
            <w:r>
              <w:rPr>
                <w:rFonts w:ascii="Times New Roman" w:hAnsi="Times New Roman" w:cs="Times New Roman"/>
                <w:lang w:val="en-US" w:eastAsia="en-AU"/>
              </w:rPr>
              <w:lastRenderedPageBreak/>
              <w:t>Noted.</w:t>
            </w:r>
          </w:p>
          <w:p w14:paraId="5436D777" w14:textId="692C8937" w:rsidR="007E6EA3" w:rsidRPr="00B96B6D" w:rsidRDefault="007E6EA3" w:rsidP="00F93E88">
            <w:pPr>
              <w:pStyle w:val="ListParagraph"/>
              <w:numPr>
                <w:ilvl w:val="0"/>
                <w:numId w:val="32"/>
              </w:numPr>
              <w:ind w:left="343" w:hanging="283"/>
              <w:rPr>
                <w:rFonts w:ascii="Times New Roman" w:hAnsi="Times New Roman" w:cs="Times New Roman"/>
                <w:lang w:val="en-US" w:eastAsia="en-AU"/>
              </w:rPr>
            </w:pPr>
            <w:r w:rsidRPr="00B96B6D">
              <w:rPr>
                <w:rFonts w:ascii="Times New Roman" w:hAnsi="Times New Roman" w:cs="Times New Roman"/>
                <w:lang w:val="en-US" w:eastAsia="en-AU"/>
              </w:rPr>
              <w:t>Noted.</w:t>
            </w:r>
            <w:r>
              <w:rPr>
                <w:rFonts w:ascii="Times New Roman" w:hAnsi="Times New Roman" w:cs="Times New Roman"/>
                <w:lang w:val="en-US" w:eastAsia="en-AU"/>
              </w:rPr>
              <w:t xml:space="preserve"> Refer to the Australian Government safer freight vehicle work for vehicle width. Weight limits are set through State and Territory governments.</w:t>
            </w:r>
          </w:p>
          <w:p w14:paraId="7A77BF80" w14:textId="77777777" w:rsidR="007E6EA3" w:rsidRDefault="007E6EA3" w:rsidP="00F93E88">
            <w:pPr>
              <w:pStyle w:val="ListParagraph"/>
              <w:numPr>
                <w:ilvl w:val="0"/>
                <w:numId w:val="32"/>
              </w:numPr>
              <w:ind w:left="343" w:hanging="283"/>
              <w:rPr>
                <w:rFonts w:ascii="Times New Roman" w:hAnsi="Times New Roman" w:cs="Times New Roman"/>
                <w:lang w:val="en-US" w:eastAsia="en-AU"/>
              </w:rPr>
            </w:pPr>
            <w:r>
              <w:rPr>
                <w:rFonts w:ascii="Times New Roman" w:hAnsi="Times New Roman" w:cs="Times New Roman"/>
                <w:lang w:val="en-US" w:eastAsia="en-AU"/>
              </w:rPr>
              <w:t>ADR 109/00 has been circulated with peak industry bodies through the Department’s established consultation forums. Further development of ADR 109/00 (UN R100) occurs through the UN Working Groups which the Department participates in. Developing unique requirements for local manufacturers in the ADR would deviate from the Government’s policy to harmonize with international standards. Regulations based on internationally agreed standards provide consumers with access to the safest vehicles from the global market at the lowest cost.</w:t>
            </w:r>
          </w:p>
          <w:p w14:paraId="7BC3E1AB" w14:textId="6959548C" w:rsidR="007E6EA3" w:rsidRDefault="007E6EA3" w:rsidP="00F93E88">
            <w:pPr>
              <w:pStyle w:val="ListParagraph"/>
              <w:numPr>
                <w:ilvl w:val="0"/>
                <w:numId w:val="32"/>
              </w:numPr>
              <w:ind w:left="343" w:hanging="283"/>
              <w:rPr>
                <w:rFonts w:ascii="Times New Roman" w:hAnsi="Times New Roman" w:cs="Times New Roman"/>
                <w:lang w:val="en-US" w:eastAsia="en-AU"/>
              </w:rPr>
            </w:pPr>
            <w:r>
              <w:rPr>
                <w:rFonts w:ascii="Times New Roman" w:hAnsi="Times New Roman" w:cs="Times New Roman"/>
                <w:lang w:val="en-US" w:eastAsia="en-AU"/>
              </w:rPr>
              <w:t>Imported vehicles for the Australian market must meet other ADR requirements. Also, depending on vehicle category for example, heavy vehicles are exempt from certain destructive test requirements.</w:t>
            </w:r>
          </w:p>
        </w:tc>
      </w:tr>
      <w:tr w:rsidR="007E6EA3" w:rsidRPr="007D4593" w14:paraId="0512BA94" w14:textId="77777777" w:rsidTr="007E44A8">
        <w:tc>
          <w:tcPr>
            <w:tcW w:w="657" w:type="pct"/>
            <w:tcBorders>
              <w:top w:val="single" w:sz="8" w:space="0" w:color="FFFFFF"/>
              <w:left w:val="single" w:sz="8" w:space="0" w:color="FFFFFF"/>
              <w:bottom w:val="single" w:sz="8" w:space="0" w:color="FFFFFF"/>
              <w:right w:val="single" w:sz="8" w:space="0" w:color="FFFFFF"/>
            </w:tcBorders>
          </w:tcPr>
          <w:p w14:paraId="3CC881A0" w14:textId="77777777" w:rsidR="00356BF7" w:rsidRDefault="00356BF7" w:rsidP="00986FD6">
            <w:pPr>
              <w:rPr>
                <w:rFonts w:ascii="Times New Roman" w:hAnsi="Times New Roman" w:cs="Times New Roman"/>
              </w:rPr>
            </w:pPr>
            <w:r>
              <w:rPr>
                <w:rFonts w:ascii="Times New Roman" w:hAnsi="Times New Roman" w:cs="Times New Roman"/>
              </w:rPr>
              <w:t>Fire and Rescue NSW (FRNSW)</w:t>
            </w:r>
          </w:p>
          <w:p w14:paraId="7CEC2DCB" w14:textId="24F3EC99" w:rsidR="007E6EA3" w:rsidRDefault="007E6EA3" w:rsidP="00986FD6">
            <w:pPr>
              <w:rPr>
                <w:rFonts w:ascii="Times New Roman" w:hAnsi="Times New Roman" w:cs="Times New Roman"/>
              </w:rPr>
            </w:pPr>
            <w:r w:rsidRPr="004C3474">
              <w:rPr>
                <w:rFonts w:ascii="Times New Roman" w:hAnsi="Times New Roman" w:cs="Times New Roman"/>
              </w:rPr>
              <w:t xml:space="preserve">Jamie </w:t>
            </w:r>
            <w:proofErr w:type="spellStart"/>
            <w:r w:rsidRPr="004C3474">
              <w:rPr>
                <w:rFonts w:ascii="Times New Roman" w:hAnsi="Times New Roman" w:cs="Times New Roman"/>
              </w:rPr>
              <w:t>Vistnes</w:t>
            </w:r>
            <w:proofErr w:type="spellEnd"/>
          </w:p>
          <w:p w14:paraId="0BA5C2C7" w14:textId="4339357A" w:rsidR="007E6EA3" w:rsidRPr="007D4593" w:rsidRDefault="007E6EA3" w:rsidP="00986FD6">
            <w:pPr>
              <w:rPr>
                <w:rFonts w:ascii="Times New Roman" w:hAnsi="Times New Roman" w:cs="Times New Roman"/>
              </w:rPr>
            </w:pPr>
          </w:p>
        </w:tc>
        <w:tc>
          <w:tcPr>
            <w:tcW w:w="509" w:type="pct"/>
            <w:tcBorders>
              <w:top w:val="single" w:sz="8" w:space="0" w:color="FFFFFF"/>
              <w:left w:val="single" w:sz="8" w:space="0" w:color="FFFFFF"/>
              <w:bottom w:val="single" w:sz="8" w:space="0" w:color="FFFFFF"/>
              <w:right w:val="single" w:sz="8" w:space="0" w:color="FFFFFF"/>
            </w:tcBorders>
          </w:tcPr>
          <w:p w14:paraId="712E13D9" w14:textId="77777777" w:rsidR="007E6EA3" w:rsidRPr="00676FFE" w:rsidRDefault="007E6EA3" w:rsidP="00986FD6">
            <w:pPr>
              <w:jc w:val="center"/>
              <w:rPr>
                <w:rFonts w:ascii="Times New Roman" w:hAnsi="Times New Roman" w:cs="Times New Roman"/>
              </w:rPr>
            </w:pPr>
          </w:p>
        </w:tc>
        <w:tc>
          <w:tcPr>
            <w:tcW w:w="1525" w:type="pct"/>
            <w:tcBorders>
              <w:top w:val="single" w:sz="8" w:space="0" w:color="FFFFFF"/>
              <w:left w:val="single" w:sz="8" w:space="0" w:color="FFFFFF"/>
              <w:bottom w:val="single" w:sz="8" w:space="0" w:color="FFFFFF"/>
              <w:right w:val="single" w:sz="8" w:space="0" w:color="FFFFFF"/>
            </w:tcBorders>
          </w:tcPr>
          <w:p w14:paraId="0FBC5795" w14:textId="6C42E2E8" w:rsidR="007E6EA3" w:rsidRPr="00676FFE" w:rsidRDefault="007E6EA3" w:rsidP="00F93E88">
            <w:pPr>
              <w:pStyle w:val="ListParagraph"/>
              <w:numPr>
                <w:ilvl w:val="0"/>
                <w:numId w:val="16"/>
              </w:numPr>
              <w:ind w:left="450"/>
              <w:rPr>
                <w:rFonts w:ascii="Times New Roman" w:hAnsi="Times New Roman" w:cs="Times New Roman"/>
                <w:lang w:val="en-US" w:eastAsia="en-AU"/>
              </w:rPr>
            </w:pPr>
            <w:r w:rsidRPr="00676FFE">
              <w:rPr>
                <w:rFonts w:ascii="Times New Roman" w:hAnsi="Times New Roman" w:cs="Times New Roman"/>
                <w:lang w:val="en-US" w:eastAsia="en-AU"/>
              </w:rPr>
              <w:t>Considers that the standards should include the requirements for an emergency rescue sheet and an emergency response guide that is publicly available for all vehicles.</w:t>
            </w:r>
          </w:p>
          <w:p w14:paraId="4778AA66" w14:textId="3D1CF41D" w:rsidR="007E6EA3" w:rsidRPr="00F0421A" w:rsidRDefault="007E6EA3" w:rsidP="00F93E88">
            <w:pPr>
              <w:pStyle w:val="ListParagraph"/>
              <w:numPr>
                <w:ilvl w:val="0"/>
                <w:numId w:val="16"/>
              </w:numPr>
              <w:ind w:left="450"/>
              <w:rPr>
                <w:rFonts w:ascii="Times New Roman" w:hAnsi="Times New Roman" w:cs="Times New Roman"/>
                <w:lang w:val="en-US" w:eastAsia="en-AU"/>
              </w:rPr>
            </w:pPr>
            <w:r w:rsidRPr="00F0421A">
              <w:rPr>
                <w:rFonts w:ascii="Times New Roman" w:hAnsi="Times New Roman" w:cs="Times New Roman"/>
                <w:lang w:val="en-US" w:eastAsia="en-AU"/>
              </w:rPr>
              <w:t>Notes that in Annex 9C Mechanical Shock, 9D Mechanical Integrity, 9G Overcharge Protection and 9J Over-current Protection the test duration is limited to one hour. They raised that these are very short times considering that research and their experience suggest that damaged batteries may fail and go into thermal runaway after an extended amount of time that could be many hours later.</w:t>
            </w:r>
          </w:p>
          <w:p w14:paraId="7B2DD887" w14:textId="682EBF5B" w:rsidR="007E6EA3" w:rsidRPr="002B2606" w:rsidRDefault="007E6EA3" w:rsidP="00F93E88">
            <w:pPr>
              <w:pStyle w:val="ListParagraph"/>
              <w:numPr>
                <w:ilvl w:val="0"/>
                <w:numId w:val="16"/>
              </w:numPr>
              <w:ind w:left="450"/>
              <w:rPr>
                <w:rFonts w:ascii="Times New Roman" w:hAnsi="Times New Roman" w:cs="Times New Roman"/>
                <w:lang w:val="en-US" w:eastAsia="en-AU"/>
              </w:rPr>
            </w:pPr>
            <w:r w:rsidRPr="002B2606">
              <w:rPr>
                <w:rFonts w:ascii="Times New Roman" w:hAnsi="Times New Roman" w:cs="Times New Roman"/>
                <w:lang w:val="en-US" w:eastAsia="en-AU"/>
              </w:rPr>
              <w:t>Notes that Appendix A clause 6.5 only requires a test if the REESS is 1.5 m or less above ground level. Why is the REESS above this height also not considered a risk.</w:t>
            </w:r>
          </w:p>
          <w:p w14:paraId="28D8AC34" w14:textId="7F987C02" w:rsidR="007E6EA3" w:rsidRPr="00F0421A" w:rsidRDefault="007E6EA3" w:rsidP="00F93E88">
            <w:pPr>
              <w:pStyle w:val="ListParagraph"/>
              <w:numPr>
                <w:ilvl w:val="0"/>
                <w:numId w:val="16"/>
              </w:numPr>
              <w:ind w:left="450"/>
              <w:rPr>
                <w:rFonts w:ascii="Times New Roman" w:hAnsi="Times New Roman" w:cs="Times New Roman"/>
                <w:lang w:val="en-US" w:eastAsia="en-AU"/>
              </w:rPr>
            </w:pPr>
            <w:r w:rsidRPr="00F0421A">
              <w:rPr>
                <w:rFonts w:ascii="Times New Roman" w:hAnsi="Times New Roman" w:cs="Times New Roman"/>
                <w:lang w:val="en-US" w:eastAsia="en-AU"/>
              </w:rPr>
              <w:t xml:space="preserve">Noted that Annex 9E phase B is only 70 seconds, which seems short for a fire resistance test. Notes that it would be helpful to know the basis for all the times used in the test and how they relate to real world exposures and battery behavior. </w:t>
            </w:r>
          </w:p>
          <w:p w14:paraId="1B5315CB" w14:textId="78347436" w:rsidR="007E6EA3" w:rsidRPr="00F0421A" w:rsidRDefault="007E6EA3" w:rsidP="00F93E88">
            <w:pPr>
              <w:pStyle w:val="ListParagraph"/>
              <w:numPr>
                <w:ilvl w:val="0"/>
                <w:numId w:val="16"/>
              </w:numPr>
              <w:ind w:left="450"/>
              <w:rPr>
                <w:rFonts w:ascii="Times New Roman" w:hAnsi="Times New Roman" w:cs="Times New Roman"/>
                <w:lang w:val="en-US" w:eastAsia="en-AU"/>
              </w:rPr>
            </w:pPr>
            <w:r w:rsidRPr="00F0421A">
              <w:rPr>
                <w:rFonts w:ascii="Times New Roman" w:hAnsi="Times New Roman" w:cs="Times New Roman"/>
                <w:lang w:val="en-US" w:eastAsia="en-AU"/>
              </w:rPr>
              <w:t>Raised a question over the durations in the test for Annex 9I over-temperature protection and 9J over-current protection time frames.</w:t>
            </w:r>
          </w:p>
          <w:p w14:paraId="5D77CA7C" w14:textId="30A65135" w:rsidR="007E6EA3" w:rsidRPr="00676FFE" w:rsidRDefault="007E6EA3" w:rsidP="00F93E88">
            <w:pPr>
              <w:pStyle w:val="ListParagraph"/>
              <w:numPr>
                <w:ilvl w:val="0"/>
                <w:numId w:val="16"/>
              </w:numPr>
              <w:ind w:left="450"/>
              <w:rPr>
                <w:rFonts w:ascii="Times New Roman" w:hAnsi="Times New Roman" w:cs="Times New Roman"/>
                <w:lang w:val="en-US" w:eastAsia="en-AU"/>
              </w:rPr>
            </w:pPr>
            <w:r w:rsidRPr="00676FFE">
              <w:rPr>
                <w:rFonts w:ascii="Times New Roman" w:hAnsi="Times New Roman" w:cs="Times New Roman"/>
                <w:lang w:val="en-US" w:eastAsia="en-AU"/>
              </w:rPr>
              <w:lastRenderedPageBreak/>
              <w:t>Asked why the UN standard was adopted and there is no mention of UL 2580 or SAE J2464. Have these been considered.</w:t>
            </w:r>
          </w:p>
        </w:tc>
        <w:tc>
          <w:tcPr>
            <w:tcW w:w="2309" w:type="pct"/>
            <w:tcBorders>
              <w:top w:val="single" w:sz="8" w:space="0" w:color="FFFFFF"/>
              <w:left w:val="single" w:sz="8" w:space="0" w:color="FFFFFF"/>
              <w:bottom w:val="single" w:sz="8" w:space="0" w:color="FFFFFF"/>
              <w:right w:val="single" w:sz="8" w:space="0" w:color="FFFFFF"/>
            </w:tcBorders>
          </w:tcPr>
          <w:p w14:paraId="0705F59F" w14:textId="77777777" w:rsidR="007E6EA3" w:rsidRDefault="007E6EA3" w:rsidP="0011067F">
            <w:pPr>
              <w:pStyle w:val="ListParagraph"/>
              <w:numPr>
                <w:ilvl w:val="0"/>
                <w:numId w:val="54"/>
              </w:numPr>
              <w:ind w:left="422"/>
              <w:rPr>
                <w:rFonts w:ascii="Times New Roman" w:hAnsi="Times New Roman" w:cs="Times New Roman"/>
                <w:lang w:val="en-US" w:eastAsia="en-AU"/>
              </w:rPr>
            </w:pPr>
            <w:r>
              <w:rPr>
                <w:rFonts w:ascii="Times New Roman" w:hAnsi="Times New Roman" w:cs="Times New Roman"/>
                <w:lang w:val="en-US" w:eastAsia="en-AU"/>
              </w:rPr>
              <w:lastRenderedPageBreak/>
              <w:t>Noted. An</w:t>
            </w:r>
            <w:r w:rsidRPr="008E72EA">
              <w:rPr>
                <w:rFonts w:ascii="Times New Roman" w:hAnsi="Times New Roman" w:cs="Times New Roman"/>
                <w:lang w:val="en-US" w:eastAsia="en-AU"/>
              </w:rPr>
              <w:t xml:space="preserve"> ANCAP RESCUE app </w:t>
            </w:r>
            <w:r>
              <w:rPr>
                <w:rFonts w:ascii="Times New Roman" w:hAnsi="Times New Roman" w:cs="Times New Roman"/>
                <w:lang w:val="en-US" w:eastAsia="en-AU"/>
              </w:rPr>
              <w:t>has been</w:t>
            </w:r>
            <w:r w:rsidRPr="008E72EA">
              <w:rPr>
                <w:rFonts w:ascii="Times New Roman" w:hAnsi="Times New Roman" w:cs="Times New Roman"/>
                <w:lang w:val="en-US" w:eastAsia="en-AU"/>
              </w:rPr>
              <w:t xml:space="preserve"> designed to </w:t>
            </w:r>
            <w:r>
              <w:rPr>
                <w:rFonts w:ascii="Times New Roman" w:hAnsi="Times New Roman" w:cs="Times New Roman"/>
                <w:lang w:val="en-US" w:eastAsia="en-AU"/>
              </w:rPr>
              <w:t>assist</w:t>
            </w:r>
            <w:r w:rsidRPr="008E72EA">
              <w:rPr>
                <w:rFonts w:ascii="Times New Roman" w:hAnsi="Times New Roman" w:cs="Times New Roman"/>
                <w:lang w:val="en-US" w:eastAsia="en-AU"/>
              </w:rPr>
              <w:t xml:space="preserve"> first responders </w:t>
            </w:r>
            <w:r>
              <w:rPr>
                <w:rFonts w:ascii="Times New Roman" w:hAnsi="Times New Roman" w:cs="Times New Roman"/>
                <w:lang w:val="en-US" w:eastAsia="en-AU"/>
              </w:rPr>
              <w:t xml:space="preserve">in Australia </w:t>
            </w:r>
            <w:r w:rsidRPr="008E72EA">
              <w:rPr>
                <w:rFonts w:ascii="Times New Roman" w:hAnsi="Times New Roman" w:cs="Times New Roman"/>
                <w:lang w:val="en-US" w:eastAsia="en-AU"/>
              </w:rPr>
              <w:t>stay safe on our roads</w:t>
            </w:r>
            <w:r>
              <w:rPr>
                <w:rFonts w:ascii="Times New Roman" w:hAnsi="Times New Roman" w:cs="Times New Roman"/>
                <w:lang w:val="en-US" w:eastAsia="en-AU"/>
              </w:rPr>
              <w:t xml:space="preserve"> when attending crash events</w:t>
            </w:r>
            <w:r w:rsidRPr="008E72EA">
              <w:rPr>
                <w:rFonts w:ascii="Times New Roman" w:hAnsi="Times New Roman" w:cs="Times New Roman"/>
                <w:lang w:val="en-US" w:eastAsia="en-AU"/>
              </w:rPr>
              <w:t xml:space="preserve">. </w:t>
            </w:r>
          </w:p>
          <w:p w14:paraId="34312C5A" w14:textId="43CCAC36" w:rsidR="007E6EA3" w:rsidRPr="0011067F" w:rsidRDefault="003B489F" w:rsidP="00F0421A">
            <w:pPr>
              <w:pStyle w:val="ListParagraph"/>
              <w:ind w:left="422"/>
              <w:rPr>
                <w:rFonts w:ascii="Times New Roman" w:hAnsi="Times New Roman" w:cs="Times New Roman"/>
                <w:lang w:val="en-US" w:eastAsia="en-AU"/>
              </w:rPr>
            </w:pPr>
            <w:hyperlink r:id="rId10" w:history="1">
              <w:r w:rsidR="007E6EA3" w:rsidRPr="00D7219D">
                <w:rPr>
                  <w:rFonts w:ascii="Times New Roman" w:eastAsiaTheme="minorHAnsi" w:hAnsi="Times New Roman" w:cs="Times New Roman"/>
                  <w:color w:val="0000FF"/>
                  <w:sz w:val="16"/>
                  <w:szCs w:val="16"/>
                  <w:u w:val="single"/>
                </w:rPr>
                <w:t>ANCAP RESCUE App | Vehicle Rescue App for First Responders</w:t>
              </w:r>
            </w:hyperlink>
            <w:r w:rsidR="007E6EA3">
              <w:rPr>
                <w:rFonts w:ascii="Times New Roman" w:hAnsi="Times New Roman" w:cs="Times New Roman"/>
                <w:color w:val="0000FF"/>
                <w:sz w:val="16"/>
                <w:szCs w:val="16"/>
                <w:u w:val="single"/>
              </w:rPr>
              <w:t xml:space="preserve"> </w:t>
            </w:r>
            <w:r w:rsidR="007E6EA3" w:rsidRPr="00F0421A">
              <w:rPr>
                <w:rFonts w:ascii="Times New Roman" w:hAnsi="Times New Roman" w:cs="Times New Roman"/>
              </w:rPr>
              <w:t xml:space="preserve">Furthermore, </w:t>
            </w:r>
            <w:r w:rsidR="007E6EA3" w:rsidRPr="00F0421A">
              <w:rPr>
                <w:rFonts w:ascii="Times New Roman" w:hAnsi="Times New Roman" w:cs="Times New Roman"/>
                <w:lang w:val="en-US" w:eastAsia="en-AU"/>
              </w:rPr>
              <w:t>ANCAP</w:t>
            </w:r>
            <w:r w:rsidR="007E6EA3" w:rsidRPr="0011067F">
              <w:rPr>
                <w:rFonts w:ascii="Times New Roman" w:hAnsi="Times New Roman" w:cs="Times New Roman"/>
                <w:lang w:val="en-US" w:eastAsia="en-AU"/>
              </w:rPr>
              <w:t xml:space="preserve"> will seek Rescue Cards from vehicle manufacturers each time ANCAP rates a vehicle. These Rescue Cards are designed to assist first responders in quickly identifying in-vehicle hazards, such as High Voltage (HV) batteries to minimize risks and safely free occupants from vehicles post crash. </w:t>
            </w:r>
          </w:p>
          <w:p w14:paraId="3BBB4338" w14:textId="524A87D9" w:rsidR="007E6EA3" w:rsidRDefault="007E6EA3" w:rsidP="00D7219D">
            <w:pPr>
              <w:pStyle w:val="ListParagraph"/>
              <w:ind w:left="422"/>
              <w:rPr>
                <w:rFonts w:ascii="Times New Roman" w:hAnsi="Times New Roman" w:cs="Times New Roman"/>
                <w:lang w:val="en-US" w:eastAsia="en-AU"/>
              </w:rPr>
            </w:pPr>
            <w:r>
              <w:rPr>
                <w:rFonts w:ascii="Times New Roman" w:hAnsi="Times New Roman" w:cs="Times New Roman"/>
                <w:lang w:val="en-US" w:eastAsia="en-AU"/>
              </w:rPr>
              <w:t>Adding a unique requirement to the ADR would go against the Australian government’s policy to harmonize with international regulations and therefore not allow for the safest and cheapest vehicles supplied to the Australian market.</w:t>
            </w:r>
          </w:p>
          <w:p w14:paraId="3A5BFE6F" w14:textId="0759DBE9" w:rsidR="007E6EA3" w:rsidRPr="00A32BCD" w:rsidRDefault="007E6EA3" w:rsidP="007874CD">
            <w:pPr>
              <w:pStyle w:val="ListParagraph"/>
              <w:numPr>
                <w:ilvl w:val="0"/>
                <w:numId w:val="54"/>
              </w:numPr>
              <w:ind w:left="446"/>
              <w:rPr>
                <w:rFonts w:ascii="Times New Roman" w:hAnsi="Times New Roman" w:cs="Times New Roman"/>
                <w:lang w:val="en-US" w:eastAsia="en-AU"/>
              </w:rPr>
            </w:pPr>
            <w:r w:rsidRPr="00A32BCD">
              <w:rPr>
                <w:rFonts w:ascii="Times New Roman" w:hAnsi="Times New Roman" w:cs="Times New Roman"/>
                <w:lang w:val="en-US" w:eastAsia="en-AU"/>
              </w:rPr>
              <w:t>Testing duration is conducted, then the observation time which in total is a lot longer than one hour depending on which test is conducted. The observation time is the final phase of the test: “</w:t>
            </w:r>
            <w:r w:rsidRPr="00A32BCD">
              <w:rPr>
                <w:rFonts w:ascii="Times New Roman" w:hAnsi="Times New Roman" w:cs="Times New Roman"/>
              </w:rPr>
              <w:t>The test shall end with an observation period of 1 hour at the ambient temperature conditions of the test environment”. See also point 4.</w:t>
            </w:r>
          </w:p>
          <w:p w14:paraId="6D1B5799" w14:textId="77777777" w:rsidR="007E6EA3" w:rsidRPr="002B2606" w:rsidRDefault="007E6EA3" w:rsidP="007874CD">
            <w:pPr>
              <w:pStyle w:val="ListParagraph"/>
              <w:numPr>
                <w:ilvl w:val="0"/>
                <w:numId w:val="54"/>
              </w:numPr>
              <w:ind w:left="446"/>
              <w:rPr>
                <w:rFonts w:ascii="Times New Roman" w:hAnsi="Times New Roman" w:cs="Times New Roman"/>
                <w:lang w:val="en-US" w:eastAsia="en-AU"/>
              </w:rPr>
            </w:pPr>
            <w:r w:rsidRPr="002B2606">
              <w:rPr>
                <w:rFonts w:ascii="Times New Roman" w:hAnsi="Times New Roman" w:cs="Times New Roman"/>
                <w:lang w:val="en-US" w:eastAsia="en-AU"/>
              </w:rPr>
              <w:t>Noted, Appendix A – clause 6.5 is an option for the manufacturer to conduct this fire test if the REESS is above 1.5 m above ground level. With a REESS above 1.5 m above ground level is a substantial height which may relate to vehicle categories of heavy omnibus, medium and heavy goods vehicles for example.</w:t>
            </w:r>
          </w:p>
          <w:p w14:paraId="5C4755AE" w14:textId="77777777" w:rsidR="007E6EA3" w:rsidRPr="00F0421A" w:rsidRDefault="007E6EA3" w:rsidP="007874CD">
            <w:pPr>
              <w:pStyle w:val="ListParagraph"/>
              <w:numPr>
                <w:ilvl w:val="0"/>
                <w:numId w:val="54"/>
              </w:numPr>
              <w:ind w:left="446"/>
              <w:rPr>
                <w:rFonts w:ascii="Times New Roman" w:hAnsi="Times New Roman" w:cs="Times New Roman"/>
                <w:lang w:val="en-US" w:eastAsia="en-AU"/>
              </w:rPr>
            </w:pPr>
            <w:r w:rsidRPr="00F0421A">
              <w:rPr>
                <w:rFonts w:ascii="Times New Roman" w:hAnsi="Times New Roman" w:cs="Times New Roman"/>
                <w:lang w:val="en-US" w:eastAsia="en-AU"/>
              </w:rPr>
              <w:t>Noted, Annex 9E requires several phases and clauses to conduct a fire resistance test. It is simply not just phase B in clause 3.3.4.2 for only 70 seconds. These tests may occur over a six-hour period.</w:t>
            </w:r>
          </w:p>
          <w:p w14:paraId="0DBC3D5E" w14:textId="77777777" w:rsidR="007E6EA3" w:rsidRPr="00A32BCD" w:rsidRDefault="007E6EA3" w:rsidP="007874CD">
            <w:pPr>
              <w:pStyle w:val="ListParagraph"/>
              <w:numPr>
                <w:ilvl w:val="0"/>
                <w:numId w:val="54"/>
              </w:numPr>
              <w:ind w:left="446"/>
              <w:rPr>
                <w:rFonts w:ascii="Times New Roman" w:hAnsi="Times New Roman" w:cs="Times New Roman"/>
                <w:lang w:val="en-US" w:eastAsia="en-AU"/>
              </w:rPr>
            </w:pPr>
            <w:r w:rsidRPr="00A32BCD">
              <w:rPr>
                <w:rFonts w:ascii="Times New Roman" w:hAnsi="Times New Roman" w:cs="Times New Roman"/>
                <w:lang w:val="en-US" w:eastAsia="en-AU"/>
              </w:rPr>
              <w:t>Noted, see point 2 above.</w:t>
            </w:r>
          </w:p>
          <w:p w14:paraId="591B3551" w14:textId="42DEE350" w:rsidR="007E6EA3" w:rsidRPr="00D7219D" w:rsidRDefault="007E6EA3" w:rsidP="007874CD">
            <w:pPr>
              <w:pStyle w:val="ListParagraph"/>
              <w:numPr>
                <w:ilvl w:val="0"/>
                <w:numId w:val="54"/>
              </w:numPr>
              <w:ind w:left="446"/>
              <w:rPr>
                <w:rFonts w:ascii="Times New Roman" w:hAnsi="Times New Roman" w:cs="Times New Roman"/>
                <w:lang w:val="en-US" w:eastAsia="en-AU"/>
              </w:rPr>
            </w:pPr>
            <w:r>
              <w:rPr>
                <w:rFonts w:ascii="Times New Roman" w:hAnsi="Times New Roman" w:cs="Times New Roman"/>
                <w:lang w:val="en-US" w:eastAsia="en-AU"/>
              </w:rPr>
              <w:lastRenderedPageBreak/>
              <w:t>UL and SAW standards are only guides towards ensuring the safety of REESS in road vehicles, whereas UN regulations cover all aspects of the REESS and vehicle HV system in the safety requirements. Furthermore, the ADRs are harmonized with UN Regulations and GTRs ensure the safest vehicles are delivered to the Australian market as the lowest price. In addition, ADR 109/00 allows for alternative standards through acceptance of UN R100/03, UN R100/02 and GTR 20 as equivalent standards. Standards from UL and SAE are for specific components only, not for the complete vehicle.</w:t>
            </w:r>
          </w:p>
        </w:tc>
      </w:tr>
      <w:tr w:rsidR="007E6EA3" w:rsidRPr="007D4593" w14:paraId="1E374462" w14:textId="77777777" w:rsidTr="007E44A8">
        <w:tc>
          <w:tcPr>
            <w:tcW w:w="657" w:type="pct"/>
            <w:tcBorders>
              <w:top w:val="single" w:sz="8" w:space="0" w:color="FFFFFF"/>
              <w:left w:val="single" w:sz="8" w:space="0" w:color="FFFFFF"/>
              <w:bottom w:val="single" w:sz="8" w:space="0" w:color="FFFFFF"/>
              <w:right w:val="single" w:sz="8" w:space="0" w:color="FFFFFF"/>
            </w:tcBorders>
          </w:tcPr>
          <w:p w14:paraId="0C7C0CFB" w14:textId="77777777" w:rsidR="00356BF7" w:rsidRDefault="00356BF7" w:rsidP="00986FD6">
            <w:pPr>
              <w:rPr>
                <w:rFonts w:ascii="Times New Roman" w:hAnsi="Times New Roman" w:cs="Times New Roman"/>
              </w:rPr>
            </w:pPr>
            <w:r>
              <w:rPr>
                <w:rFonts w:ascii="Times New Roman" w:hAnsi="Times New Roman" w:cs="Times New Roman"/>
              </w:rPr>
              <w:lastRenderedPageBreak/>
              <w:t>Truck Industry Council (TIC)</w:t>
            </w:r>
          </w:p>
          <w:p w14:paraId="3A8C75A4" w14:textId="50A6078A" w:rsidR="007E6EA3" w:rsidRDefault="007E6EA3" w:rsidP="00986FD6">
            <w:pPr>
              <w:rPr>
                <w:rFonts w:ascii="Times New Roman" w:hAnsi="Times New Roman" w:cs="Times New Roman"/>
              </w:rPr>
            </w:pPr>
            <w:r w:rsidRPr="004C3474">
              <w:rPr>
                <w:rFonts w:ascii="Times New Roman" w:hAnsi="Times New Roman" w:cs="Times New Roman"/>
              </w:rPr>
              <w:t>Mark Hammond</w:t>
            </w:r>
          </w:p>
          <w:p w14:paraId="3989DF0F" w14:textId="39BF0911" w:rsidR="007E6EA3" w:rsidRPr="007D4593" w:rsidRDefault="007E6EA3" w:rsidP="00986FD6">
            <w:pPr>
              <w:rPr>
                <w:rFonts w:ascii="Times New Roman" w:hAnsi="Times New Roman" w:cs="Times New Roman"/>
              </w:rPr>
            </w:pPr>
          </w:p>
        </w:tc>
        <w:tc>
          <w:tcPr>
            <w:tcW w:w="509" w:type="pct"/>
            <w:tcBorders>
              <w:top w:val="single" w:sz="8" w:space="0" w:color="FFFFFF"/>
              <w:left w:val="single" w:sz="8" w:space="0" w:color="FFFFFF"/>
              <w:bottom w:val="single" w:sz="8" w:space="0" w:color="FFFFFF"/>
              <w:right w:val="single" w:sz="8" w:space="0" w:color="FFFFFF"/>
            </w:tcBorders>
          </w:tcPr>
          <w:p w14:paraId="793F0B0D" w14:textId="77777777" w:rsidR="007E6EA3" w:rsidRPr="00FF79F7" w:rsidRDefault="007E6EA3" w:rsidP="00986FD6">
            <w:pPr>
              <w:jc w:val="center"/>
              <w:rPr>
                <w:rFonts w:ascii="Times New Roman" w:hAnsi="Times New Roman" w:cs="Times New Roman"/>
              </w:rPr>
            </w:pPr>
            <w:r w:rsidRPr="00FF79F7">
              <w:rPr>
                <w:rFonts w:ascii="Times New Roman" w:hAnsi="Times New Roman" w:cs="Times New Roman"/>
              </w:rPr>
              <w:t>Support</w:t>
            </w:r>
          </w:p>
        </w:tc>
        <w:tc>
          <w:tcPr>
            <w:tcW w:w="1525" w:type="pct"/>
            <w:tcBorders>
              <w:top w:val="single" w:sz="8" w:space="0" w:color="FFFFFF"/>
              <w:left w:val="single" w:sz="8" w:space="0" w:color="FFFFFF"/>
              <w:bottom w:val="single" w:sz="8" w:space="0" w:color="FFFFFF"/>
              <w:right w:val="single" w:sz="8" w:space="0" w:color="FFFFFF"/>
            </w:tcBorders>
          </w:tcPr>
          <w:p w14:paraId="346B133F" w14:textId="00800C20" w:rsidR="007E6EA3" w:rsidRPr="00FF79F7" w:rsidRDefault="007E6EA3" w:rsidP="00F93E88">
            <w:pPr>
              <w:pStyle w:val="ListParagraph"/>
              <w:numPr>
                <w:ilvl w:val="0"/>
                <w:numId w:val="17"/>
              </w:numPr>
              <w:ind w:left="450"/>
              <w:rPr>
                <w:rFonts w:ascii="Times New Roman" w:hAnsi="Times New Roman" w:cs="Times New Roman"/>
                <w:lang w:val="en-US" w:eastAsia="en-AU"/>
              </w:rPr>
            </w:pPr>
            <w:r w:rsidRPr="00FF79F7">
              <w:rPr>
                <w:rFonts w:ascii="Times New Roman" w:hAnsi="Times New Roman" w:cs="Times New Roman"/>
                <w:lang w:val="en-US" w:eastAsia="en-AU"/>
              </w:rPr>
              <w:t>Fully supports ADR 109/00 subject to implementation timing.</w:t>
            </w:r>
          </w:p>
          <w:p w14:paraId="5FC8EB02" w14:textId="1015D4A6" w:rsidR="007E6EA3" w:rsidRPr="00FF79F7" w:rsidRDefault="007E6EA3" w:rsidP="00F93E88">
            <w:pPr>
              <w:pStyle w:val="ListParagraph"/>
              <w:numPr>
                <w:ilvl w:val="0"/>
                <w:numId w:val="17"/>
              </w:numPr>
              <w:ind w:left="450"/>
              <w:rPr>
                <w:rFonts w:ascii="Times New Roman" w:hAnsi="Times New Roman" w:cs="Times New Roman"/>
                <w:lang w:val="en-US" w:eastAsia="en-AU"/>
              </w:rPr>
            </w:pPr>
            <w:r w:rsidRPr="00FF79F7">
              <w:rPr>
                <w:rFonts w:ascii="Times New Roman" w:hAnsi="Times New Roman" w:cs="Times New Roman"/>
                <w:lang w:val="en-US" w:eastAsia="en-AU"/>
              </w:rPr>
              <w:t>Supports the alternative standards in the draft ADRs and requested that the Department acknowledge, that if future alternative regulations are developed, particularly from Japan or USA, that these will be considered for adoption as alternatives.</w:t>
            </w:r>
          </w:p>
          <w:p w14:paraId="0297F24E" w14:textId="2013C62F" w:rsidR="007E6EA3" w:rsidRPr="0009709A" w:rsidRDefault="007E6EA3" w:rsidP="00F93E88">
            <w:pPr>
              <w:pStyle w:val="ListParagraph"/>
              <w:numPr>
                <w:ilvl w:val="0"/>
                <w:numId w:val="17"/>
              </w:numPr>
              <w:ind w:left="450"/>
              <w:rPr>
                <w:rFonts w:ascii="Times New Roman" w:hAnsi="Times New Roman" w:cs="Times New Roman"/>
                <w:lang w:val="en-US" w:eastAsia="en-AU"/>
              </w:rPr>
            </w:pPr>
            <w:r w:rsidRPr="0009709A">
              <w:rPr>
                <w:rFonts w:ascii="Times New Roman" w:hAnsi="Times New Roman" w:cs="Times New Roman"/>
                <w:lang w:val="en-US" w:eastAsia="en-AU"/>
              </w:rPr>
              <w:t>Noted that clauses 6.11 and 6.14 in the ADR refer to light vehicle test procedures for vehicles with a GVM of 3.5t or less. TIC do not believe that these test procedures are suitable for vehicles above 3.5t GVM. TICs recommendation is for vehicle categories above 3.5t GVM to be removed from these clauses. If the Department has information that show that the application of these light vehicle test standards is suitable for heavy vehicles, then TIC would be willing to discuss this matter further.</w:t>
            </w:r>
          </w:p>
          <w:p w14:paraId="679E47FE" w14:textId="66F0B161" w:rsidR="007E6EA3" w:rsidRDefault="007E6EA3" w:rsidP="00F93E88">
            <w:pPr>
              <w:pStyle w:val="ListParagraph"/>
              <w:numPr>
                <w:ilvl w:val="0"/>
                <w:numId w:val="17"/>
              </w:numPr>
              <w:ind w:left="450"/>
              <w:rPr>
                <w:rFonts w:ascii="Times New Roman" w:hAnsi="Times New Roman" w:cs="Times New Roman"/>
                <w:lang w:val="en-US" w:eastAsia="en-AU"/>
              </w:rPr>
            </w:pPr>
            <w:r w:rsidRPr="00FF79F7">
              <w:rPr>
                <w:rFonts w:ascii="Times New Roman" w:hAnsi="Times New Roman" w:cs="Times New Roman"/>
                <w:lang w:val="en-US" w:eastAsia="en-AU"/>
              </w:rPr>
              <w:lastRenderedPageBreak/>
              <w:t>TIC and TIC members do not support the implementation dates for ADR 109</w:t>
            </w:r>
            <w:r>
              <w:rPr>
                <w:rFonts w:ascii="Times New Roman" w:hAnsi="Times New Roman" w:cs="Times New Roman"/>
                <w:lang w:val="en-US" w:eastAsia="en-AU"/>
              </w:rPr>
              <w:t>/00</w:t>
            </w:r>
            <w:r w:rsidRPr="00FF79F7">
              <w:rPr>
                <w:rFonts w:ascii="Times New Roman" w:hAnsi="Times New Roman" w:cs="Times New Roman"/>
                <w:lang w:val="en-US" w:eastAsia="en-AU"/>
              </w:rPr>
              <w:t xml:space="preserve">. Given the minimum 60 working day regulatory timeline for </w:t>
            </w:r>
            <w:r>
              <w:rPr>
                <w:rFonts w:ascii="Times New Roman" w:hAnsi="Times New Roman" w:cs="Times New Roman"/>
                <w:lang w:val="en-US" w:eastAsia="en-AU"/>
              </w:rPr>
              <w:t>Vehicle Type Approvals (</w:t>
            </w:r>
            <w:r w:rsidRPr="00FF79F7">
              <w:rPr>
                <w:rFonts w:ascii="Times New Roman" w:hAnsi="Times New Roman" w:cs="Times New Roman"/>
                <w:lang w:val="en-US" w:eastAsia="en-AU"/>
              </w:rPr>
              <w:t>VTAs</w:t>
            </w:r>
            <w:r>
              <w:rPr>
                <w:rFonts w:ascii="Times New Roman" w:hAnsi="Times New Roman" w:cs="Times New Roman"/>
                <w:lang w:val="en-US" w:eastAsia="en-AU"/>
              </w:rPr>
              <w:t>)</w:t>
            </w:r>
            <w:r w:rsidRPr="00FF79F7">
              <w:rPr>
                <w:rFonts w:ascii="Times New Roman" w:hAnsi="Times New Roman" w:cs="Times New Roman"/>
                <w:lang w:val="en-US" w:eastAsia="en-AU"/>
              </w:rPr>
              <w:t xml:space="preserve"> under the RVSA if the applicability date</w:t>
            </w:r>
            <w:r>
              <w:rPr>
                <w:rFonts w:ascii="Times New Roman" w:hAnsi="Times New Roman" w:cs="Times New Roman"/>
                <w:lang w:val="en-US" w:eastAsia="en-AU"/>
              </w:rPr>
              <w:t xml:space="preserve"> is</w:t>
            </w:r>
            <w:r w:rsidRPr="00FF79F7">
              <w:rPr>
                <w:rFonts w:ascii="Times New Roman" w:hAnsi="Times New Roman" w:cs="Times New Roman"/>
                <w:lang w:val="en-US" w:eastAsia="en-AU"/>
              </w:rPr>
              <w:t xml:space="preserve"> set for </w:t>
            </w:r>
            <w:r>
              <w:rPr>
                <w:rFonts w:ascii="Times New Roman" w:hAnsi="Times New Roman" w:cs="Times New Roman"/>
                <w:lang w:val="en-US" w:eastAsia="en-AU"/>
              </w:rPr>
              <w:t>November 2023</w:t>
            </w:r>
            <w:r w:rsidRPr="00FF79F7">
              <w:rPr>
                <w:rFonts w:ascii="Times New Roman" w:hAnsi="Times New Roman" w:cs="Times New Roman"/>
                <w:lang w:val="en-US" w:eastAsia="en-AU"/>
              </w:rPr>
              <w:t xml:space="preserve">. TIC proposes the following introduction dates: </w:t>
            </w:r>
          </w:p>
          <w:p w14:paraId="77DF077B" w14:textId="77777777" w:rsidR="007E6EA3" w:rsidRDefault="007E6EA3" w:rsidP="002D1E00">
            <w:pPr>
              <w:pStyle w:val="ListParagraph"/>
              <w:numPr>
                <w:ilvl w:val="0"/>
                <w:numId w:val="61"/>
              </w:numPr>
              <w:rPr>
                <w:rFonts w:ascii="Times New Roman" w:hAnsi="Times New Roman" w:cs="Times New Roman"/>
                <w:lang w:val="en-US" w:eastAsia="en-AU"/>
              </w:rPr>
            </w:pPr>
            <w:r w:rsidRPr="00FF79F7">
              <w:rPr>
                <w:rFonts w:ascii="Times New Roman" w:hAnsi="Times New Roman" w:cs="Times New Roman"/>
                <w:lang w:val="en-US" w:eastAsia="en-AU"/>
              </w:rPr>
              <w:t xml:space="preserve">New models 1 November 2024, </w:t>
            </w:r>
          </w:p>
          <w:p w14:paraId="3BC5F6A5" w14:textId="6E98D2E2" w:rsidR="007E6EA3" w:rsidRDefault="007E6EA3" w:rsidP="002D1E00">
            <w:pPr>
              <w:pStyle w:val="ListParagraph"/>
              <w:numPr>
                <w:ilvl w:val="0"/>
                <w:numId w:val="61"/>
              </w:numPr>
              <w:rPr>
                <w:rFonts w:ascii="Times New Roman" w:hAnsi="Times New Roman" w:cs="Times New Roman"/>
                <w:lang w:val="en-US" w:eastAsia="en-AU"/>
              </w:rPr>
            </w:pPr>
            <w:r w:rsidRPr="00FF79F7">
              <w:rPr>
                <w:rFonts w:ascii="Times New Roman" w:hAnsi="Times New Roman" w:cs="Times New Roman"/>
                <w:lang w:val="en-US" w:eastAsia="en-AU"/>
              </w:rPr>
              <w:t xml:space="preserve">All models 1 November 2025. </w:t>
            </w:r>
          </w:p>
          <w:p w14:paraId="2A283D68" w14:textId="77777777" w:rsidR="007E6EA3" w:rsidRDefault="007E6EA3" w:rsidP="002D1E00">
            <w:pPr>
              <w:pStyle w:val="ListParagraph"/>
              <w:ind w:left="450"/>
              <w:rPr>
                <w:rFonts w:ascii="Times New Roman" w:hAnsi="Times New Roman" w:cs="Times New Roman"/>
                <w:lang w:val="en-US" w:eastAsia="en-AU"/>
              </w:rPr>
            </w:pPr>
          </w:p>
          <w:p w14:paraId="1A374220" w14:textId="3493EE43" w:rsidR="007E6EA3" w:rsidRPr="00FF79F7" w:rsidRDefault="007E6EA3" w:rsidP="002D1E00">
            <w:pPr>
              <w:pStyle w:val="ListParagraph"/>
              <w:ind w:left="450"/>
              <w:rPr>
                <w:rFonts w:ascii="Times New Roman" w:hAnsi="Times New Roman" w:cs="Times New Roman"/>
                <w:lang w:val="en-US" w:eastAsia="en-AU"/>
              </w:rPr>
            </w:pPr>
            <w:r w:rsidRPr="00FF79F7">
              <w:rPr>
                <w:rFonts w:ascii="Times New Roman" w:hAnsi="Times New Roman" w:cs="Times New Roman"/>
                <w:lang w:val="en-US" w:eastAsia="en-AU"/>
              </w:rPr>
              <w:t>With the additional safety measures in UN R100/03, TIC requests secondary introduction dates that mandate UN R100/03, new model introduction date plus 2 years. For all models with new model introduction date plus 3 years. Alternatively, TIC would also accept, 1 November after the UN R100/03 all model introduction date plus 2 years.</w:t>
            </w:r>
          </w:p>
        </w:tc>
        <w:tc>
          <w:tcPr>
            <w:tcW w:w="2309" w:type="pct"/>
            <w:tcBorders>
              <w:top w:val="single" w:sz="8" w:space="0" w:color="FFFFFF"/>
              <w:left w:val="single" w:sz="8" w:space="0" w:color="FFFFFF"/>
              <w:bottom w:val="single" w:sz="8" w:space="0" w:color="FFFFFF"/>
              <w:right w:val="single" w:sz="8" w:space="0" w:color="FFFFFF"/>
            </w:tcBorders>
          </w:tcPr>
          <w:p w14:paraId="6A5AC9BD" w14:textId="77777777" w:rsidR="007E6EA3" w:rsidRDefault="007E6EA3" w:rsidP="00BC0F4C">
            <w:pPr>
              <w:pStyle w:val="ListParagraph"/>
              <w:numPr>
                <w:ilvl w:val="0"/>
                <w:numId w:val="34"/>
              </w:numPr>
              <w:ind w:left="442" w:hanging="425"/>
              <w:rPr>
                <w:rFonts w:ascii="Times New Roman" w:hAnsi="Times New Roman" w:cs="Times New Roman"/>
                <w:lang w:val="en-US" w:eastAsia="en-AU"/>
              </w:rPr>
            </w:pPr>
            <w:r>
              <w:rPr>
                <w:rFonts w:ascii="Times New Roman" w:hAnsi="Times New Roman" w:cs="Times New Roman"/>
                <w:lang w:val="en-US" w:eastAsia="en-AU"/>
              </w:rPr>
              <w:lastRenderedPageBreak/>
              <w:t>Noted.</w:t>
            </w:r>
          </w:p>
          <w:p w14:paraId="45AA1F3F" w14:textId="77777777" w:rsidR="007E6EA3" w:rsidRPr="0009709A" w:rsidRDefault="007E6EA3" w:rsidP="00BC0F4C">
            <w:pPr>
              <w:pStyle w:val="ListParagraph"/>
              <w:numPr>
                <w:ilvl w:val="0"/>
                <w:numId w:val="34"/>
              </w:numPr>
              <w:ind w:left="442" w:hanging="425"/>
              <w:rPr>
                <w:rFonts w:ascii="Times New Roman" w:hAnsi="Times New Roman" w:cs="Times New Roman"/>
                <w:lang w:val="en-US" w:eastAsia="en-AU"/>
              </w:rPr>
            </w:pPr>
            <w:r>
              <w:rPr>
                <w:rFonts w:ascii="Times New Roman" w:hAnsi="Times New Roman" w:cs="Times New Roman"/>
                <w:lang w:val="en-US" w:eastAsia="en-AU"/>
              </w:rPr>
              <w:t xml:space="preserve">Noted. The Department will consider alternative standards from other markets based on their availability and suitability to the Australian </w:t>
            </w:r>
            <w:r w:rsidRPr="0009709A">
              <w:rPr>
                <w:rFonts w:ascii="Times New Roman" w:hAnsi="Times New Roman" w:cs="Times New Roman"/>
                <w:lang w:val="en-US" w:eastAsia="en-AU"/>
              </w:rPr>
              <w:t>conditions.</w:t>
            </w:r>
          </w:p>
          <w:p w14:paraId="3EFB1687" w14:textId="2171B3AB" w:rsidR="007E6EA3" w:rsidRPr="0009709A" w:rsidRDefault="007E6EA3" w:rsidP="00BC0F4C">
            <w:pPr>
              <w:pStyle w:val="ListParagraph"/>
              <w:numPr>
                <w:ilvl w:val="0"/>
                <w:numId w:val="34"/>
              </w:numPr>
              <w:ind w:left="442" w:hanging="425"/>
              <w:rPr>
                <w:rFonts w:ascii="Times New Roman" w:hAnsi="Times New Roman" w:cs="Times New Roman"/>
                <w:lang w:val="en-US" w:eastAsia="en-AU"/>
              </w:rPr>
            </w:pPr>
            <w:r w:rsidRPr="0009709A">
              <w:rPr>
                <w:rFonts w:ascii="Times New Roman" w:hAnsi="Times New Roman" w:cs="Times New Roman"/>
                <w:lang w:val="en-US" w:eastAsia="en-AU"/>
              </w:rPr>
              <w:t xml:space="preserve">Noted. ADR 109/00 has been updated to remove heavy vehicles (vehicles with a GVM above 3.5t) from being subject to crash tests. </w:t>
            </w:r>
          </w:p>
          <w:p w14:paraId="42898D9B" w14:textId="0C6BF7C5" w:rsidR="007E6EA3" w:rsidRPr="00BC0F4C" w:rsidRDefault="007E6EA3" w:rsidP="00BC0F4C">
            <w:pPr>
              <w:pStyle w:val="ListParagraph"/>
              <w:numPr>
                <w:ilvl w:val="0"/>
                <w:numId w:val="34"/>
              </w:numPr>
              <w:ind w:left="442" w:hanging="425"/>
              <w:rPr>
                <w:rFonts w:ascii="Times New Roman" w:hAnsi="Times New Roman" w:cs="Times New Roman"/>
                <w:lang w:val="en-US" w:eastAsia="en-AU"/>
              </w:rPr>
            </w:pPr>
            <w:r w:rsidRPr="00DA25EF">
              <w:rPr>
                <w:rStyle w:val="ui-provider"/>
                <w:rFonts w:ascii="Times New Roman" w:hAnsi="Times New Roman" w:cs="Times New Roman"/>
              </w:rPr>
              <w:t>Final implementation dates will be determined as part of the ADR, following further consultation by the Department with industry and decision by the Minister</w:t>
            </w:r>
            <w:r>
              <w:rPr>
                <w:rStyle w:val="ui-provider"/>
                <w:rFonts w:ascii="Times New Roman" w:hAnsi="Times New Roman" w:cs="Times New Roman"/>
              </w:rPr>
              <w:t>.</w:t>
            </w:r>
          </w:p>
        </w:tc>
      </w:tr>
      <w:tr w:rsidR="007E6EA3" w:rsidRPr="007D4593" w14:paraId="3D483208" w14:textId="77777777" w:rsidTr="007E44A8">
        <w:tc>
          <w:tcPr>
            <w:tcW w:w="657" w:type="pct"/>
            <w:tcBorders>
              <w:top w:val="single" w:sz="8" w:space="0" w:color="FFFFFF"/>
              <w:left w:val="single" w:sz="8" w:space="0" w:color="FFFFFF"/>
              <w:bottom w:val="single" w:sz="8" w:space="0" w:color="FFFFFF"/>
              <w:right w:val="single" w:sz="8" w:space="0" w:color="FFFFFF"/>
            </w:tcBorders>
          </w:tcPr>
          <w:p w14:paraId="770AE9E8" w14:textId="77777777" w:rsidR="00356BF7" w:rsidRDefault="00356BF7" w:rsidP="00986FD6">
            <w:pPr>
              <w:rPr>
                <w:rFonts w:ascii="Times New Roman" w:hAnsi="Times New Roman" w:cs="Times New Roman"/>
              </w:rPr>
            </w:pPr>
            <w:r>
              <w:rPr>
                <w:rFonts w:ascii="Times New Roman" w:hAnsi="Times New Roman" w:cs="Times New Roman"/>
              </w:rPr>
              <w:t>Bus Industry Confederation (BIC)</w:t>
            </w:r>
          </w:p>
          <w:p w14:paraId="49472790" w14:textId="63921A61" w:rsidR="007E6EA3" w:rsidRDefault="007E6EA3" w:rsidP="00986FD6">
            <w:pPr>
              <w:rPr>
                <w:rFonts w:ascii="Times New Roman" w:hAnsi="Times New Roman" w:cs="Times New Roman"/>
              </w:rPr>
            </w:pPr>
            <w:r w:rsidRPr="004C3474">
              <w:rPr>
                <w:rFonts w:ascii="Times New Roman" w:hAnsi="Times New Roman" w:cs="Times New Roman"/>
              </w:rPr>
              <w:t>Luke Hardy</w:t>
            </w:r>
          </w:p>
          <w:p w14:paraId="49C58F7C" w14:textId="238712F6" w:rsidR="007E6EA3" w:rsidRPr="007D4593" w:rsidRDefault="007E6EA3" w:rsidP="00986FD6">
            <w:pPr>
              <w:rPr>
                <w:rFonts w:ascii="Times New Roman" w:hAnsi="Times New Roman" w:cs="Times New Roman"/>
              </w:rPr>
            </w:pPr>
          </w:p>
        </w:tc>
        <w:tc>
          <w:tcPr>
            <w:tcW w:w="509" w:type="pct"/>
            <w:tcBorders>
              <w:top w:val="single" w:sz="8" w:space="0" w:color="FFFFFF"/>
              <w:left w:val="single" w:sz="8" w:space="0" w:color="FFFFFF"/>
              <w:bottom w:val="single" w:sz="8" w:space="0" w:color="FFFFFF"/>
              <w:right w:val="single" w:sz="8" w:space="0" w:color="FFFFFF"/>
            </w:tcBorders>
          </w:tcPr>
          <w:p w14:paraId="3B1E6F86" w14:textId="77777777" w:rsidR="007E6EA3" w:rsidRPr="007D4593" w:rsidRDefault="007E6EA3" w:rsidP="00986FD6">
            <w:pPr>
              <w:jc w:val="center"/>
              <w:rPr>
                <w:rFonts w:ascii="Times New Roman" w:hAnsi="Times New Roman" w:cs="Times New Roman"/>
              </w:rPr>
            </w:pPr>
            <w:r>
              <w:rPr>
                <w:rFonts w:ascii="Times New Roman" w:hAnsi="Times New Roman" w:cs="Times New Roman"/>
              </w:rPr>
              <w:t>Support</w:t>
            </w:r>
          </w:p>
        </w:tc>
        <w:tc>
          <w:tcPr>
            <w:tcW w:w="1525" w:type="pct"/>
            <w:tcBorders>
              <w:top w:val="single" w:sz="8" w:space="0" w:color="FFFFFF"/>
              <w:left w:val="single" w:sz="8" w:space="0" w:color="FFFFFF"/>
              <w:bottom w:val="single" w:sz="8" w:space="0" w:color="FFFFFF"/>
              <w:right w:val="single" w:sz="8" w:space="0" w:color="FFFFFF"/>
            </w:tcBorders>
          </w:tcPr>
          <w:p w14:paraId="19A93B9A" w14:textId="7CFD5B1D" w:rsidR="007E6EA3" w:rsidRPr="0086250E" w:rsidRDefault="007E6EA3" w:rsidP="00F93E88">
            <w:pPr>
              <w:pStyle w:val="ListParagraph"/>
              <w:numPr>
                <w:ilvl w:val="0"/>
                <w:numId w:val="18"/>
              </w:numPr>
              <w:ind w:left="454" w:hanging="425"/>
              <w:rPr>
                <w:rFonts w:ascii="Times New Roman" w:hAnsi="Times New Roman" w:cs="Times New Roman"/>
                <w:lang w:val="en-US" w:eastAsia="en-AU"/>
              </w:rPr>
            </w:pPr>
            <w:r w:rsidRPr="0086250E">
              <w:rPr>
                <w:rFonts w:ascii="Times New Roman" w:hAnsi="Times New Roman" w:cs="Times New Roman"/>
                <w:lang w:val="en-US" w:eastAsia="en-AU"/>
              </w:rPr>
              <w:t>Noted that ADR 109 is harmonized with UN R100/03 and accepts UN R100/02 and GTR 20 as ongoing equivalents. Recommends accepting UN R100/03 as a minimum requirement under alternative standards.</w:t>
            </w:r>
          </w:p>
          <w:p w14:paraId="23721BFC" w14:textId="77777777" w:rsidR="007E6EA3" w:rsidRDefault="007E6EA3" w:rsidP="00F93E88">
            <w:pPr>
              <w:pStyle w:val="ListParagraph"/>
              <w:numPr>
                <w:ilvl w:val="0"/>
                <w:numId w:val="18"/>
              </w:numPr>
              <w:ind w:left="454" w:hanging="425"/>
              <w:rPr>
                <w:rFonts w:ascii="Times New Roman" w:hAnsi="Times New Roman" w:cs="Times New Roman"/>
                <w:lang w:val="en-US" w:eastAsia="en-AU"/>
              </w:rPr>
            </w:pPr>
            <w:r w:rsidRPr="0086250E">
              <w:rPr>
                <w:rFonts w:ascii="Times New Roman" w:hAnsi="Times New Roman" w:cs="Times New Roman"/>
                <w:lang w:val="en-US" w:eastAsia="en-AU"/>
              </w:rPr>
              <w:t xml:space="preserve">Noted that applicability dates are not acceptable and recommended the following dates: </w:t>
            </w:r>
          </w:p>
          <w:p w14:paraId="301B3078" w14:textId="77777777" w:rsidR="007E6EA3" w:rsidRDefault="007E6EA3" w:rsidP="00071ED6">
            <w:pPr>
              <w:pStyle w:val="ListParagraph"/>
              <w:numPr>
                <w:ilvl w:val="0"/>
                <w:numId w:val="62"/>
              </w:numPr>
              <w:rPr>
                <w:rFonts w:ascii="Times New Roman" w:hAnsi="Times New Roman" w:cs="Times New Roman"/>
                <w:lang w:val="en-US" w:eastAsia="en-AU"/>
              </w:rPr>
            </w:pPr>
            <w:r w:rsidRPr="0086250E">
              <w:rPr>
                <w:rFonts w:ascii="Times New Roman" w:hAnsi="Times New Roman" w:cs="Times New Roman"/>
                <w:lang w:val="en-US" w:eastAsia="en-AU"/>
              </w:rPr>
              <w:t xml:space="preserve">New models 1 November 2024 </w:t>
            </w:r>
          </w:p>
          <w:p w14:paraId="649881EF" w14:textId="01157AF8" w:rsidR="007E6EA3" w:rsidRPr="0086250E" w:rsidRDefault="007E6EA3" w:rsidP="00071ED6">
            <w:pPr>
              <w:pStyle w:val="ListParagraph"/>
              <w:numPr>
                <w:ilvl w:val="0"/>
                <w:numId w:val="62"/>
              </w:numPr>
              <w:rPr>
                <w:rFonts w:ascii="Times New Roman" w:hAnsi="Times New Roman" w:cs="Times New Roman"/>
                <w:lang w:val="en-US" w:eastAsia="en-AU"/>
              </w:rPr>
            </w:pPr>
            <w:r w:rsidRPr="0086250E">
              <w:rPr>
                <w:rFonts w:ascii="Times New Roman" w:hAnsi="Times New Roman" w:cs="Times New Roman"/>
                <w:lang w:val="en-US" w:eastAsia="en-AU"/>
              </w:rPr>
              <w:t>All models 1 November 2025.</w:t>
            </w:r>
          </w:p>
        </w:tc>
        <w:tc>
          <w:tcPr>
            <w:tcW w:w="2309" w:type="pct"/>
            <w:tcBorders>
              <w:top w:val="single" w:sz="8" w:space="0" w:color="FFFFFF"/>
              <w:left w:val="single" w:sz="8" w:space="0" w:color="FFFFFF"/>
              <w:bottom w:val="single" w:sz="8" w:space="0" w:color="FFFFFF"/>
              <w:right w:val="single" w:sz="8" w:space="0" w:color="FFFFFF"/>
            </w:tcBorders>
          </w:tcPr>
          <w:p w14:paraId="5A86307B" w14:textId="77777777" w:rsidR="007E6EA3" w:rsidRDefault="007E6EA3" w:rsidP="00F93E88">
            <w:pPr>
              <w:pStyle w:val="ListParagraph"/>
              <w:numPr>
                <w:ilvl w:val="0"/>
                <w:numId w:val="35"/>
              </w:numPr>
              <w:ind w:left="485"/>
              <w:rPr>
                <w:rFonts w:ascii="Times New Roman" w:hAnsi="Times New Roman" w:cs="Times New Roman"/>
                <w:lang w:val="en-US" w:eastAsia="en-AU"/>
              </w:rPr>
            </w:pPr>
            <w:r w:rsidRPr="00565D12">
              <w:rPr>
                <w:rFonts w:ascii="Times New Roman" w:hAnsi="Times New Roman" w:cs="Times New Roman"/>
                <w:lang w:val="en-US" w:eastAsia="en-AU"/>
              </w:rPr>
              <w:t>Noted. The Department will consider alternative standards in the ADR with industry before implementation</w:t>
            </w:r>
            <w:r>
              <w:rPr>
                <w:rFonts w:ascii="Times New Roman" w:hAnsi="Times New Roman" w:cs="Times New Roman"/>
                <w:lang w:val="en-US" w:eastAsia="en-AU"/>
              </w:rPr>
              <w:t>.</w:t>
            </w:r>
          </w:p>
          <w:p w14:paraId="4ED16CE6" w14:textId="3B65369C" w:rsidR="007E6EA3" w:rsidRPr="00565D12" w:rsidRDefault="007E6EA3" w:rsidP="00F93E88">
            <w:pPr>
              <w:pStyle w:val="ListParagraph"/>
              <w:numPr>
                <w:ilvl w:val="0"/>
                <w:numId w:val="35"/>
              </w:numPr>
              <w:ind w:left="485"/>
              <w:rPr>
                <w:rFonts w:ascii="Times New Roman" w:hAnsi="Times New Roman" w:cs="Times New Roman"/>
                <w:lang w:val="en-US" w:eastAsia="en-AU"/>
              </w:rPr>
            </w:pPr>
            <w:r>
              <w:rPr>
                <w:rFonts w:ascii="Times New Roman" w:hAnsi="Times New Roman" w:cs="Times New Roman"/>
                <w:lang w:val="en-US" w:eastAsia="en-AU"/>
              </w:rPr>
              <w:t xml:space="preserve">Noted, </w:t>
            </w:r>
            <w:r w:rsidRPr="00DA25EF">
              <w:rPr>
                <w:rStyle w:val="ui-provider"/>
                <w:rFonts w:ascii="Times New Roman" w:hAnsi="Times New Roman" w:cs="Times New Roman"/>
              </w:rPr>
              <w:t>final implementation dates will be determined as part of the ADR, following further consultation by the Department with industry and decision by the Minister</w:t>
            </w:r>
            <w:r>
              <w:rPr>
                <w:rStyle w:val="ui-provider"/>
                <w:rFonts w:ascii="Times New Roman" w:hAnsi="Times New Roman" w:cs="Times New Roman"/>
              </w:rPr>
              <w:t>.</w:t>
            </w:r>
          </w:p>
        </w:tc>
      </w:tr>
      <w:tr w:rsidR="007E6EA3" w:rsidRPr="007D4593" w14:paraId="35C55237" w14:textId="77777777" w:rsidTr="007E44A8">
        <w:tc>
          <w:tcPr>
            <w:tcW w:w="657" w:type="pct"/>
            <w:tcBorders>
              <w:top w:val="single" w:sz="8" w:space="0" w:color="FFFFFF"/>
              <w:left w:val="single" w:sz="8" w:space="0" w:color="FFFFFF"/>
              <w:bottom w:val="single" w:sz="8" w:space="0" w:color="FFFFFF"/>
              <w:right w:val="single" w:sz="8" w:space="0" w:color="FFFFFF"/>
            </w:tcBorders>
          </w:tcPr>
          <w:p w14:paraId="3E57470A" w14:textId="2656BF08" w:rsidR="007E6EA3" w:rsidRPr="007E6EA3" w:rsidRDefault="007E6EA3" w:rsidP="00986FD6">
            <w:pPr>
              <w:rPr>
                <w:rFonts w:ascii="Times New Roman" w:hAnsi="Times New Roman" w:cs="Times New Roman"/>
              </w:rPr>
            </w:pPr>
            <w:r>
              <w:rPr>
                <w:rFonts w:ascii="Times New Roman" w:hAnsi="Times New Roman" w:cs="Times New Roman"/>
              </w:rPr>
              <w:lastRenderedPageBreak/>
              <w:t>Confidential Submission</w:t>
            </w:r>
          </w:p>
        </w:tc>
        <w:tc>
          <w:tcPr>
            <w:tcW w:w="509" w:type="pct"/>
            <w:tcBorders>
              <w:top w:val="single" w:sz="8" w:space="0" w:color="FFFFFF"/>
              <w:left w:val="single" w:sz="8" w:space="0" w:color="FFFFFF"/>
              <w:bottom w:val="single" w:sz="8" w:space="0" w:color="FFFFFF"/>
              <w:right w:val="single" w:sz="8" w:space="0" w:color="FFFFFF"/>
            </w:tcBorders>
          </w:tcPr>
          <w:p w14:paraId="354D3110" w14:textId="77777777" w:rsidR="007E6EA3" w:rsidRPr="000B53F6" w:rsidRDefault="007E6EA3" w:rsidP="00986FD6">
            <w:pPr>
              <w:jc w:val="center"/>
              <w:rPr>
                <w:rFonts w:ascii="Times New Roman" w:hAnsi="Times New Roman" w:cs="Times New Roman"/>
              </w:rPr>
            </w:pPr>
            <w:r w:rsidRPr="000B53F6">
              <w:rPr>
                <w:rFonts w:ascii="Times New Roman" w:hAnsi="Times New Roman" w:cs="Times New Roman"/>
              </w:rPr>
              <w:t>Support</w:t>
            </w:r>
          </w:p>
        </w:tc>
        <w:tc>
          <w:tcPr>
            <w:tcW w:w="1525" w:type="pct"/>
            <w:tcBorders>
              <w:top w:val="single" w:sz="8" w:space="0" w:color="FFFFFF"/>
              <w:left w:val="single" w:sz="8" w:space="0" w:color="FFFFFF"/>
              <w:bottom w:val="single" w:sz="8" w:space="0" w:color="FFFFFF"/>
              <w:right w:val="single" w:sz="8" w:space="0" w:color="FFFFFF"/>
            </w:tcBorders>
          </w:tcPr>
          <w:p w14:paraId="6D5FF1E6" w14:textId="5FF76A97" w:rsidR="007E6EA3" w:rsidRPr="000B53F6" w:rsidRDefault="007E6EA3" w:rsidP="00F93E88">
            <w:pPr>
              <w:pStyle w:val="ListParagraph"/>
              <w:numPr>
                <w:ilvl w:val="0"/>
                <w:numId w:val="19"/>
              </w:numPr>
              <w:ind w:left="453"/>
              <w:rPr>
                <w:rFonts w:ascii="Times New Roman" w:hAnsi="Times New Roman" w:cs="Times New Roman"/>
                <w:lang w:val="en-US" w:eastAsia="en-AU"/>
              </w:rPr>
            </w:pPr>
            <w:r w:rsidRPr="000B53F6">
              <w:rPr>
                <w:rFonts w:ascii="Times New Roman" w:hAnsi="Times New Roman" w:cs="Times New Roman"/>
                <w:lang w:val="en-US" w:eastAsia="en-AU"/>
              </w:rPr>
              <w:t>Supports the introduction of ADR 109/00 at the earliest possible timeframe.</w:t>
            </w:r>
          </w:p>
          <w:p w14:paraId="14D00283" w14:textId="3AF85AE3" w:rsidR="007E6EA3" w:rsidRPr="000B53F6" w:rsidRDefault="007E6EA3" w:rsidP="00F93E88">
            <w:pPr>
              <w:pStyle w:val="ListParagraph"/>
              <w:numPr>
                <w:ilvl w:val="0"/>
                <w:numId w:val="19"/>
              </w:numPr>
              <w:ind w:left="453"/>
              <w:rPr>
                <w:rFonts w:ascii="Times New Roman" w:hAnsi="Times New Roman" w:cs="Times New Roman"/>
                <w:lang w:val="en-US" w:eastAsia="en-AU"/>
              </w:rPr>
            </w:pPr>
            <w:r w:rsidRPr="000B53F6">
              <w:rPr>
                <w:rFonts w:ascii="Times New Roman" w:hAnsi="Times New Roman" w:cs="Times New Roman"/>
                <w:lang w:val="en-US" w:eastAsia="en-AU"/>
              </w:rPr>
              <w:t xml:space="preserve">Noted that ADR 109/00 lacks the consideration of ADR 85/00 (UN R135) Pole Side Impact. </w:t>
            </w:r>
            <w:r>
              <w:rPr>
                <w:rFonts w:ascii="Times New Roman" w:hAnsi="Times New Roman" w:cs="Times New Roman"/>
                <w:lang w:val="en-US" w:eastAsia="en-AU"/>
              </w:rPr>
              <w:t>Submission</w:t>
            </w:r>
            <w:r w:rsidRPr="000B53F6">
              <w:rPr>
                <w:rFonts w:ascii="Times New Roman" w:hAnsi="Times New Roman" w:cs="Times New Roman"/>
                <w:lang w:val="en-US" w:eastAsia="en-AU"/>
              </w:rPr>
              <w:t xml:space="preserve"> recommends that ADR 109/00 makes direct reference to pole side impact test UN R135 or ADR 85/00 for vehicle-based testing to ensure that there is maximized occupant safety in the event of an incident in lieu of an updated ADR 85/00. Alternatively, </w:t>
            </w:r>
            <w:r>
              <w:rPr>
                <w:rFonts w:ascii="Times New Roman" w:hAnsi="Times New Roman" w:cs="Times New Roman"/>
                <w:lang w:val="en-US" w:eastAsia="en-AU"/>
              </w:rPr>
              <w:t>the submission</w:t>
            </w:r>
            <w:r w:rsidRPr="000B53F6">
              <w:rPr>
                <w:rFonts w:ascii="Times New Roman" w:hAnsi="Times New Roman" w:cs="Times New Roman"/>
                <w:lang w:val="en-US" w:eastAsia="en-AU"/>
              </w:rPr>
              <w:t xml:space="preserve"> recommends that ADR85/00 is updated to include the newest amendment of UN R135 and is implemented at the same time as ADR 109/00.</w:t>
            </w:r>
          </w:p>
        </w:tc>
        <w:tc>
          <w:tcPr>
            <w:tcW w:w="2309" w:type="pct"/>
            <w:tcBorders>
              <w:top w:val="single" w:sz="8" w:space="0" w:color="FFFFFF"/>
              <w:left w:val="single" w:sz="8" w:space="0" w:color="FFFFFF"/>
              <w:bottom w:val="single" w:sz="8" w:space="0" w:color="FFFFFF"/>
              <w:right w:val="single" w:sz="8" w:space="0" w:color="FFFFFF"/>
            </w:tcBorders>
          </w:tcPr>
          <w:p w14:paraId="443EE8D4" w14:textId="77777777" w:rsidR="007E6EA3" w:rsidRDefault="007E6EA3" w:rsidP="007C65EE">
            <w:pPr>
              <w:pStyle w:val="ListParagraph"/>
              <w:numPr>
                <w:ilvl w:val="0"/>
                <w:numId w:val="59"/>
              </w:numPr>
              <w:ind w:left="446"/>
              <w:rPr>
                <w:rFonts w:ascii="Times New Roman" w:hAnsi="Times New Roman" w:cs="Times New Roman"/>
                <w:lang w:val="en-US" w:eastAsia="en-AU"/>
              </w:rPr>
            </w:pPr>
            <w:r>
              <w:rPr>
                <w:rFonts w:ascii="Times New Roman" w:hAnsi="Times New Roman" w:cs="Times New Roman"/>
                <w:lang w:val="en-US" w:eastAsia="en-AU"/>
              </w:rPr>
              <w:t>Noted.</w:t>
            </w:r>
          </w:p>
          <w:p w14:paraId="181CA398" w14:textId="2CF46F3E" w:rsidR="007E6EA3" w:rsidRPr="007C65EE" w:rsidRDefault="007E6EA3" w:rsidP="007C65EE">
            <w:pPr>
              <w:pStyle w:val="ListParagraph"/>
              <w:numPr>
                <w:ilvl w:val="0"/>
                <w:numId w:val="59"/>
              </w:numPr>
              <w:ind w:left="446"/>
              <w:rPr>
                <w:rFonts w:ascii="Times New Roman" w:hAnsi="Times New Roman" w:cs="Times New Roman"/>
                <w:lang w:val="en-US" w:eastAsia="en-AU"/>
              </w:rPr>
            </w:pPr>
            <w:r>
              <w:rPr>
                <w:rFonts w:ascii="Times New Roman" w:hAnsi="Times New Roman" w:cs="Times New Roman"/>
                <w:lang w:val="en-US" w:eastAsia="en-AU"/>
              </w:rPr>
              <w:t>Noted. The Department is constantly reviewing ADRs and prioritizing them. ADR 85/00 will be considered in future work.</w:t>
            </w:r>
          </w:p>
        </w:tc>
      </w:tr>
      <w:tr w:rsidR="007E6EA3" w:rsidRPr="007D4593" w14:paraId="2943E818" w14:textId="77777777" w:rsidTr="007E44A8">
        <w:tc>
          <w:tcPr>
            <w:tcW w:w="657" w:type="pct"/>
            <w:tcBorders>
              <w:top w:val="single" w:sz="8" w:space="0" w:color="FFFFFF"/>
              <w:left w:val="single" w:sz="8" w:space="0" w:color="FFFFFF"/>
              <w:bottom w:val="single" w:sz="8" w:space="0" w:color="FFFFFF"/>
              <w:right w:val="single" w:sz="8" w:space="0" w:color="FFFFFF"/>
            </w:tcBorders>
          </w:tcPr>
          <w:p w14:paraId="21F69884" w14:textId="77777777" w:rsidR="00356BF7" w:rsidRDefault="00356BF7" w:rsidP="00986FD6">
            <w:pPr>
              <w:rPr>
                <w:rFonts w:ascii="Times New Roman" w:hAnsi="Times New Roman" w:cs="Times New Roman"/>
              </w:rPr>
            </w:pPr>
            <w:r>
              <w:rPr>
                <w:rFonts w:ascii="Times New Roman" w:hAnsi="Times New Roman" w:cs="Times New Roman"/>
              </w:rPr>
              <w:t>Heavy Vehicle Industry Australia (HVIA)</w:t>
            </w:r>
          </w:p>
          <w:p w14:paraId="6DEFD4C8" w14:textId="27F94C73" w:rsidR="007E6EA3" w:rsidRDefault="007E6EA3" w:rsidP="00986FD6">
            <w:pPr>
              <w:rPr>
                <w:rFonts w:ascii="Times New Roman" w:hAnsi="Times New Roman" w:cs="Times New Roman"/>
              </w:rPr>
            </w:pPr>
            <w:r w:rsidRPr="004C3474">
              <w:rPr>
                <w:rFonts w:ascii="Times New Roman" w:hAnsi="Times New Roman" w:cs="Times New Roman"/>
              </w:rPr>
              <w:t>Greg Forbes</w:t>
            </w:r>
          </w:p>
          <w:p w14:paraId="24C2DD77" w14:textId="47E89958" w:rsidR="007E6EA3" w:rsidRPr="007D4593" w:rsidRDefault="007E6EA3" w:rsidP="00986FD6">
            <w:pPr>
              <w:rPr>
                <w:rFonts w:ascii="Times New Roman" w:hAnsi="Times New Roman" w:cs="Times New Roman"/>
              </w:rPr>
            </w:pPr>
          </w:p>
        </w:tc>
        <w:tc>
          <w:tcPr>
            <w:tcW w:w="509" w:type="pct"/>
            <w:tcBorders>
              <w:top w:val="single" w:sz="8" w:space="0" w:color="FFFFFF"/>
              <w:left w:val="single" w:sz="8" w:space="0" w:color="FFFFFF"/>
              <w:bottom w:val="single" w:sz="8" w:space="0" w:color="FFFFFF"/>
              <w:right w:val="single" w:sz="8" w:space="0" w:color="FFFFFF"/>
            </w:tcBorders>
          </w:tcPr>
          <w:p w14:paraId="62B6EBC8" w14:textId="6D2C8D28" w:rsidR="007E6EA3" w:rsidRPr="007D4593" w:rsidRDefault="007E6EA3" w:rsidP="00986FD6">
            <w:pPr>
              <w:jc w:val="center"/>
              <w:rPr>
                <w:rFonts w:ascii="Times New Roman" w:hAnsi="Times New Roman" w:cs="Times New Roman"/>
              </w:rPr>
            </w:pPr>
            <w:r>
              <w:rPr>
                <w:rFonts w:ascii="Times New Roman" w:hAnsi="Times New Roman" w:cs="Times New Roman"/>
              </w:rPr>
              <w:t>Support</w:t>
            </w:r>
          </w:p>
        </w:tc>
        <w:tc>
          <w:tcPr>
            <w:tcW w:w="1525" w:type="pct"/>
            <w:tcBorders>
              <w:top w:val="single" w:sz="8" w:space="0" w:color="FFFFFF"/>
              <w:left w:val="single" w:sz="8" w:space="0" w:color="FFFFFF"/>
              <w:bottom w:val="single" w:sz="8" w:space="0" w:color="FFFFFF"/>
              <w:right w:val="single" w:sz="8" w:space="0" w:color="FFFFFF"/>
            </w:tcBorders>
          </w:tcPr>
          <w:p w14:paraId="1E80316C" w14:textId="5E3679EA" w:rsidR="007E6EA3" w:rsidRPr="00A0216D" w:rsidRDefault="007E6EA3" w:rsidP="00F93E88">
            <w:pPr>
              <w:pStyle w:val="ListParagraph"/>
              <w:numPr>
                <w:ilvl w:val="0"/>
                <w:numId w:val="20"/>
              </w:numPr>
              <w:ind w:left="454"/>
              <w:rPr>
                <w:rFonts w:ascii="Times New Roman" w:hAnsi="Times New Roman" w:cs="Times New Roman"/>
                <w:lang w:val="en-US" w:eastAsia="en-AU"/>
              </w:rPr>
            </w:pPr>
            <w:r w:rsidRPr="00A0216D">
              <w:rPr>
                <w:rFonts w:ascii="Times New Roman" w:hAnsi="Times New Roman" w:cs="Times New Roman"/>
                <w:lang w:val="en-US" w:eastAsia="en-AU"/>
              </w:rPr>
              <w:t>Noted their satisfaction that the proposed ADRs represent best practice requirements for vehicle safety. However, raised concerns on the availability of local testing facilities for local manufacturers. Noted that for this this reason the HVIA does not agree with Office of Impact Analysis (OIA) assessment.</w:t>
            </w:r>
          </w:p>
          <w:p w14:paraId="6780C2B2" w14:textId="10D99E7A" w:rsidR="007E6EA3" w:rsidRPr="00A0216D" w:rsidRDefault="007E6EA3" w:rsidP="00F93E88">
            <w:pPr>
              <w:pStyle w:val="ListParagraph"/>
              <w:numPr>
                <w:ilvl w:val="0"/>
                <w:numId w:val="20"/>
              </w:numPr>
              <w:ind w:left="454"/>
              <w:rPr>
                <w:rFonts w:ascii="Times New Roman" w:hAnsi="Times New Roman" w:cs="Times New Roman"/>
                <w:lang w:val="en-US" w:eastAsia="en-AU"/>
              </w:rPr>
            </w:pPr>
            <w:r w:rsidRPr="00A0216D">
              <w:rPr>
                <w:rFonts w:ascii="Times New Roman" w:hAnsi="Times New Roman" w:cs="Times New Roman"/>
                <w:lang w:val="en-US" w:eastAsia="en-AU"/>
              </w:rPr>
              <w:t xml:space="preserve">Raised that any testing requirements related to complete vehicles or vehicle subsystems must be able to be completed wholly with Australia. Tests included in the ADRs as mandatory must not necessitate the international transport of complete vehicles, nor vehicle subsystems, for certification tests. Doing so would impose prohibitive costs on local manufacturers. </w:t>
            </w:r>
          </w:p>
          <w:p w14:paraId="594EC8AC" w14:textId="77777777" w:rsidR="007E6EA3" w:rsidRPr="0042026E" w:rsidRDefault="007E6EA3" w:rsidP="00F93E88">
            <w:pPr>
              <w:pStyle w:val="ListParagraph"/>
              <w:numPr>
                <w:ilvl w:val="0"/>
                <w:numId w:val="20"/>
              </w:numPr>
              <w:ind w:left="454"/>
              <w:rPr>
                <w:rFonts w:ascii="Times New Roman" w:hAnsi="Times New Roman" w:cs="Times New Roman"/>
                <w:lang w:val="en-US" w:eastAsia="en-AU"/>
              </w:rPr>
            </w:pPr>
            <w:r w:rsidRPr="0042026E">
              <w:rPr>
                <w:rFonts w:ascii="Times New Roman" w:hAnsi="Times New Roman" w:cs="Times New Roman"/>
                <w:lang w:val="en-US" w:eastAsia="en-AU"/>
              </w:rPr>
              <w:lastRenderedPageBreak/>
              <w:t>Furthermore; if compliance by component-level testing is allowed, HVIA seeks greater clarity on any specific requirements the Department would have to avoid whole of vehicle testing, and on the evidence that the Department will require to satisfy itself that vehicles are compliant when tested on a component by component basis. And;</w:t>
            </w:r>
          </w:p>
          <w:p w14:paraId="3E754D92" w14:textId="77777777" w:rsidR="007E6EA3" w:rsidRPr="00A0216D" w:rsidRDefault="007E6EA3" w:rsidP="000D021B">
            <w:pPr>
              <w:pStyle w:val="ListParagraph"/>
              <w:ind w:left="454"/>
              <w:rPr>
                <w:rFonts w:ascii="Times New Roman" w:hAnsi="Times New Roman" w:cs="Times New Roman"/>
                <w:lang w:val="en-US" w:eastAsia="en-AU"/>
              </w:rPr>
            </w:pPr>
            <w:r w:rsidRPr="0042026E">
              <w:rPr>
                <w:rFonts w:ascii="Times New Roman" w:hAnsi="Times New Roman" w:cs="Times New Roman"/>
                <w:lang w:val="en-US" w:eastAsia="en-AU"/>
              </w:rPr>
              <w:t>If compliance by component-level testing is not allowed, HVIA strongly advocates for the revision of the testing requirements.</w:t>
            </w:r>
          </w:p>
          <w:p w14:paraId="352DA0C6" w14:textId="151FB98D" w:rsidR="007E6EA3" w:rsidRPr="00A0216D" w:rsidRDefault="007E6EA3" w:rsidP="00F93E88">
            <w:pPr>
              <w:pStyle w:val="ListParagraph"/>
              <w:numPr>
                <w:ilvl w:val="0"/>
                <w:numId w:val="20"/>
              </w:numPr>
              <w:ind w:left="454"/>
              <w:rPr>
                <w:rFonts w:ascii="Times New Roman" w:hAnsi="Times New Roman" w:cs="Times New Roman"/>
                <w:lang w:val="en-US" w:eastAsia="en-AU"/>
              </w:rPr>
            </w:pPr>
            <w:r w:rsidRPr="00A0216D">
              <w:rPr>
                <w:rFonts w:ascii="Times New Roman" w:hAnsi="Times New Roman" w:cs="Times New Roman"/>
                <w:lang w:val="en-US" w:eastAsia="en-AU"/>
              </w:rPr>
              <w:t>Raised that the timelines may be too ambitious in view of the testing requirements.</w:t>
            </w:r>
          </w:p>
          <w:p w14:paraId="327D9164" w14:textId="046F3351" w:rsidR="007E6EA3" w:rsidRPr="00A0216D" w:rsidRDefault="007E6EA3" w:rsidP="00F93E88">
            <w:pPr>
              <w:pStyle w:val="ListParagraph"/>
              <w:numPr>
                <w:ilvl w:val="0"/>
                <w:numId w:val="20"/>
              </w:numPr>
              <w:ind w:left="454"/>
              <w:rPr>
                <w:rFonts w:ascii="Times New Roman" w:hAnsi="Times New Roman" w:cs="Times New Roman"/>
                <w:lang w:val="en-US" w:eastAsia="en-AU"/>
              </w:rPr>
            </w:pPr>
            <w:r>
              <w:rPr>
                <w:rFonts w:ascii="Times New Roman" w:hAnsi="Times New Roman" w:cs="Times New Roman"/>
                <w:lang w:val="en-US" w:eastAsia="en-AU"/>
              </w:rPr>
              <w:t>Raised the</w:t>
            </w:r>
            <w:r w:rsidRPr="00A0216D">
              <w:rPr>
                <w:rFonts w:ascii="Times New Roman" w:hAnsi="Times New Roman" w:cs="Times New Roman"/>
                <w:lang w:val="en-US" w:eastAsia="en-AU"/>
              </w:rPr>
              <w:t xml:space="preserve"> request that the </w:t>
            </w:r>
            <w:r>
              <w:rPr>
                <w:rFonts w:ascii="Times New Roman" w:hAnsi="Times New Roman" w:cs="Times New Roman"/>
                <w:lang w:val="en-US" w:eastAsia="en-AU"/>
              </w:rPr>
              <w:t>D</w:t>
            </w:r>
            <w:r w:rsidRPr="00A0216D">
              <w:rPr>
                <w:rFonts w:ascii="Times New Roman" w:hAnsi="Times New Roman" w:cs="Times New Roman"/>
                <w:lang w:val="en-US" w:eastAsia="en-AU"/>
              </w:rPr>
              <w:t>epartment investigate whether there are inconsistencies between the proposed ADRs and dangerous goods and worksafe legislation across the country.</w:t>
            </w:r>
          </w:p>
        </w:tc>
        <w:tc>
          <w:tcPr>
            <w:tcW w:w="2309" w:type="pct"/>
            <w:tcBorders>
              <w:top w:val="single" w:sz="8" w:space="0" w:color="FFFFFF"/>
              <w:left w:val="single" w:sz="8" w:space="0" w:color="FFFFFF"/>
              <w:bottom w:val="single" w:sz="8" w:space="0" w:color="FFFFFF"/>
              <w:right w:val="single" w:sz="8" w:space="0" w:color="FFFFFF"/>
            </w:tcBorders>
          </w:tcPr>
          <w:p w14:paraId="451FFE07" w14:textId="77777777" w:rsidR="007E6EA3" w:rsidRDefault="007E6EA3" w:rsidP="00F93E88">
            <w:pPr>
              <w:pStyle w:val="ListParagraph"/>
              <w:numPr>
                <w:ilvl w:val="0"/>
                <w:numId w:val="37"/>
              </w:numPr>
              <w:ind w:left="485" w:hanging="425"/>
              <w:rPr>
                <w:rFonts w:ascii="Times New Roman" w:hAnsi="Times New Roman" w:cs="Times New Roman"/>
                <w:lang w:val="en-US" w:eastAsia="en-AU"/>
              </w:rPr>
            </w:pPr>
            <w:r>
              <w:rPr>
                <w:rFonts w:ascii="Times New Roman" w:hAnsi="Times New Roman" w:cs="Times New Roman"/>
                <w:lang w:val="en-US" w:eastAsia="en-AU"/>
              </w:rPr>
              <w:lastRenderedPageBreak/>
              <w:t>Noted.</w:t>
            </w:r>
          </w:p>
          <w:p w14:paraId="7F6F5B9D" w14:textId="77777777" w:rsidR="007E6EA3" w:rsidRDefault="007E6EA3" w:rsidP="00F93E88">
            <w:pPr>
              <w:pStyle w:val="ListParagraph"/>
              <w:numPr>
                <w:ilvl w:val="0"/>
                <w:numId w:val="37"/>
              </w:numPr>
              <w:ind w:left="485" w:hanging="425"/>
              <w:rPr>
                <w:rFonts w:ascii="Times New Roman" w:hAnsi="Times New Roman" w:cs="Times New Roman"/>
                <w:lang w:val="en-US" w:eastAsia="en-AU"/>
              </w:rPr>
            </w:pPr>
            <w:r w:rsidRPr="00A0216D">
              <w:rPr>
                <w:rFonts w:ascii="Times New Roman" w:hAnsi="Times New Roman" w:cs="Times New Roman"/>
                <w:lang w:val="en-US" w:eastAsia="en-AU"/>
              </w:rPr>
              <w:t>Manufacturers are not required to gain a UN approval to certify their products to the ADR, they may also submit documentation showing test results to the technical requirements of the ADR. Manufacturers are also importing components for assembly in the local market. Depending on components, they are able to be accessed with a UN approval prior to importation and assembly</w:t>
            </w:r>
          </w:p>
          <w:p w14:paraId="663E2170" w14:textId="7BCC40F2" w:rsidR="007E6EA3" w:rsidRPr="0042026E" w:rsidRDefault="007E6EA3" w:rsidP="00F93E88">
            <w:pPr>
              <w:pStyle w:val="ListParagraph"/>
              <w:numPr>
                <w:ilvl w:val="0"/>
                <w:numId w:val="37"/>
              </w:numPr>
              <w:ind w:left="485" w:hanging="425"/>
              <w:rPr>
                <w:rFonts w:ascii="Times New Roman" w:hAnsi="Times New Roman" w:cs="Times New Roman"/>
                <w:lang w:val="en-US" w:eastAsia="en-AU"/>
              </w:rPr>
            </w:pPr>
            <w:r w:rsidRPr="0042026E">
              <w:rPr>
                <w:rFonts w:ascii="Times New Roman" w:hAnsi="Times New Roman" w:cs="Times New Roman"/>
                <w:lang w:val="en-US" w:eastAsia="en-AU"/>
              </w:rPr>
              <w:t xml:space="preserve">Manufacturers are importing components for assembly in the local market. Depending on components, they are able to be accessed with UN approval prior to importation. </w:t>
            </w:r>
            <w:r w:rsidR="0042026E" w:rsidRPr="0042026E">
              <w:rPr>
                <w:rFonts w:ascii="Times New Roman" w:hAnsi="Times New Roman" w:cs="Times New Roman"/>
                <w:lang w:val="en-US" w:eastAsia="en-AU"/>
              </w:rPr>
              <w:t>The ADR allows for the certification of components for ZEVs built locally by accepting test reports to the technical requirements of the UN regulation.</w:t>
            </w:r>
          </w:p>
          <w:p w14:paraId="30857687" w14:textId="77777777" w:rsidR="007E6EA3" w:rsidRPr="00351FD5" w:rsidRDefault="007E6EA3" w:rsidP="00F93E88">
            <w:pPr>
              <w:pStyle w:val="ListParagraph"/>
              <w:numPr>
                <w:ilvl w:val="0"/>
                <w:numId w:val="37"/>
              </w:numPr>
              <w:ind w:left="485" w:hanging="425"/>
              <w:rPr>
                <w:rStyle w:val="ui-provider"/>
                <w:rFonts w:ascii="Times New Roman" w:hAnsi="Times New Roman" w:cs="Times New Roman"/>
                <w:lang w:val="en-US" w:eastAsia="en-AU"/>
              </w:rPr>
            </w:pPr>
            <w:r w:rsidRPr="00DA25EF">
              <w:rPr>
                <w:rStyle w:val="ui-provider"/>
                <w:rFonts w:ascii="Times New Roman" w:hAnsi="Times New Roman" w:cs="Times New Roman"/>
              </w:rPr>
              <w:t>Final implementation dates will be determined as part of the ADR, following further consultation by the Department with industry and decision by the Minister</w:t>
            </w:r>
            <w:r>
              <w:rPr>
                <w:rStyle w:val="ui-provider"/>
                <w:rFonts w:ascii="Times New Roman" w:hAnsi="Times New Roman" w:cs="Times New Roman"/>
              </w:rPr>
              <w:t>.</w:t>
            </w:r>
          </w:p>
          <w:p w14:paraId="6CA61810" w14:textId="4A791675" w:rsidR="007E6EA3" w:rsidRDefault="007E6EA3" w:rsidP="00F93E88">
            <w:pPr>
              <w:pStyle w:val="ListParagraph"/>
              <w:numPr>
                <w:ilvl w:val="0"/>
                <w:numId w:val="37"/>
              </w:numPr>
              <w:ind w:left="485" w:hanging="425"/>
              <w:rPr>
                <w:rFonts w:ascii="Times New Roman" w:hAnsi="Times New Roman" w:cs="Times New Roman"/>
                <w:lang w:val="en-US" w:eastAsia="en-AU"/>
              </w:rPr>
            </w:pPr>
            <w:r>
              <w:rPr>
                <w:rFonts w:ascii="Times New Roman" w:hAnsi="Times New Roman" w:cs="Times New Roman"/>
                <w:lang w:val="en-US" w:eastAsia="en-AU"/>
              </w:rPr>
              <w:lastRenderedPageBreak/>
              <w:t>Noted, ADRs do not regulate dangerous goods, worksafe legislation and in-service regulations.</w:t>
            </w:r>
          </w:p>
        </w:tc>
      </w:tr>
      <w:tr w:rsidR="007E6EA3" w:rsidRPr="007D4593" w14:paraId="3C194FCE" w14:textId="77777777" w:rsidTr="007E44A8">
        <w:tc>
          <w:tcPr>
            <w:tcW w:w="657" w:type="pct"/>
            <w:tcBorders>
              <w:top w:val="single" w:sz="8" w:space="0" w:color="FFFFFF"/>
              <w:left w:val="single" w:sz="8" w:space="0" w:color="FFFFFF"/>
              <w:bottom w:val="single" w:sz="8" w:space="0" w:color="FFFFFF"/>
              <w:right w:val="single" w:sz="8" w:space="0" w:color="FFFFFF"/>
            </w:tcBorders>
          </w:tcPr>
          <w:p w14:paraId="737AF640" w14:textId="77777777" w:rsidR="00356BF7" w:rsidRDefault="00356BF7" w:rsidP="00986FD6">
            <w:pPr>
              <w:rPr>
                <w:rFonts w:ascii="Times New Roman" w:hAnsi="Times New Roman" w:cs="Times New Roman"/>
              </w:rPr>
            </w:pPr>
            <w:r>
              <w:rPr>
                <w:rFonts w:ascii="Times New Roman" w:hAnsi="Times New Roman" w:cs="Times New Roman"/>
              </w:rPr>
              <w:lastRenderedPageBreak/>
              <w:t>Federal Chamber of Automotive Industries (FCAI)</w:t>
            </w:r>
          </w:p>
          <w:p w14:paraId="2D2B9D0A" w14:textId="496CF189" w:rsidR="007E6EA3" w:rsidRDefault="007E6EA3" w:rsidP="00986FD6">
            <w:pPr>
              <w:rPr>
                <w:rFonts w:ascii="Times New Roman" w:hAnsi="Times New Roman" w:cs="Times New Roman"/>
              </w:rPr>
            </w:pPr>
            <w:r>
              <w:rPr>
                <w:rFonts w:ascii="Times New Roman" w:hAnsi="Times New Roman" w:cs="Times New Roman"/>
              </w:rPr>
              <w:t>Ashl</w:t>
            </w:r>
            <w:r w:rsidR="00356BF7">
              <w:rPr>
                <w:rFonts w:ascii="Times New Roman" w:hAnsi="Times New Roman" w:cs="Times New Roman"/>
              </w:rPr>
              <w:t>e</w:t>
            </w:r>
            <w:r>
              <w:rPr>
                <w:rFonts w:ascii="Times New Roman" w:hAnsi="Times New Roman" w:cs="Times New Roman"/>
              </w:rPr>
              <w:t>y Sanders</w:t>
            </w:r>
          </w:p>
          <w:p w14:paraId="7D344492" w14:textId="0BD03CFA" w:rsidR="007E6EA3" w:rsidRPr="007D4593" w:rsidRDefault="007E6EA3" w:rsidP="00986FD6">
            <w:pPr>
              <w:rPr>
                <w:rFonts w:ascii="Times New Roman" w:hAnsi="Times New Roman" w:cs="Times New Roman"/>
              </w:rPr>
            </w:pPr>
          </w:p>
        </w:tc>
        <w:tc>
          <w:tcPr>
            <w:tcW w:w="509" w:type="pct"/>
            <w:tcBorders>
              <w:top w:val="single" w:sz="8" w:space="0" w:color="FFFFFF"/>
              <w:left w:val="single" w:sz="8" w:space="0" w:color="FFFFFF"/>
              <w:bottom w:val="single" w:sz="8" w:space="0" w:color="FFFFFF"/>
              <w:right w:val="single" w:sz="8" w:space="0" w:color="FFFFFF"/>
            </w:tcBorders>
          </w:tcPr>
          <w:p w14:paraId="5937A13B" w14:textId="77777777" w:rsidR="007E6EA3" w:rsidRPr="007D4593" w:rsidRDefault="007E6EA3" w:rsidP="00986FD6">
            <w:pPr>
              <w:jc w:val="center"/>
              <w:rPr>
                <w:rFonts w:ascii="Times New Roman" w:hAnsi="Times New Roman" w:cs="Times New Roman"/>
              </w:rPr>
            </w:pPr>
            <w:r>
              <w:rPr>
                <w:rFonts w:ascii="Times New Roman" w:hAnsi="Times New Roman" w:cs="Times New Roman"/>
              </w:rPr>
              <w:t>Support</w:t>
            </w:r>
          </w:p>
        </w:tc>
        <w:tc>
          <w:tcPr>
            <w:tcW w:w="1525" w:type="pct"/>
            <w:tcBorders>
              <w:top w:val="single" w:sz="8" w:space="0" w:color="FFFFFF"/>
              <w:left w:val="single" w:sz="8" w:space="0" w:color="FFFFFF"/>
              <w:bottom w:val="single" w:sz="8" w:space="0" w:color="FFFFFF"/>
              <w:right w:val="single" w:sz="8" w:space="0" w:color="FFFFFF"/>
            </w:tcBorders>
          </w:tcPr>
          <w:p w14:paraId="31D37A1A" w14:textId="77777777" w:rsidR="007E6EA3" w:rsidRDefault="007E6EA3" w:rsidP="00F93E88">
            <w:pPr>
              <w:pStyle w:val="ListParagraph"/>
              <w:numPr>
                <w:ilvl w:val="0"/>
                <w:numId w:val="22"/>
              </w:numPr>
              <w:ind w:left="446" w:hanging="425"/>
              <w:rPr>
                <w:rFonts w:ascii="Times New Roman" w:hAnsi="Times New Roman" w:cs="Times New Roman"/>
                <w:lang w:val="en-US" w:eastAsia="en-AU"/>
              </w:rPr>
            </w:pPr>
            <w:r w:rsidRPr="00D51BC8">
              <w:rPr>
                <w:rFonts w:ascii="Times New Roman" w:hAnsi="Times New Roman" w:cs="Times New Roman"/>
                <w:lang w:val="en-US" w:eastAsia="en-AU"/>
              </w:rPr>
              <w:t xml:space="preserve">Supported the ADRs implementation timing of </w:t>
            </w:r>
          </w:p>
          <w:p w14:paraId="404875C5" w14:textId="36DAD458" w:rsidR="007E6EA3" w:rsidRDefault="007E6EA3" w:rsidP="00405292">
            <w:pPr>
              <w:pStyle w:val="ListParagraph"/>
              <w:numPr>
                <w:ilvl w:val="0"/>
                <w:numId w:val="63"/>
              </w:numPr>
              <w:rPr>
                <w:rFonts w:ascii="Times New Roman" w:hAnsi="Times New Roman" w:cs="Times New Roman"/>
                <w:lang w:val="en-US" w:eastAsia="en-AU"/>
              </w:rPr>
            </w:pPr>
            <w:r w:rsidRPr="00D51BC8">
              <w:rPr>
                <w:rFonts w:ascii="Times New Roman" w:hAnsi="Times New Roman" w:cs="Times New Roman"/>
                <w:lang w:val="en-US" w:eastAsia="en-AU"/>
              </w:rPr>
              <w:t xml:space="preserve">1 November 2024 New Models </w:t>
            </w:r>
          </w:p>
          <w:p w14:paraId="38BEFEFD" w14:textId="2951C03C" w:rsidR="007E6EA3" w:rsidRPr="00D51BC8" w:rsidRDefault="007E6EA3" w:rsidP="00405292">
            <w:pPr>
              <w:pStyle w:val="ListParagraph"/>
              <w:numPr>
                <w:ilvl w:val="0"/>
                <w:numId w:val="63"/>
              </w:numPr>
              <w:rPr>
                <w:rFonts w:ascii="Times New Roman" w:hAnsi="Times New Roman" w:cs="Times New Roman"/>
                <w:lang w:val="en-US" w:eastAsia="en-AU"/>
              </w:rPr>
            </w:pPr>
            <w:r w:rsidRPr="00D51BC8">
              <w:rPr>
                <w:rFonts w:ascii="Times New Roman" w:hAnsi="Times New Roman" w:cs="Times New Roman"/>
                <w:lang w:val="en-US" w:eastAsia="en-AU"/>
              </w:rPr>
              <w:t>1 November 2026 All Models.</w:t>
            </w:r>
          </w:p>
          <w:p w14:paraId="46312894" w14:textId="262726E5" w:rsidR="007E6EA3" w:rsidRPr="00D51BC8" w:rsidRDefault="007E6EA3" w:rsidP="00F93E88">
            <w:pPr>
              <w:pStyle w:val="ListParagraph"/>
              <w:numPr>
                <w:ilvl w:val="0"/>
                <w:numId w:val="22"/>
              </w:numPr>
              <w:ind w:left="446" w:hanging="425"/>
              <w:rPr>
                <w:rFonts w:ascii="Times New Roman" w:hAnsi="Times New Roman" w:cs="Times New Roman"/>
                <w:lang w:val="en-US" w:eastAsia="en-AU"/>
              </w:rPr>
            </w:pPr>
            <w:r w:rsidRPr="00D51BC8">
              <w:rPr>
                <w:rFonts w:ascii="Times New Roman" w:hAnsi="Times New Roman" w:cs="Times New Roman"/>
                <w:lang w:val="en-US" w:eastAsia="en-AU"/>
              </w:rPr>
              <w:t xml:space="preserve">Recommended the Department ensures the requirements are not in advance of international timing and to ensure sufficient lead time for attaining UN approvals and updating Australian </w:t>
            </w:r>
            <w:r>
              <w:rPr>
                <w:rFonts w:ascii="Times New Roman" w:hAnsi="Times New Roman" w:cs="Times New Roman"/>
                <w:lang w:val="en-US" w:eastAsia="en-AU"/>
              </w:rPr>
              <w:t>Vehicle Type Approval (</w:t>
            </w:r>
            <w:r w:rsidRPr="00D51BC8">
              <w:rPr>
                <w:rFonts w:ascii="Times New Roman" w:hAnsi="Times New Roman" w:cs="Times New Roman"/>
                <w:lang w:val="en-US" w:eastAsia="en-AU"/>
              </w:rPr>
              <w:t>VTA</w:t>
            </w:r>
            <w:r>
              <w:rPr>
                <w:rFonts w:ascii="Times New Roman" w:hAnsi="Times New Roman" w:cs="Times New Roman"/>
                <w:lang w:val="en-US" w:eastAsia="en-AU"/>
              </w:rPr>
              <w:t>)</w:t>
            </w:r>
            <w:r w:rsidRPr="00D51BC8">
              <w:rPr>
                <w:rFonts w:ascii="Times New Roman" w:hAnsi="Times New Roman" w:cs="Times New Roman"/>
                <w:lang w:val="en-US" w:eastAsia="en-AU"/>
              </w:rPr>
              <w:t xml:space="preserve"> through the </w:t>
            </w:r>
            <w:r>
              <w:rPr>
                <w:rFonts w:ascii="Times New Roman" w:hAnsi="Times New Roman" w:cs="Times New Roman"/>
                <w:lang w:val="en-US" w:eastAsia="en-AU"/>
              </w:rPr>
              <w:t>Road Vehicle Regulator (</w:t>
            </w:r>
            <w:r w:rsidRPr="00D51BC8">
              <w:rPr>
                <w:rFonts w:ascii="Times New Roman" w:hAnsi="Times New Roman" w:cs="Times New Roman"/>
                <w:lang w:val="en-US" w:eastAsia="en-AU"/>
              </w:rPr>
              <w:t>ROVER</w:t>
            </w:r>
            <w:r>
              <w:rPr>
                <w:rFonts w:ascii="Times New Roman" w:hAnsi="Times New Roman" w:cs="Times New Roman"/>
                <w:lang w:val="en-US" w:eastAsia="en-AU"/>
              </w:rPr>
              <w:t>)</w:t>
            </w:r>
            <w:r w:rsidRPr="00D51BC8">
              <w:rPr>
                <w:rFonts w:ascii="Times New Roman" w:hAnsi="Times New Roman" w:cs="Times New Roman"/>
                <w:lang w:val="en-US" w:eastAsia="en-AU"/>
              </w:rPr>
              <w:t xml:space="preserve"> system. </w:t>
            </w:r>
          </w:p>
          <w:p w14:paraId="66EE8EEE" w14:textId="39196BE9" w:rsidR="007E6EA3" w:rsidRPr="00DB465B" w:rsidRDefault="007E6EA3" w:rsidP="00F93E88">
            <w:pPr>
              <w:pStyle w:val="ListParagraph"/>
              <w:numPr>
                <w:ilvl w:val="0"/>
                <w:numId w:val="22"/>
              </w:numPr>
              <w:ind w:left="446" w:hanging="425"/>
              <w:rPr>
                <w:rFonts w:ascii="Times New Roman" w:hAnsi="Times New Roman" w:cs="Times New Roman"/>
                <w:lang w:val="en-US" w:eastAsia="en-AU"/>
              </w:rPr>
            </w:pPr>
            <w:r w:rsidRPr="00773718">
              <w:rPr>
                <w:rFonts w:ascii="Times New Roman" w:hAnsi="Times New Roman" w:cs="Times New Roman"/>
                <w:lang w:val="en-US" w:eastAsia="en-AU"/>
              </w:rPr>
              <w:t xml:space="preserve">Raised that ROVER and timing to achieve VTA assessments is a major concern, not </w:t>
            </w:r>
            <w:r w:rsidRPr="00773718">
              <w:rPr>
                <w:rFonts w:ascii="Times New Roman" w:hAnsi="Times New Roman" w:cs="Times New Roman"/>
                <w:lang w:val="en-US" w:eastAsia="en-AU"/>
              </w:rPr>
              <w:lastRenderedPageBreak/>
              <w:t>just for these proposed ADRs, but for VTAs in general.</w:t>
            </w:r>
          </w:p>
        </w:tc>
        <w:tc>
          <w:tcPr>
            <w:tcW w:w="2309" w:type="pct"/>
            <w:tcBorders>
              <w:top w:val="single" w:sz="8" w:space="0" w:color="FFFFFF"/>
              <w:left w:val="single" w:sz="8" w:space="0" w:color="FFFFFF"/>
              <w:bottom w:val="single" w:sz="8" w:space="0" w:color="FFFFFF"/>
              <w:right w:val="single" w:sz="8" w:space="0" w:color="FFFFFF"/>
            </w:tcBorders>
          </w:tcPr>
          <w:p w14:paraId="15BD1AA6" w14:textId="77777777" w:rsidR="007E6EA3" w:rsidRPr="004657F3" w:rsidRDefault="007E6EA3" w:rsidP="00F93E88">
            <w:pPr>
              <w:pStyle w:val="ListParagraph"/>
              <w:numPr>
                <w:ilvl w:val="0"/>
                <w:numId w:val="38"/>
              </w:numPr>
              <w:ind w:left="485"/>
              <w:rPr>
                <w:rStyle w:val="ui-provider"/>
                <w:rFonts w:ascii="Times New Roman" w:hAnsi="Times New Roman" w:cs="Times New Roman"/>
                <w:lang w:val="en-US" w:eastAsia="en-AU"/>
              </w:rPr>
            </w:pPr>
            <w:r w:rsidRPr="00DA25EF">
              <w:rPr>
                <w:rStyle w:val="ui-provider"/>
                <w:rFonts w:ascii="Times New Roman" w:hAnsi="Times New Roman" w:cs="Times New Roman"/>
              </w:rPr>
              <w:lastRenderedPageBreak/>
              <w:t>Final implementation dates will be determined as part of the ADR, following further consultation by the Department with industry and decision by the Minister</w:t>
            </w:r>
            <w:r>
              <w:rPr>
                <w:rStyle w:val="ui-provider"/>
                <w:rFonts w:ascii="Times New Roman" w:hAnsi="Times New Roman" w:cs="Times New Roman"/>
              </w:rPr>
              <w:t>.</w:t>
            </w:r>
          </w:p>
          <w:p w14:paraId="2DF68EFC" w14:textId="77777777" w:rsidR="007E6EA3" w:rsidRDefault="007E6EA3" w:rsidP="00F93E88">
            <w:pPr>
              <w:pStyle w:val="ListParagraph"/>
              <w:numPr>
                <w:ilvl w:val="0"/>
                <w:numId w:val="38"/>
              </w:numPr>
              <w:ind w:left="485"/>
              <w:rPr>
                <w:rFonts w:ascii="Times New Roman" w:hAnsi="Times New Roman" w:cs="Times New Roman"/>
                <w:lang w:val="en-US" w:eastAsia="en-AU"/>
              </w:rPr>
            </w:pPr>
            <w:r>
              <w:rPr>
                <w:rFonts w:ascii="Times New Roman" w:hAnsi="Times New Roman" w:cs="Times New Roman"/>
                <w:lang w:val="en-US" w:eastAsia="en-AU"/>
              </w:rPr>
              <w:t>Noted, see point 1 above.</w:t>
            </w:r>
          </w:p>
          <w:p w14:paraId="0ED07271" w14:textId="423FC102" w:rsidR="007E6EA3" w:rsidRDefault="007E6EA3" w:rsidP="00F93E88">
            <w:pPr>
              <w:pStyle w:val="ListParagraph"/>
              <w:numPr>
                <w:ilvl w:val="0"/>
                <w:numId w:val="38"/>
              </w:numPr>
              <w:ind w:left="485"/>
              <w:rPr>
                <w:rFonts w:ascii="Times New Roman" w:hAnsi="Times New Roman" w:cs="Times New Roman"/>
                <w:lang w:val="en-US" w:eastAsia="en-AU"/>
              </w:rPr>
            </w:pPr>
            <w:r w:rsidRPr="00773718">
              <w:rPr>
                <w:rFonts w:ascii="Times New Roman" w:hAnsi="Times New Roman" w:cs="Times New Roman"/>
                <w:lang w:val="en-US" w:eastAsia="en-AU"/>
              </w:rPr>
              <w:t>Noted.</w:t>
            </w:r>
            <w:r>
              <w:rPr>
                <w:rFonts w:ascii="Times New Roman" w:hAnsi="Times New Roman" w:cs="Times New Roman"/>
                <w:lang w:val="en-US" w:eastAsia="en-AU"/>
              </w:rPr>
              <w:t xml:space="preserve"> This to be raised with the ROVER team for consideration. Currently process time is under the 60 days.</w:t>
            </w:r>
          </w:p>
        </w:tc>
      </w:tr>
    </w:tbl>
    <w:p w14:paraId="360D4B15" w14:textId="77777777" w:rsidR="00051419" w:rsidRDefault="00051419"/>
    <w:sectPr w:rsidR="00051419" w:rsidSect="00A47FF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65189" w14:textId="77777777" w:rsidR="00EF1BD2" w:rsidRDefault="00EF1BD2" w:rsidP="00EF1BD2">
      <w:pPr>
        <w:spacing w:after="0" w:line="240" w:lineRule="auto"/>
      </w:pPr>
      <w:r>
        <w:separator/>
      </w:r>
    </w:p>
  </w:endnote>
  <w:endnote w:type="continuationSeparator" w:id="0">
    <w:p w14:paraId="05A07C3F" w14:textId="77777777" w:rsidR="00EF1BD2" w:rsidRDefault="00EF1BD2" w:rsidP="00EF1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Gothic-Book">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4BB21" w14:textId="77777777" w:rsidR="00EF1BD2" w:rsidRDefault="00EF1BD2" w:rsidP="00EF1BD2">
      <w:pPr>
        <w:spacing w:after="0" w:line="240" w:lineRule="auto"/>
      </w:pPr>
      <w:r>
        <w:separator/>
      </w:r>
    </w:p>
  </w:footnote>
  <w:footnote w:type="continuationSeparator" w:id="0">
    <w:p w14:paraId="2DA2C04E" w14:textId="77777777" w:rsidR="00EF1BD2" w:rsidRDefault="00EF1BD2" w:rsidP="00EF1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1EB"/>
    <w:multiLevelType w:val="hybridMultilevel"/>
    <w:tmpl w:val="468E1F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720855"/>
    <w:multiLevelType w:val="hybridMultilevel"/>
    <w:tmpl w:val="4126DF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7507AE"/>
    <w:multiLevelType w:val="hybridMultilevel"/>
    <w:tmpl w:val="A55684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114620"/>
    <w:multiLevelType w:val="hybridMultilevel"/>
    <w:tmpl w:val="2AFE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D46E28"/>
    <w:multiLevelType w:val="hybridMultilevel"/>
    <w:tmpl w:val="4372D4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DF3929"/>
    <w:multiLevelType w:val="hybridMultilevel"/>
    <w:tmpl w:val="F2A2C6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B2075F"/>
    <w:multiLevelType w:val="hybridMultilevel"/>
    <w:tmpl w:val="600657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3C194E"/>
    <w:multiLevelType w:val="hybridMultilevel"/>
    <w:tmpl w:val="7F72D5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DE7954"/>
    <w:multiLevelType w:val="hybridMultilevel"/>
    <w:tmpl w:val="600657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676BA1"/>
    <w:multiLevelType w:val="hybridMultilevel"/>
    <w:tmpl w:val="C5FA8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4B77CA"/>
    <w:multiLevelType w:val="hybridMultilevel"/>
    <w:tmpl w:val="2EEC9A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DC0AE2"/>
    <w:multiLevelType w:val="hybridMultilevel"/>
    <w:tmpl w:val="2EEC9A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DA1C2A"/>
    <w:multiLevelType w:val="hybridMultilevel"/>
    <w:tmpl w:val="6DD4F6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910908"/>
    <w:multiLevelType w:val="hybridMultilevel"/>
    <w:tmpl w:val="1D603F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7084F7E"/>
    <w:multiLevelType w:val="hybridMultilevel"/>
    <w:tmpl w:val="8110DE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9B3AC9"/>
    <w:multiLevelType w:val="hybridMultilevel"/>
    <w:tmpl w:val="8BF6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FF3178"/>
    <w:multiLevelType w:val="hybridMultilevel"/>
    <w:tmpl w:val="130069B0"/>
    <w:lvl w:ilvl="0" w:tplc="0C090001">
      <w:start w:val="1"/>
      <w:numFmt w:val="bullet"/>
      <w:lvlText w:val=""/>
      <w:lvlJc w:val="left"/>
      <w:pPr>
        <w:ind w:left="1166" w:hanging="360"/>
      </w:pPr>
      <w:rPr>
        <w:rFonts w:ascii="Symbol" w:hAnsi="Symbol" w:hint="default"/>
      </w:rPr>
    </w:lvl>
    <w:lvl w:ilvl="1" w:tplc="0C090003" w:tentative="1">
      <w:start w:val="1"/>
      <w:numFmt w:val="bullet"/>
      <w:lvlText w:val="o"/>
      <w:lvlJc w:val="left"/>
      <w:pPr>
        <w:ind w:left="1886" w:hanging="360"/>
      </w:pPr>
      <w:rPr>
        <w:rFonts w:ascii="Courier New" w:hAnsi="Courier New" w:cs="Courier New" w:hint="default"/>
      </w:rPr>
    </w:lvl>
    <w:lvl w:ilvl="2" w:tplc="0C090005" w:tentative="1">
      <w:start w:val="1"/>
      <w:numFmt w:val="bullet"/>
      <w:lvlText w:val=""/>
      <w:lvlJc w:val="left"/>
      <w:pPr>
        <w:ind w:left="2606" w:hanging="360"/>
      </w:pPr>
      <w:rPr>
        <w:rFonts w:ascii="Wingdings" w:hAnsi="Wingdings" w:hint="default"/>
      </w:rPr>
    </w:lvl>
    <w:lvl w:ilvl="3" w:tplc="0C090001" w:tentative="1">
      <w:start w:val="1"/>
      <w:numFmt w:val="bullet"/>
      <w:lvlText w:val=""/>
      <w:lvlJc w:val="left"/>
      <w:pPr>
        <w:ind w:left="3326" w:hanging="360"/>
      </w:pPr>
      <w:rPr>
        <w:rFonts w:ascii="Symbol" w:hAnsi="Symbol" w:hint="default"/>
      </w:rPr>
    </w:lvl>
    <w:lvl w:ilvl="4" w:tplc="0C090003" w:tentative="1">
      <w:start w:val="1"/>
      <w:numFmt w:val="bullet"/>
      <w:lvlText w:val="o"/>
      <w:lvlJc w:val="left"/>
      <w:pPr>
        <w:ind w:left="4046" w:hanging="360"/>
      </w:pPr>
      <w:rPr>
        <w:rFonts w:ascii="Courier New" w:hAnsi="Courier New" w:cs="Courier New" w:hint="default"/>
      </w:rPr>
    </w:lvl>
    <w:lvl w:ilvl="5" w:tplc="0C090005" w:tentative="1">
      <w:start w:val="1"/>
      <w:numFmt w:val="bullet"/>
      <w:lvlText w:val=""/>
      <w:lvlJc w:val="left"/>
      <w:pPr>
        <w:ind w:left="4766" w:hanging="360"/>
      </w:pPr>
      <w:rPr>
        <w:rFonts w:ascii="Wingdings" w:hAnsi="Wingdings" w:hint="default"/>
      </w:rPr>
    </w:lvl>
    <w:lvl w:ilvl="6" w:tplc="0C090001" w:tentative="1">
      <w:start w:val="1"/>
      <w:numFmt w:val="bullet"/>
      <w:lvlText w:val=""/>
      <w:lvlJc w:val="left"/>
      <w:pPr>
        <w:ind w:left="5486" w:hanging="360"/>
      </w:pPr>
      <w:rPr>
        <w:rFonts w:ascii="Symbol" w:hAnsi="Symbol" w:hint="default"/>
      </w:rPr>
    </w:lvl>
    <w:lvl w:ilvl="7" w:tplc="0C090003" w:tentative="1">
      <w:start w:val="1"/>
      <w:numFmt w:val="bullet"/>
      <w:lvlText w:val="o"/>
      <w:lvlJc w:val="left"/>
      <w:pPr>
        <w:ind w:left="6206" w:hanging="360"/>
      </w:pPr>
      <w:rPr>
        <w:rFonts w:ascii="Courier New" w:hAnsi="Courier New" w:cs="Courier New" w:hint="default"/>
      </w:rPr>
    </w:lvl>
    <w:lvl w:ilvl="8" w:tplc="0C090005" w:tentative="1">
      <w:start w:val="1"/>
      <w:numFmt w:val="bullet"/>
      <w:lvlText w:val=""/>
      <w:lvlJc w:val="left"/>
      <w:pPr>
        <w:ind w:left="6926" w:hanging="360"/>
      </w:pPr>
      <w:rPr>
        <w:rFonts w:ascii="Wingdings" w:hAnsi="Wingdings" w:hint="default"/>
      </w:rPr>
    </w:lvl>
  </w:abstractNum>
  <w:abstractNum w:abstractNumId="17" w15:restartNumberingAfterBreak="0">
    <w:nsid w:val="194A528D"/>
    <w:multiLevelType w:val="hybridMultilevel"/>
    <w:tmpl w:val="8110DE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054395"/>
    <w:multiLevelType w:val="hybridMultilevel"/>
    <w:tmpl w:val="2C1488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7B49F6"/>
    <w:multiLevelType w:val="hybridMultilevel"/>
    <w:tmpl w:val="283CF1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185118D"/>
    <w:multiLevelType w:val="hybridMultilevel"/>
    <w:tmpl w:val="2C1488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3FA55FE"/>
    <w:multiLevelType w:val="hybridMultilevel"/>
    <w:tmpl w:val="40044D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CF2291"/>
    <w:multiLevelType w:val="hybridMultilevel"/>
    <w:tmpl w:val="8496EC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A71F4B"/>
    <w:multiLevelType w:val="hybridMultilevel"/>
    <w:tmpl w:val="5470AE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6E474B"/>
    <w:multiLevelType w:val="hybridMultilevel"/>
    <w:tmpl w:val="AF221A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906830"/>
    <w:multiLevelType w:val="hybridMultilevel"/>
    <w:tmpl w:val="5A723E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9016AB"/>
    <w:multiLevelType w:val="hybridMultilevel"/>
    <w:tmpl w:val="30768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413DB6"/>
    <w:multiLevelType w:val="hybridMultilevel"/>
    <w:tmpl w:val="0DDAC8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CB41400"/>
    <w:multiLevelType w:val="hybridMultilevel"/>
    <w:tmpl w:val="CF0C91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F241C28"/>
    <w:multiLevelType w:val="hybridMultilevel"/>
    <w:tmpl w:val="40044D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F8A5E98"/>
    <w:multiLevelType w:val="hybridMultilevel"/>
    <w:tmpl w:val="07EE8F1C"/>
    <w:lvl w:ilvl="0" w:tplc="CDA4C5B4">
      <w:start w:val="1"/>
      <w:numFmt w:val="decimal"/>
      <w:lvlText w:val="%1."/>
      <w:lvlJc w:val="left"/>
      <w:pPr>
        <w:ind w:left="708" w:hanging="360"/>
      </w:pPr>
      <w:rPr>
        <w:rFonts w:hint="default"/>
      </w:rPr>
    </w:lvl>
    <w:lvl w:ilvl="1" w:tplc="0C090019" w:tentative="1">
      <w:start w:val="1"/>
      <w:numFmt w:val="lowerLetter"/>
      <w:lvlText w:val="%2."/>
      <w:lvlJc w:val="left"/>
      <w:pPr>
        <w:ind w:left="1428" w:hanging="360"/>
      </w:pPr>
    </w:lvl>
    <w:lvl w:ilvl="2" w:tplc="0C09001B" w:tentative="1">
      <w:start w:val="1"/>
      <w:numFmt w:val="lowerRoman"/>
      <w:lvlText w:val="%3."/>
      <w:lvlJc w:val="right"/>
      <w:pPr>
        <w:ind w:left="2148" w:hanging="180"/>
      </w:pPr>
    </w:lvl>
    <w:lvl w:ilvl="3" w:tplc="0C09000F" w:tentative="1">
      <w:start w:val="1"/>
      <w:numFmt w:val="decimal"/>
      <w:lvlText w:val="%4."/>
      <w:lvlJc w:val="left"/>
      <w:pPr>
        <w:ind w:left="2868" w:hanging="360"/>
      </w:pPr>
    </w:lvl>
    <w:lvl w:ilvl="4" w:tplc="0C090019" w:tentative="1">
      <w:start w:val="1"/>
      <w:numFmt w:val="lowerLetter"/>
      <w:lvlText w:val="%5."/>
      <w:lvlJc w:val="left"/>
      <w:pPr>
        <w:ind w:left="3588" w:hanging="360"/>
      </w:pPr>
    </w:lvl>
    <w:lvl w:ilvl="5" w:tplc="0C09001B" w:tentative="1">
      <w:start w:val="1"/>
      <w:numFmt w:val="lowerRoman"/>
      <w:lvlText w:val="%6."/>
      <w:lvlJc w:val="right"/>
      <w:pPr>
        <w:ind w:left="4308" w:hanging="180"/>
      </w:pPr>
    </w:lvl>
    <w:lvl w:ilvl="6" w:tplc="0C09000F" w:tentative="1">
      <w:start w:val="1"/>
      <w:numFmt w:val="decimal"/>
      <w:lvlText w:val="%7."/>
      <w:lvlJc w:val="left"/>
      <w:pPr>
        <w:ind w:left="5028" w:hanging="360"/>
      </w:pPr>
    </w:lvl>
    <w:lvl w:ilvl="7" w:tplc="0C090019" w:tentative="1">
      <w:start w:val="1"/>
      <w:numFmt w:val="lowerLetter"/>
      <w:lvlText w:val="%8."/>
      <w:lvlJc w:val="left"/>
      <w:pPr>
        <w:ind w:left="5748" w:hanging="360"/>
      </w:pPr>
    </w:lvl>
    <w:lvl w:ilvl="8" w:tplc="0C09001B" w:tentative="1">
      <w:start w:val="1"/>
      <w:numFmt w:val="lowerRoman"/>
      <w:lvlText w:val="%9."/>
      <w:lvlJc w:val="right"/>
      <w:pPr>
        <w:ind w:left="6468" w:hanging="180"/>
      </w:pPr>
    </w:lvl>
  </w:abstractNum>
  <w:abstractNum w:abstractNumId="31" w15:restartNumberingAfterBreak="0">
    <w:nsid w:val="41B86226"/>
    <w:multiLevelType w:val="hybridMultilevel"/>
    <w:tmpl w:val="8E224AA0"/>
    <w:lvl w:ilvl="0" w:tplc="67A8F46E">
      <w:start w:val="1"/>
      <w:numFmt w:val="decimal"/>
      <w:lvlText w:val="%1."/>
      <w:lvlJc w:val="left"/>
      <w:pPr>
        <w:ind w:left="845" w:hanging="360"/>
      </w:pPr>
      <w:rPr>
        <w:rFonts w:ascii="Times New Roman" w:eastAsia="Times New Roman" w:hAnsi="Times New Roman" w:cs="Times New Roman"/>
      </w:rPr>
    </w:lvl>
    <w:lvl w:ilvl="1" w:tplc="0C090019" w:tentative="1">
      <w:start w:val="1"/>
      <w:numFmt w:val="lowerLetter"/>
      <w:lvlText w:val="%2."/>
      <w:lvlJc w:val="left"/>
      <w:pPr>
        <w:ind w:left="1565" w:hanging="360"/>
      </w:pPr>
    </w:lvl>
    <w:lvl w:ilvl="2" w:tplc="0C09001B" w:tentative="1">
      <w:start w:val="1"/>
      <w:numFmt w:val="lowerRoman"/>
      <w:lvlText w:val="%3."/>
      <w:lvlJc w:val="right"/>
      <w:pPr>
        <w:ind w:left="2285" w:hanging="180"/>
      </w:pPr>
    </w:lvl>
    <w:lvl w:ilvl="3" w:tplc="0C09000F" w:tentative="1">
      <w:start w:val="1"/>
      <w:numFmt w:val="decimal"/>
      <w:lvlText w:val="%4."/>
      <w:lvlJc w:val="left"/>
      <w:pPr>
        <w:ind w:left="3005" w:hanging="360"/>
      </w:pPr>
    </w:lvl>
    <w:lvl w:ilvl="4" w:tplc="0C090019" w:tentative="1">
      <w:start w:val="1"/>
      <w:numFmt w:val="lowerLetter"/>
      <w:lvlText w:val="%5."/>
      <w:lvlJc w:val="left"/>
      <w:pPr>
        <w:ind w:left="3725" w:hanging="360"/>
      </w:pPr>
    </w:lvl>
    <w:lvl w:ilvl="5" w:tplc="0C09001B" w:tentative="1">
      <w:start w:val="1"/>
      <w:numFmt w:val="lowerRoman"/>
      <w:lvlText w:val="%6."/>
      <w:lvlJc w:val="right"/>
      <w:pPr>
        <w:ind w:left="4445" w:hanging="180"/>
      </w:pPr>
    </w:lvl>
    <w:lvl w:ilvl="6" w:tplc="0C09000F" w:tentative="1">
      <w:start w:val="1"/>
      <w:numFmt w:val="decimal"/>
      <w:lvlText w:val="%7."/>
      <w:lvlJc w:val="left"/>
      <w:pPr>
        <w:ind w:left="5165" w:hanging="360"/>
      </w:pPr>
    </w:lvl>
    <w:lvl w:ilvl="7" w:tplc="0C090019" w:tentative="1">
      <w:start w:val="1"/>
      <w:numFmt w:val="lowerLetter"/>
      <w:lvlText w:val="%8."/>
      <w:lvlJc w:val="left"/>
      <w:pPr>
        <w:ind w:left="5885" w:hanging="360"/>
      </w:pPr>
    </w:lvl>
    <w:lvl w:ilvl="8" w:tplc="0C09001B" w:tentative="1">
      <w:start w:val="1"/>
      <w:numFmt w:val="lowerRoman"/>
      <w:lvlText w:val="%9."/>
      <w:lvlJc w:val="right"/>
      <w:pPr>
        <w:ind w:left="6605" w:hanging="180"/>
      </w:pPr>
    </w:lvl>
  </w:abstractNum>
  <w:abstractNum w:abstractNumId="32" w15:restartNumberingAfterBreak="0">
    <w:nsid w:val="42627860"/>
    <w:multiLevelType w:val="hybridMultilevel"/>
    <w:tmpl w:val="29668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3850B66"/>
    <w:multiLevelType w:val="hybridMultilevel"/>
    <w:tmpl w:val="1FA8E0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41175AF"/>
    <w:multiLevelType w:val="hybridMultilevel"/>
    <w:tmpl w:val="46CA3B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4361BAE"/>
    <w:multiLevelType w:val="hybridMultilevel"/>
    <w:tmpl w:val="468E1F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5E827D8"/>
    <w:multiLevelType w:val="hybridMultilevel"/>
    <w:tmpl w:val="6DD4F6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8506BF9"/>
    <w:multiLevelType w:val="hybridMultilevel"/>
    <w:tmpl w:val="97284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9B14021"/>
    <w:multiLevelType w:val="hybridMultilevel"/>
    <w:tmpl w:val="40648708"/>
    <w:lvl w:ilvl="0" w:tplc="F1AC079C">
      <w:start w:val="1"/>
      <w:numFmt w:val="decimal"/>
      <w:lvlText w:val="%1."/>
      <w:lvlJc w:val="left"/>
      <w:pPr>
        <w:ind w:left="845" w:hanging="360"/>
      </w:pPr>
      <w:rPr>
        <w:rFonts w:hint="default"/>
      </w:rPr>
    </w:lvl>
    <w:lvl w:ilvl="1" w:tplc="0C090019" w:tentative="1">
      <w:start w:val="1"/>
      <w:numFmt w:val="lowerLetter"/>
      <w:lvlText w:val="%2."/>
      <w:lvlJc w:val="left"/>
      <w:pPr>
        <w:ind w:left="1565" w:hanging="360"/>
      </w:pPr>
    </w:lvl>
    <w:lvl w:ilvl="2" w:tplc="0C09001B" w:tentative="1">
      <w:start w:val="1"/>
      <w:numFmt w:val="lowerRoman"/>
      <w:lvlText w:val="%3."/>
      <w:lvlJc w:val="right"/>
      <w:pPr>
        <w:ind w:left="2285" w:hanging="180"/>
      </w:pPr>
    </w:lvl>
    <w:lvl w:ilvl="3" w:tplc="0C09000F" w:tentative="1">
      <w:start w:val="1"/>
      <w:numFmt w:val="decimal"/>
      <w:lvlText w:val="%4."/>
      <w:lvlJc w:val="left"/>
      <w:pPr>
        <w:ind w:left="3005" w:hanging="360"/>
      </w:pPr>
    </w:lvl>
    <w:lvl w:ilvl="4" w:tplc="0C090019" w:tentative="1">
      <w:start w:val="1"/>
      <w:numFmt w:val="lowerLetter"/>
      <w:lvlText w:val="%5."/>
      <w:lvlJc w:val="left"/>
      <w:pPr>
        <w:ind w:left="3725" w:hanging="360"/>
      </w:pPr>
    </w:lvl>
    <w:lvl w:ilvl="5" w:tplc="0C09001B" w:tentative="1">
      <w:start w:val="1"/>
      <w:numFmt w:val="lowerRoman"/>
      <w:lvlText w:val="%6."/>
      <w:lvlJc w:val="right"/>
      <w:pPr>
        <w:ind w:left="4445" w:hanging="180"/>
      </w:pPr>
    </w:lvl>
    <w:lvl w:ilvl="6" w:tplc="0C09000F" w:tentative="1">
      <w:start w:val="1"/>
      <w:numFmt w:val="decimal"/>
      <w:lvlText w:val="%7."/>
      <w:lvlJc w:val="left"/>
      <w:pPr>
        <w:ind w:left="5165" w:hanging="360"/>
      </w:pPr>
    </w:lvl>
    <w:lvl w:ilvl="7" w:tplc="0C090019" w:tentative="1">
      <w:start w:val="1"/>
      <w:numFmt w:val="lowerLetter"/>
      <w:lvlText w:val="%8."/>
      <w:lvlJc w:val="left"/>
      <w:pPr>
        <w:ind w:left="5885" w:hanging="360"/>
      </w:pPr>
    </w:lvl>
    <w:lvl w:ilvl="8" w:tplc="0C09001B" w:tentative="1">
      <w:start w:val="1"/>
      <w:numFmt w:val="lowerRoman"/>
      <w:lvlText w:val="%9."/>
      <w:lvlJc w:val="right"/>
      <w:pPr>
        <w:ind w:left="6605" w:hanging="180"/>
      </w:pPr>
    </w:lvl>
  </w:abstractNum>
  <w:abstractNum w:abstractNumId="39" w15:restartNumberingAfterBreak="0">
    <w:nsid w:val="4DE7656E"/>
    <w:multiLevelType w:val="hybridMultilevel"/>
    <w:tmpl w:val="F2A2C6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3494EA4"/>
    <w:multiLevelType w:val="hybridMultilevel"/>
    <w:tmpl w:val="DEFC2D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5863BC2"/>
    <w:multiLevelType w:val="hybridMultilevel"/>
    <w:tmpl w:val="341C7A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7577F1A"/>
    <w:multiLevelType w:val="hybridMultilevel"/>
    <w:tmpl w:val="52F27C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7D13A5E"/>
    <w:multiLevelType w:val="hybridMultilevel"/>
    <w:tmpl w:val="1B5AA7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8295EFF"/>
    <w:multiLevelType w:val="hybridMultilevel"/>
    <w:tmpl w:val="D13698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8B0106D"/>
    <w:multiLevelType w:val="hybridMultilevel"/>
    <w:tmpl w:val="B6FEAE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8BC7B06"/>
    <w:multiLevelType w:val="hybridMultilevel"/>
    <w:tmpl w:val="52F27C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9BB1F6F"/>
    <w:multiLevelType w:val="hybridMultilevel"/>
    <w:tmpl w:val="B9C405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B3C4C94"/>
    <w:multiLevelType w:val="hybridMultilevel"/>
    <w:tmpl w:val="3D8E03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CA0414F"/>
    <w:multiLevelType w:val="hybridMultilevel"/>
    <w:tmpl w:val="97284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D6C4D02"/>
    <w:multiLevelType w:val="hybridMultilevel"/>
    <w:tmpl w:val="8E224AA0"/>
    <w:lvl w:ilvl="0" w:tplc="67A8F46E">
      <w:start w:val="1"/>
      <w:numFmt w:val="decimal"/>
      <w:lvlText w:val="%1."/>
      <w:lvlJc w:val="left"/>
      <w:pPr>
        <w:ind w:left="845" w:hanging="360"/>
      </w:pPr>
      <w:rPr>
        <w:rFonts w:ascii="Times New Roman" w:eastAsia="Times New Roman" w:hAnsi="Times New Roman" w:cs="Times New Roman"/>
      </w:rPr>
    </w:lvl>
    <w:lvl w:ilvl="1" w:tplc="0C090019" w:tentative="1">
      <w:start w:val="1"/>
      <w:numFmt w:val="lowerLetter"/>
      <w:lvlText w:val="%2."/>
      <w:lvlJc w:val="left"/>
      <w:pPr>
        <w:ind w:left="1565" w:hanging="360"/>
      </w:pPr>
    </w:lvl>
    <w:lvl w:ilvl="2" w:tplc="0C09001B" w:tentative="1">
      <w:start w:val="1"/>
      <w:numFmt w:val="lowerRoman"/>
      <w:lvlText w:val="%3."/>
      <w:lvlJc w:val="right"/>
      <w:pPr>
        <w:ind w:left="2285" w:hanging="180"/>
      </w:pPr>
    </w:lvl>
    <w:lvl w:ilvl="3" w:tplc="0C09000F" w:tentative="1">
      <w:start w:val="1"/>
      <w:numFmt w:val="decimal"/>
      <w:lvlText w:val="%4."/>
      <w:lvlJc w:val="left"/>
      <w:pPr>
        <w:ind w:left="3005" w:hanging="360"/>
      </w:pPr>
    </w:lvl>
    <w:lvl w:ilvl="4" w:tplc="0C090019" w:tentative="1">
      <w:start w:val="1"/>
      <w:numFmt w:val="lowerLetter"/>
      <w:lvlText w:val="%5."/>
      <w:lvlJc w:val="left"/>
      <w:pPr>
        <w:ind w:left="3725" w:hanging="360"/>
      </w:pPr>
    </w:lvl>
    <w:lvl w:ilvl="5" w:tplc="0C09001B" w:tentative="1">
      <w:start w:val="1"/>
      <w:numFmt w:val="lowerRoman"/>
      <w:lvlText w:val="%6."/>
      <w:lvlJc w:val="right"/>
      <w:pPr>
        <w:ind w:left="4445" w:hanging="180"/>
      </w:pPr>
    </w:lvl>
    <w:lvl w:ilvl="6" w:tplc="0C09000F" w:tentative="1">
      <w:start w:val="1"/>
      <w:numFmt w:val="decimal"/>
      <w:lvlText w:val="%7."/>
      <w:lvlJc w:val="left"/>
      <w:pPr>
        <w:ind w:left="5165" w:hanging="360"/>
      </w:pPr>
    </w:lvl>
    <w:lvl w:ilvl="7" w:tplc="0C090019" w:tentative="1">
      <w:start w:val="1"/>
      <w:numFmt w:val="lowerLetter"/>
      <w:lvlText w:val="%8."/>
      <w:lvlJc w:val="left"/>
      <w:pPr>
        <w:ind w:left="5885" w:hanging="360"/>
      </w:pPr>
    </w:lvl>
    <w:lvl w:ilvl="8" w:tplc="0C09001B" w:tentative="1">
      <w:start w:val="1"/>
      <w:numFmt w:val="lowerRoman"/>
      <w:lvlText w:val="%9."/>
      <w:lvlJc w:val="right"/>
      <w:pPr>
        <w:ind w:left="6605" w:hanging="180"/>
      </w:pPr>
    </w:lvl>
  </w:abstractNum>
  <w:abstractNum w:abstractNumId="51" w15:restartNumberingAfterBreak="0">
    <w:nsid w:val="5E2B64BC"/>
    <w:multiLevelType w:val="hybridMultilevel"/>
    <w:tmpl w:val="B9C405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43D3B63"/>
    <w:multiLevelType w:val="hybridMultilevel"/>
    <w:tmpl w:val="D8D294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45C69BD"/>
    <w:multiLevelType w:val="hybridMultilevel"/>
    <w:tmpl w:val="62B2C506"/>
    <w:lvl w:ilvl="0" w:tplc="DA488B8E">
      <w:start w:val="1"/>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54" w15:restartNumberingAfterBreak="0">
    <w:nsid w:val="66D075CE"/>
    <w:multiLevelType w:val="hybridMultilevel"/>
    <w:tmpl w:val="4120C332"/>
    <w:lvl w:ilvl="0" w:tplc="0C090001">
      <w:start w:val="1"/>
      <w:numFmt w:val="bullet"/>
      <w:lvlText w:val=""/>
      <w:lvlJc w:val="left"/>
      <w:pPr>
        <w:ind w:left="1170" w:hanging="360"/>
      </w:pPr>
      <w:rPr>
        <w:rFonts w:ascii="Symbol" w:hAnsi="Symbol" w:hint="default"/>
      </w:rPr>
    </w:lvl>
    <w:lvl w:ilvl="1" w:tplc="0C090003" w:tentative="1">
      <w:start w:val="1"/>
      <w:numFmt w:val="bullet"/>
      <w:lvlText w:val="o"/>
      <w:lvlJc w:val="left"/>
      <w:pPr>
        <w:ind w:left="1890" w:hanging="360"/>
      </w:pPr>
      <w:rPr>
        <w:rFonts w:ascii="Courier New" w:hAnsi="Courier New" w:cs="Courier New" w:hint="default"/>
      </w:rPr>
    </w:lvl>
    <w:lvl w:ilvl="2" w:tplc="0C090005" w:tentative="1">
      <w:start w:val="1"/>
      <w:numFmt w:val="bullet"/>
      <w:lvlText w:val=""/>
      <w:lvlJc w:val="left"/>
      <w:pPr>
        <w:ind w:left="2610" w:hanging="360"/>
      </w:pPr>
      <w:rPr>
        <w:rFonts w:ascii="Wingdings" w:hAnsi="Wingdings" w:hint="default"/>
      </w:rPr>
    </w:lvl>
    <w:lvl w:ilvl="3" w:tplc="0C090001" w:tentative="1">
      <w:start w:val="1"/>
      <w:numFmt w:val="bullet"/>
      <w:lvlText w:val=""/>
      <w:lvlJc w:val="left"/>
      <w:pPr>
        <w:ind w:left="3330" w:hanging="360"/>
      </w:pPr>
      <w:rPr>
        <w:rFonts w:ascii="Symbol" w:hAnsi="Symbol" w:hint="default"/>
      </w:rPr>
    </w:lvl>
    <w:lvl w:ilvl="4" w:tplc="0C090003" w:tentative="1">
      <w:start w:val="1"/>
      <w:numFmt w:val="bullet"/>
      <w:lvlText w:val="o"/>
      <w:lvlJc w:val="left"/>
      <w:pPr>
        <w:ind w:left="4050" w:hanging="360"/>
      </w:pPr>
      <w:rPr>
        <w:rFonts w:ascii="Courier New" w:hAnsi="Courier New" w:cs="Courier New" w:hint="default"/>
      </w:rPr>
    </w:lvl>
    <w:lvl w:ilvl="5" w:tplc="0C090005" w:tentative="1">
      <w:start w:val="1"/>
      <w:numFmt w:val="bullet"/>
      <w:lvlText w:val=""/>
      <w:lvlJc w:val="left"/>
      <w:pPr>
        <w:ind w:left="4770" w:hanging="360"/>
      </w:pPr>
      <w:rPr>
        <w:rFonts w:ascii="Wingdings" w:hAnsi="Wingdings" w:hint="default"/>
      </w:rPr>
    </w:lvl>
    <w:lvl w:ilvl="6" w:tplc="0C090001" w:tentative="1">
      <w:start w:val="1"/>
      <w:numFmt w:val="bullet"/>
      <w:lvlText w:val=""/>
      <w:lvlJc w:val="left"/>
      <w:pPr>
        <w:ind w:left="5490" w:hanging="360"/>
      </w:pPr>
      <w:rPr>
        <w:rFonts w:ascii="Symbol" w:hAnsi="Symbol" w:hint="default"/>
      </w:rPr>
    </w:lvl>
    <w:lvl w:ilvl="7" w:tplc="0C090003" w:tentative="1">
      <w:start w:val="1"/>
      <w:numFmt w:val="bullet"/>
      <w:lvlText w:val="o"/>
      <w:lvlJc w:val="left"/>
      <w:pPr>
        <w:ind w:left="6210" w:hanging="360"/>
      </w:pPr>
      <w:rPr>
        <w:rFonts w:ascii="Courier New" w:hAnsi="Courier New" w:cs="Courier New" w:hint="default"/>
      </w:rPr>
    </w:lvl>
    <w:lvl w:ilvl="8" w:tplc="0C090005" w:tentative="1">
      <w:start w:val="1"/>
      <w:numFmt w:val="bullet"/>
      <w:lvlText w:val=""/>
      <w:lvlJc w:val="left"/>
      <w:pPr>
        <w:ind w:left="6930" w:hanging="360"/>
      </w:pPr>
      <w:rPr>
        <w:rFonts w:ascii="Wingdings" w:hAnsi="Wingdings" w:hint="default"/>
      </w:rPr>
    </w:lvl>
  </w:abstractNum>
  <w:abstractNum w:abstractNumId="55" w15:restartNumberingAfterBreak="0">
    <w:nsid w:val="68DB72C0"/>
    <w:multiLevelType w:val="hybridMultilevel"/>
    <w:tmpl w:val="D8D294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BA734F9"/>
    <w:multiLevelType w:val="hybridMultilevel"/>
    <w:tmpl w:val="F4EC9AE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7" w15:restartNumberingAfterBreak="0">
    <w:nsid w:val="6F45056A"/>
    <w:multiLevelType w:val="hybridMultilevel"/>
    <w:tmpl w:val="4372D4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FCB1942"/>
    <w:multiLevelType w:val="hybridMultilevel"/>
    <w:tmpl w:val="3D8E03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5B02461"/>
    <w:multiLevelType w:val="hybridMultilevel"/>
    <w:tmpl w:val="D8524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8065C12"/>
    <w:multiLevelType w:val="hybridMultilevel"/>
    <w:tmpl w:val="5A723E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B303956"/>
    <w:multiLevelType w:val="hybridMultilevel"/>
    <w:tmpl w:val="A64054C0"/>
    <w:lvl w:ilvl="0" w:tplc="96AA655A">
      <w:start w:val="1"/>
      <w:numFmt w:val="decimal"/>
      <w:lvlText w:val="%1."/>
      <w:lvlJc w:val="left"/>
      <w:pPr>
        <w:ind w:left="561" w:hanging="360"/>
      </w:pPr>
      <w:rPr>
        <w:rFonts w:hint="default"/>
      </w:rPr>
    </w:lvl>
    <w:lvl w:ilvl="1" w:tplc="0C090019" w:tentative="1">
      <w:start w:val="1"/>
      <w:numFmt w:val="lowerLetter"/>
      <w:lvlText w:val="%2."/>
      <w:lvlJc w:val="left"/>
      <w:pPr>
        <w:ind w:left="1281" w:hanging="360"/>
      </w:pPr>
    </w:lvl>
    <w:lvl w:ilvl="2" w:tplc="0C09001B" w:tentative="1">
      <w:start w:val="1"/>
      <w:numFmt w:val="lowerRoman"/>
      <w:lvlText w:val="%3."/>
      <w:lvlJc w:val="right"/>
      <w:pPr>
        <w:ind w:left="2001" w:hanging="180"/>
      </w:pPr>
    </w:lvl>
    <w:lvl w:ilvl="3" w:tplc="0C09000F" w:tentative="1">
      <w:start w:val="1"/>
      <w:numFmt w:val="decimal"/>
      <w:lvlText w:val="%4."/>
      <w:lvlJc w:val="left"/>
      <w:pPr>
        <w:ind w:left="2721" w:hanging="360"/>
      </w:pPr>
    </w:lvl>
    <w:lvl w:ilvl="4" w:tplc="0C090019" w:tentative="1">
      <w:start w:val="1"/>
      <w:numFmt w:val="lowerLetter"/>
      <w:lvlText w:val="%5."/>
      <w:lvlJc w:val="left"/>
      <w:pPr>
        <w:ind w:left="3441" w:hanging="360"/>
      </w:pPr>
    </w:lvl>
    <w:lvl w:ilvl="5" w:tplc="0C09001B" w:tentative="1">
      <w:start w:val="1"/>
      <w:numFmt w:val="lowerRoman"/>
      <w:lvlText w:val="%6."/>
      <w:lvlJc w:val="right"/>
      <w:pPr>
        <w:ind w:left="4161" w:hanging="180"/>
      </w:pPr>
    </w:lvl>
    <w:lvl w:ilvl="6" w:tplc="0C09000F" w:tentative="1">
      <w:start w:val="1"/>
      <w:numFmt w:val="decimal"/>
      <w:lvlText w:val="%7."/>
      <w:lvlJc w:val="left"/>
      <w:pPr>
        <w:ind w:left="4881" w:hanging="360"/>
      </w:pPr>
    </w:lvl>
    <w:lvl w:ilvl="7" w:tplc="0C090019" w:tentative="1">
      <w:start w:val="1"/>
      <w:numFmt w:val="lowerLetter"/>
      <w:lvlText w:val="%8."/>
      <w:lvlJc w:val="left"/>
      <w:pPr>
        <w:ind w:left="5601" w:hanging="360"/>
      </w:pPr>
    </w:lvl>
    <w:lvl w:ilvl="8" w:tplc="0C09001B" w:tentative="1">
      <w:start w:val="1"/>
      <w:numFmt w:val="lowerRoman"/>
      <w:lvlText w:val="%9."/>
      <w:lvlJc w:val="right"/>
      <w:pPr>
        <w:ind w:left="6321" w:hanging="180"/>
      </w:pPr>
    </w:lvl>
  </w:abstractNum>
  <w:abstractNum w:abstractNumId="62" w15:restartNumberingAfterBreak="0">
    <w:nsid w:val="7E961E4D"/>
    <w:multiLevelType w:val="hybridMultilevel"/>
    <w:tmpl w:val="03CE68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45"/>
  </w:num>
  <w:num w:numId="3">
    <w:abstractNumId w:val="40"/>
  </w:num>
  <w:num w:numId="4">
    <w:abstractNumId w:val="53"/>
  </w:num>
  <w:num w:numId="5">
    <w:abstractNumId w:val="18"/>
  </w:num>
  <w:num w:numId="6">
    <w:abstractNumId w:val="19"/>
  </w:num>
  <w:num w:numId="7">
    <w:abstractNumId w:val="14"/>
  </w:num>
  <w:num w:numId="8">
    <w:abstractNumId w:val="62"/>
  </w:num>
  <w:num w:numId="9">
    <w:abstractNumId w:val="28"/>
  </w:num>
  <w:num w:numId="10">
    <w:abstractNumId w:val="44"/>
  </w:num>
  <w:num w:numId="11">
    <w:abstractNumId w:val="59"/>
  </w:num>
  <w:num w:numId="12">
    <w:abstractNumId w:val="32"/>
  </w:num>
  <w:num w:numId="13">
    <w:abstractNumId w:val="3"/>
  </w:num>
  <w:num w:numId="14">
    <w:abstractNumId w:val="24"/>
  </w:num>
  <w:num w:numId="15">
    <w:abstractNumId w:val="26"/>
  </w:num>
  <w:num w:numId="16">
    <w:abstractNumId w:val="23"/>
  </w:num>
  <w:num w:numId="17">
    <w:abstractNumId w:val="1"/>
  </w:num>
  <w:num w:numId="18">
    <w:abstractNumId w:val="7"/>
  </w:num>
  <w:num w:numId="19">
    <w:abstractNumId w:val="43"/>
  </w:num>
  <w:num w:numId="20">
    <w:abstractNumId w:val="9"/>
  </w:num>
  <w:num w:numId="21">
    <w:abstractNumId w:val="8"/>
  </w:num>
  <w:num w:numId="22">
    <w:abstractNumId w:val="15"/>
  </w:num>
  <w:num w:numId="23">
    <w:abstractNumId w:val="34"/>
  </w:num>
  <w:num w:numId="24">
    <w:abstractNumId w:val="47"/>
  </w:num>
  <w:num w:numId="25">
    <w:abstractNumId w:val="12"/>
  </w:num>
  <w:num w:numId="26">
    <w:abstractNumId w:val="58"/>
  </w:num>
  <w:num w:numId="27">
    <w:abstractNumId w:val="35"/>
  </w:num>
  <w:num w:numId="28">
    <w:abstractNumId w:val="37"/>
  </w:num>
  <w:num w:numId="29">
    <w:abstractNumId w:val="27"/>
  </w:num>
  <w:num w:numId="30">
    <w:abstractNumId w:val="60"/>
  </w:num>
  <w:num w:numId="31">
    <w:abstractNumId w:val="52"/>
  </w:num>
  <w:num w:numId="32">
    <w:abstractNumId w:val="39"/>
  </w:num>
  <w:num w:numId="33">
    <w:abstractNumId w:val="46"/>
  </w:num>
  <w:num w:numId="34">
    <w:abstractNumId w:val="50"/>
  </w:num>
  <w:num w:numId="35">
    <w:abstractNumId w:val="29"/>
  </w:num>
  <w:num w:numId="36">
    <w:abstractNumId w:val="61"/>
  </w:num>
  <w:num w:numId="37">
    <w:abstractNumId w:val="4"/>
  </w:num>
  <w:num w:numId="38">
    <w:abstractNumId w:val="10"/>
  </w:num>
  <w:num w:numId="39">
    <w:abstractNumId w:val="11"/>
  </w:num>
  <w:num w:numId="40">
    <w:abstractNumId w:val="57"/>
  </w:num>
  <w:num w:numId="41">
    <w:abstractNumId w:val="20"/>
  </w:num>
  <w:num w:numId="42">
    <w:abstractNumId w:val="17"/>
  </w:num>
  <w:num w:numId="43">
    <w:abstractNumId w:val="6"/>
  </w:num>
  <w:num w:numId="44">
    <w:abstractNumId w:val="33"/>
  </w:num>
  <w:num w:numId="45">
    <w:abstractNumId w:val="51"/>
  </w:num>
  <w:num w:numId="46">
    <w:abstractNumId w:val="36"/>
  </w:num>
  <w:num w:numId="47">
    <w:abstractNumId w:val="48"/>
  </w:num>
  <w:num w:numId="48">
    <w:abstractNumId w:val="0"/>
  </w:num>
  <w:num w:numId="49">
    <w:abstractNumId w:val="49"/>
  </w:num>
  <w:num w:numId="50">
    <w:abstractNumId w:val="30"/>
  </w:num>
  <w:num w:numId="51">
    <w:abstractNumId w:val="25"/>
  </w:num>
  <w:num w:numId="52">
    <w:abstractNumId w:val="55"/>
  </w:num>
  <w:num w:numId="53">
    <w:abstractNumId w:val="5"/>
  </w:num>
  <w:num w:numId="54">
    <w:abstractNumId w:val="41"/>
  </w:num>
  <w:num w:numId="55">
    <w:abstractNumId w:val="21"/>
  </w:num>
  <w:num w:numId="56">
    <w:abstractNumId w:val="2"/>
  </w:num>
  <w:num w:numId="57">
    <w:abstractNumId w:val="42"/>
  </w:num>
  <w:num w:numId="58">
    <w:abstractNumId w:val="31"/>
  </w:num>
  <w:num w:numId="59">
    <w:abstractNumId w:val="38"/>
  </w:num>
  <w:num w:numId="60">
    <w:abstractNumId w:val="22"/>
  </w:num>
  <w:num w:numId="61">
    <w:abstractNumId w:val="54"/>
  </w:num>
  <w:num w:numId="62">
    <w:abstractNumId w:val="56"/>
  </w:num>
  <w:num w:numId="63">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FA"/>
    <w:rsid w:val="00000462"/>
    <w:rsid w:val="00001256"/>
    <w:rsid w:val="00006F95"/>
    <w:rsid w:val="00036B36"/>
    <w:rsid w:val="00037908"/>
    <w:rsid w:val="00041CF8"/>
    <w:rsid w:val="0004653E"/>
    <w:rsid w:val="00046A30"/>
    <w:rsid w:val="00051419"/>
    <w:rsid w:val="00053720"/>
    <w:rsid w:val="00056B24"/>
    <w:rsid w:val="000626B8"/>
    <w:rsid w:val="0006636D"/>
    <w:rsid w:val="00066460"/>
    <w:rsid w:val="00070306"/>
    <w:rsid w:val="00071ED6"/>
    <w:rsid w:val="00081068"/>
    <w:rsid w:val="000828A9"/>
    <w:rsid w:val="000838D4"/>
    <w:rsid w:val="0008706F"/>
    <w:rsid w:val="0009709A"/>
    <w:rsid w:val="000B00FE"/>
    <w:rsid w:val="000B3DF2"/>
    <w:rsid w:val="000B53F6"/>
    <w:rsid w:val="000C0D64"/>
    <w:rsid w:val="000C7947"/>
    <w:rsid w:val="000D021B"/>
    <w:rsid w:val="000D1BA9"/>
    <w:rsid w:val="000D6155"/>
    <w:rsid w:val="000E2BCD"/>
    <w:rsid w:val="000F0FF2"/>
    <w:rsid w:val="000F162D"/>
    <w:rsid w:val="001025D5"/>
    <w:rsid w:val="001059A1"/>
    <w:rsid w:val="001103DA"/>
    <w:rsid w:val="0011067F"/>
    <w:rsid w:val="001123A0"/>
    <w:rsid w:val="00112BB8"/>
    <w:rsid w:val="0011566F"/>
    <w:rsid w:val="00121140"/>
    <w:rsid w:val="00143704"/>
    <w:rsid w:val="001500FB"/>
    <w:rsid w:val="00150500"/>
    <w:rsid w:val="00153978"/>
    <w:rsid w:val="00165819"/>
    <w:rsid w:val="00167AF4"/>
    <w:rsid w:val="0017061E"/>
    <w:rsid w:val="00173B04"/>
    <w:rsid w:val="00175266"/>
    <w:rsid w:val="00190BBB"/>
    <w:rsid w:val="001B27F8"/>
    <w:rsid w:val="001B3E4C"/>
    <w:rsid w:val="001B78FD"/>
    <w:rsid w:val="001C73DC"/>
    <w:rsid w:val="001D59CE"/>
    <w:rsid w:val="001E79F8"/>
    <w:rsid w:val="0020102E"/>
    <w:rsid w:val="002038E7"/>
    <w:rsid w:val="00203F36"/>
    <w:rsid w:val="00217CED"/>
    <w:rsid w:val="00223A35"/>
    <w:rsid w:val="00234572"/>
    <w:rsid w:val="002361B6"/>
    <w:rsid w:val="0023708D"/>
    <w:rsid w:val="002372FE"/>
    <w:rsid w:val="0024117A"/>
    <w:rsid w:val="00242F67"/>
    <w:rsid w:val="00250E93"/>
    <w:rsid w:val="00252589"/>
    <w:rsid w:val="00262310"/>
    <w:rsid w:val="002666F6"/>
    <w:rsid w:val="00271BDB"/>
    <w:rsid w:val="0028378F"/>
    <w:rsid w:val="00287F7E"/>
    <w:rsid w:val="002925B6"/>
    <w:rsid w:val="00293712"/>
    <w:rsid w:val="00293D77"/>
    <w:rsid w:val="00294394"/>
    <w:rsid w:val="0029648E"/>
    <w:rsid w:val="0029656E"/>
    <w:rsid w:val="002974DE"/>
    <w:rsid w:val="002A6A24"/>
    <w:rsid w:val="002B2606"/>
    <w:rsid w:val="002B35A2"/>
    <w:rsid w:val="002C212A"/>
    <w:rsid w:val="002C2A38"/>
    <w:rsid w:val="002C3452"/>
    <w:rsid w:val="002D022B"/>
    <w:rsid w:val="002D1E00"/>
    <w:rsid w:val="002D4F0C"/>
    <w:rsid w:val="002D74A4"/>
    <w:rsid w:val="002E172F"/>
    <w:rsid w:val="002E486F"/>
    <w:rsid w:val="002F36DE"/>
    <w:rsid w:val="00304896"/>
    <w:rsid w:val="00306692"/>
    <w:rsid w:val="00326490"/>
    <w:rsid w:val="00326A2E"/>
    <w:rsid w:val="003271DF"/>
    <w:rsid w:val="0032764B"/>
    <w:rsid w:val="003279BC"/>
    <w:rsid w:val="0033520C"/>
    <w:rsid w:val="00337148"/>
    <w:rsid w:val="0033774F"/>
    <w:rsid w:val="00345B9C"/>
    <w:rsid w:val="00351CBA"/>
    <w:rsid w:val="00351FD5"/>
    <w:rsid w:val="00356BF7"/>
    <w:rsid w:val="0036576A"/>
    <w:rsid w:val="00370E41"/>
    <w:rsid w:val="00372B4C"/>
    <w:rsid w:val="00372DB9"/>
    <w:rsid w:val="00373A08"/>
    <w:rsid w:val="0038148E"/>
    <w:rsid w:val="0038742B"/>
    <w:rsid w:val="00391D84"/>
    <w:rsid w:val="0039218A"/>
    <w:rsid w:val="003954FA"/>
    <w:rsid w:val="00395FAA"/>
    <w:rsid w:val="003A01F8"/>
    <w:rsid w:val="003A1219"/>
    <w:rsid w:val="003B0165"/>
    <w:rsid w:val="003B489F"/>
    <w:rsid w:val="003B5884"/>
    <w:rsid w:val="003D3D26"/>
    <w:rsid w:val="003E7DF9"/>
    <w:rsid w:val="003F19CF"/>
    <w:rsid w:val="003F2284"/>
    <w:rsid w:val="003F6C54"/>
    <w:rsid w:val="00404DC0"/>
    <w:rsid w:val="00405292"/>
    <w:rsid w:val="00413F35"/>
    <w:rsid w:val="0042026E"/>
    <w:rsid w:val="00435C0F"/>
    <w:rsid w:val="00437A52"/>
    <w:rsid w:val="0046098E"/>
    <w:rsid w:val="004657F3"/>
    <w:rsid w:val="004666DC"/>
    <w:rsid w:val="00470452"/>
    <w:rsid w:val="00470630"/>
    <w:rsid w:val="00471257"/>
    <w:rsid w:val="00471E9C"/>
    <w:rsid w:val="00472974"/>
    <w:rsid w:val="00474ABE"/>
    <w:rsid w:val="00477F40"/>
    <w:rsid w:val="0048337F"/>
    <w:rsid w:val="00486973"/>
    <w:rsid w:val="004C08EE"/>
    <w:rsid w:val="004C1BD1"/>
    <w:rsid w:val="004C306D"/>
    <w:rsid w:val="004C3474"/>
    <w:rsid w:val="004C5556"/>
    <w:rsid w:val="004C708E"/>
    <w:rsid w:val="004C7690"/>
    <w:rsid w:val="004E01A7"/>
    <w:rsid w:val="004E112F"/>
    <w:rsid w:val="004E1ED9"/>
    <w:rsid w:val="004E27D3"/>
    <w:rsid w:val="004F163E"/>
    <w:rsid w:val="005025CE"/>
    <w:rsid w:val="00523D59"/>
    <w:rsid w:val="00527225"/>
    <w:rsid w:val="005318EE"/>
    <w:rsid w:val="005445E6"/>
    <w:rsid w:val="00550044"/>
    <w:rsid w:val="0055423E"/>
    <w:rsid w:val="0056093B"/>
    <w:rsid w:val="0056224F"/>
    <w:rsid w:val="00565D12"/>
    <w:rsid w:val="0057135A"/>
    <w:rsid w:val="005750AF"/>
    <w:rsid w:val="00583FD4"/>
    <w:rsid w:val="00584A8C"/>
    <w:rsid w:val="00585689"/>
    <w:rsid w:val="005877B5"/>
    <w:rsid w:val="00593D99"/>
    <w:rsid w:val="00596430"/>
    <w:rsid w:val="005A4F61"/>
    <w:rsid w:val="005B7050"/>
    <w:rsid w:val="005B78A1"/>
    <w:rsid w:val="005C1584"/>
    <w:rsid w:val="005C34C2"/>
    <w:rsid w:val="005C4688"/>
    <w:rsid w:val="005C6448"/>
    <w:rsid w:val="005D0D4F"/>
    <w:rsid w:val="005D1A23"/>
    <w:rsid w:val="00615B89"/>
    <w:rsid w:val="00622781"/>
    <w:rsid w:val="006250FF"/>
    <w:rsid w:val="0063118D"/>
    <w:rsid w:val="0063358D"/>
    <w:rsid w:val="0064155B"/>
    <w:rsid w:val="00645BD6"/>
    <w:rsid w:val="00652BAA"/>
    <w:rsid w:val="00653181"/>
    <w:rsid w:val="00656D58"/>
    <w:rsid w:val="006644BF"/>
    <w:rsid w:val="00672C17"/>
    <w:rsid w:val="00672CEC"/>
    <w:rsid w:val="00674DBF"/>
    <w:rsid w:val="00676FFE"/>
    <w:rsid w:val="006872EE"/>
    <w:rsid w:val="00687B8A"/>
    <w:rsid w:val="006976D3"/>
    <w:rsid w:val="006A0159"/>
    <w:rsid w:val="006A0A20"/>
    <w:rsid w:val="006A7195"/>
    <w:rsid w:val="006B1206"/>
    <w:rsid w:val="006B36E6"/>
    <w:rsid w:val="006B372C"/>
    <w:rsid w:val="006C03C3"/>
    <w:rsid w:val="006D10FD"/>
    <w:rsid w:val="006E1C31"/>
    <w:rsid w:val="006E2F78"/>
    <w:rsid w:val="006E51ED"/>
    <w:rsid w:val="006E587E"/>
    <w:rsid w:val="006E6953"/>
    <w:rsid w:val="006F3076"/>
    <w:rsid w:val="00705A47"/>
    <w:rsid w:val="00707262"/>
    <w:rsid w:val="00707A3B"/>
    <w:rsid w:val="00714754"/>
    <w:rsid w:val="00717755"/>
    <w:rsid w:val="007204E6"/>
    <w:rsid w:val="00723EF6"/>
    <w:rsid w:val="0072448C"/>
    <w:rsid w:val="00726536"/>
    <w:rsid w:val="00740840"/>
    <w:rsid w:val="00747B11"/>
    <w:rsid w:val="00751FB5"/>
    <w:rsid w:val="00760B06"/>
    <w:rsid w:val="007629AD"/>
    <w:rsid w:val="0077064C"/>
    <w:rsid w:val="00772D26"/>
    <w:rsid w:val="00773718"/>
    <w:rsid w:val="00773813"/>
    <w:rsid w:val="0078243D"/>
    <w:rsid w:val="0078535B"/>
    <w:rsid w:val="007859B2"/>
    <w:rsid w:val="00786C8F"/>
    <w:rsid w:val="00787216"/>
    <w:rsid w:val="007874CD"/>
    <w:rsid w:val="00794233"/>
    <w:rsid w:val="007A10D9"/>
    <w:rsid w:val="007B5153"/>
    <w:rsid w:val="007C3278"/>
    <w:rsid w:val="007C65EE"/>
    <w:rsid w:val="007D0A3D"/>
    <w:rsid w:val="007D3F8F"/>
    <w:rsid w:val="007D4593"/>
    <w:rsid w:val="007E02DE"/>
    <w:rsid w:val="007E44A8"/>
    <w:rsid w:val="007E6EA3"/>
    <w:rsid w:val="007F37B6"/>
    <w:rsid w:val="007F6F79"/>
    <w:rsid w:val="00805EEE"/>
    <w:rsid w:val="00807C92"/>
    <w:rsid w:val="00811637"/>
    <w:rsid w:val="00812E8A"/>
    <w:rsid w:val="008150D5"/>
    <w:rsid w:val="00830B10"/>
    <w:rsid w:val="0083208E"/>
    <w:rsid w:val="00832FF3"/>
    <w:rsid w:val="0084109A"/>
    <w:rsid w:val="00851C31"/>
    <w:rsid w:val="00852749"/>
    <w:rsid w:val="008547F3"/>
    <w:rsid w:val="0085769D"/>
    <w:rsid w:val="00857D65"/>
    <w:rsid w:val="00861648"/>
    <w:rsid w:val="008621B8"/>
    <w:rsid w:val="0086250E"/>
    <w:rsid w:val="00863F88"/>
    <w:rsid w:val="00865B80"/>
    <w:rsid w:val="0086636D"/>
    <w:rsid w:val="00866FBE"/>
    <w:rsid w:val="008677B3"/>
    <w:rsid w:val="00871538"/>
    <w:rsid w:val="00883A41"/>
    <w:rsid w:val="008868A7"/>
    <w:rsid w:val="00892861"/>
    <w:rsid w:val="00897787"/>
    <w:rsid w:val="008A2847"/>
    <w:rsid w:val="008B2C24"/>
    <w:rsid w:val="008B3F3B"/>
    <w:rsid w:val="008C1158"/>
    <w:rsid w:val="008C347E"/>
    <w:rsid w:val="008C67FE"/>
    <w:rsid w:val="008D235D"/>
    <w:rsid w:val="008D5AB9"/>
    <w:rsid w:val="008E5DF1"/>
    <w:rsid w:val="008E72EA"/>
    <w:rsid w:val="008F1771"/>
    <w:rsid w:val="0090446F"/>
    <w:rsid w:val="00907694"/>
    <w:rsid w:val="00914D25"/>
    <w:rsid w:val="00917DCF"/>
    <w:rsid w:val="00924EFB"/>
    <w:rsid w:val="00932EB4"/>
    <w:rsid w:val="00944247"/>
    <w:rsid w:val="00945DEF"/>
    <w:rsid w:val="0095685C"/>
    <w:rsid w:val="009630FD"/>
    <w:rsid w:val="00980008"/>
    <w:rsid w:val="00980040"/>
    <w:rsid w:val="00984E92"/>
    <w:rsid w:val="00986FD6"/>
    <w:rsid w:val="00993683"/>
    <w:rsid w:val="00997787"/>
    <w:rsid w:val="009A19B8"/>
    <w:rsid w:val="009A2F5B"/>
    <w:rsid w:val="009A56F0"/>
    <w:rsid w:val="009A6836"/>
    <w:rsid w:val="009B4202"/>
    <w:rsid w:val="009B6248"/>
    <w:rsid w:val="009B7CF4"/>
    <w:rsid w:val="009C5847"/>
    <w:rsid w:val="009D0F6D"/>
    <w:rsid w:val="009D2590"/>
    <w:rsid w:val="009D3ED5"/>
    <w:rsid w:val="009D74AE"/>
    <w:rsid w:val="009E32F4"/>
    <w:rsid w:val="009E46C5"/>
    <w:rsid w:val="009F50DE"/>
    <w:rsid w:val="009F7C28"/>
    <w:rsid w:val="00A00230"/>
    <w:rsid w:val="00A01D81"/>
    <w:rsid w:val="00A0216D"/>
    <w:rsid w:val="00A103B0"/>
    <w:rsid w:val="00A1182A"/>
    <w:rsid w:val="00A17C3C"/>
    <w:rsid w:val="00A2242D"/>
    <w:rsid w:val="00A32BCD"/>
    <w:rsid w:val="00A47FFA"/>
    <w:rsid w:val="00A54747"/>
    <w:rsid w:val="00A64F61"/>
    <w:rsid w:val="00A65F52"/>
    <w:rsid w:val="00A674DA"/>
    <w:rsid w:val="00A7481D"/>
    <w:rsid w:val="00A7799D"/>
    <w:rsid w:val="00A80B88"/>
    <w:rsid w:val="00A86F6A"/>
    <w:rsid w:val="00A874A7"/>
    <w:rsid w:val="00A92D86"/>
    <w:rsid w:val="00A92FB5"/>
    <w:rsid w:val="00A93422"/>
    <w:rsid w:val="00AA6161"/>
    <w:rsid w:val="00AA7900"/>
    <w:rsid w:val="00AB3ECC"/>
    <w:rsid w:val="00AD4AFB"/>
    <w:rsid w:val="00AE1C98"/>
    <w:rsid w:val="00AE681F"/>
    <w:rsid w:val="00AF593E"/>
    <w:rsid w:val="00AF6FB9"/>
    <w:rsid w:val="00B02058"/>
    <w:rsid w:val="00B21B59"/>
    <w:rsid w:val="00B2288F"/>
    <w:rsid w:val="00B26D9C"/>
    <w:rsid w:val="00B40E9D"/>
    <w:rsid w:val="00B43CF8"/>
    <w:rsid w:val="00B5569A"/>
    <w:rsid w:val="00B65E62"/>
    <w:rsid w:val="00B70040"/>
    <w:rsid w:val="00B73F64"/>
    <w:rsid w:val="00B75277"/>
    <w:rsid w:val="00B84F6A"/>
    <w:rsid w:val="00B94ED6"/>
    <w:rsid w:val="00B96B6D"/>
    <w:rsid w:val="00B9700E"/>
    <w:rsid w:val="00BA5363"/>
    <w:rsid w:val="00BA591A"/>
    <w:rsid w:val="00BB0055"/>
    <w:rsid w:val="00BB7A1D"/>
    <w:rsid w:val="00BC03F0"/>
    <w:rsid w:val="00BC0F4C"/>
    <w:rsid w:val="00BC4434"/>
    <w:rsid w:val="00BC466D"/>
    <w:rsid w:val="00BC539B"/>
    <w:rsid w:val="00BD7E87"/>
    <w:rsid w:val="00BE1E53"/>
    <w:rsid w:val="00BE46F3"/>
    <w:rsid w:val="00BE6CC3"/>
    <w:rsid w:val="00BF1EB6"/>
    <w:rsid w:val="00BF2A1E"/>
    <w:rsid w:val="00BF54EA"/>
    <w:rsid w:val="00C158D7"/>
    <w:rsid w:val="00C16943"/>
    <w:rsid w:val="00C16C95"/>
    <w:rsid w:val="00C20B36"/>
    <w:rsid w:val="00C2764F"/>
    <w:rsid w:val="00C318E6"/>
    <w:rsid w:val="00C44D0A"/>
    <w:rsid w:val="00C45958"/>
    <w:rsid w:val="00C4697A"/>
    <w:rsid w:val="00C5184B"/>
    <w:rsid w:val="00C578E7"/>
    <w:rsid w:val="00C76613"/>
    <w:rsid w:val="00C91136"/>
    <w:rsid w:val="00C939F6"/>
    <w:rsid w:val="00C93F52"/>
    <w:rsid w:val="00CB3A5A"/>
    <w:rsid w:val="00CB4C8D"/>
    <w:rsid w:val="00CB6711"/>
    <w:rsid w:val="00CC4C40"/>
    <w:rsid w:val="00CC756E"/>
    <w:rsid w:val="00CD1C2A"/>
    <w:rsid w:val="00CE6E89"/>
    <w:rsid w:val="00CF1008"/>
    <w:rsid w:val="00D01297"/>
    <w:rsid w:val="00D04552"/>
    <w:rsid w:val="00D1390D"/>
    <w:rsid w:val="00D2076B"/>
    <w:rsid w:val="00D240EE"/>
    <w:rsid w:val="00D35A59"/>
    <w:rsid w:val="00D432D1"/>
    <w:rsid w:val="00D45244"/>
    <w:rsid w:val="00D5078F"/>
    <w:rsid w:val="00D51BC8"/>
    <w:rsid w:val="00D53340"/>
    <w:rsid w:val="00D55FE7"/>
    <w:rsid w:val="00D7219D"/>
    <w:rsid w:val="00D81A68"/>
    <w:rsid w:val="00D87D85"/>
    <w:rsid w:val="00D90A9E"/>
    <w:rsid w:val="00DA1A49"/>
    <w:rsid w:val="00DA2352"/>
    <w:rsid w:val="00DA25EF"/>
    <w:rsid w:val="00DB0FB3"/>
    <w:rsid w:val="00DB2C5B"/>
    <w:rsid w:val="00DB465B"/>
    <w:rsid w:val="00DB67D0"/>
    <w:rsid w:val="00DC449A"/>
    <w:rsid w:val="00DC72AC"/>
    <w:rsid w:val="00DD0237"/>
    <w:rsid w:val="00DD1E19"/>
    <w:rsid w:val="00DD6B1A"/>
    <w:rsid w:val="00DE3777"/>
    <w:rsid w:val="00DE47FD"/>
    <w:rsid w:val="00DE68F1"/>
    <w:rsid w:val="00DF0CF8"/>
    <w:rsid w:val="00DF0FFF"/>
    <w:rsid w:val="00DF1876"/>
    <w:rsid w:val="00DF1B33"/>
    <w:rsid w:val="00DF2929"/>
    <w:rsid w:val="00E0297F"/>
    <w:rsid w:val="00E02B8B"/>
    <w:rsid w:val="00E035DC"/>
    <w:rsid w:val="00E1330F"/>
    <w:rsid w:val="00E27AF4"/>
    <w:rsid w:val="00E307AE"/>
    <w:rsid w:val="00E32A6C"/>
    <w:rsid w:val="00E32C41"/>
    <w:rsid w:val="00E33AAE"/>
    <w:rsid w:val="00E429EB"/>
    <w:rsid w:val="00E4623D"/>
    <w:rsid w:val="00E52502"/>
    <w:rsid w:val="00E632E6"/>
    <w:rsid w:val="00E743A9"/>
    <w:rsid w:val="00E870AF"/>
    <w:rsid w:val="00E90F90"/>
    <w:rsid w:val="00E951AE"/>
    <w:rsid w:val="00EA753E"/>
    <w:rsid w:val="00EB7733"/>
    <w:rsid w:val="00EC1D81"/>
    <w:rsid w:val="00EC23AC"/>
    <w:rsid w:val="00EC2CEB"/>
    <w:rsid w:val="00EC40A6"/>
    <w:rsid w:val="00EC6BD1"/>
    <w:rsid w:val="00ED18D5"/>
    <w:rsid w:val="00ED1D7B"/>
    <w:rsid w:val="00ED571D"/>
    <w:rsid w:val="00ED5C07"/>
    <w:rsid w:val="00ED7005"/>
    <w:rsid w:val="00EE2F9D"/>
    <w:rsid w:val="00EE3134"/>
    <w:rsid w:val="00EE6AC9"/>
    <w:rsid w:val="00EF1BD2"/>
    <w:rsid w:val="00F0372E"/>
    <w:rsid w:val="00F0421A"/>
    <w:rsid w:val="00F0507B"/>
    <w:rsid w:val="00F063C6"/>
    <w:rsid w:val="00F07921"/>
    <w:rsid w:val="00F12037"/>
    <w:rsid w:val="00F14584"/>
    <w:rsid w:val="00F14E4E"/>
    <w:rsid w:val="00F23D14"/>
    <w:rsid w:val="00F26B1E"/>
    <w:rsid w:val="00F30064"/>
    <w:rsid w:val="00F35B91"/>
    <w:rsid w:val="00F36FCE"/>
    <w:rsid w:val="00F46EC3"/>
    <w:rsid w:val="00F504B0"/>
    <w:rsid w:val="00F5129B"/>
    <w:rsid w:val="00F66D02"/>
    <w:rsid w:val="00F81EE3"/>
    <w:rsid w:val="00F84347"/>
    <w:rsid w:val="00F84EEF"/>
    <w:rsid w:val="00F851F7"/>
    <w:rsid w:val="00F9257B"/>
    <w:rsid w:val="00F932B1"/>
    <w:rsid w:val="00F93E88"/>
    <w:rsid w:val="00F9504C"/>
    <w:rsid w:val="00FA0A9B"/>
    <w:rsid w:val="00FB1E13"/>
    <w:rsid w:val="00FB5F73"/>
    <w:rsid w:val="00FB6907"/>
    <w:rsid w:val="00FC2F46"/>
    <w:rsid w:val="00FD4609"/>
    <w:rsid w:val="00FD4ED4"/>
    <w:rsid w:val="00FE05CC"/>
    <w:rsid w:val="00FE4710"/>
    <w:rsid w:val="00FE4E8F"/>
    <w:rsid w:val="00FE75AD"/>
    <w:rsid w:val="00FF0616"/>
    <w:rsid w:val="00FF39A4"/>
    <w:rsid w:val="00FF79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2750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FFA"/>
    <w:pPr>
      <w:suppressAutoHyphens/>
      <w:autoSpaceDE w:val="0"/>
      <w:autoSpaceDN w:val="0"/>
      <w:adjustRightInd w:val="0"/>
      <w:spacing w:after="113" w:line="280" w:lineRule="atLeast"/>
    </w:pPr>
    <w:rPr>
      <w:rFonts w:ascii="Arial" w:hAnsi="Arial" w:cs="FranklinGothic-Book"/>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A47FFA"/>
    <w:rPr>
      <w:rFonts w:ascii="Arial" w:hAnsi="Arial" w:cs="FranklinGothic-Book"/>
      <w:color w:val="000000"/>
    </w:rPr>
  </w:style>
  <w:style w:type="paragraph" w:styleId="ListParagraph">
    <w:name w:val="List Paragraph"/>
    <w:basedOn w:val="Normal"/>
    <w:link w:val="ListParagraphChar"/>
    <w:uiPriority w:val="34"/>
    <w:qFormat/>
    <w:rsid w:val="00A47FFA"/>
    <w:pPr>
      <w:ind w:left="720"/>
      <w:contextualSpacing/>
    </w:pPr>
  </w:style>
  <w:style w:type="table" w:customStyle="1" w:styleId="Table-Style33">
    <w:name w:val="Table-Style33"/>
    <w:basedOn w:val="TableNormal"/>
    <w:rsid w:val="00A47FFA"/>
    <w:pPr>
      <w:spacing w:after="0" w:line="240" w:lineRule="auto"/>
    </w:pPr>
    <w:rPr>
      <w:rFonts w:ascii="Arial" w:eastAsia="Times New Roman" w:hAnsi="Arial" w:cs="Times New Roman"/>
      <w:sz w:val="20"/>
      <w:szCs w:val="20"/>
    </w:rPr>
    <w:tblPr>
      <w:tblInd w:w="0" w:type="nil"/>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100" w:beforeAutospacing="1" w:afterLines="0" w:after="100" w:afterAutospacing="1" w:line="240" w:lineRule="auto"/>
      </w:pPr>
      <w:rPr>
        <w:rFonts w:ascii="Arial" w:hAnsi="Arial" w:cs="Arial" w:hint="default"/>
        <w:b w:val="0"/>
        <w:color w:val="FFFFFF"/>
        <w:sz w:val="20"/>
        <w:szCs w:val="20"/>
      </w:rPr>
      <w:tblPr/>
      <w:tcPr>
        <w:tcBorders>
          <w:insideV w:val="single" w:sz="6" w:space="0" w:color="FFFFFF"/>
        </w:tcBorders>
        <w:shd w:val="clear" w:color="auto" w:fill="00599C"/>
      </w:tcPr>
    </w:tblStylePr>
  </w:style>
  <w:style w:type="character" w:styleId="Hyperlink">
    <w:name w:val="Hyperlink"/>
    <w:basedOn w:val="DefaultParagraphFont"/>
    <w:uiPriority w:val="99"/>
    <w:semiHidden/>
    <w:unhideWhenUsed/>
    <w:rsid w:val="003B0165"/>
    <w:rPr>
      <w:color w:val="0000FF"/>
      <w:u w:val="single"/>
    </w:rPr>
  </w:style>
  <w:style w:type="character" w:styleId="CommentReference">
    <w:name w:val="annotation reference"/>
    <w:basedOn w:val="DefaultParagraphFont"/>
    <w:uiPriority w:val="99"/>
    <w:semiHidden/>
    <w:unhideWhenUsed/>
    <w:rsid w:val="00871538"/>
    <w:rPr>
      <w:sz w:val="16"/>
      <w:szCs w:val="16"/>
    </w:rPr>
  </w:style>
  <w:style w:type="paragraph" w:styleId="CommentText">
    <w:name w:val="annotation text"/>
    <w:basedOn w:val="Normal"/>
    <w:link w:val="CommentTextChar"/>
    <w:uiPriority w:val="99"/>
    <w:semiHidden/>
    <w:unhideWhenUsed/>
    <w:rsid w:val="00871538"/>
    <w:pPr>
      <w:spacing w:line="240" w:lineRule="auto"/>
    </w:pPr>
    <w:rPr>
      <w:sz w:val="20"/>
      <w:szCs w:val="20"/>
    </w:rPr>
  </w:style>
  <w:style w:type="character" w:customStyle="1" w:styleId="CommentTextChar">
    <w:name w:val="Comment Text Char"/>
    <w:basedOn w:val="DefaultParagraphFont"/>
    <w:link w:val="CommentText"/>
    <w:uiPriority w:val="99"/>
    <w:semiHidden/>
    <w:rsid w:val="00871538"/>
    <w:rPr>
      <w:rFonts w:ascii="Arial" w:hAnsi="Arial" w:cs="FranklinGothic-Book"/>
      <w:color w:val="000000"/>
      <w:sz w:val="20"/>
      <w:szCs w:val="20"/>
    </w:rPr>
  </w:style>
  <w:style w:type="paragraph" w:styleId="CommentSubject">
    <w:name w:val="annotation subject"/>
    <w:basedOn w:val="CommentText"/>
    <w:next w:val="CommentText"/>
    <w:link w:val="CommentSubjectChar"/>
    <w:uiPriority w:val="99"/>
    <w:semiHidden/>
    <w:unhideWhenUsed/>
    <w:rsid w:val="00871538"/>
    <w:rPr>
      <w:b/>
      <w:bCs/>
    </w:rPr>
  </w:style>
  <w:style w:type="character" w:customStyle="1" w:styleId="CommentSubjectChar">
    <w:name w:val="Comment Subject Char"/>
    <w:basedOn w:val="CommentTextChar"/>
    <w:link w:val="CommentSubject"/>
    <w:uiPriority w:val="99"/>
    <w:semiHidden/>
    <w:rsid w:val="00871538"/>
    <w:rPr>
      <w:rFonts w:ascii="Arial" w:hAnsi="Arial" w:cs="FranklinGothic-Book"/>
      <w:b/>
      <w:bCs/>
      <w:color w:val="000000"/>
      <w:sz w:val="20"/>
      <w:szCs w:val="20"/>
    </w:rPr>
  </w:style>
  <w:style w:type="paragraph" w:styleId="BalloonText">
    <w:name w:val="Balloon Text"/>
    <w:basedOn w:val="Normal"/>
    <w:link w:val="BalloonTextChar"/>
    <w:uiPriority w:val="99"/>
    <w:semiHidden/>
    <w:unhideWhenUsed/>
    <w:rsid w:val="00871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538"/>
    <w:rPr>
      <w:rFonts w:ascii="Segoe UI" w:hAnsi="Segoe UI" w:cs="Segoe UI"/>
      <w:color w:val="000000"/>
      <w:sz w:val="18"/>
      <w:szCs w:val="18"/>
    </w:rPr>
  </w:style>
  <w:style w:type="character" w:customStyle="1" w:styleId="ui-provider">
    <w:name w:val="ui-provider"/>
    <w:basedOn w:val="DefaultParagraphFont"/>
    <w:rsid w:val="00DA25EF"/>
  </w:style>
  <w:style w:type="paragraph" w:styleId="Header">
    <w:name w:val="header"/>
    <w:basedOn w:val="Normal"/>
    <w:link w:val="HeaderChar"/>
    <w:uiPriority w:val="99"/>
    <w:unhideWhenUsed/>
    <w:rsid w:val="00EF1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BD2"/>
    <w:rPr>
      <w:rFonts w:ascii="Arial" w:hAnsi="Arial" w:cs="FranklinGothic-Book"/>
      <w:color w:val="000000"/>
    </w:rPr>
  </w:style>
  <w:style w:type="paragraph" w:styleId="Footer">
    <w:name w:val="footer"/>
    <w:basedOn w:val="Normal"/>
    <w:link w:val="FooterChar"/>
    <w:uiPriority w:val="99"/>
    <w:unhideWhenUsed/>
    <w:rsid w:val="00EF1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BD2"/>
    <w:rPr>
      <w:rFonts w:ascii="Arial" w:hAnsi="Arial" w:cs="FranklinGothic-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4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s.edu.au/news/social-justice-sustainability/how-climate-friendly-electric-car" TargetMode="External"/><Relationship Id="rId3" Type="http://schemas.openxmlformats.org/officeDocument/2006/relationships/settings" Target="settings.xml"/><Relationship Id="rId7" Type="http://schemas.openxmlformats.org/officeDocument/2006/relationships/hyperlink" Target="https://www.sciencedirect.com/science/article/abs/pii/S0048969723003765?via%3Dihu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ncap.com.au/ancap-rescue-app" TargetMode="External"/><Relationship Id="rId4" Type="http://schemas.openxmlformats.org/officeDocument/2006/relationships/webSettings" Target="webSettings.xml"/><Relationship Id="rId9" Type="http://schemas.openxmlformats.org/officeDocument/2006/relationships/hyperlink" Target="https://www.dcceew.gov.au/sites/default/files/documents/national-electric-vehicle-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3631</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2023-11-19T23:52:00Z</dcterms:created>
  <dcterms:modified xsi:type="dcterms:W3CDTF">2023-11-19T23:52:00Z</dcterms:modified>
</cp:coreProperties>
</file>