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FAE28" w14:textId="52C2B5C6" w:rsidR="007E3A81" w:rsidRPr="00D77BE9" w:rsidRDefault="003E0E7E" w:rsidP="00923EBB">
      <w:pPr>
        <w:pStyle w:val="LDBodytext"/>
        <w:spacing w:before="240"/>
        <w:ind w:right="-1"/>
      </w:pPr>
      <w:r w:rsidRPr="00D77BE9">
        <w:rPr>
          <w:caps/>
        </w:rPr>
        <w:t xml:space="preserve">I, </w:t>
      </w:r>
      <w:r w:rsidR="00672908" w:rsidRPr="00D77BE9">
        <w:rPr>
          <w:caps/>
        </w:rPr>
        <w:t xml:space="preserve">PHILIPPA JILLIAN SPENCE, </w:t>
      </w:r>
      <w:r w:rsidR="00672908" w:rsidRPr="00D77BE9">
        <w:t xml:space="preserve">Director of Aviation Safety, on behalf of CASA, </w:t>
      </w:r>
      <w:r w:rsidRPr="00D77BE9">
        <w:t>make this instrument under regulation</w:t>
      </w:r>
      <w:r w:rsidR="009E1F8E" w:rsidRPr="00D77BE9">
        <w:t>s</w:t>
      </w:r>
      <w:r w:rsidR="00BC77AF" w:rsidRPr="00D77BE9">
        <w:t xml:space="preserve"> 11.160 </w:t>
      </w:r>
      <w:r w:rsidR="00EB1F5E" w:rsidRPr="00D77BE9">
        <w:t>and</w:t>
      </w:r>
      <w:r w:rsidR="00CC29D2" w:rsidRPr="00D77BE9">
        <w:t xml:space="preserve"> </w:t>
      </w:r>
      <w:r w:rsidR="00EB1F5E" w:rsidRPr="00D77BE9">
        <w:t xml:space="preserve">11.205 </w:t>
      </w:r>
      <w:r w:rsidRPr="00D77BE9">
        <w:t xml:space="preserve">of the </w:t>
      </w:r>
      <w:r w:rsidRPr="00D77BE9">
        <w:rPr>
          <w:i/>
        </w:rPr>
        <w:t>Civil Aviation Safety Regulations 1998</w:t>
      </w:r>
      <w:r w:rsidR="00927E60" w:rsidRPr="00D77BE9">
        <w:rPr>
          <w:iCs/>
        </w:rPr>
        <w:t xml:space="preserve"> and subregulations</w:t>
      </w:r>
      <w:r w:rsidR="00CC29D2" w:rsidRPr="00D77BE9">
        <w:rPr>
          <w:iCs/>
        </w:rPr>
        <w:t xml:space="preserve"> </w:t>
      </w:r>
      <w:r w:rsidR="00927E60" w:rsidRPr="00D77BE9">
        <w:rPr>
          <w:iCs/>
        </w:rPr>
        <w:t>5(1) and</w:t>
      </w:r>
      <w:r w:rsidR="008A1654" w:rsidRPr="00D77BE9">
        <w:rPr>
          <w:iCs/>
        </w:rPr>
        <w:t xml:space="preserve"> </w:t>
      </w:r>
      <w:r w:rsidR="00927E60" w:rsidRPr="00D77BE9">
        <w:rPr>
          <w:iCs/>
        </w:rPr>
        <w:t xml:space="preserve">(1A) of the </w:t>
      </w:r>
      <w:r w:rsidR="00927E60" w:rsidRPr="00D77BE9">
        <w:rPr>
          <w:i/>
        </w:rPr>
        <w:t>Civil Aviation Regulations</w:t>
      </w:r>
      <w:r w:rsidR="003066C2">
        <w:rPr>
          <w:i/>
        </w:rPr>
        <w:t> </w:t>
      </w:r>
      <w:r w:rsidR="00927E60" w:rsidRPr="00D77BE9">
        <w:rPr>
          <w:i/>
        </w:rPr>
        <w:t>1988</w:t>
      </w:r>
      <w:r w:rsidR="00F81438" w:rsidRPr="00D77BE9">
        <w:rPr>
          <w:iCs/>
        </w:rPr>
        <w:t>.</w:t>
      </w:r>
    </w:p>
    <w:p w14:paraId="78FA6D8A" w14:textId="75025FE1" w:rsidR="003E7A86" w:rsidRPr="00D77BE9" w:rsidRDefault="009873FE" w:rsidP="00EF780E">
      <w:pPr>
        <w:pStyle w:val="LDSignatory"/>
        <w:keepNext w:val="0"/>
        <w:spacing w:before="1080"/>
        <w:rPr>
          <w:b/>
          <w:bCs/>
          <w:i/>
          <w:iCs/>
        </w:rPr>
      </w:pPr>
      <w:bookmarkStart w:id="0" w:name="_Hlk143610752"/>
      <w:r w:rsidRPr="00065444">
        <w:rPr>
          <w:rFonts w:ascii="Arial" w:hAnsi="Arial" w:cs="Arial"/>
          <w:b/>
        </w:rPr>
        <w:t xml:space="preserve">[Signed </w:t>
      </w:r>
      <w:r>
        <w:rPr>
          <w:rFonts w:ascii="Arial" w:hAnsi="Arial" w:cs="Arial"/>
          <w:b/>
        </w:rPr>
        <w:t>P. Spence</w:t>
      </w:r>
      <w:r w:rsidRPr="00065444">
        <w:rPr>
          <w:rFonts w:ascii="Arial" w:hAnsi="Arial" w:cs="Arial"/>
          <w:b/>
        </w:rPr>
        <w:t>]</w:t>
      </w:r>
      <w:bookmarkEnd w:id="0"/>
    </w:p>
    <w:p w14:paraId="27AC7E9D" w14:textId="77777777" w:rsidR="002750AF" w:rsidRPr="00D77BE9" w:rsidRDefault="002750AF" w:rsidP="002750AF">
      <w:pPr>
        <w:pStyle w:val="LDBodytext"/>
        <w:rPr>
          <w:color w:val="000000"/>
        </w:rPr>
      </w:pPr>
      <w:r w:rsidRPr="00D77BE9">
        <w:rPr>
          <w:color w:val="000000"/>
        </w:rPr>
        <w:t>Pip Spence</w:t>
      </w:r>
      <w:r w:rsidRPr="00D77BE9">
        <w:rPr>
          <w:color w:val="000000"/>
        </w:rPr>
        <w:br/>
        <w:t>Director of Aviation Safety</w:t>
      </w:r>
    </w:p>
    <w:p w14:paraId="7B7FAE2B" w14:textId="0C43E274" w:rsidR="00FC1E29" w:rsidRPr="00D77BE9" w:rsidRDefault="00AA07F3" w:rsidP="00263CD1">
      <w:pPr>
        <w:pStyle w:val="LDDate"/>
      </w:pPr>
      <w:r>
        <w:t xml:space="preserve">30 </w:t>
      </w:r>
      <w:r w:rsidR="00437005">
        <w:t xml:space="preserve">November </w:t>
      </w:r>
      <w:r w:rsidR="0037034A" w:rsidRPr="00D77BE9">
        <w:t>2</w:t>
      </w:r>
      <w:r w:rsidR="003450D3" w:rsidRPr="00D77BE9">
        <w:t>02</w:t>
      </w:r>
      <w:r w:rsidR="00C85638" w:rsidRPr="00D77BE9">
        <w:t>3</w:t>
      </w:r>
    </w:p>
    <w:p w14:paraId="7B7FAE2C" w14:textId="1CFC9A9C" w:rsidR="007E3A81" w:rsidRPr="00D77BE9" w:rsidRDefault="00923624" w:rsidP="004B3AD5">
      <w:pPr>
        <w:pStyle w:val="LDDescription"/>
        <w:spacing w:before="400"/>
      </w:pPr>
      <w:r w:rsidRPr="00D77BE9">
        <w:t>Civil Aviation Order</w:t>
      </w:r>
      <w:r w:rsidR="006A4EB6" w:rsidRPr="00D77BE9">
        <w:t xml:space="preserve">s </w:t>
      </w:r>
      <w:r w:rsidR="00B541C7" w:rsidRPr="00D77BE9">
        <w:t>(</w:t>
      </w:r>
      <w:r w:rsidR="00B41931" w:rsidRPr="00D77BE9">
        <w:t>CAO 95 Serie</w:t>
      </w:r>
      <w:r w:rsidR="006B13F0" w:rsidRPr="00D77BE9">
        <w:t>s</w:t>
      </w:r>
      <w:r w:rsidR="00B541C7" w:rsidRPr="00D77BE9">
        <w:t xml:space="preserve">) </w:t>
      </w:r>
      <w:r w:rsidR="006B13F0" w:rsidRPr="00D77BE9">
        <w:t xml:space="preserve">(Gyroplanes and Other Measures) </w:t>
      </w:r>
      <w:r w:rsidR="007A6C26" w:rsidRPr="00D77BE9">
        <w:t>Amendment</w:t>
      </w:r>
      <w:r w:rsidR="00BC3E0B" w:rsidRPr="00D77BE9">
        <w:t xml:space="preserve"> </w:t>
      </w:r>
      <w:r w:rsidR="007A6C26" w:rsidRPr="00D77BE9">
        <w:t xml:space="preserve">Instrument </w:t>
      </w:r>
      <w:r w:rsidR="005C0F4D" w:rsidRPr="00D77BE9">
        <w:rPr>
          <w:iCs/>
        </w:rPr>
        <w:t>202</w:t>
      </w:r>
      <w:r w:rsidR="00C85638" w:rsidRPr="00D77BE9">
        <w:rPr>
          <w:iCs/>
        </w:rPr>
        <w:t>3</w:t>
      </w:r>
    </w:p>
    <w:p w14:paraId="7B7FAE2D" w14:textId="77777777" w:rsidR="00694F5D" w:rsidRPr="00D77BE9" w:rsidRDefault="00694F5D" w:rsidP="00694F5D">
      <w:pPr>
        <w:pStyle w:val="LDClauseHeading"/>
      </w:pPr>
      <w:r w:rsidRPr="00D77BE9">
        <w:t>1</w:t>
      </w:r>
      <w:r w:rsidRPr="00D77BE9">
        <w:tab/>
        <w:t>Name of instrument</w:t>
      </w:r>
    </w:p>
    <w:p w14:paraId="7B7FAE2E" w14:textId="6B05B63C" w:rsidR="00694F5D" w:rsidRPr="00D77BE9" w:rsidRDefault="00694F5D" w:rsidP="00694F5D">
      <w:pPr>
        <w:pStyle w:val="LDClause"/>
      </w:pPr>
      <w:r w:rsidRPr="00D77BE9">
        <w:tab/>
      </w:r>
      <w:r w:rsidRPr="00D77BE9">
        <w:tab/>
      </w:r>
      <w:r w:rsidR="00F1556C" w:rsidRPr="00D77BE9">
        <w:t>This</w:t>
      </w:r>
      <w:r w:rsidRPr="00D77BE9">
        <w:t xml:space="preserve"> instrument is the </w:t>
      </w:r>
      <w:r w:rsidR="00B541C7" w:rsidRPr="00D77BE9">
        <w:rPr>
          <w:i/>
          <w:iCs/>
        </w:rPr>
        <w:t xml:space="preserve">Civil Aviation Orders </w:t>
      </w:r>
      <w:r w:rsidR="00EF66CB" w:rsidRPr="00D77BE9">
        <w:rPr>
          <w:i/>
          <w:iCs/>
        </w:rPr>
        <w:t>(CAO 95 Series)</w:t>
      </w:r>
      <w:r w:rsidR="00EF66CB" w:rsidRPr="00D77BE9">
        <w:t xml:space="preserve"> </w:t>
      </w:r>
      <w:r w:rsidR="00BC3E0B" w:rsidRPr="00D77BE9">
        <w:rPr>
          <w:i/>
          <w:iCs/>
        </w:rPr>
        <w:t>(Gyroplanes</w:t>
      </w:r>
      <w:r w:rsidR="0012774A" w:rsidRPr="00D77BE9">
        <w:rPr>
          <w:i/>
          <w:iCs/>
        </w:rPr>
        <w:t xml:space="preserve"> and Other Measures</w:t>
      </w:r>
      <w:r w:rsidR="00BC3E0B" w:rsidRPr="00D77BE9">
        <w:rPr>
          <w:i/>
          <w:iCs/>
        </w:rPr>
        <w:t xml:space="preserve">) Amendment Instrument </w:t>
      </w:r>
      <w:r w:rsidR="005C0F4D" w:rsidRPr="00D77BE9">
        <w:rPr>
          <w:i/>
          <w:iCs/>
        </w:rPr>
        <w:t>202</w:t>
      </w:r>
      <w:r w:rsidR="00C85638" w:rsidRPr="00D77BE9">
        <w:rPr>
          <w:i/>
          <w:iCs/>
        </w:rPr>
        <w:t>3</w:t>
      </w:r>
      <w:r w:rsidR="009A088B" w:rsidRPr="00D77BE9">
        <w:t>.</w:t>
      </w:r>
    </w:p>
    <w:p w14:paraId="7B7FAE2F" w14:textId="77777777" w:rsidR="00B9426D" w:rsidRPr="00D77BE9" w:rsidRDefault="00B9426D" w:rsidP="00694F5D">
      <w:pPr>
        <w:pStyle w:val="LDClauseHeading"/>
      </w:pPr>
      <w:r w:rsidRPr="00D77BE9">
        <w:t>2</w:t>
      </w:r>
      <w:r w:rsidRPr="00D77BE9">
        <w:tab/>
        <w:t>Commencement</w:t>
      </w:r>
    </w:p>
    <w:p w14:paraId="7B7FAE30" w14:textId="0582985A" w:rsidR="0064042A" w:rsidRPr="00D77BE9" w:rsidRDefault="00B00D45" w:rsidP="00B00D45">
      <w:pPr>
        <w:pStyle w:val="LDClause"/>
      </w:pPr>
      <w:r w:rsidRPr="00D77BE9">
        <w:tab/>
      </w:r>
      <w:r w:rsidRPr="00D77BE9">
        <w:tab/>
      </w:r>
      <w:r w:rsidR="00B9426D" w:rsidRPr="00D77BE9">
        <w:t>This instrument commences</w:t>
      </w:r>
      <w:r w:rsidR="0064042A" w:rsidRPr="00D77BE9">
        <w:t xml:space="preserve"> </w:t>
      </w:r>
      <w:r w:rsidR="000A28BC" w:rsidRPr="00D77BE9">
        <w:t xml:space="preserve">on </w:t>
      </w:r>
      <w:r w:rsidR="003728BE" w:rsidRPr="00D77BE9">
        <w:t>the day after</w:t>
      </w:r>
      <w:r w:rsidR="006552D1" w:rsidRPr="00D77BE9">
        <w:t xml:space="preserve"> it is registered.</w:t>
      </w:r>
    </w:p>
    <w:p w14:paraId="5062708E" w14:textId="49F27DA4" w:rsidR="00732CCE" w:rsidRPr="00D77BE9" w:rsidRDefault="00627329" w:rsidP="00732CCE">
      <w:pPr>
        <w:pStyle w:val="LDClauseHeading"/>
      </w:pPr>
      <w:r w:rsidRPr="00D77BE9">
        <w:t>3</w:t>
      </w:r>
      <w:r w:rsidR="00732CCE" w:rsidRPr="00D77BE9">
        <w:tab/>
        <w:t>Amendment of Civil Aviation Order 95.4</w:t>
      </w:r>
    </w:p>
    <w:p w14:paraId="6B84C955" w14:textId="28DB72E5" w:rsidR="00732CCE" w:rsidRPr="00D77BE9" w:rsidRDefault="00732CCE" w:rsidP="00732CCE">
      <w:pPr>
        <w:pStyle w:val="LDClause"/>
      </w:pPr>
      <w:r w:rsidRPr="00D77BE9">
        <w:tab/>
      </w:r>
      <w:r w:rsidRPr="00D77BE9">
        <w:tab/>
        <w:t xml:space="preserve">Schedule </w:t>
      </w:r>
      <w:r w:rsidR="00C1306C" w:rsidRPr="00D77BE9">
        <w:t>1</w:t>
      </w:r>
      <w:r w:rsidRPr="00D77BE9">
        <w:t xml:space="preserve"> amends </w:t>
      </w:r>
      <w:r w:rsidRPr="00D77BE9">
        <w:rPr>
          <w:i/>
          <w:iCs/>
        </w:rPr>
        <w:t>Civil Aviation Order 95.4 (Exemptions from CAR and CASR — Sailplanes and Towing Aircraft) Instrument 2021</w:t>
      </w:r>
      <w:r w:rsidRPr="00D77BE9">
        <w:t>.</w:t>
      </w:r>
    </w:p>
    <w:p w14:paraId="764155D7" w14:textId="4F0B71B4" w:rsidR="00DA4B51" w:rsidRPr="00D77BE9" w:rsidRDefault="00DA4B51" w:rsidP="00DA4B51">
      <w:pPr>
        <w:pStyle w:val="LDClauseHeading"/>
      </w:pPr>
      <w:r w:rsidRPr="00D77BE9">
        <w:t>4</w:t>
      </w:r>
      <w:r w:rsidRPr="00D77BE9">
        <w:tab/>
        <w:t>Amendment of Civil Aviation Order 95.8</w:t>
      </w:r>
    </w:p>
    <w:p w14:paraId="4387169C" w14:textId="1C603B40" w:rsidR="00DA4B51" w:rsidRPr="00D77BE9" w:rsidRDefault="00DA4B51" w:rsidP="00DA4B51">
      <w:pPr>
        <w:pStyle w:val="LDClause"/>
      </w:pPr>
      <w:r w:rsidRPr="00D77BE9">
        <w:tab/>
      </w:r>
      <w:r w:rsidRPr="00D77BE9">
        <w:tab/>
        <w:t xml:space="preserve">Schedule </w:t>
      </w:r>
      <w:r w:rsidR="00C1306C" w:rsidRPr="00D77BE9">
        <w:t>2</w:t>
      </w:r>
      <w:r w:rsidRPr="00D77BE9">
        <w:t xml:space="preserve"> amends </w:t>
      </w:r>
      <w:r w:rsidRPr="00D77BE9">
        <w:rPr>
          <w:i/>
          <w:iCs/>
        </w:rPr>
        <w:t>Civil Aviation Order 95.8 (Exemptions from CAR and CASR — Hang Gliders and Paragliders) Instrument 2021</w:t>
      </w:r>
      <w:r w:rsidRPr="00D77BE9">
        <w:t>.</w:t>
      </w:r>
    </w:p>
    <w:p w14:paraId="080D6493" w14:textId="31BB5AF4" w:rsidR="00732CCE" w:rsidRPr="00D77BE9" w:rsidRDefault="00DA4B51" w:rsidP="00732CCE">
      <w:pPr>
        <w:pStyle w:val="LDClauseHeading"/>
      </w:pPr>
      <w:r w:rsidRPr="00D77BE9">
        <w:t>5</w:t>
      </w:r>
      <w:r w:rsidR="00732CCE" w:rsidRPr="00D77BE9">
        <w:tab/>
        <w:t>Amendment of Civil Aviation Order 95.10</w:t>
      </w:r>
    </w:p>
    <w:p w14:paraId="04D81B9F" w14:textId="1C9F609C" w:rsidR="00732CCE" w:rsidRPr="00D77BE9" w:rsidRDefault="00732CCE" w:rsidP="00732CCE">
      <w:pPr>
        <w:pStyle w:val="LDClause"/>
      </w:pPr>
      <w:r w:rsidRPr="00D77BE9">
        <w:tab/>
      </w:r>
      <w:r w:rsidRPr="00D77BE9">
        <w:tab/>
        <w:t xml:space="preserve">Schedule </w:t>
      </w:r>
      <w:r w:rsidR="00C1306C" w:rsidRPr="00D77BE9">
        <w:t>3</w:t>
      </w:r>
      <w:r w:rsidRPr="00D77BE9">
        <w:t xml:space="preserve"> amends </w:t>
      </w:r>
      <w:r w:rsidRPr="00D77BE9">
        <w:rPr>
          <w:i/>
          <w:iCs/>
        </w:rPr>
        <w:t>Civil Aviation Order 95.10 (Exemptions from CAR and CASR — Microlight Aeroplanes) Instrument 2021</w:t>
      </w:r>
      <w:r w:rsidRPr="00D77BE9">
        <w:t>.</w:t>
      </w:r>
    </w:p>
    <w:p w14:paraId="420730AA" w14:textId="544678C5" w:rsidR="00627329" w:rsidRPr="00D77BE9" w:rsidRDefault="00DA4B51" w:rsidP="00627329">
      <w:pPr>
        <w:pStyle w:val="LDClauseHeading"/>
      </w:pPr>
      <w:r w:rsidRPr="00D77BE9">
        <w:t>6</w:t>
      </w:r>
      <w:r w:rsidR="00627329" w:rsidRPr="00D77BE9">
        <w:tab/>
        <w:t>Amendment of Civil Aviation Order 95.12</w:t>
      </w:r>
    </w:p>
    <w:p w14:paraId="28E2BB35" w14:textId="1958573E" w:rsidR="00627329" w:rsidRPr="00D77BE9" w:rsidRDefault="00627329" w:rsidP="00627329">
      <w:pPr>
        <w:pStyle w:val="LDClause"/>
        <w:rPr>
          <w:i/>
          <w:iCs/>
        </w:rPr>
      </w:pPr>
      <w:r w:rsidRPr="00D77BE9">
        <w:tab/>
      </w:r>
      <w:r w:rsidRPr="00D77BE9">
        <w:tab/>
        <w:t xml:space="preserve">Schedule </w:t>
      </w:r>
      <w:r w:rsidR="00C1306C" w:rsidRPr="00D77BE9">
        <w:t>4</w:t>
      </w:r>
      <w:r w:rsidRPr="00D77BE9">
        <w:t xml:space="preserve"> amends </w:t>
      </w:r>
      <w:r w:rsidRPr="00D77BE9">
        <w:rPr>
          <w:i/>
          <w:iCs/>
        </w:rPr>
        <w:t>Civil Aviation Order 95.12 (Exemptions from CAR and CASR — Gyroplanes Not Exceeding 250 kg) Instrument 2021.</w:t>
      </w:r>
    </w:p>
    <w:p w14:paraId="7B7FAE31" w14:textId="7F478E46" w:rsidR="00B9426D" w:rsidRPr="00D77BE9" w:rsidRDefault="00DA4B51" w:rsidP="00694F5D">
      <w:pPr>
        <w:pStyle w:val="LDClauseHeading"/>
      </w:pPr>
      <w:r w:rsidRPr="00D77BE9">
        <w:t>7</w:t>
      </w:r>
      <w:r w:rsidR="00B9426D" w:rsidRPr="00D77BE9">
        <w:tab/>
      </w:r>
      <w:r w:rsidR="00437DED" w:rsidRPr="00D77BE9">
        <w:t>Amendment</w:t>
      </w:r>
      <w:r w:rsidR="00DB3BB8" w:rsidRPr="00D77BE9">
        <w:t xml:space="preserve"> </w:t>
      </w:r>
      <w:r w:rsidR="008924C3" w:rsidRPr="00D77BE9">
        <w:t xml:space="preserve">of </w:t>
      </w:r>
      <w:r w:rsidR="007B3917" w:rsidRPr="00D77BE9">
        <w:t>Civil Aviation Order 95.12.1</w:t>
      </w:r>
    </w:p>
    <w:p w14:paraId="7AA49A6D" w14:textId="3CDF8BFA" w:rsidR="00957E7A" w:rsidRPr="00D77BE9" w:rsidRDefault="00B9426D" w:rsidP="004814DC">
      <w:pPr>
        <w:pStyle w:val="LDClause"/>
      </w:pPr>
      <w:r w:rsidRPr="00D77BE9">
        <w:tab/>
      </w:r>
      <w:r w:rsidR="008924C3" w:rsidRPr="00D77BE9">
        <w:tab/>
      </w:r>
      <w:r w:rsidRPr="00D77BE9">
        <w:t xml:space="preserve">Schedule </w:t>
      </w:r>
      <w:r w:rsidR="00C1306C" w:rsidRPr="00D77BE9">
        <w:t>5</w:t>
      </w:r>
      <w:r w:rsidR="0064042A" w:rsidRPr="00D77BE9">
        <w:t xml:space="preserve"> </w:t>
      </w:r>
      <w:r w:rsidRPr="00D77BE9">
        <w:t>amend</w:t>
      </w:r>
      <w:r w:rsidR="000A28BC" w:rsidRPr="00D77BE9">
        <w:t>s</w:t>
      </w:r>
      <w:r w:rsidR="00BC3E93" w:rsidRPr="00D77BE9">
        <w:t xml:space="preserve"> </w:t>
      </w:r>
      <w:r w:rsidR="004D3B78" w:rsidRPr="00D77BE9">
        <w:rPr>
          <w:i/>
          <w:iCs/>
        </w:rPr>
        <w:t>Civil Aviation Order 95.12.1</w:t>
      </w:r>
      <w:r w:rsidR="00637E0F" w:rsidRPr="00D77BE9">
        <w:rPr>
          <w:i/>
          <w:iCs/>
        </w:rPr>
        <w:t xml:space="preserve"> (Exemptions from CAR and CASR </w:t>
      </w:r>
      <w:r w:rsidR="00EB7A87" w:rsidRPr="00D77BE9">
        <w:rPr>
          <w:i/>
          <w:iCs/>
        </w:rPr>
        <w:t xml:space="preserve">— </w:t>
      </w:r>
      <w:r w:rsidR="005726B2" w:rsidRPr="00D77BE9">
        <w:rPr>
          <w:i/>
          <w:iCs/>
        </w:rPr>
        <w:t>LSA Gyroplanes and ASRA-compliant Gyroplanes) Instrument 2021</w:t>
      </w:r>
      <w:r w:rsidR="009815D9" w:rsidRPr="00D77BE9">
        <w:t>.</w:t>
      </w:r>
    </w:p>
    <w:p w14:paraId="4066488C" w14:textId="25933057" w:rsidR="003452F7" w:rsidRPr="00D77BE9" w:rsidRDefault="00DA4B51" w:rsidP="00A27C2D">
      <w:pPr>
        <w:pStyle w:val="LDClauseHeading"/>
      </w:pPr>
      <w:r w:rsidRPr="00D77BE9">
        <w:lastRenderedPageBreak/>
        <w:t>8</w:t>
      </w:r>
      <w:r w:rsidR="00A27C2D" w:rsidRPr="00D77BE9">
        <w:tab/>
        <w:t>Amendment of Civil Aviation Order 95.32</w:t>
      </w:r>
    </w:p>
    <w:p w14:paraId="5DED9866" w14:textId="7AF54027" w:rsidR="00A27C2D" w:rsidRPr="00D77BE9" w:rsidRDefault="00A27C2D" w:rsidP="00A27C2D">
      <w:pPr>
        <w:pStyle w:val="LDClause"/>
      </w:pPr>
      <w:r w:rsidRPr="00D77BE9">
        <w:tab/>
      </w:r>
      <w:r w:rsidRPr="00D77BE9">
        <w:tab/>
        <w:t xml:space="preserve">Schedule </w:t>
      </w:r>
      <w:r w:rsidR="00C1306C" w:rsidRPr="00D77BE9">
        <w:t>6</w:t>
      </w:r>
      <w:r w:rsidR="00B15C30" w:rsidRPr="00D77BE9">
        <w:t xml:space="preserve"> </w:t>
      </w:r>
      <w:r w:rsidR="00C4005E" w:rsidRPr="00D77BE9">
        <w:t xml:space="preserve">amends </w:t>
      </w:r>
      <w:r w:rsidR="00C4005E" w:rsidRPr="00D77BE9">
        <w:rPr>
          <w:i/>
          <w:iCs/>
        </w:rPr>
        <w:t>Civil Aviation Order 95.32 (Exemptions from CAR and CASR</w:t>
      </w:r>
      <w:r w:rsidR="004A4B93" w:rsidRPr="00D77BE9">
        <w:rPr>
          <w:i/>
          <w:iCs/>
        </w:rPr>
        <w:t> —</w:t>
      </w:r>
      <w:r w:rsidR="00C4005E" w:rsidRPr="00D77BE9">
        <w:rPr>
          <w:i/>
          <w:iCs/>
        </w:rPr>
        <w:t xml:space="preserve"> Powered Parachutes and Weight</w:t>
      </w:r>
      <w:r w:rsidR="00A36EE9" w:rsidRPr="00D77BE9">
        <w:rPr>
          <w:i/>
          <w:iCs/>
        </w:rPr>
        <w:t>-</w:t>
      </w:r>
      <w:r w:rsidR="00C4005E" w:rsidRPr="00D77BE9">
        <w:rPr>
          <w:i/>
          <w:iCs/>
        </w:rPr>
        <w:t>shift</w:t>
      </w:r>
      <w:r w:rsidR="00A36EE9" w:rsidRPr="00D77BE9">
        <w:rPr>
          <w:i/>
          <w:iCs/>
        </w:rPr>
        <w:t>-</w:t>
      </w:r>
      <w:r w:rsidR="00C4005E" w:rsidRPr="00D77BE9">
        <w:rPr>
          <w:i/>
          <w:iCs/>
        </w:rPr>
        <w:t>controlled Aeroplanes</w:t>
      </w:r>
      <w:r w:rsidR="00DE0526" w:rsidRPr="00D77BE9">
        <w:rPr>
          <w:i/>
          <w:iCs/>
        </w:rPr>
        <w:t xml:space="preserve">) </w:t>
      </w:r>
      <w:r w:rsidR="00C4005E" w:rsidRPr="00D77BE9">
        <w:rPr>
          <w:i/>
          <w:iCs/>
        </w:rPr>
        <w:t>Instrument 2021</w:t>
      </w:r>
      <w:r w:rsidR="00C4005E" w:rsidRPr="00D77BE9">
        <w:t>.</w:t>
      </w:r>
    </w:p>
    <w:p w14:paraId="1CC9D282" w14:textId="43526F74" w:rsidR="00A27C2D" w:rsidRPr="00D77BE9" w:rsidRDefault="00DA4B51" w:rsidP="00A27C2D">
      <w:pPr>
        <w:pStyle w:val="LDClauseHeading"/>
      </w:pPr>
      <w:r w:rsidRPr="00D77BE9">
        <w:t>9</w:t>
      </w:r>
      <w:r w:rsidR="00A27C2D" w:rsidRPr="00D77BE9">
        <w:tab/>
        <w:t>Amendment of Civil Aviation Order 95.55</w:t>
      </w:r>
    </w:p>
    <w:p w14:paraId="083BAD48" w14:textId="197C331F" w:rsidR="00016741" w:rsidRPr="00D77BE9" w:rsidRDefault="00A27C2D" w:rsidP="00A27C2D">
      <w:pPr>
        <w:pStyle w:val="LDClause"/>
      </w:pPr>
      <w:r w:rsidRPr="00D77BE9">
        <w:tab/>
      </w:r>
      <w:r w:rsidRPr="00D77BE9">
        <w:tab/>
        <w:t xml:space="preserve">Schedule </w:t>
      </w:r>
      <w:r w:rsidR="00C1306C" w:rsidRPr="00D77BE9">
        <w:t>7</w:t>
      </w:r>
      <w:r w:rsidRPr="00D77BE9">
        <w:t xml:space="preserve"> amends </w:t>
      </w:r>
      <w:r w:rsidR="002D758E" w:rsidRPr="00D77BE9">
        <w:rPr>
          <w:i/>
          <w:iCs/>
        </w:rPr>
        <w:t>Civil Aviation Order 95.55 (Exemptions from CAR and CASR</w:t>
      </w:r>
      <w:r w:rsidR="0091172E" w:rsidRPr="00D77BE9">
        <w:rPr>
          <w:i/>
          <w:iCs/>
        </w:rPr>
        <w:t> </w:t>
      </w:r>
      <w:r w:rsidR="00704124" w:rsidRPr="00D77BE9">
        <w:rPr>
          <w:i/>
          <w:iCs/>
        </w:rPr>
        <w:t>—</w:t>
      </w:r>
      <w:r w:rsidR="002D758E" w:rsidRPr="00D77BE9">
        <w:rPr>
          <w:i/>
          <w:iCs/>
        </w:rPr>
        <w:t xml:space="preserve"> Certain Light Sport Aircraft, Lightweight Aeroplanes and Ultralight Aeroplanes) Instrument 2021</w:t>
      </w:r>
      <w:r w:rsidR="00B15C30" w:rsidRPr="00D77BE9">
        <w:t>.</w:t>
      </w:r>
    </w:p>
    <w:p w14:paraId="0AA90FF9" w14:textId="54307D57" w:rsidR="00B95C48" w:rsidRPr="00D77BE9" w:rsidRDefault="00B95C48" w:rsidP="00327F98">
      <w:pPr>
        <w:pStyle w:val="LDScheduleheading"/>
        <w:pageBreakBefore/>
      </w:pPr>
      <w:r w:rsidRPr="00D77BE9">
        <w:lastRenderedPageBreak/>
        <w:t xml:space="preserve">Schedule </w:t>
      </w:r>
      <w:r w:rsidR="005B7440" w:rsidRPr="00D77BE9">
        <w:t>1</w:t>
      </w:r>
      <w:r w:rsidRPr="00D77BE9">
        <w:tab/>
        <w:t>Amendment of Civil Aviation Order 95.4</w:t>
      </w:r>
    </w:p>
    <w:p w14:paraId="12D66793" w14:textId="77777777" w:rsidR="00B95C48" w:rsidRPr="00D77BE9" w:rsidRDefault="00B95C48" w:rsidP="00B95C48">
      <w:pPr>
        <w:pStyle w:val="LDAmendHeading"/>
        <w:rPr>
          <w:i/>
          <w:iCs/>
        </w:rPr>
      </w:pPr>
      <w:r w:rsidRPr="00D77BE9">
        <w:t>[1]</w:t>
      </w:r>
      <w:r w:rsidRPr="00D77BE9">
        <w:tab/>
        <w:t xml:space="preserve">Paragraph 11.3, definition of </w:t>
      </w:r>
      <w:r w:rsidRPr="00D77BE9">
        <w:rPr>
          <w:i/>
          <w:iCs/>
        </w:rPr>
        <w:t>repealed Order</w:t>
      </w:r>
    </w:p>
    <w:p w14:paraId="46503B02" w14:textId="77777777" w:rsidR="00B95C48" w:rsidRPr="00D77BE9" w:rsidRDefault="00B95C48" w:rsidP="00B95C48">
      <w:pPr>
        <w:pStyle w:val="LDAmendInstruction"/>
      </w:pPr>
      <w:r w:rsidRPr="00D77BE9">
        <w:t>omit</w:t>
      </w:r>
    </w:p>
    <w:p w14:paraId="0EF495F2" w14:textId="77777777" w:rsidR="00B95C48" w:rsidRPr="00D77BE9" w:rsidRDefault="00B95C48" w:rsidP="00B95C48">
      <w:pPr>
        <w:pStyle w:val="LDAmendText"/>
      </w:pPr>
      <w:r w:rsidRPr="00D77BE9">
        <w:t>(repealed under subsection 3)</w:t>
      </w:r>
    </w:p>
    <w:p w14:paraId="58290CB3" w14:textId="77777777" w:rsidR="00B95C48" w:rsidRPr="00D77BE9" w:rsidRDefault="00B95C48" w:rsidP="00B95C48">
      <w:pPr>
        <w:pStyle w:val="LDAmendInstruction"/>
      </w:pPr>
      <w:r w:rsidRPr="00D77BE9">
        <w:t>insert</w:t>
      </w:r>
    </w:p>
    <w:p w14:paraId="39D91A2D" w14:textId="77777777" w:rsidR="00B95C48" w:rsidRPr="00D77BE9" w:rsidRDefault="00B95C48" w:rsidP="00B95C48">
      <w:pPr>
        <w:pStyle w:val="LDAmendText"/>
      </w:pPr>
      <w:r w:rsidRPr="00D77BE9">
        <w:t>(assigned the FRL number F2012C00683)</w:t>
      </w:r>
    </w:p>
    <w:p w14:paraId="089C2B24" w14:textId="782A59B3" w:rsidR="00D1384C" w:rsidRPr="00D77BE9" w:rsidRDefault="00D1384C" w:rsidP="00327F98">
      <w:pPr>
        <w:pStyle w:val="LDScheduleheading"/>
        <w:pageBreakBefore/>
      </w:pPr>
      <w:r w:rsidRPr="00D77BE9">
        <w:lastRenderedPageBreak/>
        <w:t xml:space="preserve">Schedule </w:t>
      </w:r>
      <w:r w:rsidR="005B7440" w:rsidRPr="00D77BE9">
        <w:t>2</w:t>
      </w:r>
      <w:r w:rsidRPr="00D77BE9">
        <w:tab/>
        <w:t>Amendment of Civil Aviation Order 95.8</w:t>
      </w:r>
    </w:p>
    <w:p w14:paraId="6A2FABCA" w14:textId="77777777" w:rsidR="00D1384C" w:rsidRPr="00D77BE9" w:rsidRDefault="00D1384C" w:rsidP="00D1384C">
      <w:pPr>
        <w:pStyle w:val="LDAmendHeading"/>
        <w:rPr>
          <w:i/>
          <w:iCs/>
        </w:rPr>
      </w:pPr>
      <w:r w:rsidRPr="00D77BE9">
        <w:t>[1]</w:t>
      </w:r>
      <w:r w:rsidRPr="00D77BE9">
        <w:tab/>
        <w:t xml:space="preserve">Paragraph 12.3, definition of </w:t>
      </w:r>
      <w:r w:rsidRPr="00D77BE9">
        <w:rPr>
          <w:i/>
          <w:iCs/>
        </w:rPr>
        <w:t>repealed Order</w:t>
      </w:r>
    </w:p>
    <w:p w14:paraId="41DE4890" w14:textId="77777777" w:rsidR="00D1384C" w:rsidRPr="00D77BE9" w:rsidRDefault="00D1384C" w:rsidP="00D1384C">
      <w:pPr>
        <w:pStyle w:val="LDAmendInstruction"/>
      </w:pPr>
      <w:r w:rsidRPr="00D77BE9">
        <w:t>omit</w:t>
      </w:r>
    </w:p>
    <w:p w14:paraId="07929089" w14:textId="77777777" w:rsidR="00D1384C" w:rsidRPr="00D77BE9" w:rsidRDefault="00D1384C" w:rsidP="00D1384C">
      <w:pPr>
        <w:pStyle w:val="LDAmendText"/>
      </w:pPr>
      <w:r w:rsidRPr="00D77BE9">
        <w:t>(repealed under subsection 3)</w:t>
      </w:r>
    </w:p>
    <w:p w14:paraId="1CBF918B" w14:textId="77777777" w:rsidR="00D1384C" w:rsidRPr="00D77BE9" w:rsidRDefault="00D1384C" w:rsidP="00D1384C">
      <w:pPr>
        <w:pStyle w:val="LDAmendInstruction"/>
      </w:pPr>
      <w:r w:rsidRPr="00D77BE9">
        <w:t>insert</w:t>
      </w:r>
    </w:p>
    <w:p w14:paraId="7C3F36B1" w14:textId="77777777" w:rsidR="00D1384C" w:rsidRPr="00D77BE9" w:rsidRDefault="00D1384C" w:rsidP="00D1384C">
      <w:pPr>
        <w:pStyle w:val="LDAmendText"/>
      </w:pPr>
      <w:bookmarkStart w:id="1" w:name="_Hlk148099887"/>
      <w:r w:rsidRPr="00D77BE9">
        <w:t>(assigned the FRL number F2015C00153</w:t>
      </w:r>
      <w:bookmarkEnd w:id="1"/>
      <w:r w:rsidRPr="00D77BE9">
        <w:t>)</w:t>
      </w:r>
    </w:p>
    <w:p w14:paraId="7A044BA8" w14:textId="28FFA294" w:rsidR="00611216" w:rsidRPr="00D77BE9" w:rsidRDefault="00611216" w:rsidP="00327F98">
      <w:pPr>
        <w:pStyle w:val="LDScheduleheading"/>
        <w:pageBreakBefore/>
      </w:pPr>
      <w:r w:rsidRPr="00D77BE9">
        <w:lastRenderedPageBreak/>
        <w:t xml:space="preserve">Schedule </w:t>
      </w:r>
      <w:r w:rsidR="00857D17" w:rsidRPr="00D77BE9">
        <w:t>3</w:t>
      </w:r>
      <w:r w:rsidRPr="00D77BE9">
        <w:tab/>
        <w:t>Amendment of Civil Aviation Order 95.10</w:t>
      </w:r>
    </w:p>
    <w:p w14:paraId="11D75A07" w14:textId="77777777" w:rsidR="00611216" w:rsidRPr="00D77BE9" w:rsidRDefault="00611216" w:rsidP="00611216">
      <w:pPr>
        <w:pStyle w:val="LDAmendHeading"/>
        <w:rPr>
          <w:i/>
          <w:iCs/>
        </w:rPr>
      </w:pPr>
      <w:r w:rsidRPr="00D77BE9">
        <w:t>[1]</w:t>
      </w:r>
      <w:r w:rsidRPr="00D77BE9">
        <w:tab/>
        <w:t xml:space="preserve">Paragraph 13.3, definition of </w:t>
      </w:r>
      <w:r w:rsidRPr="00D77BE9">
        <w:rPr>
          <w:i/>
          <w:iCs/>
        </w:rPr>
        <w:t>repealed Order</w:t>
      </w:r>
    </w:p>
    <w:p w14:paraId="0DA58AE6" w14:textId="77777777" w:rsidR="00611216" w:rsidRPr="00D77BE9" w:rsidRDefault="00611216" w:rsidP="00611216">
      <w:pPr>
        <w:pStyle w:val="LDAmendInstruction"/>
      </w:pPr>
      <w:r w:rsidRPr="00D77BE9">
        <w:t>omit</w:t>
      </w:r>
    </w:p>
    <w:p w14:paraId="22CE508E" w14:textId="77777777" w:rsidR="00611216" w:rsidRPr="00D77BE9" w:rsidRDefault="00611216" w:rsidP="00611216">
      <w:pPr>
        <w:pStyle w:val="LDAmendText"/>
      </w:pPr>
      <w:r w:rsidRPr="00D77BE9">
        <w:t>(repealed under subsection 3)</w:t>
      </w:r>
    </w:p>
    <w:p w14:paraId="5FF51780" w14:textId="77777777" w:rsidR="00611216" w:rsidRPr="00D77BE9" w:rsidRDefault="00611216" w:rsidP="00611216">
      <w:pPr>
        <w:pStyle w:val="LDAmendInstruction"/>
      </w:pPr>
      <w:r w:rsidRPr="00D77BE9">
        <w:t>insert</w:t>
      </w:r>
    </w:p>
    <w:p w14:paraId="58936104" w14:textId="77777777" w:rsidR="00611216" w:rsidRPr="00D77BE9" w:rsidRDefault="00611216" w:rsidP="00611216">
      <w:pPr>
        <w:pStyle w:val="LDAmendText"/>
      </w:pPr>
      <w:bookmarkStart w:id="2" w:name="_Hlk148100076"/>
      <w:r w:rsidRPr="00D77BE9">
        <w:t>(assigned the FRL number F2020L01242)</w:t>
      </w:r>
      <w:bookmarkEnd w:id="2"/>
    </w:p>
    <w:p w14:paraId="5DE55B95" w14:textId="71A27B36" w:rsidR="005B1D04" w:rsidRPr="00D77BE9" w:rsidRDefault="005B1D04" w:rsidP="00327F98">
      <w:pPr>
        <w:pStyle w:val="LDScheduleheading"/>
        <w:pageBreakBefore/>
      </w:pPr>
      <w:r w:rsidRPr="00D77BE9">
        <w:lastRenderedPageBreak/>
        <w:t xml:space="preserve">Schedule </w:t>
      </w:r>
      <w:r w:rsidR="00857D17" w:rsidRPr="00D77BE9">
        <w:t>4</w:t>
      </w:r>
      <w:r w:rsidRPr="00D77BE9">
        <w:tab/>
        <w:t>Amendment of Civil Aviation Order 95.12</w:t>
      </w:r>
    </w:p>
    <w:p w14:paraId="057A822F" w14:textId="77777777" w:rsidR="008C3FD4" w:rsidRPr="00D77BE9" w:rsidRDefault="008C3FD4" w:rsidP="008C3FD4">
      <w:pPr>
        <w:pStyle w:val="LDAmendHeading"/>
        <w:keepNext w:val="0"/>
        <w:spacing w:before="120"/>
      </w:pPr>
      <w:r w:rsidRPr="00D77BE9">
        <w:t>[1]</w:t>
      </w:r>
      <w:r w:rsidRPr="00D77BE9">
        <w:tab/>
        <w:t>Subsection 2</w:t>
      </w:r>
    </w:p>
    <w:p w14:paraId="47E0EA04" w14:textId="211D4B0A" w:rsidR="008C3FD4" w:rsidRPr="00D77BE9" w:rsidRDefault="008C3FD4" w:rsidP="008C3FD4">
      <w:pPr>
        <w:pStyle w:val="LDAmendInstruction"/>
      </w:pPr>
      <w:r w:rsidRPr="00D77BE9">
        <w:t>substitute</w:t>
      </w:r>
    </w:p>
    <w:p w14:paraId="1A7E7AFB" w14:textId="77777777" w:rsidR="008C3FD4" w:rsidRPr="00D77BE9" w:rsidRDefault="008C3FD4" w:rsidP="008C3FD4">
      <w:pPr>
        <w:pStyle w:val="LDClauseHeading"/>
      </w:pPr>
      <w:r w:rsidRPr="00D77BE9">
        <w:t>2</w:t>
      </w:r>
      <w:r w:rsidRPr="00D77BE9">
        <w:tab/>
        <w:t>Repeal</w:t>
      </w:r>
    </w:p>
    <w:p w14:paraId="0140AA15" w14:textId="4D9909AC" w:rsidR="008C3FD4" w:rsidRPr="00D77BE9" w:rsidRDefault="008C3FD4" w:rsidP="008C3FD4">
      <w:pPr>
        <w:pStyle w:val="LDClause"/>
      </w:pPr>
      <w:r w:rsidRPr="00D77BE9">
        <w:tab/>
      </w:r>
      <w:r w:rsidRPr="00D77BE9">
        <w:tab/>
        <w:t xml:space="preserve">This </w:t>
      </w:r>
      <w:r w:rsidR="0055677E" w:rsidRPr="00D77BE9">
        <w:t>Order</w:t>
      </w:r>
      <w:r w:rsidRPr="00D77BE9">
        <w:t xml:space="preserve"> is repealed at the end</w:t>
      </w:r>
      <w:r w:rsidR="0055677E" w:rsidRPr="00D77BE9">
        <w:t xml:space="preserve"> </w:t>
      </w:r>
      <w:r w:rsidRPr="00D77BE9">
        <w:t>of 1 December 2024.</w:t>
      </w:r>
    </w:p>
    <w:p w14:paraId="5164FFDA" w14:textId="75B6EC54" w:rsidR="005B1D04" w:rsidRPr="00D77BE9" w:rsidRDefault="005B1D04" w:rsidP="00096CFE">
      <w:pPr>
        <w:pStyle w:val="LDAmendHeading"/>
        <w:spacing w:before="120"/>
      </w:pPr>
      <w:r w:rsidRPr="00D77BE9">
        <w:t>[2]</w:t>
      </w:r>
      <w:r w:rsidRPr="00D77BE9">
        <w:tab/>
        <w:t>Subparagraph 4 (</w:t>
      </w:r>
      <w:r w:rsidR="00D5032C" w:rsidRPr="00D77BE9">
        <w:t>b</w:t>
      </w:r>
      <w:r w:rsidRPr="00D77BE9">
        <w:t>)</w:t>
      </w:r>
    </w:p>
    <w:p w14:paraId="2AB83287" w14:textId="77777777" w:rsidR="005B1D04" w:rsidRPr="00D77BE9" w:rsidRDefault="005B1D04" w:rsidP="005B1D04">
      <w:pPr>
        <w:pStyle w:val="LDAmendInstruction"/>
      </w:pPr>
      <w:r w:rsidRPr="00D77BE9">
        <w:t>omit</w:t>
      </w:r>
    </w:p>
    <w:p w14:paraId="777720D5" w14:textId="77777777" w:rsidR="005B1D04" w:rsidRPr="00D77BE9" w:rsidRDefault="005B1D04" w:rsidP="005B1D04">
      <w:pPr>
        <w:pStyle w:val="LDAmendText"/>
      </w:pPr>
      <w:r w:rsidRPr="00D77BE9">
        <w:t>other than an ASAO</w:t>
      </w:r>
    </w:p>
    <w:p w14:paraId="303389A2" w14:textId="77777777" w:rsidR="005B1D04" w:rsidRPr="00D77BE9" w:rsidRDefault="005B1D04" w:rsidP="005B1D04">
      <w:pPr>
        <w:pStyle w:val="LDAmendHeading"/>
        <w:keepNext w:val="0"/>
        <w:spacing w:before="120"/>
        <w:rPr>
          <w:i/>
          <w:iCs/>
        </w:rPr>
      </w:pPr>
      <w:r w:rsidRPr="00D77BE9">
        <w:t>[3]</w:t>
      </w:r>
      <w:r w:rsidRPr="00D77BE9">
        <w:tab/>
        <w:t xml:space="preserve">Paragraph 5.1, sub-subparagraph (b) (ii) of the definition of </w:t>
      </w:r>
      <w:r w:rsidRPr="00D77BE9">
        <w:rPr>
          <w:i/>
          <w:iCs/>
        </w:rPr>
        <w:t>listed</w:t>
      </w:r>
    </w:p>
    <w:p w14:paraId="4433E83D" w14:textId="77777777" w:rsidR="005B1D04" w:rsidRPr="00D77BE9" w:rsidRDefault="005B1D04" w:rsidP="005B1D04">
      <w:pPr>
        <w:pStyle w:val="LDAmendInstruction"/>
      </w:pPr>
      <w:r w:rsidRPr="00D77BE9">
        <w:t>omit</w:t>
      </w:r>
    </w:p>
    <w:p w14:paraId="16614494" w14:textId="77777777" w:rsidR="005B1D04" w:rsidRPr="00D77BE9" w:rsidRDefault="005B1D04" w:rsidP="005B1D04">
      <w:pPr>
        <w:pStyle w:val="LDAmendText"/>
      </w:pPr>
      <w:r w:rsidRPr="00D77BE9">
        <w:t>technical manual.</w:t>
      </w:r>
    </w:p>
    <w:p w14:paraId="2C90A221" w14:textId="77777777" w:rsidR="005B1D04" w:rsidRPr="00D77BE9" w:rsidRDefault="005B1D04" w:rsidP="005B1D04">
      <w:pPr>
        <w:pStyle w:val="LDAmendInstruction"/>
      </w:pPr>
      <w:r w:rsidRPr="00D77BE9">
        <w:t>insert</w:t>
      </w:r>
    </w:p>
    <w:p w14:paraId="43A8A6F4" w14:textId="77777777" w:rsidR="005B1D04" w:rsidRPr="00D77BE9" w:rsidRDefault="005B1D04" w:rsidP="005B1D04">
      <w:pPr>
        <w:pStyle w:val="LDAmendText"/>
      </w:pPr>
      <w:bookmarkStart w:id="3" w:name="_Hlk148100905"/>
      <w:r w:rsidRPr="00D77BE9">
        <w:t>technical manual; and</w:t>
      </w:r>
      <w:bookmarkEnd w:id="3"/>
    </w:p>
    <w:p w14:paraId="3819A5C0" w14:textId="77777777" w:rsidR="005B1D04" w:rsidRPr="00D77BE9" w:rsidRDefault="005B1D04" w:rsidP="005B1D04">
      <w:pPr>
        <w:pStyle w:val="LDAmendHeading"/>
        <w:keepNext w:val="0"/>
        <w:spacing w:before="120"/>
        <w:rPr>
          <w:i/>
          <w:iCs/>
        </w:rPr>
      </w:pPr>
      <w:r w:rsidRPr="00D77BE9">
        <w:t>[4]</w:t>
      </w:r>
      <w:r w:rsidRPr="00D77BE9">
        <w:tab/>
        <w:t xml:space="preserve">Paragraph 5.1, definition of </w:t>
      </w:r>
      <w:r w:rsidRPr="00D77BE9">
        <w:rPr>
          <w:i/>
          <w:iCs/>
        </w:rPr>
        <w:t>listed</w:t>
      </w:r>
    </w:p>
    <w:p w14:paraId="4AF878B0" w14:textId="77777777" w:rsidR="005B1D04" w:rsidRPr="00D77BE9" w:rsidRDefault="005B1D04" w:rsidP="005B1D04">
      <w:pPr>
        <w:pStyle w:val="LDAmendInstruction"/>
      </w:pPr>
      <w:r w:rsidRPr="00D77BE9">
        <w:t>add at the end</w:t>
      </w:r>
    </w:p>
    <w:p w14:paraId="24B88509" w14:textId="0F349EF4" w:rsidR="003F1496" w:rsidRPr="00D77BE9" w:rsidRDefault="005B1D04" w:rsidP="003F1496">
      <w:pPr>
        <w:pStyle w:val="LDP1a"/>
      </w:pPr>
      <w:bookmarkStart w:id="4" w:name="_Hlk148100924"/>
      <w:r w:rsidRPr="00D77BE9">
        <w:t>(c)</w:t>
      </w:r>
      <w:r w:rsidRPr="00D77BE9">
        <w:tab/>
      </w:r>
      <w:r w:rsidR="008D0AE7" w:rsidRPr="00D77BE9">
        <w:t xml:space="preserve">in the case </w:t>
      </w:r>
      <w:r w:rsidR="00B072B6" w:rsidRPr="00D77BE9">
        <w:t xml:space="preserve">of a Part 149 aircraft within the meaning of the </w:t>
      </w:r>
      <w:r w:rsidR="00B072B6" w:rsidRPr="00D77BE9">
        <w:rPr>
          <w:i/>
          <w:iCs/>
        </w:rPr>
        <w:t>Part 149 Manual of Standards</w:t>
      </w:r>
      <w:r w:rsidRPr="00D77BE9">
        <w:t xml:space="preserve"> — the aircraft is registered with </w:t>
      </w:r>
      <w:r w:rsidR="009A79A0" w:rsidRPr="00D77BE9">
        <w:t>an</w:t>
      </w:r>
      <w:r w:rsidRPr="00D77BE9">
        <w:t xml:space="preserve"> ASAO in accordance with section 14 of the </w:t>
      </w:r>
      <w:r w:rsidRPr="00D77BE9">
        <w:rPr>
          <w:i/>
        </w:rPr>
        <w:t>Part 149 Manual of Standards</w:t>
      </w:r>
      <w:r w:rsidRPr="00D77BE9">
        <w:t>.</w:t>
      </w:r>
    </w:p>
    <w:bookmarkEnd w:id="4"/>
    <w:p w14:paraId="1FA89B50" w14:textId="77777777" w:rsidR="005B1D04" w:rsidRPr="00D77BE9" w:rsidRDefault="005B1D04" w:rsidP="005B1D04">
      <w:pPr>
        <w:pStyle w:val="LDAmendHeading"/>
        <w:keepNext w:val="0"/>
        <w:spacing w:before="120"/>
        <w:rPr>
          <w:i/>
          <w:iCs/>
        </w:rPr>
      </w:pPr>
      <w:r w:rsidRPr="00D77BE9">
        <w:t>[5]</w:t>
      </w:r>
      <w:r w:rsidRPr="00D77BE9">
        <w:tab/>
        <w:t xml:space="preserve">Paragraph 5.1, definition of </w:t>
      </w:r>
      <w:r w:rsidRPr="00D77BE9">
        <w:rPr>
          <w:i/>
          <w:iCs/>
        </w:rPr>
        <w:t>relevant sport aviation body</w:t>
      </w:r>
    </w:p>
    <w:p w14:paraId="225B15DE" w14:textId="77777777" w:rsidR="005B1D04" w:rsidRPr="00D77BE9" w:rsidRDefault="005B1D04" w:rsidP="005B1D04">
      <w:pPr>
        <w:pStyle w:val="LDAmendInstruction"/>
      </w:pPr>
      <w:r w:rsidRPr="00D77BE9">
        <w:t>omit</w:t>
      </w:r>
    </w:p>
    <w:p w14:paraId="1B62BC45" w14:textId="77777777" w:rsidR="005B1D04" w:rsidRPr="00D77BE9" w:rsidRDefault="005B1D04" w:rsidP="005B1D04">
      <w:pPr>
        <w:pStyle w:val="LDAmendText"/>
      </w:pPr>
      <w:r w:rsidRPr="00D77BE9">
        <w:t>activity.</w:t>
      </w:r>
    </w:p>
    <w:p w14:paraId="35DD55A5" w14:textId="77777777" w:rsidR="005B1D04" w:rsidRPr="00D77BE9" w:rsidRDefault="005B1D04" w:rsidP="005B1D04">
      <w:pPr>
        <w:pStyle w:val="LDAmendInstruction"/>
      </w:pPr>
      <w:r w:rsidRPr="00D77BE9">
        <w:t>insert</w:t>
      </w:r>
    </w:p>
    <w:p w14:paraId="072B65B9" w14:textId="77777777" w:rsidR="005B1D04" w:rsidRPr="00D77BE9" w:rsidRDefault="005B1D04" w:rsidP="005B1D04">
      <w:pPr>
        <w:pStyle w:val="LDAmendText"/>
      </w:pPr>
      <w:bookmarkStart w:id="5" w:name="_Hlk148101066"/>
      <w:r w:rsidRPr="00D77BE9">
        <w:t>activity (whether or not the sport aviation body is an ASAO).</w:t>
      </w:r>
      <w:bookmarkEnd w:id="5"/>
    </w:p>
    <w:p w14:paraId="26EA2853" w14:textId="3637DD55" w:rsidR="005B1D04" w:rsidRPr="00D77BE9" w:rsidRDefault="005B1D04" w:rsidP="005B1D04">
      <w:pPr>
        <w:pStyle w:val="LDAmendHeading"/>
        <w:keepNext w:val="0"/>
        <w:spacing w:before="120"/>
        <w:rPr>
          <w:i/>
          <w:iCs/>
        </w:rPr>
      </w:pPr>
      <w:r w:rsidRPr="00D77BE9">
        <w:t>[6]</w:t>
      </w:r>
      <w:r w:rsidRPr="00D77BE9">
        <w:tab/>
      </w:r>
      <w:r w:rsidR="00DB45D3" w:rsidRPr="00D77BE9">
        <w:t>Pa</w:t>
      </w:r>
      <w:r w:rsidRPr="00D77BE9">
        <w:t xml:space="preserve">ragraph 5A.1, </w:t>
      </w:r>
      <w:r w:rsidR="00DB45D3" w:rsidRPr="00D77BE9">
        <w:t xml:space="preserve">subparagraph (a) of the </w:t>
      </w:r>
      <w:r w:rsidRPr="00D77BE9">
        <w:t xml:space="preserve">definition of </w:t>
      </w:r>
      <w:r w:rsidRPr="00D77BE9">
        <w:rPr>
          <w:i/>
          <w:iCs/>
        </w:rPr>
        <w:t>SAB flight permit</w:t>
      </w:r>
    </w:p>
    <w:p w14:paraId="0019C1E3" w14:textId="77777777" w:rsidR="005B1D04" w:rsidRPr="00D77BE9" w:rsidRDefault="005B1D04" w:rsidP="005B1D04">
      <w:pPr>
        <w:pStyle w:val="LDAmendInstruction"/>
      </w:pPr>
      <w:r w:rsidRPr="00D77BE9">
        <w:t>after</w:t>
      </w:r>
    </w:p>
    <w:p w14:paraId="772FCABF" w14:textId="77777777" w:rsidR="005B1D04" w:rsidRPr="00D77BE9" w:rsidRDefault="005B1D04" w:rsidP="005B1D04">
      <w:pPr>
        <w:pStyle w:val="LDAmendText"/>
      </w:pPr>
      <w:r w:rsidRPr="00D77BE9">
        <w:t>technical manual</w:t>
      </w:r>
    </w:p>
    <w:p w14:paraId="7F8204CF" w14:textId="77777777" w:rsidR="005B1D04" w:rsidRPr="00D77BE9" w:rsidRDefault="005B1D04" w:rsidP="005B1D04">
      <w:pPr>
        <w:pStyle w:val="LDAmendInstruction"/>
      </w:pPr>
      <w:r w:rsidRPr="00D77BE9">
        <w:t>insert</w:t>
      </w:r>
    </w:p>
    <w:p w14:paraId="39FF77C1" w14:textId="77777777" w:rsidR="005B1D04" w:rsidRPr="00D77BE9" w:rsidRDefault="005B1D04" w:rsidP="005B1D04">
      <w:pPr>
        <w:pStyle w:val="LDAmendText"/>
      </w:pPr>
      <w:bookmarkStart w:id="6" w:name="_Hlk148101586"/>
      <w:r w:rsidRPr="00D77BE9">
        <w:t>or, if the sport aviation body is an ASAO, its exposition</w:t>
      </w:r>
      <w:bookmarkEnd w:id="6"/>
    </w:p>
    <w:p w14:paraId="5A8E599E" w14:textId="4CD03DAA" w:rsidR="009B5BC0" w:rsidRPr="00D77BE9" w:rsidRDefault="009B5BC0" w:rsidP="009B5BC0">
      <w:pPr>
        <w:pStyle w:val="LDAmendHeading"/>
      </w:pPr>
      <w:r w:rsidRPr="00D77BE9">
        <w:t>[</w:t>
      </w:r>
      <w:r w:rsidR="00462834" w:rsidRPr="00D77BE9">
        <w:t>7</w:t>
      </w:r>
      <w:r w:rsidRPr="00D77BE9">
        <w:t>]</w:t>
      </w:r>
      <w:r w:rsidRPr="00D77BE9">
        <w:tab/>
      </w:r>
      <w:r w:rsidR="00462834" w:rsidRPr="00D77BE9">
        <w:t>Paragraph 5A.2</w:t>
      </w:r>
    </w:p>
    <w:p w14:paraId="69476010" w14:textId="246F9010" w:rsidR="00462834" w:rsidRPr="00D77BE9" w:rsidRDefault="00462834" w:rsidP="00462834">
      <w:pPr>
        <w:pStyle w:val="LDAmendInstruction"/>
      </w:pPr>
      <w:r w:rsidRPr="00D77BE9">
        <w:t>substitute</w:t>
      </w:r>
    </w:p>
    <w:p w14:paraId="46AC7439" w14:textId="07CB105A" w:rsidR="00043530" w:rsidRPr="00D77BE9" w:rsidRDefault="00043530" w:rsidP="00043530">
      <w:pPr>
        <w:pStyle w:val="LDClause"/>
      </w:pPr>
      <w:r w:rsidRPr="00D77BE9">
        <w:tab/>
        <w:t>5A.2</w:t>
      </w:r>
      <w:r w:rsidRPr="00D77BE9">
        <w:tab/>
      </w:r>
      <w:r w:rsidR="00FC0B29" w:rsidRPr="00D77BE9">
        <w:t>F</w:t>
      </w:r>
      <w:r w:rsidR="007C5E05" w:rsidRPr="00D77BE9">
        <w:t>or</w:t>
      </w:r>
      <w:r w:rsidRPr="00D77BE9">
        <w:t xml:space="preserve"> the purposes of this Order, but without limitation, an SAB flight permit is taken to be in force for a relevant aircraft</w:t>
      </w:r>
      <w:r w:rsidR="009C605A" w:rsidRPr="00D77BE9">
        <w:t xml:space="preserve">, </w:t>
      </w:r>
      <w:r w:rsidR="008C3752" w:rsidRPr="00D77BE9">
        <w:t xml:space="preserve">other than an aircraft to which paragraph 5A.3 applies, </w:t>
      </w:r>
      <w:r w:rsidRPr="00D77BE9">
        <w:t>if:</w:t>
      </w:r>
    </w:p>
    <w:p w14:paraId="0E1873A1" w14:textId="147968D5" w:rsidR="00BB61F3" w:rsidRPr="00D77BE9" w:rsidRDefault="00043530" w:rsidP="009C605A">
      <w:pPr>
        <w:pStyle w:val="LDP1a"/>
      </w:pPr>
      <w:r w:rsidRPr="00D77BE9">
        <w:t>(a)</w:t>
      </w:r>
      <w:r w:rsidRPr="00D77BE9">
        <w:tab/>
        <w:t>on 1 December 202</w:t>
      </w:r>
      <w:r w:rsidR="00AC02CA">
        <w:t>3</w:t>
      </w:r>
      <w:r w:rsidRPr="00D77BE9">
        <w:t xml:space="preserve">, the aircraft </w:t>
      </w:r>
      <w:r w:rsidR="00773DFB" w:rsidRPr="00D77BE9">
        <w:t>is</w:t>
      </w:r>
      <w:r w:rsidRPr="00D77BE9">
        <w:t xml:space="preserve"> listed with a relevant sport aviation body; and</w:t>
      </w:r>
    </w:p>
    <w:p w14:paraId="6002E977" w14:textId="58E86660" w:rsidR="00E35F0F" w:rsidRPr="00D77BE9" w:rsidRDefault="00E35F0F" w:rsidP="00E35F0F">
      <w:pPr>
        <w:pStyle w:val="LDP1a"/>
      </w:pPr>
      <w:r w:rsidRPr="00D77BE9">
        <w:t>(b)</w:t>
      </w:r>
      <w:r w:rsidRPr="00D77BE9">
        <w:tab/>
        <w:t>the aircraft remains listed with the sport aviation body; and</w:t>
      </w:r>
    </w:p>
    <w:p w14:paraId="69088B9B" w14:textId="66AC68AF" w:rsidR="001B239D" w:rsidRPr="00D77BE9" w:rsidRDefault="00043530" w:rsidP="00D84C00">
      <w:pPr>
        <w:pStyle w:val="LDP1a"/>
      </w:pPr>
      <w:r w:rsidRPr="00D77BE9">
        <w:t>(</w:t>
      </w:r>
      <w:r w:rsidR="00E35F0F" w:rsidRPr="00D77BE9">
        <w:t>c</w:t>
      </w:r>
      <w:r w:rsidRPr="00D77BE9">
        <w:t>)</w:t>
      </w:r>
      <w:r w:rsidRPr="00D77BE9">
        <w:tab/>
      </w:r>
      <w:r w:rsidR="00A2004E" w:rsidRPr="00D77BE9">
        <w:t xml:space="preserve">the aircraft </w:t>
      </w:r>
      <w:r w:rsidR="00C733DC" w:rsidRPr="00D77BE9">
        <w:t>satisfie</w:t>
      </w:r>
      <w:r w:rsidR="000350D4" w:rsidRPr="00D77BE9">
        <w:t>s</w:t>
      </w:r>
      <w:r w:rsidR="00C733DC" w:rsidRPr="00D77BE9">
        <w:t xml:space="preserve"> the </w:t>
      </w:r>
      <w:r w:rsidR="00C733DC" w:rsidRPr="00D77BE9">
        <w:rPr>
          <w:i/>
          <w:iCs/>
        </w:rPr>
        <w:t>AS</w:t>
      </w:r>
      <w:r w:rsidR="000350D4" w:rsidRPr="00D77BE9">
        <w:rPr>
          <w:i/>
          <w:iCs/>
        </w:rPr>
        <w:t>RA Basic Gyroplane Construction Standards</w:t>
      </w:r>
      <w:r w:rsidR="00C71F5B" w:rsidRPr="00D77BE9">
        <w:t>.</w:t>
      </w:r>
    </w:p>
    <w:p w14:paraId="5CE5028A" w14:textId="64AD0A3B" w:rsidR="0032390A" w:rsidRPr="00D77BE9" w:rsidRDefault="00196E86" w:rsidP="00C83B69">
      <w:pPr>
        <w:pStyle w:val="LDClause"/>
        <w:ind w:right="282"/>
      </w:pPr>
      <w:r w:rsidRPr="00D77BE9">
        <w:lastRenderedPageBreak/>
        <w:tab/>
        <w:t>5A.3</w:t>
      </w:r>
      <w:r w:rsidRPr="00D77BE9">
        <w:tab/>
      </w:r>
      <w:r w:rsidR="00FC0B29" w:rsidRPr="00D77BE9">
        <w:t xml:space="preserve">This paragraph applies to an aircraft </w:t>
      </w:r>
      <w:r w:rsidR="002229CA" w:rsidRPr="00D77BE9">
        <w:t xml:space="preserve">for which </w:t>
      </w:r>
      <w:r w:rsidR="001F179D" w:rsidRPr="00D77BE9">
        <w:t>an experimental certificate</w:t>
      </w:r>
      <w:r w:rsidR="0032390A" w:rsidRPr="00D77BE9">
        <w:t xml:space="preserve"> is in force</w:t>
      </w:r>
      <w:r w:rsidR="00D5612C" w:rsidRPr="00D77BE9">
        <w:t>,</w:t>
      </w:r>
      <w:r w:rsidR="007C5E05" w:rsidRPr="00D77BE9">
        <w:t xml:space="preserve"> </w:t>
      </w:r>
      <w:r w:rsidR="0032390A" w:rsidRPr="00D77BE9">
        <w:t xml:space="preserve">or would be in force were it not for the operation </w:t>
      </w:r>
      <w:r w:rsidR="001F179D" w:rsidRPr="00D77BE9">
        <w:t xml:space="preserve">of </w:t>
      </w:r>
      <w:r w:rsidR="009614FB" w:rsidRPr="00D77BE9">
        <w:t>subregulation</w:t>
      </w:r>
      <w:r w:rsidR="00C83B69" w:rsidRPr="00D77BE9">
        <w:t> </w:t>
      </w:r>
      <w:r w:rsidR="0032390A" w:rsidRPr="00D77BE9">
        <w:t>21.195B (</w:t>
      </w:r>
      <w:r w:rsidR="009614FB" w:rsidRPr="00D77BE9">
        <w:t>4</w:t>
      </w:r>
      <w:r w:rsidR="0032390A" w:rsidRPr="00D77BE9">
        <w:t>) of CASR</w:t>
      </w:r>
      <w:r w:rsidR="00790D1C" w:rsidRPr="00D77BE9">
        <w:t>.</w:t>
      </w:r>
    </w:p>
    <w:p w14:paraId="6485C30C" w14:textId="42F59388" w:rsidR="008A1346" w:rsidRPr="00D77BE9" w:rsidRDefault="008A1346" w:rsidP="008A1346">
      <w:pPr>
        <w:pStyle w:val="LDAmendHeading"/>
      </w:pPr>
      <w:r w:rsidRPr="00D77BE9">
        <w:t>[</w:t>
      </w:r>
      <w:r w:rsidR="008D04C9" w:rsidRPr="00D77BE9">
        <w:t>8</w:t>
      </w:r>
      <w:r w:rsidRPr="00D77BE9">
        <w:t>]</w:t>
      </w:r>
      <w:r w:rsidRPr="00D77BE9">
        <w:tab/>
      </w:r>
      <w:r w:rsidR="00130355" w:rsidRPr="00D77BE9">
        <w:t>Subsection 6</w:t>
      </w:r>
    </w:p>
    <w:p w14:paraId="4EF4DF1C" w14:textId="45502B51" w:rsidR="008C6FDC" w:rsidRPr="00D77BE9" w:rsidRDefault="008C6FDC" w:rsidP="008C6FDC">
      <w:pPr>
        <w:pStyle w:val="LDAmendInstruction"/>
      </w:pPr>
      <w:r w:rsidRPr="00D77BE9">
        <w:t>substitute</w:t>
      </w:r>
    </w:p>
    <w:p w14:paraId="7E7F0599" w14:textId="154DA49E" w:rsidR="008C6FDC" w:rsidRPr="00D77BE9" w:rsidRDefault="008C6FDC" w:rsidP="008C6FDC">
      <w:pPr>
        <w:pStyle w:val="LDClauseHeading"/>
      </w:pPr>
      <w:bookmarkStart w:id="7" w:name="_Toc123967700"/>
      <w:r w:rsidRPr="00D77BE9">
        <w:t>6</w:t>
      </w:r>
      <w:r w:rsidRPr="00D77BE9">
        <w:tab/>
        <w:t>Certain relevant aircraft authorised to fly without certificate of airworthiness</w:t>
      </w:r>
      <w:bookmarkEnd w:id="7"/>
    </w:p>
    <w:p w14:paraId="6A06BF62" w14:textId="575FA91E" w:rsidR="008C6FDC" w:rsidRPr="00D77BE9" w:rsidRDefault="00696AA8" w:rsidP="00696AA8">
      <w:pPr>
        <w:pStyle w:val="LDClause"/>
      </w:pPr>
      <w:r w:rsidRPr="00D77BE9">
        <w:tab/>
        <w:t>6.1</w:t>
      </w:r>
      <w:r w:rsidRPr="00D77BE9">
        <w:tab/>
      </w:r>
      <w:r w:rsidR="008C6FDC" w:rsidRPr="00D77BE9">
        <w:t xml:space="preserve">Subject to the other subsections in this Order, a relevant aircraft </w:t>
      </w:r>
      <w:r w:rsidR="00BA5A32" w:rsidRPr="00D77BE9">
        <w:t>to which paragraph 6.2 applies is</w:t>
      </w:r>
      <w:r w:rsidR="008C6FDC" w:rsidRPr="00D77BE9">
        <w:t>, for the purposes of regulation 200.020 of CASR (and for those purposes only), an Australian aircraft that is exempt from CASR (other than Parts 1, 11, 21, 39, 61, 67, 91, 92, 99 and 149).</w:t>
      </w:r>
    </w:p>
    <w:p w14:paraId="1FE8F5BC" w14:textId="77777777" w:rsidR="008C6FDC" w:rsidRPr="00D77BE9" w:rsidRDefault="008C6FDC" w:rsidP="008C6FDC">
      <w:pPr>
        <w:pStyle w:val="LDNote"/>
      </w:pPr>
      <w:r w:rsidRPr="00D77BE9">
        <w:rPr>
          <w:i/>
          <w:iCs/>
        </w:rPr>
        <w:t>Note   </w:t>
      </w:r>
      <w:r w:rsidRPr="00D77BE9">
        <w:t>Under regulation 200.020 of CASR, for the purposes of paragraph 20AA (3) (b) of the Act, such an aircraft is authorised to fly without a certificate of airworthiness.</w:t>
      </w:r>
    </w:p>
    <w:p w14:paraId="7E747888" w14:textId="1112C318" w:rsidR="00696AA8" w:rsidRPr="00D77BE9" w:rsidRDefault="00696AA8" w:rsidP="00696AA8">
      <w:pPr>
        <w:pStyle w:val="LDClause"/>
      </w:pPr>
      <w:r w:rsidRPr="00D77BE9">
        <w:tab/>
        <w:t>6.2</w:t>
      </w:r>
      <w:r w:rsidRPr="00D77BE9">
        <w:tab/>
        <w:t xml:space="preserve">This </w:t>
      </w:r>
      <w:r w:rsidR="00BA5A32" w:rsidRPr="00D77BE9">
        <w:t>paragraph applies to</w:t>
      </w:r>
      <w:r w:rsidR="006116DA" w:rsidRPr="00D77BE9">
        <w:t xml:space="preserve"> an aircraft if</w:t>
      </w:r>
      <w:r w:rsidR="00FE4AF1" w:rsidRPr="00D77BE9">
        <w:t>:</w:t>
      </w:r>
    </w:p>
    <w:p w14:paraId="1B3FD800" w14:textId="77777777" w:rsidR="006116DA" w:rsidRPr="00D77BE9" w:rsidRDefault="006116DA" w:rsidP="006116DA">
      <w:pPr>
        <w:pStyle w:val="LDP1a0"/>
      </w:pPr>
      <w:r w:rsidRPr="00D77BE9">
        <w:t>(a)</w:t>
      </w:r>
      <w:r w:rsidRPr="00D77BE9">
        <w:tab/>
        <w:t>an SAB flight permit is in force in relation to the aeroplane; or</w:t>
      </w:r>
    </w:p>
    <w:p w14:paraId="7B4E36C9" w14:textId="77777777" w:rsidR="006116DA" w:rsidRPr="00D77BE9" w:rsidRDefault="006116DA" w:rsidP="006116DA">
      <w:pPr>
        <w:pStyle w:val="LDP1a0"/>
      </w:pPr>
      <w:r w:rsidRPr="00D77BE9">
        <w:t>(b)</w:t>
      </w:r>
      <w:r w:rsidRPr="00D77BE9">
        <w:tab/>
        <w:t>the aircraft:</w:t>
      </w:r>
    </w:p>
    <w:p w14:paraId="0298C578" w14:textId="503F9379" w:rsidR="006116DA" w:rsidRPr="00D77BE9" w:rsidRDefault="006116DA" w:rsidP="006116DA">
      <w:pPr>
        <w:pStyle w:val="LDP2i"/>
        <w:ind w:left="1559" w:hanging="1105"/>
      </w:pPr>
      <w:r w:rsidRPr="00D77BE9">
        <w:tab/>
        <w:t>(i)</w:t>
      </w:r>
      <w:r w:rsidRPr="00D77BE9">
        <w:tab/>
        <w:t>was issued an experimental certificate under regulation 21.195A of CASR; and</w:t>
      </w:r>
    </w:p>
    <w:p w14:paraId="39DC373B" w14:textId="443499A8" w:rsidR="006116DA" w:rsidRPr="00D77BE9" w:rsidRDefault="006116DA" w:rsidP="006116DA">
      <w:pPr>
        <w:pStyle w:val="LDP2i"/>
        <w:ind w:left="1559" w:hanging="1105"/>
      </w:pPr>
      <w:r w:rsidRPr="00D77BE9">
        <w:tab/>
        <w:t>(ii)</w:t>
      </w:r>
      <w:r w:rsidRPr="00D77BE9">
        <w:tab/>
        <w:t>the experimental certificate is not in force only because of the operation of subregulation</w:t>
      </w:r>
      <w:r w:rsidR="00A0251F" w:rsidRPr="00D77BE9">
        <w:t xml:space="preserve"> </w:t>
      </w:r>
      <w:r w:rsidRPr="00D77BE9">
        <w:t>21.195B (4) of CASR.</w:t>
      </w:r>
    </w:p>
    <w:p w14:paraId="18A1F903" w14:textId="73253257" w:rsidR="005B1D04" w:rsidRPr="00D77BE9" w:rsidRDefault="005B1D04" w:rsidP="005B1D04">
      <w:pPr>
        <w:pStyle w:val="LDAmendHeading"/>
        <w:keepNext w:val="0"/>
        <w:spacing w:before="120"/>
        <w:rPr>
          <w:i/>
          <w:iCs/>
        </w:rPr>
      </w:pPr>
      <w:r w:rsidRPr="00D77BE9">
        <w:t>[</w:t>
      </w:r>
      <w:r w:rsidR="008D04C9" w:rsidRPr="00D77BE9">
        <w:t>9</w:t>
      </w:r>
      <w:r w:rsidRPr="00D77BE9">
        <w:t>]</w:t>
      </w:r>
      <w:r w:rsidRPr="00D77BE9">
        <w:tab/>
        <w:t>Sub-subparagraph 9 (e) (i)</w:t>
      </w:r>
    </w:p>
    <w:p w14:paraId="18DAB006" w14:textId="77777777" w:rsidR="005B1D04" w:rsidRPr="00D77BE9" w:rsidRDefault="005B1D04" w:rsidP="005B1D04">
      <w:pPr>
        <w:pStyle w:val="LDAmendInstruction"/>
      </w:pPr>
      <w:r w:rsidRPr="00D77BE9">
        <w:t>after</w:t>
      </w:r>
    </w:p>
    <w:p w14:paraId="189F980B" w14:textId="77777777" w:rsidR="005B1D04" w:rsidRPr="00D77BE9" w:rsidRDefault="005B1D04" w:rsidP="005B1D04">
      <w:pPr>
        <w:pStyle w:val="LDAmendText"/>
      </w:pPr>
      <w:r w:rsidRPr="00D77BE9">
        <w:t>operations manual</w:t>
      </w:r>
    </w:p>
    <w:p w14:paraId="3D98AADF" w14:textId="77777777" w:rsidR="005B1D04" w:rsidRPr="00D77BE9" w:rsidRDefault="005B1D04" w:rsidP="005B1D04">
      <w:pPr>
        <w:pStyle w:val="LDAmendInstruction"/>
      </w:pPr>
      <w:r w:rsidRPr="00D77BE9">
        <w:t>insert</w:t>
      </w:r>
    </w:p>
    <w:p w14:paraId="24E014CA" w14:textId="77777777" w:rsidR="005B1D04" w:rsidRPr="00D77BE9" w:rsidRDefault="005B1D04" w:rsidP="005B1D04">
      <w:pPr>
        <w:pStyle w:val="LDAmendText"/>
      </w:pPr>
      <w:bookmarkStart w:id="8" w:name="_Hlk148101705"/>
      <w:r w:rsidRPr="00D77BE9">
        <w:t>or, if the sport aviation body is an ASAO, its exposition</w:t>
      </w:r>
      <w:bookmarkEnd w:id="8"/>
    </w:p>
    <w:p w14:paraId="438A52D0" w14:textId="5F9B935B" w:rsidR="005B1D04" w:rsidRPr="00D77BE9" w:rsidRDefault="005B1D04" w:rsidP="008C3FD4">
      <w:pPr>
        <w:pStyle w:val="LDAmendHeading"/>
        <w:keepNext w:val="0"/>
        <w:spacing w:before="120"/>
        <w:rPr>
          <w:i/>
          <w:iCs/>
        </w:rPr>
      </w:pPr>
      <w:r w:rsidRPr="00D77BE9">
        <w:t>[</w:t>
      </w:r>
      <w:r w:rsidR="008D04C9" w:rsidRPr="00D77BE9">
        <w:t>10</w:t>
      </w:r>
      <w:r w:rsidRPr="00D77BE9">
        <w:t>]</w:t>
      </w:r>
      <w:r w:rsidRPr="00D77BE9">
        <w:tab/>
        <w:t>Subparagraph 9 (f)</w:t>
      </w:r>
    </w:p>
    <w:p w14:paraId="2C97CFB4" w14:textId="77777777" w:rsidR="005B1D04" w:rsidRPr="00D77BE9" w:rsidRDefault="005B1D04" w:rsidP="008C3FD4">
      <w:pPr>
        <w:pStyle w:val="LDAmendInstruction"/>
        <w:keepNext w:val="0"/>
      </w:pPr>
      <w:r w:rsidRPr="00D77BE9">
        <w:t>substitute</w:t>
      </w:r>
    </w:p>
    <w:p w14:paraId="5707F392" w14:textId="76EA19AE" w:rsidR="005B1D04" w:rsidRPr="00D77BE9" w:rsidRDefault="005B1D04" w:rsidP="008C3FD4">
      <w:pPr>
        <w:pStyle w:val="LDP1a"/>
        <w:rPr>
          <w:color w:val="000000"/>
        </w:rPr>
      </w:pPr>
      <w:bookmarkStart w:id="9" w:name="_Hlk148101743"/>
      <w:r w:rsidRPr="00D77BE9">
        <w:rPr>
          <w:color w:val="000000"/>
        </w:rPr>
        <w:t>(f)</w:t>
      </w:r>
      <w:r w:rsidRPr="00D77BE9">
        <w:rPr>
          <w:color w:val="000000"/>
        </w:rPr>
        <w:tab/>
        <w:t>subject to the other conditions set out in this Order, a person operating a relevant aircraft must do so in accordance with the relevant sport aviation body’s operations manual or, if the sport aviation body is an ASAO, its exposition;</w:t>
      </w:r>
    </w:p>
    <w:bookmarkEnd w:id="9"/>
    <w:p w14:paraId="6718174E" w14:textId="7E22A65C" w:rsidR="005B1D04" w:rsidRPr="00D77BE9" w:rsidRDefault="005B1D04" w:rsidP="005B1D04">
      <w:pPr>
        <w:pStyle w:val="LDAmendHeading"/>
        <w:keepNext w:val="0"/>
        <w:spacing w:before="120"/>
        <w:rPr>
          <w:i/>
          <w:iCs/>
        </w:rPr>
      </w:pPr>
      <w:r w:rsidRPr="00D77BE9">
        <w:t>[</w:t>
      </w:r>
      <w:r w:rsidR="001D4E7A" w:rsidRPr="00D77BE9">
        <w:t>1</w:t>
      </w:r>
      <w:r w:rsidR="008D04C9" w:rsidRPr="00D77BE9">
        <w:t>1</w:t>
      </w:r>
      <w:r w:rsidRPr="00D77BE9">
        <w:t>]</w:t>
      </w:r>
      <w:r w:rsidRPr="00D77BE9">
        <w:tab/>
        <w:t>Subparagraph 9 (g)</w:t>
      </w:r>
    </w:p>
    <w:p w14:paraId="2243016D" w14:textId="210632EC" w:rsidR="005B1D04" w:rsidRPr="00D77BE9" w:rsidRDefault="00DE7338" w:rsidP="005B1D04">
      <w:pPr>
        <w:pStyle w:val="LDAmendInstruction"/>
      </w:pPr>
      <w:r w:rsidRPr="00D77BE9">
        <w:t>s</w:t>
      </w:r>
      <w:r w:rsidR="005B1D04" w:rsidRPr="00D77BE9">
        <w:t>ubstitute</w:t>
      </w:r>
    </w:p>
    <w:p w14:paraId="661BCFBC" w14:textId="77777777" w:rsidR="00646622" w:rsidRPr="00D77BE9" w:rsidRDefault="00646622" w:rsidP="00646622">
      <w:pPr>
        <w:pStyle w:val="LDP1a0"/>
      </w:pPr>
      <w:r w:rsidRPr="00D77BE9">
        <w:t>(g)</w:t>
      </w:r>
      <w:r w:rsidRPr="00D77BE9">
        <w:tab/>
        <w:t>a person maintaining a relevant aircraft must:</w:t>
      </w:r>
    </w:p>
    <w:p w14:paraId="53FD504A" w14:textId="5AB0B7E1" w:rsidR="00646622" w:rsidRPr="00D77BE9" w:rsidRDefault="00646622" w:rsidP="00646622">
      <w:pPr>
        <w:pStyle w:val="LDP2i"/>
      </w:pPr>
      <w:r w:rsidRPr="00D77BE9">
        <w:tab/>
        <w:t>(i)</w:t>
      </w:r>
      <w:r w:rsidRPr="00D77BE9">
        <w:tab/>
        <w:t>in the case that the relevant sport aviation body is other than an ASAO — maintain the aircraft in accordance with the sport aviation body’s operations manual and technical manual; and</w:t>
      </w:r>
    </w:p>
    <w:p w14:paraId="37FDFD6D" w14:textId="72ED4E3F" w:rsidR="00646622" w:rsidRPr="00D77BE9" w:rsidRDefault="00646622" w:rsidP="00646622">
      <w:pPr>
        <w:pStyle w:val="LDP2i"/>
      </w:pPr>
      <w:r w:rsidRPr="00D77BE9">
        <w:tab/>
        <w:t>(ii)</w:t>
      </w:r>
      <w:r w:rsidRPr="00D77BE9">
        <w:tab/>
        <w:t>in the case that the relevant sport aviation body is an ASAO — hold the necessary qualification as specified in, and maintain the aircraft in accordance with, the ASAO’s exposition.</w:t>
      </w:r>
    </w:p>
    <w:p w14:paraId="1DD91F20" w14:textId="44334F13" w:rsidR="00AD5542" w:rsidRPr="00D77BE9" w:rsidRDefault="00AD5542" w:rsidP="00AD5542">
      <w:pPr>
        <w:pStyle w:val="LDAmendHeading"/>
      </w:pPr>
      <w:r w:rsidRPr="00D77BE9">
        <w:lastRenderedPageBreak/>
        <w:t>[</w:t>
      </w:r>
      <w:r w:rsidR="00162F0B" w:rsidRPr="00D77BE9">
        <w:t>1</w:t>
      </w:r>
      <w:r w:rsidR="008D04C9" w:rsidRPr="00D77BE9">
        <w:t>2]</w:t>
      </w:r>
      <w:r w:rsidRPr="00D77BE9">
        <w:tab/>
      </w:r>
      <w:r w:rsidR="00F84E48" w:rsidRPr="00D77BE9">
        <w:t>B</w:t>
      </w:r>
      <w:r w:rsidRPr="00D77BE9">
        <w:t xml:space="preserve">efore </w:t>
      </w:r>
      <w:r w:rsidR="00F84E48" w:rsidRPr="00D77BE9">
        <w:t>paragraph 10.1</w:t>
      </w:r>
    </w:p>
    <w:p w14:paraId="31EE571B" w14:textId="1D891AE4" w:rsidR="00F84E48" w:rsidRPr="00D77BE9" w:rsidRDefault="00F84E48" w:rsidP="00F84E48">
      <w:pPr>
        <w:pStyle w:val="LDAmendInstruction"/>
      </w:pPr>
      <w:r w:rsidRPr="00D77BE9">
        <w:t>insert</w:t>
      </w:r>
    </w:p>
    <w:p w14:paraId="184F5943" w14:textId="7FB00148" w:rsidR="006350C1" w:rsidRPr="00D77BE9" w:rsidRDefault="00EE0C8F" w:rsidP="00F84D63">
      <w:pPr>
        <w:pStyle w:val="LDSchedSubclHead"/>
        <w:ind w:left="737" w:hanging="1021"/>
      </w:pPr>
      <w:bookmarkStart w:id="10" w:name="_Hlk148103636"/>
      <w:bookmarkStart w:id="11" w:name="_Hlk148102674"/>
      <w:r w:rsidRPr="00D77BE9">
        <w:tab/>
      </w:r>
      <w:bookmarkStart w:id="12" w:name="_Hlk148102219"/>
      <w:r w:rsidR="00012E7E" w:rsidRPr="00D77BE9">
        <w:t>Definitions for this subsection</w:t>
      </w:r>
    </w:p>
    <w:p w14:paraId="7B3CDEA4" w14:textId="1D2FD680" w:rsidR="006350C1" w:rsidRPr="00D77BE9" w:rsidRDefault="006350C1" w:rsidP="006350C1">
      <w:pPr>
        <w:pStyle w:val="LDClause"/>
        <w:keepNext/>
      </w:pPr>
      <w:r w:rsidRPr="00D77BE9">
        <w:tab/>
      </w:r>
      <w:bookmarkStart w:id="13" w:name="_Hlk88755978"/>
      <w:r w:rsidRPr="00D77BE9">
        <w:t>10.1A</w:t>
      </w:r>
      <w:r w:rsidRPr="00D77BE9">
        <w:tab/>
        <w:t>In this subsection:</w:t>
      </w:r>
    </w:p>
    <w:p w14:paraId="1F7E95B4" w14:textId="77777777" w:rsidR="00EE0C8F" w:rsidRPr="00D77BE9" w:rsidRDefault="00EE0C8F" w:rsidP="00EE0C8F">
      <w:pPr>
        <w:pStyle w:val="LDdefinition"/>
      </w:pPr>
      <w:r w:rsidRPr="00D77BE9">
        <w:rPr>
          <w:b/>
          <w:bCs/>
          <w:i/>
          <w:iCs/>
        </w:rPr>
        <w:t>applicable manual</w:t>
      </w:r>
      <w:r w:rsidRPr="00D77BE9">
        <w:t>, in relation to a relevant sport aviation body, means the sport aviation body’s:</w:t>
      </w:r>
    </w:p>
    <w:p w14:paraId="5641DE59" w14:textId="77777777" w:rsidR="00EE0C8F" w:rsidRPr="00D77BE9" w:rsidRDefault="00EE0C8F" w:rsidP="00EE0C8F">
      <w:pPr>
        <w:pStyle w:val="LDP1a0"/>
      </w:pPr>
      <w:r w:rsidRPr="00D77BE9">
        <w:t>(a)</w:t>
      </w:r>
      <w:r w:rsidRPr="00D77BE9">
        <w:tab/>
        <w:t>operations manual; or</w:t>
      </w:r>
    </w:p>
    <w:p w14:paraId="37FBF2DF" w14:textId="7934DA9B" w:rsidR="00EE0C8F" w:rsidRPr="00D77BE9" w:rsidRDefault="00EE0C8F" w:rsidP="00EE0C8F">
      <w:pPr>
        <w:pStyle w:val="LDP1a0"/>
      </w:pPr>
      <w:r w:rsidRPr="00D77BE9">
        <w:t>(b)</w:t>
      </w:r>
      <w:r w:rsidRPr="00D77BE9">
        <w:tab/>
        <w:t>if the sport aviation body is an ASAO</w:t>
      </w:r>
      <w:r w:rsidR="00646622" w:rsidRPr="00D77BE9">
        <w:t> </w:t>
      </w:r>
      <w:r w:rsidRPr="00D77BE9">
        <w:t>—</w:t>
      </w:r>
      <w:r w:rsidR="00DE51FF" w:rsidRPr="00D77BE9">
        <w:t xml:space="preserve"> </w:t>
      </w:r>
      <w:r w:rsidRPr="00D77BE9">
        <w:t>exposition.</w:t>
      </w:r>
    </w:p>
    <w:p w14:paraId="58891EDC" w14:textId="77777777" w:rsidR="00DE51FF" w:rsidRPr="00D77BE9" w:rsidRDefault="00DE51FF" w:rsidP="00F84D63">
      <w:pPr>
        <w:pStyle w:val="LDdefinition"/>
      </w:pPr>
      <w:bookmarkStart w:id="14" w:name="_Hlk148104116"/>
      <w:r w:rsidRPr="00D77BE9">
        <w:rPr>
          <w:b/>
          <w:bCs/>
          <w:i/>
          <w:iCs/>
        </w:rPr>
        <w:t>Part 61-equivalent gyroplane rating and endorsement</w:t>
      </w:r>
      <w:r w:rsidRPr="00D77BE9">
        <w:t>, in relation to a pilot certificate holder, means:</w:t>
      </w:r>
    </w:p>
    <w:p w14:paraId="1F71BFDB" w14:textId="4A058715" w:rsidR="00DE51FF" w:rsidRPr="00D77BE9" w:rsidRDefault="00DE51FF" w:rsidP="00DE51FF">
      <w:pPr>
        <w:pStyle w:val="LDP1a"/>
      </w:pPr>
      <w:r w:rsidRPr="00D77BE9">
        <w:t>(a)</w:t>
      </w:r>
      <w:r w:rsidRPr="00D77BE9">
        <w:tab/>
        <w:t>a gyroplane low-level rating issued by the relevant sport aviation body in accordance with requirements that are, under the sport aviation body’s applicable manual, equivalent standards to those required for such a rating if issued under Part 61 of CASR</w:t>
      </w:r>
      <w:r w:rsidR="00F84D63" w:rsidRPr="00D77BE9">
        <w:rPr>
          <w:vertAlign w:val="superscript"/>
        </w:rPr>
        <w:t xml:space="preserve">Note </w:t>
      </w:r>
      <w:r w:rsidRPr="00D77BE9">
        <w:rPr>
          <w:vertAlign w:val="superscript"/>
        </w:rPr>
        <w:t>1</w:t>
      </w:r>
      <w:r w:rsidRPr="00D77BE9">
        <w:t>, provided that:</w:t>
      </w:r>
    </w:p>
    <w:p w14:paraId="69D9F78B" w14:textId="77777777" w:rsidR="00DE51FF" w:rsidRPr="00D77BE9" w:rsidRDefault="00DE51FF" w:rsidP="00DE51FF">
      <w:pPr>
        <w:pStyle w:val="LDP2i"/>
      </w:pPr>
      <w:r w:rsidRPr="00D77BE9">
        <w:tab/>
        <w:t>(i)</w:t>
      </w:r>
      <w:r w:rsidRPr="00D77BE9">
        <w:tab/>
        <w:t>the rating was issued within the previous 24 months; or</w:t>
      </w:r>
    </w:p>
    <w:p w14:paraId="69FA782B" w14:textId="168CE6B5" w:rsidR="00DE51FF" w:rsidRPr="00D77BE9" w:rsidRDefault="00DE51FF" w:rsidP="00DE51FF">
      <w:pPr>
        <w:pStyle w:val="LDP2i"/>
        <w:ind w:left="1559" w:hanging="1105"/>
      </w:pPr>
      <w:r w:rsidRPr="00D77BE9">
        <w:tab/>
        <w:t>(ii)</w:t>
      </w:r>
      <w:r w:rsidRPr="00D77BE9">
        <w:tab/>
        <w:t>the pilot certificate holder has</w:t>
      </w:r>
      <w:r w:rsidR="0093147F" w:rsidRPr="00D77BE9">
        <w:t>,</w:t>
      </w:r>
      <w:r w:rsidRPr="00D77BE9">
        <w:t xml:space="preserve"> within the previous 24 months</w:t>
      </w:r>
      <w:r w:rsidR="0093147F" w:rsidRPr="00D77BE9">
        <w:t>,</w:t>
      </w:r>
      <w:r w:rsidRPr="00D77BE9">
        <w:t xml:space="preserve"> completed</w:t>
      </w:r>
      <w:r w:rsidR="0093147F" w:rsidRPr="00D77BE9">
        <w:t>,</w:t>
      </w:r>
      <w:r w:rsidRPr="00D77BE9">
        <w:t xml:space="preserve"> and has been assessed as competent (by the holder of a flying instructor authorisation issued by the sport aviation body that authorises the holder to conduct the flying training) to conduct</w:t>
      </w:r>
      <w:r w:rsidR="0093147F" w:rsidRPr="00D77BE9">
        <w:t>,</w:t>
      </w:r>
      <w:r w:rsidRPr="00D77BE9">
        <w:t xml:space="preserve"> a gyroplane low-level rating flight review</w:t>
      </w:r>
      <w:r w:rsidR="0093147F" w:rsidRPr="00D77BE9">
        <w:t>,</w:t>
      </w:r>
      <w:r w:rsidRPr="00D77BE9">
        <w:t xml:space="preserve"> which requires, under the sport aviation body’s applicable manual, equivalent standards to those required for such a flight review if conducted under Part 61 of CASR</w:t>
      </w:r>
      <w:r w:rsidR="00F84D63" w:rsidRPr="00D77BE9">
        <w:rPr>
          <w:vertAlign w:val="superscript"/>
        </w:rPr>
        <w:t xml:space="preserve">Note </w:t>
      </w:r>
      <w:r w:rsidRPr="00D77BE9">
        <w:rPr>
          <w:vertAlign w:val="superscript"/>
        </w:rPr>
        <w:t>2</w:t>
      </w:r>
      <w:r w:rsidRPr="00D77BE9">
        <w:t>; and</w:t>
      </w:r>
    </w:p>
    <w:p w14:paraId="48E1004F" w14:textId="2717A976" w:rsidR="00DE51FF" w:rsidRPr="00D77BE9" w:rsidRDefault="00DE51FF" w:rsidP="00DE51FF">
      <w:pPr>
        <w:pStyle w:val="LDP1a"/>
      </w:pPr>
      <w:r w:rsidRPr="00D77BE9">
        <w:t>(b)</w:t>
      </w:r>
      <w:r w:rsidRPr="00D77BE9">
        <w:tab/>
        <w:t>an aerial mustering</w:t>
      </w:r>
      <w:r w:rsidR="00487497" w:rsidRPr="00D77BE9">
        <w:t xml:space="preserve"> – </w:t>
      </w:r>
      <w:r w:rsidRPr="00D77BE9">
        <w:t>gyroplane endorsement issued by the relevant sport aviation body in accordance with the requirements that are, under the sport aviation body’s applicable manual, equivalent standards to those required for such an endorsement if issued under Part 61 of CASR</w:t>
      </w:r>
      <w:r w:rsidR="00F84D63" w:rsidRPr="00D77BE9">
        <w:rPr>
          <w:vertAlign w:val="superscript"/>
        </w:rPr>
        <w:t xml:space="preserve">Note </w:t>
      </w:r>
      <w:r w:rsidRPr="00D77BE9">
        <w:rPr>
          <w:vertAlign w:val="superscript"/>
        </w:rPr>
        <w:t>3</w:t>
      </w:r>
      <w:r w:rsidRPr="00D77BE9">
        <w:t>.</w:t>
      </w:r>
    </w:p>
    <w:p w14:paraId="7AD5A5BF" w14:textId="77777777" w:rsidR="00DE51FF" w:rsidRPr="00D77BE9" w:rsidRDefault="00DE51FF" w:rsidP="00DE51FF">
      <w:pPr>
        <w:pStyle w:val="LDNote"/>
      </w:pPr>
      <w:r w:rsidRPr="00D77BE9">
        <w:rPr>
          <w:i/>
          <w:iCs/>
        </w:rPr>
        <w:t>Note 1   </w:t>
      </w:r>
      <w:r w:rsidRPr="00D77BE9">
        <w:t>The equivalent standards are the gyroplane low-level competency standards mentioned in Appendix Q.4 of Schedule 1, and in Schedule 2, to the Part 61 MOS.</w:t>
      </w:r>
    </w:p>
    <w:p w14:paraId="7144826D" w14:textId="77777777" w:rsidR="00DE51FF" w:rsidRPr="00D77BE9" w:rsidRDefault="00DE51FF" w:rsidP="00DE51FF">
      <w:pPr>
        <w:pStyle w:val="LDNote"/>
      </w:pPr>
      <w:r w:rsidRPr="00D77BE9">
        <w:rPr>
          <w:i/>
          <w:iCs/>
        </w:rPr>
        <w:t>Note 2   </w:t>
      </w:r>
      <w:r w:rsidRPr="00D77BE9">
        <w:t>The equivalent standards are the flight review standards mentioned in section 14 of the Part 61 MOS.</w:t>
      </w:r>
    </w:p>
    <w:p w14:paraId="6C4C7B1E" w14:textId="627E78A0" w:rsidR="00DE51FF" w:rsidRPr="00D77BE9" w:rsidRDefault="00DE51FF" w:rsidP="00DE51FF">
      <w:pPr>
        <w:pStyle w:val="LDNote"/>
      </w:pPr>
      <w:r w:rsidRPr="00D77BE9">
        <w:rPr>
          <w:i/>
          <w:iCs/>
        </w:rPr>
        <w:t>Note 3   </w:t>
      </w:r>
      <w:r w:rsidRPr="00D77BE9">
        <w:t>The equivalent standards are the aerial mustering</w:t>
      </w:r>
      <w:r w:rsidR="00487497" w:rsidRPr="00D77BE9">
        <w:t xml:space="preserve"> – </w:t>
      </w:r>
      <w:r w:rsidRPr="00D77BE9">
        <w:t>gyroplane competency standards mentioned in Appendix Q.7</w:t>
      </w:r>
      <w:r w:rsidR="00F34B98" w:rsidRPr="00D77BE9">
        <w:t xml:space="preserve"> of Schedule 1</w:t>
      </w:r>
      <w:r w:rsidRPr="00D77BE9">
        <w:t>, and in Schedule 2, to the Part 61 MOS.</w:t>
      </w:r>
    </w:p>
    <w:p w14:paraId="69363834" w14:textId="77777777" w:rsidR="006350C1" w:rsidRPr="00D77BE9" w:rsidRDefault="006350C1" w:rsidP="008C3FD4">
      <w:pPr>
        <w:pStyle w:val="LDdefinition"/>
        <w:keepNext/>
      </w:pPr>
      <w:bookmarkStart w:id="15" w:name="_Hlk148104204"/>
      <w:bookmarkEnd w:id="14"/>
      <w:r w:rsidRPr="00D77BE9">
        <w:rPr>
          <w:b/>
          <w:bCs/>
          <w:i/>
          <w:iCs/>
        </w:rPr>
        <w:t>Part 61 gyroplane rating and endorsement</w:t>
      </w:r>
      <w:r w:rsidRPr="00D77BE9">
        <w:t>, in relation to a pilot, means a flight crew licence with a gyroplane category rating with:</w:t>
      </w:r>
    </w:p>
    <w:p w14:paraId="60172231" w14:textId="77777777" w:rsidR="006350C1" w:rsidRPr="00D77BE9" w:rsidRDefault="006350C1" w:rsidP="006350C1">
      <w:pPr>
        <w:pStyle w:val="LDP1a"/>
      </w:pPr>
      <w:r w:rsidRPr="00D77BE9">
        <w:t>(a)</w:t>
      </w:r>
      <w:r w:rsidRPr="00D77BE9">
        <w:tab/>
        <w:t>a Part 61 gyroplane low-level rating, provided that:</w:t>
      </w:r>
    </w:p>
    <w:p w14:paraId="7287A2F1" w14:textId="77777777" w:rsidR="006350C1" w:rsidRPr="00D77BE9" w:rsidRDefault="006350C1" w:rsidP="006350C1">
      <w:pPr>
        <w:pStyle w:val="LDP2i"/>
      </w:pPr>
      <w:r w:rsidRPr="00D77BE9">
        <w:tab/>
        <w:t>(i)</w:t>
      </w:r>
      <w:r w:rsidRPr="00D77BE9">
        <w:tab/>
        <w:t>the rating was issued within the previous 24 months; or</w:t>
      </w:r>
    </w:p>
    <w:p w14:paraId="5882DC07" w14:textId="77777777" w:rsidR="006350C1" w:rsidRPr="00D77BE9" w:rsidRDefault="006350C1" w:rsidP="00FC615F">
      <w:pPr>
        <w:pStyle w:val="LDP2i"/>
        <w:ind w:left="1559" w:hanging="1105"/>
      </w:pPr>
      <w:r w:rsidRPr="00D77BE9">
        <w:tab/>
        <w:t>(ii)</w:t>
      </w:r>
      <w:r w:rsidRPr="00D77BE9">
        <w:tab/>
        <w:t>the pilot has, within the previous 24 months, completed a gyroplane low-level rating flight review in accordance with section 14 of the Part 61 MOS; and</w:t>
      </w:r>
    </w:p>
    <w:p w14:paraId="2F3FE8B6" w14:textId="778DC93E" w:rsidR="006350C1" w:rsidRPr="00D77BE9" w:rsidRDefault="006350C1" w:rsidP="006350C1">
      <w:pPr>
        <w:pStyle w:val="LDP1a"/>
      </w:pPr>
      <w:r w:rsidRPr="00D77BE9">
        <w:t>(b)</w:t>
      </w:r>
      <w:r w:rsidRPr="00D77BE9">
        <w:tab/>
        <w:t>a Part 61 aerial mustering</w:t>
      </w:r>
      <w:r w:rsidR="00487497" w:rsidRPr="00D77BE9">
        <w:t xml:space="preserve"> – </w:t>
      </w:r>
      <w:r w:rsidRPr="00D77BE9">
        <w:t>gyroplane endorsement.</w:t>
      </w:r>
    </w:p>
    <w:bookmarkEnd w:id="10"/>
    <w:bookmarkEnd w:id="11"/>
    <w:bookmarkEnd w:id="12"/>
    <w:bookmarkEnd w:id="13"/>
    <w:bookmarkEnd w:id="15"/>
    <w:p w14:paraId="2D6DEEA4" w14:textId="24DC0511" w:rsidR="000138B4" w:rsidRPr="00D77BE9" w:rsidRDefault="00231E28" w:rsidP="000138B4">
      <w:pPr>
        <w:pStyle w:val="LDAmendHeading"/>
      </w:pPr>
      <w:r w:rsidRPr="00D77BE9">
        <w:lastRenderedPageBreak/>
        <w:t>[</w:t>
      </w:r>
      <w:r w:rsidR="00A63D93" w:rsidRPr="00D77BE9">
        <w:t>1</w:t>
      </w:r>
      <w:r w:rsidR="008D04C9" w:rsidRPr="00D77BE9">
        <w:t>3</w:t>
      </w:r>
      <w:r w:rsidRPr="00D77BE9">
        <w:t>]</w:t>
      </w:r>
      <w:r w:rsidRPr="00D77BE9">
        <w:tab/>
        <w:t>Before paragraph 10.</w:t>
      </w:r>
      <w:r w:rsidR="00F43CC3" w:rsidRPr="00D77BE9">
        <w:t>1</w:t>
      </w:r>
    </w:p>
    <w:p w14:paraId="0B13CD4C" w14:textId="2DD7A5D1" w:rsidR="00231E28" w:rsidRPr="00D77BE9" w:rsidRDefault="00231E28" w:rsidP="00231E28">
      <w:pPr>
        <w:pStyle w:val="LDAmendInstruction"/>
      </w:pPr>
      <w:r w:rsidRPr="00D77BE9">
        <w:t>insert</w:t>
      </w:r>
    </w:p>
    <w:p w14:paraId="3F227596" w14:textId="6CBED1AA" w:rsidR="000138B4" w:rsidRPr="00D77BE9" w:rsidRDefault="000138B4" w:rsidP="00F84D63">
      <w:pPr>
        <w:pStyle w:val="LDSchedSubclHead"/>
        <w:ind w:left="737" w:hanging="1021"/>
      </w:pPr>
      <w:r w:rsidRPr="00D77BE9">
        <w:tab/>
        <w:t>Aerial mustering</w:t>
      </w:r>
      <w:r w:rsidR="00646622" w:rsidRPr="00D77BE9">
        <w:t> </w:t>
      </w:r>
      <w:r w:rsidRPr="00D77BE9">
        <w:t>—</w:t>
      </w:r>
      <w:r w:rsidR="00646622" w:rsidRPr="00D77BE9">
        <w:t xml:space="preserve"> </w:t>
      </w:r>
      <w:r w:rsidRPr="00D77BE9">
        <w:t>requirements</w:t>
      </w:r>
    </w:p>
    <w:p w14:paraId="401133BF" w14:textId="4F945BAA" w:rsidR="00F43CC3" w:rsidRPr="00D77BE9" w:rsidRDefault="00F43CC3" w:rsidP="00F43CC3">
      <w:pPr>
        <w:pStyle w:val="LDAmendHeading"/>
      </w:pPr>
      <w:r w:rsidRPr="00D77BE9">
        <w:t>[</w:t>
      </w:r>
      <w:r w:rsidR="00A63D93" w:rsidRPr="00D77BE9">
        <w:t>1</w:t>
      </w:r>
      <w:r w:rsidR="008D04C9" w:rsidRPr="00D77BE9">
        <w:t>4</w:t>
      </w:r>
      <w:r w:rsidRPr="00D77BE9">
        <w:t>]</w:t>
      </w:r>
      <w:r w:rsidRPr="00D77BE9">
        <w:tab/>
        <w:t>Before paragraph 10.2</w:t>
      </w:r>
    </w:p>
    <w:p w14:paraId="6EFAECF7" w14:textId="77777777" w:rsidR="00F43CC3" w:rsidRPr="00D77BE9" w:rsidRDefault="00F43CC3" w:rsidP="00F43CC3">
      <w:pPr>
        <w:pStyle w:val="LDAmendInstruction"/>
      </w:pPr>
      <w:r w:rsidRPr="00D77BE9">
        <w:t>insert</w:t>
      </w:r>
    </w:p>
    <w:p w14:paraId="2B61C3FB" w14:textId="5E88C564" w:rsidR="00F43CC3" w:rsidRPr="00D77BE9" w:rsidRDefault="00F43CC3" w:rsidP="00F84D63">
      <w:pPr>
        <w:pStyle w:val="LDSchedSubclHead"/>
        <w:ind w:left="737" w:hanging="1021"/>
      </w:pPr>
      <w:bookmarkStart w:id="16" w:name="_Hlk148104293"/>
      <w:r w:rsidRPr="00D77BE9">
        <w:tab/>
        <w:t>Flying training for aerial mustering</w:t>
      </w:r>
      <w:r w:rsidR="00646622" w:rsidRPr="00D77BE9">
        <w:t> </w:t>
      </w:r>
      <w:r w:rsidRPr="00D77BE9">
        <w:t>—</w:t>
      </w:r>
      <w:r w:rsidR="00646622" w:rsidRPr="00D77BE9">
        <w:t xml:space="preserve"> </w:t>
      </w:r>
      <w:r w:rsidRPr="00D77BE9">
        <w:t>requirements</w:t>
      </w:r>
    </w:p>
    <w:bookmarkEnd w:id="16"/>
    <w:p w14:paraId="6252872C" w14:textId="12B2BABC" w:rsidR="005B1D04" w:rsidRPr="00D77BE9" w:rsidRDefault="005B1D04" w:rsidP="005B1D04">
      <w:pPr>
        <w:pStyle w:val="LDAmendHeading"/>
        <w:keepNext w:val="0"/>
        <w:spacing w:before="120"/>
        <w:rPr>
          <w:i/>
          <w:iCs/>
        </w:rPr>
      </w:pPr>
      <w:r w:rsidRPr="00D77BE9">
        <w:t>[1</w:t>
      </w:r>
      <w:r w:rsidR="008D04C9" w:rsidRPr="00D77BE9">
        <w:t>5</w:t>
      </w:r>
      <w:r w:rsidRPr="00D77BE9">
        <w:t>]</w:t>
      </w:r>
      <w:r w:rsidRPr="00D77BE9">
        <w:tab/>
        <w:t>Paragraph 10.2</w:t>
      </w:r>
    </w:p>
    <w:p w14:paraId="13189447" w14:textId="77777777" w:rsidR="005B1D04" w:rsidRPr="00D77BE9" w:rsidRDefault="005B1D04" w:rsidP="005B1D04">
      <w:pPr>
        <w:pStyle w:val="LDAmendInstruction"/>
      </w:pPr>
      <w:r w:rsidRPr="00D77BE9">
        <w:t>omit</w:t>
      </w:r>
    </w:p>
    <w:p w14:paraId="30FD33D9" w14:textId="2935EFB4" w:rsidR="005B1D04" w:rsidRPr="00D77BE9" w:rsidRDefault="003A4182" w:rsidP="005B1D04">
      <w:pPr>
        <w:pStyle w:val="LDAmendText"/>
      </w:pPr>
      <w:r w:rsidRPr="00D77BE9">
        <w:t>operations manual</w:t>
      </w:r>
    </w:p>
    <w:p w14:paraId="7CBACD51" w14:textId="77777777" w:rsidR="005B1D04" w:rsidRPr="00D77BE9" w:rsidRDefault="005B1D04" w:rsidP="005B1D04">
      <w:pPr>
        <w:pStyle w:val="LDAmendInstruction"/>
      </w:pPr>
      <w:r w:rsidRPr="00D77BE9">
        <w:t>insert</w:t>
      </w:r>
    </w:p>
    <w:p w14:paraId="7A1F87C0" w14:textId="17750BB3" w:rsidR="00553682" w:rsidRPr="00D77BE9" w:rsidRDefault="00C47ABE" w:rsidP="00CE7335">
      <w:pPr>
        <w:pStyle w:val="LDAmendText"/>
      </w:pPr>
      <w:bookmarkStart w:id="17" w:name="_Hlk148104379"/>
      <w:r w:rsidRPr="00D77BE9">
        <w:t>applicable</w:t>
      </w:r>
      <w:r w:rsidR="003A4182" w:rsidRPr="00D77BE9">
        <w:t xml:space="preserve"> manual</w:t>
      </w:r>
      <w:bookmarkEnd w:id="17"/>
    </w:p>
    <w:p w14:paraId="78126E87" w14:textId="756CA070" w:rsidR="005B1D04" w:rsidRPr="00D77BE9" w:rsidRDefault="005B1D04" w:rsidP="005B1D04">
      <w:pPr>
        <w:pStyle w:val="LDAmendHeading"/>
        <w:keepNext w:val="0"/>
        <w:spacing w:before="120"/>
        <w:rPr>
          <w:i/>
          <w:iCs/>
        </w:rPr>
      </w:pPr>
      <w:r w:rsidRPr="00D77BE9">
        <w:t>[</w:t>
      </w:r>
      <w:r w:rsidR="00A63D93" w:rsidRPr="00D77BE9">
        <w:t>1</w:t>
      </w:r>
      <w:r w:rsidR="008D04C9" w:rsidRPr="00D77BE9">
        <w:t>6</w:t>
      </w:r>
      <w:r w:rsidRPr="00D77BE9">
        <w:t>]</w:t>
      </w:r>
      <w:r w:rsidRPr="00D77BE9">
        <w:tab/>
        <w:t>Paragraph 10.3</w:t>
      </w:r>
    </w:p>
    <w:p w14:paraId="155ADD93" w14:textId="5230538F" w:rsidR="00D84C00" w:rsidRPr="00D77BE9" w:rsidRDefault="0039036E" w:rsidP="00FD458A">
      <w:pPr>
        <w:pStyle w:val="LDAmendInstruction"/>
        <w:keepNext w:val="0"/>
      </w:pPr>
      <w:r w:rsidRPr="00D77BE9">
        <w:t>o</w:t>
      </w:r>
      <w:r w:rsidR="00360110" w:rsidRPr="00D77BE9">
        <w:t>mit</w:t>
      </w:r>
    </w:p>
    <w:p w14:paraId="2E175897" w14:textId="24EC46A5" w:rsidR="00D84C00" w:rsidRPr="00D77BE9" w:rsidRDefault="00D84C00" w:rsidP="00FD458A">
      <w:pPr>
        <w:pStyle w:val="LDAmendHeading"/>
        <w:spacing w:before="120"/>
        <w:rPr>
          <w:i/>
          <w:iCs/>
        </w:rPr>
      </w:pPr>
      <w:r w:rsidRPr="00D77BE9">
        <w:t>[1</w:t>
      </w:r>
      <w:r w:rsidR="008D04C9" w:rsidRPr="00D77BE9">
        <w:t>7</w:t>
      </w:r>
      <w:r w:rsidRPr="00D77BE9">
        <w:t>]</w:t>
      </w:r>
      <w:r w:rsidRPr="00D77BE9">
        <w:tab/>
        <w:t>S</w:t>
      </w:r>
      <w:r w:rsidR="00382A0A" w:rsidRPr="00D77BE9">
        <w:t>ub-s</w:t>
      </w:r>
      <w:r w:rsidRPr="00D77BE9">
        <w:t>ubparagraph 11.1 (</w:t>
      </w:r>
      <w:r w:rsidR="00382A0A" w:rsidRPr="00D77BE9">
        <w:t>h) (i)</w:t>
      </w:r>
    </w:p>
    <w:p w14:paraId="50AE589E" w14:textId="77777777" w:rsidR="00D84C00" w:rsidRPr="00D77BE9" w:rsidRDefault="00D84C00" w:rsidP="00D84C00">
      <w:pPr>
        <w:pStyle w:val="LDAmendInstruction"/>
        <w:keepNext w:val="0"/>
      </w:pPr>
      <w:r w:rsidRPr="00D77BE9">
        <w:t>substitute</w:t>
      </w:r>
    </w:p>
    <w:p w14:paraId="0F331990" w14:textId="7CC6AC52" w:rsidR="00D84C00" w:rsidRPr="00D77BE9" w:rsidRDefault="007F36B2" w:rsidP="00D84C00">
      <w:pPr>
        <w:pStyle w:val="LDP2i"/>
      </w:pPr>
      <w:r w:rsidRPr="00D77BE9">
        <w:tab/>
      </w:r>
      <w:r w:rsidR="00D84C00" w:rsidRPr="00D77BE9">
        <w:t>(i)</w:t>
      </w:r>
      <w:r w:rsidR="00D84C00" w:rsidRPr="00D77BE9">
        <w:tab/>
        <w:t>either:</w:t>
      </w:r>
    </w:p>
    <w:p w14:paraId="36685080" w14:textId="7AC05291" w:rsidR="00D84C00" w:rsidRPr="00D77BE9" w:rsidRDefault="00D84C00" w:rsidP="00D84C00">
      <w:pPr>
        <w:pStyle w:val="LDP3A"/>
      </w:pPr>
      <w:r w:rsidRPr="00D77BE9">
        <w:t>(A)</w:t>
      </w:r>
      <w:r w:rsidRPr="00D77BE9">
        <w:tab/>
        <w:t xml:space="preserve">an experimental certificate under regulation 21.195A of CASR is in force in relation to the aircraft, or would be in force were it not for the operation of </w:t>
      </w:r>
      <w:r w:rsidR="009A0F75" w:rsidRPr="00D77BE9">
        <w:t xml:space="preserve">subregulation </w:t>
      </w:r>
      <w:r w:rsidRPr="00D77BE9">
        <w:t>21.195B (4) of CASR; or</w:t>
      </w:r>
    </w:p>
    <w:p w14:paraId="5AE51843" w14:textId="77777777" w:rsidR="00D84C00" w:rsidRPr="00D77BE9" w:rsidRDefault="00D84C00" w:rsidP="00D84C00">
      <w:pPr>
        <w:pStyle w:val="LDP3A"/>
      </w:pPr>
      <w:r w:rsidRPr="00D77BE9">
        <w:t>(B)</w:t>
      </w:r>
      <w:r w:rsidRPr="00D77BE9">
        <w:tab/>
        <w:t>an SAB flight permit is in force in relation to the aircraft; and</w:t>
      </w:r>
    </w:p>
    <w:p w14:paraId="4A5172A4" w14:textId="3587E395" w:rsidR="006A4804" w:rsidRPr="00D77BE9" w:rsidRDefault="006A4804" w:rsidP="006A4804">
      <w:pPr>
        <w:pStyle w:val="LDAmendHeading"/>
        <w:keepNext w:val="0"/>
        <w:spacing w:before="120"/>
        <w:rPr>
          <w:i/>
          <w:iCs/>
        </w:rPr>
      </w:pPr>
      <w:r w:rsidRPr="00D77BE9">
        <w:t>[1</w:t>
      </w:r>
      <w:r w:rsidR="008D04C9" w:rsidRPr="00D77BE9">
        <w:t>8</w:t>
      </w:r>
      <w:r w:rsidRPr="00D77BE9">
        <w:t>]</w:t>
      </w:r>
      <w:r w:rsidRPr="00D77BE9">
        <w:tab/>
        <w:t>Subparagraph 11.</w:t>
      </w:r>
      <w:r w:rsidR="00CB20EF" w:rsidRPr="00D77BE9">
        <w:t>2</w:t>
      </w:r>
      <w:r w:rsidRPr="00D77BE9">
        <w:t> (</w:t>
      </w:r>
      <w:r w:rsidR="00CB20EF" w:rsidRPr="00D77BE9">
        <w:t>a</w:t>
      </w:r>
      <w:r w:rsidRPr="00D77BE9">
        <w:t>)</w:t>
      </w:r>
    </w:p>
    <w:p w14:paraId="31A7E282" w14:textId="05AFFFB8" w:rsidR="006A4804" w:rsidRPr="00D77BE9" w:rsidRDefault="00C96144" w:rsidP="006A4804">
      <w:pPr>
        <w:pStyle w:val="LDAmendInstruction"/>
        <w:keepNext w:val="0"/>
      </w:pPr>
      <w:r w:rsidRPr="00D77BE9">
        <w:t>s</w:t>
      </w:r>
      <w:r w:rsidR="006A4804" w:rsidRPr="00D77BE9">
        <w:t>ubstitute</w:t>
      </w:r>
    </w:p>
    <w:p w14:paraId="3DB36EFD" w14:textId="77777777" w:rsidR="00FC303F" w:rsidRPr="00D77BE9" w:rsidRDefault="00FC303F" w:rsidP="00FC303F">
      <w:pPr>
        <w:pStyle w:val="LDP1a"/>
      </w:pPr>
      <w:r w:rsidRPr="00D77BE9">
        <w:t>(a)</w:t>
      </w:r>
      <w:r w:rsidRPr="00D77BE9">
        <w:tab/>
        <w:t>either:</w:t>
      </w:r>
    </w:p>
    <w:p w14:paraId="27B5BE52" w14:textId="77777777" w:rsidR="00FC303F" w:rsidRPr="00D77BE9" w:rsidRDefault="00FC303F" w:rsidP="00FC303F">
      <w:pPr>
        <w:pStyle w:val="LDP2i"/>
      </w:pPr>
      <w:r w:rsidRPr="00D77BE9">
        <w:tab/>
        <w:t>(i)</w:t>
      </w:r>
      <w:r w:rsidRPr="00D77BE9">
        <w:tab/>
      </w:r>
      <w:r w:rsidRPr="00D77BE9">
        <w:tab/>
        <w:t>an experimental certificate under regulation 21.195A of CASR is in force in relation to the aircraft, or would be in force were it not for the operation of subregulation 21.195B (4) of CASR; or</w:t>
      </w:r>
    </w:p>
    <w:p w14:paraId="2970DDEA" w14:textId="2641FF50" w:rsidR="00FC303F" w:rsidRPr="00D77BE9" w:rsidRDefault="00FC303F" w:rsidP="00FC303F">
      <w:pPr>
        <w:pStyle w:val="LDP1a"/>
      </w:pPr>
      <w:r w:rsidRPr="00D77BE9">
        <w:tab/>
        <w:t>(ii)</w:t>
      </w:r>
      <w:r w:rsidRPr="00D77BE9">
        <w:tab/>
        <w:t>an SAB flight permit is in force in relation to the aircraft;</w:t>
      </w:r>
      <w:r w:rsidR="001C64D5" w:rsidRPr="00D77BE9">
        <w:t xml:space="preserve"> and</w:t>
      </w:r>
    </w:p>
    <w:p w14:paraId="6DAA5F62" w14:textId="0A3B86A2" w:rsidR="005B1D04" w:rsidRPr="00D77BE9" w:rsidRDefault="005B1D04" w:rsidP="005B1D04">
      <w:pPr>
        <w:pStyle w:val="LDAmendHeading"/>
        <w:keepNext w:val="0"/>
        <w:spacing w:before="120"/>
        <w:rPr>
          <w:i/>
          <w:iCs/>
        </w:rPr>
      </w:pPr>
      <w:r w:rsidRPr="00D77BE9">
        <w:t>[</w:t>
      </w:r>
      <w:r w:rsidR="008D04C9" w:rsidRPr="00D77BE9">
        <w:t>19</w:t>
      </w:r>
      <w:r w:rsidRPr="00D77BE9">
        <w:t>]</w:t>
      </w:r>
      <w:r w:rsidRPr="00D77BE9">
        <w:tab/>
        <w:t>Sub-subparagraph 11.3 (a) (ii)</w:t>
      </w:r>
    </w:p>
    <w:p w14:paraId="3C1A30DB" w14:textId="7196CD0D" w:rsidR="005B1D04" w:rsidRPr="00D77BE9" w:rsidRDefault="005B1D04" w:rsidP="005B1D04">
      <w:pPr>
        <w:pStyle w:val="LDAmendInstruction"/>
      </w:pPr>
      <w:r w:rsidRPr="00D77BE9">
        <w:t>afte</w:t>
      </w:r>
      <w:r w:rsidR="00EE46A8" w:rsidRPr="00D77BE9">
        <w:t>r</w:t>
      </w:r>
    </w:p>
    <w:p w14:paraId="53D11DF2" w14:textId="77777777" w:rsidR="005B1D04" w:rsidRPr="00D77BE9" w:rsidRDefault="005B1D04" w:rsidP="005B1D04">
      <w:pPr>
        <w:pStyle w:val="LDAmendText"/>
      </w:pPr>
      <w:r w:rsidRPr="00D77BE9">
        <w:t>operations manual</w:t>
      </w:r>
    </w:p>
    <w:p w14:paraId="1876A555" w14:textId="77777777" w:rsidR="005B1D04" w:rsidRPr="00D77BE9" w:rsidRDefault="005B1D04" w:rsidP="005B1D04">
      <w:pPr>
        <w:pStyle w:val="LDAmendInstruction"/>
      </w:pPr>
      <w:r w:rsidRPr="00D77BE9">
        <w:t>insert</w:t>
      </w:r>
    </w:p>
    <w:p w14:paraId="1AB16E3F" w14:textId="77777777" w:rsidR="005B1D04" w:rsidRPr="00D77BE9" w:rsidRDefault="005B1D04" w:rsidP="005B1D04">
      <w:pPr>
        <w:pStyle w:val="LDAmendText"/>
      </w:pPr>
      <w:bookmarkStart w:id="18" w:name="_Hlk148104555"/>
      <w:r w:rsidRPr="00D77BE9">
        <w:t>or, if the sport aviation body is an ASAO, its exposition</w:t>
      </w:r>
      <w:bookmarkEnd w:id="18"/>
    </w:p>
    <w:p w14:paraId="23DF1B7D" w14:textId="56D88197" w:rsidR="005B1D04" w:rsidRPr="00D77BE9" w:rsidRDefault="005B1D04" w:rsidP="00352FF4">
      <w:pPr>
        <w:pStyle w:val="LDAmendHeading"/>
        <w:keepLines/>
        <w:spacing w:before="120"/>
        <w:rPr>
          <w:i/>
          <w:iCs/>
        </w:rPr>
      </w:pPr>
      <w:r w:rsidRPr="00D77BE9">
        <w:t>[</w:t>
      </w:r>
      <w:r w:rsidR="008D04C9" w:rsidRPr="00D77BE9">
        <w:t>20</w:t>
      </w:r>
      <w:r w:rsidRPr="00D77BE9">
        <w:t>]</w:t>
      </w:r>
      <w:r w:rsidRPr="00D77BE9">
        <w:tab/>
        <w:t xml:space="preserve">Paragraph 14.3, definition of </w:t>
      </w:r>
      <w:r w:rsidRPr="00D77BE9">
        <w:rPr>
          <w:i/>
          <w:iCs/>
        </w:rPr>
        <w:t>repealed Order</w:t>
      </w:r>
    </w:p>
    <w:p w14:paraId="412E5184" w14:textId="77777777" w:rsidR="005B1D04" w:rsidRPr="00D77BE9" w:rsidRDefault="005B1D04" w:rsidP="00352FF4">
      <w:pPr>
        <w:pStyle w:val="LDAmendInstruction"/>
        <w:keepLines/>
      </w:pPr>
      <w:r w:rsidRPr="00D77BE9">
        <w:t>omit</w:t>
      </w:r>
    </w:p>
    <w:p w14:paraId="28FA1D41" w14:textId="77777777" w:rsidR="005B1D04" w:rsidRPr="00D77BE9" w:rsidRDefault="005B1D04" w:rsidP="00352FF4">
      <w:pPr>
        <w:pStyle w:val="LDAmendText"/>
        <w:keepNext/>
        <w:keepLines/>
      </w:pPr>
      <w:r w:rsidRPr="00D77BE9">
        <w:t>(repealed under subsection 3)</w:t>
      </w:r>
    </w:p>
    <w:p w14:paraId="1E411A76" w14:textId="77777777" w:rsidR="005B1D04" w:rsidRPr="00D77BE9" w:rsidRDefault="005B1D04" w:rsidP="005B1D04">
      <w:pPr>
        <w:pStyle w:val="LDAmendInstruction"/>
      </w:pPr>
      <w:r w:rsidRPr="00D77BE9">
        <w:t>insert</w:t>
      </w:r>
    </w:p>
    <w:p w14:paraId="42A0DE29" w14:textId="77777777" w:rsidR="005B1D04" w:rsidRPr="00D77BE9" w:rsidRDefault="005B1D04" w:rsidP="005B1D04">
      <w:pPr>
        <w:pStyle w:val="LDAmendText"/>
      </w:pPr>
      <w:bookmarkStart w:id="19" w:name="_Hlk148104593"/>
      <w:r w:rsidRPr="00D77BE9">
        <w:t>(assigned the FRL number F2020C00329)</w:t>
      </w:r>
      <w:bookmarkEnd w:id="19"/>
    </w:p>
    <w:p w14:paraId="7CF9708F" w14:textId="066A6EFD" w:rsidR="00DD3008" w:rsidRPr="00D77BE9" w:rsidRDefault="00DD3008" w:rsidP="00327F98">
      <w:pPr>
        <w:pStyle w:val="LDScheduleheading"/>
        <w:pageBreakBefore/>
      </w:pPr>
      <w:r w:rsidRPr="00D77BE9">
        <w:lastRenderedPageBreak/>
        <w:t xml:space="preserve">Schedule </w:t>
      </w:r>
      <w:r w:rsidR="00857D17" w:rsidRPr="00D77BE9">
        <w:t>5</w:t>
      </w:r>
      <w:r w:rsidRPr="00D77BE9">
        <w:tab/>
        <w:t>Amendment of Civil Aviation Order 95.12.1</w:t>
      </w:r>
    </w:p>
    <w:p w14:paraId="1B2F0A0B" w14:textId="77777777" w:rsidR="008C3FD4" w:rsidRPr="00D77BE9" w:rsidRDefault="008C3FD4" w:rsidP="008C3FD4">
      <w:pPr>
        <w:pStyle w:val="LDAmendHeading"/>
        <w:keepNext w:val="0"/>
        <w:spacing w:before="120"/>
      </w:pPr>
      <w:r w:rsidRPr="00D77BE9">
        <w:t>[1]</w:t>
      </w:r>
      <w:r w:rsidRPr="00D77BE9">
        <w:tab/>
        <w:t>Subsection 2</w:t>
      </w:r>
    </w:p>
    <w:p w14:paraId="76A11ADD" w14:textId="1FFF4FC9" w:rsidR="008C3FD4" w:rsidRPr="00D77BE9" w:rsidRDefault="008C3FD4" w:rsidP="008C3FD4">
      <w:pPr>
        <w:pStyle w:val="LDAmendInstruction"/>
      </w:pPr>
      <w:r w:rsidRPr="00D77BE9">
        <w:t>substitute</w:t>
      </w:r>
    </w:p>
    <w:p w14:paraId="1D908C72" w14:textId="77777777" w:rsidR="008C3FD4" w:rsidRPr="00D77BE9" w:rsidRDefault="008C3FD4" w:rsidP="008C3FD4">
      <w:pPr>
        <w:pStyle w:val="LDClauseHeading"/>
      </w:pPr>
      <w:r w:rsidRPr="00D77BE9">
        <w:t>2</w:t>
      </w:r>
      <w:r w:rsidRPr="00D77BE9">
        <w:tab/>
        <w:t>Repeal</w:t>
      </w:r>
    </w:p>
    <w:p w14:paraId="4D68A424" w14:textId="08F6FE42" w:rsidR="008C3FD4" w:rsidRPr="00D77BE9" w:rsidRDefault="008C3FD4" w:rsidP="008C3FD4">
      <w:pPr>
        <w:pStyle w:val="LDClause"/>
      </w:pPr>
      <w:r w:rsidRPr="00D77BE9">
        <w:tab/>
      </w:r>
      <w:r w:rsidRPr="00D77BE9">
        <w:tab/>
        <w:t xml:space="preserve">This </w:t>
      </w:r>
      <w:r w:rsidR="0055677E" w:rsidRPr="00D77BE9">
        <w:t xml:space="preserve">Order </w:t>
      </w:r>
      <w:r w:rsidRPr="00D77BE9">
        <w:t>is repealed at the end of 1 December 2024.</w:t>
      </w:r>
    </w:p>
    <w:p w14:paraId="1CC78FC3" w14:textId="77777777" w:rsidR="00DD3008" w:rsidRPr="00D77BE9" w:rsidRDefault="00DD3008" w:rsidP="007D74CA">
      <w:pPr>
        <w:pStyle w:val="LDAmendHeading"/>
        <w:spacing w:before="120"/>
      </w:pPr>
      <w:r w:rsidRPr="00D77BE9">
        <w:t>[2]</w:t>
      </w:r>
      <w:r w:rsidRPr="00D77BE9">
        <w:tab/>
        <w:t>Subsection 4</w:t>
      </w:r>
    </w:p>
    <w:p w14:paraId="2EE2FFE9" w14:textId="77777777" w:rsidR="00DD3008" w:rsidRPr="00D77BE9" w:rsidRDefault="00DD3008" w:rsidP="00DD3008">
      <w:pPr>
        <w:pStyle w:val="LDAmendInstruction"/>
      </w:pPr>
      <w:r w:rsidRPr="00D77BE9">
        <w:t>omit</w:t>
      </w:r>
    </w:p>
    <w:p w14:paraId="55805FD7" w14:textId="77777777" w:rsidR="00DD3008" w:rsidRPr="00D77BE9" w:rsidRDefault="00DD3008" w:rsidP="00DD3008">
      <w:pPr>
        <w:pStyle w:val="LDAmendText"/>
      </w:pPr>
      <w:r w:rsidRPr="00D77BE9">
        <w:t>(other than an ASAO)</w:t>
      </w:r>
    </w:p>
    <w:p w14:paraId="077F8F97" w14:textId="58386351" w:rsidR="00BD0581" w:rsidRPr="00D77BE9" w:rsidRDefault="00BD0581" w:rsidP="00BD0581">
      <w:pPr>
        <w:pStyle w:val="LDAmendHeading"/>
      </w:pPr>
      <w:r w:rsidRPr="00D77BE9">
        <w:t>[</w:t>
      </w:r>
      <w:r w:rsidR="00A76C45" w:rsidRPr="00D77BE9">
        <w:t>3</w:t>
      </w:r>
      <w:r w:rsidRPr="00D77BE9">
        <w:t>]</w:t>
      </w:r>
      <w:r w:rsidRPr="00D77BE9">
        <w:tab/>
      </w:r>
      <w:r w:rsidR="00D92B32" w:rsidRPr="00D77BE9">
        <w:t>Sub</w:t>
      </w:r>
      <w:r w:rsidR="00D92B32" w:rsidRPr="00D77BE9">
        <w:noBreakHyphen/>
        <w:t xml:space="preserve">subparagraph </w:t>
      </w:r>
      <w:r w:rsidR="00C42319" w:rsidRPr="00D77BE9">
        <w:t>4</w:t>
      </w:r>
      <w:r w:rsidR="00D92B32" w:rsidRPr="00D77BE9">
        <w:t> </w:t>
      </w:r>
      <w:r w:rsidRPr="00D77BE9">
        <w:t>(</w:t>
      </w:r>
      <w:r w:rsidR="00C42319" w:rsidRPr="00D77BE9">
        <w:t>a</w:t>
      </w:r>
      <w:r w:rsidRPr="00D77BE9">
        <w:t>)</w:t>
      </w:r>
      <w:r w:rsidR="00C42319" w:rsidRPr="00D77BE9">
        <w:t> (ii)</w:t>
      </w:r>
    </w:p>
    <w:p w14:paraId="43B43619" w14:textId="77777777" w:rsidR="00BD0581" w:rsidRPr="00D77BE9" w:rsidRDefault="00BD0581" w:rsidP="00BD0581">
      <w:pPr>
        <w:pStyle w:val="LDAmendInstruction"/>
      </w:pPr>
      <w:r w:rsidRPr="00D77BE9">
        <w:t>after</w:t>
      </w:r>
    </w:p>
    <w:p w14:paraId="738C374B" w14:textId="18DAF380" w:rsidR="00BD0581" w:rsidRPr="00D77BE9" w:rsidRDefault="000A03BB" w:rsidP="00BD0581">
      <w:pPr>
        <w:pStyle w:val="LDAmendText"/>
      </w:pPr>
      <w:r w:rsidRPr="00D77BE9">
        <w:t>CASR</w:t>
      </w:r>
    </w:p>
    <w:p w14:paraId="65322CC2" w14:textId="77777777" w:rsidR="00BD0581" w:rsidRPr="00D77BE9" w:rsidRDefault="00BD0581" w:rsidP="00BD0581">
      <w:pPr>
        <w:pStyle w:val="LDAmendInstruction"/>
      </w:pPr>
      <w:r w:rsidRPr="00D77BE9">
        <w:t>insert</w:t>
      </w:r>
    </w:p>
    <w:p w14:paraId="50EBF9B3" w14:textId="364A79D6" w:rsidR="00BD0581" w:rsidRPr="00D77BE9" w:rsidRDefault="00BD0581" w:rsidP="00BD0581">
      <w:pPr>
        <w:pStyle w:val="LDAmendText"/>
      </w:pPr>
      <w:r w:rsidRPr="00D77BE9">
        <w:t xml:space="preserve">, or would be in force were it not for the operation of </w:t>
      </w:r>
      <w:r w:rsidR="00D92B32" w:rsidRPr="00D77BE9">
        <w:t xml:space="preserve">subregulation </w:t>
      </w:r>
      <w:r w:rsidRPr="00D77BE9">
        <w:t>21.1</w:t>
      </w:r>
      <w:r w:rsidR="00D92B32" w:rsidRPr="00D77BE9">
        <w:t>9</w:t>
      </w:r>
      <w:r w:rsidR="00333FEB" w:rsidRPr="00D77BE9">
        <w:t>5B</w:t>
      </w:r>
      <w:r w:rsidRPr="00D77BE9">
        <w:t> (4) of CASR</w:t>
      </w:r>
    </w:p>
    <w:p w14:paraId="41D301A3" w14:textId="69DC675B" w:rsidR="000A03BB" w:rsidRPr="00D77BE9" w:rsidRDefault="000A03BB" w:rsidP="000A03BB">
      <w:pPr>
        <w:pStyle w:val="LDAmendHeading"/>
      </w:pPr>
      <w:r w:rsidRPr="00D77BE9">
        <w:t>[</w:t>
      </w:r>
      <w:r w:rsidR="00A76C45" w:rsidRPr="00D77BE9">
        <w:t>4</w:t>
      </w:r>
      <w:r w:rsidRPr="00D77BE9">
        <w:t>]</w:t>
      </w:r>
      <w:r w:rsidRPr="00D77BE9">
        <w:tab/>
        <w:t>Sub</w:t>
      </w:r>
      <w:r w:rsidRPr="00D77BE9">
        <w:noBreakHyphen/>
        <w:t>subparagraph 4 (b) (ii)</w:t>
      </w:r>
    </w:p>
    <w:p w14:paraId="56F2B19D" w14:textId="77777777" w:rsidR="000A03BB" w:rsidRPr="00D77BE9" w:rsidRDefault="000A03BB" w:rsidP="000A03BB">
      <w:pPr>
        <w:pStyle w:val="LDAmendInstruction"/>
      </w:pPr>
      <w:r w:rsidRPr="00D77BE9">
        <w:t>after</w:t>
      </w:r>
    </w:p>
    <w:p w14:paraId="3794C75A" w14:textId="77777777" w:rsidR="000A03BB" w:rsidRPr="00D77BE9" w:rsidRDefault="000A03BB" w:rsidP="000A03BB">
      <w:pPr>
        <w:pStyle w:val="LDAmendText"/>
      </w:pPr>
      <w:r w:rsidRPr="00D77BE9">
        <w:t>CASR</w:t>
      </w:r>
    </w:p>
    <w:p w14:paraId="61B09013" w14:textId="77777777" w:rsidR="000A03BB" w:rsidRPr="00D77BE9" w:rsidRDefault="000A03BB" w:rsidP="000A03BB">
      <w:pPr>
        <w:pStyle w:val="LDAmendInstruction"/>
      </w:pPr>
      <w:r w:rsidRPr="00D77BE9">
        <w:t>insert</w:t>
      </w:r>
    </w:p>
    <w:p w14:paraId="4D941493" w14:textId="23195D42" w:rsidR="000A03BB" w:rsidRPr="00D77BE9" w:rsidRDefault="000A03BB" w:rsidP="000A03BB">
      <w:pPr>
        <w:pStyle w:val="LDAmendText"/>
      </w:pPr>
      <w:r w:rsidRPr="00D77BE9">
        <w:t xml:space="preserve">, or would be in force were it not for the operation of </w:t>
      </w:r>
      <w:r w:rsidR="00333FEB" w:rsidRPr="00D77BE9">
        <w:t xml:space="preserve">paragraph </w:t>
      </w:r>
      <w:r w:rsidRPr="00D77BE9">
        <w:t>21.1</w:t>
      </w:r>
      <w:r w:rsidR="00333FEB" w:rsidRPr="00D77BE9">
        <w:t>81</w:t>
      </w:r>
      <w:r w:rsidRPr="00D77BE9">
        <w:t> (4) (a) of CASR</w:t>
      </w:r>
    </w:p>
    <w:p w14:paraId="70C5BF8A" w14:textId="2CCB24D6" w:rsidR="00382B0E" w:rsidRPr="00D77BE9" w:rsidRDefault="00382B0E" w:rsidP="00382B0E">
      <w:pPr>
        <w:pStyle w:val="LDAmendHeading"/>
      </w:pPr>
      <w:r w:rsidRPr="00D77BE9">
        <w:t>[</w:t>
      </w:r>
      <w:r w:rsidR="00515686" w:rsidRPr="00D77BE9">
        <w:t>5</w:t>
      </w:r>
      <w:r w:rsidR="00C87DD2" w:rsidRPr="00D77BE9">
        <w:t>]</w:t>
      </w:r>
      <w:r w:rsidR="00C87DD2" w:rsidRPr="00D77BE9">
        <w:tab/>
        <w:t>Subsection 4A</w:t>
      </w:r>
    </w:p>
    <w:p w14:paraId="4BBFDECA" w14:textId="356BDE66" w:rsidR="00C87DD2" w:rsidRPr="00D77BE9" w:rsidRDefault="009D2648" w:rsidP="00C87DD2">
      <w:pPr>
        <w:pStyle w:val="LDAmendInstruction"/>
      </w:pPr>
      <w:r w:rsidRPr="00D77BE9">
        <w:t>o</w:t>
      </w:r>
      <w:r w:rsidR="00C87DD2" w:rsidRPr="00D77BE9">
        <w:t>mit</w:t>
      </w:r>
    </w:p>
    <w:p w14:paraId="611B7E42" w14:textId="24002A84" w:rsidR="00C87DD2" w:rsidRPr="00D77BE9" w:rsidRDefault="004F31DA" w:rsidP="00C87DD2">
      <w:pPr>
        <w:pStyle w:val="LDAmendText"/>
      </w:pPr>
      <w:r w:rsidRPr="00D77BE9">
        <w:t>subparagraphs 12.2 (c), (e) and (f)</w:t>
      </w:r>
    </w:p>
    <w:p w14:paraId="565E7E22" w14:textId="39FBAA15" w:rsidR="009D2648" w:rsidRPr="00D77BE9" w:rsidRDefault="009D2648" w:rsidP="009D2648">
      <w:pPr>
        <w:pStyle w:val="LDAmendInstruction"/>
      </w:pPr>
      <w:r w:rsidRPr="00D77BE9">
        <w:t>insert</w:t>
      </w:r>
    </w:p>
    <w:p w14:paraId="7916A7EF" w14:textId="1C247540" w:rsidR="009D2648" w:rsidRPr="00D77BE9" w:rsidRDefault="007D414A" w:rsidP="009D2648">
      <w:pPr>
        <w:pStyle w:val="LDAmendText"/>
      </w:pPr>
      <w:r w:rsidRPr="00D77BE9">
        <w:t xml:space="preserve">subparagraphs </w:t>
      </w:r>
      <w:r w:rsidR="005E71FA" w:rsidRPr="00D77BE9">
        <w:t>12A.3 (b), (d) and (e)</w:t>
      </w:r>
    </w:p>
    <w:p w14:paraId="38E99EE9" w14:textId="26AEC5B3" w:rsidR="00DD3008" w:rsidRPr="00D77BE9" w:rsidRDefault="00DD3008" w:rsidP="00DD3008">
      <w:pPr>
        <w:pStyle w:val="LDAmendHeading"/>
        <w:keepNext w:val="0"/>
        <w:spacing w:before="120"/>
        <w:rPr>
          <w:i/>
          <w:iCs/>
        </w:rPr>
      </w:pPr>
      <w:r w:rsidRPr="00D77BE9">
        <w:t>[</w:t>
      </w:r>
      <w:r w:rsidR="00515686" w:rsidRPr="00D77BE9">
        <w:t>6</w:t>
      </w:r>
      <w:r w:rsidRPr="00D77BE9">
        <w:t>]</w:t>
      </w:r>
      <w:r w:rsidRPr="00D77BE9">
        <w:tab/>
        <w:t xml:space="preserve">Paragraph 5.1, sub-subparagraph (b) (ii) of the definition of </w:t>
      </w:r>
      <w:r w:rsidRPr="00D77BE9">
        <w:rPr>
          <w:i/>
          <w:iCs/>
        </w:rPr>
        <w:t>listed</w:t>
      </w:r>
    </w:p>
    <w:p w14:paraId="75822862" w14:textId="77777777" w:rsidR="00DD3008" w:rsidRPr="00D77BE9" w:rsidRDefault="00DD3008" w:rsidP="00DD3008">
      <w:pPr>
        <w:pStyle w:val="LDAmendInstruction"/>
      </w:pPr>
      <w:r w:rsidRPr="00D77BE9">
        <w:t>omit</w:t>
      </w:r>
    </w:p>
    <w:p w14:paraId="1D542C58" w14:textId="77777777" w:rsidR="00DD3008" w:rsidRPr="00D77BE9" w:rsidRDefault="00DD3008" w:rsidP="00DD3008">
      <w:pPr>
        <w:pStyle w:val="LDAmendText"/>
      </w:pPr>
      <w:r w:rsidRPr="00D77BE9">
        <w:t>technical manual.</w:t>
      </w:r>
    </w:p>
    <w:p w14:paraId="4135DF72" w14:textId="77777777" w:rsidR="00DD3008" w:rsidRPr="00D77BE9" w:rsidRDefault="00DD3008" w:rsidP="00DD3008">
      <w:pPr>
        <w:pStyle w:val="LDAmendInstruction"/>
      </w:pPr>
      <w:r w:rsidRPr="00D77BE9">
        <w:t>insert</w:t>
      </w:r>
    </w:p>
    <w:p w14:paraId="4AC9EA16" w14:textId="77777777" w:rsidR="00DD3008" w:rsidRPr="00D77BE9" w:rsidRDefault="00DD3008" w:rsidP="00DD3008">
      <w:pPr>
        <w:pStyle w:val="LDAmendText"/>
      </w:pPr>
      <w:bookmarkStart w:id="20" w:name="_Hlk148105067"/>
      <w:r w:rsidRPr="00D77BE9">
        <w:t>technical manual; and</w:t>
      </w:r>
      <w:bookmarkEnd w:id="20"/>
    </w:p>
    <w:p w14:paraId="3F262762" w14:textId="3A652661" w:rsidR="00DD3008" w:rsidRPr="00D77BE9" w:rsidRDefault="00DD3008" w:rsidP="00DD3008">
      <w:pPr>
        <w:pStyle w:val="LDAmendHeading"/>
        <w:keepNext w:val="0"/>
        <w:spacing w:before="120"/>
        <w:rPr>
          <w:i/>
          <w:iCs/>
        </w:rPr>
      </w:pPr>
      <w:r w:rsidRPr="00D77BE9">
        <w:t>[</w:t>
      </w:r>
      <w:r w:rsidR="00515686" w:rsidRPr="00D77BE9">
        <w:t>7</w:t>
      </w:r>
      <w:r w:rsidRPr="00D77BE9">
        <w:t>]</w:t>
      </w:r>
      <w:r w:rsidRPr="00D77BE9">
        <w:tab/>
        <w:t xml:space="preserve">Paragraph 5.1, definition of </w:t>
      </w:r>
      <w:r w:rsidRPr="00D77BE9">
        <w:rPr>
          <w:i/>
          <w:iCs/>
        </w:rPr>
        <w:t>listed</w:t>
      </w:r>
    </w:p>
    <w:p w14:paraId="35C1A8D4" w14:textId="77777777" w:rsidR="00DD3008" w:rsidRPr="00D77BE9" w:rsidRDefault="00DD3008" w:rsidP="00DD3008">
      <w:pPr>
        <w:pStyle w:val="LDAmendInstruction"/>
      </w:pPr>
      <w:r w:rsidRPr="00D77BE9">
        <w:t>add at the end</w:t>
      </w:r>
    </w:p>
    <w:p w14:paraId="345F080A" w14:textId="407A1A49" w:rsidR="00D81F99" w:rsidRPr="00D77BE9" w:rsidRDefault="00D81F99" w:rsidP="00D81F99">
      <w:pPr>
        <w:pStyle w:val="LDP1a0"/>
      </w:pPr>
      <w:r w:rsidRPr="00D77BE9">
        <w:t>(c)</w:t>
      </w:r>
      <w:r w:rsidRPr="00D77BE9">
        <w:tab/>
        <w:t xml:space="preserve">in the case of a Part 149 aircraft within the meaning of the </w:t>
      </w:r>
      <w:r w:rsidRPr="00D77BE9">
        <w:rPr>
          <w:i/>
          <w:iCs/>
        </w:rPr>
        <w:t>Part 149 Manual of Standards</w:t>
      </w:r>
      <w:r w:rsidRPr="00D77BE9">
        <w:t xml:space="preserve"> — the aircraft is registered with </w:t>
      </w:r>
      <w:r w:rsidR="004779E2" w:rsidRPr="00D77BE9">
        <w:t>an</w:t>
      </w:r>
      <w:r w:rsidRPr="00D77BE9">
        <w:t xml:space="preserve"> ASAO in accordance with section 14 of the </w:t>
      </w:r>
      <w:r w:rsidRPr="00D77BE9">
        <w:rPr>
          <w:i/>
        </w:rPr>
        <w:t>Part 149 Manual of Standards</w:t>
      </w:r>
      <w:r w:rsidRPr="00D77BE9">
        <w:t>.</w:t>
      </w:r>
    </w:p>
    <w:p w14:paraId="1DCF898C" w14:textId="61E643B3" w:rsidR="00DD3008" w:rsidRPr="00D77BE9" w:rsidRDefault="00DD3008" w:rsidP="00B518F9">
      <w:pPr>
        <w:pStyle w:val="LDAmendHeading"/>
        <w:spacing w:before="120"/>
        <w:rPr>
          <w:i/>
          <w:iCs/>
        </w:rPr>
      </w:pPr>
      <w:r w:rsidRPr="00D77BE9">
        <w:lastRenderedPageBreak/>
        <w:t>[</w:t>
      </w:r>
      <w:r w:rsidR="00515686" w:rsidRPr="00D77BE9">
        <w:t>8</w:t>
      </w:r>
      <w:r w:rsidRPr="00D77BE9">
        <w:t>]</w:t>
      </w:r>
      <w:r w:rsidRPr="00D77BE9">
        <w:tab/>
        <w:t xml:space="preserve">Paragraph 5.1, definition of </w:t>
      </w:r>
      <w:r w:rsidRPr="00D77BE9">
        <w:rPr>
          <w:i/>
          <w:iCs/>
        </w:rPr>
        <w:t>relevant sport aviation body</w:t>
      </w:r>
    </w:p>
    <w:p w14:paraId="3DDC7A61" w14:textId="77777777" w:rsidR="00DD3008" w:rsidRPr="00D77BE9" w:rsidRDefault="00DD3008" w:rsidP="00DD3008">
      <w:pPr>
        <w:pStyle w:val="LDAmendInstruction"/>
      </w:pPr>
      <w:r w:rsidRPr="00D77BE9">
        <w:t>omit</w:t>
      </w:r>
    </w:p>
    <w:p w14:paraId="4E4FAFC2" w14:textId="77777777" w:rsidR="00DD3008" w:rsidRPr="00D77BE9" w:rsidRDefault="00DD3008" w:rsidP="00DD3008">
      <w:pPr>
        <w:pStyle w:val="LDAmendText"/>
      </w:pPr>
      <w:r w:rsidRPr="00D77BE9">
        <w:t>activity.</w:t>
      </w:r>
    </w:p>
    <w:p w14:paraId="62167B1E" w14:textId="77777777" w:rsidR="00DD3008" w:rsidRPr="00D77BE9" w:rsidRDefault="00DD3008" w:rsidP="00DD3008">
      <w:pPr>
        <w:pStyle w:val="LDAmendInstruction"/>
      </w:pPr>
      <w:r w:rsidRPr="00D77BE9">
        <w:t>insert</w:t>
      </w:r>
    </w:p>
    <w:p w14:paraId="137E1F58" w14:textId="77777777" w:rsidR="00DD3008" w:rsidRPr="00D77BE9" w:rsidRDefault="00DD3008" w:rsidP="00DD3008">
      <w:pPr>
        <w:pStyle w:val="LDAmendText"/>
      </w:pPr>
      <w:bookmarkStart w:id="21" w:name="_Hlk148105205"/>
      <w:r w:rsidRPr="00D77BE9">
        <w:t>activity (whether or not the sport aviation body is an ASAO).</w:t>
      </w:r>
    </w:p>
    <w:bookmarkEnd w:id="21"/>
    <w:p w14:paraId="68852698" w14:textId="386C55C9" w:rsidR="00DD3008" w:rsidRPr="00D77BE9" w:rsidRDefault="00DD3008" w:rsidP="00A3141C">
      <w:pPr>
        <w:pStyle w:val="LDAmendHeading"/>
        <w:spacing w:before="120"/>
        <w:rPr>
          <w:i/>
          <w:iCs/>
        </w:rPr>
      </w:pPr>
      <w:r w:rsidRPr="00D77BE9">
        <w:t>[</w:t>
      </w:r>
      <w:r w:rsidR="00515686" w:rsidRPr="00D77BE9">
        <w:t>9</w:t>
      </w:r>
      <w:r w:rsidRPr="00D77BE9">
        <w:t>]</w:t>
      </w:r>
      <w:r w:rsidRPr="00D77BE9">
        <w:tab/>
      </w:r>
      <w:r w:rsidR="00AA1CA0" w:rsidRPr="00D77BE9">
        <w:t xml:space="preserve">Subparagraph </w:t>
      </w:r>
      <w:r w:rsidRPr="00D77BE9">
        <w:t>5A.1</w:t>
      </w:r>
      <w:r w:rsidR="00B5730F" w:rsidRPr="00D77BE9">
        <w:t xml:space="preserve">, </w:t>
      </w:r>
      <w:r w:rsidR="00207AA0" w:rsidRPr="00D77BE9">
        <w:t xml:space="preserve">subparagraph (a) of the </w:t>
      </w:r>
      <w:r w:rsidRPr="00D77BE9">
        <w:t xml:space="preserve">definition of </w:t>
      </w:r>
      <w:r w:rsidRPr="00D77BE9">
        <w:rPr>
          <w:i/>
          <w:iCs/>
        </w:rPr>
        <w:t>SAB flight permit</w:t>
      </w:r>
    </w:p>
    <w:p w14:paraId="572674D3" w14:textId="4467C5FE" w:rsidR="00DD3008" w:rsidRPr="00D77BE9" w:rsidRDefault="007E3EE7" w:rsidP="00DD3008">
      <w:pPr>
        <w:pStyle w:val="LDAmendInstruction"/>
      </w:pPr>
      <w:r w:rsidRPr="00D77BE9">
        <w:t>s</w:t>
      </w:r>
      <w:r w:rsidR="00F723DE" w:rsidRPr="00D77BE9">
        <w:t>ubstitute</w:t>
      </w:r>
    </w:p>
    <w:p w14:paraId="407B5C61" w14:textId="029F2623" w:rsidR="005D10F5" w:rsidRPr="00D77BE9" w:rsidRDefault="005D10F5" w:rsidP="005D10F5">
      <w:pPr>
        <w:pStyle w:val="LDP1a0"/>
      </w:pPr>
      <w:bookmarkStart w:id="22" w:name="_Hlk148105343"/>
      <w:r w:rsidRPr="00D77BE9">
        <w:t>(a)</w:t>
      </w:r>
      <w:r w:rsidRPr="00D77BE9">
        <w:tab/>
        <w:t>is issued by the relevant sport aviation bo</w:t>
      </w:r>
      <w:r w:rsidR="00773697" w:rsidRPr="00D77BE9">
        <w:t>dy in accordance with:</w:t>
      </w:r>
    </w:p>
    <w:p w14:paraId="5F3A638B" w14:textId="38CF83D4" w:rsidR="00215C9C" w:rsidRPr="00D77BE9" w:rsidRDefault="00773697" w:rsidP="00215C9C">
      <w:pPr>
        <w:pStyle w:val="LDP2i"/>
      </w:pPr>
      <w:r w:rsidRPr="00D77BE9">
        <w:tab/>
        <w:t>(i)</w:t>
      </w:r>
      <w:r w:rsidRPr="00D77BE9">
        <w:tab/>
        <w:t xml:space="preserve">its operations manual </w:t>
      </w:r>
      <w:r w:rsidR="00215C9C" w:rsidRPr="00D77BE9">
        <w:t>or technical manual; or</w:t>
      </w:r>
    </w:p>
    <w:p w14:paraId="31007477" w14:textId="7AC6C657" w:rsidR="00EC5969" w:rsidRPr="00D77BE9" w:rsidRDefault="00215C9C" w:rsidP="00EB7794">
      <w:pPr>
        <w:pStyle w:val="LDP2i"/>
      </w:pPr>
      <w:r w:rsidRPr="00D77BE9">
        <w:tab/>
        <w:t>(ii)</w:t>
      </w:r>
      <w:r w:rsidRPr="00D77BE9">
        <w:tab/>
        <w:t>if the sport aviation body is an ASAO, its exposition;</w:t>
      </w:r>
      <w:r w:rsidR="00181005" w:rsidRPr="00D77BE9">
        <w:t xml:space="preserve"> and</w:t>
      </w:r>
    </w:p>
    <w:p w14:paraId="2D70EF70" w14:textId="18BEE61A" w:rsidR="0029695A" w:rsidRPr="00D77BE9" w:rsidRDefault="00F420F0" w:rsidP="00F420F0">
      <w:pPr>
        <w:pStyle w:val="LDAmendHeading"/>
      </w:pPr>
      <w:r w:rsidRPr="00D77BE9">
        <w:t>[</w:t>
      </w:r>
      <w:r w:rsidR="00515686" w:rsidRPr="00D77BE9">
        <w:t>10</w:t>
      </w:r>
      <w:r w:rsidRPr="00D77BE9">
        <w:t>]</w:t>
      </w:r>
      <w:r w:rsidRPr="00D77BE9">
        <w:tab/>
      </w:r>
      <w:r w:rsidR="00774504" w:rsidRPr="00D77BE9">
        <w:t xml:space="preserve">Paragraph </w:t>
      </w:r>
      <w:r w:rsidR="003745B5" w:rsidRPr="00D77BE9">
        <w:t>5A.2</w:t>
      </w:r>
    </w:p>
    <w:p w14:paraId="339FB168" w14:textId="49E2E571" w:rsidR="003745B5" w:rsidRPr="00D77BE9" w:rsidRDefault="00F52CFC" w:rsidP="003745B5">
      <w:pPr>
        <w:pStyle w:val="LDAmendInstruction"/>
      </w:pPr>
      <w:r w:rsidRPr="00D77BE9">
        <w:t>substitute</w:t>
      </w:r>
    </w:p>
    <w:p w14:paraId="339CA31E" w14:textId="77777777" w:rsidR="00622E94" w:rsidRPr="00D77BE9" w:rsidRDefault="00516115" w:rsidP="004B2181">
      <w:pPr>
        <w:pStyle w:val="LDClause"/>
      </w:pPr>
      <w:r w:rsidRPr="00D77BE9">
        <w:tab/>
        <w:t>5A.2</w:t>
      </w:r>
      <w:r w:rsidRPr="00D77BE9">
        <w:tab/>
        <w:t xml:space="preserve">For the purposes of this Order, but without limitation, an SAB flight permit is taken to be in force for an </w:t>
      </w:r>
      <w:r w:rsidR="003745B5" w:rsidRPr="00D77BE9">
        <w:t>ASRA</w:t>
      </w:r>
      <w:r w:rsidR="003745B5" w:rsidRPr="00D77BE9">
        <w:noBreakHyphen/>
        <w:t>compliant gyroplane</w:t>
      </w:r>
      <w:r w:rsidR="00CA7168" w:rsidRPr="00D77BE9">
        <w:t xml:space="preserve">, other than a gyroplane to which paragraph 5A.3 applies, </w:t>
      </w:r>
      <w:r w:rsidR="00622E94" w:rsidRPr="00D77BE9">
        <w:t>if:</w:t>
      </w:r>
    </w:p>
    <w:p w14:paraId="1165DB30" w14:textId="673F4DBD" w:rsidR="00622E94" w:rsidRPr="00D77BE9" w:rsidRDefault="00622E94" w:rsidP="00622E94">
      <w:pPr>
        <w:pStyle w:val="LDP1a0"/>
      </w:pPr>
      <w:r w:rsidRPr="00D77BE9">
        <w:t>(a)</w:t>
      </w:r>
      <w:r w:rsidRPr="00D77BE9">
        <w:tab/>
        <w:t>on 1 December 202</w:t>
      </w:r>
      <w:r w:rsidR="00AC02CA">
        <w:t>3</w:t>
      </w:r>
      <w:r w:rsidRPr="00D77BE9">
        <w:t>, the aircraft is listed with a relevant sport aviation body; and</w:t>
      </w:r>
    </w:p>
    <w:p w14:paraId="0B968C32" w14:textId="77777777" w:rsidR="00622E94" w:rsidRPr="00D77BE9" w:rsidRDefault="00622E94" w:rsidP="00622E94">
      <w:pPr>
        <w:pStyle w:val="LDP1a0"/>
        <w:rPr>
          <w:kern w:val="0"/>
          <w14:ligatures w14:val="none"/>
        </w:rPr>
      </w:pPr>
      <w:r w:rsidRPr="00D77BE9">
        <w:t>(b)</w:t>
      </w:r>
      <w:r w:rsidRPr="00D77BE9">
        <w:tab/>
        <w:t>the aircraft remains listed with the sport aviation body.</w:t>
      </w:r>
    </w:p>
    <w:p w14:paraId="1DCFC22B" w14:textId="203C291A" w:rsidR="00BD43C1" w:rsidRPr="00D77BE9" w:rsidRDefault="00BD43C1" w:rsidP="00FD458A">
      <w:pPr>
        <w:pStyle w:val="LDClause"/>
        <w:ind w:right="424"/>
      </w:pPr>
      <w:r w:rsidRPr="00D77BE9">
        <w:tab/>
        <w:t>5A.3</w:t>
      </w:r>
      <w:r w:rsidRPr="00D77BE9">
        <w:tab/>
        <w:t xml:space="preserve">This paragraph applies to a gyroplane for which a certificate of airworthiness is in force, or would be in force were it not for the operation of paragraph 21.181 (4) (a) or </w:t>
      </w:r>
      <w:r w:rsidR="00095E69" w:rsidRPr="00D77BE9">
        <w:t xml:space="preserve">subregulation </w:t>
      </w:r>
      <w:r w:rsidRPr="00D77BE9">
        <w:t>21.195B (</w:t>
      </w:r>
      <w:r w:rsidR="00487B2C" w:rsidRPr="00D77BE9">
        <w:t>4</w:t>
      </w:r>
      <w:r w:rsidRPr="00D77BE9">
        <w:t>) of CASR.</w:t>
      </w:r>
    </w:p>
    <w:p w14:paraId="7CD871E6" w14:textId="5DCE6509" w:rsidR="002F533D" w:rsidRPr="00D77BE9" w:rsidRDefault="002F533D" w:rsidP="002F533D">
      <w:pPr>
        <w:pStyle w:val="LDAmendHeading"/>
      </w:pPr>
      <w:r w:rsidRPr="00D77BE9">
        <w:t>[</w:t>
      </w:r>
      <w:r w:rsidR="008D04C9" w:rsidRPr="00D77BE9">
        <w:t>1</w:t>
      </w:r>
      <w:r w:rsidR="00515686" w:rsidRPr="00D77BE9">
        <w:t>1</w:t>
      </w:r>
      <w:r w:rsidRPr="00D77BE9">
        <w:t>]</w:t>
      </w:r>
      <w:r w:rsidRPr="00D77BE9">
        <w:tab/>
      </w:r>
      <w:r w:rsidR="00A81A2D" w:rsidRPr="00D77BE9">
        <w:t>Subsection 7</w:t>
      </w:r>
    </w:p>
    <w:p w14:paraId="61E70750" w14:textId="7EA6B998" w:rsidR="003F45B2" w:rsidRPr="00D77BE9" w:rsidRDefault="003F45B2" w:rsidP="003F45B2">
      <w:pPr>
        <w:pStyle w:val="LDAmendInstruction"/>
      </w:pPr>
      <w:r w:rsidRPr="00D77BE9">
        <w:t>substitute</w:t>
      </w:r>
    </w:p>
    <w:p w14:paraId="5D7A12D6" w14:textId="77777777" w:rsidR="00F03BFD" w:rsidRPr="00D77BE9" w:rsidRDefault="00F03BFD" w:rsidP="00F03BFD">
      <w:pPr>
        <w:pStyle w:val="LDClauseHeading"/>
      </w:pPr>
      <w:bookmarkStart w:id="23" w:name="_Toc123976714"/>
      <w:bookmarkStart w:id="24" w:name="_Hlk87537488"/>
      <w:r w:rsidRPr="00D77BE9">
        <w:t>7</w:t>
      </w:r>
      <w:r w:rsidRPr="00D77BE9">
        <w:tab/>
        <w:t>Certain relevant aircraft authorised to fly without certificate of airworthiness</w:t>
      </w:r>
      <w:bookmarkEnd w:id="23"/>
    </w:p>
    <w:p w14:paraId="4E9B0BD8" w14:textId="77777777" w:rsidR="00FB6365" w:rsidRPr="00D77BE9" w:rsidRDefault="007E76C4" w:rsidP="00FB6365">
      <w:pPr>
        <w:pStyle w:val="LDClause"/>
      </w:pPr>
      <w:r w:rsidRPr="00D77BE9">
        <w:tab/>
      </w:r>
      <w:r w:rsidR="00FB6365" w:rsidRPr="00D77BE9">
        <w:t>7.1</w:t>
      </w:r>
      <w:r w:rsidRPr="00D77BE9">
        <w:tab/>
      </w:r>
      <w:r w:rsidR="00F03BFD" w:rsidRPr="00D77BE9">
        <w:t>Subject to the other subsections in this Order, a relevant aircraft</w:t>
      </w:r>
      <w:r w:rsidR="00FB6365" w:rsidRPr="00D77BE9">
        <w:t xml:space="preserve"> to which paragraph 7.2 applies is, for the purposes of regulation 200.020 of CASR (and for those purposes only), an Australian aircraft that is exempt from CASR (other than Parts 1, 11, 21, 39, 61, 67, 91, 92, 99 and 149).</w:t>
      </w:r>
    </w:p>
    <w:p w14:paraId="2D2231D7" w14:textId="7CF03D79" w:rsidR="00FB6365" w:rsidRPr="00D77BE9" w:rsidRDefault="00FB6365" w:rsidP="00FB6365">
      <w:pPr>
        <w:pStyle w:val="LDNote"/>
      </w:pPr>
      <w:r w:rsidRPr="00D77BE9">
        <w:rPr>
          <w:i/>
          <w:iCs/>
        </w:rPr>
        <w:t>Note  </w:t>
      </w:r>
      <w:r w:rsidR="00FA2BF4" w:rsidRPr="00D77BE9">
        <w:rPr>
          <w:i/>
          <w:iCs/>
        </w:rPr>
        <w:t> </w:t>
      </w:r>
      <w:r w:rsidRPr="00D77BE9">
        <w:t>The effect of the provision is that, under regulation 200.020 of CASR, for the purposes of paragraph 20AA (3) (b) of the Act,</w:t>
      </w:r>
      <w:r w:rsidR="00020B52" w:rsidRPr="00D77BE9">
        <w:t xml:space="preserve"> such</w:t>
      </w:r>
      <w:r w:rsidRPr="00D77BE9">
        <w:t xml:space="preserve"> aircraft are authorised to fly without a certificate of airworthiness.</w:t>
      </w:r>
    </w:p>
    <w:p w14:paraId="4C682957" w14:textId="31E87EB2" w:rsidR="00FB6365" w:rsidRPr="00D77BE9" w:rsidRDefault="00FB6365" w:rsidP="00FB6365">
      <w:pPr>
        <w:pStyle w:val="LDClause"/>
      </w:pPr>
      <w:r w:rsidRPr="00D77BE9">
        <w:tab/>
        <w:t>7.2</w:t>
      </w:r>
      <w:r w:rsidRPr="00D77BE9">
        <w:tab/>
        <w:t>This paragraph applies to</w:t>
      </w:r>
      <w:r w:rsidR="00197389" w:rsidRPr="00D77BE9">
        <w:t xml:space="preserve"> an aircraft if</w:t>
      </w:r>
      <w:r w:rsidRPr="00D77BE9">
        <w:t>:</w:t>
      </w:r>
    </w:p>
    <w:p w14:paraId="7377764A" w14:textId="7D51E440" w:rsidR="00BE27B1" w:rsidRPr="00D77BE9" w:rsidRDefault="00BE27B1" w:rsidP="00BE27B1">
      <w:pPr>
        <w:pStyle w:val="LDP1a0"/>
      </w:pPr>
      <w:r w:rsidRPr="00D77BE9">
        <w:t>(a)</w:t>
      </w:r>
      <w:r w:rsidRPr="00D77BE9">
        <w:tab/>
      </w:r>
      <w:r w:rsidR="00197389" w:rsidRPr="00D77BE9">
        <w:t xml:space="preserve">it is </w:t>
      </w:r>
      <w:r w:rsidR="00385AFF" w:rsidRPr="00D77BE9">
        <w:t>an</w:t>
      </w:r>
      <w:r w:rsidRPr="00D77BE9">
        <w:t xml:space="preserve"> ASRA-compliant gyroplane for which an SAB flight permit is in force; or</w:t>
      </w:r>
    </w:p>
    <w:p w14:paraId="5742CA22" w14:textId="28F8C2DE" w:rsidR="007E48C7" w:rsidRPr="00D77BE9" w:rsidRDefault="00AE0694" w:rsidP="007E48C7">
      <w:pPr>
        <w:pStyle w:val="LDP1a0"/>
      </w:pPr>
      <w:r w:rsidRPr="00D77BE9">
        <w:t>(b)</w:t>
      </w:r>
      <w:r w:rsidRPr="00D77BE9">
        <w:tab/>
      </w:r>
      <w:r w:rsidR="00197389" w:rsidRPr="00D77BE9">
        <w:t xml:space="preserve">it is </w:t>
      </w:r>
      <w:r w:rsidR="00385AFF" w:rsidRPr="00D77BE9">
        <w:t>an LSA gyroplane (experimental</w:t>
      </w:r>
      <w:r w:rsidR="00DD638D" w:rsidRPr="00D77BE9">
        <w:t xml:space="preserve">) or LSA gyroplane (production) in relation to which </w:t>
      </w:r>
      <w:r w:rsidR="003142F0" w:rsidRPr="00D77BE9">
        <w:t xml:space="preserve">the </w:t>
      </w:r>
      <w:r w:rsidR="000C6A8C" w:rsidRPr="00D77BE9">
        <w:t xml:space="preserve">special certificate of airworthiness </w:t>
      </w:r>
      <w:r w:rsidR="003142F0" w:rsidRPr="00D77BE9">
        <w:t xml:space="preserve">mentioned in </w:t>
      </w:r>
      <w:r w:rsidR="00240130" w:rsidRPr="00D77BE9">
        <w:t xml:space="preserve">subparagraph 4 (a) or 4 (b) for the aircraft </w:t>
      </w:r>
      <w:r w:rsidR="000C6A8C" w:rsidRPr="00D77BE9">
        <w:t>is not in force</w:t>
      </w:r>
      <w:r w:rsidR="00D70EF4" w:rsidRPr="00D77BE9">
        <w:t xml:space="preserve"> only because of the operation of </w:t>
      </w:r>
      <w:r w:rsidR="007330DD" w:rsidRPr="00D77BE9">
        <w:t>subregulation 21.195B</w:t>
      </w:r>
      <w:r w:rsidR="00020B52" w:rsidRPr="00D77BE9">
        <w:t> </w:t>
      </w:r>
      <w:r w:rsidR="007330DD" w:rsidRPr="00D77BE9">
        <w:t>(4) or paragraph 21.181</w:t>
      </w:r>
      <w:r w:rsidR="00020B52" w:rsidRPr="00D77BE9">
        <w:t> </w:t>
      </w:r>
      <w:r w:rsidR="007330DD" w:rsidRPr="00D77BE9">
        <w:t>(4)</w:t>
      </w:r>
      <w:r w:rsidR="00020B52" w:rsidRPr="00D77BE9">
        <w:t> </w:t>
      </w:r>
      <w:r w:rsidR="007330DD" w:rsidRPr="00D77BE9">
        <w:t>(a) of CASR; or</w:t>
      </w:r>
    </w:p>
    <w:p w14:paraId="19CE8BE7" w14:textId="3D51FD89" w:rsidR="00F03BFD" w:rsidRPr="00D77BE9" w:rsidRDefault="007E48C7" w:rsidP="00020B52">
      <w:pPr>
        <w:pStyle w:val="LDP1a0"/>
      </w:pPr>
      <w:r w:rsidRPr="00D77BE9">
        <w:t>(</w:t>
      </w:r>
      <w:r w:rsidR="00020B52" w:rsidRPr="00D77BE9">
        <w:t>c</w:t>
      </w:r>
      <w:r w:rsidRPr="00D77BE9">
        <w:t>)</w:t>
      </w:r>
      <w:r w:rsidRPr="00D77BE9">
        <w:tab/>
      </w:r>
      <w:r w:rsidR="006116DA" w:rsidRPr="00D77BE9">
        <w:t xml:space="preserve">it is </w:t>
      </w:r>
      <w:r w:rsidR="009213E7" w:rsidRPr="00D77BE9">
        <w:t xml:space="preserve">an </w:t>
      </w:r>
      <w:r w:rsidRPr="00D77BE9">
        <w:t>aircraft</w:t>
      </w:r>
      <w:r w:rsidR="006116DA" w:rsidRPr="00D77BE9">
        <w:t xml:space="preserve"> </w:t>
      </w:r>
      <w:r w:rsidR="00A11857" w:rsidRPr="00D77BE9">
        <w:t>being evaluated in accordance with subparagraph</w:t>
      </w:r>
      <w:r w:rsidR="00551651" w:rsidRPr="00D77BE9">
        <w:t xml:space="preserve"> </w:t>
      </w:r>
      <w:r w:rsidR="00A11857" w:rsidRPr="00D77BE9">
        <w:t>10.2</w:t>
      </w:r>
      <w:r w:rsidR="009213E7" w:rsidRPr="00D77BE9">
        <w:t> </w:t>
      </w:r>
      <w:r w:rsidR="00A11857" w:rsidRPr="00D77BE9">
        <w:t>(</w:t>
      </w:r>
      <w:r w:rsidR="005B2B5F" w:rsidRPr="00D77BE9">
        <w:t>a</w:t>
      </w:r>
      <w:r w:rsidR="00A11857" w:rsidRPr="00D77BE9">
        <w:t>)</w:t>
      </w:r>
      <w:r w:rsidR="007833F3" w:rsidRPr="00D77BE9">
        <w:t>.</w:t>
      </w:r>
    </w:p>
    <w:bookmarkEnd w:id="22"/>
    <w:bookmarkEnd w:id="24"/>
    <w:p w14:paraId="0D2A8A2D" w14:textId="6F4CC21D" w:rsidR="00DD3008" w:rsidRPr="00D77BE9" w:rsidRDefault="00DD3008" w:rsidP="00DD3008">
      <w:pPr>
        <w:pStyle w:val="LDAmendHeading"/>
        <w:spacing w:before="120"/>
        <w:rPr>
          <w:i/>
          <w:iCs/>
        </w:rPr>
      </w:pPr>
      <w:r w:rsidRPr="00D77BE9">
        <w:lastRenderedPageBreak/>
        <w:t>[</w:t>
      </w:r>
      <w:r w:rsidR="007240A8" w:rsidRPr="00D77BE9">
        <w:t>1</w:t>
      </w:r>
      <w:r w:rsidR="00515686" w:rsidRPr="00D77BE9">
        <w:t>2</w:t>
      </w:r>
      <w:r w:rsidRPr="00D77BE9">
        <w:t>]</w:t>
      </w:r>
      <w:r w:rsidRPr="00D77BE9">
        <w:tab/>
        <w:t>Subparagraph</w:t>
      </w:r>
      <w:r w:rsidR="00F56313" w:rsidRPr="00D77BE9">
        <w:t>s</w:t>
      </w:r>
      <w:r w:rsidRPr="00D77BE9">
        <w:t xml:space="preserve"> 10.1 (e)</w:t>
      </w:r>
      <w:r w:rsidR="00F56313" w:rsidRPr="00D77BE9">
        <w:t>, (f) and (g)</w:t>
      </w:r>
    </w:p>
    <w:p w14:paraId="34039D57" w14:textId="77777777" w:rsidR="00DD3008" w:rsidRPr="00D77BE9" w:rsidRDefault="00DD3008" w:rsidP="00DD3008">
      <w:pPr>
        <w:pStyle w:val="LDAmendInstruction"/>
      </w:pPr>
      <w:r w:rsidRPr="00D77BE9">
        <w:t>substitute</w:t>
      </w:r>
    </w:p>
    <w:p w14:paraId="09B7E6E7" w14:textId="77777777" w:rsidR="00DD3008" w:rsidRPr="00D77BE9" w:rsidRDefault="00DD3008" w:rsidP="00832226">
      <w:pPr>
        <w:pStyle w:val="LDP1a"/>
        <w:rPr>
          <w:color w:val="000000"/>
        </w:rPr>
      </w:pPr>
      <w:r w:rsidRPr="00D77BE9">
        <w:rPr>
          <w:color w:val="000000"/>
        </w:rPr>
        <w:t>(e)</w:t>
      </w:r>
      <w:r w:rsidRPr="00D77BE9">
        <w:rPr>
          <w:color w:val="000000"/>
        </w:rPr>
        <w:tab/>
        <w:t>a person must not operate a relevant aircraft as pilot in command unless:</w:t>
      </w:r>
    </w:p>
    <w:p w14:paraId="6F21ECA7" w14:textId="77777777" w:rsidR="00DD3008" w:rsidRPr="00D77BE9" w:rsidRDefault="00DD3008" w:rsidP="00DD3008">
      <w:pPr>
        <w:pStyle w:val="LDP2i"/>
        <w:ind w:left="1559" w:hanging="1105"/>
      </w:pPr>
      <w:r w:rsidRPr="00D77BE9">
        <w:tab/>
        <w:t>(i)</w:t>
      </w:r>
      <w:r w:rsidRPr="00D77BE9">
        <w:tab/>
        <w:t>the person holds a pilot certificate granted by the relevant sport aviation body in accordance with its operations manual or, if the sport aviation body is an ASAO, its exposition; and</w:t>
      </w:r>
    </w:p>
    <w:p w14:paraId="0380C07A" w14:textId="77777777" w:rsidR="00DD3008" w:rsidRPr="00D77BE9" w:rsidRDefault="00DD3008" w:rsidP="00DD3008">
      <w:pPr>
        <w:pStyle w:val="LDP2i"/>
        <w:ind w:left="1559" w:hanging="1105"/>
      </w:pPr>
      <w:r w:rsidRPr="00D77BE9">
        <w:tab/>
        <w:t>(ii)</w:t>
      </w:r>
      <w:r w:rsidRPr="00D77BE9">
        <w:tab/>
        <w:t>subject to the other conditions specified in this Order, the person flies the aircraft in accordance with the privileges and limitations of the certificate;</w:t>
      </w:r>
    </w:p>
    <w:p w14:paraId="1678A583" w14:textId="3493ED25" w:rsidR="00DD3008" w:rsidRPr="00D77BE9" w:rsidRDefault="00DD3008" w:rsidP="00DD3008">
      <w:pPr>
        <w:pStyle w:val="LDP1a"/>
        <w:rPr>
          <w:color w:val="000000"/>
        </w:rPr>
      </w:pPr>
      <w:r w:rsidRPr="00D77BE9">
        <w:rPr>
          <w:color w:val="000000"/>
        </w:rPr>
        <w:t>(f)</w:t>
      </w:r>
      <w:r w:rsidRPr="00D77BE9">
        <w:rPr>
          <w:color w:val="000000"/>
        </w:rPr>
        <w:tab/>
        <w:t>subject to the other conditions set out in this Order, a person operating a relevant aircraft must do so in accordance with the relevant sport aviation body’s operations manual or, if the sport aviation body is an ASAO, its exposition;</w:t>
      </w:r>
    </w:p>
    <w:p w14:paraId="55C6BF85" w14:textId="77777777" w:rsidR="000812C4" w:rsidRPr="00D77BE9" w:rsidRDefault="000812C4" w:rsidP="004B2181">
      <w:pPr>
        <w:pStyle w:val="LDP1a0"/>
        <w:keepNext/>
      </w:pPr>
      <w:bookmarkStart w:id="25" w:name="_Hlk148105654"/>
      <w:r w:rsidRPr="00D77BE9">
        <w:t>(g)</w:t>
      </w:r>
      <w:r w:rsidRPr="00D77BE9">
        <w:tab/>
        <w:t>a person maintaining a relevant aircraft must:</w:t>
      </w:r>
    </w:p>
    <w:p w14:paraId="44AE3BF0" w14:textId="7D131B02" w:rsidR="000812C4" w:rsidRPr="00D77BE9" w:rsidRDefault="000812C4" w:rsidP="00F84D63">
      <w:pPr>
        <w:pStyle w:val="LDP2i"/>
        <w:ind w:left="1559" w:hanging="1105"/>
      </w:pPr>
      <w:r w:rsidRPr="00D77BE9">
        <w:tab/>
        <w:t>(i)</w:t>
      </w:r>
      <w:r w:rsidRPr="00D77BE9">
        <w:tab/>
        <w:t>in the case that the relevant sport aviation body is other than an ASAO</w:t>
      </w:r>
      <w:r w:rsidR="00646622" w:rsidRPr="00D77BE9">
        <w:t> </w:t>
      </w:r>
      <w:r w:rsidRPr="00D77BE9">
        <w:t>—</w:t>
      </w:r>
      <w:r w:rsidR="00646622" w:rsidRPr="00D77BE9">
        <w:t xml:space="preserve"> </w:t>
      </w:r>
      <w:r w:rsidRPr="00D77BE9">
        <w:t>maintain the aircraft in accordance with the sport aviation body’s operations manual and technical manual; and</w:t>
      </w:r>
    </w:p>
    <w:p w14:paraId="6B3E523B" w14:textId="5456161A" w:rsidR="000812C4" w:rsidRPr="00D77BE9" w:rsidRDefault="000812C4" w:rsidP="00F84D63">
      <w:pPr>
        <w:pStyle w:val="LDP2i"/>
        <w:ind w:left="1559" w:hanging="1105"/>
      </w:pPr>
      <w:r w:rsidRPr="00D77BE9">
        <w:tab/>
        <w:t>(ii)</w:t>
      </w:r>
      <w:r w:rsidRPr="00D77BE9">
        <w:tab/>
        <w:t>in the case that the relevant sport aviation body is an ASAO</w:t>
      </w:r>
      <w:r w:rsidR="00646622" w:rsidRPr="00D77BE9">
        <w:t> </w:t>
      </w:r>
      <w:r w:rsidRPr="00D77BE9">
        <w:t>—</w:t>
      </w:r>
      <w:r w:rsidR="00646622" w:rsidRPr="00D77BE9">
        <w:t xml:space="preserve"> </w:t>
      </w:r>
      <w:r w:rsidRPr="00D77BE9">
        <w:t>hold the necessary qualification as specified in, and maintain the aircraft in accordance with, the ASAO’s exposition.</w:t>
      </w:r>
    </w:p>
    <w:p w14:paraId="703890BD" w14:textId="4FAE3249" w:rsidR="000C51E0" w:rsidRPr="00D77BE9" w:rsidRDefault="000C51E0" w:rsidP="000C51E0">
      <w:pPr>
        <w:pStyle w:val="LDAmendHeading"/>
        <w:keepNext w:val="0"/>
        <w:spacing w:before="120"/>
        <w:rPr>
          <w:i/>
          <w:iCs/>
        </w:rPr>
      </w:pPr>
      <w:r w:rsidRPr="00D77BE9">
        <w:t>[1</w:t>
      </w:r>
      <w:r w:rsidR="00515686" w:rsidRPr="00D77BE9">
        <w:t>3</w:t>
      </w:r>
      <w:r w:rsidRPr="00D77BE9">
        <w:t>]</w:t>
      </w:r>
      <w:r w:rsidRPr="00D77BE9">
        <w:tab/>
        <w:t>Sub-subparagraph 10.2 (a) (iii)</w:t>
      </w:r>
    </w:p>
    <w:p w14:paraId="4515887D" w14:textId="77777777" w:rsidR="000C51E0" w:rsidRPr="00D77BE9" w:rsidRDefault="000C51E0" w:rsidP="000C51E0">
      <w:pPr>
        <w:pStyle w:val="LDAmendInstruction"/>
      </w:pPr>
      <w:r w:rsidRPr="00D77BE9">
        <w:t>after</w:t>
      </w:r>
    </w:p>
    <w:p w14:paraId="6621F78D" w14:textId="77777777" w:rsidR="000C51E0" w:rsidRPr="00D77BE9" w:rsidRDefault="000C51E0" w:rsidP="000C51E0">
      <w:pPr>
        <w:pStyle w:val="LDAmendText"/>
      </w:pPr>
      <w:r w:rsidRPr="00D77BE9">
        <w:t>operations manual</w:t>
      </w:r>
    </w:p>
    <w:p w14:paraId="4022DBC0" w14:textId="77777777" w:rsidR="000C51E0" w:rsidRPr="00D77BE9" w:rsidRDefault="000C51E0" w:rsidP="000C51E0">
      <w:pPr>
        <w:pStyle w:val="LDAmendInstruction"/>
      </w:pPr>
      <w:r w:rsidRPr="00D77BE9">
        <w:t>insert</w:t>
      </w:r>
    </w:p>
    <w:p w14:paraId="14553470" w14:textId="77777777" w:rsidR="000C51E0" w:rsidRPr="00D77BE9" w:rsidRDefault="000C51E0" w:rsidP="000C51E0">
      <w:pPr>
        <w:pStyle w:val="LDAmendText"/>
      </w:pPr>
      <w:r w:rsidRPr="00D77BE9">
        <w:t>or, if the sport aviation body is an ASAO, its exposition</w:t>
      </w:r>
    </w:p>
    <w:p w14:paraId="47A90614" w14:textId="75AEE4F8" w:rsidR="007D6400" w:rsidRPr="00D77BE9" w:rsidRDefault="007D6400" w:rsidP="007D6400">
      <w:pPr>
        <w:pStyle w:val="LDAmendHeading"/>
      </w:pPr>
      <w:r w:rsidRPr="00D77BE9">
        <w:t>[</w:t>
      </w:r>
      <w:r w:rsidR="00A76C45" w:rsidRPr="00D77BE9">
        <w:t>1</w:t>
      </w:r>
      <w:r w:rsidR="00515686" w:rsidRPr="00D77BE9">
        <w:t>4</w:t>
      </w:r>
      <w:r w:rsidRPr="00D77BE9">
        <w:t>]</w:t>
      </w:r>
      <w:r w:rsidRPr="00D77BE9">
        <w:tab/>
      </w:r>
      <w:r w:rsidR="007F708F" w:rsidRPr="00D77BE9">
        <w:t>Subparagraph 10.2 (b)</w:t>
      </w:r>
    </w:p>
    <w:p w14:paraId="1A67CE3E" w14:textId="341B6DE8" w:rsidR="007F708F" w:rsidRPr="00D77BE9" w:rsidRDefault="00693A8F" w:rsidP="007F708F">
      <w:pPr>
        <w:pStyle w:val="LDAmendInstruction"/>
      </w:pPr>
      <w:r w:rsidRPr="00D77BE9">
        <w:t>substitute</w:t>
      </w:r>
    </w:p>
    <w:p w14:paraId="0861785C" w14:textId="2B917266" w:rsidR="00176271" w:rsidRPr="00D77BE9" w:rsidRDefault="002A4878" w:rsidP="002A4878">
      <w:pPr>
        <w:pStyle w:val="LDP1a"/>
      </w:pPr>
      <w:r w:rsidRPr="00D77BE9">
        <w:t>(b)</w:t>
      </w:r>
      <w:r w:rsidRPr="00D77BE9">
        <w:tab/>
        <w:t>in the case of an aircraft for which</w:t>
      </w:r>
      <w:r w:rsidR="001208C7" w:rsidRPr="00D77BE9">
        <w:t>:</w:t>
      </w:r>
    </w:p>
    <w:p w14:paraId="5E41C7F4" w14:textId="4EB2DE2D" w:rsidR="00176271" w:rsidRPr="00D77BE9" w:rsidRDefault="00176271" w:rsidP="00A32BC4">
      <w:pPr>
        <w:pStyle w:val="LDP2i"/>
        <w:ind w:left="1559" w:right="424" w:hanging="1105"/>
      </w:pPr>
      <w:r w:rsidRPr="00D77BE9">
        <w:tab/>
        <w:t>(i)</w:t>
      </w:r>
      <w:r w:rsidRPr="00D77BE9">
        <w:tab/>
        <w:t>a certificate of airworthiness</w:t>
      </w:r>
      <w:r w:rsidR="001211A3" w:rsidRPr="00D77BE9">
        <w:t xml:space="preserve"> </w:t>
      </w:r>
      <w:r w:rsidRPr="00D77BE9">
        <w:t>is in force</w:t>
      </w:r>
      <w:r w:rsidR="001D4D2D" w:rsidRPr="00D77BE9">
        <w:t>,</w:t>
      </w:r>
      <w:r w:rsidRPr="00D77BE9">
        <w:t xml:space="preserve"> </w:t>
      </w:r>
      <w:r w:rsidR="001211A3" w:rsidRPr="00D77BE9">
        <w:t xml:space="preserve">or would be in force were it not for the operation of paragraph </w:t>
      </w:r>
      <w:r w:rsidR="00E46B8C" w:rsidRPr="00D77BE9">
        <w:t>21.181</w:t>
      </w:r>
      <w:r w:rsidR="00225B7B" w:rsidRPr="00D77BE9">
        <w:t> </w:t>
      </w:r>
      <w:r w:rsidR="00E46B8C" w:rsidRPr="00D77BE9">
        <w:t>(4)</w:t>
      </w:r>
      <w:r w:rsidR="00225B7B" w:rsidRPr="00D77BE9">
        <w:t> </w:t>
      </w:r>
      <w:r w:rsidR="00E46B8C" w:rsidRPr="00D77BE9">
        <w:t>(a) or subregu</w:t>
      </w:r>
      <w:r w:rsidR="00225B7B" w:rsidRPr="00D77BE9">
        <w:t>l</w:t>
      </w:r>
      <w:r w:rsidR="00E46B8C" w:rsidRPr="00D77BE9">
        <w:t>ation</w:t>
      </w:r>
      <w:r w:rsidR="00A32BC4" w:rsidRPr="00D77BE9">
        <w:t> </w:t>
      </w:r>
      <w:r w:rsidR="00E46B8C" w:rsidRPr="00D77BE9">
        <w:t>21.195B</w:t>
      </w:r>
      <w:r w:rsidR="00225B7B" w:rsidRPr="00D77BE9">
        <w:t> </w:t>
      </w:r>
      <w:r w:rsidR="00E46B8C" w:rsidRPr="00D77BE9">
        <w:t>(</w:t>
      </w:r>
      <w:r w:rsidR="004C14F3" w:rsidRPr="00D77BE9">
        <w:t>4</w:t>
      </w:r>
      <w:r w:rsidR="00E46B8C" w:rsidRPr="00D77BE9">
        <w:t>) of CASR; or</w:t>
      </w:r>
    </w:p>
    <w:p w14:paraId="1CA0B8B4" w14:textId="31ACF46A" w:rsidR="00176271" w:rsidRPr="00D77BE9" w:rsidRDefault="00FC2664" w:rsidP="00FD458A">
      <w:pPr>
        <w:pStyle w:val="LDP2i"/>
        <w:ind w:left="1559" w:hanging="1105"/>
      </w:pPr>
      <w:r w:rsidRPr="00D77BE9">
        <w:tab/>
      </w:r>
      <w:r w:rsidR="00176271" w:rsidRPr="00D77BE9">
        <w:t>(</w:t>
      </w:r>
      <w:r w:rsidRPr="00D77BE9">
        <w:t>i</w:t>
      </w:r>
      <w:r w:rsidR="001D4D2D" w:rsidRPr="00D77BE9">
        <w:t>i</w:t>
      </w:r>
      <w:r w:rsidR="00176271" w:rsidRPr="00D77BE9">
        <w:t>)</w:t>
      </w:r>
      <w:r w:rsidR="00176271" w:rsidRPr="00D77BE9">
        <w:tab/>
        <w:t>an SAB flight permit is in</w:t>
      </w:r>
      <w:r w:rsidR="00F81008" w:rsidRPr="00D77BE9">
        <w:t xml:space="preserve"> force</w:t>
      </w:r>
      <w:r w:rsidR="00176271" w:rsidRPr="00D77BE9">
        <w:t>;</w:t>
      </w:r>
    </w:p>
    <w:p w14:paraId="297F8563" w14:textId="41D2E4A1" w:rsidR="00793873" w:rsidRPr="00D77BE9" w:rsidRDefault="001208C7" w:rsidP="000C51E0">
      <w:pPr>
        <w:pStyle w:val="LDP1a"/>
      </w:pPr>
      <w:r w:rsidRPr="00D77BE9">
        <w:tab/>
      </w:r>
      <w:r w:rsidR="002A4878" w:rsidRPr="00D77BE9">
        <w:t>for any other purpose, provided that the pilot holds a valid passenger carrying endorsement issued by the relevant sport aviation body.</w:t>
      </w:r>
      <w:bookmarkEnd w:id="25"/>
    </w:p>
    <w:p w14:paraId="1C288231" w14:textId="0B1C2A6F" w:rsidR="006A147C" w:rsidRPr="00D77BE9" w:rsidRDefault="006A147C" w:rsidP="006A147C">
      <w:pPr>
        <w:pStyle w:val="LDAmendHeading"/>
      </w:pPr>
      <w:r w:rsidRPr="00D77BE9">
        <w:t>[1</w:t>
      </w:r>
      <w:r w:rsidR="00515686" w:rsidRPr="00D77BE9">
        <w:t>5</w:t>
      </w:r>
      <w:r w:rsidRPr="00D77BE9">
        <w:t>]</w:t>
      </w:r>
      <w:r w:rsidRPr="00D77BE9">
        <w:tab/>
        <w:t>Before paragraph 1</w:t>
      </w:r>
      <w:r w:rsidR="007C6F19" w:rsidRPr="00D77BE9">
        <w:t>1</w:t>
      </w:r>
      <w:r w:rsidRPr="00D77BE9">
        <w:t>.1</w:t>
      </w:r>
    </w:p>
    <w:p w14:paraId="59175310" w14:textId="77777777" w:rsidR="006A147C" w:rsidRPr="00D77BE9" w:rsidRDefault="006A147C" w:rsidP="006A147C">
      <w:pPr>
        <w:pStyle w:val="LDAmendInstruction"/>
      </w:pPr>
      <w:r w:rsidRPr="00D77BE9">
        <w:t>insert</w:t>
      </w:r>
    </w:p>
    <w:p w14:paraId="6EDA7C4E" w14:textId="77777777" w:rsidR="006A147C" w:rsidRPr="00D77BE9" w:rsidRDefault="006A147C" w:rsidP="00F84D63">
      <w:pPr>
        <w:pStyle w:val="LDSchedSubclHead"/>
        <w:ind w:left="737" w:hanging="1021"/>
      </w:pPr>
      <w:bookmarkStart w:id="26" w:name="_Hlk148106113"/>
      <w:r w:rsidRPr="00D77BE9">
        <w:tab/>
        <w:t>Definitions for this subsection</w:t>
      </w:r>
    </w:p>
    <w:p w14:paraId="4EDFA0F7" w14:textId="266F27F2" w:rsidR="006A147C" w:rsidRPr="00D77BE9" w:rsidRDefault="006A147C" w:rsidP="006A147C">
      <w:pPr>
        <w:pStyle w:val="LDClause"/>
        <w:keepNext/>
      </w:pPr>
      <w:r w:rsidRPr="00D77BE9">
        <w:tab/>
        <w:t>1</w:t>
      </w:r>
      <w:r w:rsidR="007C6F19" w:rsidRPr="00D77BE9">
        <w:t>1</w:t>
      </w:r>
      <w:r w:rsidRPr="00D77BE9">
        <w:t>.1A</w:t>
      </w:r>
      <w:r w:rsidRPr="00D77BE9">
        <w:tab/>
        <w:t>In this subsection:</w:t>
      </w:r>
    </w:p>
    <w:p w14:paraId="742EFB78" w14:textId="77777777" w:rsidR="006A147C" w:rsidRPr="00D77BE9" w:rsidRDefault="006A147C" w:rsidP="006A147C">
      <w:pPr>
        <w:pStyle w:val="LDdefinition"/>
      </w:pPr>
      <w:r w:rsidRPr="00D77BE9">
        <w:rPr>
          <w:b/>
          <w:bCs/>
          <w:i/>
          <w:iCs/>
        </w:rPr>
        <w:t>applicable manual</w:t>
      </w:r>
      <w:r w:rsidRPr="00D77BE9">
        <w:t>, in relation to a relevant sport aviation body, means the sport aviation body’s:</w:t>
      </w:r>
    </w:p>
    <w:p w14:paraId="49721F55" w14:textId="77777777" w:rsidR="006A147C" w:rsidRPr="00D77BE9" w:rsidRDefault="006A147C" w:rsidP="006A147C">
      <w:pPr>
        <w:pStyle w:val="LDP1a0"/>
      </w:pPr>
      <w:r w:rsidRPr="00D77BE9">
        <w:t>(a)</w:t>
      </w:r>
      <w:r w:rsidRPr="00D77BE9">
        <w:tab/>
        <w:t>operations manual; or</w:t>
      </w:r>
    </w:p>
    <w:p w14:paraId="3A28D9B8" w14:textId="7A4540E3" w:rsidR="006A147C" w:rsidRPr="00D77BE9" w:rsidRDefault="006A147C" w:rsidP="006A147C">
      <w:pPr>
        <w:pStyle w:val="LDP1a0"/>
      </w:pPr>
      <w:r w:rsidRPr="00D77BE9">
        <w:t>(b)</w:t>
      </w:r>
      <w:r w:rsidRPr="00D77BE9">
        <w:tab/>
        <w:t>if the sport aviation body is an ASAO</w:t>
      </w:r>
      <w:r w:rsidR="00646622" w:rsidRPr="00D77BE9">
        <w:t> </w:t>
      </w:r>
      <w:r w:rsidRPr="00D77BE9">
        <w:t>—</w:t>
      </w:r>
      <w:r w:rsidR="00646622" w:rsidRPr="00D77BE9">
        <w:t xml:space="preserve"> </w:t>
      </w:r>
      <w:r w:rsidRPr="00D77BE9">
        <w:t>exposition.</w:t>
      </w:r>
    </w:p>
    <w:p w14:paraId="5D4C0AF2" w14:textId="77777777" w:rsidR="000A6C73" w:rsidRPr="00D77BE9" w:rsidRDefault="000A6C73" w:rsidP="000A6C73">
      <w:pPr>
        <w:pStyle w:val="LDdefinition"/>
        <w:keepNext/>
      </w:pPr>
      <w:r w:rsidRPr="00D77BE9">
        <w:rPr>
          <w:b/>
          <w:bCs/>
          <w:i/>
          <w:iCs/>
        </w:rPr>
        <w:lastRenderedPageBreak/>
        <w:t>Part 61-equivalent gyroplane rating and endorsement</w:t>
      </w:r>
      <w:r w:rsidRPr="00D77BE9">
        <w:t>, in relation to a pilot certificate holder, means:</w:t>
      </w:r>
    </w:p>
    <w:p w14:paraId="494CC167" w14:textId="4FBFA497" w:rsidR="000A6C73" w:rsidRPr="00D77BE9" w:rsidRDefault="000A6C73" w:rsidP="000A6C73">
      <w:pPr>
        <w:pStyle w:val="LDP1a"/>
      </w:pPr>
      <w:r w:rsidRPr="00D77BE9">
        <w:t>(a)</w:t>
      </w:r>
      <w:r w:rsidRPr="00D77BE9">
        <w:tab/>
        <w:t>a gyroplane low-level rating issued by the relevant sport aviation body in accordance with requirements that are, under the sport aviation body’s applicable manual, equivalent standards to those required for such a rating if issued under Part 61 of CASR</w:t>
      </w:r>
      <w:r w:rsidR="00F84D63" w:rsidRPr="00D77BE9">
        <w:rPr>
          <w:vertAlign w:val="superscript"/>
        </w:rPr>
        <w:t xml:space="preserve">Note </w:t>
      </w:r>
      <w:r w:rsidRPr="00D77BE9">
        <w:rPr>
          <w:vertAlign w:val="superscript"/>
        </w:rPr>
        <w:t>1</w:t>
      </w:r>
      <w:r w:rsidRPr="00D77BE9">
        <w:t>, provided that:</w:t>
      </w:r>
    </w:p>
    <w:p w14:paraId="20A45DF1" w14:textId="77777777" w:rsidR="000A6C73" w:rsidRPr="00D77BE9" w:rsidRDefault="000A6C73" w:rsidP="000A6C73">
      <w:pPr>
        <w:pStyle w:val="LDP2i"/>
      </w:pPr>
      <w:r w:rsidRPr="00D77BE9">
        <w:tab/>
        <w:t>(i)</w:t>
      </w:r>
      <w:r w:rsidRPr="00D77BE9">
        <w:tab/>
        <w:t>the rating was issued within the previous 24 months; or</w:t>
      </w:r>
    </w:p>
    <w:p w14:paraId="5CB4B201" w14:textId="5FED72B4" w:rsidR="000A6C73" w:rsidRPr="00D77BE9" w:rsidRDefault="000A6C73" w:rsidP="000A6C73">
      <w:pPr>
        <w:pStyle w:val="LDP2i"/>
        <w:ind w:left="1559" w:hanging="1105"/>
      </w:pPr>
      <w:r w:rsidRPr="00D77BE9">
        <w:tab/>
        <w:t>(ii)</w:t>
      </w:r>
      <w:r w:rsidRPr="00D77BE9">
        <w:tab/>
        <w:t>the pilot certificate holder has</w:t>
      </w:r>
      <w:r w:rsidR="00CE76A5" w:rsidRPr="00D77BE9">
        <w:t>,</w:t>
      </w:r>
      <w:r w:rsidRPr="00D77BE9">
        <w:t xml:space="preserve"> within the previous 24 months</w:t>
      </w:r>
      <w:r w:rsidR="00CE76A5" w:rsidRPr="00D77BE9">
        <w:t>,</w:t>
      </w:r>
      <w:r w:rsidRPr="00D77BE9">
        <w:t xml:space="preserve"> completed</w:t>
      </w:r>
      <w:r w:rsidR="00CE76A5" w:rsidRPr="00D77BE9">
        <w:t>,</w:t>
      </w:r>
      <w:r w:rsidRPr="00D77BE9">
        <w:t xml:space="preserve"> and has been assessed as competent (by the holder of a flying instructor authorisation issued by the sport aviation body that authorises the holder to conduct the flying training) to conduct</w:t>
      </w:r>
      <w:r w:rsidR="00163392" w:rsidRPr="00D77BE9">
        <w:t>,</w:t>
      </w:r>
      <w:r w:rsidRPr="00D77BE9">
        <w:t xml:space="preserve"> a gyroplane low-level rating flight review</w:t>
      </w:r>
      <w:r w:rsidR="00163392" w:rsidRPr="00D77BE9">
        <w:t>,</w:t>
      </w:r>
      <w:r w:rsidRPr="00D77BE9">
        <w:t xml:space="preserve"> which requires, under the sport aviation body’s applicable manual, equivalent standards to those required for such a flight review if conducted under Part 61 of CASR</w:t>
      </w:r>
      <w:r w:rsidR="00F84D63" w:rsidRPr="00D77BE9">
        <w:rPr>
          <w:vertAlign w:val="superscript"/>
        </w:rPr>
        <w:t xml:space="preserve">Note </w:t>
      </w:r>
      <w:r w:rsidRPr="00D77BE9">
        <w:rPr>
          <w:vertAlign w:val="superscript"/>
        </w:rPr>
        <w:t>2</w:t>
      </w:r>
      <w:r w:rsidRPr="00D77BE9">
        <w:t>; and</w:t>
      </w:r>
    </w:p>
    <w:p w14:paraId="1B1DA6D5" w14:textId="3F14C215" w:rsidR="000A6C73" w:rsidRPr="00D77BE9" w:rsidRDefault="000A6C73" w:rsidP="000A6C73">
      <w:pPr>
        <w:pStyle w:val="LDP1a"/>
      </w:pPr>
      <w:r w:rsidRPr="00D77BE9">
        <w:t>(b)</w:t>
      </w:r>
      <w:r w:rsidRPr="00D77BE9">
        <w:tab/>
        <w:t>an aerial mustering</w:t>
      </w:r>
      <w:r w:rsidR="00487497" w:rsidRPr="00D77BE9">
        <w:t xml:space="preserve"> – </w:t>
      </w:r>
      <w:r w:rsidRPr="00D77BE9">
        <w:t>gyroplane endorsement issued by the relevant sport aviation body in accordance with the requirements that are, under the sport aviation body’s applicable manual, equivalent standards to those required for such an endorsement if issued under Part 61 of CASR</w:t>
      </w:r>
      <w:r w:rsidR="00851BE6" w:rsidRPr="00D77BE9">
        <w:rPr>
          <w:vertAlign w:val="superscript"/>
        </w:rPr>
        <w:t xml:space="preserve">Note </w:t>
      </w:r>
      <w:r w:rsidRPr="00D77BE9">
        <w:rPr>
          <w:vertAlign w:val="superscript"/>
        </w:rPr>
        <w:t>3</w:t>
      </w:r>
      <w:r w:rsidRPr="00D77BE9">
        <w:t>.</w:t>
      </w:r>
    </w:p>
    <w:p w14:paraId="5B960461" w14:textId="77777777" w:rsidR="000A6C73" w:rsidRPr="00D77BE9" w:rsidRDefault="000A6C73" w:rsidP="000A6C73">
      <w:pPr>
        <w:pStyle w:val="LDNote"/>
      </w:pPr>
      <w:r w:rsidRPr="00D77BE9">
        <w:rPr>
          <w:i/>
          <w:iCs/>
        </w:rPr>
        <w:t>Note 1   </w:t>
      </w:r>
      <w:r w:rsidRPr="00D77BE9">
        <w:t>The equivalent standards are the gyroplane low-level competency standards mentioned in Appendix Q.4 of Schedule 1, and in Schedule 2, to the Part 61 MOS.</w:t>
      </w:r>
    </w:p>
    <w:p w14:paraId="2532F6A0" w14:textId="77777777" w:rsidR="000A6C73" w:rsidRPr="00D77BE9" w:rsidRDefault="000A6C73" w:rsidP="000A6C73">
      <w:pPr>
        <w:pStyle w:val="LDNote"/>
      </w:pPr>
      <w:r w:rsidRPr="00D77BE9">
        <w:rPr>
          <w:i/>
          <w:iCs/>
        </w:rPr>
        <w:t>Note 2   </w:t>
      </w:r>
      <w:r w:rsidRPr="00D77BE9">
        <w:t>The equivalent standards are the flight review standards mentioned in section 14 of the Part 61 MOS.</w:t>
      </w:r>
    </w:p>
    <w:p w14:paraId="2F2C157E" w14:textId="162654F4" w:rsidR="000A6C73" w:rsidRPr="00D77BE9" w:rsidRDefault="000A6C73" w:rsidP="000A6C73">
      <w:pPr>
        <w:pStyle w:val="LDNote"/>
      </w:pPr>
      <w:r w:rsidRPr="00D77BE9">
        <w:rPr>
          <w:i/>
          <w:iCs/>
        </w:rPr>
        <w:t>Note 3   </w:t>
      </w:r>
      <w:r w:rsidRPr="00D77BE9">
        <w:t>The equivalent standards are the aerial mustering</w:t>
      </w:r>
      <w:r w:rsidR="00487497" w:rsidRPr="00D77BE9">
        <w:t xml:space="preserve"> – </w:t>
      </w:r>
      <w:r w:rsidRPr="00D77BE9">
        <w:t>gyroplane competency standards mentioned in Appendix Q.7</w:t>
      </w:r>
      <w:r w:rsidR="00933CA5" w:rsidRPr="00D77BE9">
        <w:t xml:space="preserve"> of Schedule 1</w:t>
      </w:r>
      <w:r w:rsidRPr="00D77BE9">
        <w:t>, and in Schedule 2, to the Part 61 MOS.</w:t>
      </w:r>
    </w:p>
    <w:p w14:paraId="7394FA6D" w14:textId="77777777" w:rsidR="00AC37F2" w:rsidRPr="00D77BE9" w:rsidRDefault="00AC37F2" w:rsidP="00AC37F2">
      <w:pPr>
        <w:pStyle w:val="LDdefinition"/>
      </w:pPr>
      <w:r w:rsidRPr="00D77BE9">
        <w:rPr>
          <w:b/>
          <w:bCs/>
          <w:i/>
          <w:iCs/>
        </w:rPr>
        <w:t>Part 61 gyroplane rating and endorsement</w:t>
      </w:r>
      <w:r w:rsidRPr="00D77BE9">
        <w:t>, in relation to a pilot, means a flight crew licence with a gyroplane category rating with:</w:t>
      </w:r>
    </w:p>
    <w:p w14:paraId="355817EB" w14:textId="77777777" w:rsidR="00AC37F2" w:rsidRPr="00D77BE9" w:rsidRDefault="00AC37F2" w:rsidP="00AC37F2">
      <w:pPr>
        <w:pStyle w:val="LDP1a"/>
      </w:pPr>
      <w:r w:rsidRPr="00D77BE9">
        <w:t>(a)</w:t>
      </w:r>
      <w:r w:rsidRPr="00D77BE9">
        <w:tab/>
        <w:t>a Part 61 gyroplane low-level rating, provided that:</w:t>
      </w:r>
    </w:p>
    <w:p w14:paraId="0F9A50A4" w14:textId="77777777" w:rsidR="00AC37F2" w:rsidRPr="00D77BE9" w:rsidRDefault="00AC37F2" w:rsidP="00AC37F2">
      <w:pPr>
        <w:pStyle w:val="LDP2i"/>
      </w:pPr>
      <w:r w:rsidRPr="00D77BE9">
        <w:tab/>
        <w:t>(i)</w:t>
      </w:r>
      <w:r w:rsidRPr="00D77BE9">
        <w:tab/>
        <w:t>the rating was issued within the previous 24 months; or</w:t>
      </w:r>
    </w:p>
    <w:p w14:paraId="2E1454E2" w14:textId="77777777" w:rsidR="00AC37F2" w:rsidRPr="00D77BE9" w:rsidRDefault="00AC37F2" w:rsidP="00FC615F">
      <w:pPr>
        <w:pStyle w:val="LDP2i"/>
        <w:ind w:left="1559" w:hanging="1105"/>
      </w:pPr>
      <w:r w:rsidRPr="00D77BE9">
        <w:tab/>
        <w:t>(ii)</w:t>
      </w:r>
      <w:r w:rsidRPr="00D77BE9">
        <w:tab/>
        <w:t>the pilot has, within the previous 24 months, completed a gyroplane low-level rating flight review in accordance with section 14 of the Part 61 MOS; and</w:t>
      </w:r>
    </w:p>
    <w:p w14:paraId="5D092982" w14:textId="7B4BFABF" w:rsidR="00AC37F2" w:rsidRPr="00D77BE9" w:rsidRDefault="00AC37F2" w:rsidP="00AC37F2">
      <w:pPr>
        <w:pStyle w:val="LDP1a"/>
      </w:pPr>
      <w:r w:rsidRPr="00D77BE9">
        <w:t>(b)</w:t>
      </w:r>
      <w:r w:rsidRPr="00D77BE9">
        <w:tab/>
        <w:t>a Part 61 aerial mustering</w:t>
      </w:r>
      <w:r w:rsidR="00487497" w:rsidRPr="00D77BE9">
        <w:t xml:space="preserve"> – </w:t>
      </w:r>
      <w:r w:rsidRPr="00D77BE9">
        <w:t>gyroplane endorsement.</w:t>
      </w:r>
    </w:p>
    <w:bookmarkEnd w:id="26"/>
    <w:p w14:paraId="0AA99925" w14:textId="2B1FF32B" w:rsidR="006A147C" w:rsidRPr="00D77BE9" w:rsidRDefault="006A147C" w:rsidP="006A147C">
      <w:pPr>
        <w:pStyle w:val="LDAmendHeading"/>
      </w:pPr>
      <w:r w:rsidRPr="00D77BE9">
        <w:t>[1</w:t>
      </w:r>
      <w:r w:rsidR="00515686" w:rsidRPr="00D77BE9">
        <w:t>6</w:t>
      </w:r>
      <w:r w:rsidRPr="00D77BE9">
        <w:t>]</w:t>
      </w:r>
      <w:r w:rsidRPr="00D77BE9">
        <w:tab/>
        <w:t>Before paragraph 1</w:t>
      </w:r>
      <w:r w:rsidR="005B2A49" w:rsidRPr="00D77BE9">
        <w:t>1</w:t>
      </w:r>
      <w:r w:rsidRPr="00D77BE9">
        <w:t>.1</w:t>
      </w:r>
    </w:p>
    <w:p w14:paraId="2764C622" w14:textId="77777777" w:rsidR="006A147C" w:rsidRPr="00D77BE9" w:rsidRDefault="006A147C" w:rsidP="006A147C">
      <w:pPr>
        <w:pStyle w:val="LDAmendInstruction"/>
      </w:pPr>
      <w:r w:rsidRPr="00D77BE9">
        <w:t>insert</w:t>
      </w:r>
    </w:p>
    <w:p w14:paraId="6011C7D6" w14:textId="4C9DE4F0" w:rsidR="006A147C" w:rsidRPr="00D77BE9" w:rsidRDefault="006A147C" w:rsidP="006A147C">
      <w:pPr>
        <w:pStyle w:val="LDSubclauseHead"/>
      </w:pPr>
      <w:bookmarkStart w:id="27" w:name="_Hlk148106138"/>
      <w:r w:rsidRPr="00D77BE9">
        <w:tab/>
        <w:t>Aerial mustering</w:t>
      </w:r>
      <w:r w:rsidR="00646622" w:rsidRPr="00D77BE9">
        <w:t> </w:t>
      </w:r>
      <w:r w:rsidRPr="00D77BE9">
        <w:t>—</w:t>
      </w:r>
      <w:r w:rsidR="00646622" w:rsidRPr="00D77BE9">
        <w:t xml:space="preserve"> </w:t>
      </w:r>
      <w:r w:rsidRPr="00D77BE9">
        <w:t>requirements</w:t>
      </w:r>
    </w:p>
    <w:bookmarkEnd w:id="27"/>
    <w:p w14:paraId="252C5381" w14:textId="0E12E6CB" w:rsidR="006A147C" w:rsidRPr="00D77BE9" w:rsidRDefault="006A147C" w:rsidP="006A147C">
      <w:pPr>
        <w:pStyle w:val="LDAmendHeading"/>
      </w:pPr>
      <w:r w:rsidRPr="00D77BE9">
        <w:t>[1</w:t>
      </w:r>
      <w:r w:rsidR="00515686" w:rsidRPr="00D77BE9">
        <w:t>7</w:t>
      </w:r>
      <w:r w:rsidRPr="00D77BE9">
        <w:t>]</w:t>
      </w:r>
      <w:r w:rsidRPr="00D77BE9">
        <w:tab/>
        <w:t>Before paragraph 1</w:t>
      </w:r>
      <w:r w:rsidR="005B2A49" w:rsidRPr="00D77BE9">
        <w:t>1</w:t>
      </w:r>
      <w:r w:rsidRPr="00D77BE9">
        <w:t>.2</w:t>
      </w:r>
    </w:p>
    <w:p w14:paraId="308C51E2" w14:textId="77777777" w:rsidR="006A147C" w:rsidRPr="00D77BE9" w:rsidRDefault="006A147C" w:rsidP="006A147C">
      <w:pPr>
        <w:pStyle w:val="LDAmendInstruction"/>
      </w:pPr>
      <w:r w:rsidRPr="00D77BE9">
        <w:t>insert</w:t>
      </w:r>
    </w:p>
    <w:p w14:paraId="122E12A9" w14:textId="5F15D0FA" w:rsidR="006A147C" w:rsidRPr="00D77BE9" w:rsidRDefault="006A147C" w:rsidP="006A147C">
      <w:pPr>
        <w:pStyle w:val="LDSubclauseHead"/>
      </w:pPr>
      <w:bookmarkStart w:id="28" w:name="_Hlk148106159"/>
      <w:r w:rsidRPr="00D77BE9">
        <w:tab/>
        <w:t>Flying training for aerial mustering</w:t>
      </w:r>
      <w:r w:rsidR="00646622" w:rsidRPr="00D77BE9">
        <w:t> </w:t>
      </w:r>
      <w:r w:rsidRPr="00D77BE9">
        <w:t>—</w:t>
      </w:r>
      <w:r w:rsidR="00646622" w:rsidRPr="00D77BE9">
        <w:t xml:space="preserve"> </w:t>
      </w:r>
      <w:r w:rsidRPr="00D77BE9">
        <w:t>requirements</w:t>
      </w:r>
    </w:p>
    <w:p w14:paraId="4D71F310" w14:textId="0DBA88E9" w:rsidR="009D184C" w:rsidRPr="00D77BE9" w:rsidRDefault="005A70E4" w:rsidP="009D184C">
      <w:pPr>
        <w:pStyle w:val="LDAmendHeading"/>
        <w:rPr>
          <w:i/>
          <w:iCs/>
        </w:rPr>
      </w:pPr>
      <w:r w:rsidRPr="00D77BE9">
        <w:t>[</w:t>
      </w:r>
      <w:r w:rsidR="00CB2966" w:rsidRPr="00D77BE9">
        <w:t>18</w:t>
      </w:r>
      <w:r w:rsidRPr="00D77BE9">
        <w:t>]</w:t>
      </w:r>
      <w:r w:rsidRPr="00D77BE9">
        <w:tab/>
      </w:r>
      <w:r w:rsidR="009D184C" w:rsidRPr="00D77BE9">
        <w:t>Paragraph 11.2</w:t>
      </w:r>
    </w:p>
    <w:p w14:paraId="27869D18" w14:textId="77777777" w:rsidR="009D184C" w:rsidRPr="00D77BE9" w:rsidRDefault="009D184C" w:rsidP="009D184C">
      <w:pPr>
        <w:pStyle w:val="LDAmendInstruction"/>
      </w:pPr>
      <w:r w:rsidRPr="00D77BE9">
        <w:t>omit</w:t>
      </w:r>
    </w:p>
    <w:p w14:paraId="72456FA4" w14:textId="77777777" w:rsidR="009D184C" w:rsidRPr="00D77BE9" w:rsidRDefault="009D184C" w:rsidP="009D184C">
      <w:pPr>
        <w:pStyle w:val="LDAmendText"/>
      </w:pPr>
      <w:r w:rsidRPr="00D77BE9">
        <w:t>operations manual</w:t>
      </w:r>
    </w:p>
    <w:p w14:paraId="6CD8E32E" w14:textId="77777777" w:rsidR="009D184C" w:rsidRPr="00D77BE9" w:rsidRDefault="009D184C" w:rsidP="009D184C">
      <w:pPr>
        <w:pStyle w:val="LDAmendInstruction"/>
      </w:pPr>
      <w:r w:rsidRPr="00D77BE9">
        <w:lastRenderedPageBreak/>
        <w:t>insert</w:t>
      </w:r>
    </w:p>
    <w:p w14:paraId="2E675699" w14:textId="71A14D06" w:rsidR="009D184C" w:rsidRPr="00D77BE9" w:rsidRDefault="009D184C" w:rsidP="005E7934">
      <w:pPr>
        <w:pStyle w:val="LDAmendText"/>
      </w:pPr>
      <w:r w:rsidRPr="00D77BE9">
        <w:t>applicable manual</w:t>
      </w:r>
    </w:p>
    <w:bookmarkEnd w:id="28"/>
    <w:p w14:paraId="0C8EA2C8" w14:textId="0289469E" w:rsidR="006A147C" w:rsidRPr="00D77BE9" w:rsidRDefault="006A147C" w:rsidP="006A147C">
      <w:pPr>
        <w:pStyle w:val="LDAmendHeading"/>
        <w:keepNext w:val="0"/>
        <w:spacing w:before="120"/>
        <w:rPr>
          <w:i/>
          <w:iCs/>
        </w:rPr>
      </w:pPr>
      <w:r w:rsidRPr="00D77BE9">
        <w:t>[</w:t>
      </w:r>
      <w:r w:rsidR="00DA1F5A" w:rsidRPr="00D77BE9">
        <w:t>1</w:t>
      </w:r>
      <w:r w:rsidR="00CB2966" w:rsidRPr="00D77BE9">
        <w:t>9</w:t>
      </w:r>
      <w:r w:rsidRPr="00D77BE9">
        <w:t>]</w:t>
      </w:r>
      <w:r w:rsidRPr="00D77BE9">
        <w:tab/>
        <w:t>Paragraph 1</w:t>
      </w:r>
      <w:r w:rsidR="0092379C" w:rsidRPr="00D77BE9">
        <w:t>1.3</w:t>
      </w:r>
    </w:p>
    <w:p w14:paraId="57078DC6" w14:textId="7AB0DFBB" w:rsidR="006A147C" w:rsidRPr="00D77BE9" w:rsidRDefault="00A76C45" w:rsidP="006A147C">
      <w:pPr>
        <w:pStyle w:val="LDAmendInstruction"/>
      </w:pPr>
      <w:r w:rsidRPr="00D77BE9">
        <w:t>o</w:t>
      </w:r>
      <w:r w:rsidR="006A147C" w:rsidRPr="00D77BE9">
        <w:t>mit</w:t>
      </w:r>
    </w:p>
    <w:p w14:paraId="2EA31BFB" w14:textId="3C9A764B" w:rsidR="00293530" w:rsidRPr="00D77BE9" w:rsidRDefault="004C7C3B" w:rsidP="004C7C3B">
      <w:pPr>
        <w:pStyle w:val="LDAmendHeading"/>
      </w:pPr>
      <w:r w:rsidRPr="00D77BE9">
        <w:t>[</w:t>
      </w:r>
      <w:r w:rsidR="00CB2966" w:rsidRPr="00D77BE9">
        <w:t>20</w:t>
      </w:r>
      <w:r w:rsidRPr="00D77BE9">
        <w:t>]</w:t>
      </w:r>
      <w:r w:rsidRPr="00D77BE9">
        <w:tab/>
        <w:t>Paragraph</w:t>
      </w:r>
      <w:r w:rsidR="000F363A" w:rsidRPr="00D77BE9">
        <w:t>s</w:t>
      </w:r>
      <w:r w:rsidRPr="00D77BE9">
        <w:t xml:space="preserve"> </w:t>
      </w:r>
      <w:r w:rsidR="00D44A8F" w:rsidRPr="00D77BE9">
        <w:t>12.1</w:t>
      </w:r>
      <w:r w:rsidR="000E4162" w:rsidRPr="00D77BE9">
        <w:t xml:space="preserve"> and </w:t>
      </w:r>
      <w:r w:rsidR="000F363A" w:rsidRPr="00D77BE9">
        <w:t>12.1A</w:t>
      </w:r>
    </w:p>
    <w:p w14:paraId="102E6455" w14:textId="766FC54B" w:rsidR="00D44A8F" w:rsidRPr="00D77BE9" w:rsidRDefault="00D44A8F" w:rsidP="00D44A8F">
      <w:pPr>
        <w:pStyle w:val="LDAmendInstruction"/>
      </w:pPr>
      <w:r w:rsidRPr="00D77BE9">
        <w:t>substitute</w:t>
      </w:r>
    </w:p>
    <w:p w14:paraId="6E208A5B" w14:textId="57E790B0" w:rsidR="00293530" w:rsidRPr="00D77BE9" w:rsidRDefault="00293530" w:rsidP="00293530">
      <w:pPr>
        <w:pStyle w:val="LDClause"/>
        <w:keepNext/>
      </w:pPr>
      <w:r w:rsidRPr="00D77BE9">
        <w:tab/>
      </w:r>
      <w:r w:rsidR="00D44A8F" w:rsidRPr="00D77BE9">
        <w:t>12</w:t>
      </w:r>
      <w:r w:rsidRPr="00D77BE9">
        <w:t>.1</w:t>
      </w:r>
      <w:r w:rsidRPr="00D77BE9">
        <w:tab/>
      </w:r>
      <w:r w:rsidR="001B21C0" w:rsidRPr="00D77BE9">
        <w:t>The flight conditions in paragraphs 12.1A to 12.1J apply in relation to a relevant aircraft</w:t>
      </w:r>
      <w:r w:rsidRPr="00D77BE9">
        <w:t>.</w:t>
      </w:r>
    </w:p>
    <w:p w14:paraId="2B53DEBB" w14:textId="25286541" w:rsidR="00E578A7" w:rsidRPr="00D77BE9" w:rsidRDefault="00E56C7B" w:rsidP="00E56C7B">
      <w:pPr>
        <w:pStyle w:val="LDClause"/>
      </w:pPr>
      <w:r w:rsidRPr="00D77BE9">
        <w:tab/>
      </w:r>
      <w:r w:rsidR="00E578A7" w:rsidRPr="00D77BE9">
        <w:t>12.1A</w:t>
      </w:r>
      <w:r w:rsidRPr="00D77BE9">
        <w:tab/>
      </w:r>
      <w:r w:rsidR="0064609C" w:rsidRPr="00D77BE9">
        <w:t>A</w:t>
      </w:r>
      <w:r w:rsidR="00E578A7" w:rsidRPr="00D77BE9">
        <w:t xml:space="preserve"> relevant aircraft must only be flown in VMC and in accordance with the VFR</w:t>
      </w:r>
      <w:r w:rsidR="00B7754F" w:rsidRPr="00D77BE9">
        <w:t>.</w:t>
      </w:r>
    </w:p>
    <w:p w14:paraId="4B947F41" w14:textId="23FD3EBC" w:rsidR="00E578A7" w:rsidRPr="00D77BE9" w:rsidRDefault="0064609C" w:rsidP="00E56C7B">
      <w:pPr>
        <w:pStyle w:val="LDClause"/>
      </w:pPr>
      <w:r w:rsidRPr="00D77BE9">
        <w:tab/>
      </w:r>
      <w:r w:rsidR="00E578A7" w:rsidRPr="00D77BE9">
        <w:t>12.1B</w:t>
      </w:r>
      <w:r w:rsidRPr="00D77BE9">
        <w:tab/>
        <w:t>A</w:t>
      </w:r>
      <w:r w:rsidR="00E578A7" w:rsidRPr="00D77BE9">
        <w:t xml:space="preserve"> relevant aircraft must not be flown at night</w:t>
      </w:r>
      <w:r w:rsidR="00B7754F" w:rsidRPr="00D77BE9">
        <w:t>.</w:t>
      </w:r>
    </w:p>
    <w:p w14:paraId="1AE2B9DB" w14:textId="04ADAF1F" w:rsidR="00E578A7" w:rsidRPr="00D77BE9" w:rsidRDefault="0064609C" w:rsidP="00E56C7B">
      <w:pPr>
        <w:pStyle w:val="LDClause"/>
      </w:pPr>
      <w:r w:rsidRPr="00D77BE9">
        <w:tab/>
      </w:r>
      <w:r w:rsidR="00E578A7" w:rsidRPr="00D77BE9">
        <w:t>12.1C</w:t>
      </w:r>
      <w:r w:rsidRPr="00D77BE9">
        <w:tab/>
        <w:t>A</w:t>
      </w:r>
      <w:r w:rsidR="00E578A7" w:rsidRPr="00D77BE9">
        <w:t xml:space="preserve"> relevant aircraft must not conduct aerobatic manoeuvres</w:t>
      </w:r>
      <w:r w:rsidR="00B7754F" w:rsidRPr="00D77BE9">
        <w:t>.</w:t>
      </w:r>
    </w:p>
    <w:p w14:paraId="0700C6DA" w14:textId="7D7EA7A7" w:rsidR="00E578A7" w:rsidRPr="00D77BE9" w:rsidRDefault="0064609C" w:rsidP="00E56C7B">
      <w:pPr>
        <w:pStyle w:val="LDClause"/>
      </w:pPr>
      <w:r w:rsidRPr="00D77BE9">
        <w:tab/>
      </w:r>
      <w:r w:rsidR="00E578A7" w:rsidRPr="00D77BE9">
        <w:t>12.1D</w:t>
      </w:r>
      <w:r w:rsidRPr="00D77BE9">
        <w:tab/>
        <w:t>A</w:t>
      </w:r>
      <w:r w:rsidR="00E578A7" w:rsidRPr="00D77BE9">
        <w:t>ny cargo carried on board a flight by a relevant aircraft must be securely restrained</w:t>
      </w:r>
      <w:r w:rsidR="00B7754F" w:rsidRPr="00D77BE9">
        <w:t>.</w:t>
      </w:r>
    </w:p>
    <w:p w14:paraId="43D946D4" w14:textId="3F9E89C2" w:rsidR="00E578A7" w:rsidRPr="00D77BE9" w:rsidRDefault="0064609C" w:rsidP="00E56C7B">
      <w:pPr>
        <w:pStyle w:val="LDClause"/>
      </w:pPr>
      <w:r w:rsidRPr="00D77BE9">
        <w:tab/>
      </w:r>
      <w:r w:rsidR="00E578A7" w:rsidRPr="00D77BE9">
        <w:t>12.1E</w:t>
      </w:r>
      <w:r w:rsidRPr="00D77BE9">
        <w:tab/>
        <w:t>A</w:t>
      </w:r>
      <w:r w:rsidR="00E578A7" w:rsidRPr="00D77BE9">
        <w:t xml:space="preserve"> relevant aircraft must be flown in accordance with the flight height and separation limitations in subsection 13</w:t>
      </w:r>
      <w:r w:rsidR="00B7754F" w:rsidRPr="00D77BE9">
        <w:t>.</w:t>
      </w:r>
    </w:p>
    <w:p w14:paraId="017EFE3F" w14:textId="5795D1EE" w:rsidR="00E578A7" w:rsidRPr="00D77BE9" w:rsidRDefault="0064609C" w:rsidP="00E56C7B">
      <w:pPr>
        <w:pStyle w:val="LDClause"/>
      </w:pPr>
      <w:r w:rsidRPr="00D77BE9">
        <w:tab/>
      </w:r>
      <w:r w:rsidR="00E578A7" w:rsidRPr="00D77BE9">
        <w:t>12.</w:t>
      </w:r>
      <w:r w:rsidR="000F363A" w:rsidRPr="00D77BE9">
        <w:t>1</w:t>
      </w:r>
      <w:r w:rsidR="00295EF7" w:rsidRPr="00D77BE9">
        <w:t>F</w:t>
      </w:r>
      <w:r w:rsidRPr="00D77BE9">
        <w:tab/>
        <w:t>A</w:t>
      </w:r>
      <w:r w:rsidR="00E578A7" w:rsidRPr="00D77BE9">
        <w:t xml:space="preserve"> relevant aircraft must not be flown within 5 nautical miles of a certified aerodrome unless the pilot holds a valid pilot certificate endorsed for that type of activity and flies the aircraft in accordance with the relevant sport aviation body’s operations manual</w:t>
      </w:r>
      <w:r w:rsidR="006336D3" w:rsidRPr="00D77BE9">
        <w:t xml:space="preserve"> or, if the sport aviation body is an ASAO, its exposition</w:t>
      </w:r>
      <w:r w:rsidR="00B7754F" w:rsidRPr="00D77BE9">
        <w:t>.</w:t>
      </w:r>
    </w:p>
    <w:p w14:paraId="7FEC7872" w14:textId="533A7C3E" w:rsidR="00E578A7" w:rsidRPr="00D77BE9" w:rsidRDefault="0064609C" w:rsidP="00E56C7B">
      <w:pPr>
        <w:pStyle w:val="LDClause"/>
      </w:pPr>
      <w:r w:rsidRPr="00D77BE9">
        <w:tab/>
      </w:r>
      <w:r w:rsidR="00295EF7" w:rsidRPr="00D77BE9">
        <w:t>12.1G</w:t>
      </w:r>
      <w:r w:rsidRPr="00D77BE9">
        <w:tab/>
        <w:t>A</w:t>
      </w:r>
      <w:r w:rsidR="00E578A7" w:rsidRPr="00D77BE9">
        <w:t xml:space="preserve"> relevant aircraft must not be flown above a body of water at a horizontal distance from a suitable landing area of more than:</w:t>
      </w:r>
    </w:p>
    <w:p w14:paraId="2DD5AB25" w14:textId="29747FD5" w:rsidR="00E578A7" w:rsidRPr="00D77BE9" w:rsidRDefault="00E578A7" w:rsidP="0064609C">
      <w:pPr>
        <w:pStyle w:val="LDP1a0"/>
      </w:pPr>
      <w:r w:rsidRPr="00D77BE9">
        <w:t>(</w:t>
      </w:r>
      <w:r w:rsidR="00F74967" w:rsidRPr="00D77BE9">
        <w:t>a</w:t>
      </w:r>
      <w:r w:rsidRPr="00D77BE9">
        <w:t>)</w:t>
      </w:r>
      <w:r w:rsidRPr="00D77BE9">
        <w:tab/>
        <w:t>the distance that the aircraft could glide in case of engine failure; or</w:t>
      </w:r>
    </w:p>
    <w:p w14:paraId="791387E0" w14:textId="1AF95FF6" w:rsidR="00E578A7" w:rsidRPr="00D77BE9" w:rsidRDefault="00E578A7" w:rsidP="0064609C">
      <w:pPr>
        <w:pStyle w:val="LDP1a0"/>
      </w:pPr>
      <w:r w:rsidRPr="00D77BE9">
        <w:t>(</w:t>
      </w:r>
      <w:r w:rsidR="00F74967" w:rsidRPr="00D77BE9">
        <w:t>b</w:t>
      </w:r>
      <w:r w:rsidRPr="00D77BE9">
        <w:t>)</w:t>
      </w:r>
      <w:r w:rsidRPr="00D77BE9">
        <w:tab/>
      </w:r>
      <w:r w:rsidR="00562E78" w:rsidRPr="00D77BE9">
        <w:t>if each person on board the aircraft is wearing</w:t>
      </w:r>
      <w:r w:rsidRPr="00D77BE9">
        <w:t xml:space="preserve"> a life jacket and the aircraft is equipped with a serviceable radiocommunication system and an automatic ELT or survival ELT:</w:t>
      </w:r>
    </w:p>
    <w:p w14:paraId="7D50899E" w14:textId="01A23282" w:rsidR="00E578A7" w:rsidRPr="00D77BE9" w:rsidRDefault="0064609C" w:rsidP="0064609C">
      <w:pPr>
        <w:pStyle w:val="LDP2i"/>
      </w:pPr>
      <w:r w:rsidRPr="00D77BE9">
        <w:tab/>
      </w:r>
      <w:r w:rsidR="00E578A7" w:rsidRPr="00D77BE9">
        <w:t>(</w:t>
      </w:r>
      <w:r w:rsidR="00F74967" w:rsidRPr="00D77BE9">
        <w:t>i</w:t>
      </w:r>
      <w:r w:rsidR="00E578A7" w:rsidRPr="00D77BE9">
        <w:t>)</w:t>
      </w:r>
      <w:r w:rsidR="00E578A7" w:rsidRPr="00D77BE9">
        <w:tab/>
        <w:t>25 nautical miles from a suitable landing area; or</w:t>
      </w:r>
    </w:p>
    <w:p w14:paraId="15BC6C4F" w14:textId="772DB0CD" w:rsidR="00E578A7" w:rsidRPr="00D77BE9" w:rsidRDefault="0064609C" w:rsidP="00FD458A">
      <w:pPr>
        <w:pStyle w:val="LDP2i"/>
        <w:ind w:left="1559" w:hanging="1105"/>
      </w:pPr>
      <w:r w:rsidRPr="00D77BE9">
        <w:tab/>
      </w:r>
      <w:r w:rsidR="00E578A7" w:rsidRPr="00D77BE9">
        <w:t>(</w:t>
      </w:r>
      <w:r w:rsidR="00F74967" w:rsidRPr="00D77BE9">
        <w:t>ii</w:t>
      </w:r>
      <w:r w:rsidR="00E578A7" w:rsidRPr="00D77BE9">
        <w:t>)</w:t>
      </w:r>
      <w:r w:rsidR="00E578A7" w:rsidRPr="00D77BE9">
        <w:tab/>
        <w:t>in the case of a flight between Tasmania and mainland Australia in either direction — a longer route if taking advantage of safer weather conditions</w:t>
      </w:r>
      <w:r w:rsidR="00B7754F" w:rsidRPr="00D77BE9">
        <w:t>.</w:t>
      </w:r>
    </w:p>
    <w:p w14:paraId="03120897" w14:textId="77777777" w:rsidR="00885309" w:rsidRPr="00D77BE9" w:rsidRDefault="00885309" w:rsidP="00885309">
      <w:pPr>
        <w:pStyle w:val="LDClause"/>
        <w:rPr>
          <w:color w:val="000000"/>
        </w:rPr>
      </w:pPr>
      <w:r w:rsidRPr="00D77BE9">
        <w:rPr>
          <w:color w:val="000000"/>
        </w:rPr>
        <w:tab/>
        <w:t>12.1H</w:t>
      </w:r>
      <w:r w:rsidRPr="00D77BE9">
        <w:rPr>
          <w:color w:val="000000"/>
        </w:rPr>
        <w:tab/>
        <w:t xml:space="preserve">A </w:t>
      </w:r>
      <w:r w:rsidRPr="00D77BE9">
        <w:rPr>
          <w:rStyle w:val="LDClauseChar"/>
        </w:rPr>
        <w:t>relevant aircraft must not be flown over a populous area or public ga</w:t>
      </w:r>
      <w:r w:rsidRPr="00D77BE9">
        <w:rPr>
          <w:color w:val="000000"/>
        </w:rPr>
        <w:t>thering unless:</w:t>
      </w:r>
    </w:p>
    <w:p w14:paraId="65E045EC" w14:textId="77777777" w:rsidR="00885309" w:rsidRPr="00D77BE9" w:rsidRDefault="00885309" w:rsidP="00885309">
      <w:pPr>
        <w:pStyle w:val="LDP1a0"/>
      </w:pPr>
      <w:r w:rsidRPr="00D77BE9">
        <w:t>(a)</w:t>
      </w:r>
      <w:r w:rsidRPr="00D77BE9">
        <w:tab/>
        <w:t>a certificate of airworthiness under regulation 21.176 of CASR is in force for the aircraft, or would be in force were it not for the operation of paragraph 21.181 (4) (a) of CASR; or</w:t>
      </w:r>
    </w:p>
    <w:p w14:paraId="67E749FF" w14:textId="429A6EB8" w:rsidR="00885309" w:rsidRPr="00D77BE9" w:rsidRDefault="00885309" w:rsidP="00885309">
      <w:pPr>
        <w:pStyle w:val="LDP1a0"/>
      </w:pPr>
      <w:r w:rsidRPr="00D77BE9">
        <w:t>(b)</w:t>
      </w:r>
      <w:r w:rsidRPr="00D77BE9">
        <w:tab/>
        <w:t>subject to paragraph 12.1</w:t>
      </w:r>
      <w:r w:rsidR="003E2E8A" w:rsidRPr="00D77BE9">
        <w:t>J</w:t>
      </w:r>
      <w:r w:rsidRPr="00D77BE9">
        <w:t>, for an aircraft in relation to which either:</w:t>
      </w:r>
    </w:p>
    <w:p w14:paraId="2F0EB59F" w14:textId="77777777" w:rsidR="00885309" w:rsidRPr="00D77BE9" w:rsidRDefault="00885309" w:rsidP="00FC615F">
      <w:pPr>
        <w:pStyle w:val="LDP2i"/>
        <w:ind w:left="1559" w:hanging="1105"/>
      </w:pPr>
      <w:r w:rsidRPr="00D77BE9">
        <w:tab/>
        <w:t>(i)</w:t>
      </w:r>
      <w:r w:rsidRPr="00D77BE9">
        <w:tab/>
        <w:t>an experimental certificate under regulation 21.195A of CASR is in force, or would be in force were it not for the operation of subregulation 21.195B (4) of CASR; or</w:t>
      </w:r>
    </w:p>
    <w:p w14:paraId="625A6382" w14:textId="77777777" w:rsidR="00885309" w:rsidRPr="00D77BE9" w:rsidRDefault="00885309" w:rsidP="00885309">
      <w:pPr>
        <w:pStyle w:val="LDP2i"/>
      </w:pPr>
      <w:r w:rsidRPr="00D77BE9">
        <w:tab/>
        <w:t>(ii)</w:t>
      </w:r>
      <w:r w:rsidRPr="00D77BE9">
        <w:tab/>
        <w:t>an SAB flight permit is in force;</w:t>
      </w:r>
    </w:p>
    <w:p w14:paraId="40A86EC2" w14:textId="77777777" w:rsidR="00885309" w:rsidRPr="00D77BE9" w:rsidRDefault="00885309" w:rsidP="00885309">
      <w:pPr>
        <w:pStyle w:val="LDP1a0"/>
      </w:pPr>
      <w:r w:rsidRPr="00D77BE9">
        <w:tab/>
        <w:t>there is an approval in force under regulation 91.045 or 91.050 of CASR authorising the flight over the area or gathering, which approval imposes no conditions or limitations that would prevent the flight.</w:t>
      </w:r>
    </w:p>
    <w:p w14:paraId="18ADDDF9" w14:textId="1058159D" w:rsidR="00885309" w:rsidRPr="00D77BE9" w:rsidRDefault="00885309" w:rsidP="00885309">
      <w:pPr>
        <w:pStyle w:val="LDClause"/>
        <w:keepNext/>
        <w:tabs>
          <w:tab w:val="clear" w:pos="454"/>
        </w:tabs>
        <w:ind w:hanging="737"/>
      </w:pPr>
      <w:r w:rsidRPr="00D77BE9">
        <w:lastRenderedPageBreak/>
        <w:t>12.1J</w:t>
      </w:r>
      <w:r w:rsidRPr="00D77BE9">
        <w:tab/>
        <w:t xml:space="preserve">An approval </w:t>
      </w:r>
      <w:r w:rsidR="001D6A75" w:rsidRPr="00D77BE9">
        <w:t xml:space="preserve">under </w:t>
      </w:r>
      <w:r w:rsidR="00DF5BE4" w:rsidRPr="00D77BE9">
        <w:t>reg</w:t>
      </w:r>
      <w:r w:rsidR="004A243B" w:rsidRPr="00D77BE9">
        <w:t xml:space="preserve">ulation 91.045 or 91.050 of CASR </w:t>
      </w:r>
      <w:r w:rsidRPr="00D77BE9">
        <w:t>mentioned in subparagraph 12.1H (b) is not required for a flight in a relevant aircraft if:</w:t>
      </w:r>
    </w:p>
    <w:p w14:paraId="61295699" w14:textId="77777777" w:rsidR="00885309" w:rsidRPr="00D77BE9" w:rsidRDefault="00885309" w:rsidP="00885309">
      <w:pPr>
        <w:pStyle w:val="LDP1a0"/>
      </w:pPr>
      <w:r w:rsidRPr="00D77BE9">
        <w:t>(a)</w:t>
      </w:r>
      <w:r w:rsidRPr="00D77BE9">
        <w:tab/>
        <w:t>the flight is over a</w:t>
      </w:r>
      <w:r w:rsidRPr="00D77BE9">
        <w:rPr>
          <w:i/>
          <w:iCs/>
        </w:rPr>
        <w:t xml:space="preserve"> </w:t>
      </w:r>
      <w:r w:rsidRPr="00D77BE9">
        <w:t>populous area that is not the built-up area of a city or town; or</w:t>
      </w:r>
    </w:p>
    <w:p w14:paraId="09EC0DD1" w14:textId="7930034E" w:rsidR="00885309" w:rsidRPr="00D77BE9" w:rsidRDefault="00885309" w:rsidP="00885309">
      <w:pPr>
        <w:pStyle w:val="LDP1a0"/>
      </w:pPr>
      <w:r w:rsidRPr="00D77BE9">
        <w:t>(b)</w:t>
      </w:r>
      <w:r w:rsidRPr="00D77BE9">
        <w:tab/>
        <w:t xml:space="preserve">the flight is over a public gathering and the </w:t>
      </w:r>
      <w:r w:rsidR="00382C2E" w:rsidRPr="00D77BE9">
        <w:t>aircraft i</w:t>
      </w:r>
      <w:r w:rsidRPr="00D77BE9">
        <w:t>s only passing over the public gathering for the purpose of:</w:t>
      </w:r>
    </w:p>
    <w:p w14:paraId="3FDAC36C" w14:textId="77777777" w:rsidR="00885309" w:rsidRPr="00D77BE9" w:rsidRDefault="00885309" w:rsidP="00885309">
      <w:pPr>
        <w:pStyle w:val="LDP2i"/>
      </w:pPr>
      <w:r w:rsidRPr="00D77BE9">
        <w:tab/>
        <w:t>(i)</w:t>
      </w:r>
      <w:r w:rsidRPr="00D77BE9">
        <w:tab/>
        <w:t>arrival or departure from an aerodrome, in the course of normal navigation; or</w:t>
      </w:r>
    </w:p>
    <w:p w14:paraId="4687DE6D" w14:textId="77777777" w:rsidR="00885309" w:rsidRPr="00D77BE9" w:rsidRDefault="00885309" w:rsidP="00885309">
      <w:pPr>
        <w:pStyle w:val="LDP2i"/>
      </w:pPr>
      <w:r w:rsidRPr="00D77BE9">
        <w:tab/>
        <w:t>(ii)</w:t>
      </w:r>
      <w:r w:rsidRPr="00D77BE9">
        <w:tab/>
        <w:t>transit, in the course of normal navigation.</w:t>
      </w:r>
    </w:p>
    <w:p w14:paraId="656CCD6B" w14:textId="77777777" w:rsidR="00885309" w:rsidRPr="00D77BE9" w:rsidRDefault="00885309" w:rsidP="00885309">
      <w:pPr>
        <w:pStyle w:val="LDClause"/>
        <w:rPr>
          <w:lang w:eastAsia="en-AU"/>
        </w:rPr>
      </w:pPr>
      <w:r w:rsidRPr="00D77BE9">
        <w:rPr>
          <w:lang w:eastAsia="en-AU"/>
        </w:rPr>
        <w:tab/>
        <w:t>12.1K</w:t>
      </w:r>
      <w:r w:rsidRPr="00D77BE9">
        <w:rPr>
          <w:lang w:eastAsia="en-AU"/>
        </w:rPr>
        <w:tab/>
        <w:t>A</w:t>
      </w:r>
      <w:r w:rsidRPr="00D77BE9">
        <w:t xml:space="preserve"> relevant aircraft may only be flown </w:t>
      </w:r>
      <w:r w:rsidRPr="00D77BE9">
        <w:rPr>
          <w:lang w:eastAsia="en-AU"/>
        </w:rPr>
        <w:t>in:</w:t>
      </w:r>
    </w:p>
    <w:p w14:paraId="1A116933" w14:textId="77777777" w:rsidR="00885309" w:rsidRPr="00D77BE9" w:rsidRDefault="00885309" w:rsidP="00885309">
      <w:pPr>
        <w:pStyle w:val="LDP1a0"/>
        <w:rPr>
          <w:lang w:eastAsia="en-AU"/>
        </w:rPr>
      </w:pPr>
      <w:r w:rsidRPr="00D77BE9">
        <w:rPr>
          <w:lang w:eastAsia="en-AU"/>
        </w:rPr>
        <w:t>(a)</w:t>
      </w:r>
      <w:r w:rsidRPr="00D77BE9">
        <w:rPr>
          <w:lang w:eastAsia="en-AU"/>
        </w:rPr>
        <w:tab/>
        <w:t>Class E or G airspace; or</w:t>
      </w:r>
    </w:p>
    <w:p w14:paraId="28FD8F83" w14:textId="36703CE3" w:rsidR="00885309" w:rsidRPr="00D77BE9" w:rsidRDefault="00885309" w:rsidP="00885309">
      <w:pPr>
        <w:pStyle w:val="LDP1a0"/>
      </w:pPr>
      <w:r w:rsidRPr="00D77BE9">
        <w:t>(b)</w:t>
      </w:r>
      <w:r w:rsidRPr="00D77BE9">
        <w:tab/>
        <w:t xml:space="preserve">subject to </w:t>
      </w:r>
      <w:r w:rsidR="00382C2E" w:rsidRPr="00D77BE9">
        <w:t>sub</w:t>
      </w:r>
      <w:r w:rsidRPr="00D77BE9">
        <w:t>section 12A — Class A, B, C or D airspace or a restricted area.</w:t>
      </w:r>
    </w:p>
    <w:p w14:paraId="12A9A7CC" w14:textId="03B4EC03" w:rsidR="00E56C7B" w:rsidRPr="00D77BE9" w:rsidRDefault="00885309" w:rsidP="00885309">
      <w:pPr>
        <w:pStyle w:val="LDNote"/>
        <w:ind w:left="1191"/>
        <w:rPr>
          <w:szCs w:val="20"/>
        </w:rPr>
      </w:pPr>
      <w:r w:rsidRPr="00D77BE9">
        <w:rPr>
          <w:i/>
          <w:iCs/>
          <w:szCs w:val="20"/>
        </w:rPr>
        <w:t>Note   </w:t>
      </w:r>
      <w:r w:rsidRPr="00D77BE9">
        <w:rPr>
          <w:szCs w:val="20"/>
        </w:rPr>
        <w:t xml:space="preserve">CASA determines classes of airspace by instrument under regulation 5 of the </w:t>
      </w:r>
      <w:r w:rsidRPr="00D77BE9">
        <w:rPr>
          <w:i/>
          <w:iCs/>
          <w:szCs w:val="20"/>
        </w:rPr>
        <w:t>Airspace Regulations 2007</w:t>
      </w:r>
      <w:r w:rsidRPr="00D77BE9">
        <w:rPr>
          <w:szCs w:val="20"/>
        </w:rPr>
        <w:t xml:space="preserve">. At the commencement of this Note, the instrument was </w:t>
      </w:r>
      <w:r w:rsidRPr="00D77BE9">
        <w:rPr>
          <w:i/>
          <w:iCs/>
          <w:szCs w:val="20"/>
        </w:rPr>
        <w:t xml:space="preserve">CASA OAR </w:t>
      </w:r>
      <w:r w:rsidR="00111CF2">
        <w:rPr>
          <w:i/>
          <w:iCs/>
          <w:szCs w:val="20"/>
        </w:rPr>
        <w:t>0</w:t>
      </w:r>
      <w:r w:rsidRPr="00D77BE9">
        <w:rPr>
          <w:i/>
          <w:iCs/>
          <w:szCs w:val="20"/>
        </w:rPr>
        <w:t>46/23 – Determination of Airspace and Controlled Aerodromes Etc. (Designated Airspace Handbook) Instrument 2023</w:t>
      </w:r>
      <w:r w:rsidRPr="00D77BE9">
        <w:rPr>
          <w:szCs w:val="20"/>
        </w:rPr>
        <w:t>.</w:t>
      </w:r>
    </w:p>
    <w:p w14:paraId="083250E7" w14:textId="2D321A8E" w:rsidR="00BC432B" w:rsidRPr="00D77BE9" w:rsidRDefault="00BC432B" w:rsidP="00BC432B">
      <w:pPr>
        <w:pStyle w:val="LDAmendHeading"/>
        <w:keepNext w:val="0"/>
        <w:spacing w:before="120"/>
        <w:rPr>
          <w:i/>
          <w:iCs/>
        </w:rPr>
      </w:pPr>
      <w:r w:rsidRPr="00D77BE9">
        <w:t>[</w:t>
      </w:r>
      <w:r w:rsidR="00515686" w:rsidRPr="00D77BE9">
        <w:t>2</w:t>
      </w:r>
      <w:r w:rsidR="00CB2966" w:rsidRPr="00D77BE9">
        <w:t>1</w:t>
      </w:r>
      <w:r w:rsidRPr="00D77BE9">
        <w:t>]</w:t>
      </w:r>
      <w:r w:rsidRPr="00D77BE9">
        <w:tab/>
        <w:t>Paragraph 12.2</w:t>
      </w:r>
    </w:p>
    <w:p w14:paraId="0D5661D9" w14:textId="6EB35B51" w:rsidR="00BC432B" w:rsidRPr="00D77BE9" w:rsidRDefault="00F235A6" w:rsidP="00BC432B">
      <w:pPr>
        <w:pStyle w:val="LDAmendInstruction"/>
      </w:pPr>
      <w:r w:rsidRPr="00D77BE9">
        <w:t>o</w:t>
      </w:r>
      <w:r w:rsidR="00BC432B" w:rsidRPr="00D77BE9">
        <w:t>mit</w:t>
      </w:r>
    </w:p>
    <w:p w14:paraId="7C43F769" w14:textId="639EB48C" w:rsidR="00EF5565" w:rsidRPr="00D77BE9" w:rsidRDefault="00EF5565" w:rsidP="00EF5565">
      <w:pPr>
        <w:pStyle w:val="LDAmendHeading"/>
        <w:keepNext w:val="0"/>
        <w:spacing w:before="120"/>
        <w:rPr>
          <w:i/>
          <w:iCs/>
        </w:rPr>
      </w:pPr>
      <w:r w:rsidRPr="00D77BE9">
        <w:t>[2</w:t>
      </w:r>
      <w:r w:rsidR="00CB2966" w:rsidRPr="00D77BE9">
        <w:t>2</w:t>
      </w:r>
      <w:r w:rsidRPr="00D77BE9">
        <w:t>]</w:t>
      </w:r>
      <w:r w:rsidRPr="00D77BE9">
        <w:tab/>
        <w:t>Sub-subparagraph 12.3 (a) (ii)</w:t>
      </w:r>
    </w:p>
    <w:p w14:paraId="5677680F" w14:textId="77777777" w:rsidR="00EF5565" w:rsidRPr="00D77BE9" w:rsidRDefault="00EF5565" w:rsidP="00EF5565">
      <w:pPr>
        <w:pStyle w:val="LDAmendInstruction"/>
      </w:pPr>
      <w:r w:rsidRPr="00D77BE9">
        <w:t>after</w:t>
      </w:r>
    </w:p>
    <w:p w14:paraId="3DDFFD76" w14:textId="77777777" w:rsidR="00EF5565" w:rsidRPr="00D77BE9" w:rsidRDefault="00EF5565" w:rsidP="00EF5565">
      <w:pPr>
        <w:pStyle w:val="LDAmendText"/>
      </w:pPr>
      <w:r w:rsidRPr="00D77BE9">
        <w:t>operations manual</w:t>
      </w:r>
    </w:p>
    <w:p w14:paraId="550B74ED" w14:textId="77777777" w:rsidR="00EF5565" w:rsidRPr="00D77BE9" w:rsidRDefault="00EF5565" w:rsidP="00EF5565">
      <w:pPr>
        <w:pStyle w:val="LDAmendInstruction"/>
      </w:pPr>
      <w:r w:rsidRPr="00D77BE9">
        <w:t>insert</w:t>
      </w:r>
    </w:p>
    <w:p w14:paraId="339198DE" w14:textId="77777777" w:rsidR="00EF5565" w:rsidRPr="00D77BE9" w:rsidRDefault="00EF5565" w:rsidP="00EF5565">
      <w:pPr>
        <w:pStyle w:val="LDAmendText"/>
      </w:pPr>
      <w:r w:rsidRPr="00D77BE9">
        <w:t>or, if the sport aviation body is an ASAO, its exposition</w:t>
      </w:r>
    </w:p>
    <w:p w14:paraId="725F6CB6" w14:textId="2EF24874" w:rsidR="00747034" w:rsidRPr="00D77BE9" w:rsidRDefault="00747034" w:rsidP="00747034">
      <w:pPr>
        <w:pStyle w:val="LDAmendHeading"/>
        <w:keepNext w:val="0"/>
        <w:spacing w:before="120"/>
        <w:rPr>
          <w:i/>
          <w:iCs/>
        </w:rPr>
      </w:pPr>
      <w:r w:rsidRPr="00D77BE9">
        <w:t>[</w:t>
      </w:r>
      <w:r w:rsidR="00220F63" w:rsidRPr="00D77BE9">
        <w:t>2</w:t>
      </w:r>
      <w:r w:rsidR="00CB2966" w:rsidRPr="00D77BE9">
        <w:t>3</w:t>
      </w:r>
      <w:r w:rsidRPr="00D77BE9">
        <w:t>]</w:t>
      </w:r>
      <w:r w:rsidRPr="00D77BE9">
        <w:tab/>
        <w:t>After subsection 12</w:t>
      </w:r>
    </w:p>
    <w:p w14:paraId="51DA8072" w14:textId="0FF84E54" w:rsidR="00747034" w:rsidRPr="00D77BE9" w:rsidRDefault="00747034" w:rsidP="00747034">
      <w:pPr>
        <w:pStyle w:val="LDAmendInstruction"/>
      </w:pPr>
      <w:r w:rsidRPr="00D77BE9">
        <w:t>insert</w:t>
      </w:r>
    </w:p>
    <w:p w14:paraId="448F0A3A" w14:textId="718E4981" w:rsidR="00747034" w:rsidRPr="00D77BE9" w:rsidRDefault="005F7144" w:rsidP="005F7144">
      <w:pPr>
        <w:pStyle w:val="LDClauseHeading"/>
      </w:pPr>
      <w:r w:rsidRPr="00D77BE9">
        <w:t>12A</w:t>
      </w:r>
      <w:r w:rsidRPr="00D77BE9">
        <w:tab/>
      </w:r>
      <w:r w:rsidR="005A0619" w:rsidRPr="00D77BE9">
        <w:t>Class A, B, C or D airspace and restricted areas</w:t>
      </w:r>
    </w:p>
    <w:p w14:paraId="3BA2C1EA" w14:textId="4C7A25E3" w:rsidR="00B210CA" w:rsidRPr="00D77BE9" w:rsidRDefault="00B210CA" w:rsidP="00B210CA">
      <w:pPr>
        <w:pStyle w:val="LDClause"/>
      </w:pPr>
      <w:r w:rsidRPr="00D77BE9">
        <w:tab/>
        <w:t>12A.1</w:t>
      </w:r>
      <w:r w:rsidRPr="00D77BE9">
        <w:tab/>
        <w:t>For the purposes of subparagraph 12.1K (b), a person must not operate a relevant aircraft in Class A, B, C or D airspace or a restricted area unless the requirements of paragraphs 12A.2 and 12A.</w:t>
      </w:r>
      <w:r w:rsidR="0019784B" w:rsidRPr="00D77BE9">
        <w:t>3</w:t>
      </w:r>
      <w:r w:rsidRPr="00D77BE9">
        <w:t xml:space="preserve"> are met.</w:t>
      </w:r>
    </w:p>
    <w:p w14:paraId="330DDF3A" w14:textId="1477F1AE" w:rsidR="006542E3" w:rsidRPr="00D77BE9" w:rsidRDefault="006542E3" w:rsidP="006542E3">
      <w:pPr>
        <w:pStyle w:val="LDClause"/>
      </w:pPr>
      <w:r w:rsidRPr="00D77BE9">
        <w:tab/>
        <w:t>12A.2</w:t>
      </w:r>
      <w:r w:rsidRPr="00D77BE9">
        <w:tab/>
        <w:t>For paragraph 12A.1, the requirements are:</w:t>
      </w:r>
    </w:p>
    <w:p w14:paraId="363977F5" w14:textId="77777777" w:rsidR="006542E3" w:rsidRPr="00D77BE9" w:rsidRDefault="006542E3" w:rsidP="006542E3">
      <w:pPr>
        <w:pStyle w:val="LDP1a"/>
      </w:pPr>
      <w:r w:rsidRPr="00D77BE9">
        <w:t>(a)</w:t>
      </w:r>
      <w:r w:rsidRPr="00D77BE9">
        <w:tab/>
        <w:t>a certificate of airworthiness is in force under regulation 21.176 of CASR in relation to the aircraft, or would be in force were it not for the operation of paragraph 21.181 (4) (a) of CASR; or</w:t>
      </w:r>
    </w:p>
    <w:p w14:paraId="6AB9B6A8" w14:textId="215985E9" w:rsidR="0069191F" w:rsidRPr="00D77BE9" w:rsidRDefault="0069191F" w:rsidP="0069191F">
      <w:pPr>
        <w:pStyle w:val="LDP1a0"/>
      </w:pPr>
      <w:r w:rsidRPr="00D77BE9">
        <w:t>(b)</w:t>
      </w:r>
      <w:r w:rsidRPr="00D77BE9">
        <w:tab/>
        <w:t>an experimental certificate under regulation 21.195A of CASR is in force</w:t>
      </w:r>
      <w:r w:rsidR="009C6771" w:rsidRPr="00D77BE9">
        <w:t xml:space="preserve"> in relation to the aircraft</w:t>
      </w:r>
      <w:r w:rsidRPr="00D77BE9">
        <w:t>, or would be in force were it not for the operation of subregulation 21.195B (4) of CASR; or</w:t>
      </w:r>
    </w:p>
    <w:p w14:paraId="00F369CF" w14:textId="37BA20DB" w:rsidR="006542E3" w:rsidRPr="00D77BE9" w:rsidRDefault="0069191F" w:rsidP="0069191F">
      <w:pPr>
        <w:pStyle w:val="LDP1a0"/>
      </w:pPr>
      <w:r w:rsidRPr="00D77BE9">
        <w:t>(c)</w:t>
      </w:r>
      <w:r w:rsidRPr="00D77BE9">
        <w:tab/>
        <w:t>an SAB flight permit, is in force</w:t>
      </w:r>
      <w:r w:rsidR="009C6771" w:rsidRPr="00D77BE9">
        <w:t xml:space="preserve"> in relation to the aircraft</w:t>
      </w:r>
      <w:r w:rsidRPr="00D77BE9">
        <w:t>.</w:t>
      </w:r>
    </w:p>
    <w:p w14:paraId="152EDE47" w14:textId="488BB399" w:rsidR="006542E3" w:rsidRPr="00D77BE9" w:rsidRDefault="006542E3" w:rsidP="006542E3">
      <w:pPr>
        <w:pStyle w:val="LDClause"/>
      </w:pPr>
      <w:r w:rsidRPr="00D77BE9">
        <w:tab/>
        <w:t>12A.</w:t>
      </w:r>
      <w:r w:rsidR="0069191F" w:rsidRPr="00D77BE9">
        <w:t>3</w:t>
      </w:r>
      <w:r w:rsidRPr="00D77BE9">
        <w:tab/>
        <w:t>For paragraph 12A.1, the requirements are:</w:t>
      </w:r>
    </w:p>
    <w:p w14:paraId="4212067C" w14:textId="77777777" w:rsidR="006542E3" w:rsidRPr="00D77BE9" w:rsidRDefault="006542E3" w:rsidP="006542E3">
      <w:pPr>
        <w:pStyle w:val="LDP1a"/>
      </w:pPr>
      <w:r w:rsidRPr="00D77BE9">
        <w:t>(a)</w:t>
      </w:r>
      <w:r w:rsidRPr="00D77BE9">
        <w:tab/>
        <w:t>the aircraft is fitted with a radio capable of two-way communication with air traffic control; and</w:t>
      </w:r>
    </w:p>
    <w:p w14:paraId="488FAD55" w14:textId="77777777" w:rsidR="006542E3" w:rsidRPr="00D77BE9" w:rsidRDefault="006542E3" w:rsidP="006542E3">
      <w:pPr>
        <w:pStyle w:val="LDP1a"/>
      </w:pPr>
      <w:r w:rsidRPr="00D77BE9">
        <w:lastRenderedPageBreak/>
        <w:t>(b)</w:t>
      </w:r>
      <w:r w:rsidRPr="00D77BE9">
        <w:tab/>
        <w:t>the person holds a pilot licence with an aircraft category rating, the valid privileges of which include operating in controlled airspace and at a controlled aerodrome; and</w:t>
      </w:r>
    </w:p>
    <w:p w14:paraId="4AF975C9" w14:textId="77777777" w:rsidR="006542E3" w:rsidRPr="00D77BE9" w:rsidRDefault="006542E3" w:rsidP="006542E3">
      <w:pPr>
        <w:pStyle w:val="LDP1a"/>
      </w:pPr>
      <w:r w:rsidRPr="00D77BE9">
        <w:t>(c)</w:t>
      </w:r>
      <w:r w:rsidRPr="00D77BE9">
        <w:tab/>
        <w:t>the pilot has a valid flight review for the aircraft’s class rating under Part 61 of CASR; and</w:t>
      </w:r>
    </w:p>
    <w:p w14:paraId="5F288D0A" w14:textId="77777777" w:rsidR="006542E3" w:rsidRPr="00D77BE9" w:rsidRDefault="006542E3" w:rsidP="006542E3">
      <w:pPr>
        <w:pStyle w:val="LDP1a"/>
      </w:pPr>
      <w:r w:rsidRPr="00D77BE9">
        <w:t>(d)</w:t>
      </w:r>
      <w:r w:rsidRPr="00D77BE9">
        <w:tab/>
        <w:t>if the controlled airspace in which the aircraft is operating requires a transponder to be fitted — the aircraft is fitted with a transponder that is suitable for use in the airspace; and</w:t>
      </w:r>
    </w:p>
    <w:p w14:paraId="31B79D7D" w14:textId="77777777" w:rsidR="006542E3" w:rsidRPr="00D77BE9" w:rsidRDefault="006542E3" w:rsidP="006542E3">
      <w:pPr>
        <w:pStyle w:val="LDP1a"/>
      </w:pPr>
      <w:r w:rsidRPr="00D77BE9">
        <w:t>(e)</w:t>
      </w:r>
      <w:r w:rsidRPr="00D77BE9">
        <w:tab/>
        <w:t>in addition, in the case of an ASRA-compliant gyroplane — the aircraft is fitted with an engine of a kind:</w:t>
      </w:r>
    </w:p>
    <w:p w14:paraId="6C218A9E" w14:textId="21B49388" w:rsidR="006542E3" w:rsidRPr="00D77BE9" w:rsidRDefault="006542E3" w:rsidP="006542E3">
      <w:pPr>
        <w:pStyle w:val="LDP2i"/>
        <w:ind w:left="1559" w:hanging="1105"/>
      </w:pPr>
      <w:r w:rsidRPr="00D77BE9">
        <w:tab/>
        <w:t>(i)</w:t>
      </w:r>
      <w:r w:rsidRPr="00D77BE9">
        <w:tab/>
        <w:t>mentioned in paragraph 6.1 of Schedule 1 to Civil Aviation Amendment Order (No. R94) 2004 (also known as section 101.55 of the Civil Aviation Orders), as in force on 31 May 2016; or</w:t>
      </w:r>
    </w:p>
    <w:p w14:paraId="5DCFB0CE" w14:textId="77777777" w:rsidR="006542E3" w:rsidRPr="00D77BE9" w:rsidRDefault="006542E3" w:rsidP="006542E3">
      <w:pPr>
        <w:pStyle w:val="LDP2i"/>
        <w:ind w:left="1559" w:hanging="1105"/>
      </w:pPr>
      <w:r w:rsidRPr="00D77BE9">
        <w:tab/>
        <w:t>(ii)</w:t>
      </w:r>
      <w:r w:rsidRPr="00D77BE9">
        <w:tab/>
        <w:t>that CASA has approved as being suitable for use in a relevant aircraft of that kind; or</w:t>
      </w:r>
    </w:p>
    <w:p w14:paraId="03BEADC6" w14:textId="77777777" w:rsidR="006542E3" w:rsidRPr="00D77BE9" w:rsidRDefault="006542E3" w:rsidP="006542E3">
      <w:pPr>
        <w:pStyle w:val="LDP2i"/>
        <w:ind w:left="1559" w:hanging="1105"/>
      </w:pPr>
      <w:r w:rsidRPr="00D77BE9">
        <w:tab/>
        <w:t>(iii)</w:t>
      </w:r>
      <w:r w:rsidRPr="00D77BE9">
        <w:tab/>
        <w:t>that is certificated to the airworthiness standards for engines mentioned in Part 32 or 33 of CASR.</w:t>
      </w:r>
    </w:p>
    <w:p w14:paraId="338611C2" w14:textId="62F6C103" w:rsidR="00DD3008" w:rsidRPr="00D77BE9" w:rsidRDefault="00DD3008" w:rsidP="0065744B">
      <w:pPr>
        <w:pStyle w:val="LDAmendHeading"/>
        <w:rPr>
          <w:i/>
          <w:iCs/>
        </w:rPr>
      </w:pPr>
      <w:r w:rsidRPr="00D77BE9">
        <w:t>[</w:t>
      </w:r>
      <w:r w:rsidR="00096CFE" w:rsidRPr="00D77BE9">
        <w:t>2</w:t>
      </w:r>
      <w:r w:rsidR="00CB2966" w:rsidRPr="00D77BE9">
        <w:t>4</w:t>
      </w:r>
      <w:r w:rsidRPr="00D77BE9">
        <w:t>]</w:t>
      </w:r>
      <w:r w:rsidRPr="00D77BE9">
        <w:tab/>
        <w:t xml:space="preserve">Paragraph 15.3, definition of </w:t>
      </w:r>
      <w:r w:rsidRPr="00D77BE9">
        <w:rPr>
          <w:i/>
          <w:iCs/>
        </w:rPr>
        <w:t>repealed Order</w:t>
      </w:r>
    </w:p>
    <w:p w14:paraId="39641B57" w14:textId="77777777" w:rsidR="00DD3008" w:rsidRPr="00D77BE9" w:rsidRDefault="00DD3008" w:rsidP="00DD3008">
      <w:pPr>
        <w:pStyle w:val="LDAmendInstruction"/>
      </w:pPr>
      <w:r w:rsidRPr="00D77BE9">
        <w:t>omit</w:t>
      </w:r>
    </w:p>
    <w:p w14:paraId="5079A69B" w14:textId="77777777" w:rsidR="00DD3008" w:rsidRPr="00D77BE9" w:rsidRDefault="00DD3008" w:rsidP="00DD3008">
      <w:pPr>
        <w:pStyle w:val="LDAmendText"/>
      </w:pPr>
      <w:r w:rsidRPr="00D77BE9">
        <w:t>(repealed under subsection 3)</w:t>
      </w:r>
    </w:p>
    <w:p w14:paraId="65F96584" w14:textId="77777777" w:rsidR="00DD3008" w:rsidRPr="00D77BE9" w:rsidRDefault="00DD3008" w:rsidP="00DD3008">
      <w:pPr>
        <w:pStyle w:val="LDAmendInstruction"/>
      </w:pPr>
      <w:r w:rsidRPr="00D77BE9">
        <w:t>insert</w:t>
      </w:r>
    </w:p>
    <w:p w14:paraId="2BB877A9" w14:textId="77777777" w:rsidR="00DD3008" w:rsidRPr="00D77BE9" w:rsidRDefault="00DD3008" w:rsidP="00DD3008">
      <w:pPr>
        <w:pStyle w:val="LDAmendText"/>
        <w:rPr>
          <w:i/>
        </w:rPr>
      </w:pPr>
      <w:bookmarkStart w:id="29" w:name="_Hlk148106422"/>
      <w:r w:rsidRPr="00D77BE9">
        <w:t>(assigned the FRL number F2020C00335</w:t>
      </w:r>
      <w:bookmarkEnd w:id="29"/>
      <w:r w:rsidRPr="00D77BE9">
        <w:t>)</w:t>
      </w:r>
    </w:p>
    <w:p w14:paraId="2697556E" w14:textId="2C909149" w:rsidR="00491AA3" w:rsidRPr="00D77BE9" w:rsidRDefault="00491AA3" w:rsidP="00327F98">
      <w:pPr>
        <w:pStyle w:val="LDScheduleheading"/>
        <w:pageBreakBefore/>
      </w:pPr>
      <w:r w:rsidRPr="00D77BE9">
        <w:lastRenderedPageBreak/>
        <w:t xml:space="preserve">Schedule </w:t>
      </w:r>
      <w:r w:rsidR="00857D17" w:rsidRPr="00D77BE9">
        <w:t>6</w:t>
      </w:r>
      <w:r w:rsidRPr="00D77BE9">
        <w:tab/>
        <w:t>Amendment of Civil Aviation Order 95.32</w:t>
      </w:r>
    </w:p>
    <w:p w14:paraId="1C8FC70A" w14:textId="77777777" w:rsidR="008C3FD4" w:rsidRPr="00D77BE9" w:rsidRDefault="008C3FD4" w:rsidP="008C3FD4">
      <w:pPr>
        <w:pStyle w:val="LDAmendHeading"/>
        <w:keepNext w:val="0"/>
        <w:spacing w:before="120"/>
      </w:pPr>
      <w:r w:rsidRPr="00D77BE9">
        <w:t>[1]</w:t>
      </w:r>
      <w:r w:rsidRPr="00D77BE9">
        <w:tab/>
        <w:t>Subsection 2</w:t>
      </w:r>
    </w:p>
    <w:p w14:paraId="52D38A19" w14:textId="661782F9" w:rsidR="008C3FD4" w:rsidRPr="00D77BE9" w:rsidRDefault="008C3FD4" w:rsidP="008C3FD4">
      <w:pPr>
        <w:pStyle w:val="LDAmendInstruction"/>
      </w:pPr>
      <w:r w:rsidRPr="00D77BE9">
        <w:t>substitute</w:t>
      </w:r>
    </w:p>
    <w:p w14:paraId="1865B528" w14:textId="77777777" w:rsidR="008C3FD4" w:rsidRPr="00D77BE9" w:rsidRDefault="008C3FD4" w:rsidP="008C3FD4">
      <w:pPr>
        <w:pStyle w:val="LDClauseHeading"/>
      </w:pPr>
      <w:r w:rsidRPr="00D77BE9">
        <w:t>2</w:t>
      </w:r>
      <w:r w:rsidRPr="00D77BE9">
        <w:tab/>
        <w:t>Repeal</w:t>
      </w:r>
    </w:p>
    <w:p w14:paraId="10E36B5E" w14:textId="093110F5" w:rsidR="008C3FD4" w:rsidRPr="00D77BE9" w:rsidRDefault="008C3FD4" w:rsidP="008C3FD4">
      <w:pPr>
        <w:pStyle w:val="LDClause"/>
      </w:pPr>
      <w:r w:rsidRPr="00D77BE9">
        <w:tab/>
      </w:r>
      <w:r w:rsidRPr="00D77BE9">
        <w:tab/>
        <w:t xml:space="preserve">This </w:t>
      </w:r>
      <w:r w:rsidR="0055677E" w:rsidRPr="00D77BE9">
        <w:t xml:space="preserve">Order </w:t>
      </w:r>
      <w:r w:rsidRPr="00D77BE9">
        <w:t>is repealed at the end of 1 December 2024.</w:t>
      </w:r>
    </w:p>
    <w:p w14:paraId="77F09B10" w14:textId="59157F32" w:rsidR="00EB0427" w:rsidRPr="00D77BE9" w:rsidRDefault="003051AC" w:rsidP="00A50B82">
      <w:pPr>
        <w:pStyle w:val="LDAmendHeading"/>
      </w:pPr>
      <w:r w:rsidRPr="00D77BE9">
        <w:t>[</w:t>
      </w:r>
      <w:r w:rsidR="00BB4FC2" w:rsidRPr="00D77BE9">
        <w:t>2</w:t>
      </w:r>
      <w:r w:rsidRPr="00D77BE9">
        <w:t>]</w:t>
      </w:r>
      <w:r w:rsidRPr="00D77BE9">
        <w:tab/>
      </w:r>
      <w:r w:rsidR="007071C7" w:rsidRPr="00D77BE9">
        <w:t>Para</w:t>
      </w:r>
      <w:r w:rsidR="00340164" w:rsidRPr="00D77BE9">
        <w:t>graph 4.1,</w:t>
      </w:r>
      <w:r w:rsidR="00CF49AA" w:rsidRPr="00D77BE9">
        <w:t xml:space="preserve"> </w:t>
      </w:r>
      <w:r w:rsidR="009A4963" w:rsidRPr="00D77BE9">
        <w:t>sub</w:t>
      </w:r>
      <w:r w:rsidR="00CF49AA" w:rsidRPr="00D77BE9">
        <w:t>paragraph (b) in</w:t>
      </w:r>
      <w:r w:rsidR="00340164" w:rsidRPr="00D77BE9">
        <w:t xml:space="preserve"> item </w:t>
      </w:r>
      <w:r w:rsidR="00904F17" w:rsidRPr="00D77BE9">
        <w:t>3 of Table 1</w:t>
      </w:r>
    </w:p>
    <w:p w14:paraId="737BFC56" w14:textId="15E93685" w:rsidR="00904F17" w:rsidRPr="00D77BE9" w:rsidRDefault="00CF49AA" w:rsidP="00904F17">
      <w:pPr>
        <w:pStyle w:val="LDAmendInstruction"/>
      </w:pPr>
      <w:r w:rsidRPr="00D77BE9">
        <w:t>after</w:t>
      </w:r>
    </w:p>
    <w:p w14:paraId="245EDF55" w14:textId="038335C9" w:rsidR="00CF49AA" w:rsidRPr="00D77BE9" w:rsidRDefault="00CF49AA" w:rsidP="00CF49AA">
      <w:pPr>
        <w:pStyle w:val="LDAmendText"/>
      </w:pPr>
      <w:r w:rsidRPr="00D77BE9">
        <w:t>force</w:t>
      </w:r>
    </w:p>
    <w:p w14:paraId="013912B7" w14:textId="2357CB85" w:rsidR="00CF49AA" w:rsidRPr="00D77BE9" w:rsidRDefault="00CF49AA" w:rsidP="00CF49AA">
      <w:pPr>
        <w:pStyle w:val="LDAmendInstruction"/>
      </w:pPr>
      <w:r w:rsidRPr="00D77BE9">
        <w:t>insert</w:t>
      </w:r>
    </w:p>
    <w:p w14:paraId="0D82DA64" w14:textId="5DB78B2A" w:rsidR="005F7D93" w:rsidRPr="00D77BE9" w:rsidRDefault="002C7DCA" w:rsidP="005F7D93">
      <w:pPr>
        <w:pStyle w:val="LDAmendText"/>
      </w:pPr>
      <w:r w:rsidRPr="00D77BE9">
        <w:t>, or would be in force were it not for the operation of paragraph 21.181 (4) (a) of CASR</w:t>
      </w:r>
    </w:p>
    <w:p w14:paraId="182F175D" w14:textId="61645C76" w:rsidR="00EC5FD3" w:rsidRPr="00D77BE9" w:rsidRDefault="00EC5FD3" w:rsidP="00A50B82">
      <w:pPr>
        <w:pStyle w:val="LDAmendHeading"/>
      </w:pPr>
      <w:r w:rsidRPr="00D77BE9">
        <w:t>[</w:t>
      </w:r>
      <w:r w:rsidR="00BB4FC2" w:rsidRPr="00D77BE9">
        <w:t>3</w:t>
      </w:r>
      <w:r w:rsidRPr="00D77BE9">
        <w:t>]</w:t>
      </w:r>
      <w:r w:rsidRPr="00D77BE9">
        <w:tab/>
      </w:r>
      <w:r w:rsidR="00A80B77" w:rsidRPr="00D77BE9">
        <w:t xml:space="preserve">Paragraph 4.1, </w:t>
      </w:r>
      <w:r w:rsidR="009A4963" w:rsidRPr="00D77BE9">
        <w:t>sub</w:t>
      </w:r>
      <w:r w:rsidR="00A80B77" w:rsidRPr="00D77BE9">
        <w:t>paragraph (b) in item 4 of Table 1</w:t>
      </w:r>
    </w:p>
    <w:p w14:paraId="6AAFCD37" w14:textId="4828CB14" w:rsidR="00A80B77" w:rsidRPr="00D77BE9" w:rsidRDefault="00104E5D" w:rsidP="00BA59CD">
      <w:pPr>
        <w:pStyle w:val="LDAmendInstruction"/>
      </w:pPr>
      <w:r w:rsidRPr="00D77BE9">
        <w:t>substitute</w:t>
      </w:r>
    </w:p>
    <w:tbl>
      <w:tblPr>
        <w:tblW w:w="4550" w:type="pct"/>
        <w:tblInd w:w="737" w:type="dxa"/>
        <w:shd w:val="clear" w:color="auto" w:fill="FFFFFF"/>
        <w:tblLook w:val="04A0" w:firstRow="1" w:lastRow="0" w:firstColumn="1" w:lastColumn="0" w:noHBand="0" w:noVBand="1"/>
      </w:tblPr>
      <w:tblGrid>
        <w:gridCol w:w="755"/>
        <w:gridCol w:w="6984"/>
      </w:tblGrid>
      <w:tr w:rsidR="00104E5D" w:rsidRPr="00D77BE9" w14:paraId="7058AF1D" w14:textId="77777777" w:rsidTr="00104E5D">
        <w:trPr>
          <w:cantSplit/>
        </w:trPr>
        <w:tc>
          <w:tcPr>
            <w:tcW w:w="488" w:type="pct"/>
            <w:shd w:val="clear" w:color="auto" w:fill="FFFFFF"/>
            <w:hideMark/>
          </w:tcPr>
          <w:p w14:paraId="39063AAA" w14:textId="4D605241" w:rsidR="00104E5D" w:rsidRPr="00D77BE9" w:rsidRDefault="00104E5D" w:rsidP="00D04CBD">
            <w:pPr>
              <w:pStyle w:val="Tabletext1"/>
              <w:rPr>
                <w:sz w:val="24"/>
                <w:szCs w:val="24"/>
                <w:lang w:eastAsia="en-US"/>
              </w:rPr>
            </w:pPr>
          </w:p>
        </w:tc>
        <w:tc>
          <w:tcPr>
            <w:tcW w:w="4512" w:type="pct"/>
            <w:shd w:val="clear" w:color="auto" w:fill="FFFFFF"/>
            <w:hideMark/>
          </w:tcPr>
          <w:p w14:paraId="1DC8BEF2" w14:textId="77777777" w:rsidR="00104E5D" w:rsidRPr="00D77BE9" w:rsidRDefault="00104E5D" w:rsidP="00D04CBD">
            <w:pPr>
              <w:pStyle w:val="Tablea"/>
              <w:tabs>
                <w:tab w:val="left" w:pos="387"/>
              </w:tabs>
              <w:ind w:left="387" w:hanging="387"/>
              <w:rPr>
                <w:sz w:val="24"/>
                <w:szCs w:val="24"/>
                <w:lang w:eastAsia="en-US"/>
              </w:rPr>
            </w:pPr>
            <w:r w:rsidRPr="00D77BE9">
              <w:rPr>
                <w:sz w:val="24"/>
                <w:szCs w:val="24"/>
                <w:lang w:eastAsia="en-US"/>
              </w:rPr>
              <w:t>(b)</w:t>
            </w:r>
            <w:r w:rsidRPr="00D77BE9">
              <w:rPr>
                <w:sz w:val="24"/>
                <w:szCs w:val="24"/>
                <w:lang w:eastAsia="en-US"/>
              </w:rPr>
              <w:tab/>
              <w:t>for which an experimental certificate:</w:t>
            </w:r>
          </w:p>
          <w:p w14:paraId="3952093B" w14:textId="77777777" w:rsidR="00104E5D" w:rsidRPr="00D77BE9" w:rsidRDefault="00104E5D" w:rsidP="00D04CBD">
            <w:pPr>
              <w:pStyle w:val="Tablei"/>
              <w:tabs>
                <w:tab w:val="clear" w:pos="970"/>
                <w:tab w:val="right" w:pos="757"/>
                <w:tab w:val="left" w:pos="899"/>
              </w:tabs>
              <w:ind w:left="899" w:hanging="899"/>
              <w:rPr>
                <w:sz w:val="24"/>
                <w:szCs w:val="24"/>
              </w:rPr>
            </w:pPr>
            <w:r w:rsidRPr="00D77BE9">
              <w:rPr>
                <w:sz w:val="24"/>
                <w:szCs w:val="24"/>
              </w:rPr>
              <w:tab/>
              <w:t>(i)</w:t>
            </w:r>
            <w:r w:rsidRPr="00D77BE9">
              <w:rPr>
                <w:sz w:val="24"/>
                <w:szCs w:val="24"/>
              </w:rPr>
              <w:tab/>
              <w:t>is in force under regulation 21.195A of CASR; or</w:t>
            </w:r>
          </w:p>
          <w:p w14:paraId="4D1E2810" w14:textId="77777777" w:rsidR="00104E5D" w:rsidRPr="00D77BE9" w:rsidRDefault="00104E5D" w:rsidP="00D04CBD">
            <w:pPr>
              <w:pStyle w:val="Tablei"/>
              <w:tabs>
                <w:tab w:val="clear" w:pos="970"/>
                <w:tab w:val="right" w:pos="757"/>
                <w:tab w:val="left" w:pos="899"/>
              </w:tabs>
              <w:ind w:left="899" w:hanging="899"/>
              <w:rPr>
                <w:sz w:val="24"/>
                <w:szCs w:val="24"/>
              </w:rPr>
            </w:pPr>
            <w:r w:rsidRPr="00D77BE9">
              <w:rPr>
                <w:sz w:val="24"/>
                <w:szCs w:val="24"/>
              </w:rPr>
              <w:tab/>
              <w:t>(ii)</w:t>
            </w:r>
            <w:r w:rsidRPr="00D77BE9">
              <w:rPr>
                <w:sz w:val="24"/>
                <w:szCs w:val="24"/>
              </w:rPr>
              <w:tab/>
              <w:t>would be in force were it not for the operation of subregulation 21.195B (4) of CASR.</w:t>
            </w:r>
          </w:p>
          <w:p w14:paraId="1B38E292" w14:textId="77777777" w:rsidR="004D3AFE" w:rsidRPr="00D77BE9" w:rsidRDefault="004D3AFE" w:rsidP="004D3AFE">
            <w:pPr>
              <w:pStyle w:val="Tablei"/>
              <w:tabs>
                <w:tab w:val="clear" w:pos="970"/>
                <w:tab w:val="right" w:pos="757"/>
                <w:tab w:val="left" w:pos="899"/>
              </w:tabs>
              <w:ind w:left="0" w:firstLine="0"/>
              <w:rPr>
                <w:sz w:val="24"/>
                <w:szCs w:val="24"/>
                <w:lang w:eastAsia="en-US"/>
              </w:rPr>
            </w:pPr>
          </w:p>
        </w:tc>
      </w:tr>
    </w:tbl>
    <w:p w14:paraId="078E8DC3" w14:textId="07D14E84" w:rsidR="004D3AFE" w:rsidRPr="00D77BE9" w:rsidRDefault="004D3AFE" w:rsidP="004D3AFE">
      <w:pPr>
        <w:pStyle w:val="LDAmendHeading"/>
      </w:pPr>
      <w:r w:rsidRPr="00D77BE9">
        <w:t>[</w:t>
      </w:r>
      <w:r w:rsidR="00E4256C" w:rsidRPr="00D77BE9">
        <w:t>4</w:t>
      </w:r>
      <w:r w:rsidRPr="00D77BE9">
        <w:t>]</w:t>
      </w:r>
      <w:r w:rsidRPr="00D77BE9">
        <w:tab/>
        <w:t>Paragraph 5A.2</w:t>
      </w:r>
    </w:p>
    <w:p w14:paraId="3677EB9C" w14:textId="3A1C7145" w:rsidR="00356779" w:rsidRPr="00D77BE9" w:rsidRDefault="00C123E8" w:rsidP="00356779">
      <w:pPr>
        <w:pStyle w:val="LDAmendInstruction"/>
      </w:pPr>
      <w:r w:rsidRPr="00D77BE9">
        <w:t>substitute</w:t>
      </w:r>
    </w:p>
    <w:p w14:paraId="68C08933" w14:textId="0A1FB59F" w:rsidR="00C83F6B" w:rsidRPr="00D77BE9" w:rsidRDefault="007E4C3C" w:rsidP="004B2181">
      <w:pPr>
        <w:pStyle w:val="LDClause"/>
        <w:ind w:right="424"/>
      </w:pPr>
      <w:r w:rsidRPr="00D77BE9">
        <w:tab/>
        <w:t>5A.2</w:t>
      </w:r>
      <w:r w:rsidRPr="00D77BE9">
        <w:tab/>
        <w:t xml:space="preserve">For the purposes of this Order, but without limitation, an SAB flight permit is taken to be </w:t>
      </w:r>
      <w:r w:rsidR="00F16B16" w:rsidRPr="00D77BE9">
        <w:t>i</w:t>
      </w:r>
      <w:r w:rsidR="00C83F6B" w:rsidRPr="00D77BE9">
        <w:t xml:space="preserve">n force for a relevant aircraft, other than </w:t>
      </w:r>
      <w:r w:rsidR="00000358" w:rsidRPr="00D77BE9">
        <w:t>an aircraft to which paragraph 5A.3 applies,</w:t>
      </w:r>
      <w:r w:rsidR="006D2079" w:rsidRPr="00D77BE9">
        <w:t xml:space="preserve"> if:</w:t>
      </w:r>
    </w:p>
    <w:p w14:paraId="3E94A346" w14:textId="35D405A2" w:rsidR="004F4554" w:rsidRPr="00D77BE9" w:rsidRDefault="004F4554" w:rsidP="004F4554">
      <w:pPr>
        <w:pStyle w:val="LDP1a"/>
      </w:pPr>
      <w:r w:rsidRPr="00D77BE9">
        <w:t>(a)</w:t>
      </w:r>
      <w:r w:rsidRPr="00D77BE9">
        <w:tab/>
        <w:t>on 1 December 202</w:t>
      </w:r>
      <w:r w:rsidR="00546998">
        <w:t>3</w:t>
      </w:r>
      <w:r w:rsidRPr="00D77BE9">
        <w:t>, the aircraft is listed with a relevant sport aviation body; and</w:t>
      </w:r>
    </w:p>
    <w:p w14:paraId="674892B0" w14:textId="77777777" w:rsidR="004F4554" w:rsidRPr="00D77BE9" w:rsidRDefault="004F4554" w:rsidP="004F4554">
      <w:pPr>
        <w:pStyle w:val="LDP1a"/>
      </w:pPr>
      <w:r w:rsidRPr="00D77BE9">
        <w:t>(b)</w:t>
      </w:r>
      <w:r w:rsidRPr="00D77BE9">
        <w:tab/>
        <w:t>the aircraft remains listed with the sport aviation body; and</w:t>
      </w:r>
    </w:p>
    <w:p w14:paraId="6630571B" w14:textId="77777777" w:rsidR="004F4554" w:rsidRPr="00D77BE9" w:rsidRDefault="004F4554" w:rsidP="004F4554">
      <w:pPr>
        <w:pStyle w:val="LDP1a"/>
      </w:pPr>
      <w:r w:rsidRPr="00D77BE9">
        <w:t>(c)</w:t>
      </w:r>
      <w:r w:rsidRPr="00D77BE9">
        <w:tab/>
        <w:t>in the case of an aircraft that is type certificated — the aircraft has not been modified such that the aircraft no longer complies with the type design for which a type certificate or type acceptance certificate issued under CASR, or a certificate of type approval issued under CAR, is in force.</w:t>
      </w:r>
    </w:p>
    <w:p w14:paraId="7CE03ECD" w14:textId="187A89EE" w:rsidR="008C6A60" w:rsidRPr="00D77BE9" w:rsidRDefault="008C6A60" w:rsidP="00B15EBE">
      <w:pPr>
        <w:pStyle w:val="LDClause"/>
        <w:ind w:right="424"/>
      </w:pPr>
      <w:r w:rsidRPr="00D77BE9">
        <w:tab/>
        <w:t>5A.3</w:t>
      </w:r>
      <w:r w:rsidRPr="00D77BE9">
        <w:tab/>
        <w:t>This paragraph applies to an aircraft for which a certificate of airworthiness is in force, or would be in force were it not for the operation of paragraph</w:t>
      </w:r>
      <w:r w:rsidR="00B15EBE" w:rsidRPr="00D77BE9">
        <w:t> </w:t>
      </w:r>
      <w:r w:rsidRPr="00D77BE9">
        <w:t xml:space="preserve">21.181 (4) (a) or </w:t>
      </w:r>
      <w:r w:rsidR="00A25A0E" w:rsidRPr="00D77BE9">
        <w:t xml:space="preserve">subregulation </w:t>
      </w:r>
      <w:r w:rsidRPr="00D77BE9">
        <w:t>21.195B (</w:t>
      </w:r>
      <w:r w:rsidR="00A25A0E" w:rsidRPr="00D77BE9">
        <w:t>4</w:t>
      </w:r>
      <w:r w:rsidRPr="00D77BE9">
        <w:t>) of CASR.</w:t>
      </w:r>
    </w:p>
    <w:p w14:paraId="08B99B46" w14:textId="686A4A06" w:rsidR="003B4958" w:rsidRPr="00D77BE9" w:rsidRDefault="003B4958" w:rsidP="003B4958">
      <w:pPr>
        <w:pStyle w:val="LDAmendHeading"/>
      </w:pPr>
      <w:r w:rsidRPr="00D77BE9">
        <w:t>[5]</w:t>
      </w:r>
      <w:r w:rsidRPr="00D77BE9">
        <w:tab/>
        <w:t>Subsection 5B</w:t>
      </w:r>
    </w:p>
    <w:p w14:paraId="3F544F60" w14:textId="128C6D8D" w:rsidR="004F077C" w:rsidRPr="00D77BE9" w:rsidRDefault="007255C8" w:rsidP="003B4958">
      <w:pPr>
        <w:pStyle w:val="LDAmendInstruction"/>
      </w:pPr>
      <w:r w:rsidRPr="00D77BE9">
        <w:t>substitute</w:t>
      </w:r>
    </w:p>
    <w:p w14:paraId="155231F6" w14:textId="31F67BF5" w:rsidR="00442075" w:rsidRPr="00D77BE9" w:rsidRDefault="00442075" w:rsidP="00442075">
      <w:pPr>
        <w:pStyle w:val="LDClauseHeading"/>
      </w:pPr>
      <w:bookmarkStart w:id="30" w:name="_Toc123982885"/>
      <w:r w:rsidRPr="00D77BE9">
        <w:t>5B</w:t>
      </w:r>
      <w:r w:rsidRPr="00D77BE9">
        <w:tab/>
        <w:t>Certain relevant aircraft authorised to fly without certificate of airworthiness</w:t>
      </w:r>
      <w:bookmarkEnd w:id="30"/>
    </w:p>
    <w:p w14:paraId="0D537573" w14:textId="45000674" w:rsidR="00442075" w:rsidRPr="00D77BE9" w:rsidRDefault="00F276AF" w:rsidP="00F276AF">
      <w:pPr>
        <w:pStyle w:val="LDClause"/>
      </w:pPr>
      <w:r w:rsidRPr="00D77BE9">
        <w:tab/>
        <w:t>5B.1</w:t>
      </w:r>
      <w:r w:rsidRPr="00D77BE9">
        <w:tab/>
      </w:r>
      <w:r w:rsidR="00442075" w:rsidRPr="00D77BE9">
        <w:t xml:space="preserve">Subject to the other subsections in this Order, a relevant aircraft </w:t>
      </w:r>
      <w:r w:rsidRPr="00D77BE9">
        <w:t>to which paragraph 5B.2 applies is</w:t>
      </w:r>
      <w:r w:rsidR="00442075" w:rsidRPr="00D77BE9">
        <w:t>, for the purposes of regulation 200.020 of CASR (and for those purposes only), an Australian aircraft that is exempt from CASR (other than Parts 1, 11, 21, 33, 35, 39, 61, 67, 91, 92, 99 and 149).</w:t>
      </w:r>
    </w:p>
    <w:p w14:paraId="55CD7067" w14:textId="77777777" w:rsidR="00442075" w:rsidRPr="00D77BE9" w:rsidRDefault="00442075" w:rsidP="00442075">
      <w:pPr>
        <w:pStyle w:val="LDNote"/>
        <w:rPr>
          <w:szCs w:val="20"/>
        </w:rPr>
      </w:pPr>
      <w:r w:rsidRPr="00D77BE9">
        <w:rPr>
          <w:i/>
          <w:iCs/>
          <w:szCs w:val="20"/>
        </w:rPr>
        <w:lastRenderedPageBreak/>
        <w:t>Note   </w:t>
      </w:r>
      <w:r w:rsidRPr="00D77BE9">
        <w:rPr>
          <w:szCs w:val="20"/>
        </w:rPr>
        <w:t>The effect of this provision is that, under regulation 200.020 of CASR, for the purposes of paragraph 20AA (3) (b) of the Act, such an aircraft is authorised to fly without a certificate of airworthiness.</w:t>
      </w:r>
    </w:p>
    <w:p w14:paraId="31FB13F7" w14:textId="533EABC0" w:rsidR="00F276AF" w:rsidRPr="00D77BE9" w:rsidRDefault="00F276AF" w:rsidP="00F276AF">
      <w:pPr>
        <w:pStyle w:val="LDClause"/>
      </w:pPr>
      <w:r w:rsidRPr="00D77BE9">
        <w:tab/>
        <w:t>5B.2</w:t>
      </w:r>
      <w:r w:rsidRPr="00D77BE9">
        <w:tab/>
        <w:t>This paragraph applies to an aircraft if:</w:t>
      </w:r>
    </w:p>
    <w:p w14:paraId="0839ABEC" w14:textId="77777777" w:rsidR="00F276AF" w:rsidRPr="00D77BE9" w:rsidRDefault="00F276AF" w:rsidP="00F276AF">
      <w:pPr>
        <w:pStyle w:val="LDP1a0"/>
      </w:pPr>
      <w:r w:rsidRPr="00D77BE9">
        <w:t>(a)</w:t>
      </w:r>
      <w:r w:rsidRPr="00D77BE9">
        <w:tab/>
        <w:t>an SAB flight permit is in force in relation to the aeroplane; or</w:t>
      </w:r>
    </w:p>
    <w:p w14:paraId="27853143" w14:textId="3199895B" w:rsidR="00F276AF" w:rsidRPr="00D77BE9" w:rsidRDefault="00F276AF" w:rsidP="00F276AF">
      <w:pPr>
        <w:pStyle w:val="LDP1a0"/>
      </w:pPr>
      <w:r w:rsidRPr="00D77BE9">
        <w:t>(b)</w:t>
      </w:r>
      <w:r w:rsidRPr="00D77BE9">
        <w:tab/>
        <w:t>the aircraft:</w:t>
      </w:r>
    </w:p>
    <w:p w14:paraId="3BBF977B" w14:textId="77777777" w:rsidR="00F276AF" w:rsidRPr="00D77BE9" w:rsidRDefault="00F276AF" w:rsidP="00F276AF">
      <w:pPr>
        <w:pStyle w:val="LDP2i"/>
        <w:ind w:left="1559" w:hanging="1105"/>
      </w:pPr>
      <w:r w:rsidRPr="00D77BE9">
        <w:tab/>
        <w:t>(i)</w:t>
      </w:r>
      <w:r w:rsidRPr="00D77BE9">
        <w:tab/>
        <w:t>was issued a certificate of airworthiness under regulation 21.176 of CASR, or an experimental certificate under regulation 21.195A of CASR; and</w:t>
      </w:r>
    </w:p>
    <w:p w14:paraId="40230FBE" w14:textId="33FEC6B7" w:rsidR="00F276AF" w:rsidRPr="00D77BE9" w:rsidRDefault="00F276AF" w:rsidP="00F276AF">
      <w:pPr>
        <w:pStyle w:val="LDP2i"/>
        <w:ind w:left="1559" w:hanging="1105"/>
      </w:pPr>
      <w:r w:rsidRPr="00D77BE9">
        <w:tab/>
        <w:t>(ii)</w:t>
      </w:r>
      <w:r w:rsidRPr="00D77BE9">
        <w:tab/>
        <w:t>the certificate of airworthiness or experimental certificate is not in force only because of the operation of paragraph</w:t>
      </w:r>
      <w:r w:rsidR="0028090C" w:rsidRPr="00D77BE9">
        <w:t xml:space="preserve"> </w:t>
      </w:r>
      <w:r w:rsidRPr="00D77BE9">
        <w:t>21.181 (4) (a) or subregulation 21.195B (4) of CASR.</w:t>
      </w:r>
    </w:p>
    <w:p w14:paraId="2B7E9B1B" w14:textId="0F1C2C2D" w:rsidR="00264DE3" w:rsidRPr="00D77BE9" w:rsidRDefault="00A50B82" w:rsidP="005E6727">
      <w:pPr>
        <w:pStyle w:val="LDAmendHeading"/>
      </w:pPr>
      <w:r w:rsidRPr="00D77BE9">
        <w:t>[</w:t>
      </w:r>
      <w:r w:rsidR="008C6623" w:rsidRPr="00D77BE9">
        <w:t>6</w:t>
      </w:r>
      <w:r w:rsidRPr="00D77BE9">
        <w:t>]</w:t>
      </w:r>
      <w:r w:rsidRPr="00D77BE9">
        <w:tab/>
      </w:r>
      <w:r w:rsidR="006342F7" w:rsidRPr="00D77BE9">
        <w:t>Paragraph 6.1</w:t>
      </w:r>
    </w:p>
    <w:p w14:paraId="6D8B5A02" w14:textId="77777777" w:rsidR="00264DE3" w:rsidRPr="00D77BE9" w:rsidRDefault="00264DE3" w:rsidP="00264DE3">
      <w:pPr>
        <w:pStyle w:val="LDAmendInstruction"/>
      </w:pPr>
      <w:r w:rsidRPr="00D77BE9">
        <w:t>substitute</w:t>
      </w:r>
    </w:p>
    <w:p w14:paraId="1608F604" w14:textId="124C19E8" w:rsidR="00264DE3" w:rsidRPr="00D77BE9" w:rsidRDefault="00264DE3" w:rsidP="00264DE3">
      <w:pPr>
        <w:pStyle w:val="LDClause"/>
      </w:pPr>
      <w:r w:rsidRPr="00D77BE9">
        <w:tab/>
        <w:t>6.1</w:t>
      </w:r>
      <w:r w:rsidRPr="00D77BE9">
        <w:tab/>
        <w:t>A person who would, but for this subsection, have an obligation in relation to a relevant a</w:t>
      </w:r>
      <w:r w:rsidR="006B0851" w:rsidRPr="00D77BE9">
        <w:t>ircraft specified i</w:t>
      </w:r>
      <w:r w:rsidRPr="00D77BE9">
        <w:t xml:space="preserve">n an item in Table </w:t>
      </w:r>
      <w:r w:rsidR="006B0851" w:rsidRPr="00D77BE9">
        <w:t>2</w:t>
      </w:r>
      <w:r w:rsidRPr="00D77BE9">
        <w:t xml:space="preserve"> under a provision of the regulations mentioned in column 2 for the item is exempt from complying with the obligation subject to:</w:t>
      </w:r>
    </w:p>
    <w:p w14:paraId="70D2B185" w14:textId="77777777" w:rsidR="00264DE3" w:rsidRPr="00D77BE9" w:rsidRDefault="00264DE3" w:rsidP="00264DE3">
      <w:pPr>
        <w:pStyle w:val="LDP1a"/>
      </w:pPr>
      <w:r w:rsidRPr="00D77BE9">
        <w:t>(a)</w:t>
      </w:r>
      <w:r w:rsidRPr="00D77BE9">
        <w:tab/>
        <w:t>any conditions mentioned in column 3 for the provision; and</w:t>
      </w:r>
    </w:p>
    <w:p w14:paraId="5DF132C0" w14:textId="7772D7CF" w:rsidR="00264DE3" w:rsidRPr="00D77BE9" w:rsidRDefault="00264DE3" w:rsidP="00264DE3">
      <w:pPr>
        <w:pStyle w:val="LDP1a"/>
      </w:pPr>
      <w:r w:rsidRPr="00D77BE9">
        <w:t>(b)</w:t>
      </w:r>
      <w:r w:rsidRPr="00D77BE9">
        <w:tab/>
        <w:t>the conditions in this Order</w:t>
      </w:r>
      <w:r w:rsidR="006B0851" w:rsidRPr="00D77BE9">
        <w:t>;</w:t>
      </w:r>
    </w:p>
    <w:p w14:paraId="7C22D394" w14:textId="2420D3FF" w:rsidR="006B0851" w:rsidRPr="00D77BE9" w:rsidRDefault="006B0851" w:rsidP="00264DE3">
      <w:pPr>
        <w:pStyle w:val="LDP1a"/>
      </w:pPr>
      <w:r w:rsidRPr="00D77BE9">
        <w:t xml:space="preserve">(to the extent to which they </w:t>
      </w:r>
      <w:r w:rsidR="006A53F1" w:rsidRPr="00D77BE9">
        <w:t>are</w:t>
      </w:r>
      <w:r w:rsidR="00080886" w:rsidRPr="00D77BE9">
        <w:t xml:space="preserve"> </w:t>
      </w:r>
      <w:r w:rsidRPr="00D77BE9">
        <w:t>applicable).</w:t>
      </w:r>
    </w:p>
    <w:p w14:paraId="0934DE46" w14:textId="77777777" w:rsidR="00264DE3" w:rsidRPr="00D77BE9" w:rsidRDefault="00264DE3" w:rsidP="00264DE3">
      <w:pPr>
        <w:pStyle w:val="Tabletext1"/>
      </w:pPr>
    </w:p>
    <w:tbl>
      <w:tblPr>
        <w:tblW w:w="5336" w:type="pct"/>
        <w:tblInd w:w="-142" w:type="dxa"/>
        <w:shd w:val="clear" w:color="auto" w:fill="FFFFFF"/>
        <w:tblLayout w:type="fixed"/>
        <w:tblLook w:val="0000" w:firstRow="0" w:lastRow="0" w:firstColumn="0" w:lastColumn="0" w:noHBand="0" w:noVBand="0"/>
      </w:tblPr>
      <w:tblGrid>
        <w:gridCol w:w="709"/>
        <w:gridCol w:w="2552"/>
        <w:gridCol w:w="1701"/>
        <w:gridCol w:w="4113"/>
      </w:tblGrid>
      <w:tr w:rsidR="00264DE3" w:rsidRPr="00D77BE9" w14:paraId="47AE7941" w14:textId="77777777" w:rsidTr="00A45300">
        <w:trPr>
          <w:cantSplit/>
          <w:trHeight w:val="397"/>
          <w:tblHeader/>
        </w:trPr>
        <w:tc>
          <w:tcPr>
            <w:tcW w:w="5000" w:type="pct"/>
            <w:gridSpan w:val="4"/>
            <w:tcBorders>
              <w:top w:val="single" w:sz="12" w:space="0" w:color="auto"/>
              <w:bottom w:val="single" w:sz="4" w:space="0" w:color="auto"/>
            </w:tcBorders>
            <w:shd w:val="clear" w:color="auto" w:fill="FFFFFF"/>
          </w:tcPr>
          <w:p w14:paraId="4C3FD3D5" w14:textId="7D4803DB" w:rsidR="00264DE3" w:rsidRPr="00D77BE9" w:rsidRDefault="00264DE3" w:rsidP="007351CE">
            <w:pPr>
              <w:pStyle w:val="TableHeading0"/>
              <w:rPr>
                <w:sz w:val="22"/>
                <w:szCs w:val="22"/>
              </w:rPr>
            </w:pPr>
            <w:r w:rsidRPr="00D77BE9">
              <w:rPr>
                <w:sz w:val="22"/>
                <w:szCs w:val="22"/>
              </w:rPr>
              <w:lastRenderedPageBreak/>
              <w:t xml:space="preserve">Table </w:t>
            </w:r>
            <w:r w:rsidR="006B0851" w:rsidRPr="00D77BE9">
              <w:rPr>
                <w:sz w:val="22"/>
                <w:szCs w:val="22"/>
              </w:rPr>
              <w:t>2</w:t>
            </w:r>
            <w:r w:rsidR="0030137F" w:rsidRPr="00D77BE9">
              <w:rPr>
                <w:sz w:val="22"/>
                <w:szCs w:val="22"/>
              </w:rPr>
              <w:t> </w:t>
            </w:r>
            <w:r w:rsidRPr="00D77BE9">
              <w:rPr>
                <w:sz w:val="22"/>
                <w:szCs w:val="22"/>
              </w:rPr>
              <w:t>—</w:t>
            </w:r>
            <w:r w:rsidR="0030137F" w:rsidRPr="00D77BE9">
              <w:rPr>
                <w:sz w:val="22"/>
                <w:szCs w:val="22"/>
              </w:rPr>
              <w:t xml:space="preserve"> </w:t>
            </w:r>
            <w:r w:rsidRPr="00D77BE9">
              <w:rPr>
                <w:sz w:val="22"/>
                <w:szCs w:val="22"/>
              </w:rPr>
              <w:t>Conditions for relevant a</w:t>
            </w:r>
            <w:r w:rsidR="006B0851" w:rsidRPr="00D77BE9">
              <w:rPr>
                <w:sz w:val="22"/>
                <w:szCs w:val="22"/>
              </w:rPr>
              <w:t>ircraft</w:t>
            </w:r>
          </w:p>
        </w:tc>
      </w:tr>
      <w:tr w:rsidR="00A45300" w:rsidRPr="00D77BE9" w14:paraId="665766BD" w14:textId="77777777" w:rsidTr="00C6451A">
        <w:trPr>
          <w:cantSplit/>
          <w:trHeight w:val="397"/>
          <w:tblHeader/>
        </w:trPr>
        <w:tc>
          <w:tcPr>
            <w:tcW w:w="391" w:type="pct"/>
            <w:tcBorders>
              <w:top w:val="single" w:sz="4" w:space="0" w:color="auto"/>
              <w:bottom w:val="single" w:sz="12" w:space="0" w:color="auto"/>
            </w:tcBorders>
            <w:shd w:val="clear" w:color="auto" w:fill="FFFFFF"/>
          </w:tcPr>
          <w:p w14:paraId="0B6E9B84" w14:textId="77777777" w:rsidR="00264DE3" w:rsidRPr="00D77BE9" w:rsidRDefault="00264DE3" w:rsidP="007351CE">
            <w:pPr>
              <w:pStyle w:val="TableHeading0"/>
              <w:rPr>
                <w:sz w:val="22"/>
                <w:szCs w:val="22"/>
              </w:rPr>
            </w:pPr>
          </w:p>
          <w:p w14:paraId="2D50D5D2" w14:textId="77777777" w:rsidR="00264DE3" w:rsidRPr="00D77BE9" w:rsidRDefault="00264DE3" w:rsidP="007351CE">
            <w:pPr>
              <w:pStyle w:val="TableHeading0"/>
              <w:rPr>
                <w:sz w:val="22"/>
                <w:szCs w:val="22"/>
              </w:rPr>
            </w:pPr>
            <w:r w:rsidRPr="00D77BE9">
              <w:rPr>
                <w:sz w:val="22"/>
                <w:szCs w:val="22"/>
              </w:rPr>
              <w:t>Item</w:t>
            </w:r>
          </w:p>
        </w:tc>
        <w:tc>
          <w:tcPr>
            <w:tcW w:w="1406" w:type="pct"/>
            <w:tcBorders>
              <w:top w:val="single" w:sz="4" w:space="0" w:color="auto"/>
              <w:bottom w:val="single" w:sz="12" w:space="0" w:color="auto"/>
            </w:tcBorders>
            <w:shd w:val="clear" w:color="auto" w:fill="FFFFFF"/>
          </w:tcPr>
          <w:p w14:paraId="11279BFA" w14:textId="77777777" w:rsidR="00264DE3" w:rsidRPr="00D77BE9" w:rsidRDefault="00264DE3" w:rsidP="007351CE">
            <w:pPr>
              <w:pStyle w:val="TableHeading0"/>
              <w:rPr>
                <w:sz w:val="22"/>
                <w:szCs w:val="22"/>
              </w:rPr>
            </w:pPr>
            <w:r w:rsidRPr="00D77BE9">
              <w:rPr>
                <w:sz w:val="22"/>
                <w:szCs w:val="22"/>
              </w:rPr>
              <w:t>Column 1</w:t>
            </w:r>
          </w:p>
          <w:p w14:paraId="3797929F" w14:textId="33ACA59D" w:rsidR="00264DE3" w:rsidRPr="00D77BE9" w:rsidRDefault="00264DE3" w:rsidP="007351CE">
            <w:pPr>
              <w:pStyle w:val="TableHeading0"/>
              <w:rPr>
                <w:sz w:val="22"/>
                <w:szCs w:val="22"/>
              </w:rPr>
            </w:pPr>
            <w:r w:rsidRPr="00D77BE9">
              <w:rPr>
                <w:sz w:val="22"/>
                <w:szCs w:val="22"/>
              </w:rPr>
              <w:t>A</w:t>
            </w:r>
            <w:r w:rsidR="006B0851" w:rsidRPr="00D77BE9">
              <w:rPr>
                <w:sz w:val="22"/>
                <w:szCs w:val="22"/>
              </w:rPr>
              <w:t>ircraft</w:t>
            </w:r>
          </w:p>
        </w:tc>
        <w:tc>
          <w:tcPr>
            <w:tcW w:w="937" w:type="pct"/>
            <w:tcBorders>
              <w:top w:val="single" w:sz="4" w:space="0" w:color="auto"/>
              <w:bottom w:val="single" w:sz="12" w:space="0" w:color="auto"/>
            </w:tcBorders>
            <w:shd w:val="clear" w:color="auto" w:fill="FFFFFF"/>
          </w:tcPr>
          <w:p w14:paraId="4CE0BE92" w14:textId="77777777" w:rsidR="00264DE3" w:rsidRPr="00D77BE9" w:rsidRDefault="00264DE3" w:rsidP="007351CE">
            <w:pPr>
              <w:pStyle w:val="TableHeading0"/>
              <w:rPr>
                <w:sz w:val="22"/>
                <w:szCs w:val="22"/>
              </w:rPr>
            </w:pPr>
            <w:r w:rsidRPr="00D77BE9">
              <w:rPr>
                <w:sz w:val="22"/>
                <w:szCs w:val="22"/>
              </w:rPr>
              <w:t>Column 2</w:t>
            </w:r>
          </w:p>
          <w:p w14:paraId="64FBB497" w14:textId="015A3C86" w:rsidR="00264DE3" w:rsidRPr="00D77BE9" w:rsidRDefault="00264DE3" w:rsidP="007351CE">
            <w:pPr>
              <w:pStyle w:val="Tabletext1"/>
              <w:rPr>
                <w:b/>
                <w:bCs/>
                <w:sz w:val="22"/>
                <w:szCs w:val="22"/>
              </w:rPr>
            </w:pPr>
            <w:r w:rsidRPr="00D77BE9">
              <w:rPr>
                <w:b/>
                <w:bCs/>
                <w:sz w:val="22"/>
                <w:szCs w:val="22"/>
              </w:rPr>
              <w:t>Provision</w:t>
            </w:r>
          </w:p>
        </w:tc>
        <w:tc>
          <w:tcPr>
            <w:tcW w:w="2266" w:type="pct"/>
            <w:tcBorders>
              <w:top w:val="single" w:sz="4" w:space="0" w:color="auto"/>
              <w:bottom w:val="single" w:sz="12" w:space="0" w:color="auto"/>
            </w:tcBorders>
            <w:shd w:val="clear" w:color="auto" w:fill="FFFFFF"/>
          </w:tcPr>
          <w:p w14:paraId="274BDE9F" w14:textId="77777777" w:rsidR="00264DE3" w:rsidRPr="00D77BE9" w:rsidRDefault="00264DE3" w:rsidP="007351CE">
            <w:pPr>
              <w:pStyle w:val="TableHeading0"/>
              <w:rPr>
                <w:sz w:val="22"/>
                <w:szCs w:val="22"/>
              </w:rPr>
            </w:pPr>
            <w:r w:rsidRPr="00D77BE9">
              <w:rPr>
                <w:sz w:val="22"/>
                <w:szCs w:val="22"/>
              </w:rPr>
              <w:t>Column 3</w:t>
            </w:r>
          </w:p>
          <w:p w14:paraId="24A84478" w14:textId="77777777" w:rsidR="00264DE3" w:rsidRPr="00D77BE9" w:rsidRDefault="00264DE3" w:rsidP="007351CE">
            <w:pPr>
              <w:pStyle w:val="TableHeading0"/>
              <w:rPr>
                <w:sz w:val="22"/>
                <w:szCs w:val="22"/>
              </w:rPr>
            </w:pPr>
            <w:r w:rsidRPr="00D77BE9">
              <w:rPr>
                <w:sz w:val="22"/>
                <w:szCs w:val="22"/>
              </w:rPr>
              <w:t>Conditions</w:t>
            </w:r>
          </w:p>
        </w:tc>
      </w:tr>
      <w:tr w:rsidR="00A45300" w:rsidRPr="00D77BE9" w14:paraId="25322BA6" w14:textId="77777777" w:rsidTr="00C6451A">
        <w:trPr>
          <w:cantSplit/>
        </w:trPr>
        <w:tc>
          <w:tcPr>
            <w:tcW w:w="391" w:type="pct"/>
            <w:tcBorders>
              <w:top w:val="single" w:sz="4" w:space="0" w:color="auto"/>
              <w:bottom w:val="single" w:sz="4" w:space="0" w:color="auto"/>
            </w:tcBorders>
            <w:shd w:val="clear" w:color="auto" w:fill="FFFFFF"/>
          </w:tcPr>
          <w:p w14:paraId="420D54E0" w14:textId="77777777" w:rsidR="00264DE3" w:rsidRPr="00D77BE9" w:rsidRDefault="00264DE3" w:rsidP="007351CE">
            <w:pPr>
              <w:pStyle w:val="Tabletext1"/>
              <w:rPr>
                <w:sz w:val="22"/>
                <w:szCs w:val="22"/>
              </w:rPr>
            </w:pPr>
            <w:r w:rsidRPr="00D77BE9">
              <w:rPr>
                <w:sz w:val="22"/>
                <w:szCs w:val="22"/>
              </w:rPr>
              <w:t>1</w:t>
            </w:r>
          </w:p>
        </w:tc>
        <w:tc>
          <w:tcPr>
            <w:tcW w:w="1406" w:type="pct"/>
            <w:tcBorders>
              <w:top w:val="single" w:sz="4" w:space="0" w:color="auto"/>
              <w:bottom w:val="single" w:sz="4" w:space="0" w:color="auto"/>
            </w:tcBorders>
            <w:shd w:val="clear" w:color="auto" w:fill="FFFFFF"/>
          </w:tcPr>
          <w:p w14:paraId="147DE4A7" w14:textId="5C15847D" w:rsidR="00264DE3" w:rsidRPr="00D77BE9" w:rsidRDefault="006B0851" w:rsidP="007351CE">
            <w:pPr>
              <w:pStyle w:val="Tabletext1"/>
              <w:rPr>
                <w:sz w:val="22"/>
                <w:szCs w:val="22"/>
              </w:rPr>
            </w:pPr>
            <w:r w:rsidRPr="00D77BE9">
              <w:rPr>
                <w:sz w:val="22"/>
                <w:szCs w:val="22"/>
              </w:rPr>
              <w:t>Powered parachutes</w:t>
            </w:r>
          </w:p>
        </w:tc>
        <w:tc>
          <w:tcPr>
            <w:tcW w:w="937" w:type="pct"/>
            <w:tcBorders>
              <w:top w:val="single" w:sz="4" w:space="0" w:color="auto"/>
              <w:bottom w:val="single" w:sz="4" w:space="0" w:color="auto"/>
            </w:tcBorders>
            <w:shd w:val="clear" w:color="auto" w:fill="FFFFFF"/>
          </w:tcPr>
          <w:p w14:paraId="3CB994E3" w14:textId="37EC17C3" w:rsidR="00264DE3" w:rsidRPr="00D77BE9" w:rsidRDefault="00264DE3" w:rsidP="007351CE">
            <w:pPr>
              <w:pStyle w:val="Tabletext1"/>
              <w:rPr>
                <w:bCs/>
                <w:sz w:val="22"/>
                <w:szCs w:val="22"/>
              </w:rPr>
            </w:pPr>
            <w:r w:rsidRPr="00D77BE9">
              <w:rPr>
                <w:sz w:val="22"/>
                <w:szCs w:val="22"/>
              </w:rPr>
              <w:t xml:space="preserve">The </w:t>
            </w:r>
            <w:r w:rsidRPr="00D77BE9">
              <w:rPr>
                <w:b/>
                <w:i/>
                <w:iCs/>
                <w:sz w:val="22"/>
                <w:szCs w:val="22"/>
              </w:rPr>
              <w:t xml:space="preserve">general CASR exempted provisions </w:t>
            </w:r>
            <w:r w:rsidRPr="00D77BE9">
              <w:rPr>
                <w:bCs/>
                <w:sz w:val="22"/>
                <w:szCs w:val="22"/>
              </w:rPr>
              <w:t>(see paragraph </w:t>
            </w:r>
            <w:r w:rsidRPr="00D77BE9">
              <w:rPr>
                <w:bCs/>
                <w:sz w:val="24"/>
                <w:szCs w:val="24"/>
              </w:rPr>
              <w:t>6</w:t>
            </w:r>
            <w:r w:rsidR="00C6451A" w:rsidRPr="00D77BE9">
              <w:rPr>
                <w:bCs/>
                <w:sz w:val="24"/>
                <w:szCs w:val="24"/>
              </w:rPr>
              <w:t>.</w:t>
            </w:r>
            <w:r w:rsidRPr="00D77BE9">
              <w:rPr>
                <w:bCs/>
                <w:sz w:val="24"/>
                <w:szCs w:val="24"/>
              </w:rPr>
              <w:t>2</w:t>
            </w:r>
            <w:r w:rsidRPr="00D77BE9">
              <w:rPr>
                <w:bCs/>
                <w:sz w:val="22"/>
                <w:szCs w:val="22"/>
              </w:rPr>
              <w:t>)</w:t>
            </w:r>
          </w:p>
        </w:tc>
        <w:tc>
          <w:tcPr>
            <w:tcW w:w="2266" w:type="pct"/>
            <w:tcBorders>
              <w:top w:val="single" w:sz="4" w:space="0" w:color="auto"/>
              <w:bottom w:val="single" w:sz="4" w:space="0" w:color="auto"/>
            </w:tcBorders>
            <w:shd w:val="clear" w:color="auto" w:fill="FFFFFF"/>
          </w:tcPr>
          <w:p w14:paraId="3D7A7B30" w14:textId="46D7632F" w:rsidR="007A7645" w:rsidRPr="00D77BE9" w:rsidRDefault="00264DE3" w:rsidP="004B2181">
            <w:pPr>
              <w:pStyle w:val="Tablea"/>
              <w:tabs>
                <w:tab w:val="left" w:pos="454"/>
              </w:tabs>
              <w:ind w:left="454" w:right="-104" w:hanging="454"/>
              <w:rPr>
                <w:sz w:val="22"/>
                <w:szCs w:val="22"/>
              </w:rPr>
            </w:pPr>
            <w:r w:rsidRPr="00D77BE9">
              <w:rPr>
                <w:sz w:val="22"/>
                <w:szCs w:val="22"/>
              </w:rPr>
              <w:t>(1)</w:t>
            </w:r>
            <w:r w:rsidR="00E92248" w:rsidRPr="00D77BE9">
              <w:rPr>
                <w:sz w:val="22"/>
                <w:szCs w:val="22"/>
              </w:rPr>
              <w:tab/>
            </w:r>
            <w:r w:rsidRPr="00D77BE9">
              <w:rPr>
                <w:sz w:val="22"/>
                <w:szCs w:val="22"/>
              </w:rPr>
              <w:t>The exemption relating to regulation</w:t>
            </w:r>
            <w:r w:rsidR="00190296" w:rsidRPr="00D77BE9">
              <w:rPr>
                <w:sz w:val="22"/>
                <w:szCs w:val="22"/>
              </w:rPr>
              <w:t> </w:t>
            </w:r>
            <w:r w:rsidRPr="00D77BE9">
              <w:rPr>
                <w:sz w:val="22"/>
                <w:szCs w:val="22"/>
              </w:rPr>
              <w:t>91.105 is subject to the condition</w:t>
            </w:r>
            <w:r w:rsidR="006B0851" w:rsidRPr="00D77BE9">
              <w:rPr>
                <w:sz w:val="22"/>
                <w:szCs w:val="22"/>
              </w:rPr>
              <w:t xml:space="preserve"> that</w:t>
            </w:r>
            <w:r w:rsidR="007A7645" w:rsidRPr="00D77BE9">
              <w:rPr>
                <w:sz w:val="22"/>
                <w:szCs w:val="22"/>
              </w:rPr>
              <w:t xml:space="preserve">, for a flight of an </w:t>
            </w:r>
            <w:r w:rsidR="006B0851" w:rsidRPr="00D77BE9">
              <w:rPr>
                <w:sz w:val="22"/>
                <w:szCs w:val="22"/>
              </w:rPr>
              <w:t>aircraft for which a standard certificate of airworthiness</w:t>
            </w:r>
            <w:r w:rsidR="007A7645" w:rsidRPr="00D77BE9">
              <w:rPr>
                <w:sz w:val="22"/>
                <w:szCs w:val="22"/>
              </w:rPr>
              <w:t>:</w:t>
            </w:r>
          </w:p>
          <w:p w14:paraId="1ED4A9B8" w14:textId="5004DBB0" w:rsidR="007A7645" w:rsidRPr="00D77BE9" w:rsidRDefault="007A7645" w:rsidP="00D42B5C">
            <w:pPr>
              <w:pStyle w:val="Tablei"/>
              <w:tabs>
                <w:tab w:val="clear" w:pos="970"/>
                <w:tab w:val="left" w:pos="878"/>
              </w:tabs>
              <w:ind w:left="878" w:right="-104" w:hanging="425"/>
              <w:rPr>
                <w:sz w:val="22"/>
                <w:szCs w:val="22"/>
              </w:rPr>
            </w:pPr>
            <w:r w:rsidRPr="00D77BE9">
              <w:rPr>
                <w:sz w:val="22"/>
                <w:szCs w:val="22"/>
              </w:rPr>
              <w:t>(a)</w:t>
            </w:r>
            <w:r w:rsidRPr="00D77BE9">
              <w:rPr>
                <w:sz w:val="22"/>
                <w:szCs w:val="22"/>
              </w:rPr>
              <w:tab/>
              <w:t>is in force under regulation</w:t>
            </w:r>
            <w:r w:rsidR="00134764" w:rsidRPr="00D77BE9">
              <w:rPr>
                <w:sz w:val="22"/>
                <w:szCs w:val="22"/>
              </w:rPr>
              <w:t> </w:t>
            </w:r>
            <w:r w:rsidRPr="00D77BE9">
              <w:rPr>
                <w:sz w:val="22"/>
                <w:szCs w:val="22"/>
              </w:rPr>
              <w:t>21.176 of CASR; or</w:t>
            </w:r>
          </w:p>
          <w:p w14:paraId="5F7FC40B" w14:textId="656CD211" w:rsidR="007A7645" w:rsidRPr="00D77BE9" w:rsidRDefault="007A7645" w:rsidP="004B2181">
            <w:pPr>
              <w:pStyle w:val="Tablei"/>
              <w:tabs>
                <w:tab w:val="clear" w:pos="970"/>
                <w:tab w:val="left" w:pos="878"/>
              </w:tabs>
              <w:ind w:left="878" w:right="180" w:hanging="425"/>
              <w:rPr>
                <w:sz w:val="22"/>
                <w:szCs w:val="22"/>
              </w:rPr>
            </w:pPr>
            <w:r w:rsidRPr="00D77BE9">
              <w:rPr>
                <w:sz w:val="22"/>
                <w:szCs w:val="22"/>
              </w:rPr>
              <w:t>(b)</w:t>
            </w:r>
            <w:r w:rsidRPr="00D77BE9">
              <w:rPr>
                <w:sz w:val="22"/>
                <w:szCs w:val="22"/>
              </w:rPr>
              <w:tab/>
              <w:t>would be in force were it not for the operation of paragraph</w:t>
            </w:r>
            <w:r w:rsidR="00134764" w:rsidRPr="00D77BE9">
              <w:rPr>
                <w:sz w:val="22"/>
                <w:szCs w:val="22"/>
              </w:rPr>
              <w:t> </w:t>
            </w:r>
            <w:r w:rsidRPr="00D77BE9">
              <w:rPr>
                <w:sz w:val="22"/>
                <w:szCs w:val="22"/>
              </w:rPr>
              <w:t>21.181 (4) (a) of CASR;</w:t>
            </w:r>
          </w:p>
          <w:p w14:paraId="4390CFC9" w14:textId="234AB410" w:rsidR="007A7645" w:rsidRPr="00D77BE9" w:rsidRDefault="00D43031" w:rsidP="00FD458A">
            <w:pPr>
              <w:pStyle w:val="Tablea"/>
              <w:ind w:left="454" w:hanging="454"/>
              <w:rPr>
                <w:sz w:val="22"/>
                <w:szCs w:val="22"/>
              </w:rPr>
            </w:pPr>
            <w:r w:rsidRPr="00D77BE9">
              <w:rPr>
                <w:sz w:val="22"/>
                <w:szCs w:val="22"/>
              </w:rPr>
              <w:tab/>
            </w:r>
            <w:r w:rsidR="007A7645" w:rsidRPr="00D77BE9">
              <w:rPr>
                <w:sz w:val="22"/>
                <w:szCs w:val="22"/>
              </w:rPr>
              <w:t xml:space="preserve">the aircraft flight manual instructions must be carried on board the </w:t>
            </w:r>
            <w:r w:rsidR="002C1273" w:rsidRPr="00D77BE9">
              <w:rPr>
                <w:sz w:val="22"/>
                <w:szCs w:val="22"/>
              </w:rPr>
              <w:t>aircraft</w:t>
            </w:r>
            <w:r w:rsidR="00A10668" w:rsidRPr="00D77BE9">
              <w:rPr>
                <w:sz w:val="22"/>
                <w:szCs w:val="22"/>
              </w:rPr>
              <w:t>.</w:t>
            </w:r>
          </w:p>
          <w:p w14:paraId="3E79071D" w14:textId="0E8C27A0" w:rsidR="007A7645" w:rsidRPr="00D77BE9" w:rsidRDefault="007A7645" w:rsidP="004B2181">
            <w:pPr>
              <w:pStyle w:val="Tablea"/>
              <w:tabs>
                <w:tab w:val="left" w:pos="453"/>
              </w:tabs>
              <w:ind w:left="453" w:right="-104" w:hanging="453"/>
              <w:rPr>
                <w:sz w:val="22"/>
                <w:szCs w:val="22"/>
              </w:rPr>
            </w:pPr>
            <w:r w:rsidRPr="00D77BE9">
              <w:rPr>
                <w:sz w:val="22"/>
                <w:szCs w:val="22"/>
              </w:rPr>
              <w:t>(1A)</w:t>
            </w:r>
            <w:r w:rsidR="00CF06AD" w:rsidRPr="00D77BE9">
              <w:rPr>
                <w:sz w:val="22"/>
                <w:szCs w:val="22"/>
              </w:rPr>
              <w:tab/>
            </w:r>
            <w:r w:rsidRPr="00D77BE9">
              <w:rPr>
                <w:sz w:val="22"/>
                <w:szCs w:val="22"/>
              </w:rPr>
              <w:t>For an aircraft to which paragraph (1) in this item does not apply, the exemption relating to regulation 91.105 is subject to the condition that,</w:t>
            </w:r>
            <w:r w:rsidR="00881311" w:rsidRPr="00D77BE9">
              <w:rPr>
                <w:sz w:val="22"/>
                <w:szCs w:val="22"/>
              </w:rPr>
              <w:t xml:space="preserve"> for a flight,</w:t>
            </w:r>
            <w:r w:rsidRPr="00D77BE9">
              <w:rPr>
                <w:sz w:val="22"/>
                <w:szCs w:val="22"/>
              </w:rPr>
              <w:t xml:space="preserve"> if the aircraft flight manual instructions require the aircraft flight manual to be carried on board</w:t>
            </w:r>
            <w:r w:rsidR="002C1273" w:rsidRPr="00D77BE9">
              <w:rPr>
                <w:sz w:val="22"/>
                <w:szCs w:val="22"/>
              </w:rPr>
              <w:t xml:space="preserve"> the aircraft</w:t>
            </w:r>
            <w:r w:rsidRPr="00D77BE9">
              <w:rPr>
                <w:sz w:val="22"/>
                <w:szCs w:val="22"/>
              </w:rPr>
              <w:t>, the aircraft flight manual must be so carried.</w:t>
            </w:r>
          </w:p>
          <w:p w14:paraId="13FF959A" w14:textId="1AC3BBEE" w:rsidR="00A45300" w:rsidRPr="00D77BE9" w:rsidRDefault="00264DE3" w:rsidP="00FD458A">
            <w:pPr>
              <w:pStyle w:val="Tablea"/>
              <w:tabs>
                <w:tab w:val="left" w:pos="454"/>
              </w:tabs>
              <w:ind w:left="454" w:hanging="454"/>
              <w:rPr>
                <w:sz w:val="22"/>
                <w:szCs w:val="22"/>
              </w:rPr>
            </w:pPr>
            <w:r w:rsidRPr="00D77BE9">
              <w:rPr>
                <w:sz w:val="22"/>
                <w:szCs w:val="22"/>
              </w:rPr>
              <w:t>(2)</w:t>
            </w:r>
            <w:r w:rsidR="00C43AA9" w:rsidRPr="00D77BE9">
              <w:rPr>
                <w:sz w:val="22"/>
                <w:szCs w:val="22"/>
              </w:rPr>
              <w:tab/>
            </w:r>
            <w:r w:rsidRPr="00D77BE9">
              <w:rPr>
                <w:sz w:val="22"/>
                <w:szCs w:val="22"/>
              </w:rPr>
              <w:t>The exemption relating to regulation</w:t>
            </w:r>
            <w:r w:rsidR="005A3E33" w:rsidRPr="00D77BE9">
              <w:rPr>
                <w:sz w:val="22"/>
                <w:szCs w:val="22"/>
              </w:rPr>
              <w:t> </w:t>
            </w:r>
            <w:r w:rsidRPr="00D77BE9">
              <w:rPr>
                <w:sz w:val="22"/>
                <w:szCs w:val="22"/>
              </w:rPr>
              <w:t xml:space="preserve">91.190 (which makes it an offence if a thing is dropped from an aircraft) only applies if the </w:t>
            </w:r>
            <w:r w:rsidR="00A45300" w:rsidRPr="00D77BE9">
              <w:rPr>
                <w:sz w:val="22"/>
                <w:szCs w:val="22"/>
              </w:rPr>
              <w:t>pilot in command holds a written permission from CASA to drop the thing.</w:t>
            </w:r>
          </w:p>
          <w:p w14:paraId="7B090C84" w14:textId="620D668F" w:rsidR="00264DE3" w:rsidRPr="00D77BE9" w:rsidRDefault="00264DE3" w:rsidP="00AD11AA">
            <w:pPr>
              <w:pStyle w:val="Tablea"/>
              <w:ind w:left="454" w:right="-104" w:hanging="454"/>
              <w:rPr>
                <w:sz w:val="22"/>
                <w:szCs w:val="22"/>
              </w:rPr>
            </w:pPr>
            <w:r w:rsidRPr="00D77BE9">
              <w:rPr>
                <w:sz w:val="22"/>
                <w:szCs w:val="22"/>
              </w:rPr>
              <w:t>(3)</w:t>
            </w:r>
            <w:r w:rsidR="00C43AA9" w:rsidRPr="00D77BE9">
              <w:rPr>
                <w:sz w:val="22"/>
                <w:szCs w:val="22"/>
              </w:rPr>
              <w:tab/>
            </w:r>
            <w:r w:rsidRPr="00D77BE9">
              <w:rPr>
                <w:sz w:val="22"/>
                <w:szCs w:val="22"/>
              </w:rPr>
              <w:t>The exemption relating to regulation</w:t>
            </w:r>
            <w:r w:rsidR="00107EB7" w:rsidRPr="00D77BE9">
              <w:rPr>
                <w:sz w:val="22"/>
                <w:szCs w:val="22"/>
              </w:rPr>
              <w:t> </w:t>
            </w:r>
            <w:r w:rsidRPr="00D77BE9">
              <w:rPr>
                <w:sz w:val="22"/>
                <w:szCs w:val="22"/>
              </w:rPr>
              <w:t xml:space="preserve">91.210 (which makes it an offence if a thing is towed by an aircraft without </w:t>
            </w:r>
            <w:r w:rsidR="00A45300" w:rsidRPr="00D77BE9">
              <w:rPr>
                <w:sz w:val="22"/>
                <w:szCs w:val="22"/>
              </w:rPr>
              <w:t>certain authorisations</w:t>
            </w:r>
            <w:r w:rsidRPr="00D77BE9">
              <w:rPr>
                <w:sz w:val="22"/>
                <w:szCs w:val="22"/>
              </w:rPr>
              <w:t xml:space="preserve">) only applies if the </w:t>
            </w:r>
            <w:r w:rsidR="00A45300" w:rsidRPr="00D77BE9">
              <w:rPr>
                <w:sz w:val="22"/>
                <w:szCs w:val="22"/>
              </w:rPr>
              <w:t>pilot in command holds a written permission from CASA to tow the thing</w:t>
            </w:r>
            <w:r w:rsidRPr="00D77BE9">
              <w:rPr>
                <w:sz w:val="22"/>
                <w:szCs w:val="22"/>
              </w:rPr>
              <w:t>.</w:t>
            </w:r>
          </w:p>
        </w:tc>
      </w:tr>
      <w:tr w:rsidR="00A45300" w:rsidRPr="00D77BE9" w14:paraId="2969C927" w14:textId="77777777" w:rsidTr="00C6451A">
        <w:trPr>
          <w:cantSplit/>
        </w:trPr>
        <w:tc>
          <w:tcPr>
            <w:tcW w:w="391" w:type="pct"/>
            <w:tcBorders>
              <w:top w:val="single" w:sz="4" w:space="0" w:color="auto"/>
              <w:bottom w:val="single" w:sz="4" w:space="0" w:color="auto"/>
            </w:tcBorders>
            <w:shd w:val="clear" w:color="auto" w:fill="FFFFFF"/>
          </w:tcPr>
          <w:p w14:paraId="10C15759" w14:textId="77777777" w:rsidR="00264DE3" w:rsidRPr="00D77BE9" w:rsidRDefault="00264DE3" w:rsidP="007351CE">
            <w:pPr>
              <w:pStyle w:val="Tabletext1"/>
              <w:rPr>
                <w:sz w:val="22"/>
                <w:szCs w:val="22"/>
              </w:rPr>
            </w:pPr>
            <w:r w:rsidRPr="00D77BE9">
              <w:rPr>
                <w:sz w:val="22"/>
                <w:szCs w:val="22"/>
              </w:rPr>
              <w:t>2</w:t>
            </w:r>
          </w:p>
        </w:tc>
        <w:tc>
          <w:tcPr>
            <w:tcW w:w="1406" w:type="pct"/>
            <w:tcBorders>
              <w:top w:val="single" w:sz="4" w:space="0" w:color="auto"/>
              <w:bottom w:val="single" w:sz="4" w:space="0" w:color="auto"/>
            </w:tcBorders>
            <w:shd w:val="clear" w:color="auto" w:fill="FFFFFF"/>
          </w:tcPr>
          <w:p w14:paraId="6440B537" w14:textId="78D5D09D" w:rsidR="00264DE3" w:rsidRPr="00D77BE9" w:rsidRDefault="00A45300" w:rsidP="007351CE">
            <w:pPr>
              <w:pStyle w:val="Tabletext1"/>
              <w:rPr>
                <w:sz w:val="22"/>
                <w:szCs w:val="22"/>
              </w:rPr>
            </w:pPr>
            <w:r w:rsidRPr="00D77BE9">
              <w:rPr>
                <w:sz w:val="22"/>
                <w:szCs w:val="22"/>
              </w:rPr>
              <w:t>Powered parachutes</w:t>
            </w:r>
          </w:p>
        </w:tc>
        <w:tc>
          <w:tcPr>
            <w:tcW w:w="937" w:type="pct"/>
            <w:tcBorders>
              <w:top w:val="single" w:sz="4" w:space="0" w:color="auto"/>
              <w:bottom w:val="single" w:sz="4" w:space="0" w:color="auto"/>
            </w:tcBorders>
            <w:shd w:val="clear" w:color="auto" w:fill="FFFFFF"/>
          </w:tcPr>
          <w:p w14:paraId="2174EE8D" w14:textId="7F2765B4" w:rsidR="00A45300" w:rsidRPr="00D77BE9" w:rsidRDefault="00A45300" w:rsidP="00E37B82">
            <w:pPr>
              <w:pStyle w:val="Tabletext1"/>
              <w:rPr>
                <w:sz w:val="22"/>
                <w:szCs w:val="22"/>
              </w:rPr>
            </w:pPr>
            <w:r w:rsidRPr="00D77BE9">
              <w:rPr>
                <w:sz w:val="22"/>
                <w:szCs w:val="22"/>
              </w:rPr>
              <w:t>Regulations 91.430, 91.460, 91.600, 91.610, 91.720, 91.780 and 91.785 of CASR</w:t>
            </w:r>
          </w:p>
        </w:tc>
        <w:tc>
          <w:tcPr>
            <w:tcW w:w="2266" w:type="pct"/>
            <w:tcBorders>
              <w:top w:val="single" w:sz="4" w:space="0" w:color="auto"/>
              <w:bottom w:val="single" w:sz="4" w:space="0" w:color="auto"/>
            </w:tcBorders>
            <w:shd w:val="clear" w:color="auto" w:fill="FFFFFF"/>
          </w:tcPr>
          <w:p w14:paraId="10626282" w14:textId="6150AA4B" w:rsidR="00264DE3" w:rsidRPr="00D77BE9" w:rsidRDefault="00264DE3" w:rsidP="007351CE">
            <w:pPr>
              <w:pStyle w:val="Tablea"/>
              <w:rPr>
                <w:sz w:val="22"/>
                <w:szCs w:val="22"/>
              </w:rPr>
            </w:pPr>
          </w:p>
        </w:tc>
      </w:tr>
      <w:tr w:rsidR="00C2277E" w:rsidRPr="00D77BE9" w14:paraId="51979E07" w14:textId="77777777" w:rsidTr="00C6451A">
        <w:trPr>
          <w:cantSplit/>
        </w:trPr>
        <w:tc>
          <w:tcPr>
            <w:tcW w:w="391" w:type="pct"/>
            <w:tcBorders>
              <w:top w:val="single" w:sz="4" w:space="0" w:color="auto"/>
              <w:bottom w:val="single" w:sz="4" w:space="0" w:color="auto"/>
            </w:tcBorders>
            <w:shd w:val="clear" w:color="auto" w:fill="FFFFFF"/>
          </w:tcPr>
          <w:p w14:paraId="02984BDD" w14:textId="409651ED" w:rsidR="00A45300" w:rsidRPr="00D77BE9" w:rsidRDefault="00A45300" w:rsidP="007351CE">
            <w:pPr>
              <w:pStyle w:val="Tabletext1"/>
              <w:rPr>
                <w:sz w:val="22"/>
                <w:szCs w:val="22"/>
              </w:rPr>
            </w:pPr>
            <w:r w:rsidRPr="00D77BE9">
              <w:rPr>
                <w:sz w:val="22"/>
                <w:szCs w:val="22"/>
              </w:rPr>
              <w:t>3</w:t>
            </w:r>
          </w:p>
        </w:tc>
        <w:tc>
          <w:tcPr>
            <w:tcW w:w="1406" w:type="pct"/>
            <w:tcBorders>
              <w:top w:val="single" w:sz="4" w:space="0" w:color="auto"/>
              <w:bottom w:val="single" w:sz="4" w:space="0" w:color="auto"/>
            </w:tcBorders>
            <w:shd w:val="clear" w:color="auto" w:fill="FFFFFF"/>
          </w:tcPr>
          <w:p w14:paraId="27A2FE68" w14:textId="3A17E34D" w:rsidR="00A45300" w:rsidRPr="00D77BE9" w:rsidRDefault="00A45300" w:rsidP="007351CE">
            <w:pPr>
              <w:pStyle w:val="Tabletext1"/>
              <w:rPr>
                <w:sz w:val="22"/>
                <w:szCs w:val="22"/>
              </w:rPr>
            </w:pPr>
            <w:r w:rsidRPr="00D77BE9">
              <w:rPr>
                <w:sz w:val="22"/>
                <w:szCs w:val="22"/>
              </w:rPr>
              <w:t>Powered parachutes</w:t>
            </w:r>
          </w:p>
        </w:tc>
        <w:tc>
          <w:tcPr>
            <w:tcW w:w="937" w:type="pct"/>
            <w:tcBorders>
              <w:top w:val="single" w:sz="4" w:space="0" w:color="auto"/>
              <w:bottom w:val="single" w:sz="4" w:space="0" w:color="auto"/>
            </w:tcBorders>
            <w:shd w:val="clear" w:color="auto" w:fill="FFFFFF"/>
          </w:tcPr>
          <w:p w14:paraId="33069A33" w14:textId="3D9F511C" w:rsidR="00A45300" w:rsidRPr="00D77BE9" w:rsidRDefault="00A45300" w:rsidP="007351CE">
            <w:pPr>
              <w:pStyle w:val="Tabletext1"/>
              <w:rPr>
                <w:sz w:val="22"/>
                <w:szCs w:val="22"/>
              </w:rPr>
            </w:pPr>
            <w:r w:rsidRPr="00D77BE9">
              <w:rPr>
                <w:sz w:val="22"/>
                <w:szCs w:val="22"/>
              </w:rPr>
              <w:t>Parts 4 to 4D (inclusive) of CAR</w:t>
            </w:r>
          </w:p>
        </w:tc>
        <w:tc>
          <w:tcPr>
            <w:tcW w:w="2266" w:type="pct"/>
            <w:tcBorders>
              <w:top w:val="single" w:sz="4" w:space="0" w:color="auto"/>
              <w:bottom w:val="single" w:sz="4" w:space="0" w:color="auto"/>
            </w:tcBorders>
            <w:shd w:val="clear" w:color="auto" w:fill="FFFFFF"/>
          </w:tcPr>
          <w:p w14:paraId="1F566CC6" w14:textId="77777777" w:rsidR="00A45300" w:rsidRPr="00D77BE9" w:rsidRDefault="00A45300" w:rsidP="007351CE">
            <w:pPr>
              <w:pStyle w:val="Tablea"/>
              <w:rPr>
                <w:sz w:val="22"/>
                <w:szCs w:val="22"/>
              </w:rPr>
            </w:pPr>
          </w:p>
        </w:tc>
      </w:tr>
      <w:tr w:rsidR="00A45300" w:rsidRPr="00D77BE9" w14:paraId="54EB3DB6" w14:textId="77777777" w:rsidTr="00C6451A">
        <w:trPr>
          <w:cantSplit/>
        </w:trPr>
        <w:tc>
          <w:tcPr>
            <w:tcW w:w="391" w:type="pct"/>
            <w:tcBorders>
              <w:top w:val="single" w:sz="4" w:space="0" w:color="auto"/>
              <w:bottom w:val="single" w:sz="4" w:space="0" w:color="auto"/>
            </w:tcBorders>
            <w:shd w:val="clear" w:color="auto" w:fill="FFFFFF"/>
          </w:tcPr>
          <w:p w14:paraId="5A56B249" w14:textId="3DF60754" w:rsidR="00264DE3" w:rsidRPr="00D77BE9" w:rsidRDefault="005E6727" w:rsidP="007351CE">
            <w:pPr>
              <w:pStyle w:val="Tabletext1"/>
              <w:rPr>
                <w:sz w:val="22"/>
                <w:szCs w:val="22"/>
              </w:rPr>
            </w:pPr>
            <w:r w:rsidRPr="00D77BE9">
              <w:rPr>
                <w:sz w:val="22"/>
                <w:szCs w:val="22"/>
              </w:rPr>
              <w:lastRenderedPageBreak/>
              <w:t>4</w:t>
            </w:r>
          </w:p>
        </w:tc>
        <w:tc>
          <w:tcPr>
            <w:tcW w:w="1406" w:type="pct"/>
            <w:tcBorders>
              <w:top w:val="single" w:sz="4" w:space="0" w:color="auto"/>
              <w:bottom w:val="single" w:sz="4" w:space="0" w:color="auto"/>
            </w:tcBorders>
            <w:shd w:val="clear" w:color="auto" w:fill="FFFFFF"/>
          </w:tcPr>
          <w:p w14:paraId="4B02818C" w14:textId="24F762F5" w:rsidR="00A45300" w:rsidRPr="00D77BE9" w:rsidRDefault="00A45300" w:rsidP="00ED4E42">
            <w:pPr>
              <w:pStyle w:val="Tabletext1"/>
              <w:rPr>
                <w:sz w:val="22"/>
                <w:szCs w:val="22"/>
              </w:rPr>
            </w:pPr>
            <w:r w:rsidRPr="00D77BE9">
              <w:rPr>
                <w:sz w:val="22"/>
                <w:szCs w:val="22"/>
              </w:rPr>
              <w:t>Weight</w:t>
            </w:r>
            <w:r w:rsidRPr="00D77BE9">
              <w:rPr>
                <w:sz w:val="22"/>
                <w:szCs w:val="22"/>
              </w:rPr>
              <w:noBreakHyphen/>
              <w:t>shift</w:t>
            </w:r>
            <w:r w:rsidRPr="00D77BE9">
              <w:rPr>
                <w:sz w:val="22"/>
                <w:szCs w:val="22"/>
              </w:rPr>
              <w:noBreakHyphen/>
              <w:t>controlled aeroplanes</w:t>
            </w:r>
          </w:p>
        </w:tc>
        <w:tc>
          <w:tcPr>
            <w:tcW w:w="937" w:type="pct"/>
            <w:tcBorders>
              <w:top w:val="single" w:sz="4" w:space="0" w:color="auto"/>
              <w:bottom w:val="single" w:sz="4" w:space="0" w:color="auto"/>
            </w:tcBorders>
            <w:shd w:val="clear" w:color="auto" w:fill="FFFFFF"/>
          </w:tcPr>
          <w:p w14:paraId="3A30A855" w14:textId="77777777" w:rsidR="00264DE3" w:rsidRPr="00D77BE9" w:rsidRDefault="00264DE3" w:rsidP="007351CE">
            <w:pPr>
              <w:pStyle w:val="Tabletext1"/>
              <w:rPr>
                <w:sz w:val="22"/>
                <w:szCs w:val="22"/>
              </w:rPr>
            </w:pPr>
            <w:r w:rsidRPr="00D77BE9">
              <w:rPr>
                <w:sz w:val="22"/>
                <w:szCs w:val="22"/>
              </w:rPr>
              <w:t xml:space="preserve">The </w:t>
            </w:r>
            <w:r w:rsidRPr="00D77BE9">
              <w:rPr>
                <w:b/>
                <w:bCs/>
                <w:i/>
                <w:iCs/>
                <w:sz w:val="22"/>
                <w:szCs w:val="22"/>
              </w:rPr>
              <w:t xml:space="preserve">general CASR exempted provisions </w:t>
            </w:r>
            <w:r w:rsidRPr="00D77BE9">
              <w:rPr>
                <w:sz w:val="22"/>
                <w:szCs w:val="22"/>
              </w:rPr>
              <w:t>(see paragraph 6.2)</w:t>
            </w:r>
          </w:p>
        </w:tc>
        <w:tc>
          <w:tcPr>
            <w:tcW w:w="2266" w:type="pct"/>
            <w:tcBorders>
              <w:top w:val="single" w:sz="4" w:space="0" w:color="auto"/>
              <w:bottom w:val="single" w:sz="4" w:space="0" w:color="auto"/>
            </w:tcBorders>
            <w:shd w:val="clear" w:color="auto" w:fill="FFFFFF"/>
          </w:tcPr>
          <w:p w14:paraId="77B6A1DD" w14:textId="372478A1" w:rsidR="00264DE3" w:rsidRPr="00D77BE9" w:rsidRDefault="00264DE3" w:rsidP="004B2181">
            <w:pPr>
              <w:pStyle w:val="Tablea"/>
              <w:ind w:left="454" w:right="-104" w:hanging="454"/>
              <w:rPr>
                <w:sz w:val="22"/>
                <w:szCs w:val="22"/>
              </w:rPr>
            </w:pPr>
            <w:r w:rsidRPr="00D77BE9">
              <w:rPr>
                <w:sz w:val="22"/>
                <w:szCs w:val="22"/>
              </w:rPr>
              <w:t>(1)</w:t>
            </w:r>
            <w:r w:rsidR="007A4F83" w:rsidRPr="00D77BE9">
              <w:rPr>
                <w:sz w:val="22"/>
                <w:szCs w:val="22"/>
              </w:rPr>
              <w:tab/>
            </w:r>
            <w:r w:rsidRPr="00D77BE9">
              <w:rPr>
                <w:sz w:val="22"/>
                <w:szCs w:val="22"/>
              </w:rPr>
              <w:t>The exemption relating to regulation</w:t>
            </w:r>
            <w:r w:rsidR="00792ECE" w:rsidRPr="00D77BE9">
              <w:rPr>
                <w:sz w:val="22"/>
                <w:szCs w:val="22"/>
              </w:rPr>
              <w:t> </w:t>
            </w:r>
            <w:r w:rsidRPr="00D77BE9">
              <w:rPr>
                <w:sz w:val="22"/>
                <w:szCs w:val="22"/>
              </w:rPr>
              <w:t>91.105 is subject to the condition that, for a flight</w:t>
            </w:r>
            <w:r w:rsidR="00A45300" w:rsidRPr="00D77BE9">
              <w:rPr>
                <w:sz w:val="22"/>
                <w:szCs w:val="22"/>
              </w:rPr>
              <w:t>,</w:t>
            </w:r>
            <w:r w:rsidRPr="00D77BE9">
              <w:rPr>
                <w:sz w:val="22"/>
                <w:szCs w:val="22"/>
              </w:rPr>
              <w:t xml:space="preserve"> if the aircraft flight manual instructions require the aircraft flight manual to be carried on board the aircraft, the aircraft flight manual must be so carried.</w:t>
            </w:r>
          </w:p>
          <w:p w14:paraId="168F77E7" w14:textId="0D349BEC" w:rsidR="00A45300" w:rsidRPr="00D77BE9" w:rsidRDefault="00A45300" w:rsidP="00FD458A">
            <w:pPr>
              <w:pStyle w:val="Tablea"/>
              <w:ind w:left="454" w:hanging="454"/>
              <w:rPr>
                <w:sz w:val="22"/>
                <w:szCs w:val="22"/>
              </w:rPr>
            </w:pPr>
            <w:r w:rsidRPr="00D77BE9">
              <w:rPr>
                <w:sz w:val="22"/>
                <w:szCs w:val="22"/>
              </w:rPr>
              <w:t>(2)</w:t>
            </w:r>
            <w:r w:rsidR="007A4F83" w:rsidRPr="00D77BE9">
              <w:rPr>
                <w:sz w:val="22"/>
                <w:szCs w:val="22"/>
              </w:rPr>
              <w:tab/>
            </w:r>
            <w:r w:rsidRPr="00D77BE9">
              <w:rPr>
                <w:sz w:val="22"/>
                <w:szCs w:val="22"/>
              </w:rPr>
              <w:t>The exemption relating to regulation</w:t>
            </w:r>
            <w:r w:rsidR="00792ECE" w:rsidRPr="00D77BE9">
              <w:rPr>
                <w:sz w:val="22"/>
                <w:szCs w:val="22"/>
              </w:rPr>
              <w:t> </w:t>
            </w:r>
            <w:r w:rsidRPr="00D77BE9">
              <w:rPr>
                <w:sz w:val="22"/>
                <w:szCs w:val="22"/>
              </w:rPr>
              <w:t>91.190 (which makes it an offence if a thing is dropped from an aircraft) only applies if the airc</w:t>
            </w:r>
            <w:r w:rsidR="00BD1D3A" w:rsidRPr="00D77BE9">
              <w:rPr>
                <w:sz w:val="22"/>
                <w:szCs w:val="22"/>
              </w:rPr>
              <w:t>raft being towed is a hang glider and the thing being dropped is a tow rope, or tow rope fitting, used to tow the hang glider.</w:t>
            </w:r>
          </w:p>
          <w:p w14:paraId="423A62C0" w14:textId="364E61A2" w:rsidR="00264DE3" w:rsidRPr="00D77BE9" w:rsidRDefault="00264DE3" w:rsidP="00FD458A">
            <w:pPr>
              <w:pStyle w:val="Tablea"/>
              <w:ind w:left="454" w:hanging="454"/>
              <w:rPr>
                <w:sz w:val="22"/>
                <w:szCs w:val="22"/>
              </w:rPr>
            </w:pPr>
            <w:r w:rsidRPr="00D77BE9">
              <w:rPr>
                <w:sz w:val="22"/>
                <w:szCs w:val="22"/>
              </w:rPr>
              <w:t>(</w:t>
            </w:r>
            <w:r w:rsidR="00BD1D3A" w:rsidRPr="00D77BE9">
              <w:rPr>
                <w:sz w:val="22"/>
                <w:szCs w:val="22"/>
              </w:rPr>
              <w:t>3</w:t>
            </w:r>
            <w:r w:rsidRPr="00D77BE9">
              <w:rPr>
                <w:sz w:val="22"/>
                <w:szCs w:val="22"/>
              </w:rPr>
              <w:t>)</w:t>
            </w:r>
            <w:r w:rsidR="007A4F83" w:rsidRPr="00D77BE9">
              <w:rPr>
                <w:sz w:val="22"/>
                <w:szCs w:val="22"/>
              </w:rPr>
              <w:tab/>
            </w:r>
            <w:r w:rsidRPr="00D77BE9">
              <w:rPr>
                <w:sz w:val="22"/>
                <w:szCs w:val="22"/>
              </w:rPr>
              <w:t>The exemption relating to regulation</w:t>
            </w:r>
            <w:r w:rsidR="00E268C2" w:rsidRPr="00D77BE9">
              <w:rPr>
                <w:sz w:val="22"/>
                <w:szCs w:val="22"/>
              </w:rPr>
              <w:t> </w:t>
            </w:r>
            <w:r w:rsidRPr="00D77BE9">
              <w:rPr>
                <w:sz w:val="22"/>
                <w:szCs w:val="22"/>
              </w:rPr>
              <w:t xml:space="preserve">91.210 (which makes it an offence if a thing is towed by an aircraft without </w:t>
            </w:r>
            <w:r w:rsidR="00BD1D3A" w:rsidRPr="00D77BE9">
              <w:rPr>
                <w:sz w:val="22"/>
                <w:szCs w:val="22"/>
              </w:rPr>
              <w:t xml:space="preserve">certain authorisations) only </w:t>
            </w:r>
            <w:r w:rsidRPr="00D77BE9">
              <w:rPr>
                <w:sz w:val="22"/>
                <w:szCs w:val="22"/>
              </w:rPr>
              <w:t xml:space="preserve">applies if the thing being towed is a </w:t>
            </w:r>
            <w:r w:rsidR="00BD1D3A" w:rsidRPr="00D77BE9">
              <w:rPr>
                <w:sz w:val="22"/>
                <w:szCs w:val="22"/>
              </w:rPr>
              <w:t xml:space="preserve">hang </w:t>
            </w:r>
            <w:r w:rsidRPr="00D77BE9">
              <w:rPr>
                <w:sz w:val="22"/>
                <w:szCs w:val="22"/>
              </w:rPr>
              <w:t>glider.</w:t>
            </w:r>
          </w:p>
        </w:tc>
      </w:tr>
      <w:tr w:rsidR="00A45300" w:rsidRPr="00D77BE9" w14:paraId="0778751D" w14:textId="77777777" w:rsidTr="00C6451A">
        <w:trPr>
          <w:cantSplit/>
        </w:trPr>
        <w:tc>
          <w:tcPr>
            <w:tcW w:w="391" w:type="pct"/>
            <w:tcBorders>
              <w:top w:val="single" w:sz="4" w:space="0" w:color="auto"/>
              <w:bottom w:val="single" w:sz="12" w:space="0" w:color="auto"/>
            </w:tcBorders>
            <w:shd w:val="clear" w:color="auto" w:fill="FFFFFF"/>
          </w:tcPr>
          <w:p w14:paraId="467EA07D" w14:textId="77777777" w:rsidR="00264DE3" w:rsidRPr="00D77BE9" w:rsidRDefault="00264DE3" w:rsidP="007351CE">
            <w:pPr>
              <w:pStyle w:val="Tabletext1"/>
              <w:rPr>
                <w:sz w:val="22"/>
                <w:szCs w:val="22"/>
              </w:rPr>
            </w:pPr>
            <w:r w:rsidRPr="00D77BE9">
              <w:rPr>
                <w:sz w:val="22"/>
                <w:szCs w:val="22"/>
              </w:rPr>
              <w:t>5</w:t>
            </w:r>
          </w:p>
        </w:tc>
        <w:tc>
          <w:tcPr>
            <w:tcW w:w="1406" w:type="pct"/>
            <w:tcBorders>
              <w:top w:val="single" w:sz="4" w:space="0" w:color="auto"/>
              <w:bottom w:val="single" w:sz="12" w:space="0" w:color="auto"/>
            </w:tcBorders>
            <w:shd w:val="clear" w:color="auto" w:fill="FFFFFF"/>
          </w:tcPr>
          <w:p w14:paraId="02DFA691" w14:textId="1216E930" w:rsidR="00264DE3" w:rsidRPr="00D77BE9" w:rsidRDefault="005E6727" w:rsidP="00ED4E42">
            <w:pPr>
              <w:pStyle w:val="Tabletext1"/>
              <w:rPr>
                <w:sz w:val="22"/>
                <w:szCs w:val="22"/>
              </w:rPr>
            </w:pPr>
            <w:r w:rsidRPr="00D77BE9">
              <w:rPr>
                <w:sz w:val="22"/>
                <w:szCs w:val="22"/>
              </w:rPr>
              <w:t>Weight</w:t>
            </w:r>
            <w:r w:rsidRPr="00D77BE9">
              <w:rPr>
                <w:sz w:val="22"/>
                <w:szCs w:val="22"/>
              </w:rPr>
              <w:noBreakHyphen/>
              <w:t>shift</w:t>
            </w:r>
            <w:r w:rsidRPr="00D77BE9">
              <w:rPr>
                <w:sz w:val="22"/>
                <w:szCs w:val="22"/>
              </w:rPr>
              <w:noBreakHyphen/>
              <w:t>controlled aeroplanes</w:t>
            </w:r>
          </w:p>
        </w:tc>
        <w:tc>
          <w:tcPr>
            <w:tcW w:w="937" w:type="pct"/>
            <w:tcBorders>
              <w:top w:val="single" w:sz="4" w:space="0" w:color="auto"/>
              <w:bottom w:val="single" w:sz="12" w:space="0" w:color="auto"/>
            </w:tcBorders>
            <w:shd w:val="clear" w:color="auto" w:fill="FFFFFF"/>
          </w:tcPr>
          <w:p w14:paraId="5905C345" w14:textId="77777777" w:rsidR="00264DE3" w:rsidRPr="00D77BE9" w:rsidRDefault="00264DE3" w:rsidP="007351CE">
            <w:pPr>
              <w:pStyle w:val="Tabletext1"/>
              <w:rPr>
                <w:sz w:val="22"/>
                <w:szCs w:val="22"/>
              </w:rPr>
            </w:pPr>
            <w:r w:rsidRPr="00D77BE9">
              <w:rPr>
                <w:sz w:val="22"/>
                <w:szCs w:val="22"/>
              </w:rPr>
              <w:t>Parts 4 to 4D (inclusive) of CAR</w:t>
            </w:r>
          </w:p>
        </w:tc>
        <w:tc>
          <w:tcPr>
            <w:tcW w:w="2266" w:type="pct"/>
            <w:tcBorders>
              <w:top w:val="single" w:sz="4" w:space="0" w:color="auto"/>
              <w:bottom w:val="single" w:sz="12" w:space="0" w:color="auto"/>
            </w:tcBorders>
            <w:shd w:val="clear" w:color="auto" w:fill="FFFFFF"/>
          </w:tcPr>
          <w:p w14:paraId="4D21098E" w14:textId="77777777" w:rsidR="00264DE3" w:rsidRPr="00D77BE9" w:rsidRDefault="00264DE3" w:rsidP="007351CE">
            <w:pPr>
              <w:pStyle w:val="Tabletext1"/>
              <w:rPr>
                <w:sz w:val="22"/>
                <w:szCs w:val="22"/>
              </w:rPr>
            </w:pPr>
          </w:p>
        </w:tc>
      </w:tr>
    </w:tbl>
    <w:p w14:paraId="32BF3CC7" w14:textId="3AD2250A" w:rsidR="00264DE3" w:rsidRPr="00D77BE9" w:rsidRDefault="000E20E5" w:rsidP="00FD458A">
      <w:pPr>
        <w:pStyle w:val="LDNote"/>
        <w:tabs>
          <w:tab w:val="clear" w:pos="454"/>
          <w:tab w:val="clear" w:pos="737"/>
        </w:tabs>
        <w:spacing w:before="120"/>
        <w:ind w:left="-142"/>
      </w:pPr>
      <w:r w:rsidRPr="00D77BE9">
        <w:rPr>
          <w:i/>
          <w:iCs/>
          <w:szCs w:val="20"/>
        </w:rPr>
        <w:t>Note   </w:t>
      </w:r>
      <w:r w:rsidRPr="00D77BE9">
        <w:rPr>
          <w:szCs w:val="20"/>
        </w:rPr>
        <w:t>Powered parachutes are also exempt from various provisions of Part 91 of CASR by virtue of subregulation 91.030 (2) of CASR.</w:t>
      </w:r>
    </w:p>
    <w:p w14:paraId="2F8DD34A" w14:textId="780466D4" w:rsidR="000E20E5" w:rsidRPr="00D77BE9" w:rsidRDefault="000E20E5" w:rsidP="000E20E5">
      <w:pPr>
        <w:pStyle w:val="LDAmendHeading"/>
        <w:keepNext w:val="0"/>
        <w:spacing w:before="120"/>
      </w:pPr>
      <w:r w:rsidRPr="00D77BE9">
        <w:t>[</w:t>
      </w:r>
      <w:r w:rsidR="00E268C2" w:rsidRPr="00D77BE9">
        <w:t>7</w:t>
      </w:r>
      <w:r w:rsidRPr="00D77BE9">
        <w:t>]</w:t>
      </w:r>
      <w:r w:rsidRPr="00D77BE9">
        <w:tab/>
        <w:t>S</w:t>
      </w:r>
      <w:r w:rsidR="00A0357E" w:rsidRPr="00D77BE9">
        <w:t>ubs</w:t>
      </w:r>
      <w:r w:rsidRPr="00D77BE9">
        <w:t>ection 7</w:t>
      </w:r>
    </w:p>
    <w:p w14:paraId="6ED62552" w14:textId="01B42A73" w:rsidR="000E20E5" w:rsidRPr="00D77BE9" w:rsidRDefault="000E20E5" w:rsidP="000E20E5">
      <w:pPr>
        <w:pStyle w:val="LDAmendInstruction"/>
      </w:pPr>
      <w:r w:rsidRPr="00D77BE9">
        <w:t>substitute</w:t>
      </w:r>
    </w:p>
    <w:p w14:paraId="2400999D" w14:textId="77777777" w:rsidR="000E20E5" w:rsidRPr="00D77BE9" w:rsidRDefault="000E20E5" w:rsidP="000E20E5">
      <w:pPr>
        <w:pStyle w:val="LDClauseHeading"/>
      </w:pPr>
      <w:bookmarkStart w:id="31" w:name="_Toc125965337"/>
      <w:bookmarkStart w:id="32" w:name="_Toc125547260"/>
      <w:bookmarkStart w:id="33" w:name="_Toc125546689"/>
      <w:bookmarkStart w:id="34" w:name="_Toc123982888"/>
      <w:r w:rsidRPr="00D77BE9">
        <w:t>7</w:t>
      </w:r>
      <w:r w:rsidRPr="00D77BE9">
        <w:tab/>
        <w:t>General conditions</w:t>
      </w:r>
      <w:bookmarkEnd w:id="31"/>
      <w:bookmarkEnd w:id="32"/>
      <w:bookmarkEnd w:id="33"/>
      <w:bookmarkEnd w:id="34"/>
    </w:p>
    <w:p w14:paraId="4611F2CD" w14:textId="242CE3F1" w:rsidR="000E20E5" w:rsidRPr="00D77BE9" w:rsidRDefault="000E20E5" w:rsidP="000E20E5">
      <w:pPr>
        <w:pStyle w:val="LDNote"/>
        <w:rPr>
          <w:szCs w:val="20"/>
        </w:rPr>
      </w:pPr>
      <w:r w:rsidRPr="00D77BE9">
        <w:rPr>
          <w:i/>
          <w:iCs/>
          <w:szCs w:val="20"/>
        </w:rPr>
        <w:t>Note</w:t>
      </w:r>
      <w:r w:rsidRPr="00D77BE9">
        <w:rPr>
          <w:szCs w:val="20"/>
        </w:rPr>
        <w:t>   CASA may, by an approval under subsection 10, authorise a person to fly a relevant aircraft otherwise than in accordance with a condition in this subsection.</w:t>
      </w:r>
    </w:p>
    <w:p w14:paraId="5A404E68" w14:textId="77777777" w:rsidR="00A16A61" w:rsidRPr="00D77BE9" w:rsidRDefault="00A16A61" w:rsidP="00A16A61">
      <w:pPr>
        <w:pStyle w:val="LDClause"/>
        <w:keepNext/>
      </w:pPr>
      <w:r w:rsidRPr="00D77BE9">
        <w:tab/>
        <w:t>7.1</w:t>
      </w:r>
      <w:r w:rsidRPr="00D77BE9">
        <w:tab/>
        <w:t>The general conditions in paragraphs 7.2 to 7.9 apply in relation to a relevant aircraft.</w:t>
      </w:r>
    </w:p>
    <w:p w14:paraId="454E043B" w14:textId="03B35011" w:rsidR="000E20E5" w:rsidRPr="00D77BE9" w:rsidRDefault="000E20E5" w:rsidP="0091269F">
      <w:pPr>
        <w:pStyle w:val="LDClause"/>
      </w:pPr>
      <w:r w:rsidRPr="00D77BE9">
        <w:tab/>
        <w:t>7.2</w:t>
      </w:r>
      <w:r w:rsidRPr="00D77BE9">
        <w:tab/>
        <w:t>A relevant aircraft must not be used for the carriage of passengers or cargo for hire or reward.</w:t>
      </w:r>
    </w:p>
    <w:p w14:paraId="5D0530A9" w14:textId="59817A92" w:rsidR="000E20E5" w:rsidRPr="00D77BE9" w:rsidRDefault="000E20E5" w:rsidP="0091269F">
      <w:pPr>
        <w:pStyle w:val="LDClause"/>
        <w:keepNext/>
      </w:pPr>
      <w:r w:rsidRPr="00D77BE9">
        <w:tab/>
        <w:t>7.3</w:t>
      </w:r>
      <w:r w:rsidRPr="00D77BE9">
        <w:tab/>
        <w:t xml:space="preserve">A relevant aircraft must not be used for aerial application operations within the meaning of </w:t>
      </w:r>
      <w:r w:rsidRPr="00D77BE9">
        <w:rPr>
          <w:color w:val="000000"/>
        </w:rPr>
        <w:t>regulation 137.010 of CASR</w:t>
      </w:r>
      <w:r w:rsidRPr="00D77BE9">
        <w:t>.</w:t>
      </w:r>
    </w:p>
    <w:p w14:paraId="2E11E509" w14:textId="77777777" w:rsidR="00AB2606" w:rsidRPr="00D77BE9" w:rsidRDefault="000E20E5" w:rsidP="000E20E5">
      <w:pPr>
        <w:pStyle w:val="LDClause"/>
        <w:keepNext/>
      </w:pPr>
      <w:r w:rsidRPr="00D77BE9">
        <w:tab/>
        <w:t>7.4</w:t>
      </w:r>
      <w:r w:rsidRPr="00D77BE9">
        <w:tab/>
        <w:t>A relevant aircraft that is a light sport aircraft must not be operated unless a certificate of airworthiness</w:t>
      </w:r>
      <w:r w:rsidR="00AB2606" w:rsidRPr="00D77BE9">
        <w:t>:</w:t>
      </w:r>
    </w:p>
    <w:p w14:paraId="2B28AC72" w14:textId="189B97BF" w:rsidR="000E20E5" w:rsidRPr="00D77BE9" w:rsidRDefault="00AB2606" w:rsidP="00AB2606">
      <w:pPr>
        <w:pStyle w:val="LDP1a0"/>
      </w:pPr>
      <w:r w:rsidRPr="00D77BE9">
        <w:t>(a)</w:t>
      </w:r>
      <w:r w:rsidRPr="00D77BE9">
        <w:tab/>
      </w:r>
      <w:r w:rsidR="000E20E5" w:rsidRPr="00D77BE9">
        <w:t>is in force for the aircraft</w:t>
      </w:r>
      <w:r w:rsidR="00582C95" w:rsidRPr="00D77BE9">
        <w:t xml:space="preserve"> under </w:t>
      </w:r>
      <w:r w:rsidR="00C500CB" w:rsidRPr="00D77BE9">
        <w:t>regulation 21.176 or 21.195A of CASR</w:t>
      </w:r>
      <w:r w:rsidR="000E20E5" w:rsidRPr="00D77BE9">
        <w:t>;</w:t>
      </w:r>
      <w:r w:rsidRPr="00D77BE9">
        <w:t xml:space="preserve"> or</w:t>
      </w:r>
    </w:p>
    <w:p w14:paraId="5572AD36" w14:textId="190AFD9E" w:rsidR="000E20E5" w:rsidRPr="00D77BE9" w:rsidRDefault="00AB2606" w:rsidP="00AB2606">
      <w:pPr>
        <w:pStyle w:val="LDP1a0"/>
      </w:pPr>
      <w:r w:rsidRPr="00D77BE9">
        <w:t>(b)</w:t>
      </w:r>
      <w:r w:rsidRPr="00D77BE9">
        <w:tab/>
      </w:r>
      <w:r w:rsidR="000E20E5" w:rsidRPr="00D77BE9">
        <w:t>would be in force were it not for the operation of paragraph 21.181 (4) (a)</w:t>
      </w:r>
      <w:r w:rsidR="00C500CB" w:rsidRPr="00D77BE9">
        <w:t xml:space="preserve"> or subregulation</w:t>
      </w:r>
      <w:r w:rsidR="000B3812" w:rsidRPr="00D77BE9">
        <w:t> </w:t>
      </w:r>
      <w:r w:rsidR="00C500CB" w:rsidRPr="00D77BE9">
        <w:t>21.195B (4) of CASR</w:t>
      </w:r>
      <w:r w:rsidRPr="00D77BE9">
        <w:t>.</w:t>
      </w:r>
    </w:p>
    <w:p w14:paraId="526C5E37" w14:textId="6124D14E" w:rsidR="000E20E5" w:rsidRPr="00D77BE9" w:rsidRDefault="00AB2606" w:rsidP="00AB2606">
      <w:pPr>
        <w:pStyle w:val="LDClause"/>
      </w:pPr>
      <w:r w:rsidRPr="00D77BE9">
        <w:tab/>
        <w:t>7.5</w:t>
      </w:r>
      <w:r w:rsidRPr="00D77BE9">
        <w:tab/>
        <w:t>A</w:t>
      </w:r>
      <w:r w:rsidR="000E20E5" w:rsidRPr="00D77BE9">
        <w:t xml:space="preserve"> relevant aircraft must not be used unless it is for one or more of the following purposes:</w:t>
      </w:r>
    </w:p>
    <w:p w14:paraId="226744CA" w14:textId="6C09EB03" w:rsidR="000E20E5" w:rsidRPr="00D77BE9" w:rsidRDefault="000E20E5" w:rsidP="00AB2606">
      <w:pPr>
        <w:pStyle w:val="LDP1a0"/>
      </w:pPr>
      <w:r w:rsidRPr="00D77BE9">
        <w:lastRenderedPageBreak/>
        <w:t>(a)</w:t>
      </w:r>
      <w:r w:rsidRPr="00D77BE9">
        <w:tab/>
        <w:t>the personal carriage of the pilot;</w:t>
      </w:r>
    </w:p>
    <w:p w14:paraId="6EC6C6EE" w14:textId="0539C66D" w:rsidR="000E20E5" w:rsidRPr="00D77BE9" w:rsidRDefault="000E20E5" w:rsidP="00FD458A">
      <w:pPr>
        <w:pStyle w:val="LDP1a0"/>
        <w:keepNext/>
      </w:pPr>
      <w:r w:rsidRPr="00D77BE9">
        <w:t>(</w:t>
      </w:r>
      <w:r w:rsidR="00AB2606" w:rsidRPr="00D77BE9">
        <w:t>b</w:t>
      </w:r>
      <w:r w:rsidRPr="00D77BE9">
        <w:t>)</w:t>
      </w:r>
      <w:r w:rsidRPr="00D77BE9">
        <w:tab/>
        <w:t>for a two-place aircraft:</w:t>
      </w:r>
    </w:p>
    <w:p w14:paraId="5ACA9896" w14:textId="3DFB36E8" w:rsidR="000E20E5" w:rsidRPr="00D77BE9" w:rsidRDefault="00AB2606" w:rsidP="00AB2606">
      <w:pPr>
        <w:pStyle w:val="LDP2i"/>
      </w:pPr>
      <w:r w:rsidRPr="00D77BE9">
        <w:tab/>
      </w:r>
      <w:r w:rsidR="000E20E5" w:rsidRPr="00D77BE9">
        <w:t>(</w:t>
      </w:r>
      <w:r w:rsidRPr="00D77BE9">
        <w:t>i</w:t>
      </w:r>
      <w:r w:rsidR="000E20E5" w:rsidRPr="00D77BE9">
        <w:t>)</w:t>
      </w:r>
      <w:r w:rsidR="000E20E5" w:rsidRPr="00D77BE9">
        <w:tab/>
        <w:t>the personal carriage of the pilot; or</w:t>
      </w:r>
    </w:p>
    <w:p w14:paraId="294CA3B6" w14:textId="40CC1BD0" w:rsidR="000E20E5" w:rsidRPr="00D77BE9" w:rsidRDefault="00AB2606" w:rsidP="00AB2606">
      <w:pPr>
        <w:pStyle w:val="LDP2i"/>
      </w:pPr>
      <w:r w:rsidRPr="00D77BE9">
        <w:tab/>
      </w:r>
      <w:r w:rsidR="000E20E5" w:rsidRPr="00D77BE9">
        <w:t>(</w:t>
      </w:r>
      <w:r w:rsidRPr="00D77BE9">
        <w:t>ii</w:t>
      </w:r>
      <w:r w:rsidR="000E20E5" w:rsidRPr="00D77BE9">
        <w:t>)</w:t>
      </w:r>
      <w:r w:rsidR="000E20E5" w:rsidRPr="00D77BE9">
        <w:tab/>
        <w:t>if the pilot holds a pilot authorisation, issued by the relevant sport aviation body, a privilege of which includes the carriage of a passenger</w:t>
      </w:r>
      <w:r w:rsidR="00944767" w:rsidRPr="00D77BE9">
        <w:t> </w:t>
      </w:r>
      <w:r w:rsidR="000E20E5" w:rsidRPr="00D77BE9">
        <w:t>—</w:t>
      </w:r>
      <w:r w:rsidR="00944767" w:rsidRPr="00D77BE9">
        <w:t xml:space="preserve"> </w:t>
      </w:r>
      <w:r w:rsidR="000E20E5" w:rsidRPr="00D77BE9">
        <w:t>the personal carriage of the pilot and the carriage of a passenger;</w:t>
      </w:r>
    </w:p>
    <w:p w14:paraId="7C314233" w14:textId="20163529" w:rsidR="000E20E5" w:rsidRPr="00D77BE9" w:rsidRDefault="000E20E5" w:rsidP="00AB2606">
      <w:pPr>
        <w:pStyle w:val="LDP1a0"/>
      </w:pPr>
      <w:r w:rsidRPr="00D77BE9">
        <w:t>(</w:t>
      </w:r>
      <w:r w:rsidR="00AB2606" w:rsidRPr="00D77BE9">
        <w:t>c</w:t>
      </w:r>
      <w:r w:rsidRPr="00D77BE9">
        <w:t>)</w:t>
      </w:r>
      <w:r w:rsidRPr="00D77BE9">
        <w:tab/>
        <w:t>the aerial inspection, conducted as a private operation, of livestock, fencing, or farm or pastoral equipment, which is located on land owned by, or under the control of, the pilot or a close relative of the pilot (with the relative’s consent);</w:t>
      </w:r>
    </w:p>
    <w:p w14:paraId="03E35163" w14:textId="6C32DDB2" w:rsidR="0020262F" w:rsidRPr="00D77BE9" w:rsidRDefault="000C678A" w:rsidP="007C712E">
      <w:pPr>
        <w:pStyle w:val="LDP1a0"/>
      </w:pPr>
      <w:r w:rsidRPr="00D77BE9">
        <w:t>(d)</w:t>
      </w:r>
      <w:r w:rsidRPr="00D77BE9">
        <w:tab/>
      </w:r>
      <w:r w:rsidR="00A579B5" w:rsidRPr="00D77BE9">
        <w:t>the flying training</w:t>
      </w:r>
      <w:r w:rsidR="007C712E" w:rsidRPr="00D77BE9">
        <w:t>,</w:t>
      </w:r>
      <w:r w:rsidR="00A579B5" w:rsidRPr="00D77BE9">
        <w:t xml:space="preserve"> for certain relevant aircraft, permitted by subsection</w:t>
      </w:r>
      <w:r w:rsidR="00633E2F" w:rsidRPr="00D77BE9">
        <w:t> </w:t>
      </w:r>
      <w:r w:rsidR="00A579B5" w:rsidRPr="00D77BE9">
        <w:t>8A</w:t>
      </w:r>
      <w:r w:rsidR="006414F1" w:rsidRPr="00D77BE9">
        <w:t>.</w:t>
      </w:r>
    </w:p>
    <w:p w14:paraId="0BC7D175" w14:textId="4AC91C6F" w:rsidR="000E20E5" w:rsidRPr="00D77BE9" w:rsidRDefault="00AB2606" w:rsidP="00AB2606">
      <w:pPr>
        <w:pStyle w:val="LDClause"/>
      </w:pPr>
      <w:r w:rsidRPr="00D77BE9">
        <w:tab/>
        <w:t>7.6</w:t>
      </w:r>
      <w:r w:rsidRPr="00D77BE9">
        <w:tab/>
        <w:t>A</w:t>
      </w:r>
      <w:r w:rsidR="000E20E5" w:rsidRPr="00D77BE9">
        <w:t xml:space="preserve"> person must not operate a relevant aircraft as pilot in command unless:</w:t>
      </w:r>
    </w:p>
    <w:p w14:paraId="0BBB1A72" w14:textId="545E42B5" w:rsidR="000E20E5" w:rsidRPr="00D77BE9" w:rsidRDefault="000E20E5" w:rsidP="00AB2606">
      <w:pPr>
        <w:pStyle w:val="LDP1a0"/>
      </w:pPr>
      <w:r w:rsidRPr="00D77BE9">
        <w:t>(</w:t>
      </w:r>
      <w:r w:rsidR="009A4963" w:rsidRPr="00D77BE9">
        <w:t>a</w:t>
      </w:r>
      <w:r w:rsidRPr="00D77BE9">
        <w:t>)</w:t>
      </w:r>
      <w:r w:rsidRPr="00D77BE9">
        <w:tab/>
        <w:t>the person holds a pilot certificate granted by the relevant sport aviation body in accordance with its operations manual, or, if the sport aviation body is an ASAO, its exposition; and</w:t>
      </w:r>
    </w:p>
    <w:p w14:paraId="23F24FF2" w14:textId="65B70088" w:rsidR="000E20E5" w:rsidRPr="00D77BE9" w:rsidRDefault="000E20E5" w:rsidP="00AB2606">
      <w:pPr>
        <w:pStyle w:val="LDP1a0"/>
      </w:pPr>
      <w:r w:rsidRPr="00D77BE9">
        <w:t>(</w:t>
      </w:r>
      <w:r w:rsidR="009A4963" w:rsidRPr="00D77BE9">
        <w:t>b</w:t>
      </w:r>
      <w:r w:rsidRPr="00D77BE9">
        <w:t>)</w:t>
      </w:r>
      <w:r w:rsidRPr="00D77BE9">
        <w:tab/>
        <w:t>subject to the other conditions specified in this Order, the person flies the aircraft in accordance with the privileges and limitations of the certificate</w:t>
      </w:r>
      <w:r w:rsidR="006440E8" w:rsidRPr="00D77BE9">
        <w:t>.</w:t>
      </w:r>
    </w:p>
    <w:p w14:paraId="21F1CA29" w14:textId="3CFD9A71" w:rsidR="000E20E5" w:rsidRPr="00D77BE9" w:rsidRDefault="00AB2606" w:rsidP="00AB2606">
      <w:pPr>
        <w:pStyle w:val="LDClause"/>
      </w:pPr>
      <w:r w:rsidRPr="00D77BE9">
        <w:tab/>
        <w:t>7.7</w:t>
      </w:r>
      <w:r w:rsidRPr="00D77BE9">
        <w:tab/>
        <w:t>I</w:t>
      </w:r>
      <w:r w:rsidR="000E20E5" w:rsidRPr="00D77BE9">
        <w:t>f the aircraft is being used for flying training, the person conducting the training must hold a flying instructor authorisation issued by the relevant sport aviation body</w:t>
      </w:r>
      <w:r w:rsidR="006440E8" w:rsidRPr="00D77BE9">
        <w:t>.</w:t>
      </w:r>
    </w:p>
    <w:p w14:paraId="7D10B1A6" w14:textId="77777777" w:rsidR="00CC1D09" w:rsidRPr="00D77BE9" w:rsidRDefault="00AB2606" w:rsidP="00AB2606">
      <w:pPr>
        <w:pStyle w:val="LDClause"/>
      </w:pPr>
      <w:r w:rsidRPr="00D77BE9">
        <w:tab/>
        <w:t>7.8</w:t>
      </w:r>
      <w:r w:rsidRPr="00D77BE9">
        <w:tab/>
        <w:t>S</w:t>
      </w:r>
      <w:r w:rsidR="000E20E5" w:rsidRPr="00D77BE9">
        <w:t>ubject to the other conditions set out in this Order, a person operating the aircraft must do so in accordance with the requirements of the relevant sport aviation body’s</w:t>
      </w:r>
      <w:r w:rsidR="00CC1D09" w:rsidRPr="00D77BE9">
        <w:t>:</w:t>
      </w:r>
    </w:p>
    <w:p w14:paraId="1F40A033" w14:textId="77777777" w:rsidR="00C065B6" w:rsidRPr="00D77BE9" w:rsidRDefault="00C065B6" w:rsidP="00C065B6">
      <w:pPr>
        <w:pStyle w:val="LDP1a0"/>
      </w:pPr>
      <w:r w:rsidRPr="00D77BE9">
        <w:t>(a)</w:t>
      </w:r>
      <w:r w:rsidRPr="00D77BE9">
        <w:tab/>
      </w:r>
      <w:r w:rsidR="000E20E5" w:rsidRPr="00D77BE9">
        <w:t>operations manual and technical manual</w:t>
      </w:r>
      <w:r w:rsidRPr="00D77BE9">
        <w:t>;</w:t>
      </w:r>
      <w:r w:rsidR="000E20E5" w:rsidRPr="00D77BE9">
        <w:t xml:space="preserve"> or</w:t>
      </w:r>
    </w:p>
    <w:p w14:paraId="53E5592A" w14:textId="5451D979" w:rsidR="000E20E5" w:rsidRPr="00D77BE9" w:rsidRDefault="00C065B6" w:rsidP="004F4DAC">
      <w:pPr>
        <w:pStyle w:val="LDP1a0"/>
      </w:pPr>
      <w:r w:rsidRPr="00D77BE9">
        <w:t>(b)</w:t>
      </w:r>
      <w:r w:rsidRPr="00D77BE9">
        <w:tab/>
      </w:r>
      <w:r w:rsidR="000E20E5" w:rsidRPr="00D77BE9">
        <w:t>if the sport aviation body is an ASAO</w:t>
      </w:r>
      <w:r w:rsidR="004F4DAC" w:rsidRPr="00D77BE9">
        <w:t>—ex</w:t>
      </w:r>
      <w:r w:rsidR="000E20E5" w:rsidRPr="00D77BE9">
        <w:t>position</w:t>
      </w:r>
      <w:r w:rsidR="006440E8" w:rsidRPr="00D77BE9">
        <w:t>.</w:t>
      </w:r>
    </w:p>
    <w:p w14:paraId="25F58377" w14:textId="77777777" w:rsidR="004F4DAC" w:rsidRPr="00D77BE9" w:rsidRDefault="00AB2606" w:rsidP="004F4DAC">
      <w:pPr>
        <w:pStyle w:val="LDClause"/>
      </w:pPr>
      <w:r w:rsidRPr="00D77BE9">
        <w:tab/>
        <w:t>7.9</w:t>
      </w:r>
      <w:r w:rsidRPr="00D77BE9">
        <w:tab/>
        <w:t>A</w:t>
      </w:r>
      <w:r w:rsidR="000E20E5" w:rsidRPr="00D77BE9">
        <w:t xml:space="preserve"> person maintaining the aircraft must hold the necessary qualification for that activity as specified in, and maintain the aircraft in accordance with, the relevant sport </w:t>
      </w:r>
      <w:r w:rsidR="004F4DAC" w:rsidRPr="00D77BE9">
        <w:t>aviation body’s:</w:t>
      </w:r>
    </w:p>
    <w:p w14:paraId="56C12E17" w14:textId="77777777" w:rsidR="004F4DAC" w:rsidRPr="00D77BE9" w:rsidRDefault="004F4DAC" w:rsidP="004F4DAC">
      <w:pPr>
        <w:pStyle w:val="LDP1a0"/>
      </w:pPr>
      <w:r w:rsidRPr="00D77BE9">
        <w:t>(a)</w:t>
      </w:r>
      <w:r w:rsidRPr="00D77BE9">
        <w:tab/>
        <w:t>operations manual and technical manual; or</w:t>
      </w:r>
    </w:p>
    <w:p w14:paraId="13FE75F9" w14:textId="5027699C" w:rsidR="000E20E5" w:rsidRPr="00D77BE9" w:rsidRDefault="004F4DAC" w:rsidP="004F4DAC">
      <w:pPr>
        <w:pStyle w:val="LDP1a0"/>
      </w:pPr>
      <w:r w:rsidRPr="00D77BE9">
        <w:t>(b)</w:t>
      </w:r>
      <w:r w:rsidRPr="00D77BE9">
        <w:tab/>
        <w:t>if the sport aviation body is an ASAO—exposition.</w:t>
      </w:r>
    </w:p>
    <w:p w14:paraId="3CDA9895" w14:textId="5BE9D132" w:rsidR="009677EC" w:rsidRPr="00D77BE9" w:rsidRDefault="009677EC" w:rsidP="009677EC">
      <w:pPr>
        <w:pStyle w:val="LDAmendHeading"/>
      </w:pPr>
      <w:r w:rsidRPr="00D77BE9">
        <w:t>[</w:t>
      </w:r>
      <w:r w:rsidR="00D41D7A" w:rsidRPr="00D77BE9">
        <w:t>8</w:t>
      </w:r>
      <w:r w:rsidRPr="00D77BE9">
        <w:t>]</w:t>
      </w:r>
      <w:r w:rsidRPr="00D77BE9">
        <w:tab/>
        <w:t>Paragraph 8.1</w:t>
      </w:r>
    </w:p>
    <w:p w14:paraId="0C6F3449" w14:textId="3491DCE2" w:rsidR="009677EC" w:rsidRPr="00D77BE9" w:rsidRDefault="009677EC" w:rsidP="009677EC">
      <w:pPr>
        <w:pStyle w:val="LDAmendInstruction"/>
      </w:pPr>
      <w:r w:rsidRPr="00D77BE9">
        <w:t>substitute</w:t>
      </w:r>
    </w:p>
    <w:p w14:paraId="4C3CE377" w14:textId="77777777" w:rsidR="00217EC0" w:rsidRPr="00D77BE9" w:rsidRDefault="00217EC0" w:rsidP="00217EC0">
      <w:pPr>
        <w:pStyle w:val="LDClause"/>
        <w:keepNext/>
      </w:pPr>
      <w:r w:rsidRPr="00D77BE9">
        <w:tab/>
        <w:t>8.1</w:t>
      </w:r>
      <w:r w:rsidRPr="00D77BE9">
        <w:tab/>
        <w:t>The flight conditions in paragraphs 8.1A to 8.1K apply in relation to a relevant aircraft.</w:t>
      </w:r>
    </w:p>
    <w:p w14:paraId="2DC4CCDB" w14:textId="1F669CD4" w:rsidR="009677EC" w:rsidRPr="00D77BE9" w:rsidRDefault="00B104E4" w:rsidP="00B104E4">
      <w:pPr>
        <w:pStyle w:val="LDClause"/>
      </w:pPr>
      <w:r w:rsidRPr="00D77BE9">
        <w:tab/>
      </w:r>
      <w:r w:rsidR="00FD623C" w:rsidRPr="00D77BE9">
        <w:t>8.1A</w:t>
      </w:r>
      <w:r w:rsidRPr="00D77BE9">
        <w:tab/>
        <w:t xml:space="preserve">A </w:t>
      </w:r>
      <w:r w:rsidR="009677EC" w:rsidRPr="00D77BE9">
        <w:t>relevant aircraft must only be flown in VMC and in accordance with the VFR</w:t>
      </w:r>
      <w:r w:rsidR="006440E8" w:rsidRPr="00D77BE9">
        <w:t>.</w:t>
      </w:r>
    </w:p>
    <w:p w14:paraId="71F3B723" w14:textId="534E994B" w:rsidR="009677EC" w:rsidRPr="00D77BE9" w:rsidRDefault="00B104E4" w:rsidP="00B104E4">
      <w:pPr>
        <w:pStyle w:val="LDClause"/>
      </w:pPr>
      <w:r w:rsidRPr="00D77BE9">
        <w:tab/>
      </w:r>
      <w:r w:rsidR="00FD623C" w:rsidRPr="00D77BE9">
        <w:t>8.1B</w:t>
      </w:r>
      <w:r w:rsidR="009677EC" w:rsidRPr="00D77BE9">
        <w:tab/>
      </w:r>
      <w:r w:rsidRPr="00D77BE9">
        <w:t>A</w:t>
      </w:r>
      <w:r w:rsidR="009677EC" w:rsidRPr="00D77BE9">
        <w:t xml:space="preserve"> relevant aircraft may only be flown during daylight hours</w:t>
      </w:r>
      <w:r w:rsidR="006440E8" w:rsidRPr="00D77BE9">
        <w:t>.</w:t>
      </w:r>
    </w:p>
    <w:p w14:paraId="2DC5A1CB" w14:textId="44FF6328" w:rsidR="009677EC" w:rsidRPr="00D77BE9" w:rsidRDefault="00B104E4" w:rsidP="00B104E4">
      <w:pPr>
        <w:pStyle w:val="LDClause"/>
      </w:pPr>
      <w:r w:rsidRPr="00D77BE9">
        <w:tab/>
      </w:r>
      <w:r w:rsidR="00FD623C" w:rsidRPr="00D77BE9">
        <w:t>8.1C</w:t>
      </w:r>
      <w:r w:rsidR="009677EC" w:rsidRPr="00D77BE9">
        <w:tab/>
      </w:r>
      <w:r w:rsidRPr="00D77BE9">
        <w:t>A</w:t>
      </w:r>
      <w:r w:rsidR="009677EC" w:rsidRPr="00D77BE9">
        <w:t xml:space="preserve"> relevant aircraft must not conduct aerobatic manoeuvres</w:t>
      </w:r>
      <w:r w:rsidR="006440E8" w:rsidRPr="00D77BE9">
        <w:t>.</w:t>
      </w:r>
    </w:p>
    <w:p w14:paraId="11DCA7C4" w14:textId="1C138768" w:rsidR="009677EC" w:rsidRPr="00D77BE9" w:rsidRDefault="00B104E4" w:rsidP="00B104E4">
      <w:pPr>
        <w:pStyle w:val="LDClause"/>
      </w:pPr>
      <w:bookmarkStart w:id="35" w:name="_Hlk87002268"/>
      <w:r w:rsidRPr="00D77BE9">
        <w:tab/>
      </w:r>
      <w:r w:rsidR="00FD623C" w:rsidRPr="00D77BE9">
        <w:t>8.1D</w:t>
      </w:r>
      <w:r w:rsidR="009677EC" w:rsidRPr="00D77BE9">
        <w:tab/>
      </w:r>
      <w:r w:rsidRPr="00D77BE9">
        <w:t>A</w:t>
      </w:r>
      <w:r w:rsidR="009677EC" w:rsidRPr="00D77BE9">
        <w:t>ny cargo carried on board a flight by a relevant aircraft must be securely restrained</w:t>
      </w:r>
      <w:r w:rsidR="006440E8" w:rsidRPr="00D77BE9">
        <w:t>.</w:t>
      </w:r>
    </w:p>
    <w:bookmarkEnd w:id="35"/>
    <w:p w14:paraId="591CB476" w14:textId="789FA41F" w:rsidR="009677EC" w:rsidRPr="00D77BE9" w:rsidRDefault="00B104E4" w:rsidP="00B104E4">
      <w:pPr>
        <w:pStyle w:val="LDClause"/>
      </w:pPr>
      <w:r w:rsidRPr="00D77BE9">
        <w:tab/>
      </w:r>
      <w:r w:rsidR="00FD623C" w:rsidRPr="00D77BE9">
        <w:t>8.1E</w:t>
      </w:r>
      <w:r w:rsidR="009677EC" w:rsidRPr="00D77BE9">
        <w:tab/>
      </w:r>
      <w:r w:rsidRPr="00D77BE9">
        <w:t>A</w:t>
      </w:r>
      <w:r w:rsidR="009677EC" w:rsidRPr="00D77BE9">
        <w:t xml:space="preserve"> relevant aircraft must not be flown:</w:t>
      </w:r>
    </w:p>
    <w:p w14:paraId="3D43FDCA" w14:textId="13248653" w:rsidR="009677EC" w:rsidRPr="00D77BE9" w:rsidRDefault="009677EC" w:rsidP="00B104E4">
      <w:pPr>
        <w:pStyle w:val="LDP1a0"/>
      </w:pPr>
      <w:r w:rsidRPr="00D77BE9">
        <w:t>(</w:t>
      </w:r>
      <w:r w:rsidR="00CC735C" w:rsidRPr="00D77BE9">
        <w:t>a</w:t>
      </w:r>
      <w:r w:rsidRPr="00D77BE9">
        <w:t>)</w:t>
      </w:r>
      <w:r w:rsidRPr="00D77BE9">
        <w:tab/>
        <w:t>at a height of 5 000 feet above mean sea level or higher; or</w:t>
      </w:r>
    </w:p>
    <w:p w14:paraId="746C0FF0" w14:textId="53B7FF54" w:rsidR="009677EC" w:rsidRPr="00D77BE9" w:rsidRDefault="009677EC" w:rsidP="00B104E4">
      <w:pPr>
        <w:pStyle w:val="LDP1a0"/>
      </w:pPr>
      <w:r w:rsidRPr="00D77BE9">
        <w:t>(</w:t>
      </w:r>
      <w:r w:rsidR="00CC735C" w:rsidRPr="00D77BE9">
        <w:t>b</w:t>
      </w:r>
      <w:r w:rsidRPr="00D77BE9">
        <w:t>)</w:t>
      </w:r>
      <w:r w:rsidRPr="00D77BE9">
        <w:tab/>
        <w:t xml:space="preserve">in the VMC criteria </w:t>
      </w:r>
      <w:r w:rsidRPr="00D77BE9">
        <w:rPr>
          <w:color w:val="242424"/>
          <w:shd w:val="clear" w:color="auto" w:fill="FFFFFF"/>
        </w:rPr>
        <w:t>specified in item 4 of Table 2.07 (3) of the Part</w:t>
      </w:r>
      <w:r w:rsidR="00BC6187" w:rsidRPr="00D77BE9">
        <w:rPr>
          <w:color w:val="242424"/>
          <w:shd w:val="clear" w:color="auto" w:fill="FFFFFF"/>
        </w:rPr>
        <w:t xml:space="preserve"> </w:t>
      </w:r>
      <w:r w:rsidRPr="00D77BE9">
        <w:rPr>
          <w:color w:val="242424"/>
          <w:shd w:val="clear" w:color="auto" w:fill="FFFFFF"/>
        </w:rPr>
        <w:t>91 MOS</w:t>
      </w:r>
      <w:r w:rsidRPr="00D77BE9">
        <w:t>;</w:t>
      </w:r>
    </w:p>
    <w:p w14:paraId="70AC570E" w14:textId="710B6E2B" w:rsidR="009677EC" w:rsidRPr="00D77BE9" w:rsidRDefault="009677EC" w:rsidP="009677EC">
      <w:pPr>
        <w:pStyle w:val="LDP1a"/>
      </w:pPr>
      <w:r w:rsidRPr="00D77BE9">
        <w:lastRenderedPageBreak/>
        <w:t>unless the condition in paragraph 9.1 is complied with</w:t>
      </w:r>
      <w:r w:rsidR="006440E8" w:rsidRPr="00D77BE9">
        <w:t>.</w:t>
      </w:r>
    </w:p>
    <w:p w14:paraId="1E94B171" w14:textId="13FC8E0A" w:rsidR="009677EC" w:rsidRPr="00D77BE9" w:rsidRDefault="00B104E4" w:rsidP="00B104E4">
      <w:pPr>
        <w:pStyle w:val="LDClause"/>
      </w:pPr>
      <w:r w:rsidRPr="00D77BE9">
        <w:tab/>
      </w:r>
      <w:r w:rsidR="00FD623C" w:rsidRPr="00D77BE9">
        <w:t>8.1F</w:t>
      </w:r>
      <w:r w:rsidR="009677EC" w:rsidRPr="00D77BE9">
        <w:tab/>
      </w:r>
      <w:r w:rsidRPr="00D77BE9">
        <w:t>A</w:t>
      </w:r>
      <w:r w:rsidR="009677EC" w:rsidRPr="00D77BE9">
        <w:t xml:space="preserve"> weight-shift-controlled aeroplane must not be flown at a height less than 500</w:t>
      </w:r>
      <w:r w:rsidR="000C54CC" w:rsidRPr="00D77BE9">
        <w:t> </w:t>
      </w:r>
      <w:r w:rsidR="009677EC" w:rsidRPr="00D77BE9">
        <w:t>feet above ground level, and a powered parachute must not be flown at a height less than 300 feet above ground level, unless the conditions specified in paragraphs 9.2 to 9.4 are complied with</w:t>
      </w:r>
      <w:r w:rsidR="006440E8" w:rsidRPr="00D77BE9">
        <w:t>.</w:t>
      </w:r>
    </w:p>
    <w:p w14:paraId="4968118B" w14:textId="036DE774" w:rsidR="009677EC" w:rsidRPr="00D77BE9" w:rsidRDefault="00B104E4" w:rsidP="00B104E4">
      <w:pPr>
        <w:pStyle w:val="LDClause"/>
      </w:pPr>
      <w:r w:rsidRPr="00D77BE9">
        <w:tab/>
      </w:r>
      <w:r w:rsidR="00FD623C" w:rsidRPr="00D77BE9">
        <w:t>8.1G</w:t>
      </w:r>
      <w:r w:rsidR="009677EC" w:rsidRPr="00D77BE9">
        <w:tab/>
      </w:r>
      <w:r w:rsidRPr="00D77BE9">
        <w:t>A</w:t>
      </w:r>
      <w:r w:rsidR="009677EC" w:rsidRPr="00D77BE9">
        <w:t xml:space="preserve"> relevant aircraft must not be flown at a height of 10 000 feet above mean sea level or higher</w:t>
      </w:r>
      <w:r w:rsidR="006440E8" w:rsidRPr="00D77BE9">
        <w:t>.</w:t>
      </w:r>
    </w:p>
    <w:p w14:paraId="3875E500" w14:textId="04DD7BFE" w:rsidR="009677EC" w:rsidRPr="00D77BE9" w:rsidRDefault="00B104E4" w:rsidP="00B104E4">
      <w:pPr>
        <w:pStyle w:val="LDClause"/>
      </w:pPr>
      <w:r w:rsidRPr="00D77BE9">
        <w:tab/>
      </w:r>
      <w:r w:rsidR="00FD623C" w:rsidRPr="00D77BE9">
        <w:t>8.1H</w:t>
      </w:r>
      <w:r w:rsidR="009677EC" w:rsidRPr="00D77BE9">
        <w:tab/>
      </w:r>
      <w:r w:rsidRPr="00D77BE9">
        <w:t>A</w:t>
      </w:r>
      <w:r w:rsidR="009677EC" w:rsidRPr="00D77BE9">
        <w:t xml:space="preserve"> relevant aircraft must not be flown above a body of water at a horizontal distance from a suitable landing area of more than:</w:t>
      </w:r>
    </w:p>
    <w:p w14:paraId="1DDF133C" w14:textId="07F7D523" w:rsidR="009677EC" w:rsidRPr="00D77BE9" w:rsidRDefault="009677EC" w:rsidP="00B104E4">
      <w:pPr>
        <w:pStyle w:val="LDP1a0"/>
      </w:pPr>
      <w:r w:rsidRPr="00D77BE9">
        <w:t>(</w:t>
      </w:r>
      <w:r w:rsidR="00CC735C" w:rsidRPr="00D77BE9">
        <w:t>a</w:t>
      </w:r>
      <w:r w:rsidRPr="00D77BE9">
        <w:t>)</w:t>
      </w:r>
      <w:r w:rsidRPr="00D77BE9">
        <w:tab/>
        <w:t>the distance that the aircraft could glide in case of engine failure; or</w:t>
      </w:r>
    </w:p>
    <w:p w14:paraId="11F19D4C" w14:textId="00267294" w:rsidR="009677EC" w:rsidRPr="00D77BE9" w:rsidRDefault="009677EC" w:rsidP="00B104E4">
      <w:pPr>
        <w:pStyle w:val="LDP1a0"/>
      </w:pPr>
      <w:r w:rsidRPr="00D77BE9">
        <w:t>(</w:t>
      </w:r>
      <w:r w:rsidR="00CC735C" w:rsidRPr="00D77BE9">
        <w:t>b</w:t>
      </w:r>
      <w:r w:rsidRPr="00D77BE9">
        <w:t>)</w:t>
      </w:r>
      <w:r w:rsidRPr="00D77BE9">
        <w:tab/>
        <w:t>if each person on board the aircraft is wearing a life jacket and the aircraft is equipped with a serviceable radiocommunication system and an emergency ELT or survival ELT:</w:t>
      </w:r>
    </w:p>
    <w:p w14:paraId="7D2C1E6F" w14:textId="308D31B3" w:rsidR="009677EC" w:rsidRPr="00D77BE9" w:rsidRDefault="00B104E4" w:rsidP="00FD458A">
      <w:pPr>
        <w:pStyle w:val="LDP2i"/>
        <w:ind w:left="1559" w:hanging="1105"/>
      </w:pPr>
      <w:r w:rsidRPr="00D77BE9">
        <w:tab/>
      </w:r>
      <w:r w:rsidR="009677EC" w:rsidRPr="00D77BE9">
        <w:t>(</w:t>
      </w:r>
      <w:r w:rsidR="00CC735C" w:rsidRPr="00D77BE9">
        <w:t>i</w:t>
      </w:r>
      <w:r w:rsidR="009677EC" w:rsidRPr="00D77BE9">
        <w:t>)</w:t>
      </w:r>
      <w:r w:rsidR="009677EC" w:rsidRPr="00D77BE9">
        <w:tab/>
        <w:t>25 nautical miles from a suitable landing area; or</w:t>
      </w:r>
    </w:p>
    <w:p w14:paraId="20988083" w14:textId="2AA49FB9" w:rsidR="009677EC" w:rsidRPr="00D77BE9" w:rsidRDefault="00B104E4" w:rsidP="00FD458A">
      <w:pPr>
        <w:pStyle w:val="LDP2i"/>
        <w:ind w:left="1559" w:hanging="1105"/>
      </w:pPr>
      <w:r w:rsidRPr="00D77BE9">
        <w:tab/>
      </w:r>
      <w:r w:rsidR="00CC735C" w:rsidRPr="00D77BE9">
        <w:t>(ii</w:t>
      </w:r>
      <w:r w:rsidR="009677EC" w:rsidRPr="00D77BE9">
        <w:t>)</w:t>
      </w:r>
      <w:r w:rsidR="009677EC" w:rsidRPr="00D77BE9">
        <w:tab/>
        <w:t>in the case of a flight between Tasmania and mainland Australia in either direction</w:t>
      </w:r>
      <w:r w:rsidR="00F22834" w:rsidRPr="00D77BE9">
        <w:t> </w:t>
      </w:r>
      <w:r w:rsidR="009677EC" w:rsidRPr="00D77BE9">
        <w:t>—</w:t>
      </w:r>
      <w:r w:rsidR="00F22834" w:rsidRPr="00D77BE9">
        <w:t xml:space="preserve"> </w:t>
      </w:r>
      <w:r w:rsidR="009677EC" w:rsidRPr="00D77BE9">
        <w:t>a longer route if taking advantage of safer weather conditions</w:t>
      </w:r>
      <w:r w:rsidR="006440E8" w:rsidRPr="00D77BE9">
        <w:t>.</w:t>
      </w:r>
    </w:p>
    <w:p w14:paraId="05F3927E" w14:textId="77777777" w:rsidR="007447C5" w:rsidRPr="00D77BE9" w:rsidRDefault="007447C5" w:rsidP="007447C5">
      <w:pPr>
        <w:pStyle w:val="LDClause"/>
      </w:pPr>
      <w:r w:rsidRPr="00D77BE9">
        <w:tab/>
        <w:t>8.1J</w:t>
      </w:r>
      <w:r w:rsidRPr="00D77BE9">
        <w:tab/>
        <w:t>A relevant aircraft must not be flown over a populous area or public gathering unless:</w:t>
      </w:r>
    </w:p>
    <w:p w14:paraId="6C47AF5B" w14:textId="77777777" w:rsidR="007447C5" w:rsidRPr="00D77BE9" w:rsidRDefault="007447C5" w:rsidP="007447C5">
      <w:pPr>
        <w:pStyle w:val="LDP1a0"/>
      </w:pPr>
      <w:r w:rsidRPr="00D77BE9">
        <w:t>(a)</w:t>
      </w:r>
      <w:r w:rsidRPr="00D77BE9">
        <w:tab/>
        <w:t>a certificate of airworthiness is in force under regulation 21.176 of CASR in relation to the aircraft, or would be in force were it not for the operation of paragraph 21.181 (4) (a) of CASR; or</w:t>
      </w:r>
    </w:p>
    <w:p w14:paraId="26831D98" w14:textId="77DBDF76" w:rsidR="00A36FB0" w:rsidRPr="00D77BE9" w:rsidRDefault="00F40846" w:rsidP="00F67D1E">
      <w:pPr>
        <w:pStyle w:val="LDP1a0"/>
      </w:pPr>
      <w:r w:rsidRPr="00D77BE9">
        <w:t>(b)</w:t>
      </w:r>
      <w:r w:rsidRPr="00D77BE9">
        <w:tab/>
      </w:r>
      <w:r w:rsidR="009B7A06" w:rsidRPr="00D77BE9">
        <w:t xml:space="preserve">for </w:t>
      </w:r>
      <w:r w:rsidR="0059477A" w:rsidRPr="00D77BE9">
        <w:t>an</w:t>
      </w:r>
      <w:r w:rsidR="00DE53BB" w:rsidRPr="00D77BE9">
        <w:t xml:space="preserve"> aircraft </w:t>
      </w:r>
      <w:r w:rsidR="0071251F" w:rsidRPr="00D77BE9">
        <w:t>described in item 1 of Table 1 in paragrap</w:t>
      </w:r>
      <w:r w:rsidR="00A36FB0" w:rsidRPr="00D77BE9">
        <w:t>h 4.1</w:t>
      </w:r>
      <w:r w:rsidR="00F67D1E" w:rsidRPr="00D77BE9">
        <w:t xml:space="preserve"> that has been </w:t>
      </w:r>
      <w:r w:rsidR="00A36FB0" w:rsidRPr="00D77BE9">
        <w:t>wholly built and assembled by a commercial manufacturer</w:t>
      </w:r>
      <w:r w:rsidR="00C07C3D" w:rsidRPr="00D77BE9">
        <w:t> </w:t>
      </w:r>
      <w:r w:rsidR="00221014" w:rsidRPr="00D77BE9">
        <w:t>—</w:t>
      </w:r>
      <w:r w:rsidR="00C07C3D" w:rsidRPr="00D77BE9">
        <w:t xml:space="preserve"> </w:t>
      </w:r>
      <w:r w:rsidR="00221014" w:rsidRPr="00D77BE9">
        <w:t>an SAB flight</w:t>
      </w:r>
      <w:r w:rsidR="00E179D0" w:rsidRPr="00D77BE9">
        <w:t xml:space="preserve"> permit is</w:t>
      </w:r>
      <w:r w:rsidR="00221014" w:rsidRPr="00D77BE9">
        <w:t xml:space="preserve"> in force in </w:t>
      </w:r>
      <w:r w:rsidR="00E179D0" w:rsidRPr="00D77BE9">
        <w:t>relation to the aircraft; or</w:t>
      </w:r>
    </w:p>
    <w:p w14:paraId="151F301F" w14:textId="00BC4B07" w:rsidR="007447C5" w:rsidRPr="00D77BE9" w:rsidRDefault="007447C5" w:rsidP="007447C5">
      <w:pPr>
        <w:pStyle w:val="LDP1a0"/>
      </w:pPr>
      <w:r w:rsidRPr="00D77BE9">
        <w:t>(</w:t>
      </w:r>
      <w:r w:rsidR="00E179D0" w:rsidRPr="00D77BE9">
        <w:t>c</w:t>
      </w:r>
      <w:r w:rsidRPr="00D77BE9">
        <w:t>)</w:t>
      </w:r>
      <w:r w:rsidRPr="00D77BE9">
        <w:tab/>
      </w:r>
      <w:r w:rsidR="00250188" w:rsidRPr="00D77BE9">
        <w:t xml:space="preserve">subject to paragraph 8.2, for an </w:t>
      </w:r>
      <w:r w:rsidR="00147655" w:rsidRPr="00D77BE9">
        <w:t xml:space="preserve">aircraft </w:t>
      </w:r>
      <w:r w:rsidR="00250188" w:rsidRPr="00D77BE9">
        <w:t>other than one</w:t>
      </w:r>
      <w:r w:rsidR="00147655" w:rsidRPr="00D77BE9">
        <w:t xml:space="preserve"> mentioned in </w:t>
      </w:r>
      <w:r w:rsidR="00215AD7" w:rsidRPr="00D77BE9">
        <w:t>sub</w:t>
      </w:r>
      <w:r w:rsidR="00B23D25" w:rsidRPr="00D77BE9">
        <w:t>paragraph 8.1J</w:t>
      </w:r>
      <w:r w:rsidR="00215AD7" w:rsidRPr="00D77BE9">
        <w:t> </w:t>
      </w:r>
      <w:r w:rsidR="00B23D25" w:rsidRPr="00D77BE9">
        <w:t>(a) or (b),</w:t>
      </w:r>
      <w:r w:rsidRPr="00D77BE9">
        <w:t xml:space="preserve"> </w:t>
      </w:r>
      <w:r w:rsidR="00A45B40" w:rsidRPr="00D77BE9">
        <w:t>in the case that</w:t>
      </w:r>
      <w:r w:rsidRPr="00D77BE9">
        <w:t>:</w:t>
      </w:r>
    </w:p>
    <w:p w14:paraId="6885C4B0" w14:textId="77777777" w:rsidR="007447C5" w:rsidRPr="00D77BE9" w:rsidRDefault="007447C5" w:rsidP="00FC615F">
      <w:pPr>
        <w:pStyle w:val="LDP2i"/>
        <w:ind w:left="1559" w:hanging="1105"/>
      </w:pPr>
      <w:r w:rsidRPr="00D77BE9">
        <w:tab/>
        <w:t>(i)</w:t>
      </w:r>
      <w:r w:rsidRPr="00D77BE9">
        <w:tab/>
        <w:t>an experimental certificate under regulation 21.195A of CASR is in force in relation to the aircraft, or would be in force were it not for the operation of subregulation 21.195B (4) of CASR; or</w:t>
      </w:r>
    </w:p>
    <w:p w14:paraId="6ED79350" w14:textId="77777777" w:rsidR="007447C5" w:rsidRPr="00D77BE9" w:rsidRDefault="007447C5" w:rsidP="007447C5">
      <w:pPr>
        <w:pStyle w:val="LDP2i"/>
      </w:pPr>
      <w:r w:rsidRPr="00D77BE9">
        <w:tab/>
        <w:t>(ii)</w:t>
      </w:r>
      <w:r w:rsidRPr="00D77BE9">
        <w:tab/>
        <w:t>an SAB flight permit is in force in relation to the aircraft;</w:t>
      </w:r>
    </w:p>
    <w:p w14:paraId="5E75FD21" w14:textId="1AB9AFAB" w:rsidR="00221014" w:rsidRPr="00D77BE9" w:rsidRDefault="007447C5" w:rsidP="00E179D0">
      <w:pPr>
        <w:pStyle w:val="LDP1a0"/>
      </w:pPr>
      <w:r w:rsidRPr="00D77BE9">
        <w:tab/>
        <w:t>there is an approval in force under regulation 91.045 or 91.050 of CASR, that authorises the flight over the populous area or public gathering, which approval imposes no conditions or limitations that would prevent the flight.</w:t>
      </w:r>
    </w:p>
    <w:p w14:paraId="034BE46C" w14:textId="77777777" w:rsidR="007447C5" w:rsidRPr="00D77BE9" w:rsidRDefault="007447C5" w:rsidP="007447C5">
      <w:pPr>
        <w:pStyle w:val="LDClause"/>
        <w:rPr>
          <w:rStyle w:val="LDAmendTextChar"/>
        </w:rPr>
      </w:pPr>
      <w:r w:rsidRPr="00D77BE9">
        <w:rPr>
          <w:rStyle w:val="LDAmendTextChar"/>
        </w:rPr>
        <w:tab/>
        <w:t>8.1K</w:t>
      </w:r>
      <w:r w:rsidRPr="00D77BE9">
        <w:rPr>
          <w:rStyle w:val="LDAmendTextChar"/>
        </w:rPr>
        <w:tab/>
        <w:t>A relevant aircraft may only be flown in:</w:t>
      </w:r>
    </w:p>
    <w:p w14:paraId="1186ADF2" w14:textId="5625F642" w:rsidR="007447C5" w:rsidRPr="00D77BE9" w:rsidRDefault="007447C5" w:rsidP="00062446">
      <w:pPr>
        <w:pStyle w:val="LDP1a0"/>
      </w:pPr>
      <w:r w:rsidRPr="00D77BE9">
        <w:t>(</w:t>
      </w:r>
      <w:r w:rsidR="00062446" w:rsidRPr="00D77BE9">
        <w:t>a</w:t>
      </w:r>
      <w:r w:rsidRPr="00D77BE9">
        <w:t>)</w:t>
      </w:r>
      <w:r w:rsidRPr="00D77BE9">
        <w:tab/>
        <w:t>Class E or G airspace; or</w:t>
      </w:r>
    </w:p>
    <w:p w14:paraId="76CBE4EB" w14:textId="1C2852BD" w:rsidR="007447C5" w:rsidRPr="00D77BE9" w:rsidRDefault="007447C5" w:rsidP="00062446">
      <w:pPr>
        <w:pStyle w:val="LDP1a0"/>
      </w:pPr>
      <w:r w:rsidRPr="00D77BE9">
        <w:t>(</w:t>
      </w:r>
      <w:r w:rsidR="00062446" w:rsidRPr="00D77BE9">
        <w:t>b</w:t>
      </w:r>
      <w:r w:rsidRPr="00D77BE9">
        <w:t>)</w:t>
      </w:r>
      <w:r w:rsidRPr="00D77BE9">
        <w:tab/>
        <w:t>subject to subsection 8B—Class A, B, C or D airspace, or a restricted area.</w:t>
      </w:r>
    </w:p>
    <w:p w14:paraId="139182E3" w14:textId="77777777" w:rsidR="004252A8" w:rsidRPr="00D77BE9" w:rsidRDefault="004252A8" w:rsidP="004252A8">
      <w:pPr>
        <w:pStyle w:val="LDAmendHeading"/>
      </w:pPr>
      <w:r w:rsidRPr="00D77BE9">
        <w:t>[9]</w:t>
      </w:r>
      <w:r w:rsidRPr="00D77BE9">
        <w:tab/>
        <w:t>Paragraph 8.2</w:t>
      </w:r>
    </w:p>
    <w:p w14:paraId="5056F071" w14:textId="77777777" w:rsidR="004252A8" w:rsidRPr="00D77BE9" w:rsidRDefault="004252A8" w:rsidP="004252A8">
      <w:pPr>
        <w:pStyle w:val="LDAmendInstruction"/>
      </w:pPr>
      <w:r w:rsidRPr="00D77BE9">
        <w:t>substitute</w:t>
      </w:r>
    </w:p>
    <w:p w14:paraId="3252FECF" w14:textId="4000E480" w:rsidR="004252A8" w:rsidRPr="00D77BE9" w:rsidRDefault="004252A8" w:rsidP="004252A8">
      <w:pPr>
        <w:pStyle w:val="LDAmendText"/>
        <w:ind w:left="720" w:hanging="720"/>
      </w:pPr>
      <w:bookmarkStart w:id="36" w:name="_Hlk122684196"/>
      <w:r w:rsidRPr="00D77BE9">
        <w:t>8.2</w:t>
      </w:r>
      <w:r w:rsidRPr="00D77BE9">
        <w:tab/>
        <w:t>An approval mentioned in subparagraph 8.1J (</w:t>
      </w:r>
      <w:r w:rsidR="00E179D0" w:rsidRPr="00D77BE9">
        <w:t>c</w:t>
      </w:r>
      <w:r w:rsidRPr="00D77BE9">
        <w:t xml:space="preserve">) is not required for a flight </w:t>
      </w:r>
      <w:r w:rsidR="00BD5949" w:rsidRPr="00D77BE9">
        <w:t xml:space="preserve">of </w:t>
      </w:r>
      <w:r w:rsidR="00FE18F1" w:rsidRPr="00D77BE9">
        <w:t xml:space="preserve">the </w:t>
      </w:r>
      <w:r w:rsidR="00BD5949" w:rsidRPr="00D77BE9">
        <w:t xml:space="preserve">relevant </w:t>
      </w:r>
      <w:r w:rsidR="00FE18F1" w:rsidRPr="00D77BE9">
        <w:t xml:space="preserve">aircraft </w:t>
      </w:r>
      <w:r w:rsidRPr="00D77BE9">
        <w:t>if:</w:t>
      </w:r>
    </w:p>
    <w:p w14:paraId="35062A49" w14:textId="77777777" w:rsidR="004252A8" w:rsidRPr="00D77BE9" w:rsidRDefault="004252A8" w:rsidP="004252A8">
      <w:pPr>
        <w:pStyle w:val="LDP1a0"/>
      </w:pPr>
      <w:r w:rsidRPr="00D77BE9">
        <w:t>(a)</w:t>
      </w:r>
      <w:r w:rsidRPr="00D77BE9">
        <w:tab/>
        <w:t>the flight is over a</w:t>
      </w:r>
      <w:r w:rsidRPr="00D77BE9">
        <w:rPr>
          <w:i/>
          <w:iCs/>
        </w:rPr>
        <w:t xml:space="preserve"> </w:t>
      </w:r>
      <w:r w:rsidRPr="00D77BE9">
        <w:t>populous area that is not the built-up area of a city or town; or</w:t>
      </w:r>
    </w:p>
    <w:p w14:paraId="4890F940" w14:textId="77777777" w:rsidR="004252A8" w:rsidRPr="00D77BE9" w:rsidRDefault="004252A8" w:rsidP="004252A8">
      <w:pPr>
        <w:pStyle w:val="LDP1a0"/>
        <w:keepNext/>
      </w:pPr>
      <w:r w:rsidRPr="00D77BE9">
        <w:lastRenderedPageBreak/>
        <w:t>(b)</w:t>
      </w:r>
      <w:r w:rsidRPr="00D77BE9">
        <w:tab/>
        <w:t>the flight is over a public gathering and the aircraft is only passing over the public gathering for the purpose of:</w:t>
      </w:r>
    </w:p>
    <w:p w14:paraId="7CB6F812" w14:textId="77777777" w:rsidR="004252A8" w:rsidRPr="00D77BE9" w:rsidRDefault="004252A8" w:rsidP="004252A8">
      <w:pPr>
        <w:pStyle w:val="LDP2i"/>
        <w:ind w:left="1559" w:hanging="1105"/>
      </w:pPr>
      <w:r w:rsidRPr="00D77BE9">
        <w:tab/>
        <w:t>(i)</w:t>
      </w:r>
      <w:r w:rsidRPr="00D77BE9">
        <w:tab/>
        <w:t>arrival or departure from an aerodrome, in the course of normal navigation; or</w:t>
      </w:r>
    </w:p>
    <w:p w14:paraId="1257B2FE" w14:textId="77777777" w:rsidR="004252A8" w:rsidRPr="00D77BE9" w:rsidRDefault="004252A8" w:rsidP="004252A8">
      <w:pPr>
        <w:pStyle w:val="LDP2i"/>
      </w:pPr>
      <w:r w:rsidRPr="00D77BE9">
        <w:tab/>
        <w:t>(ii)</w:t>
      </w:r>
      <w:r w:rsidRPr="00D77BE9">
        <w:tab/>
        <w:t>transit, in the course of normal navigation.</w:t>
      </w:r>
      <w:bookmarkEnd w:id="36"/>
    </w:p>
    <w:p w14:paraId="74C7C4E5" w14:textId="73577235" w:rsidR="00BB4FC2" w:rsidRPr="00D77BE9" w:rsidRDefault="00BB4FC2" w:rsidP="00BB4FC2">
      <w:pPr>
        <w:pStyle w:val="LDAmendHeading"/>
      </w:pPr>
      <w:r w:rsidRPr="00D77BE9">
        <w:t>[</w:t>
      </w:r>
      <w:r w:rsidR="002359E1" w:rsidRPr="00D77BE9">
        <w:t>1</w:t>
      </w:r>
      <w:r w:rsidR="00455E20" w:rsidRPr="00D77BE9">
        <w:t>0</w:t>
      </w:r>
      <w:r w:rsidRPr="00D77BE9">
        <w:t>]</w:t>
      </w:r>
      <w:r w:rsidRPr="00D77BE9">
        <w:tab/>
        <w:t>Paragraph</w:t>
      </w:r>
      <w:r w:rsidR="0066558C" w:rsidRPr="00D77BE9">
        <w:t>s</w:t>
      </w:r>
      <w:r w:rsidRPr="00D77BE9">
        <w:t xml:space="preserve"> 8.8</w:t>
      </w:r>
      <w:r w:rsidR="0066558C" w:rsidRPr="00D77BE9">
        <w:t xml:space="preserve"> and 8.9</w:t>
      </w:r>
    </w:p>
    <w:p w14:paraId="2ED9743D" w14:textId="3FDBD172" w:rsidR="00BB4FC2" w:rsidRPr="00D77BE9" w:rsidRDefault="00BD7E9B" w:rsidP="00BB4FC2">
      <w:pPr>
        <w:pStyle w:val="LDAmendInstruction"/>
      </w:pPr>
      <w:r w:rsidRPr="00D77BE9">
        <w:t>o</w:t>
      </w:r>
      <w:r w:rsidR="00BB4FC2" w:rsidRPr="00D77BE9">
        <w:t>mit</w:t>
      </w:r>
    </w:p>
    <w:p w14:paraId="791A36F7" w14:textId="35A58C14" w:rsidR="007726F2" w:rsidRPr="00D77BE9" w:rsidRDefault="007726F2" w:rsidP="007726F2">
      <w:pPr>
        <w:pStyle w:val="LDAmendHeading"/>
      </w:pPr>
      <w:r w:rsidRPr="00D77BE9">
        <w:t>[</w:t>
      </w:r>
      <w:r w:rsidR="002359E1" w:rsidRPr="00D77BE9">
        <w:t>1</w:t>
      </w:r>
      <w:r w:rsidR="00455E20" w:rsidRPr="00D77BE9">
        <w:t>1</w:t>
      </w:r>
      <w:r w:rsidRPr="00D77BE9">
        <w:t>]</w:t>
      </w:r>
      <w:r w:rsidRPr="00D77BE9">
        <w:tab/>
        <w:t>After subsection 8</w:t>
      </w:r>
    </w:p>
    <w:p w14:paraId="2076B692" w14:textId="43379112" w:rsidR="007726F2" w:rsidRPr="00D77BE9" w:rsidRDefault="00BD7E9B" w:rsidP="007726F2">
      <w:pPr>
        <w:pStyle w:val="LDAmendInstruction"/>
      </w:pPr>
      <w:r w:rsidRPr="00D77BE9">
        <w:t>i</w:t>
      </w:r>
      <w:r w:rsidR="007726F2" w:rsidRPr="00D77BE9">
        <w:t>nsert</w:t>
      </w:r>
    </w:p>
    <w:p w14:paraId="22BD52D0" w14:textId="29AA497E" w:rsidR="007726F2" w:rsidRPr="00D77BE9" w:rsidRDefault="007726F2" w:rsidP="007726F2">
      <w:pPr>
        <w:pStyle w:val="LDClauseHeading"/>
      </w:pPr>
      <w:r w:rsidRPr="00D77BE9">
        <w:t>8A</w:t>
      </w:r>
      <w:r w:rsidRPr="00D77BE9">
        <w:tab/>
      </w:r>
      <w:r w:rsidR="00AE4342" w:rsidRPr="00D77BE9">
        <w:t xml:space="preserve">Flying training </w:t>
      </w:r>
      <w:r w:rsidR="00560F0E" w:rsidRPr="00D77BE9">
        <w:t>that may be conducted</w:t>
      </w:r>
      <w:r w:rsidR="000B3F95" w:rsidRPr="00D77BE9">
        <w:t> </w:t>
      </w:r>
      <w:r w:rsidR="00560F0E" w:rsidRPr="00D77BE9">
        <w:t>—</w:t>
      </w:r>
      <w:r w:rsidR="000B3F95" w:rsidRPr="00D77BE9">
        <w:t xml:space="preserve"> </w:t>
      </w:r>
      <w:r w:rsidR="00AE4342" w:rsidRPr="00D77BE9">
        <w:t xml:space="preserve">certain </w:t>
      </w:r>
      <w:r w:rsidR="00560F0E" w:rsidRPr="00D77BE9">
        <w:t xml:space="preserve">relevant </w:t>
      </w:r>
      <w:r w:rsidR="00AE4342" w:rsidRPr="00D77BE9">
        <w:t>aircraft</w:t>
      </w:r>
    </w:p>
    <w:p w14:paraId="541EBB52" w14:textId="3C97A118" w:rsidR="007726F2" w:rsidRPr="00D77BE9" w:rsidRDefault="007726F2" w:rsidP="007726F2">
      <w:pPr>
        <w:pStyle w:val="LDClause"/>
        <w:keepNext/>
      </w:pPr>
      <w:r w:rsidRPr="00D77BE9">
        <w:tab/>
      </w:r>
      <w:r w:rsidRPr="00D77BE9">
        <w:tab/>
      </w:r>
      <w:r w:rsidR="00E71A15" w:rsidRPr="00D77BE9">
        <w:t xml:space="preserve">For the purposes of </w:t>
      </w:r>
      <w:r w:rsidR="000B6A03" w:rsidRPr="00D77BE9">
        <w:t>subparagraph 7.</w:t>
      </w:r>
      <w:r w:rsidR="00633E2F" w:rsidRPr="00D77BE9">
        <w:t>5</w:t>
      </w:r>
      <w:r w:rsidR="003A2592" w:rsidRPr="00D77BE9">
        <w:t> </w:t>
      </w:r>
      <w:r w:rsidR="000B6A03" w:rsidRPr="00D77BE9">
        <w:t xml:space="preserve">(d), a relevant aircraft mentioned in </w:t>
      </w:r>
      <w:r w:rsidR="00AB6C2A" w:rsidRPr="00D77BE9">
        <w:t xml:space="preserve">column 1 of an item in </w:t>
      </w:r>
      <w:r w:rsidR="003E0C3A" w:rsidRPr="00D77BE9">
        <w:t>T</w:t>
      </w:r>
      <w:r w:rsidR="00AB6C2A" w:rsidRPr="00D77BE9">
        <w:t xml:space="preserve">able 8A, </w:t>
      </w:r>
      <w:r w:rsidR="00D83C57" w:rsidRPr="00D77BE9">
        <w:t xml:space="preserve">that meets the description (if any) in </w:t>
      </w:r>
      <w:r w:rsidR="00295F14" w:rsidRPr="00D77BE9">
        <w:t>column</w:t>
      </w:r>
      <w:r w:rsidR="000B3F95" w:rsidRPr="00D77BE9">
        <w:t xml:space="preserve"> </w:t>
      </w:r>
      <w:r w:rsidR="00295F14" w:rsidRPr="00D77BE9">
        <w:t>2</w:t>
      </w:r>
      <w:r w:rsidR="00AF224E" w:rsidRPr="00D77BE9">
        <w:t xml:space="preserve"> of the item</w:t>
      </w:r>
      <w:r w:rsidR="007C201F" w:rsidRPr="00D77BE9">
        <w:t xml:space="preserve">, </w:t>
      </w:r>
      <w:r w:rsidR="00121522" w:rsidRPr="00D77BE9">
        <w:t>may be used to conduct the flying training mentioned in column</w:t>
      </w:r>
      <w:r w:rsidR="000B3F95" w:rsidRPr="00D77BE9">
        <w:t xml:space="preserve"> </w:t>
      </w:r>
      <w:r w:rsidR="00D83C57" w:rsidRPr="00D77BE9">
        <w:t>3</w:t>
      </w:r>
      <w:r w:rsidR="00121522" w:rsidRPr="00D77BE9">
        <w:t xml:space="preserve"> of the item.</w:t>
      </w:r>
    </w:p>
    <w:p w14:paraId="640E6AC0" w14:textId="3E548B05" w:rsidR="007726F2" w:rsidRPr="00D77BE9" w:rsidRDefault="007726F2" w:rsidP="00770CDA">
      <w:pPr>
        <w:pStyle w:val="Tabletext1"/>
      </w:pPr>
    </w:p>
    <w:tbl>
      <w:tblPr>
        <w:tblW w:w="5252" w:type="pct"/>
        <w:shd w:val="clear" w:color="auto" w:fill="FFFFFF"/>
        <w:tblLayout w:type="fixed"/>
        <w:tblLook w:val="0000" w:firstRow="0" w:lastRow="0" w:firstColumn="0" w:lastColumn="0" w:noHBand="0" w:noVBand="0"/>
      </w:tblPr>
      <w:tblGrid>
        <w:gridCol w:w="709"/>
        <w:gridCol w:w="2126"/>
        <w:gridCol w:w="2834"/>
        <w:gridCol w:w="3264"/>
      </w:tblGrid>
      <w:tr w:rsidR="00727639" w:rsidRPr="00D77BE9" w14:paraId="75B37916" w14:textId="77777777" w:rsidTr="0010747F">
        <w:trPr>
          <w:cantSplit/>
          <w:trHeight w:val="397"/>
          <w:tblHeader/>
        </w:trPr>
        <w:tc>
          <w:tcPr>
            <w:tcW w:w="5000" w:type="pct"/>
            <w:gridSpan w:val="4"/>
            <w:tcBorders>
              <w:top w:val="single" w:sz="12" w:space="0" w:color="auto"/>
              <w:bottom w:val="single" w:sz="4" w:space="0" w:color="auto"/>
            </w:tcBorders>
            <w:shd w:val="clear" w:color="auto" w:fill="FFFFFF"/>
          </w:tcPr>
          <w:p w14:paraId="1DC04F6B" w14:textId="0437BACD" w:rsidR="00727639" w:rsidRPr="00D77BE9" w:rsidRDefault="00727639" w:rsidP="00800406">
            <w:pPr>
              <w:pStyle w:val="TableHeading0"/>
              <w:rPr>
                <w:sz w:val="22"/>
                <w:szCs w:val="22"/>
              </w:rPr>
            </w:pPr>
            <w:r w:rsidRPr="00D77BE9">
              <w:rPr>
                <w:sz w:val="22"/>
                <w:szCs w:val="22"/>
              </w:rPr>
              <w:t>Table 8A</w:t>
            </w:r>
            <w:r w:rsidR="009F72E1" w:rsidRPr="00D77BE9">
              <w:rPr>
                <w:sz w:val="22"/>
                <w:szCs w:val="22"/>
              </w:rPr>
              <w:t> </w:t>
            </w:r>
            <w:r w:rsidRPr="00D77BE9">
              <w:rPr>
                <w:sz w:val="22"/>
                <w:szCs w:val="22"/>
              </w:rPr>
              <w:t>—</w:t>
            </w:r>
            <w:r w:rsidR="009F72E1" w:rsidRPr="00D77BE9">
              <w:rPr>
                <w:sz w:val="22"/>
                <w:szCs w:val="22"/>
              </w:rPr>
              <w:t xml:space="preserve"> </w:t>
            </w:r>
            <w:r w:rsidR="00D06BD9" w:rsidRPr="00D77BE9">
              <w:rPr>
                <w:sz w:val="22"/>
                <w:szCs w:val="22"/>
              </w:rPr>
              <w:t xml:space="preserve">Flying training that may be conducted: certain </w:t>
            </w:r>
            <w:r w:rsidR="00123457" w:rsidRPr="00D77BE9">
              <w:rPr>
                <w:sz w:val="22"/>
                <w:szCs w:val="22"/>
              </w:rPr>
              <w:t>relevant aircraft</w:t>
            </w:r>
          </w:p>
        </w:tc>
      </w:tr>
      <w:tr w:rsidR="0010747F" w:rsidRPr="00D77BE9" w14:paraId="764BC220" w14:textId="77777777" w:rsidTr="00366098">
        <w:trPr>
          <w:cantSplit/>
          <w:trHeight w:val="397"/>
          <w:tblHeader/>
        </w:trPr>
        <w:tc>
          <w:tcPr>
            <w:tcW w:w="397" w:type="pct"/>
            <w:tcBorders>
              <w:top w:val="single" w:sz="4" w:space="0" w:color="auto"/>
              <w:bottom w:val="single" w:sz="12" w:space="0" w:color="auto"/>
            </w:tcBorders>
            <w:shd w:val="clear" w:color="auto" w:fill="FFFFFF"/>
          </w:tcPr>
          <w:p w14:paraId="01392A32" w14:textId="77777777" w:rsidR="00727639" w:rsidRPr="00D77BE9" w:rsidRDefault="00727639" w:rsidP="00800406">
            <w:pPr>
              <w:pStyle w:val="TableHeading0"/>
              <w:rPr>
                <w:sz w:val="22"/>
                <w:szCs w:val="22"/>
              </w:rPr>
            </w:pPr>
          </w:p>
          <w:p w14:paraId="0914748B" w14:textId="77777777" w:rsidR="00727639" w:rsidRPr="00D77BE9" w:rsidRDefault="00727639" w:rsidP="00800406">
            <w:pPr>
              <w:pStyle w:val="TableHeading0"/>
              <w:rPr>
                <w:sz w:val="22"/>
                <w:szCs w:val="22"/>
              </w:rPr>
            </w:pPr>
            <w:r w:rsidRPr="00D77BE9">
              <w:rPr>
                <w:sz w:val="22"/>
                <w:szCs w:val="22"/>
              </w:rPr>
              <w:t>Item</w:t>
            </w:r>
          </w:p>
        </w:tc>
        <w:tc>
          <w:tcPr>
            <w:tcW w:w="1190" w:type="pct"/>
            <w:tcBorders>
              <w:top w:val="single" w:sz="4" w:space="0" w:color="auto"/>
              <w:bottom w:val="single" w:sz="12" w:space="0" w:color="auto"/>
            </w:tcBorders>
            <w:shd w:val="clear" w:color="auto" w:fill="FFFFFF"/>
          </w:tcPr>
          <w:p w14:paraId="70C7AAB2" w14:textId="77777777" w:rsidR="00727639" w:rsidRPr="00D77BE9" w:rsidRDefault="00727639" w:rsidP="00800406">
            <w:pPr>
              <w:pStyle w:val="TableHeading0"/>
              <w:rPr>
                <w:sz w:val="22"/>
                <w:szCs w:val="22"/>
              </w:rPr>
            </w:pPr>
            <w:r w:rsidRPr="00D77BE9">
              <w:rPr>
                <w:sz w:val="22"/>
                <w:szCs w:val="22"/>
              </w:rPr>
              <w:t>Column 1</w:t>
            </w:r>
          </w:p>
          <w:p w14:paraId="36EC6ED4" w14:textId="792D6C1B" w:rsidR="00727639" w:rsidRPr="00D77BE9" w:rsidRDefault="009B762E" w:rsidP="00800406">
            <w:pPr>
              <w:pStyle w:val="TableHeading0"/>
              <w:rPr>
                <w:sz w:val="22"/>
                <w:szCs w:val="22"/>
              </w:rPr>
            </w:pPr>
            <w:r w:rsidRPr="00D77BE9">
              <w:rPr>
                <w:sz w:val="22"/>
                <w:szCs w:val="22"/>
              </w:rPr>
              <w:t>The following relevant aircraft:</w:t>
            </w:r>
          </w:p>
        </w:tc>
        <w:tc>
          <w:tcPr>
            <w:tcW w:w="1586" w:type="pct"/>
            <w:tcBorders>
              <w:top w:val="single" w:sz="4" w:space="0" w:color="auto"/>
              <w:bottom w:val="single" w:sz="12" w:space="0" w:color="auto"/>
            </w:tcBorders>
            <w:shd w:val="clear" w:color="auto" w:fill="FFFFFF"/>
          </w:tcPr>
          <w:p w14:paraId="27649C80" w14:textId="77777777" w:rsidR="00727639" w:rsidRPr="00D77BE9" w:rsidRDefault="00727639" w:rsidP="00800406">
            <w:pPr>
              <w:pStyle w:val="TableHeading0"/>
              <w:rPr>
                <w:sz w:val="22"/>
                <w:szCs w:val="22"/>
              </w:rPr>
            </w:pPr>
            <w:r w:rsidRPr="00D77BE9">
              <w:rPr>
                <w:sz w:val="22"/>
                <w:szCs w:val="22"/>
              </w:rPr>
              <w:t>Column 2</w:t>
            </w:r>
          </w:p>
          <w:p w14:paraId="59D49A0A" w14:textId="2D510CA7" w:rsidR="00727639" w:rsidRPr="00D77BE9" w:rsidRDefault="00123457" w:rsidP="00800406">
            <w:pPr>
              <w:pStyle w:val="Tabletext1"/>
              <w:rPr>
                <w:b/>
                <w:bCs/>
                <w:sz w:val="22"/>
                <w:szCs w:val="22"/>
              </w:rPr>
            </w:pPr>
            <w:r w:rsidRPr="00D77BE9">
              <w:rPr>
                <w:b/>
                <w:bCs/>
                <w:sz w:val="22"/>
                <w:szCs w:val="22"/>
              </w:rPr>
              <w:t>...</w:t>
            </w:r>
            <w:r w:rsidR="00620FAF" w:rsidRPr="00D77BE9">
              <w:rPr>
                <w:b/>
                <w:bCs/>
                <w:sz w:val="22"/>
                <w:szCs w:val="22"/>
              </w:rPr>
              <w:t>that is of the following kind</w:t>
            </w:r>
            <w:r w:rsidRPr="00D77BE9">
              <w:rPr>
                <w:b/>
                <w:bCs/>
                <w:sz w:val="22"/>
                <w:szCs w:val="22"/>
              </w:rPr>
              <w:t>:</w:t>
            </w:r>
          </w:p>
        </w:tc>
        <w:tc>
          <w:tcPr>
            <w:tcW w:w="1827" w:type="pct"/>
            <w:tcBorders>
              <w:top w:val="single" w:sz="4" w:space="0" w:color="auto"/>
              <w:bottom w:val="single" w:sz="12" w:space="0" w:color="auto"/>
            </w:tcBorders>
            <w:shd w:val="clear" w:color="auto" w:fill="FFFFFF"/>
          </w:tcPr>
          <w:p w14:paraId="4C264CAC" w14:textId="77777777" w:rsidR="00727639" w:rsidRPr="00D77BE9" w:rsidRDefault="00727639" w:rsidP="00800406">
            <w:pPr>
              <w:pStyle w:val="TableHeading0"/>
              <w:rPr>
                <w:sz w:val="22"/>
                <w:szCs w:val="22"/>
              </w:rPr>
            </w:pPr>
            <w:r w:rsidRPr="00D77BE9">
              <w:rPr>
                <w:sz w:val="22"/>
                <w:szCs w:val="22"/>
              </w:rPr>
              <w:t>Column 3</w:t>
            </w:r>
          </w:p>
          <w:p w14:paraId="7458308F" w14:textId="746214B3" w:rsidR="00727639" w:rsidRPr="00D77BE9" w:rsidRDefault="00620FAF" w:rsidP="00800406">
            <w:pPr>
              <w:pStyle w:val="TableHeading0"/>
              <w:rPr>
                <w:sz w:val="22"/>
                <w:szCs w:val="22"/>
              </w:rPr>
            </w:pPr>
            <w:r w:rsidRPr="00D77BE9">
              <w:rPr>
                <w:sz w:val="22"/>
                <w:szCs w:val="22"/>
              </w:rPr>
              <w:t>...may be used to conduct the following flying training:</w:t>
            </w:r>
          </w:p>
        </w:tc>
      </w:tr>
      <w:tr w:rsidR="0010747F" w:rsidRPr="00D77BE9" w14:paraId="60023FDF" w14:textId="77777777" w:rsidTr="00366098">
        <w:trPr>
          <w:cantSplit/>
        </w:trPr>
        <w:tc>
          <w:tcPr>
            <w:tcW w:w="397" w:type="pct"/>
            <w:tcBorders>
              <w:top w:val="single" w:sz="4" w:space="0" w:color="auto"/>
              <w:bottom w:val="single" w:sz="4" w:space="0" w:color="auto"/>
            </w:tcBorders>
            <w:shd w:val="clear" w:color="auto" w:fill="FFFFFF"/>
          </w:tcPr>
          <w:p w14:paraId="53634048" w14:textId="7F1B1807" w:rsidR="00727639" w:rsidRPr="00D77BE9" w:rsidRDefault="00727639" w:rsidP="00800406">
            <w:pPr>
              <w:pStyle w:val="Tabletext1"/>
              <w:rPr>
                <w:sz w:val="22"/>
                <w:szCs w:val="22"/>
              </w:rPr>
            </w:pPr>
            <w:r w:rsidRPr="00D77BE9">
              <w:rPr>
                <w:sz w:val="22"/>
                <w:szCs w:val="22"/>
              </w:rPr>
              <w:t>1</w:t>
            </w:r>
          </w:p>
        </w:tc>
        <w:tc>
          <w:tcPr>
            <w:tcW w:w="1190" w:type="pct"/>
            <w:tcBorders>
              <w:top w:val="single" w:sz="4" w:space="0" w:color="auto"/>
              <w:bottom w:val="single" w:sz="4" w:space="0" w:color="auto"/>
            </w:tcBorders>
            <w:shd w:val="clear" w:color="auto" w:fill="FFFFFF"/>
          </w:tcPr>
          <w:p w14:paraId="21A5F156" w14:textId="5EA3E14E" w:rsidR="001B0095" w:rsidRPr="00D77BE9" w:rsidRDefault="003C0CF1" w:rsidP="00800406">
            <w:pPr>
              <w:pStyle w:val="Tabletext1"/>
              <w:rPr>
                <w:sz w:val="22"/>
                <w:szCs w:val="22"/>
              </w:rPr>
            </w:pPr>
            <w:r w:rsidRPr="00D77BE9">
              <w:rPr>
                <w:sz w:val="22"/>
                <w:szCs w:val="22"/>
              </w:rPr>
              <w:t>A two</w:t>
            </w:r>
            <w:r w:rsidR="00E9484A" w:rsidRPr="00D77BE9">
              <w:rPr>
                <w:sz w:val="22"/>
                <w:szCs w:val="22"/>
              </w:rPr>
              <w:t>-</w:t>
            </w:r>
            <w:r w:rsidRPr="00D77BE9">
              <w:rPr>
                <w:sz w:val="22"/>
                <w:szCs w:val="22"/>
              </w:rPr>
              <w:t>place aircraft described in item</w:t>
            </w:r>
            <w:r w:rsidR="00E9484A" w:rsidRPr="00D77BE9">
              <w:rPr>
                <w:sz w:val="22"/>
                <w:szCs w:val="22"/>
              </w:rPr>
              <w:t xml:space="preserve"> </w:t>
            </w:r>
            <w:r w:rsidRPr="00D77BE9">
              <w:rPr>
                <w:sz w:val="22"/>
                <w:szCs w:val="22"/>
              </w:rPr>
              <w:t>1of Table</w:t>
            </w:r>
            <w:r w:rsidR="000425AD" w:rsidRPr="00D77BE9">
              <w:rPr>
                <w:sz w:val="22"/>
                <w:szCs w:val="22"/>
              </w:rPr>
              <w:t xml:space="preserve"> </w:t>
            </w:r>
            <w:r w:rsidRPr="00D77BE9">
              <w:rPr>
                <w:sz w:val="22"/>
                <w:szCs w:val="22"/>
              </w:rPr>
              <w:t>1 in paragraph</w:t>
            </w:r>
            <w:r w:rsidR="00E86CB5" w:rsidRPr="00D77BE9">
              <w:rPr>
                <w:sz w:val="22"/>
                <w:szCs w:val="22"/>
              </w:rPr>
              <w:t> </w:t>
            </w:r>
            <w:r w:rsidRPr="00D77BE9">
              <w:rPr>
                <w:sz w:val="22"/>
                <w:szCs w:val="22"/>
              </w:rPr>
              <w:t>4.1</w:t>
            </w:r>
          </w:p>
        </w:tc>
        <w:tc>
          <w:tcPr>
            <w:tcW w:w="1586" w:type="pct"/>
            <w:tcBorders>
              <w:top w:val="single" w:sz="4" w:space="0" w:color="auto"/>
              <w:bottom w:val="single" w:sz="4" w:space="0" w:color="auto"/>
            </w:tcBorders>
            <w:shd w:val="clear" w:color="auto" w:fill="FFFFFF"/>
          </w:tcPr>
          <w:p w14:paraId="76282849" w14:textId="29E05210" w:rsidR="00727639" w:rsidRPr="00D77BE9" w:rsidRDefault="00120074" w:rsidP="00F155C7">
            <w:pPr>
              <w:pStyle w:val="Tabletext1"/>
              <w:rPr>
                <w:sz w:val="22"/>
                <w:szCs w:val="22"/>
              </w:rPr>
            </w:pPr>
            <w:r w:rsidRPr="00D77BE9">
              <w:rPr>
                <w:sz w:val="22"/>
                <w:szCs w:val="22"/>
              </w:rPr>
              <w:t>The aircraft</w:t>
            </w:r>
            <w:r w:rsidR="00BE6FDA" w:rsidRPr="00D77BE9">
              <w:rPr>
                <w:sz w:val="22"/>
                <w:szCs w:val="22"/>
              </w:rPr>
              <w:t xml:space="preserve"> </w:t>
            </w:r>
            <w:r w:rsidR="002C1C23" w:rsidRPr="00D77BE9">
              <w:rPr>
                <w:sz w:val="22"/>
                <w:szCs w:val="22"/>
              </w:rPr>
              <w:t>has been</w:t>
            </w:r>
            <w:r w:rsidRPr="00D77BE9">
              <w:rPr>
                <w:sz w:val="22"/>
                <w:szCs w:val="22"/>
              </w:rPr>
              <w:t xml:space="preserve"> wholly built </w:t>
            </w:r>
            <w:r w:rsidR="00E446A4" w:rsidRPr="00D77BE9">
              <w:rPr>
                <w:sz w:val="22"/>
                <w:szCs w:val="22"/>
              </w:rPr>
              <w:t xml:space="preserve">and assembled by a </w:t>
            </w:r>
            <w:r w:rsidRPr="00D77BE9">
              <w:rPr>
                <w:sz w:val="22"/>
                <w:szCs w:val="22"/>
              </w:rPr>
              <w:t>commercial manufacturer</w:t>
            </w:r>
          </w:p>
        </w:tc>
        <w:tc>
          <w:tcPr>
            <w:tcW w:w="1827" w:type="pct"/>
            <w:tcBorders>
              <w:top w:val="single" w:sz="4" w:space="0" w:color="auto"/>
              <w:bottom w:val="single" w:sz="4" w:space="0" w:color="auto"/>
            </w:tcBorders>
            <w:shd w:val="clear" w:color="auto" w:fill="FFFFFF"/>
          </w:tcPr>
          <w:p w14:paraId="74043215" w14:textId="7934BE66" w:rsidR="00727639" w:rsidRPr="00D77BE9" w:rsidRDefault="00A435D5" w:rsidP="00137474">
            <w:pPr>
              <w:pStyle w:val="Tabletext1"/>
              <w:rPr>
                <w:sz w:val="22"/>
                <w:szCs w:val="22"/>
              </w:rPr>
            </w:pPr>
            <w:r w:rsidRPr="00D77BE9">
              <w:rPr>
                <w:sz w:val="22"/>
                <w:szCs w:val="22"/>
              </w:rPr>
              <w:t xml:space="preserve">Flying training to enable </w:t>
            </w:r>
            <w:r w:rsidR="005B5B02" w:rsidRPr="00D77BE9">
              <w:rPr>
                <w:sz w:val="22"/>
                <w:szCs w:val="22"/>
              </w:rPr>
              <w:t xml:space="preserve">a person to </w:t>
            </w:r>
            <w:r w:rsidR="000538EA" w:rsidRPr="00D77BE9">
              <w:rPr>
                <w:sz w:val="22"/>
                <w:szCs w:val="22"/>
              </w:rPr>
              <w:t>obtain a pilot certificate, rating or endorsement</w:t>
            </w:r>
          </w:p>
        </w:tc>
      </w:tr>
      <w:tr w:rsidR="00551FCA" w:rsidRPr="00D77BE9" w14:paraId="0AAAFE9C" w14:textId="77777777" w:rsidTr="00366098">
        <w:trPr>
          <w:cantSplit/>
        </w:trPr>
        <w:tc>
          <w:tcPr>
            <w:tcW w:w="397" w:type="pct"/>
            <w:tcBorders>
              <w:top w:val="single" w:sz="4" w:space="0" w:color="auto"/>
              <w:bottom w:val="single" w:sz="4" w:space="0" w:color="auto"/>
            </w:tcBorders>
            <w:shd w:val="clear" w:color="auto" w:fill="FFFFFF"/>
          </w:tcPr>
          <w:p w14:paraId="2CC6B81B" w14:textId="39182FFF" w:rsidR="00551FCA" w:rsidRPr="00D77BE9" w:rsidRDefault="004C087B" w:rsidP="00551FCA">
            <w:pPr>
              <w:pStyle w:val="Tabletext1"/>
              <w:rPr>
                <w:sz w:val="22"/>
                <w:szCs w:val="22"/>
              </w:rPr>
            </w:pPr>
            <w:r w:rsidRPr="00D77BE9">
              <w:rPr>
                <w:sz w:val="22"/>
                <w:szCs w:val="22"/>
              </w:rPr>
              <w:t>2</w:t>
            </w:r>
          </w:p>
        </w:tc>
        <w:tc>
          <w:tcPr>
            <w:tcW w:w="1190" w:type="pct"/>
            <w:tcBorders>
              <w:top w:val="single" w:sz="4" w:space="0" w:color="auto"/>
              <w:bottom w:val="single" w:sz="4" w:space="0" w:color="auto"/>
            </w:tcBorders>
            <w:shd w:val="clear" w:color="auto" w:fill="FFFFFF"/>
          </w:tcPr>
          <w:p w14:paraId="5E91B747" w14:textId="0873DA7F" w:rsidR="00551FCA" w:rsidRPr="00D77BE9" w:rsidRDefault="00551FCA" w:rsidP="00551FCA">
            <w:pPr>
              <w:pStyle w:val="Tabletext1"/>
              <w:rPr>
                <w:sz w:val="22"/>
                <w:szCs w:val="22"/>
              </w:rPr>
            </w:pPr>
            <w:r w:rsidRPr="00D77BE9">
              <w:rPr>
                <w:sz w:val="22"/>
                <w:szCs w:val="22"/>
              </w:rPr>
              <w:t>A two</w:t>
            </w:r>
            <w:r w:rsidR="00E9484A" w:rsidRPr="00D77BE9">
              <w:rPr>
                <w:sz w:val="22"/>
                <w:szCs w:val="22"/>
              </w:rPr>
              <w:t>-</w:t>
            </w:r>
            <w:r w:rsidRPr="00D77BE9">
              <w:rPr>
                <w:sz w:val="22"/>
                <w:szCs w:val="22"/>
              </w:rPr>
              <w:t>place aircraft described in item</w:t>
            </w:r>
            <w:r w:rsidR="00BA2D6D" w:rsidRPr="00D77BE9">
              <w:rPr>
                <w:sz w:val="22"/>
                <w:szCs w:val="22"/>
              </w:rPr>
              <w:t xml:space="preserve"> </w:t>
            </w:r>
            <w:r w:rsidRPr="00D77BE9">
              <w:rPr>
                <w:sz w:val="22"/>
                <w:szCs w:val="22"/>
              </w:rPr>
              <w:t>1of Table</w:t>
            </w:r>
            <w:r w:rsidR="00867237" w:rsidRPr="00D77BE9">
              <w:rPr>
                <w:sz w:val="22"/>
                <w:szCs w:val="22"/>
              </w:rPr>
              <w:t xml:space="preserve"> </w:t>
            </w:r>
            <w:r w:rsidRPr="00D77BE9">
              <w:rPr>
                <w:sz w:val="22"/>
                <w:szCs w:val="22"/>
              </w:rPr>
              <w:t>1 in paragraph</w:t>
            </w:r>
            <w:r w:rsidR="00E86CB5" w:rsidRPr="00D77BE9">
              <w:rPr>
                <w:sz w:val="22"/>
                <w:szCs w:val="22"/>
              </w:rPr>
              <w:t> </w:t>
            </w:r>
            <w:r w:rsidRPr="00D77BE9">
              <w:rPr>
                <w:sz w:val="22"/>
                <w:szCs w:val="22"/>
              </w:rPr>
              <w:t>4.1</w:t>
            </w:r>
          </w:p>
        </w:tc>
        <w:tc>
          <w:tcPr>
            <w:tcW w:w="1586" w:type="pct"/>
            <w:tcBorders>
              <w:top w:val="single" w:sz="4" w:space="0" w:color="auto"/>
              <w:bottom w:val="single" w:sz="4" w:space="0" w:color="auto"/>
            </w:tcBorders>
            <w:shd w:val="clear" w:color="auto" w:fill="FFFFFF"/>
          </w:tcPr>
          <w:p w14:paraId="5B0C927F" w14:textId="77777777" w:rsidR="00551FCA" w:rsidRPr="00D77BE9" w:rsidRDefault="00551FCA" w:rsidP="00551FCA">
            <w:pPr>
              <w:pStyle w:val="Tablea"/>
              <w:rPr>
                <w:sz w:val="22"/>
                <w:szCs w:val="22"/>
              </w:rPr>
            </w:pPr>
            <w:r w:rsidRPr="00D77BE9">
              <w:rPr>
                <w:bCs/>
                <w:sz w:val="22"/>
                <w:szCs w:val="22"/>
              </w:rPr>
              <w:t>The aircraft</w:t>
            </w:r>
            <w:r w:rsidRPr="00D77BE9">
              <w:rPr>
                <w:sz w:val="22"/>
                <w:szCs w:val="22"/>
              </w:rPr>
              <w:t>:</w:t>
            </w:r>
          </w:p>
          <w:p w14:paraId="0C5CECE1" w14:textId="5F91E897" w:rsidR="00551FCA" w:rsidRPr="00D77BE9" w:rsidRDefault="00551FCA" w:rsidP="00FD458A">
            <w:pPr>
              <w:pStyle w:val="Tablea"/>
              <w:tabs>
                <w:tab w:val="left" w:pos="403"/>
              </w:tabs>
              <w:ind w:left="403" w:hanging="403"/>
              <w:rPr>
                <w:bCs/>
                <w:sz w:val="22"/>
                <w:szCs w:val="22"/>
              </w:rPr>
            </w:pPr>
            <w:r w:rsidRPr="00D77BE9">
              <w:rPr>
                <w:sz w:val="22"/>
                <w:szCs w:val="22"/>
              </w:rPr>
              <w:t>(a)</w:t>
            </w:r>
            <w:r w:rsidR="00756D46" w:rsidRPr="00D77BE9">
              <w:rPr>
                <w:sz w:val="22"/>
                <w:szCs w:val="22"/>
              </w:rPr>
              <w:tab/>
            </w:r>
            <w:r w:rsidRPr="00D77BE9">
              <w:rPr>
                <w:sz w:val="22"/>
                <w:szCs w:val="22"/>
              </w:rPr>
              <w:t>has been</w:t>
            </w:r>
            <w:r w:rsidRPr="00D77BE9">
              <w:rPr>
                <w:bCs/>
                <w:sz w:val="22"/>
                <w:szCs w:val="22"/>
              </w:rPr>
              <w:t xml:space="preserve"> wholly built from a kit supplied by a commercial manufacturer; and</w:t>
            </w:r>
          </w:p>
          <w:p w14:paraId="7ED891B2" w14:textId="7B94DA5E" w:rsidR="00CC533D" w:rsidRPr="00D77BE9" w:rsidRDefault="00CC533D" w:rsidP="00FD458A">
            <w:pPr>
              <w:pStyle w:val="Tablea"/>
              <w:tabs>
                <w:tab w:val="left" w:pos="403"/>
              </w:tabs>
              <w:ind w:left="403" w:hanging="403"/>
              <w:rPr>
                <w:sz w:val="22"/>
                <w:szCs w:val="22"/>
              </w:rPr>
            </w:pPr>
            <w:r w:rsidRPr="00D77BE9">
              <w:rPr>
                <w:sz w:val="22"/>
                <w:szCs w:val="22"/>
              </w:rPr>
              <w:t>(b)</w:t>
            </w:r>
            <w:r w:rsidR="00756D46" w:rsidRPr="00D77BE9">
              <w:rPr>
                <w:sz w:val="22"/>
                <w:szCs w:val="22"/>
              </w:rPr>
              <w:tab/>
            </w:r>
            <w:r w:rsidRPr="00D77BE9">
              <w:rPr>
                <w:sz w:val="22"/>
                <w:szCs w:val="22"/>
              </w:rPr>
              <w:t>is an aircraft for which an experimental certificate:</w:t>
            </w:r>
          </w:p>
          <w:p w14:paraId="555A45B6" w14:textId="5B1ED8E4" w:rsidR="00CC533D" w:rsidRPr="00D77BE9" w:rsidRDefault="00CC533D" w:rsidP="00CC533D">
            <w:pPr>
              <w:pStyle w:val="Tablei"/>
              <w:tabs>
                <w:tab w:val="clear" w:pos="970"/>
                <w:tab w:val="right" w:pos="602"/>
                <w:tab w:val="left" w:pos="709"/>
              </w:tabs>
              <w:ind w:left="681" w:hanging="363"/>
              <w:rPr>
                <w:sz w:val="22"/>
                <w:szCs w:val="22"/>
              </w:rPr>
            </w:pPr>
            <w:r w:rsidRPr="00D77BE9">
              <w:rPr>
                <w:sz w:val="22"/>
                <w:szCs w:val="22"/>
              </w:rPr>
              <w:tab/>
            </w:r>
            <w:r w:rsidR="00D805AB" w:rsidRPr="00D77BE9">
              <w:rPr>
                <w:sz w:val="22"/>
                <w:szCs w:val="22"/>
              </w:rPr>
              <w:t>(i)</w:t>
            </w:r>
            <w:r w:rsidR="001E60E7" w:rsidRPr="00D77BE9">
              <w:rPr>
                <w:sz w:val="22"/>
                <w:szCs w:val="22"/>
              </w:rPr>
              <w:tab/>
            </w:r>
            <w:r w:rsidRPr="00D77BE9">
              <w:rPr>
                <w:sz w:val="22"/>
                <w:szCs w:val="22"/>
              </w:rPr>
              <w:t>is in force under regulation 21.195A of CASR; or</w:t>
            </w:r>
          </w:p>
          <w:p w14:paraId="173105F9" w14:textId="49738C67" w:rsidR="00551FCA" w:rsidRPr="00D77BE9" w:rsidRDefault="00D805AB" w:rsidP="00D805AB">
            <w:pPr>
              <w:pStyle w:val="Tablei"/>
              <w:tabs>
                <w:tab w:val="clear" w:pos="970"/>
                <w:tab w:val="right" w:pos="602"/>
                <w:tab w:val="left" w:pos="709"/>
              </w:tabs>
              <w:ind w:left="681" w:hanging="363"/>
              <w:rPr>
                <w:bCs/>
              </w:rPr>
            </w:pPr>
            <w:r w:rsidRPr="00D77BE9">
              <w:rPr>
                <w:sz w:val="22"/>
                <w:szCs w:val="22"/>
              </w:rPr>
              <w:tab/>
            </w:r>
            <w:r w:rsidR="00CC533D" w:rsidRPr="00D77BE9">
              <w:rPr>
                <w:sz w:val="22"/>
                <w:szCs w:val="22"/>
              </w:rPr>
              <w:t>(ii)</w:t>
            </w:r>
            <w:r w:rsidR="001E60E7" w:rsidRPr="00D77BE9">
              <w:rPr>
                <w:sz w:val="22"/>
                <w:szCs w:val="22"/>
              </w:rPr>
              <w:tab/>
            </w:r>
            <w:r w:rsidR="00CC533D" w:rsidRPr="00D77BE9">
              <w:rPr>
                <w:sz w:val="22"/>
                <w:szCs w:val="22"/>
              </w:rPr>
              <w:t>would be in force were it not for the operation of subregulation 21.195B (4) of CASR</w:t>
            </w:r>
          </w:p>
        </w:tc>
        <w:tc>
          <w:tcPr>
            <w:tcW w:w="1827" w:type="pct"/>
            <w:tcBorders>
              <w:top w:val="single" w:sz="4" w:space="0" w:color="auto"/>
              <w:bottom w:val="single" w:sz="4" w:space="0" w:color="auto"/>
            </w:tcBorders>
            <w:shd w:val="clear" w:color="auto" w:fill="FFFFFF"/>
          </w:tcPr>
          <w:p w14:paraId="2DC40F61" w14:textId="77777777" w:rsidR="00C34DD8" w:rsidRPr="00D77BE9" w:rsidRDefault="00C34DD8" w:rsidP="00C34DD8">
            <w:pPr>
              <w:pStyle w:val="Tabletext1"/>
              <w:rPr>
                <w:sz w:val="22"/>
                <w:szCs w:val="22"/>
              </w:rPr>
            </w:pPr>
            <w:r w:rsidRPr="00D77BE9">
              <w:rPr>
                <w:sz w:val="22"/>
                <w:szCs w:val="22"/>
              </w:rPr>
              <w:t>Flying training to enable an owner or part</w:t>
            </w:r>
            <w:r w:rsidRPr="00D77BE9">
              <w:rPr>
                <w:sz w:val="22"/>
                <w:szCs w:val="22"/>
              </w:rPr>
              <w:noBreakHyphen/>
              <w:t>owner to:</w:t>
            </w:r>
          </w:p>
          <w:p w14:paraId="558EC84A" w14:textId="70DE22A2" w:rsidR="00C34DD8" w:rsidRPr="00D77BE9" w:rsidRDefault="00C34DD8" w:rsidP="00FD458A">
            <w:pPr>
              <w:pStyle w:val="Tablea"/>
              <w:tabs>
                <w:tab w:val="left" w:pos="403"/>
              </w:tabs>
              <w:ind w:left="403" w:hanging="403"/>
              <w:rPr>
                <w:sz w:val="22"/>
                <w:szCs w:val="22"/>
              </w:rPr>
            </w:pPr>
            <w:r w:rsidRPr="00D77BE9">
              <w:rPr>
                <w:sz w:val="22"/>
                <w:szCs w:val="22"/>
              </w:rPr>
              <w:t>(a)</w:t>
            </w:r>
            <w:r w:rsidR="006077CC" w:rsidRPr="00D77BE9">
              <w:rPr>
                <w:sz w:val="22"/>
                <w:szCs w:val="22"/>
              </w:rPr>
              <w:tab/>
            </w:r>
            <w:r w:rsidRPr="00D77BE9">
              <w:rPr>
                <w:sz w:val="22"/>
                <w:szCs w:val="22"/>
              </w:rPr>
              <w:t>in the case that the owner or part</w:t>
            </w:r>
            <w:r w:rsidRPr="00D77BE9">
              <w:rPr>
                <w:sz w:val="22"/>
                <w:szCs w:val="22"/>
              </w:rPr>
              <w:noBreakHyphen/>
              <w:t>owner contributed to the aircraft’s assembly</w:t>
            </w:r>
            <w:r w:rsidR="000A7CC3" w:rsidRPr="00D77BE9">
              <w:rPr>
                <w:sz w:val="22"/>
                <w:szCs w:val="22"/>
              </w:rPr>
              <w:t> </w:t>
            </w:r>
            <w:r w:rsidRPr="00D77BE9">
              <w:rPr>
                <w:sz w:val="22"/>
                <w:szCs w:val="22"/>
              </w:rPr>
              <w:t>—</w:t>
            </w:r>
            <w:r w:rsidR="000A7CC3" w:rsidRPr="00D77BE9">
              <w:rPr>
                <w:sz w:val="22"/>
                <w:szCs w:val="22"/>
              </w:rPr>
              <w:t xml:space="preserve"> </w:t>
            </w:r>
            <w:r w:rsidRPr="00D77BE9">
              <w:rPr>
                <w:sz w:val="22"/>
                <w:szCs w:val="22"/>
              </w:rPr>
              <w:t>obtain a pilot certificate, or rating or endorsement; or</w:t>
            </w:r>
          </w:p>
          <w:p w14:paraId="4EBED981" w14:textId="14E38B2E" w:rsidR="00551FCA" w:rsidRPr="00D77BE9" w:rsidRDefault="00793F4E" w:rsidP="00FD458A">
            <w:pPr>
              <w:pStyle w:val="Tablea"/>
              <w:tabs>
                <w:tab w:val="left" w:pos="403"/>
              </w:tabs>
              <w:ind w:left="403" w:hanging="403"/>
              <w:rPr>
                <w:sz w:val="22"/>
                <w:szCs w:val="22"/>
              </w:rPr>
            </w:pPr>
            <w:r w:rsidRPr="00D77BE9">
              <w:rPr>
                <w:sz w:val="22"/>
                <w:szCs w:val="22"/>
              </w:rPr>
              <w:t>(b)</w:t>
            </w:r>
            <w:r w:rsidR="006077CC" w:rsidRPr="00D77BE9">
              <w:rPr>
                <w:sz w:val="22"/>
                <w:szCs w:val="22"/>
              </w:rPr>
              <w:tab/>
            </w:r>
            <w:r w:rsidR="00C34DD8" w:rsidRPr="00D77BE9">
              <w:rPr>
                <w:sz w:val="22"/>
                <w:szCs w:val="22"/>
              </w:rPr>
              <w:t>in the case that the owner or part</w:t>
            </w:r>
            <w:r w:rsidR="00C34DD8" w:rsidRPr="00D77BE9">
              <w:rPr>
                <w:sz w:val="22"/>
                <w:szCs w:val="22"/>
              </w:rPr>
              <w:noBreakHyphen/>
              <w:t>owner did not contribute to the aircraft’s assembly</w:t>
            </w:r>
            <w:r w:rsidR="009F0F0C" w:rsidRPr="00D77BE9">
              <w:rPr>
                <w:sz w:val="22"/>
                <w:szCs w:val="22"/>
              </w:rPr>
              <w:t> </w:t>
            </w:r>
            <w:r w:rsidR="00C34DD8" w:rsidRPr="00D77BE9">
              <w:rPr>
                <w:sz w:val="22"/>
                <w:szCs w:val="22"/>
              </w:rPr>
              <w:t>—</w:t>
            </w:r>
            <w:r w:rsidR="009F0F0C" w:rsidRPr="00D77BE9">
              <w:rPr>
                <w:sz w:val="22"/>
                <w:szCs w:val="22"/>
              </w:rPr>
              <w:t xml:space="preserve"> </w:t>
            </w:r>
            <w:r w:rsidR="00C34DD8" w:rsidRPr="00D77BE9">
              <w:rPr>
                <w:sz w:val="22"/>
                <w:szCs w:val="22"/>
              </w:rPr>
              <w:t>obtain a rating or endorsement only</w:t>
            </w:r>
          </w:p>
        </w:tc>
      </w:tr>
      <w:tr w:rsidR="00137474" w:rsidRPr="00D77BE9" w14:paraId="7A621490" w14:textId="77777777" w:rsidTr="00366098">
        <w:trPr>
          <w:cantSplit/>
        </w:trPr>
        <w:tc>
          <w:tcPr>
            <w:tcW w:w="397" w:type="pct"/>
            <w:tcBorders>
              <w:top w:val="single" w:sz="4" w:space="0" w:color="auto"/>
              <w:bottom w:val="single" w:sz="4" w:space="0" w:color="auto"/>
            </w:tcBorders>
            <w:shd w:val="clear" w:color="auto" w:fill="FFFFFF"/>
          </w:tcPr>
          <w:p w14:paraId="51592BBF" w14:textId="51D86430" w:rsidR="00137474" w:rsidRPr="00D77BE9" w:rsidRDefault="004C087B" w:rsidP="00137474">
            <w:pPr>
              <w:pStyle w:val="Tabletext1"/>
              <w:rPr>
                <w:sz w:val="22"/>
                <w:szCs w:val="22"/>
              </w:rPr>
            </w:pPr>
            <w:r w:rsidRPr="00D77BE9">
              <w:rPr>
                <w:sz w:val="22"/>
                <w:szCs w:val="22"/>
              </w:rPr>
              <w:lastRenderedPageBreak/>
              <w:t>3</w:t>
            </w:r>
          </w:p>
        </w:tc>
        <w:tc>
          <w:tcPr>
            <w:tcW w:w="1190" w:type="pct"/>
            <w:tcBorders>
              <w:top w:val="single" w:sz="4" w:space="0" w:color="auto"/>
              <w:bottom w:val="single" w:sz="4" w:space="0" w:color="auto"/>
            </w:tcBorders>
            <w:shd w:val="clear" w:color="auto" w:fill="FFFFFF"/>
          </w:tcPr>
          <w:p w14:paraId="64F02124" w14:textId="56C942B6" w:rsidR="00E433EC" w:rsidRPr="00D77BE9" w:rsidRDefault="00137474" w:rsidP="00E433EC">
            <w:pPr>
              <w:pStyle w:val="Tabletext1"/>
              <w:rPr>
                <w:i/>
                <w:iCs/>
                <w:sz w:val="22"/>
                <w:szCs w:val="22"/>
              </w:rPr>
            </w:pPr>
            <w:r w:rsidRPr="00D77BE9">
              <w:rPr>
                <w:sz w:val="22"/>
                <w:szCs w:val="22"/>
              </w:rPr>
              <w:t>A two</w:t>
            </w:r>
            <w:r w:rsidRPr="00D77BE9">
              <w:rPr>
                <w:sz w:val="22"/>
                <w:szCs w:val="22"/>
              </w:rPr>
              <w:noBreakHyphen/>
              <w:t>place aircraft described in item</w:t>
            </w:r>
            <w:r w:rsidR="00846730" w:rsidRPr="00D77BE9">
              <w:rPr>
                <w:sz w:val="22"/>
                <w:szCs w:val="22"/>
              </w:rPr>
              <w:t xml:space="preserve"> </w:t>
            </w:r>
            <w:r w:rsidRPr="00D77BE9">
              <w:rPr>
                <w:sz w:val="22"/>
                <w:szCs w:val="22"/>
              </w:rPr>
              <w:t>1</w:t>
            </w:r>
            <w:r w:rsidR="00E86CB5" w:rsidRPr="00D77BE9">
              <w:rPr>
                <w:sz w:val="22"/>
                <w:szCs w:val="22"/>
              </w:rPr>
              <w:t xml:space="preserve"> </w:t>
            </w:r>
            <w:r w:rsidRPr="00D77BE9">
              <w:rPr>
                <w:sz w:val="22"/>
                <w:szCs w:val="22"/>
              </w:rPr>
              <w:t>of Table</w:t>
            </w:r>
            <w:r w:rsidR="00846730" w:rsidRPr="00D77BE9">
              <w:rPr>
                <w:sz w:val="22"/>
                <w:szCs w:val="22"/>
              </w:rPr>
              <w:t xml:space="preserve"> </w:t>
            </w:r>
            <w:r w:rsidRPr="00D77BE9">
              <w:rPr>
                <w:sz w:val="22"/>
                <w:szCs w:val="22"/>
              </w:rPr>
              <w:t>1 in paragraph</w:t>
            </w:r>
            <w:r w:rsidR="00E86CB5" w:rsidRPr="00D77BE9">
              <w:rPr>
                <w:sz w:val="22"/>
                <w:szCs w:val="22"/>
              </w:rPr>
              <w:t> </w:t>
            </w:r>
            <w:r w:rsidRPr="00D77BE9">
              <w:rPr>
                <w:sz w:val="22"/>
                <w:szCs w:val="22"/>
              </w:rPr>
              <w:t>4.1</w:t>
            </w:r>
          </w:p>
        </w:tc>
        <w:tc>
          <w:tcPr>
            <w:tcW w:w="1586" w:type="pct"/>
            <w:tcBorders>
              <w:top w:val="single" w:sz="4" w:space="0" w:color="auto"/>
              <w:bottom w:val="single" w:sz="4" w:space="0" w:color="auto"/>
            </w:tcBorders>
            <w:shd w:val="clear" w:color="auto" w:fill="FFFFFF"/>
          </w:tcPr>
          <w:p w14:paraId="715D6862" w14:textId="77777777" w:rsidR="00137474" w:rsidRPr="00D77BE9" w:rsidRDefault="00137474" w:rsidP="00137474">
            <w:pPr>
              <w:pStyle w:val="Tablea"/>
              <w:rPr>
                <w:sz w:val="22"/>
                <w:szCs w:val="22"/>
              </w:rPr>
            </w:pPr>
            <w:r w:rsidRPr="00D77BE9">
              <w:rPr>
                <w:bCs/>
                <w:sz w:val="22"/>
                <w:szCs w:val="22"/>
              </w:rPr>
              <w:t>The aircraft</w:t>
            </w:r>
            <w:r w:rsidRPr="00D77BE9">
              <w:rPr>
                <w:sz w:val="22"/>
                <w:szCs w:val="22"/>
              </w:rPr>
              <w:t>:</w:t>
            </w:r>
          </w:p>
          <w:p w14:paraId="277A642D" w14:textId="0211371B" w:rsidR="00137474" w:rsidRPr="00D77BE9" w:rsidRDefault="00137474" w:rsidP="00FD458A">
            <w:pPr>
              <w:pStyle w:val="Tablea"/>
              <w:tabs>
                <w:tab w:val="left" w:pos="403"/>
              </w:tabs>
              <w:ind w:left="403" w:hanging="403"/>
              <w:rPr>
                <w:bCs/>
                <w:sz w:val="22"/>
                <w:szCs w:val="22"/>
              </w:rPr>
            </w:pPr>
            <w:r w:rsidRPr="00D77BE9">
              <w:rPr>
                <w:sz w:val="22"/>
                <w:szCs w:val="22"/>
              </w:rPr>
              <w:t>(a)</w:t>
            </w:r>
            <w:r w:rsidR="00C94B63" w:rsidRPr="00D77BE9">
              <w:rPr>
                <w:sz w:val="22"/>
                <w:szCs w:val="22"/>
              </w:rPr>
              <w:tab/>
            </w:r>
            <w:r w:rsidR="002C1C23" w:rsidRPr="00D77BE9">
              <w:rPr>
                <w:sz w:val="22"/>
                <w:szCs w:val="22"/>
              </w:rPr>
              <w:t>has been</w:t>
            </w:r>
            <w:r w:rsidRPr="00D77BE9">
              <w:rPr>
                <w:bCs/>
                <w:sz w:val="22"/>
                <w:szCs w:val="22"/>
              </w:rPr>
              <w:t xml:space="preserve"> wholly built from a kit supplied by a commercial manufacturer; and</w:t>
            </w:r>
          </w:p>
          <w:p w14:paraId="6B344B5A" w14:textId="697BCB5E" w:rsidR="008F1CB2" w:rsidRPr="00D77BE9" w:rsidRDefault="00137474" w:rsidP="00FD458A">
            <w:pPr>
              <w:pStyle w:val="Tablea"/>
              <w:tabs>
                <w:tab w:val="left" w:pos="403"/>
              </w:tabs>
              <w:ind w:left="403" w:hanging="403"/>
              <w:rPr>
                <w:sz w:val="22"/>
                <w:szCs w:val="22"/>
              </w:rPr>
            </w:pPr>
            <w:r w:rsidRPr="00D77BE9">
              <w:rPr>
                <w:sz w:val="22"/>
                <w:szCs w:val="22"/>
              </w:rPr>
              <w:t>(b)</w:t>
            </w:r>
            <w:r w:rsidR="00C94B63" w:rsidRPr="00D77BE9">
              <w:rPr>
                <w:sz w:val="22"/>
                <w:szCs w:val="22"/>
              </w:rPr>
              <w:tab/>
            </w:r>
            <w:r w:rsidR="00AE18B3" w:rsidRPr="00D77BE9">
              <w:rPr>
                <w:sz w:val="22"/>
                <w:szCs w:val="22"/>
              </w:rPr>
              <w:t xml:space="preserve">is an aircraft </w:t>
            </w:r>
            <w:r w:rsidRPr="00D77BE9">
              <w:rPr>
                <w:sz w:val="22"/>
                <w:szCs w:val="22"/>
              </w:rPr>
              <w:t>for which an SAB</w:t>
            </w:r>
            <w:r w:rsidR="009F5CB3" w:rsidRPr="00D77BE9">
              <w:rPr>
                <w:sz w:val="22"/>
                <w:szCs w:val="22"/>
              </w:rPr>
              <w:t xml:space="preserve"> flight </w:t>
            </w:r>
            <w:r w:rsidR="0028781D" w:rsidRPr="00D77BE9">
              <w:rPr>
                <w:sz w:val="22"/>
                <w:szCs w:val="22"/>
              </w:rPr>
              <w:t>permit</w:t>
            </w:r>
            <w:r w:rsidRPr="00D77BE9">
              <w:rPr>
                <w:sz w:val="22"/>
                <w:szCs w:val="22"/>
              </w:rPr>
              <w:t xml:space="preserve"> is in force</w:t>
            </w:r>
          </w:p>
        </w:tc>
        <w:tc>
          <w:tcPr>
            <w:tcW w:w="1827" w:type="pct"/>
            <w:tcBorders>
              <w:top w:val="single" w:sz="4" w:space="0" w:color="auto"/>
              <w:bottom w:val="single" w:sz="4" w:space="0" w:color="auto"/>
            </w:tcBorders>
            <w:shd w:val="clear" w:color="auto" w:fill="FFFFFF"/>
          </w:tcPr>
          <w:p w14:paraId="715C82EB" w14:textId="5972E68A" w:rsidR="008560FA" w:rsidRPr="00D77BE9" w:rsidRDefault="00543458" w:rsidP="00543458">
            <w:pPr>
              <w:pStyle w:val="Tabletext1"/>
              <w:rPr>
                <w:sz w:val="22"/>
                <w:szCs w:val="22"/>
              </w:rPr>
            </w:pPr>
            <w:r w:rsidRPr="00D77BE9">
              <w:rPr>
                <w:sz w:val="22"/>
                <w:szCs w:val="22"/>
              </w:rPr>
              <w:t xml:space="preserve">Flying training to enable </w:t>
            </w:r>
            <w:r w:rsidR="008560FA" w:rsidRPr="00D77BE9">
              <w:rPr>
                <w:sz w:val="22"/>
                <w:szCs w:val="22"/>
              </w:rPr>
              <w:t>an owner or part</w:t>
            </w:r>
            <w:r w:rsidR="008560FA" w:rsidRPr="00D77BE9">
              <w:rPr>
                <w:sz w:val="22"/>
                <w:szCs w:val="22"/>
              </w:rPr>
              <w:noBreakHyphen/>
              <w:t>owner</w:t>
            </w:r>
            <w:r w:rsidR="00A5264A" w:rsidRPr="00D77BE9">
              <w:rPr>
                <w:sz w:val="22"/>
                <w:szCs w:val="22"/>
              </w:rPr>
              <w:t xml:space="preserve"> to</w:t>
            </w:r>
            <w:r w:rsidR="008560FA" w:rsidRPr="00D77BE9">
              <w:rPr>
                <w:sz w:val="22"/>
                <w:szCs w:val="22"/>
              </w:rPr>
              <w:t>:</w:t>
            </w:r>
          </w:p>
          <w:p w14:paraId="695BEAC8" w14:textId="4D35B6B5" w:rsidR="00543458" w:rsidRPr="00D77BE9" w:rsidRDefault="00543458" w:rsidP="00FD458A">
            <w:pPr>
              <w:pStyle w:val="Tablea"/>
              <w:tabs>
                <w:tab w:val="left" w:pos="403"/>
              </w:tabs>
              <w:ind w:left="403" w:hanging="403"/>
              <w:rPr>
                <w:sz w:val="22"/>
                <w:szCs w:val="22"/>
              </w:rPr>
            </w:pPr>
            <w:r w:rsidRPr="00D77BE9">
              <w:rPr>
                <w:sz w:val="22"/>
                <w:szCs w:val="22"/>
              </w:rPr>
              <w:t>(a)</w:t>
            </w:r>
            <w:r w:rsidR="00C94B63" w:rsidRPr="00D77BE9">
              <w:rPr>
                <w:sz w:val="22"/>
                <w:szCs w:val="22"/>
              </w:rPr>
              <w:tab/>
            </w:r>
            <w:r w:rsidR="008560FA" w:rsidRPr="00D77BE9">
              <w:rPr>
                <w:sz w:val="22"/>
                <w:szCs w:val="22"/>
              </w:rPr>
              <w:t>in the case that the owner or part</w:t>
            </w:r>
            <w:r w:rsidR="008560FA" w:rsidRPr="00D77BE9">
              <w:rPr>
                <w:sz w:val="22"/>
                <w:szCs w:val="22"/>
              </w:rPr>
              <w:noBreakHyphen/>
              <w:t xml:space="preserve">owner </w:t>
            </w:r>
            <w:r w:rsidRPr="00D77BE9">
              <w:rPr>
                <w:sz w:val="22"/>
                <w:szCs w:val="22"/>
              </w:rPr>
              <w:t>contributed to the aircraft’s assembly</w:t>
            </w:r>
            <w:r w:rsidR="00C94B63" w:rsidRPr="00D77BE9">
              <w:rPr>
                <w:sz w:val="22"/>
                <w:szCs w:val="22"/>
              </w:rPr>
              <w:t> </w:t>
            </w:r>
            <w:r w:rsidRPr="00D77BE9">
              <w:rPr>
                <w:sz w:val="22"/>
                <w:szCs w:val="22"/>
              </w:rPr>
              <w:t>—</w:t>
            </w:r>
            <w:r w:rsidR="00C94B63" w:rsidRPr="00D77BE9">
              <w:rPr>
                <w:sz w:val="22"/>
                <w:szCs w:val="22"/>
              </w:rPr>
              <w:t xml:space="preserve"> </w:t>
            </w:r>
            <w:r w:rsidRPr="00D77BE9">
              <w:rPr>
                <w:sz w:val="22"/>
                <w:szCs w:val="22"/>
              </w:rPr>
              <w:t xml:space="preserve">obtain a pilot certificate, or rating or endorsement; </w:t>
            </w:r>
            <w:r w:rsidR="008560FA" w:rsidRPr="00D77BE9">
              <w:rPr>
                <w:sz w:val="22"/>
                <w:szCs w:val="22"/>
              </w:rPr>
              <w:t>or</w:t>
            </w:r>
          </w:p>
          <w:p w14:paraId="4B1B88F6" w14:textId="20AF1B44" w:rsidR="00543458" w:rsidRPr="00D77BE9" w:rsidRDefault="00543458" w:rsidP="00FD458A">
            <w:pPr>
              <w:pStyle w:val="Tablea"/>
              <w:tabs>
                <w:tab w:val="left" w:pos="403"/>
              </w:tabs>
              <w:ind w:left="403" w:hanging="403"/>
              <w:rPr>
                <w:sz w:val="22"/>
                <w:szCs w:val="22"/>
              </w:rPr>
            </w:pPr>
            <w:r w:rsidRPr="00D77BE9">
              <w:rPr>
                <w:sz w:val="22"/>
                <w:szCs w:val="22"/>
              </w:rPr>
              <w:t>(b)</w:t>
            </w:r>
            <w:r w:rsidR="00C94B63" w:rsidRPr="00D77BE9">
              <w:rPr>
                <w:sz w:val="22"/>
                <w:szCs w:val="22"/>
              </w:rPr>
              <w:tab/>
            </w:r>
            <w:r w:rsidR="0076595C" w:rsidRPr="00D77BE9">
              <w:rPr>
                <w:sz w:val="22"/>
                <w:szCs w:val="22"/>
              </w:rPr>
              <w:t>in the case that the owner or part</w:t>
            </w:r>
            <w:r w:rsidR="0076595C" w:rsidRPr="00D77BE9">
              <w:rPr>
                <w:sz w:val="22"/>
                <w:szCs w:val="22"/>
              </w:rPr>
              <w:noBreakHyphen/>
              <w:t xml:space="preserve">owner did </w:t>
            </w:r>
            <w:r w:rsidRPr="00D77BE9">
              <w:rPr>
                <w:sz w:val="22"/>
                <w:szCs w:val="22"/>
              </w:rPr>
              <w:t>not contribute to the aircraft’s assembly</w:t>
            </w:r>
            <w:r w:rsidR="00C94B63" w:rsidRPr="00D77BE9">
              <w:rPr>
                <w:sz w:val="22"/>
                <w:szCs w:val="22"/>
              </w:rPr>
              <w:t> </w:t>
            </w:r>
            <w:r w:rsidRPr="00D77BE9">
              <w:rPr>
                <w:sz w:val="22"/>
                <w:szCs w:val="22"/>
              </w:rPr>
              <w:t>—</w:t>
            </w:r>
            <w:r w:rsidR="00C94B63" w:rsidRPr="00D77BE9">
              <w:rPr>
                <w:sz w:val="22"/>
                <w:szCs w:val="22"/>
              </w:rPr>
              <w:t xml:space="preserve"> </w:t>
            </w:r>
            <w:r w:rsidRPr="00D77BE9">
              <w:rPr>
                <w:sz w:val="22"/>
                <w:szCs w:val="22"/>
              </w:rPr>
              <w:t>obtain a rating or endorsement</w:t>
            </w:r>
            <w:r w:rsidR="0076595C" w:rsidRPr="00D77BE9">
              <w:rPr>
                <w:sz w:val="22"/>
                <w:szCs w:val="22"/>
              </w:rPr>
              <w:t xml:space="preserve"> only</w:t>
            </w:r>
          </w:p>
        </w:tc>
      </w:tr>
      <w:tr w:rsidR="00035E09" w:rsidRPr="00D77BE9" w14:paraId="5659F67A" w14:textId="77777777" w:rsidTr="00366098">
        <w:trPr>
          <w:cantSplit/>
        </w:trPr>
        <w:tc>
          <w:tcPr>
            <w:tcW w:w="397" w:type="pct"/>
            <w:tcBorders>
              <w:top w:val="single" w:sz="4" w:space="0" w:color="auto"/>
              <w:bottom w:val="single" w:sz="4" w:space="0" w:color="auto"/>
            </w:tcBorders>
            <w:shd w:val="clear" w:color="auto" w:fill="FFFFFF"/>
          </w:tcPr>
          <w:p w14:paraId="70FAA576" w14:textId="3105B316" w:rsidR="00137474" w:rsidRPr="00D77BE9" w:rsidRDefault="00137474" w:rsidP="00137474">
            <w:pPr>
              <w:pStyle w:val="Tabletext1"/>
              <w:rPr>
                <w:sz w:val="22"/>
                <w:szCs w:val="22"/>
              </w:rPr>
            </w:pPr>
            <w:r w:rsidRPr="00D77BE9">
              <w:rPr>
                <w:sz w:val="22"/>
                <w:szCs w:val="22"/>
              </w:rPr>
              <w:t>4</w:t>
            </w:r>
          </w:p>
        </w:tc>
        <w:tc>
          <w:tcPr>
            <w:tcW w:w="1190" w:type="pct"/>
            <w:tcBorders>
              <w:top w:val="single" w:sz="4" w:space="0" w:color="auto"/>
              <w:bottom w:val="single" w:sz="4" w:space="0" w:color="auto"/>
            </w:tcBorders>
            <w:shd w:val="clear" w:color="auto" w:fill="FFFFFF"/>
          </w:tcPr>
          <w:p w14:paraId="5AAA9E0C" w14:textId="4B0C654C" w:rsidR="00E433EC" w:rsidRPr="00D77BE9" w:rsidRDefault="00295192" w:rsidP="00E433EC">
            <w:pPr>
              <w:pStyle w:val="Tabletext1"/>
              <w:rPr>
                <w:sz w:val="22"/>
                <w:szCs w:val="22"/>
              </w:rPr>
            </w:pPr>
            <w:r w:rsidRPr="00D77BE9">
              <w:rPr>
                <w:sz w:val="22"/>
                <w:szCs w:val="22"/>
              </w:rPr>
              <w:t>A two</w:t>
            </w:r>
            <w:r w:rsidRPr="00D77BE9">
              <w:rPr>
                <w:sz w:val="22"/>
                <w:szCs w:val="22"/>
              </w:rPr>
              <w:noBreakHyphen/>
              <w:t>place aircraft described in item</w:t>
            </w:r>
            <w:r w:rsidR="00F2680B" w:rsidRPr="00D77BE9">
              <w:rPr>
                <w:sz w:val="22"/>
                <w:szCs w:val="22"/>
              </w:rPr>
              <w:t xml:space="preserve"> </w:t>
            </w:r>
            <w:r w:rsidRPr="00D77BE9">
              <w:rPr>
                <w:sz w:val="22"/>
                <w:szCs w:val="22"/>
              </w:rPr>
              <w:t>2 of Table</w:t>
            </w:r>
            <w:r w:rsidR="00F2680B" w:rsidRPr="00D77BE9">
              <w:rPr>
                <w:sz w:val="22"/>
                <w:szCs w:val="22"/>
              </w:rPr>
              <w:t xml:space="preserve"> </w:t>
            </w:r>
            <w:r w:rsidRPr="00D77BE9">
              <w:rPr>
                <w:sz w:val="22"/>
                <w:szCs w:val="22"/>
              </w:rPr>
              <w:t>1 in paragraph</w:t>
            </w:r>
            <w:r w:rsidR="00DB1CD6" w:rsidRPr="00D77BE9">
              <w:rPr>
                <w:sz w:val="22"/>
                <w:szCs w:val="22"/>
              </w:rPr>
              <w:t> </w:t>
            </w:r>
            <w:r w:rsidRPr="00D77BE9">
              <w:rPr>
                <w:sz w:val="22"/>
                <w:szCs w:val="22"/>
              </w:rPr>
              <w:t>4.1</w:t>
            </w:r>
          </w:p>
        </w:tc>
        <w:tc>
          <w:tcPr>
            <w:tcW w:w="1586" w:type="pct"/>
            <w:tcBorders>
              <w:top w:val="single" w:sz="4" w:space="0" w:color="auto"/>
              <w:bottom w:val="single" w:sz="4" w:space="0" w:color="auto"/>
            </w:tcBorders>
            <w:shd w:val="clear" w:color="auto" w:fill="FFFFFF"/>
          </w:tcPr>
          <w:p w14:paraId="5E7E07B3" w14:textId="468C2C97" w:rsidR="00137474" w:rsidRPr="00D77BE9" w:rsidRDefault="00C537D3" w:rsidP="00137474">
            <w:pPr>
              <w:pStyle w:val="Tabletext1"/>
              <w:rPr>
                <w:sz w:val="22"/>
                <w:szCs w:val="22"/>
              </w:rPr>
            </w:pPr>
            <w:r w:rsidRPr="00D77BE9">
              <w:rPr>
                <w:sz w:val="22"/>
                <w:szCs w:val="22"/>
              </w:rPr>
              <w:t xml:space="preserve">An SAB </w:t>
            </w:r>
            <w:r w:rsidR="00BF4F70" w:rsidRPr="00D77BE9">
              <w:rPr>
                <w:sz w:val="22"/>
                <w:szCs w:val="22"/>
              </w:rPr>
              <w:t xml:space="preserve">flight </w:t>
            </w:r>
            <w:r w:rsidRPr="00D77BE9">
              <w:rPr>
                <w:sz w:val="22"/>
                <w:szCs w:val="22"/>
              </w:rPr>
              <w:t>permit is in force for the aircraft</w:t>
            </w:r>
          </w:p>
        </w:tc>
        <w:tc>
          <w:tcPr>
            <w:tcW w:w="1827" w:type="pct"/>
            <w:tcBorders>
              <w:top w:val="single" w:sz="4" w:space="0" w:color="auto"/>
              <w:bottom w:val="single" w:sz="4" w:space="0" w:color="auto"/>
            </w:tcBorders>
            <w:shd w:val="clear" w:color="auto" w:fill="FFFFFF"/>
          </w:tcPr>
          <w:p w14:paraId="7B01E9AB" w14:textId="77777777" w:rsidR="00124D56" w:rsidRPr="00D77BE9" w:rsidRDefault="00124D56" w:rsidP="00124D56">
            <w:pPr>
              <w:pStyle w:val="Tabletext1"/>
              <w:rPr>
                <w:sz w:val="22"/>
                <w:szCs w:val="22"/>
              </w:rPr>
            </w:pPr>
            <w:r w:rsidRPr="00D77BE9">
              <w:rPr>
                <w:sz w:val="22"/>
                <w:szCs w:val="22"/>
              </w:rPr>
              <w:t>Flying training to enable an owner or part</w:t>
            </w:r>
            <w:r w:rsidRPr="00D77BE9">
              <w:rPr>
                <w:sz w:val="22"/>
                <w:szCs w:val="22"/>
              </w:rPr>
              <w:noBreakHyphen/>
              <w:t>owner to:</w:t>
            </w:r>
          </w:p>
          <w:p w14:paraId="136E4E78" w14:textId="78B5CD8D" w:rsidR="00124D56" w:rsidRPr="00D77BE9" w:rsidRDefault="00124D56" w:rsidP="00FD458A">
            <w:pPr>
              <w:pStyle w:val="Tablea"/>
              <w:tabs>
                <w:tab w:val="left" w:pos="403"/>
              </w:tabs>
              <w:ind w:left="403" w:hanging="403"/>
              <w:rPr>
                <w:sz w:val="22"/>
                <w:szCs w:val="22"/>
              </w:rPr>
            </w:pPr>
            <w:r w:rsidRPr="00D77BE9">
              <w:rPr>
                <w:sz w:val="22"/>
                <w:szCs w:val="22"/>
              </w:rPr>
              <w:t>(a)</w:t>
            </w:r>
            <w:r w:rsidR="00F2680B" w:rsidRPr="00D77BE9">
              <w:rPr>
                <w:sz w:val="22"/>
                <w:szCs w:val="22"/>
              </w:rPr>
              <w:tab/>
            </w:r>
            <w:r w:rsidRPr="00D77BE9">
              <w:rPr>
                <w:sz w:val="22"/>
                <w:szCs w:val="22"/>
              </w:rPr>
              <w:t>in the case that the owner or part</w:t>
            </w:r>
            <w:r w:rsidRPr="00D77BE9">
              <w:rPr>
                <w:sz w:val="22"/>
                <w:szCs w:val="22"/>
              </w:rPr>
              <w:noBreakHyphen/>
              <w:t>owner contributed to the aircraft’s fabr</w:t>
            </w:r>
            <w:r w:rsidR="00D05390" w:rsidRPr="00D77BE9">
              <w:rPr>
                <w:sz w:val="22"/>
                <w:szCs w:val="22"/>
              </w:rPr>
              <w:t xml:space="preserve">ication and </w:t>
            </w:r>
            <w:r w:rsidRPr="00D77BE9">
              <w:rPr>
                <w:sz w:val="22"/>
                <w:szCs w:val="22"/>
              </w:rPr>
              <w:t>assembly</w:t>
            </w:r>
            <w:r w:rsidR="009F0F0C" w:rsidRPr="00D77BE9">
              <w:rPr>
                <w:sz w:val="22"/>
                <w:szCs w:val="22"/>
              </w:rPr>
              <w:t> </w:t>
            </w:r>
            <w:r w:rsidRPr="00D77BE9">
              <w:rPr>
                <w:sz w:val="22"/>
                <w:szCs w:val="22"/>
              </w:rPr>
              <w:t>—</w:t>
            </w:r>
            <w:r w:rsidR="009F0F0C" w:rsidRPr="00D77BE9">
              <w:rPr>
                <w:sz w:val="22"/>
                <w:szCs w:val="22"/>
              </w:rPr>
              <w:t xml:space="preserve"> </w:t>
            </w:r>
            <w:r w:rsidRPr="00D77BE9">
              <w:rPr>
                <w:sz w:val="22"/>
                <w:szCs w:val="22"/>
              </w:rPr>
              <w:t>obtain a pilot certificate, or rating or endorsement; or</w:t>
            </w:r>
          </w:p>
          <w:p w14:paraId="23FA59F6" w14:textId="719B8FDB" w:rsidR="00D05390" w:rsidRPr="00D77BE9" w:rsidRDefault="00124D56" w:rsidP="00FD458A">
            <w:pPr>
              <w:pStyle w:val="Tablea"/>
              <w:tabs>
                <w:tab w:val="left" w:pos="403"/>
              </w:tabs>
              <w:ind w:left="403" w:hanging="403"/>
              <w:rPr>
                <w:sz w:val="22"/>
                <w:szCs w:val="22"/>
              </w:rPr>
            </w:pPr>
            <w:r w:rsidRPr="00D77BE9">
              <w:rPr>
                <w:sz w:val="22"/>
                <w:szCs w:val="22"/>
              </w:rPr>
              <w:t>(b)</w:t>
            </w:r>
            <w:r w:rsidR="00F2680B" w:rsidRPr="00D77BE9">
              <w:rPr>
                <w:sz w:val="22"/>
                <w:szCs w:val="22"/>
              </w:rPr>
              <w:tab/>
            </w:r>
            <w:r w:rsidRPr="00D77BE9">
              <w:rPr>
                <w:sz w:val="22"/>
                <w:szCs w:val="22"/>
              </w:rPr>
              <w:t>in the case that the owner or part</w:t>
            </w:r>
            <w:r w:rsidRPr="00D77BE9">
              <w:rPr>
                <w:sz w:val="22"/>
                <w:szCs w:val="22"/>
              </w:rPr>
              <w:noBreakHyphen/>
              <w:t xml:space="preserve">owner did not contribute to the aircraft’s </w:t>
            </w:r>
            <w:r w:rsidR="00D05390" w:rsidRPr="00D77BE9">
              <w:rPr>
                <w:sz w:val="22"/>
                <w:szCs w:val="22"/>
              </w:rPr>
              <w:t xml:space="preserve">fabrication and </w:t>
            </w:r>
            <w:r w:rsidRPr="00D77BE9">
              <w:rPr>
                <w:sz w:val="22"/>
                <w:szCs w:val="22"/>
              </w:rPr>
              <w:t>assembly</w:t>
            </w:r>
            <w:r w:rsidR="009F0F0C" w:rsidRPr="00D77BE9">
              <w:rPr>
                <w:sz w:val="22"/>
                <w:szCs w:val="22"/>
              </w:rPr>
              <w:t> </w:t>
            </w:r>
            <w:r w:rsidRPr="00D77BE9">
              <w:rPr>
                <w:sz w:val="22"/>
                <w:szCs w:val="22"/>
              </w:rPr>
              <w:t>—</w:t>
            </w:r>
            <w:r w:rsidR="00F2680B" w:rsidRPr="00D77BE9">
              <w:rPr>
                <w:sz w:val="22"/>
                <w:szCs w:val="22"/>
              </w:rPr>
              <w:t xml:space="preserve"> </w:t>
            </w:r>
            <w:r w:rsidRPr="00D77BE9">
              <w:rPr>
                <w:sz w:val="22"/>
                <w:szCs w:val="22"/>
              </w:rPr>
              <w:t>obtain a rating or endorsement only</w:t>
            </w:r>
          </w:p>
        </w:tc>
      </w:tr>
      <w:tr w:rsidR="00137474" w:rsidRPr="00D77BE9" w14:paraId="2CDE6334" w14:textId="77777777" w:rsidTr="00366098">
        <w:trPr>
          <w:cantSplit/>
        </w:trPr>
        <w:tc>
          <w:tcPr>
            <w:tcW w:w="397" w:type="pct"/>
            <w:tcBorders>
              <w:top w:val="single" w:sz="4" w:space="0" w:color="auto"/>
              <w:bottom w:val="single" w:sz="4" w:space="0" w:color="auto"/>
            </w:tcBorders>
            <w:shd w:val="clear" w:color="auto" w:fill="FFFFFF"/>
          </w:tcPr>
          <w:p w14:paraId="5451846E" w14:textId="77777777" w:rsidR="00137474" w:rsidRPr="00D77BE9" w:rsidRDefault="00137474" w:rsidP="00137474">
            <w:pPr>
              <w:pStyle w:val="Tabletext1"/>
              <w:rPr>
                <w:sz w:val="22"/>
                <w:szCs w:val="22"/>
              </w:rPr>
            </w:pPr>
            <w:r w:rsidRPr="00D77BE9">
              <w:rPr>
                <w:sz w:val="22"/>
                <w:szCs w:val="22"/>
              </w:rPr>
              <w:t>5</w:t>
            </w:r>
          </w:p>
        </w:tc>
        <w:tc>
          <w:tcPr>
            <w:tcW w:w="1190" w:type="pct"/>
            <w:tcBorders>
              <w:top w:val="single" w:sz="4" w:space="0" w:color="auto"/>
              <w:bottom w:val="single" w:sz="4" w:space="0" w:color="auto"/>
            </w:tcBorders>
            <w:shd w:val="clear" w:color="auto" w:fill="FFFFFF"/>
          </w:tcPr>
          <w:p w14:paraId="56524F32" w14:textId="56FD4591" w:rsidR="00137474" w:rsidRPr="00D77BE9" w:rsidRDefault="00A5264A" w:rsidP="00A5264A">
            <w:pPr>
              <w:pStyle w:val="Tabletext1"/>
              <w:rPr>
                <w:sz w:val="22"/>
                <w:szCs w:val="22"/>
              </w:rPr>
            </w:pPr>
            <w:r w:rsidRPr="00D77BE9">
              <w:rPr>
                <w:sz w:val="22"/>
                <w:szCs w:val="22"/>
              </w:rPr>
              <w:t>A two</w:t>
            </w:r>
            <w:r w:rsidRPr="00D77BE9">
              <w:rPr>
                <w:sz w:val="22"/>
                <w:szCs w:val="22"/>
              </w:rPr>
              <w:noBreakHyphen/>
              <w:t>place aircraft described in item</w:t>
            </w:r>
            <w:r w:rsidR="00F2680B" w:rsidRPr="00D77BE9">
              <w:rPr>
                <w:sz w:val="22"/>
                <w:szCs w:val="22"/>
              </w:rPr>
              <w:t xml:space="preserve"> </w:t>
            </w:r>
            <w:r w:rsidRPr="00D77BE9">
              <w:rPr>
                <w:sz w:val="22"/>
                <w:szCs w:val="22"/>
              </w:rPr>
              <w:t>2 of Table</w:t>
            </w:r>
            <w:r w:rsidR="00F2680B" w:rsidRPr="00D77BE9">
              <w:rPr>
                <w:sz w:val="22"/>
                <w:szCs w:val="22"/>
              </w:rPr>
              <w:t xml:space="preserve"> </w:t>
            </w:r>
            <w:r w:rsidRPr="00D77BE9">
              <w:rPr>
                <w:sz w:val="22"/>
                <w:szCs w:val="22"/>
              </w:rPr>
              <w:t>1 in paragraph</w:t>
            </w:r>
            <w:r w:rsidR="00DB1CD6" w:rsidRPr="00D77BE9">
              <w:rPr>
                <w:sz w:val="22"/>
                <w:szCs w:val="22"/>
              </w:rPr>
              <w:t> </w:t>
            </w:r>
            <w:r w:rsidRPr="00D77BE9">
              <w:rPr>
                <w:sz w:val="22"/>
                <w:szCs w:val="22"/>
              </w:rPr>
              <w:t>4.1</w:t>
            </w:r>
          </w:p>
        </w:tc>
        <w:tc>
          <w:tcPr>
            <w:tcW w:w="1586" w:type="pct"/>
            <w:tcBorders>
              <w:top w:val="single" w:sz="4" w:space="0" w:color="auto"/>
              <w:bottom w:val="single" w:sz="4" w:space="0" w:color="auto"/>
            </w:tcBorders>
            <w:shd w:val="clear" w:color="auto" w:fill="FFFFFF"/>
          </w:tcPr>
          <w:p w14:paraId="73A15AA2" w14:textId="6981C248" w:rsidR="00EF4499" w:rsidRPr="00D77BE9" w:rsidRDefault="00EF4499" w:rsidP="00EF4499">
            <w:pPr>
              <w:pStyle w:val="Tabletext1"/>
              <w:rPr>
                <w:sz w:val="22"/>
                <w:szCs w:val="22"/>
              </w:rPr>
            </w:pPr>
            <w:r w:rsidRPr="00D77BE9">
              <w:rPr>
                <w:sz w:val="22"/>
                <w:szCs w:val="22"/>
              </w:rPr>
              <w:t>An experimental certificate:</w:t>
            </w:r>
          </w:p>
          <w:p w14:paraId="101EE25B" w14:textId="77EACBA7" w:rsidR="00EF4499" w:rsidRPr="00D77BE9" w:rsidRDefault="00EF4499" w:rsidP="00FD458A">
            <w:pPr>
              <w:pStyle w:val="Tablea"/>
              <w:tabs>
                <w:tab w:val="left" w:pos="403"/>
              </w:tabs>
              <w:ind w:left="403" w:hanging="403"/>
              <w:rPr>
                <w:sz w:val="22"/>
                <w:szCs w:val="22"/>
              </w:rPr>
            </w:pPr>
            <w:r w:rsidRPr="00D77BE9">
              <w:rPr>
                <w:sz w:val="22"/>
                <w:szCs w:val="22"/>
              </w:rPr>
              <w:t>(</w:t>
            </w:r>
            <w:r w:rsidR="00531F8A" w:rsidRPr="00D77BE9">
              <w:rPr>
                <w:sz w:val="22"/>
                <w:szCs w:val="22"/>
              </w:rPr>
              <w:t>a</w:t>
            </w:r>
            <w:r w:rsidRPr="00D77BE9">
              <w:rPr>
                <w:sz w:val="22"/>
                <w:szCs w:val="22"/>
              </w:rPr>
              <w:t>)</w:t>
            </w:r>
            <w:r w:rsidR="00F2680B" w:rsidRPr="00D77BE9">
              <w:rPr>
                <w:sz w:val="22"/>
                <w:szCs w:val="22"/>
              </w:rPr>
              <w:tab/>
            </w:r>
            <w:r w:rsidRPr="00D77BE9">
              <w:rPr>
                <w:sz w:val="22"/>
                <w:szCs w:val="22"/>
              </w:rPr>
              <w:t>is in force for the aircraft under regulation 21.195A of CASR; or</w:t>
            </w:r>
          </w:p>
          <w:p w14:paraId="2EB505D6" w14:textId="1E466D40" w:rsidR="00137474" w:rsidRPr="00D77BE9" w:rsidRDefault="00531F8A" w:rsidP="00FD458A">
            <w:pPr>
              <w:pStyle w:val="Tablea"/>
              <w:tabs>
                <w:tab w:val="left" w:pos="403"/>
              </w:tabs>
              <w:ind w:left="403" w:hanging="403"/>
              <w:rPr>
                <w:sz w:val="22"/>
                <w:szCs w:val="22"/>
              </w:rPr>
            </w:pPr>
            <w:r w:rsidRPr="00D77BE9">
              <w:rPr>
                <w:sz w:val="22"/>
                <w:szCs w:val="22"/>
              </w:rPr>
              <w:t>(</w:t>
            </w:r>
            <w:r w:rsidR="005C08DD" w:rsidRPr="00D77BE9">
              <w:rPr>
                <w:sz w:val="22"/>
                <w:szCs w:val="22"/>
              </w:rPr>
              <w:t>b</w:t>
            </w:r>
            <w:r w:rsidRPr="00D77BE9">
              <w:rPr>
                <w:sz w:val="22"/>
                <w:szCs w:val="22"/>
              </w:rPr>
              <w:t>)</w:t>
            </w:r>
            <w:r w:rsidR="00F2680B" w:rsidRPr="00D77BE9">
              <w:rPr>
                <w:sz w:val="22"/>
                <w:szCs w:val="22"/>
              </w:rPr>
              <w:tab/>
            </w:r>
            <w:r w:rsidR="00EF4499" w:rsidRPr="00D77BE9">
              <w:rPr>
                <w:sz w:val="22"/>
                <w:szCs w:val="22"/>
              </w:rPr>
              <w:t xml:space="preserve">would be in force </w:t>
            </w:r>
            <w:r w:rsidRPr="00D77BE9">
              <w:rPr>
                <w:sz w:val="22"/>
                <w:szCs w:val="22"/>
              </w:rPr>
              <w:t xml:space="preserve">for the aircraft </w:t>
            </w:r>
            <w:r w:rsidR="00EF4499" w:rsidRPr="00D77BE9">
              <w:rPr>
                <w:sz w:val="22"/>
                <w:szCs w:val="22"/>
              </w:rPr>
              <w:t>were it not for the operation of subregulation 21.195B (4) of CASR</w:t>
            </w:r>
          </w:p>
        </w:tc>
        <w:tc>
          <w:tcPr>
            <w:tcW w:w="1827" w:type="pct"/>
            <w:tcBorders>
              <w:top w:val="single" w:sz="4" w:space="0" w:color="auto"/>
              <w:bottom w:val="single" w:sz="4" w:space="0" w:color="auto"/>
            </w:tcBorders>
            <w:shd w:val="clear" w:color="auto" w:fill="FFFFFF"/>
          </w:tcPr>
          <w:p w14:paraId="0D91416B" w14:textId="77777777" w:rsidR="00531F8A" w:rsidRPr="00D77BE9" w:rsidRDefault="00531F8A" w:rsidP="00531F8A">
            <w:pPr>
              <w:pStyle w:val="Tabletext1"/>
              <w:rPr>
                <w:sz w:val="22"/>
                <w:szCs w:val="22"/>
              </w:rPr>
            </w:pPr>
            <w:r w:rsidRPr="00D77BE9">
              <w:rPr>
                <w:sz w:val="22"/>
                <w:szCs w:val="22"/>
              </w:rPr>
              <w:t>Flying training to enable an owner or part</w:t>
            </w:r>
            <w:r w:rsidRPr="00D77BE9">
              <w:rPr>
                <w:sz w:val="22"/>
                <w:szCs w:val="22"/>
              </w:rPr>
              <w:noBreakHyphen/>
              <w:t>owner to:</w:t>
            </w:r>
          </w:p>
          <w:p w14:paraId="188764BD" w14:textId="0E3AEEDF" w:rsidR="00531F8A" w:rsidRPr="00D77BE9" w:rsidRDefault="00531F8A" w:rsidP="00FD458A">
            <w:pPr>
              <w:pStyle w:val="Tablea"/>
              <w:tabs>
                <w:tab w:val="left" w:pos="403"/>
              </w:tabs>
              <w:ind w:left="403" w:hanging="403"/>
              <w:rPr>
                <w:sz w:val="22"/>
                <w:szCs w:val="22"/>
              </w:rPr>
            </w:pPr>
            <w:r w:rsidRPr="00D77BE9">
              <w:rPr>
                <w:sz w:val="22"/>
                <w:szCs w:val="22"/>
              </w:rPr>
              <w:t>(a)</w:t>
            </w:r>
            <w:r w:rsidR="00F2680B" w:rsidRPr="00D77BE9">
              <w:rPr>
                <w:sz w:val="22"/>
                <w:szCs w:val="22"/>
              </w:rPr>
              <w:tab/>
            </w:r>
            <w:r w:rsidRPr="00D77BE9">
              <w:rPr>
                <w:sz w:val="22"/>
                <w:szCs w:val="22"/>
              </w:rPr>
              <w:t>in the case that the owner or part</w:t>
            </w:r>
            <w:r w:rsidRPr="00D77BE9">
              <w:rPr>
                <w:sz w:val="22"/>
                <w:szCs w:val="22"/>
              </w:rPr>
              <w:noBreakHyphen/>
              <w:t>owner contributed to the aircraft’s fabrication and assembly</w:t>
            </w:r>
            <w:r w:rsidR="00F2680B" w:rsidRPr="00D77BE9">
              <w:rPr>
                <w:sz w:val="22"/>
                <w:szCs w:val="22"/>
              </w:rPr>
              <w:t> </w:t>
            </w:r>
            <w:r w:rsidRPr="00D77BE9">
              <w:rPr>
                <w:sz w:val="22"/>
                <w:szCs w:val="22"/>
              </w:rPr>
              <w:t>—</w:t>
            </w:r>
            <w:r w:rsidR="00F2680B" w:rsidRPr="00D77BE9">
              <w:rPr>
                <w:sz w:val="22"/>
                <w:szCs w:val="22"/>
              </w:rPr>
              <w:t xml:space="preserve"> </w:t>
            </w:r>
            <w:r w:rsidRPr="00D77BE9">
              <w:rPr>
                <w:sz w:val="22"/>
                <w:szCs w:val="22"/>
              </w:rPr>
              <w:t>obtain a pilot certificate, or rating or endorsement; or</w:t>
            </w:r>
          </w:p>
          <w:p w14:paraId="71AD9FF5" w14:textId="05EA87D4" w:rsidR="00137474" w:rsidRPr="00D77BE9" w:rsidRDefault="00531F8A" w:rsidP="00FD458A">
            <w:pPr>
              <w:pStyle w:val="Tablea"/>
              <w:tabs>
                <w:tab w:val="left" w:pos="403"/>
              </w:tabs>
              <w:ind w:left="403" w:hanging="403"/>
              <w:rPr>
                <w:sz w:val="22"/>
                <w:szCs w:val="22"/>
              </w:rPr>
            </w:pPr>
            <w:r w:rsidRPr="00D77BE9">
              <w:rPr>
                <w:sz w:val="22"/>
                <w:szCs w:val="22"/>
              </w:rPr>
              <w:t>(b)</w:t>
            </w:r>
            <w:r w:rsidR="00F2680B" w:rsidRPr="00D77BE9">
              <w:rPr>
                <w:sz w:val="22"/>
                <w:szCs w:val="22"/>
              </w:rPr>
              <w:tab/>
            </w:r>
            <w:r w:rsidRPr="00D77BE9">
              <w:rPr>
                <w:sz w:val="22"/>
                <w:szCs w:val="22"/>
              </w:rPr>
              <w:t>in the case that the owner or part</w:t>
            </w:r>
            <w:r w:rsidRPr="00D77BE9">
              <w:rPr>
                <w:sz w:val="22"/>
                <w:szCs w:val="22"/>
              </w:rPr>
              <w:noBreakHyphen/>
              <w:t>owner did not contribute to the aircraft’s fabrication and assembly</w:t>
            </w:r>
            <w:r w:rsidR="00F2680B" w:rsidRPr="00D77BE9">
              <w:rPr>
                <w:sz w:val="22"/>
                <w:szCs w:val="22"/>
              </w:rPr>
              <w:t> </w:t>
            </w:r>
            <w:r w:rsidRPr="00D77BE9">
              <w:rPr>
                <w:sz w:val="22"/>
                <w:szCs w:val="22"/>
              </w:rPr>
              <w:t>—</w:t>
            </w:r>
            <w:r w:rsidR="00F2680B" w:rsidRPr="00D77BE9">
              <w:rPr>
                <w:sz w:val="22"/>
                <w:szCs w:val="22"/>
              </w:rPr>
              <w:t xml:space="preserve"> </w:t>
            </w:r>
            <w:r w:rsidRPr="00D77BE9">
              <w:rPr>
                <w:sz w:val="22"/>
                <w:szCs w:val="22"/>
              </w:rPr>
              <w:t>obtain a rating or endorsement onl</w:t>
            </w:r>
            <w:r w:rsidR="0028781D" w:rsidRPr="00D77BE9">
              <w:rPr>
                <w:sz w:val="22"/>
                <w:szCs w:val="22"/>
              </w:rPr>
              <w:t>y</w:t>
            </w:r>
          </w:p>
        </w:tc>
      </w:tr>
      <w:tr w:rsidR="00137474" w:rsidRPr="00D77BE9" w14:paraId="3DF311FC" w14:textId="77777777" w:rsidTr="00366098">
        <w:trPr>
          <w:cantSplit/>
        </w:trPr>
        <w:tc>
          <w:tcPr>
            <w:tcW w:w="397" w:type="pct"/>
            <w:tcBorders>
              <w:top w:val="single" w:sz="4" w:space="0" w:color="auto"/>
              <w:bottom w:val="single" w:sz="4" w:space="0" w:color="auto"/>
            </w:tcBorders>
            <w:shd w:val="clear" w:color="auto" w:fill="FFFFFF"/>
          </w:tcPr>
          <w:p w14:paraId="12C8A8FF" w14:textId="2A16CD41" w:rsidR="00137474" w:rsidRPr="00D77BE9" w:rsidRDefault="003F7588" w:rsidP="00137474">
            <w:pPr>
              <w:pStyle w:val="Tabletext1"/>
              <w:rPr>
                <w:sz w:val="22"/>
                <w:szCs w:val="22"/>
              </w:rPr>
            </w:pPr>
            <w:r w:rsidRPr="00D77BE9">
              <w:rPr>
                <w:sz w:val="22"/>
                <w:szCs w:val="22"/>
              </w:rPr>
              <w:t>6</w:t>
            </w:r>
          </w:p>
        </w:tc>
        <w:tc>
          <w:tcPr>
            <w:tcW w:w="1190" w:type="pct"/>
            <w:tcBorders>
              <w:top w:val="single" w:sz="4" w:space="0" w:color="auto"/>
              <w:bottom w:val="single" w:sz="4" w:space="0" w:color="auto"/>
            </w:tcBorders>
            <w:shd w:val="clear" w:color="auto" w:fill="FFFFFF"/>
          </w:tcPr>
          <w:p w14:paraId="3707E7B3" w14:textId="6E1B86C3" w:rsidR="00BF6D18" w:rsidRPr="00D77BE9" w:rsidRDefault="00D77E98" w:rsidP="00CD4521">
            <w:pPr>
              <w:pStyle w:val="Tabletext1"/>
              <w:rPr>
                <w:sz w:val="22"/>
                <w:szCs w:val="22"/>
              </w:rPr>
            </w:pPr>
            <w:r w:rsidRPr="00D77BE9">
              <w:rPr>
                <w:sz w:val="22"/>
                <w:szCs w:val="22"/>
              </w:rPr>
              <w:t>A two</w:t>
            </w:r>
            <w:r w:rsidRPr="00D77BE9">
              <w:rPr>
                <w:sz w:val="22"/>
                <w:szCs w:val="22"/>
              </w:rPr>
              <w:noBreakHyphen/>
              <w:t>place aircraft described in item</w:t>
            </w:r>
            <w:r w:rsidR="00F2680B" w:rsidRPr="00D77BE9">
              <w:rPr>
                <w:sz w:val="22"/>
                <w:szCs w:val="22"/>
              </w:rPr>
              <w:t xml:space="preserve"> </w:t>
            </w:r>
            <w:r w:rsidR="009F1CA4" w:rsidRPr="00D77BE9">
              <w:rPr>
                <w:sz w:val="22"/>
                <w:szCs w:val="22"/>
              </w:rPr>
              <w:t xml:space="preserve">3 </w:t>
            </w:r>
            <w:r w:rsidRPr="00D77BE9">
              <w:rPr>
                <w:sz w:val="22"/>
                <w:szCs w:val="22"/>
              </w:rPr>
              <w:t>of</w:t>
            </w:r>
            <w:r w:rsidR="00DB1CD6" w:rsidRPr="00D77BE9">
              <w:rPr>
                <w:sz w:val="22"/>
                <w:szCs w:val="22"/>
              </w:rPr>
              <w:t xml:space="preserve"> </w:t>
            </w:r>
            <w:r w:rsidRPr="00D77BE9">
              <w:rPr>
                <w:sz w:val="22"/>
                <w:szCs w:val="22"/>
              </w:rPr>
              <w:t>Table</w:t>
            </w:r>
            <w:r w:rsidR="00F2680B" w:rsidRPr="00D77BE9">
              <w:rPr>
                <w:sz w:val="22"/>
                <w:szCs w:val="22"/>
              </w:rPr>
              <w:t xml:space="preserve"> </w:t>
            </w:r>
            <w:r w:rsidRPr="00D77BE9">
              <w:rPr>
                <w:sz w:val="22"/>
                <w:szCs w:val="22"/>
              </w:rPr>
              <w:t xml:space="preserve">1 </w:t>
            </w:r>
            <w:r w:rsidR="004E395B" w:rsidRPr="00D77BE9">
              <w:rPr>
                <w:sz w:val="22"/>
                <w:szCs w:val="22"/>
              </w:rPr>
              <w:t>in paragraph</w:t>
            </w:r>
            <w:r w:rsidR="00DB1CD6" w:rsidRPr="00D77BE9">
              <w:rPr>
                <w:sz w:val="22"/>
                <w:szCs w:val="22"/>
              </w:rPr>
              <w:t> </w:t>
            </w:r>
            <w:r w:rsidR="004E395B" w:rsidRPr="00D77BE9">
              <w:rPr>
                <w:sz w:val="22"/>
                <w:szCs w:val="22"/>
              </w:rPr>
              <w:t>4.1</w:t>
            </w:r>
          </w:p>
        </w:tc>
        <w:tc>
          <w:tcPr>
            <w:tcW w:w="1586" w:type="pct"/>
            <w:tcBorders>
              <w:top w:val="single" w:sz="4" w:space="0" w:color="auto"/>
              <w:bottom w:val="single" w:sz="4" w:space="0" w:color="auto"/>
            </w:tcBorders>
            <w:shd w:val="clear" w:color="auto" w:fill="FFFFFF"/>
          </w:tcPr>
          <w:p w14:paraId="4550862F" w14:textId="1FE5AB33" w:rsidR="00137474" w:rsidRPr="00D77BE9" w:rsidRDefault="00CC17D5" w:rsidP="00137474">
            <w:pPr>
              <w:pStyle w:val="Tabletext1"/>
              <w:rPr>
                <w:sz w:val="22"/>
                <w:szCs w:val="22"/>
              </w:rPr>
            </w:pPr>
            <w:r w:rsidRPr="00D77BE9">
              <w:rPr>
                <w:sz w:val="22"/>
                <w:szCs w:val="22"/>
              </w:rPr>
              <w:t>N/A</w:t>
            </w:r>
          </w:p>
        </w:tc>
        <w:tc>
          <w:tcPr>
            <w:tcW w:w="1827" w:type="pct"/>
            <w:tcBorders>
              <w:top w:val="single" w:sz="4" w:space="0" w:color="auto"/>
              <w:bottom w:val="single" w:sz="4" w:space="0" w:color="auto"/>
            </w:tcBorders>
            <w:shd w:val="clear" w:color="auto" w:fill="FFFFFF"/>
          </w:tcPr>
          <w:p w14:paraId="3D388FD7" w14:textId="47CCED50" w:rsidR="00137474" w:rsidRPr="00D77BE9" w:rsidRDefault="009F1CA4" w:rsidP="00137474">
            <w:pPr>
              <w:pStyle w:val="Tabletext1"/>
              <w:rPr>
                <w:sz w:val="22"/>
                <w:szCs w:val="22"/>
                <w:vertAlign w:val="superscript"/>
              </w:rPr>
            </w:pPr>
            <w:r w:rsidRPr="00D77BE9">
              <w:rPr>
                <w:sz w:val="22"/>
                <w:szCs w:val="22"/>
              </w:rPr>
              <w:t xml:space="preserve">Flying training to enable </w:t>
            </w:r>
            <w:r w:rsidR="005A29D2" w:rsidRPr="00D77BE9">
              <w:rPr>
                <w:sz w:val="22"/>
                <w:szCs w:val="22"/>
              </w:rPr>
              <w:t>an owner or part</w:t>
            </w:r>
            <w:r w:rsidR="005A29D2" w:rsidRPr="00D77BE9">
              <w:rPr>
                <w:sz w:val="22"/>
                <w:szCs w:val="22"/>
              </w:rPr>
              <w:noBreakHyphen/>
              <w:t>owner to ob</w:t>
            </w:r>
            <w:r w:rsidR="003F7588" w:rsidRPr="00D77BE9">
              <w:rPr>
                <w:sz w:val="22"/>
                <w:szCs w:val="22"/>
              </w:rPr>
              <w:t>tain a pilot certificate, rating or endorsement</w:t>
            </w:r>
          </w:p>
        </w:tc>
      </w:tr>
      <w:tr w:rsidR="00A5264A" w:rsidRPr="00D77BE9" w14:paraId="184FD1E4" w14:textId="77777777" w:rsidTr="00366098">
        <w:trPr>
          <w:cantSplit/>
        </w:trPr>
        <w:tc>
          <w:tcPr>
            <w:tcW w:w="397" w:type="pct"/>
            <w:tcBorders>
              <w:top w:val="single" w:sz="4" w:space="0" w:color="auto"/>
              <w:bottom w:val="single" w:sz="4" w:space="0" w:color="auto"/>
            </w:tcBorders>
            <w:shd w:val="clear" w:color="auto" w:fill="FFFFFF"/>
          </w:tcPr>
          <w:p w14:paraId="4364E4C7" w14:textId="4B91D17E" w:rsidR="00A5264A" w:rsidRPr="00D77BE9" w:rsidRDefault="00B235D4" w:rsidP="00137474">
            <w:pPr>
              <w:pStyle w:val="Tabletext1"/>
              <w:rPr>
                <w:sz w:val="22"/>
                <w:szCs w:val="22"/>
              </w:rPr>
            </w:pPr>
            <w:r w:rsidRPr="00D77BE9">
              <w:rPr>
                <w:sz w:val="22"/>
                <w:szCs w:val="22"/>
              </w:rPr>
              <w:t>7</w:t>
            </w:r>
          </w:p>
        </w:tc>
        <w:tc>
          <w:tcPr>
            <w:tcW w:w="1190" w:type="pct"/>
            <w:tcBorders>
              <w:top w:val="single" w:sz="4" w:space="0" w:color="auto"/>
              <w:bottom w:val="single" w:sz="4" w:space="0" w:color="auto"/>
            </w:tcBorders>
            <w:shd w:val="clear" w:color="auto" w:fill="FFFFFF"/>
          </w:tcPr>
          <w:p w14:paraId="10A9707A" w14:textId="186A8480" w:rsidR="00295D85" w:rsidRPr="00D77BE9" w:rsidRDefault="00B235D4" w:rsidP="00DA3672">
            <w:pPr>
              <w:pStyle w:val="Tabletext1"/>
              <w:rPr>
                <w:sz w:val="22"/>
                <w:szCs w:val="22"/>
              </w:rPr>
            </w:pPr>
            <w:r w:rsidRPr="00D77BE9">
              <w:rPr>
                <w:sz w:val="22"/>
                <w:szCs w:val="22"/>
              </w:rPr>
              <w:t>A two</w:t>
            </w:r>
            <w:r w:rsidRPr="00D77BE9">
              <w:rPr>
                <w:sz w:val="22"/>
                <w:szCs w:val="22"/>
              </w:rPr>
              <w:noBreakHyphen/>
              <w:t>place aircraft described in item</w:t>
            </w:r>
            <w:r w:rsidR="00F2680B" w:rsidRPr="00D77BE9">
              <w:rPr>
                <w:sz w:val="22"/>
                <w:szCs w:val="22"/>
              </w:rPr>
              <w:t xml:space="preserve"> </w:t>
            </w:r>
            <w:r w:rsidR="00DA3672" w:rsidRPr="00D77BE9">
              <w:rPr>
                <w:sz w:val="22"/>
                <w:szCs w:val="22"/>
              </w:rPr>
              <w:t>4</w:t>
            </w:r>
            <w:r w:rsidRPr="00D77BE9">
              <w:rPr>
                <w:sz w:val="22"/>
                <w:szCs w:val="22"/>
              </w:rPr>
              <w:t xml:space="preserve"> of Table</w:t>
            </w:r>
            <w:r w:rsidR="00F2680B" w:rsidRPr="00D77BE9">
              <w:rPr>
                <w:sz w:val="22"/>
                <w:szCs w:val="22"/>
              </w:rPr>
              <w:t xml:space="preserve"> </w:t>
            </w:r>
            <w:r w:rsidRPr="00D77BE9">
              <w:rPr>
                <w:sz w:val="22"/>
                <w:szCs w:val="22"/>
              </w:rPr>
              <w:t>1 in paragraph</w:t>
            </w:r>
            <w:r w:rsidR="00DB1CD6" w:rsidRPr="00D77BE9">
              <w:rPr>
                <w:sz w:val="22"/>
                <w:szCs w:val="22"/>
              </w:rPr>
              <w:t> </w:t>
            </w:r>
            <w:r w:rsidRPr="00D77BE9">
              <w:rPr>
                <w:sz w:val="22"/>
                <w:szCs w:val="22"/>
              </w:rPr>
              <w:t>4.1</w:t>
            </w:r>
          </w:p>
        </w:tc>
        <w:tc>
          <w:tcPr>
            <w:tcW w:w="1586" w:type="pct"/>
            <w:tcBorders>
              <w:top w:val="single" w:sz="4" w:space="0" w:color="auto"/>
              <w:bottom w:val="single" w:sz="4" w:space="0" w:color="auto"/>
            </w:tcBorders>
            <w:shd w:val="clear" w:color="auto" w:fill="FFFFFF"/>
          </w:tcPr>
          <w:p w14:paraId="4F4CA50D" w14:textId="15BD216F" w:rsidR="00A5264A" w:rsidRPr="00D77BE9" w:rsidRDefault="00C94317" w:rsidP="00137474">
            <w:pPr>
              <w:pStyle w:val="Tabletext1"/>
              <w:rPr>
                <w:sz w:val="22"/>
                <w:szCs w:val="22"/>
              </w:rPr>
            </w:pPr>
            <w:r w:rsidRPr="00D77BE9">
              <w:rPr>
                <w:sz w:val="22"/>
                <w:szCs w:val="22"/>
              </w:rPr>
              <w:t>P</w:t>
            </w:r>
            <w:r w:rsidR="00917C7A" w:rsidRPr="00D77BE9">
              <w:rPr>
                <w:sz w:val="22"/>
                <w:szCs w:val="22"/>
              </w:rPr>
              <w:t>aragraph 21.191</w:t>
            </w:r>
            <w:r w:rsidR="003A2592" w:rsidRPr="00D77BE9">
              <w:rPr>
                <w:sz w:val="22"/>
                <w:szCs w:val="22"/>
              </w:rPr>
              <w:t> </w:t>
            </w:r>
            <w:r w:rsidR="00917C7A" w:rsidRPr="00D77BE9">
              <w:rPr>
                <w:sz w:val="22"/>
                <w:szCs w:val="22"/>
              </w:rPr>
              <w:t>(k) of CASR applies</w:t>
            </w:r>
            <w:r w:rsidRPr="00D77BE9">
              <w:rPr>
                <w:sz w:val="22"/>
                <w:szCs w:val="22"/>
              </w:rPr>
              <w:t xml:space="preserve"> to the aircraft</w:t>
            </w:r>
          </w:p>
        </w:tc>
        <w:tc>
          <w:tcPr>
            <w:tcW w:w="1827" w:type="pct"/>
            <w:tcBorders>
              <w:top w:val="single" w:sz="4" w:space="0" w:color="auto"/>
              <w:bottom w:val="single" w:sz="4" w:space="0" w:color="auto"/>
            </w:tcBorders>
            <w:shd w:val="clear" w:color="auto" w:fill="FFFFFF"/>
          </w:tcPr>
          <w:p w14:paraId="4A64CE6C" w14:textId="456BA633" w:rsidR="00A5264A" w:rsidRPr="00D77BE9" w:rsidRDefault="008855C2" w:rsidP="00137474">
            <w:pPr>
              <w:pStyle w:val="Tabletext1"/>
              <w:rPr>
                <w:sz w:val="22"/>
                <w:szCs w:val="22"/>
              </w:rPr>
            </w:pPr>
            <w:r w:rsidRPr="00D77BE9">
              <w:rPr>
                <w:sz w:val="22"/>
                <w:szCs w:val="22"/>
              </w:rPr>
              <w:t>Flying training to enable an owner or part</w:t>
            </w:r>
            <w:r w:rsidRPr="00D77BE9">
              <w:rPr>
                <w:sz w:val="22"/>
                <w:szCs w:val="22"/>
              </w:rPr>
              <w:noBreakHyphen/>
              <w:t>owner to obtain a pilot certificate, rating or endorsement</w:t>
            </w:r>
          </w:p>
        </w:tc>
      </w:tr>
      <w:tr w:rsidR="00366098" w:rsidRPr="00D77BE9" w14:paraId="17798997" w14:textId="77777777" w:rsidTr="00366098">
        <w:trPr>
          <w:cantSplit/>
        </w:trPr>
        <w:tc>
          <w:tcPr>
            <w:tcW w:w="397" w:type="pct"/>
            <w:tcBorders>
              <w:top w:val="single" w:sz="4" w:space="0" w:color="auto"/>
              <w:bottom w:val="single" w:sz="12" w:space="0" w:color="auto"/>
            </w:tcBorders>
            <w:shd w:val="clear" w:color="auto" w:fill="FFFFFF"/>
          </w:tcPr>
          <w:p w14:paraId="141A32B3" w14:textId="7428A6DA" w:rsidR="00366098" w:rsidRPr="00D77BE9" w:rsidRDefault="00366098" w:rsidP="00366098">
            <w:pPr>
              <w:pStyle w:val="Tabletext1"/>
              <w:rPr>
                <w:sz w:val="22"/>
                <w:szCs w:val="22"/>
              </w:rPr>
            </w:pPr>
            <w:r w:rsidRPr="00D77BE9">
              <w:rPr>
                <w:sz w:val="22"/>
                <w:szCs w:val="22"/>
              </w:rPr>
              <w:lastRenderedPageBreak/>
              <w:t>8</w:t>
            </w:r>
          </w:p>
        </w:tc>
        <w:tc>
          <w:tcPr>
            <w:tcW w:w="1190" w:type="pct"/>
            <w:tcBorders>
              <w:top w:val="single" w:sz="4" w:space="0" w:color="auto"/>
              <w:bottom w:val="single" w:sz="12" w:space="0" w:color="auto"/>
            </w:tcBorders>
            <w:shd w:val="clear" w:color="auto" w:fill="FFFFFF"/>
          </w:tcPr>
          <w:p w14:paraId="4C17B7B2" w14:textId="54D0E6D4" w:rsidR="00DA3672" w:rsidRPr="00D77BE9" w:rsidRDefault="00366098" w:rsidP="00DA3672">
            <w:pPr>
              <w:pStyle w:val="Tabletext1"/>
              <w:rPr>
                <w:sz w:val="22"/>
                <w:szCs w:val="22"/>
              </w:rPr>
            </w:pPr>
            <w:r w:rsidRPr="00D77BE9">
              <w:rPr>
                <w:sz w:val="22"/>
                <w:szCs w:val="22"/>
              </w:rPr>
              <w:t>A two</w:t>
            </w:r>
            <w:r w:rsidRPr="00D77BE9">
              <w:rPr>
                <w:sz w:val="22"/>
                <w:szCs w:val="22"/>
              </w:rPr>
              <w:noBreakHyphen/>
              <w:t>place aircraft described in item</w:t>
            </w:r>
            <w:r w:rsidR="00F2680B" w:rsidRPr="00D77BE9">
              <w:rPr>
                <w:sz w:val="22"/>
                <w:szCs w:val="22"/>
              </w:rPr>
              <w:t xml:space="preserve"> </w:t>
            </w:r>
            <w:r w:rsidRPr="00D77BE9">
              <w:rPr>
                <w:sz w:val="22"/>
                <w:szCs w:val="22"/>
              </w:rPr>
              <w:t>4 of Table</w:t>
            </w:r>
            <w:r w:rsidR="00F2680B" w:rsidRPr="00D77BE9">
              <w:rPr>
                <w:sz w:val="22"/>
                <w:szCs w:val="22"/>
              </w:rPr>
              <w:t xml:space="preserve"> </w:t>
            </w:r>
            <w:r w:rsidRPr="00D77BE9">
              <w:rPr>
                <w:sz w:val="22"/>
                <w:szCs w:val="22"/>
              </w:rPr>
              <w:t>1 in paragraph</w:t>
            </w:r>
            <w:r w:rsidR="00DB1CD6" w:rsidRPr="00D77BE9">
              <w:rPr>
                <w:sz w:val="22"/>
                <w:szCs w:val="22"/>
              </w:rPr>
              <w:t> </w:t>
            </w:r>
            <w:r w:rsidRPr="00D77BE9">
              <w:rPr>
                <w:sz w:val="22"/>
                <w:szCs w:val="22"/>
              </w:rPr>
              <w:t>4.1</w:t>
            </w:r>
          </w:p>
        </w:tc>
        <w:tc>
          <w:tcPr>
            <w:tcW w:w="1586" w:type="pct"/>
            <w:tcBorders>
              <w:top w:val="single" w:sz="4" w:space="0" w:color="auto"/>
              <w:bottom w:val="single" w:sz="12" w:space="0" w:color="auto"/>
            </w:tcBorders>
            <w:shd w:val="clear" w:color="auto" w:fill="FFFFFF"/>
          </w:tcPr>
          <w:p w14:paraId="03262751" w14:textId="77777777" w:rsidR="00366098" w:rsidRPr="00D77BE9" w:rsidRDefault="00366098" w:rsidP="00366098">
            <w:pPr>
              <w:pStyle w:val="Tabletext1"/>
              <w:rPr>
                <w:sz w:val="22"/>
                <w:szCs w:val="22"/>
              </w:rPr>
            </w:pPr>
            <w:r w:rsidRPr="00D77BE9">
              <w:rPr>
                <w:sz w:val="22"/>
                <w:szCs w:val="22"/>
              </w:rPr>
              <w:t>Paragraph 21.191</w:t>
            </w:r>
            <w:r w:rsidR="003A2592" w:rsidRPr="00D77BE9">
              <w:rPr>
                <w:sz w:val="22"/>
                <w:szCs w:val="22"/>
              </w:rPr>
              <w:t> </w:t>
            </w:r>
            <w:r w:rsidRPr="00D77BE9">
              <w:rPr>
                <w:sz w:val="22"/>
                <w:szCs w:val="22"/>
              </w:rPr>
              <w:t>(j) of CASR applies to the aircraft</w:t>
            </w:r>
          </w:p>
          <w:p w14:paraId="44EF0A1F" w14:textId="4F91727C" w:rsidR="00633E2F" w:rsidRPr="00D77BE9" w:rsidRDefault="00633E2F" w:rsidP="00366098">
            <w:pPr>
              <w:pStyle w:val="Tabletext1"/>
              <w:rPr>
                <w:i/>
                <w:iCs/>
                <w:sz w:val="22"/>
                <w:szCs w:val="22"/>
              </w:rPr>
            </w:pPr>
          </w:p>
        </w:tc>
        <w:tc>
          <w:tcPr>
            <w:tcW w:w="1827" w:type="pct"/>
            <w:tcBorders>
              <w:top w:val="single" w:sz="4" w:space="0" w:color="auto"/>
              <w:bottom w:val="single" w:sz="12" w:space="0" w:color="auto"/>
            </w:tcBorders>
            <w:shd w:val="clear" w:color="auto" w:fill="FFFFFF"/>
          </w:tcPr>
          <w:p w14:paraId="2E770ADC" w14:textId="77777777" w:rsidR="00366098" w:rsidRPr="00D77BE9" w:rsidRDefault="00366098" w:rsidP="00366098">
            <w:pPr>
              <w:pStyle w:val="Tabletext1"/>
              <w:rPr>
                <w:sz w:val="22"/>
                <w:szCs w:val="22"/>
              </w:rPr>
            </w:pPr>
            <w:r w:rsidRPr="00D77BE9">
              <w:rPr>
                <w:sz w:val="22"/>
                <w:szCs w:val="22"/>
              </w:rPr>
              <w:t>Flying training to enable an owner or part</w:t>
            </w:r>
            <w:r w:rsidRPr="00D77BE9">
              <w:rPr>
                <w:sz w:val="22"/>
                <w:szCs w:val="22"/>
              </w:rPr>
              <w:noBreakHyphen/>
              <w:t>owner to:</w:t>
            </w:r>
          </w:p>
          <w:p w14:paraId="27E875DC" w14:textId="71339A19" w:rsidR="00366098" w:rsidRPr="00D77BE9" w:rsidRDefault="00366098" w:rsidP="00FD458A">
            <w:pPr>
              <w:pStyle w:val="Tablea"/>
              <w:tabs>
                <w:tab w:val="left" w:pos="403"/>
              </w:tabs>
              <w:ind w:left="403" w:hanging="403"/>
              <w:rPr>
                <w:sz w:val="22"/>
                <w:szCs w:val="22"/>
              </w:rPr>
            </w:pPr>
            <w:r w:rsidRPr="00D77BE9">
              <w:rPr>
                <w:sz w:val="22"/>
                <w:szCs w:val="22"/>
              </w:rPr>
              <w:t>(a)</w:t>
            </w:r>
            <w:r w:rsidR="00943FAB" w:rsidRPr="00D77BE9">
              <w:rPr>
                <w:sz w:val="22"/>
                <w:szCs w:val="22"/>
              </w:rPr>
              <w:tab/>
            </w:r>
            <w:r w:rsidRPr="00D77BE9">
              <w:rPr>
                <w:sz w:val="22"/>
                <w:szCs w:val="22"/>
              </w:rPr>
              <w:t>in the case that the owner or part</w:t>
            </w:r>
            <w:r w:rsidRPr="00D77BE9">
              <w:rPr>
                <w:sz w:val="22"/>
                <w:szCs w:val="22"/>
              </w:rPr>
              <w:noBreakHyphen/>
              <w:t>owner contributed to the aircraft’s assembly</w:t>
            </w:r>
            <w:r w:rsidR="00F2680B" w:rsidRPr="00D77BE9">
              <w:rPr>
                <w:sz w:val="22"/>
                <w:szCs w:val="22"/>
              </w:rPr>
              <w:t> </w:t>
            </w:r>
            <w:r w:rsidRPr="00D77BE9">
              <w:rPr>
                <w:sz w:val="22"/>
                <w:szCs w:val="22"/>
              </w:rPr>
              <w:t>—</w:t>
            </w:r>
            <w:r w:rsidR="00F2680B" w:rsidRPr="00D77BE9">
              <w:rPr>
                <w:sz w:val="22"/>
                <w:szCs w:val="22"/>
              </w:rPr>
              <w:t xml:space="preserve"> </w:t>
            </w:r>
            <w:r w:rsidRPr="00D77BE9">
              <w:rPr>
                <w:sz w:val="22"/>
                <w:szCs w:val="22"/>
              </w:rPr>
              <w:t>obtain a pilot certificate, or rating or endorsement; or</w:t>
            </w:r>
          </w:p>
          <w:p w14:paraId="216414AA" w14:textId="63AB9D20" w:rsidR="00366098" w:rsidRPr="00D77BE9" w:rsidRDefault="00366098" w:rsidP="00FD458A">
            <w:pPr>
              <w:pStyle w:val="Tablea"/>
              <w:tabs>
                <w:tab w:val="left" w:pos="403"/>
              </w:tabs>
              <w:ind w:left="403" w:hanging="403"/>
              <w:rPr>
                <w:sz w:val="22"/>
                <w:szCs w:val="22"/>
              </w:rPr>
            </w:pPr>
            <w:r w:rsidRPr="00D77BE9">
              <w:rPr>
                <w:sz w:val="22"/>
                <w:szCs w:val="22"/>
              </w:rPr>
              <w:t>(b)</w:t>
            </w:r>
            <w:r w:rsidR="00943FAB" w:rsidRPr="00D77BE9">
              <w:rPr>
                <w:sz w:val="22"/>
                <w:szCs w:val="22"/>
              </w:rPr>
              <w:tab/>
            </w:r>
            <w:r w:rsidRPr="00D77BE9">
              <w:rPr>
                <w:sz w:val="22"/>
                <w:szCs w:val="22"/>
              </w:rPr>
              <w:t>in the case that the owner or part</w:t>
            </w:r>
            <w:r w:rsidRPr="00D77BE9">
              <w:rPr>
                <w:sz w:val="22"/>
                <w:szCs w:val="22"/>
              </w:rPr>
              <w:noBreakHyphen/>
              <w:t>owner did not contribute to the aircraft’s assembly</w:t>
            </w:r>
            <w:r w:rsidR="00F2680B" w:rsidRPr="00D77BE9">
              <w:rPr>
                <w:sz w:val="22"/>
                <w:szCs w:val="22"/>
              </w:rPr>
              <w:t> </w:t>
            </w:r>
            <w:r w:rsidRPr="00D77BE9">
              <w:rPr>
                <w:sz w:val="22"/>
                <w:szCs w:val="22"/>
              </w:rPr>
              <w:t>—</w:t>
            </w:r>
            <w:r w:rsidR="00F2680B" w:rsidRPr="00D77BE9">
              <w:rPr>
                <w:sz w:val="22"/>
                <w:szCs w:val="22"/>
              </w:rPr>
              <w:t xml:space="preserve"> </w:t>
            </w:r>
            <w:r w:rsidRPr="00D77BE9">
              <w:rPr>
                <w:sz w:val="22"/>
                <w:szCs w:val="22"/>
              </w:rPr>
              <w:t>obtain a rating or endorsement only</w:t>
            </w:r>
          </w:p>
        </w:tc>
      </w:tr>
    </w:tbl>
    <w:p w14:paraId="41EE1BE7" w14:textId="77777777" w:rsidR="00B239B2" w:rsidRPr="00D77BE9" w:rsidRDefault="00B239B2" w:rsidP="00E93635">
      <w:pPr>
        <w:pStyle w:val="Tabletext1"/>
      </w:pPr>
    </w:p>
    <w:p w14:paraId="4970B4E4" w14:textId="15B45358" w:rsidR="00FD623C" w:rsidRPr="00D77BE9" w:rsidRDefault="00FD623C" w:rsidP="00FD623C">
      <w:pPr>
        <w:pStyle w:val="LDClauseHeading"/>
      </w:pPr>
      <w:r w:rsidRPr="00D77BE9">
        <w:t>8</w:t>
      </w:r>
      <w:r w:rsidR="003B778C" w:rsidRPr="00D77BE9">
        <w:t>B</w:t>
      </w:r>
      <w:r w:rsidRPr="00D77BE9">
        <w:tab/>
        <w:t>Class A, B, C or D airspace and restricted areas</w:t>
      </w:r>
    </w:p>
    <w:p w14:paraId="5FF2F87F" w14:textId="4F6829B7" w:rsidR="00FD623C" w:rsidRPr="00D77BE9" w:rsidRDefault="00FD623C" w:rsidP="00FD623C">
      <w:pPr>
        <w:pStyle w:val="LDClause"/>
        <w:keepNext/>
      </w:pPr>
      <w:r w:rsidRPr="00D77BE9">
        <w:tab/>
      </w:r>
      <w:bookmarkStart w:id="37" w:name="_Hlk124171585"/>
      <w:r w:rsidR="002A6F74" w:rsidRPr="00D77BE9">
        <w:t>8</w:t>
      </w:r>
      <w:r w:rsidR="003E0C3A" w:rsidRPr="00D77BE9">
        <w:t>B</w:t>
      </w:r>
      <w:r w:rsidR="002A6F74" w:rsidRPr="00D77BE9">
        <w:t>.1</w:t>
      </w:r>
      <w:r w:rsidRPr="00D77BE9">
        <w:tab/>
        <w:t>For the purposes of paragraph 8.1</w:t>
      </w:r>
      <w:r w:rsidR="00B104E4" w:rsidRPr="00D77BE9">
        <w:t>K</w:t>
      </w:r>
      <w:r w:rsidRPr="00D77BE9">
        <w:t>, a person must not operate a relevant aircraft in Class A, B, C or D airspace or a restricted area unless</w:t>
      </w:r>
      <w:r w:rsidR="00501B3D" w:rsidRPr="00D77BE9">
        <w:t xml:space="preserve"> </w:t>
      </w:r>
      <w:r w:rsidR="002A6F74" w:rsidRPr="00D77BE9">
        <w:t xml:space="preserve">the requirements of </w:t>
      </w:r>
      <w:r w:rsidR="00501B3D" w:rsidRPr="00D77BE9">
        <w:t>paragraph 8</w:t>
      </w:r>
      <w:r w:rsidR="003E0C3A" w:rsidRPr="00D77BE9">
        <w:t>B</w:t>
      </w:r>
      <w:r w:rsidR="00501B3D" w:rsidRPr="00D77BE9">
        <w:t>.</w:t>
      </w:r>
      <w:r w:rsidR="002A6F74" w:rsidRPr="00D77BE9">
        <w:t>2 and 8</w:t>
      </w:r>
      <w:r w:rsidR="003E0C3A" w:rsidRPr="00D77BE9">
        <w:t>B</w:t>
      </w:r>
      <w:r w:rsidR="002A6F74" w:rsidRPr="00D77BE9">
        <w:t xml:space="preserve">.3 are </w:t>
      </w:r>
      <w:r w:rsidR="00501B3D" w:rsidRPr="00D77BE9">
        <w:t>met</w:t>
      </w:r>
      <w:r w:rsidR="002A6F74" w:rsidRPr="00D77BE9">
        <w:t>.</w:t>
      </w:r>
    </w:p>
    <w:p w14:paraId="0B3099E7" w14:textId="77777777" w:rsidR="00EA7C46" w:rsidRPr="00D77BE9" w:rsidRDefault="00EA7C46" w:rsidP="00EA7C46">
      <w:pPr>
        <w:pStyle w:val="LDClause0"/>
      </w:pPr>
      <w:bookmarkStart w:id="38" w:name="_Hlk151131709"/>
      <w:bookmarkEnd w:id="37"/>
      <w:r w:rsidRPr="00D77BE9">
        <w:tab/>
        <w:t>8B.2</w:t>
      </w:r>
      <w:r w:rsidRPr="00D77BE9">
        <w:tab/>
        <w:t>For paragraph 8B.1, the requirements are:</w:t>
      </w:r>
    </w:p>
    <w:p w14:paraId="628CEDE2" w14:textId="77777777" w:rsidR="00EA7C46" w:rsidRPr="00D77BE9" w:rsidRDefault="00EA7C46" w:rsidP="00EA7C46">
      <w:pPr>
        <w:pStyle w:val="LDP1a"/>
      </w:pPr>
      <w:r w:rsidRPr="00D77BE9">
        <w:t>(a)</w:t>
      </w:r>
      <w:r w:rsidRPr="00D77BE9">
        <w:tab/>
        <w:t>a certificate of airworthiness is in force under regulation 21.176 of CASR in relation to the aircraft, or would be in force were it not for the operation of paragraph 21.181 (4) (a) of CASR; or</w:t>
      </w:r>
    </w:p>
    <w:p w14:paraId="2E6A603E" w14:textId="625A0080" w:rsidR="00EA7C46" w:rsidRPr="00D77BE9" w:rsidRDefault="00EA7C46" w:rsidP="007734E3">
      <w:pPr>
        <w:pStyle w:val="LDP1a0"/>
      </w:pPr>
      <w:r w:rsidRPr="00D77BE9">
        <w:t>(b)</w:t>
      </w:r>
      <w:r w:rsidRPr="00D77BE9">
        <w:tab/>
        <w:t>an experimental certificate under regulation 21.195A of CASR is in force</w:t>
      </w:r>
      <w:r w:rsidR="00554EFB" w:rsidRPr="00D77BE9">
        <w:t xml:space="preserve"> in relation to the aircraft</w:t>
      </w:r>
      <w:r w:rsidRPr="00D77BE9">
        <w:t>, or would be in force were it not for the operation of subregulation 21.195B (4) of CASR; or</w:t>
      </w:r>
    </w:p>
    <w:p w14:paraId="54032B0E" w14:textId="35445408" w:rsidR="00EA7C46" w:rsidRPr="00D77BE9" w:rsidRDefault="00EA7C46" w:rsidP="00D7454A">
      <w:pPr>
        <w:pStyle w:val="LDP1a0"/>
      </w:pPr>
      <w:r w:rsidRPr="00D77BE9">
        <w:t>(</w:t>
      </w:r>
      <w:r w:rsidR="00D7454A" w:rsidRPr="00D77BE9">
        <w:t>c</w:t>
      </w:r>
      <w:r w:rsidRPr="00D77BE9">
        <w:t>)</w:t>
      </w:r>
      <w:r w:rsidRPr="00D77BE9">
        <w:tab/>
        <w:t>an SAB flight permit is in force</w:t>
      </w:r>
      <w:r w:rsidR="00554EFB" w:rsidRPr="00D77BE9">
        <w:t xml:space="preserve"> in relation to the aircraft.</w:t>
      </w:r>
    </w:p>
    <w:bookmarkEnd w:id="38"/>
    <w:p w14:paraId="5EAF4800" w14:textId="70FD3096" w:rsidR="002A6F74" w:rsidRPr="00D77BE9" w:rsidRDefault="002A6F74" w:rsidP="002A6F74">
      <w:pPr>
        <w:pStyle w:val="LDClause"/>
      </w:pPr>
      <w:r w:rsidRPr="00D77BE9">
        <w:tab/>
        <w:t>8</w:t>
      </w:r>
      <w:r w:rsidR="003E0C3A" w:rsidRPr="00D77BE9">
        <w:t>B</w:t>
      </w:r>
      <w:r w:rsidRPr="00D77BE9">
        <w:t>.3</w:t>
      </w:r>
      <w:r w:rsidRPr="00D77BE9">
        <w:tab/>
        <w:t>For paragraph 8</w:t>
      </w:r>
      <w:r w:rsidR="00EF1FFB" w:rsidRPr="00D77BE9">
        <w:t>B</w:t>
      </w:r>
      <w:r w:rsidRPr="00D77BE9">
        <w:t>.1, the requirements are:</w:t>
      </w:r>
    </w:p>
    <w:p w14:paraId="7050309E" w14:textId="61F8B9E0" w:rsidR="00FD623C" w:rsidRPr="00D77BE9" w:rsidRDefault="00FD623C" w:rsidP="00FD623C">
      <w:pPr>
        <w:pStyle w:val="LDP1a0"/>
      </w:pPr>
      <w:r w:rsidRPr="00D77BE9">
        <w:t>(</w:t>
      </w:r>
      <w:r w:rsidR="002A6F74" w:rsidRPr="00D77BE9">
        <w:t>a</w:t>
      </w:r>
      <w:r w:rsidRPr="00D77BE9">
        <w:t>)</w:t>
      </w:r>
      <w:r w:rsidRPr="00D77BE9">
        <w:tab/>
        <w:t>the aircraft is fitted with a radio capable of two-way communication with air traffic control; and</w:t>
      </w:r>
    </w:p>
    <w:p w14:paraId="4F661582" w14:textId="1A93D816" w:rsidR="00FD623C" w:rsidRPr="00D77BE9" w:rsidRDefault="00FD623C" w:rsidP="00FD623C">
      <w:pPr>
        <w:pStyle w:val="LDP1a0"/>
      </w:pPr>
      <w:r w:rsidRPr="00D77BE9">
        <w:t>(</w:t>
      </w:r>
      <w:r w:rsidR="002A6F74" w:rsidRPr="00D77BE9">
        <w:t>b</w:t>
      </w:r>
      <w:r w:rsidRPr="00D77BE9">
        <w:t>)</w:t>
      </w:r>
      <w:r w:rsidRPr="00D77BE9">
        <w:tab/>
        <w:t>if the controlled airspace in which the aircraft is operating requires a transponder to be fitted to the aircraft</w:t>
      </w:r>
      <w:r w:rsidR="00A25104" w:rsidRPr="00D77BE9">
        <w:t> </w:t>
      </w:r>
      <w:r w:rsidRPr="00D77BE9">
        <w:t>—</w:t>
      </w:r>
      <w:r w:rsidR="00A25104" w:rsidRPr="00D77BE9">
        <w:t xml:space="preserve"> </w:t>
      </w:r>
      <w:r w:rsidRPr="00D77BE9">
        <w:t>the aircraft is fitted with a transponder that is suitable for use in the airspace; and</w:t>
      </w:r>
    </w:p>
    <w:p w14:paraId="1A53FCA9" w14:textId="41B4AB97" w:rsidR="00FD623C" w:rsidRPr="00D77BE9" w:rsidRDefault="00FD623C" w:rsidP="00FD623C">
      <w:pPr>
        <w:pStyle w:val="LDP1a0"/>
      </w:pPr>
      <w:r w:rsidRPr="00D77BE9">
        <w:t>(</w:t>
      </w:r>
      <w:r w:rsidR="002A6F74" w:rsidRPr="00D77BE9">
        <w:t>c</w:t>
      </w:r>
      <w:r w:rsidRPr="00D77BE9">
        <w:t>)</w:t>
      </w:r>
      <w:r w:rsidRPr="00D77BE9">
        <w:tab/>
        <w:t>the pilot in command holds a pilot licence with an aircraft category rating, the valid privileges of which include operating in controlled airspace and at a controlled aerodrome; and</w:t>
      </w:r>
    </w:p>
    <w:p w14:paraId="12E7C24B" w14:textId="4903B60D" w:rsidR="00FD623C" w:rsidRPr="00D77BE9" w:rsidRDefault="00FD623C" w:rsidP="00FD623C">
      <w:pPr>
        <w:pStyle w:val="LDP1a0"/>
      </w:pPr>
      <w:r w:rsidRPr="00D77BE9">
        <w:t>(</w:t>
      </w:r>
      <w:r w:rsidR="002A6F74" w:rsidRPr="00D77BE9">
        <w:t>d</w:t>
      </w:r>
      <w:r w:rsidRPr="00D77BE9">
        <w:t>)</w:t>
      </w:r>
      <w:r w:rsidRPr="00D77BE9">
        <w:tab/>
        <w:t>the pilot in command has a valid flight review for the aircraft’s class rating under Part 61 of CASR.</w:t>
      </w:r>
    </w:p>
    <w:p w14:paraId="482BD3EC" w14:textId="3832EEB6" w:rsidR="00BB4FC2" w:rsidRPr="00D77BE9" w:rsidRDefault="00BB4FC2" w:rsidP="00BB4FC2">
      <w:pPr>
        <w:pStyle w:val="LDAmendHeading"/>
      </w:pPr>
      <w:r w:rsidRPr="00D77BE9">
        <w:t>[1</w:t>
      </w:r>
      <w:r w:rsidR="00336B84" w:rsidRPr="00D77BE9">
        <w:t>2</w:t>
      </w:r>
      <w:r w:rsidRPr="00D77BE9">
        <w:t>]</w:t>
      </w:r>
      <w:r w:rsidRPr="00D77BE9">
        <w:tab/>
        <w:t>Paragraph 9.1</w:t>
      </w:r>
    </w:p>
    <w:p w14:paraId="084F9C4B" w14:textId="70186B11" w:rsidR="00BB4FC2" w:rsidRPr="00D77BE9" w:rsidRDefault="00BB4FC2" w:rsidP="00BB4FC2">
      <w:pPr>
        <w:pStyle w:val="LDAmendInstruction"/>
      </w:pPr>
      <w:r w:rsidRPr="00D77BE9">
        <w:t>omit</w:t>
      </w:r>
    </w:p>
    <w:p w14:paraId="26523789" w14:textId="4065B01F" w:rsidR="00BB4FC2" w:rsidRPr="00D77BE9" w:rsidRDefault="00BB4FC2" w:rsidP="00BB4FC2">
      <w:pPr>
        <w:pStyle w:val="LDAmendText"/>
      </w:pPr>
      <w:r w:rsidRPr="00D77BE9">
        <w:t>subparagraph 8.1</w:t>
      </w:r>
      <w:r w:rsidR="006440E8" w:rsidRPr="00D77BE9">
        <w:t> </w:t>
      </w:r>
      <w:r w:rsidRPr="00D77BE9">
        <w:t>(e)</w:t>
      </w:r>
    </w:p>
    <w:p w14:paraId="6B95CA28" w14:textId="255855C5" w:rsidR="00BB4FC2" w:rsidRPr="00D77BE9" w:rsidRDefault="00BB4FC2" w:rsidP="00BB4FC2">
      <w:pPr>
        <w:pStyle w:val="LDAmendInstruction"/>
      </w:pPr>
      <w:r w:rsidRPr="00D77BE9">
        <w:t>insert</w:t>
      </w:r>
    </w:p>
    <w:p w14:paraId="1C9F4DE1" w14:textId="3629F94D" w:rsidR="00BB4FC2" w:rsidRPr="00D77BE9" w:rsidRDefault="00BB4FC2" w:rsidP="00BB4FC2">
      <w:pPr>
        <w:pStyle w:val="LDAmendText"/>
      </w:pPr>
      <w:r w:rsidRPr="00D77BE9">
        <w:t>paragraph 8.1E</w:t>
      </w:r>
    </w:p>
    <w:p w14:paraId="577C96A8" w14:textId="14FC7D02" w:rsidR="00BB4FC2" w:rsidRPr="00D77BE9" w:rsidRDefault="00BB4FC2" w:rsidP="00BB4FC2">
      <w:pPr>
        <w:pStyle w:val="LDAmendHeading"/>
      </w:pPr>
      <w:r w:rsidRPr="00D77BE9">
        <w:lastRenderedPageBreak/>
        <w:t>[1</w:t>
      </w:r>
      <w:r w:rsidR="00A0062D" w:rsidRPr="00D77BE9">
        <w:t>3</w:t>
      </w:r>
      <w:r w:rsidRPr="00D77BE9">
        <w:t>]</w:t>
      </w:r>
      <w:r w:rsidRPr="00D77BE9">
        <w:tab/>
        <w:t>Paragraph 9.2</w:t>
      </w:r>
    </w:p>
    <w:p w14:paraId="61AC7F79" w14:textId="77777777" w:rsidR="00BB4FC2" w:rsidRPr="00D77BE9" w:rsidRDefault="00BB4FC2" w:rsidP="00BB4FC2">
      <w:pPr>
        <w:pStyle w:val="LDAmendInstruction"/>
      </w:pPr>
      <w:r w:rsidRPr="00D77BE9">
        <w:t>omit</w:t>
      </w:r>
    </w:p>
    <w:p w14:paraId="31A339FF" w14:textId="5E035E00" w:rsidR="00BB4FC2" w:rsidRPr="00D77BE9" w:rsidRDefault="00BB4FC2" w:rsidP="00BB4FC2">
      <w:pPr>
        <w:pStyle w:val="LDAmendText"/>
      </w:pPr>
      <w:r w:rsidRPr="00D77BE9">
        <w:t>subparagraph 8.1</w:t>
      </w:r>
      <w:r w:rsidR="006440E8" w:rsidRPr="00D77BE9">
        <w:t> </w:t>
      </w:r>
      <w:r w:rsidRPr="00D77BE9">
        <w:t>(f)</w:t>
      </w:r>
    </w:p>
    <w:p w14:paraId="5DF4BAD6" w14:textId="77777777" w:rsidR="00BB4FC2" w:rsidRPr="00D77BE9" w:rsidRDefault="00BB4FC2" w:rsidP="00BB4FC2">
      <w:pPr>
        <w:pStyle w:val="LDAmendInstruction"/>
      </w:pPr>
      <w:r w:rsidRPr="00D77BE9">
        <w:t>insert</w:t>
      </w:r>
    </w:p>
    <w:p w14:paraId="10B07D5C" w14:textId="13770516" w:rsidR="00BB4FC2" w:rsidRPr="00D77BE9" w:rsidRDefault="00BB4FC2" w:rsidP="00BB4FC2">
      <w:pPr>
        <w:pStyle w:val="LDAmendText"/>
      </w:pPr>
      <w:r w:rsidRPr="00D77BE9">
        <w:t>paragraph 8.1F</w:t>
      </w:r>
    </w:p>
    <w:p w14:paraId="5DC5EF30" w14:textId="355474BE" w:rsidR="00BB4FC2" w:rsidRPr="00D77BE9" w:rsidRDefault="00BB4FC2" w:rsidP="00BB4FC2">
      <w:pPr>
        <w:pStyle w:val="LDAmendHeading"/>
      </w:pPr>
      <w:r w:rsidRPr="00D77BE9">
        <w:t>[1</w:t>
      </w:r>
      <w:r w:rsidR="00A0062D" w:rsidRPr="00D77BE9">
        <w:t>4</w:t>
      </w:r>
      <w:r w:rsidRPr="00D77BE9">
        <w:t>]</w:t>
      </w:r>
      <w:r w:rsidRPr="00D77BE9">
        <w:tab/>
        <w:t>Paragraph 9.3</w:t>
      </w:r>
    </w:p>
    <w:p w14:paraId="0D75EA32" w14:textId="77777777" w:rsidR="00BB4FC2" w:rsidRPr="00D77BE9" w:rsidRDefault="00BB4FC2" w:rsidP="00BB4FC2">
      <w:pPr>
        <w:pStyle w:val="LDAmendInstruction"/>
      </w:pPr>
      <w:r w:rsidRPr="00D77BE9">
        <w:t>omit</w:t>
      </w:r>
    </w:p>
    <w:p w14:paraId="7FA626E6" w14:textId="4A209E59" w:rsidR="00BB4FC2" w:rsidRPr="00D77BE9" w:rsidRDefault="00BB4FC2" w:rsidP="00BB4FC2">
      <w:pPr>
        <w:pStyle w:val="LDAmendText"/>
      </w:pPr>
      <w:r w:rsidRPr="00D77BE9">
        <w:t>subparagraph 8.1</w:t>
      </w:r>
      <w:r w:rsidR="006440E8" w:rsidRPr="00D77BE9">
        <w:t> </w:t>
      </w:r>
      <w:r w:rsidRPr="00D77BE9">
        <w:t>(f)</w:t>
      </w:r>
    </w:p>
    <w:p w14:paraId="242F423D" w14:textId="77777777" w:rsidR="00BB4FC2" w:rsidRPr="00D77BE9" w:rsidRDefault="00BB4FC2" w:rsidP="00BB4FC2">
      <w:pPr>
        <w:pStyle w:val="LDAmendInstruction"/>
      </w:pPr>
      <w:r w:rsidRPr="00D77BE9">
        <w:t>insert</w:t>
      </w:r>
    </w:p>
    <w:p w14:paraId="440CDB3A" w14:textId="0182E54F" w:rsidR="00BB4FC2" w:rsidRPr="00D77BE9" w:rsidRDefault="00BB4FC2" w:rsidP="00BB4FC2">
      <w:pPr>
        <w:pStyle w:val="LDAmendText"/>
      </w:pPr>
      <w:r w:rsidRPr="00D77BE9">
        <w:t>paragraph 8.1F</w:t>
      </w:r>
    </w:p>
    <w:p w14:paraId="00995687" w14:textId="040F6DA6" w:rsidR="00BB4FC2" w:rsidRPr="00D77BE9" w:rsidRDefault="00BB4FC2" w:rsidP="00BB4FC2">
      <w:pPr>
        <w:pStyle w:val="LDAmendHeading"/>
      </w:pPr>
      <w:r w:rsidRPr="00D77BE9">
        <w:t>[1</w:t>
      </w:r>
      <w:r w:rsidR="00A0062D" w:rsidRPr="00D77BE9">
        <w:t>5</w:t>
      </w:r>
      <w:r w:rsidRPr="00D77BE9">
        <w:t>]</w:t>
      </w:r>
      <w:r w:rsidRPr="00D77BE9">
        <w:tab/>
        <w:t>Paragraph 9.4</w:t>
      </w:r>
    </w:p>
    <w:p w14:paraId="15992F38" w14:textId="77777777" w:rsidR="00BB4FC2" w:rsidRPr="00D77BE9" w:rsidRDefault="00BB4FC2" w:rsidP="00BB4FC2">
      <w:pPr>
        <w:pStyle w:val="LDAmendInstruction"/>
      </w:pPr>
      <w:r w:rsidRPr="00D77BE9">
        <w:t>omit</w:t>
      </w:r>
    </w:p>
    <w:p w14:paraId="30B53756" w14:textId="47798676" w:rsidR="00BB4FC2" w:rsidRPr="00D77BE9" w:rsidRDefault="00BB4FC2" w:rsidP="00BB4FC2">
      <w:pPr>
        <w:pStyle w:val="LDAmendText"/>
      </w:pPr>
      <w:r w:rsidRPr="00D77BE9">
        <w:t>subparagraph 8.1</w:t>
      </w:r>
      <w:r w:rsidR="006440E8" w:rsidRPr="00D77BE9">
        <w:t> </w:t>
      </w:r>
      <w:r w:rsidRPr="00D77BE9">
        <w:t>(f)</w:t>
      </w:r>
    </w:p>
    <w:p w14:paraId="3318A1DE" w14:textId="77777777" w:rsidR="00BB4FC2" w:rsidRPr="00D77BE9" w:rsidRDefault="00BB4FC2" w:rsidP="00BB4FC2">
      <w:pPr>
        <w:pStyle w:val="LDAmendInstruction"/>
      </w:pPr>
      <w:r w:rsidRPr="00D77BE9">
        <w:t>insert</w:t>
      </w:r>
    </w:p>
    <w:p w14:paraId="44FE46B1" w14:textId="1DDEC700" w:rsidR="00BB4FC2" w:rsidRPr="00D77BE9" w:rsidRDefault="00BB4FC2" w:rsidP="00BB4FC2">
      <w:pPr>
        <w:pStyle w:val="LDAmendText"/>
      </w:pPr>
      <w:r w:rsidRPr="00D77BE9">
        <w:t>paragraph 8.1F</w:t>
      </w:r>
    </w:p>
    <w:p w14:paraId="57F566C3" w14:textId="5EEE3DDD" w:rsidR="00491AA3" w:rsidRPr="00D77BE9" w:rsidRDefault="00491AA3" w:rsidP="00491AA3">
      <w:pPr>
        <w:pStyle w:val="LDAmendHeading"/>
        <w:keepNext w:val="0"/>
        <w:spacing w:before="120"/>
        <w:rPr>
          <w:i/>
          <w:iCs/>
        </w:rPr>
      </w:pPr>
      <w:r w:rsidRPr="00D77BE9">
        <w:t>[</w:t>
      </w:r>
      <w:r w:rsidR="00BB4FC2" w:rsidRPr="00D77BE9">
        <w:t>1</w:t>
      </w:r>
      <w:r w:rsidR="00A0062D" w:rsidRPr="00D77BE9">
        <w:t>6</w:t>
      </w:r>
      <w:r w:rsidRPr="00D77BE9">
        <w:t>]</w:t>
      </w:r>
      <w:r w:rsidRPr="00D77BE9">
        <w:tab/>
        <w:t xml:space="preserve">Paragraph 11.4, definition of </w:t>
      </w:r>
      <w:r w:rsidRPr="00D77BE9">
        <w:rPr>
          <w:i/>
          <w:iCs/>
        </w:rPr>
        <w:t>repealed Order</w:t>
      </w:r>
    </w:p>
    <w:p w14:paraId="7C7429AB" w14:textId="77777777" w:rsidR="00491AA3" w:rsidRPr="00D77BE9" w:rsidRDefault="00491AA3" w:rsidP="00491AA3">
      <w:pPr>
        <w:pStyle w:val="LDAmendInstruction"/>
      </w:pPr>
      <w:r w:rsidRPr="00D77BE9">
        <w:t>omit</w:t>
      </w:r>
    </w:p>
    <w:p w14:paraId="0F6F755E" w14:textId="77777777" w:rsidR="00491AA3" w:rsidRPr="00D77BE9" w:rsidRDefault="00491AA3" w:rsidP="00491AA3">
      <w:pPr>
        <w:pStyle w:val="LDAmendText"/>
      </w:pPr>
      <w:r w:rsidRPr="00D77BE9">
        <w:t>(repealed under subsection 3)</w:t>
      </w:r>
    </w:p>
    <w:p w14:paraId="41F64E85" w14:textId="77777777" w:rsidR="00491AA3" w:rsidRPr="00D77BE9" w:rsidRDefault="00491AA3" w:rsidP="00491AA3">
      <w:pPr>
        <w:pStyle w:val="LDAmendInstruction"/>
      </w:pPr>
      <w:r w:rsidRPr="00D77BE9">
        <w:t>insert</w:t>
      </w:r>
    </w:p>
    <w:p w14:paraId="212F2713" w14:textId="77777777" w:rsidR="00491AA3" w:rsidRPr="00D77BE9" w:rsidRDefault="00491AA3" w:rsidP="00491AA3">
      <w:pPr>
        <w:pStyle w:val="LDAmendText"/>
        <w:rPr>
          <w:i/>
        </w:rPr>
      </w:pPr>
      <w:bookmarkStart w:id="39" w:name="_Hlk148106577"/>
      <w:r w:rsidRPr="00D77BE9">
        <w:t>(assigned the FRL number F2021L00806)</w:t>
      </w:r>
      <w:bookmarkEnd w:id="39"/>
    </w:p>
    <w:p w14:paraId="7CC9683B" w14:textId="5ED75DCC" w:rsidR="005B7440" w:rsidRPr="00D77BE9" w:rsidRDefault="005B7440" w:rsidP="00327F98">
      <w:pPr>
        <w:pStyle w:val="LDScheduleheading"/>
        <w:pageBreakBefore/>
      </w:pPr>
      <w:r w:rsidRPr="00D77BE9">
        <w:lastRenderedPageBreak/>
        <w:t xml:space="preserve">Schedule </w:t>
      </w:r>
      <w:r w:rsidR="00857D17" w:rsidRPr="00D77BE9">
        <w:t>7</w:t>
      </w:r>
      <w:r w:rsidRPr="00D77BE9">
        <w:tab/>
        <w:t>Amendment of Civil Aviation Order 95.55</w:t>
      </w:r>
    </w:p>
    <w:p w14:paraId="254A41B6" w14:textId="1EFCC2ED" w:rsidR="008C3FD4" w:rsidRPr="00D77BE9" w:rsidRDefault="008C3FD4" w:rsidP="008C3FD4">
      <w:pPr>
        <w:pStyle w:val="LDAmendHeading"/>
        <w:keepNext w:val="0"/>
        <w:spacing w:before="120"/>
      </w:pPr>
      <w:r w:rsidRPr="00D77BE9">
        <w:t>[1]</w:t>
      </w:r>
      <w:r w:rsidRPr="00D77BE9">
        <w:tab/>
        <w:t>Subsection 2</w:t>
      </w:r>
      <w:r w:rsidR="00120EBA" w:rsidRPr="00D77BE9">
        <w:t xml:space="preserve">, </w:t>
      </w:r>
      <w:r w:rsidR="00900CB5" w:rsidRPr="00D77BE9">
        <w:t>(</w:t>
      </w:r>
      <w:r w:rsidR="00120EBA" w:rsidRPr="00D77BE9">
        <w:t>including the note</w:t>
      </w:r>
      <w:r w:rsidR="00900CB5" w:rsidRPr="00D77BE9">
        <w:t>)</w:t>
      </w:r>
    </w:p>
    <w:p w14:paraId="2CC7AF2C" w14:textId="752C8D88" w:rsidR="008C3FD4" w:rsidRPr="00D77BE9" w:rsidRDefault="008C3FD4" w:rsidP="008C3FD4">
      <w:pPr>
        <w:pStyle w:val="LDAmendInstruction"/>
      </w:pPr>
      <w:r w:rsidRPr="00D77BE9">
        <w:t>substitute</w:t>
      </w:r>
    </w:p>
    <w:p w14:paraId="0397EC7A" w14:textId="77777777" w:rsidR="008C3FD4" w:rsidRPr="00D77BE9" w:rsidRDefault="008C3FD4" w:rsidP="008C3FD4">
      <w:pPr>
        <w:pStyle w:val="LDClauseHeading"/>
      </w:pPr>
      <w:r w:rsidRPr="00D77BE9">
        <w:t>2</w:t>
      </w:r>
      <w:r w:rsidRPr="00D77BE9">
        <w:tab/>
        <w:t>Repeal</w:t>
      </w:r>
    </w:p>
    <w:p w14:paraId="7657AE5A" w14:textId="3066C667" w:rsidR="008C3FD4" w:rsidRPr="00D77BE9" w:rsidRDefault="008C3FD4" w:rsidP="008C3FD4">
      <w:pPr>
        <w:pStyle w:val="LDClause"/>
      </w:pPr>
      <w:r w:rsidRPr="00D77BE9">
        <w:tab/>
      </w:r>
      <w:r w:rsidRPr="00D77BE9">
        <w:tab/>
        <w:t xml:space="preserve">This </w:t>
      </w:r>
      <w:r w:rsidR="0055677E" w:rsidRPr="00D77BE9">
        <w:t xml:space="preserve">Order </w:t>
      </w:r>
      <w:r w:rsidRPr="00D77BE9">
        <w:t>is repealed at the end of 1 December 2024.</w:t>
      </w:r>
    </w:p>
    <w:p w14:paraId="0DCF7820" w14:textId="38CF4888" w:rsidR="004F5143" w:rsidRPr="00D77BE9" w:rsidRDefault="00900CB5" w:rsidP="00F9310F">
      <w:pPr>
        <w:pStyle w:val="LDNote"/>
        <w:rPr>
          <w:i/>
          <w:iCs/>
        </w:rPr>
      </w:pPr>
      <w:r w:rsidRPr="00D77BE9">
        <w:rPr>
          <w:i/>
          <w:iCs/>
        </w:rPr>
        <w:t>Note</w:t>
      </w:r>
      <w:r w:rsidRPr="00D77BE9">
        <w:t xml:space="preserve">   For the purposes of regulation 11.250 of CASR, the direction in paragraph 8.14 ceases to be in force </w:t>
      </w:r>
      <w:r w:rsidR="00655855" w:rsidRPr="00D77BE9">
        <w:t>at the end of 1 December 2024</w:t>
      </w:r>
      <w:r w:rsidR="00BC539C" w:rsidRPr="00D77BE9">
        <w:t>.</w:t>
      </w:r>
    </w:p>
    <w:p w14:paraId="5C866E2F" w14:textId="4C210270" w:rsidR="00387CDA" w:rsidRPr="00D77BE9" w:rsidRDefault="009020B9" w:rsidP="007D628F">
      <w:pPr>
        <w:pStyle w:val="LDAmendHeading"/>
        <w:rPr>
          <w:i/>
          <w:iCs/>
        </w:rPr>
      </w:pPr>
      <w:r w:rsidRPr="00D77BE9">
        <w:t>[</w:t>
      </w:r>
      <w:r w:rsidR="003E213B" w:rsidRPr="00D77BE9">
        <w:t>2</w:t>
      </w:r>
      <w:r w:rsidRPr="00D77BE9">
        <w:t>]</w:t>
      </w:r>
      <w:r w:rsidRPr="00D77BE9">
        <w:tab/>
        <w:t>Subsection 5</w:t>
      </w:r>
      <w:r w:rsidR="004E3377" w:rsidRPr="00D77BE9">
        <w:t>, subparagraph</w:t>
      </w:r>
      <w:r w:rsidR="006440E8" w:rsidRPr="00D77BE9">
        <w:t> </w:t>
      </w:r>
      <w:r w:rsidR="004E3377" w:rsidRPr="00D77BE9">
        <w:t xml:space="preserve">(c) of </w:t>
      </w:r>
      <w:r w:rsidR="00237022" w:rsidRPr="00D77BE9">
        <w:t xml:space="preserve">the definition of </w:t>
      </w:r>
      <w:r w:rsidR="00237022" w:rsidRPr="00D77BE9">
        <w:rPr>
          <w:i/>
          <w:iCs/>
        </w:rPr>
        <w:t>light sport aircraft (experimental)</w:t>
      </w:r>
    </w:p>
    <w:p w14:paraId="07FB7863" w14:textId="1E36BF61" w:rsidR="00237022" w:rsidRPr="00D77BE9" w:rsidRDefault="00237022" w:rsidP="00237022">
      <w:pPr>
        <w:pStyle w:val="LDAmendInstruction"/>
      </w:pPr>
      <w:r w:rsidRPr="00D77BE9">
        <w:t>substitute</w:t>
      </w:r>
    </w:p>
    <w:p w14:paraId="73A8233E" w14:textId="77777777" w:rsidR="00237022" w:rsidRPr="00D77BE9" w:rsidRDefault="00237022" w:rsidP="00237022">
      <w:pPr>
        <w:pStyle w:val="LDP1a"/>
      </w:pPr>
      <w:r w:rsidRPr="00D77BE9">
        <w:t>(c)</w:t>
      </w:r>
      <w:r w:rsidRPr="00D77BE9">
        <w:tab/>
        <w:t>for which an experimental certificate:</w:t>
      </w:r>
    </w:p>
    <w:p w14:paraId="145CEB66" w14:textId="6240F34B" w:rsidR="00237022" w:rsidRPr="00D77BE9" w:rsidRDefault="00237022" w:rsidP="00237022">
      <w:pPr>
        <w:pStyle w:val="LDP2i"/>
      </w:pPr>
      <w:r w:rsidRPr="00D77BE9">
        <w:tab/>
        <w:t>(i)</w:t>
      </w:r>
      <w:r w:rsidRPr="00D77BE9">
        <w:tab/>
      </w:r>
      <w:r w:rsidR="008D0E32" w:rsidRPr="00D77BE9">
        <w:t>is in force</w:t>
      </w:r>
      <w:r w:rsidRPr="00D77BE9">
        <w:t xml:space="preserve"> under regulation 21.195A of CASR; </w:t>
      </w:r>
      <w:r w:rsidR="004A2A0C" w:rsidRPr="00D77BE9">
        <w:t>or</w:t>
      </w:r>
    </w:p>
    <w:p w14:paraId="4BBF74DB" w14:textId="59AD4F66" w:rsidR="00237022" w:rsidRPr="00D77BE9" w:rsidRDefault="00237022" w:rsidP="00FD458A">
      <w:pPr>
        <w:pStyle w:val="LDP2i"/>
        <w:ind w:left="1559" w:hanging="1105"/>
      </w:pPr>
      <w:r w:rsidRPr="00D77BE9">
        <w:tab/>
        <w:t>(ii)</w:t>
      </w:r>
      <w:r w:rsidRPr="00D77BE9">
        <w:tab/>
        <w:t xml:space="preserve">would be in force </w:t>
      </w:r>
      <w:r w:rsidR="008D0E32" w:rsidRPr="00D77BE9">
        <w:t xml:space="preserve">were it not </w:t>
      </w:r>
      <w:r w:rsidR="00B56F6C" w:rsidRPr="00D77BE9">
        <w:t>for</w:t>
      </w:r>
      <w:r w:rsidRPr="00D77BE9">
        <w:t xml:space="preserve"> the operation of subregulation</w:t>
      </w:r>
      <w:r w:rsidR="00496B4D" w:rsidRPr="00D77BE9">
        <w:t> </w:t>
      </w:r>
      <w:r w:rsidRPr="00D77BE9">
        <w:t>21.195B</w:t>
      </w:r>
      <w:r w:rsidR="00684FC8" w:rsidRPr="00D77BE9">
        <w:t> </w:t>
      </w:r>
      <w:r w:rsidRPr="00D77BE9">
        <w:t>(4) of CASR.</w:t>
      </w:r>
    </w:p>
    <w:p w14:paraId="375D9253" w14:textId="3AC03DB9" w:rsidR="00237022" w:rsidRPr="00D77BE9" w:rsidRDefault="00237022" w:rsidP="007D628F">
      <w:pPr>
        <w:pStyle w:val="LDAmendHeading"/>
        <w:rPr>
          <w:i/>
          <w:iCs/>
        </w:rPr>
      </w:pPr>
      <w:r w:rsidRPr="00D77BE9">
        <w:t>[</w:t>
      </w:r>
      <w:r w:rsidR="003E213B" w:rsidRPr="00D77BE9">
        <w:t>3</w:t>
      </w:r>
      <w:r w:rsidRPr="00D77BE9">
        <w:t>]</w:t>
      </w:r>
      <w:r w:rsidRPr="00D77BE9">
        <w:tab/>
        <w:t xml:space="preserve">Subsection 5, subparagraph (c) of the definition of </w:t>
      </w:r>
      <w:r w:rsidR="003C2B6C" w:rsidRPr="00D77BE9">
        <w:rPr>
          <w:i/>
          <w:iCs/>
        </w:rPr>
        <w:t>light sport aircraft (production)</w:t>
      </w:r>
    </w:p>
    <w:p w14:paraId="1247A772" w14:textId="328FECB8" w:rsidR="003C2B6C" w:rsidRPr="00D77BE9" w:rsidRDefault="003C2B6C" w:rsidP="003C2B6C">
      <w:pPr>
        <w:pStyle w:val="LDAmendInstruction"/>
      </w:pPr>
      <w:r w:rsidRPr="00D77BE9">
        <w:t>substitute</w:t>
      </w:r>
    </w:p>
    <w:p w14:paraId="513E3C3D" w14:textId="0B8BA14C" w:rsidR="00C3081D" w:rsidRPr="00D77BE9" w:rsidRDefault="003C2B6C" w:rsidP="00F9310F">
      <w:pPr>
        <w:pStyle w:val="LDP1a"/>
      </w:pPr>
      <w:r w:rsidRPr="00D77BE9">
        <w:t>(c)</w:t>
      </w:r>
      <w:r w:rsidRPr="00D77BE9">
        <w:tab/>
        <w:t xml:space="preserve">for which a special certificate of airworthiness </w:t>
      </w:r>
      <w:r w:rsidR="00934439" w:rsidRPr="00D77BE9">
        <w:t xml:space="preserve">issued for a light sport aircraft </w:t>
      </w:r>
      <w:r w:rsidR="009E0FDB" w:rsidRPr="00D77BE9">
        <w:t xml:space="preserve">covered by regulation 21.186 of CASR is in force, or would be </w:t>
      </w:r>
      <w:r w:rsidRPr="00D77BE9">
        <w:t xml:space="preserve">in force </w:t>
      </w:r>
      <w:r w:rsidR="008D0E32" w:rsidRPr="00D77BE9">
        <w:t>were it not</w:t>
      </w:r>
      <w:r w:rsidR="00B56F6C" w:rsidRPr="00D77BE9">
        <w:t xml:space="preserve"> for</w:t>
      </w:r>
      <w:r w:rsidRPr="00D77BE9">
        <w:t xml:space="preserve"> the operation of paragraph</w:t>
      </w:r>
      <w:r w:rsidR="00DA4782" w:rsidRPr="00D77BE9">
        <w:t> </w:t>
      </w:r>
      <w:r w:rsidRPr="00D77BE9">
        <w:t>21.181</w:t>
      </w:r>
      <w:r w:rsidR="00684FC8" w:rsidRPr="00D77BE9">
        <w:t> </w:t>
      </w:r>
      <w:r w:rsidRPr="00D77BE9">
        <w:t>(4)</w:t>
      </w:r>
      <w:r w:rsidR="00684FC8" w:rsidRPr="00D77BE9">
        <w:t> </w:t>
      </w:r>
      <w:r w:rsidRPr="00D77BE9">
        <w:t>(a) of CASR.</w:t>
      </w:r>
    </w:p>
    <w:p w14:paraId="0A933F1D" w14:textId="1A21B27A" w:rsidR="00B56F6C" w:rsidRPr="00D77BE9" w:rsidRDefault="00B56F6C" w:rsidP="007D628F">
      <w:pPr>
        <w:pStyle w:val="LDAmendHeading"/>
        <w:rPr>
          <w:i/>
          <w:iCs/>
        </w:rPr>
      </w:pPr>
      <w:r w:rsidRPr="00D77BE9">
        <w:t>[</w:t>
      </w:r>
      <w:r w:rsidR="003E213B" w:rsidRPr="00D77BE9">
        <w:t>4</w:t>
      </w:r>
      <w:r w:rsidRPr="00D77BE9">
        <w:t>]</w:t>
      </w:r>
      <w:r w:rsidRPr="00D77BE9">
        <w:tab/>
        <w:t>Subsection 5, subparagraph (</w:t>
      </w:r>
      <w:r w:rsidR="00B15FEB" w:rsidRPr="00D77BE9">
        <w:t>e</w:t>
      </w:r>
      <w:r w:rsidRPr="00D77BE9">
        <w:t xml:space="preserve">) of the definition of </w:t>
      </w:r>
      <w:r w:rsidRPr="00D77BE9">
        <w:rPr>
          <w:i/>
          <w:iCs/>
        </w:rPr>
        <w:t>lightweight aeroplane</w:t>
      </w:r>
    </w:p>
    <w:p w14:paraId="4DE90185" w14:textId="77777777" w:rsidR="00B56F6C" w:rsidRPr="00D77BE9" w:rsidRDefault="00B56F6C" w:rsidP="00B56F6C">
      <w:pPr>
        <w:pStyle w:val="LDAmendInstruction"/>
      </w:pPr>
      <w:r w:rsidRPr="00D77BE9">
        <w:t>substitute</w:t>
      </w:r>
    </w:p>
    <w:p w14:paraId="7419154A" w14:textId="77777777" w:rsidR="00B15FEB" w:rsidRPr="00D77BE9" w:rsidRDefault="00B15FEB" w:rsidP="00B15FEB">
      <w:pPr>
        <w:pStyle w:val="LDP1a"/>
        <w:keepNext/>
        <w:ind w:left="737" w:firstLine="0"/>
      </w:pPr>
      <w:r w:rsidRPr="00D77BE9">
        <w:t>(e)</w:t>
      </w:r>
      <w:r w:rsidRPr="00D77BE9">
        <w:tab/>
        <w:t>for which:</w:t>
      </w:r>
    </w:p>
    <w:p w14:paraId="51F0AEAE" w14:textId="71B682E2" w:rsidR="00B15FEB" w:rsidRPr="00D77BE9" w:rsidRDefault="00B15FEB" w:rsidP="00E20073">
      <w:pPr>
        <w:pStyle w:val="LDP2i"/>
        <w:tabs>
          <w:tab w:val="clear" w:pos="1559"/>
          <w:tab w:val="left" w:pos="1620"/>
        </w:tabs>
        <w:ind w:left="1620" w:hanging="1166"/>
      </w:pPr>
      <w:r w:rsidRPr="00D77BE9">
        <w:tab/>
        <w:t>(i)</w:t>
      </w:r>
      <w:r w:rsidRPr="00D77BE9">
        <w:tab/>
        <w:t>a certificate of airworthiness</w:t>
      </w:r>
      <w:r w:rsidR="00E20073" w:rsidRPr="00D77BE9">
        <w:t xml:space="preserve"> </w:t>
      </w:r>
      <w:r w:rsidR="00627989" w:rsidRPr="00D77BE9">
        <w:t>is in force</w:t>
      </w:r>
      <w:r w:rsidRPr="00D77BE9">
        <w:t xml:space="preserve"> under regulation 21.176 of CASR</w:t>
      </w:r>
      <w:r w:rsidR="00052F94" w:rsidRPr="00D77BE9">
        <w:t xml:space="preserve">, </w:t>
      </w:r>
      <w:r w:rsidR="006C07FE" w:rsidRPr="00D77BE9">
        <w:t>or</w:t>
      </w:r>
      <w:r w:rsidR="00E20073" w:rsidRPr="00D77BE9">
        <w:t xml:space="preserve"> </w:t>
      </w:r>
      <w:r w:rsidRPr="00D77BE9">
        <w:t xml:space="preserve">would be in force </w:t>
      </w:r>
      <w:r w:rsidR="00BE5002" w:rsidRPr="00D77BE9">
        <w:t xml:space="preserve">were it not </w:t>
      </w:r>
      <w:r w:rsidRPr="00D77BE9">
        <w:t>for the operation of paragraph</w:t>
      </w:r>
      <w:r w:rsidR="0027667D" w:rsidRPr="00D77BE9">
        <w:t> </w:t>
      </w:r>
      <w:r w:rsidRPr="00D77BE9">
        <w:t>21.181</w:t>
      </w:r>
      <w:r w:rsidR="00684FC8" w:rsidRPr="00D77BE9">
        <w:t> </w:t>
      </w:r>
      <w:r w:rsidRPr="00D77BE9">
        <w:t>(4)</w:t>
      </w:r>
      <w:r w:rsidR="00684FC8" w:rsidRPr="00D77BE9">
        <w:t> </w:t>
      </w:r>
      <w:r w:rsidRPr="00D77BE9">
        <w:t>(a) of CASR; or</w:t>
      </w:r>
    </w:p>
    <w:p w14:paraId="0D9F31B5" w14:textId="39B054E2" w:rsidR="003C2B6C" w:rsidRPr="00D77BE9" w:rsidRDefault="00B15FEB" w:rsidP="00606580">
      <w:pPr>
        <w:pStyle w:val="LDP2i"/>
        <w:tabs>
          <w:tab w:val="clear" w:pos="1559"/>
          <w:tab w:val="left" w:pos="1620"/>
        </w:tabs>
        <w:ind w:left="1620" w:right="140" w:hanging="1166"/>
      </w:pPr>
      <w:r w:rsidRPr="00D77BE9">
        <w:tab/>
        <w:t>(ii)</w:t>
      </w:r>
      <w:r w:rsidRPr="00D77BE9">
        <w:tab/>
        <w:t>in the case of an amateur-built or kit-built aeroplane</w:t>
      </w:r>
      <w:r w:rsidR="00C258FD" w:rsidRPr="00D77BE9">
        <w:t> </w:t>
      </w:r>
      <w:r w:rsidRPr="00D77BE9">
        <w:t>—</w:t>
      </w:r>
      <w:r w:rsidR="00C258FD" w:rsidRPr="00D77BE9">
        <w:t xml:space="preserve"> </w:t>
      </w:r>
      <w:r w:rsidRPr="00D77BE9">
        <w:t>an experimental certificate</w:t>
      </w:r>
      <w:r w:rsidR="00E20073" w:rsidRPr="00D77BE9">
        <w:t xml:space="preserve"> </w:t>
      </w:r>
      <w:r w:rsidR="00627989" w:rsidRPr="00D77BE9">
        <w:t>is in force</w:t>
      </w:r>
      <w:r w:rsidRPr="00D77BE9">
        <w:t xml:space="preserve"> under regulation 21.195A of CASR</w:t>
      </w:r>
      <w:r w:rsidR="00E20073" w:rsidRPr="00D77BE9">
        <w:t>,</w:t>
      </w:r>
      <w:r w:rsidRPr="00D77BE9">
        <w:t xml:space="preserve"> </w:t>
      </w:r>
      <w:r w:rsidR="006C07FE" w:rsidRPr="00D77BE9">
        <w:t>or</w:t>
      </w:r>
      <w:r w:rsidR="00E20073" w:rsidRPr="00D77BE9">
        <w:t xml:space="preserve"> </w:t>
      </w:r>
      <w:r w:rsidRPr="00D77BE9">
        <w:t xml:space="preserve">would be in force </w:t>
      </w:r>
      <w:r w:rsidR="00BE5002" w:rsidRPr="00D77BE9">
        <w:t xml:space="preserve">were it not for the </w:t>
      </w:r>
      <w:r w:rsidRPr="00D77BE9">
        <w:t>operation of subregulation 21.195B</w:t>
      </w:r>
      <w:r w:rsidR="00684FC8" w:rsidRPr="00D77BE9">
        <w:t> </w:t>
      </w:r>
      <w:r w:rsidRPr="00D77BE9">
        <w:t>(4) of CASR.</w:t>
      </w:r>
    </w:p>
    <w:p w14:paraId="1EE6A645" w14:textId="3DD3ACFA" w:rsidR="002A49CA" w:rsidRPr="00D77BE9" w:rsidRDefault="005D00CF" w:rsidP="007D628F">
      <w:pPr>
        <w:pStyle w:val="LDAmendHeading"/>
      </w:pPr>
      <w:r w:rsidRPr="00D77BE9">
        <w:t>[</w:t>
      </w:r>
      <w:r w:rsidR="003E213B" w:rsidRPr="00D77BE9">
        <w:t>5</w:t>
      </w:r>
      <w:r w:rsidRPr="00D77BE9">
        <w:t>]</w:t>
      </w:r>
      <w:r w:rsidRPr="00D77BE9">
        <w:tab/>
      </w:r>
      <w:r w:rsidR="00FC7311" w:rsidRPr="00D77BE9">
        <w:t>P</w:t>
      </w:r>
      <w:r w:rsidR="002A49CA" w:rsidRPr="00D77BE9">
        <w:t>aragraph 5A.3</w:t>
      </w:r>
    </w:p>
    <w:p w14:paraId="7A66EA18" w14:textId="7C9FC9CF" w:rsidR="006C15C1" w:rsidRPr="00D77BE9" w:rsidRDefault="009C357F" w:rsidP="00B30DB2">
      <w:pPr>
        <w:pStyle w:val="LDAmendInstruction"/>
      </w:pPr>
      <w:r w:rsidRPr="00D77BE9">
        <w:t>substitute</w:t>
      </w:r>
    </w:p>
    <w:p w14:paraId="22BB22B1" w14:textId="77777777" w:rsidR="005D04B6" w:rsidRPr="00D77BE9" w:rsidRDefault="005D04B6" w:rsidP="005D04B6">
      <w:pPr>
        <w:pStyle w:val="LDClause"/>
      </w:pPr>
      <w:r w:rsidRPr="00D77BE9">
        <w:tab/>
        <w:t>5A.3</w:t>
      </w:r>
      <w:r w:rsidRPr="00D77BE9">
        <w:tab/>
        <w:t>For the purposes of this Order, but without limitation, an SAB flight permit is taken to be in force for an aeroplane that is an ultralight aeroplane for which a certificate of airworthiness, or an SAB flight permit issued by the relevant sport aviation body, is not already in force if:</w:t>
      </w:r>
    </w:p>
    <w:p w14:paraId="002E9D99" w14:textId="00450836" w:rsidR="005D04B6" w:rsidRPr="00D77BE9" w:rsidRDefault="005D04B6" w:rsidP="005D04B6">
      <w:pPr>
        <w:pStyle w:val="LDP1a0"/>
      </w:pPr>
      <w:r w:rsidRPr="00D77BE9">
        <w:t>(a)</w:t>
      </w:r>
      <w:r w:rsidRPr="00D77BE9">
        <w:tab/>
        <w:t>on 1 December 202</w:t>
      </w:r>
      <w:r w:rsidR="00546998">
        <w:t>3</w:t>
      </w:r>
      <w:r w:rsidRPr="00D77BE9">
        <w:t>, the aeroplane is listed with a relevant sport aviation body; and</w:t>
      </w:r>
    </w:p>
    <w:p w14:paraId="17609A07" w14:textId="77777777" w:rsidR="005D04B6" w:rsidRPr="00D77BE9" w:rsidRDefault="005D04B6" w:rsidP="005D04B6">
      <w:pPr>
        <w:pStyle w:val="LDP1a0"/>
      </w:pPr>
      <w:r w:rsidRPr="00D77BE9">
        <w:t>(b)</w:t>
      </w:r>
      <w:r w:rsidRPr="00D77BE9">
        <w:tab/>
        <w:t>the aeroplane remains listed with the sport aviation body.</w:t>
      </w:r>
    </w:p>
    <w:p w14:paraId="66A1086A" w14:textId="77777777" w:rsidR="00DC3691" w:rsidRPr="00D77BE9" w:rsidRDefault="00DC3691" w:rsidP="00DC3691">
      <w:pPr>
        <w:pStyle w:val="LDAmendHeading"/>
      </w:pPr>
      <w:r w:rsidRPr="00D77BE9">
        <w:lastRenderedPageBreak/>
        <w:t>[6]</w:t>
      </w:r>
      <w:r w:rsidRPr="00D77BE9">
        <w:tab/>
        <w:t>Subsection 5B</w:t>
      </w:r>
    </w:p>
    <w:p w14:paraId="4ACCA792" w14:textId="77777777" w:rsidR="00DC3691" w:rsidRPr="00D77BE9" w:rsidRDefault="00DC3691" w:rsidP="00DC3691">
      <w:pPr>
        <w:pStyle w:val="LDAmendInstruction"/>
      </w:pPr>
      <w:r w:rsidRPr="00D77BE9">
        <w:t>substitute</w:t>
      </w:r>
    </w:p>
    <w:p w14:paraId="28455672" w14:textId="77777777" w:rsidR="00DC3691" w:rsidRPr="00D77BE9" w:rsidRDefault="00DC3691" w:rsidP="00DC3691">
      <w:pPr>
        <w:pStyle w:val="LDClauseHeading"/>
      </w:pPr>
      <w:bookmarkStart w:id="40" w:name="_Toc123999294"/>
      <w:r w:rsidRPr="00D77BE9">
        <w:t>5B</w:t>
      </w:r>
      <w:r w:rsidRPr="00D77BE9">
        <w:tab/>
        <w:t>Certain relevant aeroplanes authorised to fly without certificate of airworthiness</w:t>
      </w:r>
      <w:bookmarkEnd w:id="40"/>
    </w:p>
    <w:p w14:paraId="0712150E" w14:textId="74570DE2" w:rsidR="00DC3691" w:rsidRPr="00D77BE9" w:rsidRDefault="00DC3691" w:rsidP="00DC3691">
      <w:pPr>
        <w:pStyle w:val="LDClause"/>
      </w:pPr>
      <w:r w:rsidRPr="00D77BE9">
        <w:tab/>
        <w:t>5B.1</w:t>
      </w:r>
      <w:r w:rsidRPr="00D77BE9">
        <w:tab/>
        <w:t xml:space="preserve">Subject to the other subsections in this Order, </w:t>
      </w:r>
      <w:bookmarkStart w:id="41" w:name="_Hlk87534733"/>
      <w:r w:rsidRPr="00D77BE9">
        <w:t>a relevant aeroplane to which paragraph 5B.</w:t>
      </w:r>
      <w:r w:rsidR="0066166C" w:rsidRPr="00D77BE9">
        <w:t>2</w:t>
      </w:r>
      <w:r w:rsidRPr="00D77BE9">
        <w:t xml:space="preserve"> applies is, for the purposes of regulation 200.020 of CASR (and for those purposes only), an Australian aircraft that is exempt from CASR </w:t>
      </w:r>
      <w:bookmarkEnd w:id="41"/>
      <w:r w:rsidRPr="00D77BE9">
        <w:t>(other than Parts 1, 11, 21, 33, 35, 61, 67, 91, 92, 99 and 149).</w:t>
      </w:r>
    </w:p>
    <w:p w14:paraId="5BBE720E" w14:textId="77777777" w:rsidR="00DC3691" w:rsidRPr="00D77BE9" w:rsidRDefault="00DC3691" w:rsidP="00DC3691">
      <w:pPr>
        <w:pStyle w:val="LDNote"/>
      </w:pPr>
      <w:r w:rsidRPr="00D77BE9">
        <w:rPr>
          <w:i/>
          <w:iCs/>
        </w:rPr>
        <w:t>Note   </w:t>
      </w:r>
      <w:r w:rsidRPr="00D77BE9">
        <w:t>The effect of this provision is that, under regulation 200.020 of CASR, for the purposes of paragraph 20AA (3) (b) of the Act, such an aeroplane is authorised to fly without a certificate of airworthiness.</w:t>
      </w:r>
    </w:p>
    <w:p w14:paraId="342A773A" w14:textId="61D08556" w:rsidR="00DC3691" w:rsidRPr="00D77BE9" w:rsidRDefault="00DC3691" w:rsidP="00DC3691">
      <w:pPr>
        <w:pStyle w:val="LDClause"/>
      </w:pPr>
      <w:r w:rsidRPr="00D77BE9">
        <w:tab/>
        <w:t>5B.2</w:t>
      </w:r>
      <w:r w:rsidRPr="00D77BE9">
        <w:tab/>
        <w:t>This paragraph applies to an aeroplane</w:t>
      </w:r>
      <w:r w:rsidR="00D26D63" w:rsidRPr="00D77BE9">
        <w:t xml:space="preserve"> </w:t>
      </w:r>
      <w:r w:rsidRPr="00D77BE9">
        <w:t>if:</w:t>
      </w:r>
    </w:p>
    <w:p w14:paraId="5C2CB460" w14:textId="77777777" w:rsidR="00DC3691" w:rsidRPr="00D77BE9" w:rsidRDefault="00DC3691" w:rsidP="00DC3691">
      <w:pPr>
        <w:pStyle w:val="LDP1a0"/>
      </w:pPr>
      <w:r w:rsidRPr="00D77BE9">
        <w:t>(a)</w:t>
      </w:r>
      <w:r w:rsidRPr="00D77BE9">
        <w:tab/>
        <w:t>an SAB flight permit is in force in relation to the aeroplane; or</w:t>
      </w:r>
    </w:p>
    <w:p w14:paraId="3A10AB94" w14:textId="77777777" w:rsidR="00DC3691" w:rsidRPr="00D77BE9" w:rsidRDefault="00DC3691" w:rsidP="00DC3691">
      <w:pPr>
        <w:pStyle w:val="LDP1a0"/>
      </w:pPr>
      <w:r w:rsidRPr="00D77BE9">
        <w:t>(b)</w:t>
      </w:r>
      <w:r w:rsidRPr="00D77BE9">
        <w:tab/>
        <w:t>the aeroplane:</w:t>
      </w:r>
    </w:p>
    <w:p w14:paraId="2C932B67" w14:textId="77777777" w:rsidR="00DC3691" w:rsidRPr="00D77BE9" w:rsidRDefault="00DC3691" w:rsidP="004B2181">
      <w:pPr>
        <w:pStyle w:val="LDP2i"/>
        <w:ind w:left="1559" w:hanging="1105"/>
      </w:pPr>
      <w:r w:rsidRPr="00D77BE9">
        <w:tab/>
        <w:t>(i)</w:t>
      </w:r>
      <w:r w:rsidRPr="00D77BE9">
        <w:tab/>
        <w:t>was issued a certificate of airworthiness under regulation 21.176 of CASR, or an experimental certificate under regulation 21.195A of CASR; and</w:t>
      </w:r>
    </w:p>
    <w:p w14:paraId="24F4D1B5" w14:textId="686FCEE1" w:rsidR="00DC3691" w:rsidRPr="00D77BE9" w:rsidRDefault="00DC3691" w:rsidP="004B2181">
      <w:pPr>
        <w:pStyle w:val="LDP2i"/>
        <w:ind w:left="1559" w:hanging="1105"/>
      </w:pPr>
      <w:r w:rsidRPr="00D77BE9">
        <w:tab/>
        <w:t>(ii)</w:t>
      </w:r>
      <w:r w:rsidRPr="00D77BE9">
        <w:tab/>
        <w:t>the certificate of airworthiness or experimental certificate is not in force only because of the operation of paragraph 21.181 (4) (a) or subregulation 21.195B (4) of CASR.</w:t>
      </w:r>
    </w:p>
    <w:p w14:paraId="27B7D206" w14:textId="33960BBA" w:rsidR="007E35D4" w:rsidRPr="00D77BE9" w:rsidRDefault="009F6CE3" w:rsidP="007E35D4">
      <w:pPr>
        <w:pStyle w:val="LDAmendHeading"/>
        <w:rPr>
          <w:i/>
          <w:iCs/>
        </w:rPr>
      </w:pPr>
      <w:r w:rsidRPr="00D77BE9">
        <w:t>[</w:t>
      </w:r>
      <w:r w:rsidR="00556F97" w:rsidRPr="00D77BE9">
        <w:t>7</w:t>
      </w:r>
      <w:r w:rsidRPr="00D77BE9">
        <w:t>]</w:t>
      </w:r>
      <w:r w:rsidR="00CE0677" w:rsidRPr="00D77BE9">
        <w:tab/>
      </w:r>
      <w:r w:rsidR="004063B7" w:rsidRPr="00D77BE9">
        <w:t>Paragraph 6.1</w:t>
      </w:r>
    </w:p>
    <w:p w14:paraId="45E88313" w14:textId="4FBBC0A5" w:rsidR="00F8702F" w:rsidRPr="00D77BE9" w:rsidRDefault="006331DA" w:rsidP="00F8702F">
      <w:pPr>
        <w:pStyle w:val="LDAmendInstruction"/>
      </w:pPr>
      <w:r w:rsidRPr="00D77BE9">
        <w:t>substitute</w:t>
      </w:r>
    </w:p>
    <w:p w14:paraId="38E5CF8E" w14:textId="720634C7" w:rsidR="00425B37" w:rsidRPr="00D77BE9" w:rsidRDefault="00425B37" w:rsidP="00425B37">
      <w:pPr>
        <w:pStyle w:val="LDClause"/>
      </w:pPr>
      <w:r w:rsidRPr="00D77BE9">
        <w:tab/>
        <w:t>6.1</w:t>
      </w:r>
      <w:r w:rsidRPr="00D77BE9">
        <w:tab/>
        <w:t xml:space="preserve">A person who would, but for this subsection, have an obligation in relation to a relevant aeroplane described in an item in Table 1 under a provision of the regulations mentioned in column </w:t>
      </w:r>
      <w:r w:rsidR="001868AB" w:rsidRPr="00D77BE9">
        <w:t>2</w:t>
      </w:r>
      <w:r w:rsidRPr="00D77BE9">
        <w:t xml:space="preserve"> for the item is exempt from complying with the obligation subject to:</w:t>
      </w:r>
    </w:p>
    <w:p w14:paraId="63585D90" w14:textId="50012739" w:rsidR="00425B37" w:rsidRPr="00D77BE9" w:rsidRDefault="00425B37" w:rsidP="00425B37">
      <w:pPr>
        <w:pStyle w:val="LDP1a"/>
      </w:pPr>
      <w:r w:rsidRPr="00D77BE9">
        <w:t>(a)</w:t>
      </w:r>
      <w:r w:rsidRPr="00D77BE9">
        <w:tab/>
        <w:t xml:space="preserve">any conditions mentioned in column </w:t>
      </w:r>
      <w:r w:rsidR="001868AB" w:rsidRPr="00D77BE9">
        <w:t>3</w:t>
      </w:r>
      <w:r w:rsidRPr="00D77BE9">
        <w:t xml:space="preserve"> for the provision; and</w:t>
      </w:r>
    </w:p>
    <w:p w14:paraId="62718AC7" w14:textId="3E9EBB3D" w:rsidR="00425B37" w:rsidRPr="00D77BE9" w:rsidRDefault="00425B37" w:rsidP="00FD458A">
      <w:pPr>
        <w:pStyle w:val="LDP1a"/>
      </w:pPr>
      <w:r w:rsidRPr="00D77BE9">
        <w:t>(b)</w:t>
      </w:r>
      <w:r w:rsidRPr="00D77BE9">
        <w:tab/>
        <w:t>the conditions in this Order.</w:t>
      </w:r>
    </w:p>
    <w:tbl>
      <w:tblPr>
        <w:tblW w:w="5168" w:type="pct"/>
        <w:tblInd w:w="142" w:type="dxa"/>
        <w:shd w:val="clear" w:color="auto" w:fill="FFFFFF"/>
        <w:tblLayout w:type="fixed"/>
        <w:tblLook w:val="0000" w:firstRow="0" w:lastRow="0" w:firstColumn="0" w:lastColumn="0" w:noHBand="0" w:noVBand="0"/>
      </w:tblPr>
      <w:tblGrid>
        <w:gridCol w:w="675"/>
        <w:gridCol w:w="1890"/>
        <w:gridCol w:w="1828"/>
        <w:gridCol w:w="4397"/>
      </w:tblGrid>
      <w:tr w:rsidR="00CC3F4E" w:rsidRPr="00D77BE9" w14:paraId="41E1F695" w14:textId="77777777" w:rsidTr="00212CC1">
        <w:trPr>
          <w:cantSplit/>
          <w:trHeight w:val="397"/>
          <w:tblHeader/>
        </w:trPr>
        <w:tc>
          <w:tcPr>
            <w:tcW w:w="5000" w:type="pct"/>
            <w:gridSpan w:val="4"/>
            <w:tcBorders>
              <w:top w:val="single" w:sz="12" w:space="0" w:color="auto"/>
              <w:bottom w:val="single" w:sz="4" w:space="0" w:color="auto"/>
            </w:tcBorders>
            <w:shd w:val="clear" w:color="auto" w:fill="FFFFFF"/>
          </w:tcPr>
          <w:p w14:paraId="26B9D30A" w14:textId="5A09CCDD" w:rsidR="00CC3F4E" w:rsidRPr="00D77BE9" w:rsidRDefault="00CC3F4E" w:rsidP="00D04CBD">
            <w:pPr>
              <w:pStyle w:val="TableHeading0"/>
              <w:rPr>
                <w:sz w:val="22"/>
                <w:szCs w:val="22"/>
              </w:rPr>
            </w:pPr>
            <w:r w:rsidRPr="00D77BE9">
              <w:rPr>
                <w:sz w:val="22"/>
                <w:szCs w:val="22"/>
              </w:rPr>
              <w:lastRenderedPageBreak/>
              <w:t>Table 1</w:t>
            </w:r>
            <w:r w:rsidR="00770AB7" w:rsidRPr="00D77BE9">
              <w:rPr>
                <w:sz w:val="22"/>
                <w:szCs w:val="22"/>
              </w:rPr>
              <w:t> </w:t>
            </w:r>
            <w:r w:rsidRPr="00D77BE9">
              <w:rPr>
                <w:sz w:val="22"/>
                <w:szCs w:val="22"/>
              </w:rPr>
              <w:t>—</w:t>
            </w:r>
            <w:r w:rsidR="00770AB7" w:rsidRPr="00D77BE9">
              <w:rPr>
                <w:sz w:val="22"/>
                <w:szCs w:val="22"/>
              </w:rPr>
              <w:t xml:space="preserve"> </w:t>
            </w:r>
            <w:r w:rsidRPr="00D77BE9">
              <w:rPr>
                <w:sz w:val="22"/>
                <w:szCs w:val="22"/>
              </w:rPr>
              <w:t>Conditions for relevant aeroplanes</w:t>
            </w:r>
          </w:p>
        </w:tc>
      </w:tr>
      <w:tr w:rsidR="00BE4B15" w:rsidRPr="00D77BE9" w14:paraId="690A647B" w14:textId="77777777" w:rsidTr="00212CC1">
        <w:trPr>
          <w:cantSplit/>
          <w:trHeight w:val="397"/>
          <w:tblHeader/>
        </w:trPr>
        <w:tc>
          <w:tcPr>
            <w:tcW w:w="384" w:type="pct"/>
            <w:tcBorders>
              <w:top w:val="single" w:sz="4" w:space="0" w:color="auto"/>
              <w:bottom w:val="single" w:sz="12" w:space="0" w:color="auto"/>
            </w:tcBorders>
            <w:shd w:val="clear" w:color="auto" w:fill="FFFFFF"/>
          </w:tcPr>
          <w:p w14:paraId="14BD84B4" w14:textId="77777777" w:rsidR="001868AB" w:rsidRPr="00D77BE9" w:rsidRDefault="001868AB" w:rsidP="00D04CBD">
            <w:pPr>
              <w:pStyle w:val="TableHeading0"/>
              <w:rPr>
                <w:sz w:val="22"/>
                <w:szCs w:val="22"/>
              </w:rPr>
            </w:pPr>
          </w:p>
          <w:p w14:paraId="4598A74F" w14:textId="77777777" w:rsidR="001868AB" w:rsidRPr="00D77BE9" w:rsidRDefault="001868AB" w:rsidP="00D04CBD">
            <w:pPr>
              <w:pStyle w:val="TableHeading0"/>
              <w:rPr>
                <w:sz w:val="22"/>
                <w:szCs w:val="22"/>
              </w:rPr>
            </w:pPr>
            <w:r w:rsidRPr="00D77BE9">
              <w:rPr>
                <w:sz w:val="22"/>
                <w:szCs w:val="22"/>
              </w:rPr>
              <w:t>Item</w:t>
            </w:r>
          </w:p>
        </w:tc>
        <w:tc>
          <w:tcPr>
            <w:tcW w:w="1075" w:type="pct"/>
            <w:tcBorders>
              <w:top w:val="single" w:sz="4" w:space="0" w:color="auto"/>
              <w:bottom w:val="single" w:sz="12" w:space="0" w:color="auto"/>
            </w:tcBorders>
            <w:shd w:val="clear" w:color="auto" w:fill="FFFFFF"/>
          </w:tcPr>
          <w:p w14:paraId="0C576B34" w14:textId="77777777" w:rsidR="001868AB" w:rsidRPr="00D77BE9" w:rsidRDefault="001868AB" w:rsidP="00D04CBD">
            <w:pPr>
              <w:pStyle w:val="TableHeading0"/>
              <w:rPr>
                <w:sz w:val="22"/>
                <w:szCs w:val="22"/>
              </w:rPr>
            </w:pPr>
            <w:r w:rsidRPr="00D77BE9">
              <w:rPr>
                <w:sz w:val="22"/>
                <w:szCs w:val="22"/>
              </w:rPr>
              <w:t>Column 1</w:t>
            </w:r>
          </w:p>
          <w:p w14:paraId="10B853C7" w14:textId="69755F00" w:rsidR="001868AB" w:rsidRPr="00D77BE9" w:rsidRDefault="001868AB" w:rsidP="00D04CBD">
            <w:pPr>
              <w:pStyle w:val="TableHeading0"/>
              <w:rPr>
                <w:sz w:val="22"/>
                <w:szCs w:val="22"/>
              </w:rPr>
            </w:pPr>
            <w:r w:rsidRPr="00D77BE9">
              <w:rPr>
                <w:sz w:val="22"/>
                <w:szCs w:val="22"/>
              </w:rPr>
              <w:t>Aeroplane</w:t>
            </w:r>
          </w:p>
        </w:tc>
        <w:tc>
          <w:tcPr>
            <w:tcW w:w="1040" w:type="pct"/>
            <w:tcBorders>
              <w:top w:val="single" w:sz="4" w:space="0" w:color="auto"/>
              <w:bottom w:val="single" w:sz="12" w:space="0" w:color="auto"/>
            </w:tcBorders>
            <w:shd w:val="clear" w:color="auto" w:fill="FFFFFF"/>
          </w:tcPr>
          <w:p w14:paraId="3341BA72" w14:textId="77777777" w:rsidR="001868AB" w:rsidRPr="00D77BE9" w:rsidRDefault="001868AB" w:rsidP="00D04CBD">
            <w:pPr>
              <w:pStyle w:val="TableHeading0"/>
              <w:rPr>
                <w:sz w:val="22"/>
                <w:szCs w:val="22"/>
              </w:rPr>
            </w:pPr>
            <w:r w:rsidRPr="00D77BE9">
              <w:rPr>
                <w:sz w:val="22"/>
                <w:szCs w:val="22"/>
              </w:rPr>
              <w:t>Column 2</w:t>
            </w:r>
          </w:p>
          <w:p w14:paraId="438FB9A9" w14:textId="572F8EEB" w:rsidR="002057B4" w:rsidRPr="00D77BE9" w:rsidRDefault="002057B4" w:rsidP="002057B4">
            <w:pPr>
              <w:pStyle w:val="Tabletext1"/>
              <w:rPr>
                <w:b/>
                <w:bCs/>
                <w:sz w:val="22"/>
                <w:szCs w:val="22"/>
              </w:rPr>
            </w:pPr>
            <w:r w:rsidRPr="00D77BE9">
              <w:rPr>
                <w:b/>
                <w:bCs/>
                <w:sz w:val="22"/>
                <w:szCs w:val="22"/>
              </w:rPr>
              <w:t>Provisions</w:t>
            </w:r>
          </w:p>
        </w:tc>
        <w:tc>
          <w:tcPr>
            <w:tcW w:w="2501" w:type="pct"/>
            <w:tcBorders>
              <w:top w:val="single" w:sz="4" w:space="0" w:color="auto"/>
              <w:bottom w:val="single" w:sz="12" w:space="0" w:color="auto"/>
            </w:tcBorders>
            <w:shd w:val="clear" w:color="auto" w:fill="FFFFFF"/>
          </w:tcPr>
          <w:p w14:paraId="0A72C161" w14:textId="3B47834D" w:rsidR="001868AB" w:rsidRPr="00D77BE9" w:rsidRDefault="001868AB" w:rsidP="00D04CBD">
            <w:pPr>
              <w:pStyle w:val="TableHeading0"/>
              <w:rPr>
                <w:sz w:val="22"/>
                <w:szCs w:val="22"/>
              </w:rPr>
            </w:pPr>
            <w:r w:rsidRPr="00D77BE9">
              <w:rPr>
                <w:sz w:val="22"/>
                <w:szCs w:val="22"/>
              </w:rPr>
              <w:t>Column 3</w:t>
            </w:r>
          </w:p>
          <w:p w14:paraId="6F714FAC" w14:textId="53C5C654" w:rsidR="001868AB" w:rsidRPr="00D77BE9" w:rsidRDefault="002057B4" w:rsidP="00D04CBD">
            <w:pPr>
              <w:pStyle w:val="TableHeading0"/>
              <w:rPr>
                <w:sz w:val="22"/>
                <w:szCs w:val="22"/>
              </w:rPr>
            </w:pPr>
            <w:r w:rsidRPr="00D77BE9">
              <w:rPr>
                <w:sz w:val="22"/>
                <w:szCs w:val="22"/>
              </w:rPr>
              <w:t>Conditions</w:t>
            </w:r>
          </w:p>
        </w:tc>
      </w:tr>
      <w:tr w:rsidR="00BE4B15" w:rsidRPr="00D77BE9" w14:paraId="530961F5" w14:textId="77777777" w:rsidTr="00212CC1">
        <w:trPr>
          <w:cantSplit/>
        </w:trPr>
        <w:tc>
          <w:tcPr>
            <w:tcW w:w="384" w:type="pct"/>
            <w:tcBorders>
              <w:top w:val="single" w:sz="4" w:space="0" w:color="auto"/>
              <w:bottom w:val="single" w:sz="4" w:space="0" w:color="auto"/>
            </w:tcBorders>
            <w:shd w:val="clear" w:color="auto" w:fill="FFFFFF"/>
          </w:tcPr>
          <w:p w14:paraId="4EBDAB35" w14:textId="77777777" w:rsidR="001868AB" w:rsidRPr="00D77BE9" w:rsidRDefault="001868AB" w:rsidP="00D04CBD">
            <w:pPr>
              <w:pStyle w:val="Tabletext1"/>
              <w:rPr>
                <w:sz w:val="22"/>
                <w:szCs w:val="22"/>
              </w:rPr>
            </w:pPr>
            <w:r w:rsidRPr="00D77BE9">
              <w:rPr>
                <w:sz w:val="22"/>
                <w:szCs w:val="22"/>
              </w:rPr>
              <w:t>1</w:t>
            </w:r>
          </w:p>
        </w:tc>
        <w:tc>
          <w:tcPr>
            <w:tcW w:w="1075" w:type="pct"/>
            <w:tcBorders>
              <w:top w:val="single" w:sz="4" w:space="0" w:color="auto"/>
              <w:bottom w:val="single" w:sz="4" w:space="0" w:color="auto"/>
            </w:tcBorders>
            <w:shd w:val="clear" w:color="auto" w:fill="FFFFFF"/>
          </w:tcPr>
          <w:p w14:paraId="5D5DF901" w14:textId="04AC0086" w:rsidR="001868AB" w:rsidRPr="00D77BE9" w:rsidRDefault="005871EA" w:rsidP="007E6B3A">
            <w:pPr>
              <w:pStyle w:val="Tabletext1"/>
              <w:rPr>
                <w:sz w:val="22"/>
                <w:szCs w:val="22"/>
              </w:rPr>
            </w:pPr>
            <w:r w:rsidRPr="00D77BE9">
              <w:rPr>
                <w:sz w:val="22"/>
                <w:szCs w:val="22"/>
              </w:rPr>
              <w:t>Ligh</w:t>
            </w:r>
            <w:r w:rsidR="004E40A4" w:rsidRPr="00D77BE9">
              <w:rPr>
                <w:sz w:val="22"/>
                <w:szCs w:val="22"/>
              </w:rPr>
              <w:t>t</w:t>
            </w:r>
            <w:r w:rsidRPr="00D77BE9">
              <w:rPr>
                <w:sz w:val="22"/>
                <w:szCs w:val="22"/>
              </w:rPr>
              <w:t>weight aeroplanes</w:t>
            </w:r>
          </w:p>
        </w:tc>
        <w:tc>
          <w:tcPr>
            <w:tcW w:w="1040" w:type="pct"/>
            <w:tcBorders>
              <w:top w:val="single" w:sz="4" w:space="0" w:color="auto"/>
              <w:bottom w:val="single" w:sz="4" w:space="0" w:color="auto"/>
            </w:tcBorders>
            <w:shd w:val="clear" w:color="auto" w:fill="FFFFFF"/>
          </w:tcPr>
          <w:p w14:paraId="108A31F2" w14:textId="0A70E03F" w:rsidR="001868AB" w:rsidRPr="00D77BE9" w:rsidRDefault="007E6B3A" w:rsidP="00D04CBD">
            <w:pPr>
              <w:pStyle w:val="Tabletext1"/>
              <w:rPr>
                <w:bCs/>
                <w:sz w:val="22"/>
                <w:szCs w:val="22"/>
              </w:rPr>
            </w:pPr>
            <w:r w:rsidRPr="00D77BE9">
              <w:rPr>
                <w:sz w:val="22"/>
                <w:szCs w:val="22"/>
              </w:rPr>
              <w:t xml:space="preserve">The </w:t>
            </w:r>
            <w:r w:rsidRPr="00D77BE9">
              <w:rPr>
                <w:b/>
                <w:i/>
                <w:iCs/>
                <w:sz w:val="22"/>
                <w:szCs w:val="22"/>
              </w:rPr>
              <w:t xml:space="preserve">general </w:t>
            </w:r>
            <w:r w:rsidR="009303B0" w:rsidRPr="00D77BE9">
              <w:rPr>
                <w:b/>
                <w:i/>
                <w:iCs/>
                <w:sz w:val="22"/>
                <w:szCs w:val="22"/>
              </w:rPr>
              <w:t xml:space="preserve">CASR </w:t>
            </w:r>
            <w:r w:rsidRPr="00D77BE9">
              <w:rPr>
                <w:b/>
                <w:i/>
                <w:iCs/>
                <w:sz w:val="22"/>
                <w:szCs w:val="22"/>
              </w:rPr>
              <w:t>exempted provisions</w:t>
            </w:r>
            <w:r w:rsidR="00D70189" w:rsidRPr="00D77BE9">
              <w:rPr>
                <w:b/>
                <w:i/>
                <w:iCs/>
                <w:sz w:val="22"/>
                <w:szCs w:val="22"/>
              </w:rPr>
              <w:t xml:space="preserve"> </w:t>
            </w:r>
            <w:r w:rsidR="00D70189" w:rsidRPr="00D77BE9">
              <w:rPr>
                <w:bCs/>
                <w:sz w:val="22"/>
                <w:szCs w:val="22"/>
              </w:rPr>
              <w:t>(see paragraph 6.2)</w:t>
            </w:r>
          </w:p>
        </w:tc>
        <w:tc>
          <w:tcPr>
            <w:tcW w:w="2501" w:type="pct"/>
            <w:tcBorders>
              <w:top w:val="single" w:sz="4" w:space="0" w:color="auto"/>
              <w:bottom w:val="single" w:sz="4" w:space="0" w:color="auto"/>
            </w:tcBorders>
            <w:shd w:val="clear" w:color="auto" w:fill="FFFFFF"/>
          </w:tcPr>
          <w:p w14:paraId="24599DF6" w14:textId="6A81E9C6" w:rsidR="00171DF7" w:rsidRPr="00D77BE9" w:rsidRDefault="008E201A" w:rsidP="00FD458A">
            <w:pPr>
              <w:pStyle w:val="Tablea"/>
              <w:tabs>
                <w:tab w:val="left" w:pos="319"/>
              </w:tabs>
              <w:ind w:left="319" w:hanging="319"/>
              <w:rPr>
                <w:sz w:val="22"/>
                <w:szCs w:val="22"/>
              </w:rPr>
            </w:pPr>
            <w:r w:rsidRPr="00D77BE9">
              <w:rPr>
                <w:sz w:val="22"/>
                <w:szCs w:val="22"/>
              </w:rPr>
              <w:t>(</w:t>
            </w:r>
            <w:r w:rsidR="00B44E16" w:rsidRPr="00D77BE9">
              <w:rPr>
                <w:sz w:val="22"/>
                <w:szCs w:val="22"/>
              </w:rPr>
              <w:t>1</w:t>
            </w:r>
            <w:r w:rsidRPr="00D77BE9">
              <w:rPr>
                <w:sz w:val="22"/>
                <w:szCs w:val="22"/>
              </w:rPr>
              <w:t>)</w:t>
            </w:r>
            <w:r w:rsidR="00770AB7" w:rsidRPr="00D77BE9">
              <w:rPr>
                <w:sz w:val="22"/>
                <w:szCs w:val="22"/>
              </w:rPr>
              <w:tab/>
            </w:r>
            <w:r w:rsidRPr="00D77BE9">
              <w:rPr>
                <w:sz w:val="22"/>
                <w:szCs w:val="22"/>
              </w:rPr>
              <w:t>The exemption relating to regulation 91.105 is subject to the condition that, for a flight of a</w:t>
            </w:r>
            <w:r w:rsidR="00CC3F4E" w:rsidRPr="00D77BE9">
              <w:rPr>
                <w:sz w:val="22"/>
                <w:szCs w:val="22"/>
              </w:rPr>
              <w:t xml:space="preserve"> lightweight</w:t>
            </w:r>
            <w:r w:rsidRPr="00D77BE9">
              <w:rPr>
                <w:sz w:val="22"/>
                <w:szCs w:val="22"/>
              </w:rPr>
              <w:t xml:space="preserve"> aeroplane for which a certificate of airworthiness</w:t>
            </w:r>
            <w:r w:rsidR="00171DF7" w:rsidRPr="00D77BE9">
              <w:rPr>
                <w:sz w:val="22"/>
                <w:szCs w:val="22"/>
              </w:rPr>
              <w:t>:</w:t>
            </w:r>
          </w:p>
          <w:p w14:paraId="7E56585F" w14:textId="14F2503C" w:rsidR="00A050F4" w:rsidRPr="00D77BE9" w:rsidRDefault="00A050F4" w:rsidP="00A471B1">
            <w:pPr>
              <w:pStyle w:val="Tablei"/>
              <w:tabs>
                <w:tab w:val="clear" w:pos="970"/>
                <w:tab w:val="left" w:pos="709"/>
              </w:tabs>
              <w:ind w:left="681" w:hanging="363"/>
              <w:rPr>
                <w:sz w:val="22"/>
                <w:szCs w:val="22"/>
              </w:rPr>
            </w:pPr>
            <w:r w:rsidRPr="00D77BE9">
              <w:rPr>
                <w:sz w:val="22"/>
                <w:szCs w:val="22"/>
              </w:rPr>
              <w:t>(</w:t>
            </w:r>
            <w:r w:rsidR="00F41E6C" w:rsidRPr="00D77BE9">
              <w:rPr>
                <w:sz w:val="22"/>
                <w:szCs w:val="22"/>
              </w:rPr>
              <w:t>a</w:t>
            </w:r>
            <w:r w:rsidRPr="00D77BE9">
              <w:rPr>
                <w:sz w:val="22"/>
                <w:szCs w:val="22"/>
              </w:rPr>
              <w:t>)</w:t>
            </w:r>
            <w:r w:rsidR="00B44E16" w:rsidRPr="00D77BE9">
              <w:rPr>
                <w:sz w:val="22"/>
                <w:szCs w:val="22"/>
              </w:rPr>
              <w:tab/>
            </w:r>
            <w:r w:rsidRPr="00D77BE9">
              <w:rPr>
                <w:sz w:val="22"/>
                <w:szCs w:val="22"/>
              </w:rPr>
              <w:t>is in force</w:t>
            </w:r>
            <w:r w:rsidR="00B44E16" w:rsidRPr="00D77BE9">
              <w:rPr>
                <w:sz w:val="22"/>
                <w:szCs w:val="22"/>
              </w:rPr>
              <w:t xml:space="preserve"> under regulation 21.176 of CASR</w:t>
            </w:r>
            <w:r w:rsidRPr="00D77BE9">
              <w:rPr>
                <w:sz w:val="22"/>
                <w:szCs w:val="22"/>
              </w:rPr>
              <w:t>;</w:t>
            </w:r>
            <w:r w:rsidR="00BA1C24" w:rsidRPr="00D77BE9">
              <w:rPr>
                <w:sz w:val="22"/>
                <w:szCs w:val="22"/>
              </w:rPr>
              <w:t xml:space="preserve"> </w:t>
            </w:r>
            <w:r w:rsidRPr="00D77BE9">
              <w:rPr>
                <w:sz w:val="22"/>
                <w:szCs w:val="22"/>
              </w:rPr>
              <w:t>or</w:t>
            </w:r>
          </w:p>
          <w:p w14:paraId="2AD9EBED" w14:textId="350D63E2" w:rsidR="00BA1C24" w:rsidRPr="00D77BE9" w:rsidRDefault="00A050F4" w:rsidP="00FD458A">
            <w:pPr>
              <w:pStyle w:val="Tablei"/>
              <w:tabs>
                <w:tab w:val="clear" w:pos="970"/>
                <w:tab w:val="left" w:pos="709"/>
              </w:tabs>
              <w:ind w:left="709" w:hanging="391"/>
              <w:rPr>
                <w:sz w:val="22"/>
                <w:szCs w:val="22"/>
              </w:rPr>
            </w:pPr>
            <w:r w:rsidRPr="00D77BE9">
              <w:rPr>
                <w:sz w:val="22"/>
                <w:szCs w:val="22"/>
              </w:rPr>
              <w:t>(</w:t>
            </w:r>
            <w:r w:rsidR="00F41E6C" w:rsidRPr="00D77BE9">
              <w:rPr>
                <w:sz w:val="22"/>
                <w:szCs w:val="22"/>
              </w:rPr>
              <w:t>b</w:t>
            </w:r>
            <w:r w:rsidRPr="00D77BE9">
              <w:rPr>
                <w:sz w:val="22"/>
                <w:szCs w:val="22"/>
              </w:rPr>
              <w:t>)</w:t>
            </w:r>
            <w:r w:rsidR="00A471B1" w:rsidRPr="00D77BE9">
              <w:rPr>
                <w:sz w:val="22"/>
                <w:szCs w:val="22"/>
              </w:rPr>
              <w:tab/>
            </w:r>
            <w:r w:rsidRPr="00D77BE9">
              <w:rPr>
                <w:sz w:val="22"/>
                <w:szCs w:val="22"/>
              </w:rPr>
              <w:t xml:space="preserve">would </w:t>
            </w:r>
            <w:r w:rsidR="00D80367" w:rsidRPr="00D77BE9">
              <w:rPr>
                <w:sz w:val="22"/>
                <w:szCs w:val="22"/>
              </w:rPr>
              <w:t>be in force were it not for the operation of paragraph 21.181</w:t>
            </w:r>
            <w:r w:rsidR="00684FC8" w:rsidRPr="00D77BE9">
              <w:rPr>
                <w:sz w:val="22"/>
                <w:szCs w:val="22"/>
              </w:rPr>
              <w:t> </w:t>
            </w:r>
            <w:r w:rsidR="00D80367" w:rsidRPr="00D77BE9">
              <w:rPr>
                <w:sz w:val="22"/>
                <w:szCs w:val="22"/>
              </w:rPr>
              <w:t>(4)</w:t>
            </w:r>
            <w:r w:rsidR="00684FC8" w:rsidRPr="00D77BE9">
              <w:rPr>
                <w:sz w:val="22"/>
                <w:szCs w:val="22"/>
              </w:rPr>
              <w:t> </w:t>
            </w:r>
            <w:r w:rsidR="00D80367" w:rsidRPr="00D77BE9">
              <w:rPr>
                <w:sz w:val="22"/>
                <w:szCs w:val="22"/>
              </w:rPr>
              <w:t>(a) of CASR</w:t>
            </w:r>
            <w:r w:rsidR="00BA1C24" w:rsidRPr="00D77BE9">
              <w:rPr>
                <w:sz w:val="22"/>
                <w:szCs w:val="22"/>
              </w:rPr>
              <w:t>;</w:t>
            </w:r>
          </w:p>
          <w:p w14:paraId="51893204" w14:textId="5DBD9ED4" w:rsidR="00A050F4" w:rsidRPr="00D77BE9" w:rsidRDefault="00A471B1" w:rsidP="00FD458A">
            <w:pPr>
              <w:pStyle w:val="Tablea"/>
              <w:tabs>
                <w:tab w:val="left" w:pos="319"/>
              </w:tabs>
              <w:ind w:left="319" w:hanging="319"/>
              <w:rPr>
                <w:sz w:val="22"/>
                <w:szCs w:val="22"/>
              </w:rPr>
            </w:pPr>
            <w:r w:rsidRPr="00D77BE9">
              <w:rPr>
                <w:sz w:val="22"/>
                <w:szCs w:val="22"/>
              </w:rPr>
              <w:tab/>
            </w:r>
            <w:r w:rsidR="00BA1C24" w:rsidRPr="00D77BE9">
              <w:rPr>
                <w:sz w:val="22"/>
                <w:szCs w:val="22"/>
              </w:rPr>
              <w:t>the aircraft flight manual instructions must be carried on board the aeroplane</w:t>
            </w:r>
            <w:r w:rsidR="0059499D" w:rsidRPr="00D77BE9">
              <w:rPr>
                <w:sz w:val="22"/>
                <w:szCs w:val="22"/>
              </w:rPr>
              <w:t>.</w:t>
            </w:r>
          </w:p>
          <w:p w14:paraId="505C775B" w14:textId="4E832107" w:rsidR="0059499D" w:rsidRPr="00D77BE9" w:rsidRDefault="00024878" w:rsidP="00FD458A">
            <w:pPr>
              <w:pStyle w:val="Tablea"/>
              <w:tabs>
                <w:tab w:val="left" w:pos="319"/>
              </w:tabs>
              <w:ind w:left="319" w:hanging="319"/>
              <w:rPr>
                <w:sz w:val="22"/>
                <w:szCs w:val="22"/>
              </w:rPr>
            </w:pPr>
            <w:r w:rsidRPr="00D77BE9">
              <w:rPr>
                <w:sz w:val="22"/>
                <w:szCs w:val="22"/>
              </w:rPr>
              <w:t>(2)</w:t>
            </w:r>
            <w:r w:rsidR="00F049A9" w:rsidRPr="00D77BE9">
              <w:rPr>
                <w:sz w:val="22"/>
                <w:szCs w:val="22"/>
              </w:rPr>
              <w:tab/>
            </w:r>
            <w:r w:rsidRPr="00D77BE9">
              <w:rPr>
                <w:sz w:val="22"/>
                <w:szCs w:val="22"/>
              </w:rPr>
              <w:t>The exemption relating to regulation 91.</w:t>
            </w:r>
            <w:r w:rsidR="009F323C" w:rsidRPr="00D77BE9">
              <w:rPr>
                <w:sz w:val="22"/>
                <w:szCs w:val="22"/>
              </w:rPr>
              <w:t>190 (which makes i</w:t>
            </w:r>
            <w:r w:rsidR="00591A42" w:rsidRPr="00D77BE9">
              <w:rPr>
                <w:sz w:val="22"/>
                <w:szCs w:val="22"/>
              </w:rPr>
              <w:t>t</w:t>
            </w:r>
            <w:r w:rsidR="009F323C" w:rsidRPr="00D77BE9">
              <w:rPr>
                <w:sz w:val="22"/>
                <w:szCs w:val="22"/>
              </w:rPr>
              <w:t xml:space="preserve"> an offence if a thing is dropped from an aircraft) only applies if the aeroplane is being used to tow a glider and the thing being dropped is a tow rope or tow rope fitting.</w:t>
            </w:r>
          </w:p>
          <w:p w14:paraId="54217711" w14:textId="1796E69B" w:rsidR="009F323C" w:rsidRPr="00D77BE9" w:rsidRDefault="009F323C" w:rsidP="00FD458A">
            <w:pPr>
              <w:pStyle w:val="Tablea"/>
              <w:tabs>
                <w:tab w:val="left" w:pos="319"/>
              </w:tabs>
              <w:ind w:left="319" w:hanging="319"/>
              <w:rPr>
                <w:sz w:val="22"/>
                <w:szCs w:val="22"/>
              </w:rPr>
            </w:pPr>
            <w:r w:rsidRPr="00D77BE9">
              <w:rPr>
                <w:sz w:val="22"/>
                <w:szCs w:val="22"/>
              </w:rPr>
              <w:t>(3)</w:t>
            </w:r>
            <w:r w:rsidR="00F049A9" w:rsidRPr="00D77BE9">
              <w:rPr>
                <w:sz w:val="22"/>
                <w:szCs w:val="22"/>
              </w:rPr>
              <w:tab/>
            </w:r>
            <w:r w:rsidRPr="00D77BE9">
              <w:rPr>
                <w:sz w:val="22"/>
                <w:szCs w:val="22"/>
              </w:rPr>
              <w:t xml:space="preserve">The exemption relating to regulation 91.210 </w:t>
            </w:r>
            <w:r w:rsidR="0014483D" w:rsidRPr="00D77BE9">
              <w:rPr>
                <w:sz w:val="22"/>
                <w:szCs w:val="22"/>
              </w:rPr>
              <w:t xml:space="preserve">(which makes it an offence if a thing is towed </w:t>
            </w:r>
            <w:r w:rsidR="00591A42" w:rsidRPr="00D77BE9">
              <w:rPr>
                <w:sz w:val="22"/>
                <w:szCs w:val="22"/>
              </w:rPr>
              <w:t xml:space="preserve">by an aircraft </w:t>
            </w:r>
            <w:r w:rsidR="0014483D" w:rsidRPr="00D77BE9">
              <w:rPr>
                <w:sz w:val="22"/>
                <w:szCs w:val="22"/>
              </w:rPr>
              <w:t xml:space="preserve">without an authorisation) </w:t>
            </w:r>
            <w:r w:rsidR="000B769F" w:rsidRPr="00D77BE9">
              <w:rPr>
                <w:sz w:val="22"/>
                <w:szCs w:val="22"/>
              </w:rPr>
              <w:t>only applies if the thing being towed is a glider.</w:t>
            </w:r>
          </w:p>
          <w:p w14:paraId="792672A7" w14:textId="131992B7" w:rsidR="001868AB" w:rsidRPr="00D77BE9" w:rsidRDefault="00BE3A81" w:rsidP="00FD458A">
            <w:pPr>
              <w:pStyle w:val="Tablea"/>
              <w:tabs>
                <w:tab w:val="left" w:pos="319"/>
              </w:tabs>
              <w:ind w:left="319" w:hanging="319"/>
              <w:rPr>
                <w:sz w:val="22"/>
                <w:szCs w:val="22"/>
              </w:rPr>
            </w:pPr>
            <w:r w:rsidRPr="00D77BE9">
              <w:rPr>
                <w:sz w:val="22"/>
                <w:szCs w:val="22"/>
              </w:rPr>
              <w:t>(4)</w:t>
            </w:r>
            <w:r w:rsidR="00F049A9" w:rsidRPr="00D77BE9">
              <w:rPr>
                <w:sz w:val="22"/>
                <w:szCs w:val="22"/>
              </w:rPr>
              <w:tab/>
            </w:r>
            <w:r w:rsidRPr="00D77BE9">
              <w:rPr>
                <w:sz w:val="22"/>
                <w:szCs w:val="22"/>
              </w:rPr>
              <w:t xml:space="preserve">The exemption relating to regulation 91.267 (which makes it an offence to operate an aircraft below 500 ft above ground level) only applies if the conditions set out in </w:t>
            </w:r>
            <w:r w:rsidR="009C6FDE" w:rsidRPr="00D77BE9">
              <w:rPr>
                <w:sz w:val="22"/>
                <w:szCs w:val="22"/>
              </w:rPr>
              <w:t>sub</w:t>
            </w:r>
            <w:r w:rsidRPr="00D77BE9">
              <w:rPr>
                <w:sz w:val="22"/>
                <w:szCs w:val="22"/>
              </w:rPr>
              <w:t>paragraph 9.1</w:t>
            </w:r>
            <w:r w:rsidR="00684FC8" w:rsidRPr="00D77BE9">
              <w:rPr>
                <w:sz w:val="22"/>
                <w:szCs w:val="22"/>
              </w:rPr>
              <w:t> </w:t>
            </w:r>
            <w:r w:rsidRPr="00D77BE9">
              <w:rPr>
                <w:sz w:val="22"/>
                <w:szCs w:val="22"/>
              </w:rPr>
              <w:t>(f) and subsection</w:t>
            </w:r>
            <w:r w:rsidR="00684FC8" w:rsidRPr="00D77BE9">
              <w:rPr>
                <w:sz w:val="22"/>
                <w:szCs w:val="22"/>
              </w:rPr>
              <w:t> </w:t>
            </w:r>
            <w:r w:rsidRPr="00D77BE9">
              <w:rPr>
                <w:sz w:val="22"/>
                <w:szCs w:val="22"/>
              </w:rPr>
              <w:t>10 are satisfied.</w:t>
            </w:r>
            <w:r w:rsidR="008E201A" w:rsidRPr="00D77BE9">
              <w:rPr>
                <w:sz w:val="22"/>
                <w:szCs w:val="22"/>
              </w:rPr>
              <w:t xml:space="preserve"> </w:t>
            </w:r>
          </w:p>
        </w:tc>
      </w:tr>
      <w:tr w:rsidR="00BE4B15" w:rsidRPr="00D77BE9" w14:paraId="03CBC355" w14:textId="77777777" w:rsidTr="00212CC1">
        <w:trPr>
          <w:cantSplit/>
        </w:trPr>
        <w:tc>
          <w:tcPr>
            <w:tcW w:w="384" w:type="pct"/>
            <w:tcBorders>
              <w:top w:val="single" w:sz="4" w:space="0" w:color="auto"/>
              <w:bottom w:val="single" w:sz="4" w:space="0" w:color="auto"/>
            </w:tcBorders>
            <w:shd w:val="clear" w:color="auto" w:fill="FFFFFF"/>
          </w:tcPr>
          <w:p w14:paraId="29FFE66C" w14:textId="77777777" w:rsidR="001868AB" w:rsidRPr="00D77BE9" w:rsidRDefault="001868AB" w:rsidP="00D04CBD">
            <w:pPr>
              <w:pStyle w:val="Tabletext1"/>
              <w:rPr>
                <w:sz w:val="22"/>
                <w:szCs w:val="22"/>
              </w:rPr>
            </w:pPr>
            <w:r w:rsidRPr="00D77BE9">
              <w:rPr>
                <w:sz w:val="22"/>
                <w:szCs w:val="22"/>
              </w:rPr>
              <w:t>2</w:t>
            </w:r>
          </w:p>
        </w:tc>
        <w:tc>
          <w:tcPr>
            <w:tcW w:w="1075" w:type="pct"/>
            <w:tcBorders>
              <w:top w:val="single" w:sz="4" w:space="0" w:color="auto"/>
              <w:bottom w:val="single" w:sz="4" w:space="0" w:color="auto"/>
            </w:tcBorders>
            <w:shd w:val="clear" w:color="auto" w:fill="FFFFFF"/>
          </w:tcPr>
          <w:p w14:paraId="59377EB8" w14:textId="1E5408FA" w:rsidR="001868AB" w:rsidRPr="00D77BE9" w:rsidRDefault="00D70189" w:rsidP="00D04CBD">
            <w:pPr>
              <w:pStyle w:val="Tabletext1"/>
              <w:rPr>
                <w:sz w:val="22"/>
                <w:szCs w:val="22"/>
              </w:rPr>
            </w:pPr>
            <w:r w:rsidRPr="00D77BE9">
              <w:rPr>
                <w:sz w:val="22"/>
                <w:szCs w:val="22"/>
              </w:rPr>
              <w:t>Lightweight aeroplanes</w:t>
            </w:r>
          </w:p>
        </w:tc>
        <w:tc>
          <w:tcPr>
            <w:tcW w:w="1040" w:type="pct"/>
            <w:tcBorders>
              <w:top w:val="single" w:sz="4" w:space="0" w:color="auto"/>
              <w:bottom w:val="single" w:sz="4" w:space="0" w:color="auto"/>
            </w:tcBorders>
            <w:shd w:val="clear" w:color="auto" w:fill="FFFFFF"/>
          </w:tcPr>
          <w:p w14:paraId="5ED3C027" w14:textId="137583F5" w:rsidR="001868AB" w:rsidRPr="00D77BE9" w:rsidRDefault="00D70189" w:rsidP="00D04CBD">
            <w:pPr>
              <w:pStyle w:val="Tabletext1"/>
              <w:rPr>
                <w:sz w:val="22"/>
                <w:szCs w:val="22"/>
              </w:rPr>
            </w:pPr>
            <w:r w:rsidRPr="00D77BE9">
              <w:rPr>
                <w:sz w:val="22"/>
                <w:szCs w:val="22"/>
              </w:rPr>
              <w:t>Subpart 91.K of CASR</w:t>
            </w:r>
          </w:p>
        </w:tc>
        <w:tc>
          <w:tcPr>
            <w:tcW w:w="2501" w:type="pct"/>
            <w:tcBorders>
              <w:top w:val="single" w:sz="4" w:space="0" w:color="auto"/>
              <w:bottom w:val="single" w:sz="4" w:space="0" w:color="auto"/>
            </w:tcBorders>
            <w:shd w:val="clear" w:color="auto" w:fill="FFFFFF"/>
          </w:tcPr>
          <w:p w14:paraId="054CD2D3" w14:textId="2DF0469E" w:rsidR="00BB054E" w:rsidRPr="00D77BE9" w:rsidRDefault="00F049A9" w:rsidP="00FD458A">
            <w:pPr>
              <w:pStyle w:val="Tablea"/>
              <w:tabs>
                <w:tab w:val="left" w:pos="319"/>
              </w:tabs>
              <w:ind w:left="319" w:hanging="319"/>
              <w:rPr>
                <w:sz w:val="22"/>
                <w:szCs w:val="22"/>
              </w:rPr>
            </w:pPr>
            <w:r w:rsidRPr="00D77BE9">
              <w:rPr>
                <w:sz w:val="22"/>
                <w:szCs w:val="22"/>
              </w:rPr>
              <w:tab/>
            </w:r>
            <w:r w:rsidR="00CC3F4E" w:rsidRPr="00D77BE9">
              <w:rPr>
                <w:sz w:val="22"/>
                <w:szCs w:val="22"/>
              </w:rPr>
              <w:t>The exemption only applies if the lightweight aeroplane is the subject of an experimental certifi</w:t>
            </w:r>
            <w:r w:rsidR="00700568" w:rsidRPr="00D77BE9">
              <w:rPr>
                <w:sz w:val="22"/>
                <w:szCs w:val="22"/>
              </w:rPr>
              <w:t>cate</w:t>
            </w:r>
            <w:r w:rsidR="00BB054E" w:rsidRPr="00D77BE9">
              <w:rPr>
                <w:sz w:val="22"/>
                <w:szCs w:val="22"/>
              </w:rPr>
              <w:t xml:space="preserve"> that:</w:t>
            </w:r>
          </w:p>
          <w:p w14:paraId="0BD34821" w14:textId="571E381E" w:rsidR="00BB054E" w:rsidRPr="00D77BE9" w:rsidRDefault="00BB054E" w:rsidP="00FD458A">
            <w:pPr>
              <w:pStyle w:val="Tablei"/>
              <w:tabs>
                <w:tab w:val="clear" w:pos="970"/>
                <w:tab w:val="left" w:pos="709"/>
              </w:tabs>
              <w:ind w:left="681" w:hanging="363"/>
              <w:rPr>
                <w:sz w:val="22"/>
                <w:szCs w:val="22"/>
              </w:rPr>
            </w:pPr>
            <w:r w:rsidRPr="00D77BE9">
              <w:rPr>
                <w:sz w:val="22"/>
                <w:szCs w:val="22"/>
              </w:rPr>
              <w:t>(a)</w:t>
            </w:r>
            <w:r w:rsidR="00F049A9" w:rsidRPr="00D77BE9">
              <w:rPr>
                <w:sz w:val="22"/>
                <w:szCs w:val="22"/>
              </w:rPr>
              <w:tab/>
            </w:r>
            <w:r w:rsidRPr="00D77BE9">
              <w:rPr>
                <w:sz w:val="22"/>
                <w:szCs w:val="22"/>
              </w:rPr>
              <w:t>is in force under regulation 21.195A of CA</w:t>
            </w:r>
            <w:r w:rsidR="00B95B20" w:rsidRPr="00D77BE9">
              <w:rPr>
                <w:sz w:val="22"/>
                <w:szCs w:val="22"/>
              </w:rPr>
              <w:t>S</w:t>
            </w:r>
            <w:r w:rsidRPr="00D77BE9">
              <w:rPr>
                <w:sz w:val="22"/>
                <w:szCs w:val="22"/>
              </w:rPr>
              <w:t>R; or</w:t>
            </w:r>
          </w:p>
          <w:p w14:paraId="41054F9B" w14:textId="3D5BB53C" w:rsidR="001868AB" w:rsidRPr="00D77BE9" w:rsidRDefault="00B44E16" w:rsidP="00FD458A">
            <w:pPr>
              <w:pStyle w:val="Tablei"/>
              <w:tabs>
                <w:tab w:val="clear" w:pos="970"/>
                <w:tab w:val="left" w:pos="709"/>
              </w:tabs>
              <w:ind w:left="681" w:hanging="363"/>
              <w:rPr>
                <w:sz w:val="22"/>
                <w:szCs w:val="22"/>
              </w:rPr>
            </w:pPr>
            <w:r w:rsidRPr="00D77BE9">
              <w:rPr>
                <w:sz w:val="22"/>
                <w:szCs w:val="22"/>
              </w:rPr>
              <w:t>(b)</w:t>
            </w:r>
            <w:r w:rsidR="00F049A9" w:rsidRPr="00D77BE9">
              <w:rPr>
                <w:sz w:val="22"/>
                <w:szCs w:val="22"/>
              </w:rPr>
              <w:tab/>
            </w:r>
            <w:r w:rsidRPr="00D77BE9">
              <w:rPr>
                <w:sz w:val="22"/>
                <w:szCs w:val="22"/>
              </w:rPr>
              <w:t>would be in force were it not for the operation of subregulation 21.195</w:t>
            </w:r>
            <w:r w:rsidR="006278F2" w:rsidRPr="00D77BE9">
              <w:rPr>
                <w:sz w:val="22"/>
                <w:szCs w:val="22"/>
              </w:rPr>
              <w:t>B</w:t>
            </w:r>
            <w:r w:rsidR="00684FC8" w:rsidRPr="00D77BE9">
              <w:rPr>
                <w:sz w:val="22"/>
                <w:szCs w:val="22"/>
              </w:rPr>
              <w:t> </w:t>
            </w:r>
            <w:r w:rsidRPr="00D77BE9">
              <w:rPr>
                <w:sz w:val="22"/>
                <w:szCs w:val="22"/>
              </w:rPr>
              <w:t>(4) of CASR.</w:t>
            </w:r>
          </w:p>
        </w:tc>
      </w:tr>
      <w:tr w:rsidR="00330478" w:rsidRPr="00D77BE9" w14:paraId="6C8746E6" w14:textId="77777777" w:rsidTr="00212CC1">
        <w:trPr>
          <w:cantSplit/>
        </w:trPr>
        <w:tc>
          <w:tcPr>
            <w:tcW w:w="384" w:type="pct"/>
            <w:tcBorders>
              <w:top w:val="single" w:sz="4" w:space="0" w:color="auto"/>
              <w:bottom w:val="single" w:sz="4" w:space="0" w:color="auto"/>
            </w:tcBorders>
            <w:shd w:val="clear" w:color="auto" w:fill="FFFFFF"/>
          </w:tcPr>
          <w:p w14:paraId="3B113513" w14:textId="77777777" w:rsidR="00330478" w:rsidRPr="00D77BE9" w:rsidRDefault="00330478" w:rsidP="00330478">
            <w:pPr>
              <w:pStyle w:val="Tabletext1"/>
              <w:rPr>
                <w:sz w:val="22"/>
                <w:szCs w:val="22"/>
              </w:rPr>
            </w:pPr>
            <w:r w:rsidRPr="00D77BE9">
              <w:rPr>
                <w:sz w:val="22"/>
                <w:szCs w:val="22"/>
              </w:rPr>
              <w:lastRenderedPageBreak/>
              <w:t>3</w:t>
            </w:r>
          </w:p>
        </w:tc>
        <w:tc>
          <w:tcPr>
            <w:tcW w:w="1075" w:type="pct"/>
            <w:tcBorders>
              <w:top w:val="single" w:sz="4" w:space="0" w:color="auto"/>
              <w:bottom w:val="single" w:sz="4" w:space="0" w:color="auto"/>
            </w:tcBorders>
            <w:shd w:val="clear" w:color="auto" w:fill="FFFFFF"/>
          </w:tcPr>
          <w:p w14:paraId="1E2DDF4A" w14:textId="20880D41" w:rsidR="00330478" w:rsidRPr="00D77BE9" w:rsidRDefault="00330478" w:rsidP="00825388">
            <w:pPr>
              <w:pStyle w:val="Tabletext1"/>
              <w:rPr>
                <w:sz w:val="22"/>
                <w:szCs w:val="22"/>
              </w:rPr>
            </w:pPr>
            <w:r w:rsidRPr="00D77BE9">
              <w:rPr>
                <w:sz w:val="22"/>
                <w:szCs w:val="22"/>
              </w:rPr>
              <w:t>Light sport aircraft (experimental), light sport aircraft (production) or ultralight aeroplanes</w:t>
            </w:r>
          </w:p>
        </w:tc>
        <w:tc>
          <w:tcPr>
            <w:tcW w:w="1040" w:type="pct"/>
            <w:tcBorders>
              <w:top w:val="single" w:sz="4" w:space="0" w:color="auto"/>
              <w:bottom w:val="single" w:sz="4" w:space="0" w:color="auto"/>
            </w:tcBorders>
            <w:shd w:val="clear" w:color="auto" w:fill="FFFFFF"/>
          </w:tcPr>
          <w:p w14:paraId="0CFB87D1" w14:textId="2F9DC787" w:rsidR="00330478" w:rsidRPr="00D77BE9" w:rsidRDefault="00330478" w:rsidP="00330478">
            <w:pPr>
              <w:pStyle w:val="Tabletext1"/>
              <w:rPr>
                <w:sz w:val="22"/>
                <w:szCs w:val="22"/>
              </w:rPr>
            </w:pPr>
            <w:r w:rsidRPr="00D77BE9">
              <w:rPr>
                <w:sz w:val="22"/>
                <w:szCs w:val="22"/>
              </w:rPr>
              <w:t xml:space="preserve">The </w:t>
            </w:r>
            <w:r w:rsidRPr="00D77BE9">
              <w:rPr>
                <w:b/>
                <w:bCs/>
                <w:i/>
                <w:iCs/>
                <w:sz w:val="22"/>
                <w:szCs w:val="22"/>
              </w:rPr>
              <w:t xml:space="preserve">general </w:t>
            </w:r>
            <w:r w:rsidR="00212CC1" w:rsidRPr="00D77BE9">
              <w:rPr>
                <w:b/>
                <w:bCs/>
                <w:i/>
                <w:iCs/>
                <w:sz w:val="22"/>
                <w:szCs w:val="22"/>
              </w:rPr>
              <w:t xml:space="preserve">CASR </w:t>
            </w:r>
            <w:r w:rsidRPr="00D77BE9">
              <w:rPr>
                <w:b/>
                <w:bCs/>
                <w:i/>
                <w:iCs/>
                <w:sz w:val="22"/>
                <w:szCs w:val="22"/>
              </w:rPr>
              <w:t>exempted provisions</w:t>
            </w:r>
            <w:r w:rsidRPr="00D77BE9">
              <w:rPr>
                <w:sz w:val="22"/>
                <w:szCs w:val="22"/>
              </w:rPr>
              <w:t xml:space="preserve"> (see paragraph 6.2)</w:t>
            </w:r>
          </w:p>
        </w:tc>
        <w:tc>
          <w:tcPr>
            <w:tcW w:w="2501" w:type="pct"/>
            <w:tcBorders>
              <w:top w:val="single" w:sz="4" w:space="0" w:color="auto"/>
              <w:bottom w:val="single" w:sz="4" w:space="0" w:color="auto"/>
            </w:tcBorders>
            <w:shd w:val="clear" w:color="auto" w:fill="FFFFFF"/>
          </w:tcPr>
          <w:p w14:paraId="752D7831" w14:textId="02448C94" w:rsidR="00330478" w:rsidRPr="00D77BE9" w:rsidRDefault="00330478" w:rsidP="00FD458A">
            <w:pPr>
              <w:pStyle w:val="Tablea"/>
              <w:tabs>
                <w:tab w:val="left" w:pos="319"/>
              </w:tabs>
              <w:ind w:left="319" w:hanging="319"/>
              <w:rPr>
                <w:sz w:val="22"/>
                <w:szCs w:val="22"/>
              </w:rPr>
            </w:pPr>
            <w:r w:rsidRPr="00D77BE9">
              <w:rPr>
                <w:sz w:val="22"/>
                <w:szCs w:val="22"/>
              </w:rPr>
              <w:t>(1)</w:t>
            </w:r>
            <w:r w:rsidR="00F049A9" w:rsidRPr="00D77BE9">
              <w:rPr>
                <w:sz w:val="22"/>
                <w:szCs w:val="22"/>
              </w:rPr>
              <w:tab/>
            </w:r>
            <w:r w:rsidRPr="00D77BE9">
              <w:rPr>
                <w:sz w:val="22"/>
                <w:szCs w:val="22"/>
              </w:rPr>
              <w:t>The exemption relating to regulation 91.105 is subject to the condition that, for a flight</w:t>
            </w:r>
            <w:r w:rsidR="00BD1D3A" w:rsidRPr="00D77BE9">
              <w:rPr>
                <w:sz w:val="22"/>
                <w:szCs w:val="22"/>
              </w:rPr>
              <w:t>,</w:t>
            </w:r>
            <w:r w:rsidR="00125B1A" w:rsidRPr="00D77BE9">
              <w:rPr>
                <w:sz w:val="22"/>
                <w:szCs w:val="22"/>
              </w:rPr>
              <w:t xml:space="preserve"> if the </w:t>
            </w:r>
            <w:r w:rsidR="00147A0B" w:rsidRPr="00D77BE9">
              <w:rPr>
                <w:sz w:val="22"/>
                <w:szCs w:val="22"/>
              </w:rPr>
              <w:t>a</w:t>
            </w:r>
            <w:r w:rsidRPr="00D77BE9">
              <w:rPr>
                <w:sz w:val="22"/>
                <w:szCs w:val="22"/>
              </w:rPr>
              <w:t xml:space="preserve">ircraft flight manual instructions </w:t>
            </w:r>
            <w:r w:rsidR="00147A0B" w:rsidRPr="00D77BE9">
              <w:rPr>
                <w:sz w:val="22"/>
                <w:szCs w:val="22"/>
              </w:rPr>
              <w:t>require the aircraft flight manual to be carried on board the aircraft, the aircraft flight manual must be so carried.</w:t>
            </w:r>
          </w:p>
          <w:p w14:paraId="0EA16126" w14:textId="1AD1ABB6" w:rsidR="00330478" w:rsidRPr="00D77BE9" w:rsidRDefault="00330478" w:rsidP="00FD458A">
            <w:pPr>
              <w:pStyle w:val="Tablea"/>
              <w:tabs>
                <w:tab w:val="left" w:pos="319"/>
              </w:tabs>
              <w:ind w:left="319" w:hanging="319"/>
              <w:rPr>
                <w:sz w:val="22"/>
                <w:szCs w:val="22"/>
              </w:rPr>
            </w:pPr>
            <w:r w:rsidRPr="00D77BE9">
              <w:rPr>
                <w:sz w:val="22"/>
                <w:szCs w:val="22"/>
              </w:rPr>
              <w:t>(</w:t>
            </w:r>
            <w:r w:rsidR="00147A0B" w:rsidRPr="00D77BE9">
              <w:rPr>
                <w:sz w:val="22"/>
                <w:szCs w:val="22"/>
              </w:rPr>
              <w:t>2</w:t>
            </w:r>
            <w:r w:rsidRPr="00D77BE9">
              <w:rPr>
                <w:sz w:val="22"/>
                <w:szCs w:val="22"/>
              </w:rPr>
              <w:t>)</w:t>
            </w:r>
            <w:r w:rsidR="00F049A9" w:rsidRPr="00D77BE9">
              <w:rPr>
                <w:sz w:val="22"/>
                <w:szCs w:val="22"/>
              </w:rPr>
              <w:tab/>
            </w:r>
            <w:r w:rsidRPr="00D77BE9">
              <w:rPr>
                <w:sz w:val="22"/>
                <w:szCs w:val="22"/>
              </w:rPr>
              <w:t xml:space="preserve">The exemption relating to regulation 91.210 (which makes it an offence if a thing is towed </w:t>
            </w:r>
            <w:r w:rsidR="0043057D" w:rsidRPr="00D77BE9">
              <w:rPr>
                <w:sz w:val="22"/>
                <w:szCs w:val="22"/>
              </w:rPr>
              <w:t xml:space="preserve">by an aircraft </w:t>
            </w:r>
            <w:r w:rsidRPr="00D77BE9">
              <w:rPr>
                <w:sz w:val="22"/>
                <w:szCs w:val="22"/>
              </w:rPr>
              <w:t>without an authorisation) only applies if the thing being towed is a glider.</w:t>
            </w:r>
          </w:p>
          <w:p w14:paraId="60DBD500" w14:textId="78B52375" w:rsidR="00330478" w:rsidRPr="00D77BE9" w:rsidRDefault="00330478" w:rsidP="00FD458A">
            <w:pPr>
              <w:pStyle w:val="Tablea"/>
              <w:tabs>
                <w:tab w:val="left" w:pos="319"/>
              </w:tabs>
              <w:ind w:left="319" w:hanging="319"/>
              <w:rPr>
                <w:sz w:val="22"/>
                <w:szCs w:val="22"/>
              </w:rPr>
            </w:pPr>
            <w:r w:rsidRPr="00D77BE9">
              <w:rPr>
                <w:sz w:val="22"/>
                <w:szCs w:val="22"/>
              </w:rPr>
              <w:t>(</w:t>
            </w:r>
            <w:r w:rsidR="00147A0B" w:rsidRPr="00D77BE9">
              <w:rPr>
                <w:sz w:val="22"/>
                <w:szCs w:val="22"/>
              </w:rPr>
              <w:t>3</w:t>
            </w:r>
            <w:r w:rsidRPr="00D77BE9">
              <w:rPr>
                <w:sz w:val="22"/>
                <w:szCs w:val="22"/>
              </w:rPr>
              <w:t>)</w:t>
            </w:r>
            <w:r w:rsidR="00F049A9" w:rsidRPr="00D77BE9">
              <w:rPr>
                <w:sz w:val="22"/>
                <w:szCs w:val="22"/>
              </w:rPr>
              <w:tab/>
            </w:r>
            <w:r w:rsidRPr="00D77BE9">
              <w:rPr>
                <w:sz w:val="22"/>
                <w:szCs w:val="22"/>
              </w:rPr>
              <w:t xml:space="preserve">The exemption relating to regulation 91.267 (which makes it an offence to operate an aircraft below 500 ft above ground level) only applies if the conditions set out in </w:t>
            </w:r>
            <w:r w:rsidR="0088534C" w:rsidRPr="00D77BE9">
              <w:rPr>
                <w:sz w:val="22"/>
                <w:szCs w:val="22"/>
              </w:rPr>
              <w:t>sub</w:t>
            </w:r>
            <w:r w:rsidRPr="00D77BE9">
              <w:rPr>
                <w:sz w:val="22"/>
                <w:szCs w:val="22"/>
              </w:rPr>
              <w:t>paragraph 9.1</w:t>
            </w:r>
            <w:r w:rsidR="00684FC8" w:rsidRPr="00D77BE9">
              <w:rPr>
                <w:sz w:val="22"/>
                <w:szCs w:val="22"/>
              </w:rPr>
              <w:t> </w:t>
            </w:r>
            <w:r w:rsidRPr="00D77BE9">
              <w:rPr>
                <w:sz w:val="22"/>
                <w:szCs w:val="22"/>
              </w:rPr>
              <w:t>(f) and subsection</w:t>
            </w:r>
            <w:r w:rsidR="00684FC8" w:rsidRPr="00D77BE9">
              <w:rPr>
                <w:sz w:val="22"/>
                <w:szCs w:val="22"/>
              </w:rPr>
              <w:t> </w:t>
            </w:r>
            <w:r w:rsidRPr="00D77BE9">
              <w:rPr>
                <w:sz w:val="22"/>
                <w:szCs w:val="22"/>
              </w:rPr>
              <w:t xml:space="preserve">10 are satisfied. </w:t>
            </w:r>
          </w:p>
        </w:tc>
      </w:tr>
      <w:tr w:rsidR="00330478" w:rsidRPr="00D77BE9" w14:paraId="2B35B587" w14:textId="77777777" w:rsidTr="00212CC1">
        <w:trPr>
          <w:cantSplit/>
        </w:trPr>
        <w:tc>
          <w:tcPr>
            <w:tcW w:w="384" w:type="pct"/>
            <w:tcBorders>
              <w:top w:val="single" w:sz="4" w:space="0" w:color="auto"/>
              <w:bottom w:val="single" w:sz="4" w:space="0" w:color="auto"/>
            </w:tcBorders>
            <w:shd w:val="clear" w:color="auto" w:fill="FFFFFF"/>
          </w:tcPr>
          <w:p w14:paraId="1CB7E6F5" w14:textId="581E3524" w:rsidR="00330478" w:rsidRPr="00D77BE9" w:rsidRDefault="00330478" w:rsidP="00330478">
            <w:pPr>
              <w:pStyle w:val="Tabletext1"/>
              <w:rPr>
                <w:sz w:val="22"/>
                <w:szCs w:val="22"/>
              </w:rPr>
            </w:pPr>
            <w:r w:rsidRPr="00D77BE9">
              <w:rPr>
                <w:sz w:val="22"/>
                <w:szCs w:val="22"/>
              </w:rPr>
              <w:t>4</w:t>
            </w:r>
          </w:p>
        </w:tc>
        <w:tc>
          <w:tcPr>
            <w:tcW w:w="1075" w:type="pct"/>
            <w:tcBorders>
              <w:top w:val="single" w:sz="4" w:space="0" w:color="auto"/>
              <w:bottom w:val="single" w:sz="4" w:space="0" w:color="auto"/>
            </w:tcBorders>
            <w:shd w:val="clear" w:color="auto" w:fill="FFFFFF"/>
          </w:tcPr>
          <w:p w14:paraId="56241327" w14:textId="52476C15" w:rsidR="00330478" w:rsidRPr="00D77BE9" w:rsidRDefault="00330478" w:rsidP="00330478">
            <w:pPr>
              <w:pStyle w:val="Tabletext1"/>
              <w:rPr>
                <w:sz w:val="22"/>
                <w:szCs w:val="22"/>
              </w:rPr>
            </w:pPr>
            <w:r w:rsidRPr="00D77BE9">
              <w:rPr>
                <w:sz w:val="22"/>
                <w:szCs w:val="22"/>
              </w:rPr>
              <w:t>Light sport aircraft (experimental), light sport aircraft (production) or ultralight aeroplanes</w:t>
            </w:r>
          </w:p>
        </w:tc>
        <w:tc>
          <w:tcPr>
            <w:tcW w:w="1040" w:type="pct"/>
            <w:tcBorders>
              <w:top w:val="single" w:sz="4" w:space="0" w:color="auto"/>
              <w:bottom w:val="single" w:sz="4" w:space="0" w:color="auto"/>
            </w:tcBorders>
            <w:shd w:val="clear" w:color="auto" w:fill="FFFFFF"/>
          </w:tcPr>
          <w:p w14:paraId="53B466DD" w14:textId="4F5BA2CB" w:rsidR="00330478" w:rsidRPr="00D77BE9" w:rsidRDefault="00330478" w:rsidP="00330478">
            <w:pPr>
              <w:pStyle w:val="Tabletext1"/>
              <w:rPr>
                <w:sz w:val="22"/>
                <w:szCs w:val="22"/>
              </w:rPr>
            </w:pPr>
            <w:r w:rsidRPr="00D77BE9">
              <w:rPr>
                <w:sz w:val="22"/>
                <w:szCs w:val="22"/>
              </w:rPr>
              <w:t>Subpart 91.K</w:t>
            </w:r>
            <w:r w:rsidR="0043057D" w:rsidRPr="00D77BE9">
              <w:rPr>
                <w:sz w:val="22"/>
                <w:szCs w:val="22"/>
              </w:rPr>
              <w:t xml:space="preserve"> of CASR</w:t>
            </w:r>
          </w:p>
        </w:tc>
        <w:tc>
          <w:tcPr>
            <w:tcW w:w="2501" w:type="pct"/>
            <w:tcBorders>
              <w:top w:val="single" w:sz="4" w:space="0" w:color="auto"/>
              <w:bottom w:val="single" w:sz="4" w:space="0" w:color="auto"/>
            </w:tcBorders>
            <w:shd w:val="clear" w:color="auto" w:fill="FFFFFF"/>
          </w:tcPr>
          <w:p w14:paraId="40FFAA51" w14:textId="5A47181B" w:rsidR="00330478" w:rsidRPr="00D77BE9" w:rsidRDefault="00330478" w:rsidP="00330478">
            <w:pPr>
              <w:pStyle w:val="Tabletext1"/>
              <w:rPr>
                <w:sz w:val="22"/>
                <w:szCs w:val="22"/>
              </w:rPr>
            </w:pPr>
          </w:p>
        </w:tc>
      </w:tr>
      <w:tr w:rsidR="00330478" w:rsidRPr="00D77BE9" w14:paraId="13FC7366" w14:textId="77777777" w:rsidTr="00212CC1">
        <w:trPr>
          <w:cantSplit/>
        </w:trPr>
        <w:tc>
          <w:tcPr>
            <w:tcW w:w="384" w:type="pct"/>
            <w:tcBorders>
              <w:top w:val="single" w:sz="4" w:space="0" w:color="auto"/>
              <w:bottom w:val="single" w:sz="12" w:space="0" w:color="auto"/>
            </w:tcBorders>
            <w:shd w:val="clear" w:color="auto" w:fill="FFFFFF"/>
          </w:tcPr>
          <w:p w14:paraId="4681B630" w14:textId="77777777" w:rsidR="00330478" w:rsidRPr="00D77BE9" w:rsidRDefault="00330478" w:rsidP="00330478">
            <w:pPr>
              <w:pStyle w:val="Tabletext1"/>
              <w:rPr>
                <w:sz w:val="22"/>
                <w:szCs w:val="22"/>
              </w:rPr>
            </w:pPr>
            <w:r w:rsidRPr="00D77BE9">
              <w:rPr>
                <w:sz w:val="22"/>
                <w:szCs w:val="22"/>
              </w:rPr>
              <w:t>5</w:t>
            </w:r>
          </w:p>
        </w:tc>
        <w:tc>
          <w:tcPr>
            <w:tcW w:w="1075" w:type="pct"/>
            <w:tcBorders>
              <w:top w:val="single" w:sz="4" w:space="0" w:color="auto"/>
              <w:bottom w:val="single" w:sz="12" w:space="0" w:color="auto"/>
            </w:tcBorders>
            <w:shd w:val="clear" w:color="auto" w:fill="FFFFFF"/>
          </w:tcPr>
          <w:p w14:paraId="7937277A" w14:textId="794927F5" w:rsidR="00330478" w:rsidRPr="00D77BE9" w:rsidRDefault="00330478" w:rsidP="00330478">
            <w:pPr>
              <w:pStyle w:val="Tabletext1"/>
              <w:rPr>
                <w:sz w:val="22"/>
                <w:szCs w:val="22"/>
              </w:rPr>
            </w:pPr>
            <w:r w:rsidRPr="00D77BE9">
              <w:rPr>
                <w:sz w:val="22"/>
                <w:szCs w:val="22"/>
              </w:rPr>
              <w:t>Light sport aircraft (experimental), light sport aircraft (production) or ultralight aeroplanes</w:t>
            </w:r>
          </w:p>
        </w:tc>
        <w:tc>
          <w:tcPr>
            <w:tcW w:w="1040" w:type="pct"/>
            <w:tcBorders>
              <w:top w:val="single" w:sz="4" w:space="0" w:color="auto"/>
              <w:bottom w:val="single" w:sz="12" w:space="0" w:color="auto"/>
            </w:tcBorders>
            <w:shd w:val="clear" w:color="auto" w:fill="FFFFFF"/>
          </w:tcPr>
          <w:p w14:paraId="45DA163E" w14:textId="02CE97F5" w:rsidR="00330478" w:rsidRPr="00D77BE9" w:rsidRDefault="00330478" w:rsidP="00330478">
            <w:pPr>
              <w:pStyle w:val="Tabletext1"/>
              <w:rPr>
                <w:sz w:val="22"/>
                <w:szCs w:val="22"/>
              </w:rPr>
            </w:pPr>
            <w:r w:rsidRPr="00D77BE9">
              <w:rPr>
                <w:sz w:val="22"/>
                <w:szCs w:val="22"/>
              </w:rPr>
              <w:t>Parts 4 to 4D (inclusive) of CAR</w:t>
            </w:r>
          </w:p>
        </w:tc>
        <w:tc>
          <w:tcPr>
            <w:tcW w:w="2501" w:type="pct"/>
            <w:tcBorders>
              <w:top w:val="single" w:sz="4" w:space="0" w:color="auto"/>
              <w:bottom w:val="single" w:sz="12" w:space="0" w:color="auto"/>
            </w:tcBorders>
            <w:shd w:val="clear" w:color="auto" w:fill="FFFFFF"/>
          </w:tcPr>
          <w:p w14:paraId="53F25D91" w14:textId="2B574D12" w:rsidR="00330478" w:rsidRPr="00D77BE9" w:rsidRDefault="00330478" w:rsidP="00330478">
            <w:pPr>
              <w:pStyle w:val="Tabletext1"/>
              <w:rPr>
                <w:sz w:val="22"/>
                <w:szCs w:val="22"/>
              </w:rPr>
            </w:pPr>
          </w:p>
        </w:tc>
      </w:tr>
    </w:tbl>
    <w:p w14:paraId="44F2A761" w14:textId="19E986D0" w:rsidR="00062143" w:rsidRPr="00D77BE9" w:rsidRDefault="00BF2532" w:rsidP="00FD458A">
      <w:pPr>
        <w:pStyle w:val="LDNote"/>
        <w:tabs>
          <w:tab w:val="clear" w:pos="454"/>
          <w:tab w:val="clear" w:pos="737"/>
        </w:tabs>
        <w:spacing w:before="120"/>
        <w:ind w:left="0"/>
      </w:pPr>
      <w:r w:rsidRPr="00D77BE9">
        <w:rPr>
          <w:i/>
          <w:iCs/>
        </w:rPr>
        <w:t>Note</w:t>
      </w:r>
      <w:r w:rsidR="006F1ADF" w:rsidRPr="00D77BE9">
        <w:t>   </w:t>
      </w:r>
      <w:r w:rsidR="00330478" w:rsidRPr="00D77BE9">
        <w:t xml:space="preserve">Other than in accordance with paragraph 6.3, persons are not exempted from Parts 4 to 4D of CAR in relation to lightweight aeroplanes. However, </w:t>
      </w:r>
      <w:r w:rsidR="00330478" w:rsidRPr="00D77BE9">
        <w:rPr>
          <w:i/>
          <w:iCs/>
        </w:rPr>
        <w:t>CASA 18/22 — Maintenance (Certain Amateur-built, Kit</w:t>
      </w:r>
      <w:r w:rsidR="00B3025B" w:rsidRPr="00D77BE9">
        <w:rPr>
          <w:i/>
          <w:iCs/>
        </w:rPr>
        <w:noBreakHyphen/>
      </w:r>
      <w:r w:rsidR="00330478" w:rsidRPr="00D77BE9">
        <w:rPr>
          <w:i/>
          <w:iCs/>
        </w:rPr>
        <w:t>built and Light Sport Aircraft) Instrument 2022</w:t>
      </w:r>
      <w:r w:rsidR="00330478" w:rsidRPr="00D77BE9">
        <w:rPr>
          <w:iCs/>
        </w:rPr>
        <w:t xml:space="preserve"> authorises certain persons involved in the fabrication or assembly of certain amateur-built and kit-built aircraft to carry out maintenance on such aircraft in Australian territory, and to perform certain functions in respect of maintenance of such aircraft, subject to conditions.</w:t>
      </w:r>
    </w:p>
    <w:p w14:paraId="60AF3EA6" w14:textId="1E4CB8C9" w:rsidR="003858CA" w:rsidRPr="00D77BE9" w:rsidRDefault="003858CA" w:rsidP="003858CA">
      <w:pPr>
        <w:pStyle w:val="LDAmendHeading"/>
      </w:pPr>
      <w:r w:rsidRPr="00D77BE9">
        <w:t>[</w:t>
      </w:r>
      <w:r w:rsidR="003E405E" w:rsidRPr="00D77BE9">
        <w:t>8</w:t>
      </w:r>
      <w:r w:rsidRPr="00D77BE9">
        <w:t>]</w:t>
      </w:r>
      <w:r w:rsidRPr="00D77BE9">
        <w:tab/>
      </w:r>
      <w:r w:rsidR="009046E4" w:rsidRPr="00D77BE9">
        <w:t>Subsection 8</w:t>
      </w:r>
    </w:p>
    <w:p w14:paraId="530119B6" w14:textId="0F5540B4" w:rsidR="00927ACB" w:rsidRPr="00D77BE9" w:rsidRDefault="009046E4" w:rsidP="009046E4">
      <w:pPr>
        <w:pStyle w:val="LDAmendInstruction"/>
      </w:pPr>
      <w:r w:rsidRPr="00D77BE9">
        <w:t>substitute</w:t>
      </w:r>
    </w:p>
    <w:p w14:paraId="4AC1E9D5" w14:textId="77777777" w:rsidR="00927ACB" w:rsidRPr="00D77BE9" w:rsidRDefault="00927ACB" w:rsidP="00927ACB">
      <w:pPr>
        <w:pStyle w:val="LDClauseHeading"/>
      </w:pPr>
      <w:bookmarkStart w:id="42" w:name="_Toc125798452"/>
      <w:bookmarkStart w:id="43" w:name="_Toc123999298"/>
      <w:r w:rsidRPr="00D77BE9">
        <w:t>8</w:t>
      </w:r>
      <w:r w:rsidRPr="00D77BE9">
        <w:tab/>
        <w:t>General conditions</w:t>
      </w:r>
      <w:bookmarkEnd w:id="42"/>
      <w:bookmarkEnd w:id="43"/>
    </w:p>
    <w:p w14:paraId="0C347E87" w14:textId="77777777" w:rsidR="00927ACB" w:rsidRPr="00D77BE9" w:rsidRDefault="00927ACB" w:rsidP="00927ACB">
      <w:pPr>
        <w:pStyle w:val="LDNote"/>
        <w:rPr>
          <w:szCs w:val="20"/>
        </w:rPr>
      </w:pPr>
      <w:r w:rsidRPr="00D77BE9">
        <w:rPr>
          <w:i/>
          <w:iCs/>
          <w:szCs w:val="20"/>
        </w:rPr>
        <w:t>Note   </w:t>
      </w:r>
      <w:r w:rsidRPr="00D77BE9">
        <w:rPr>
          <w:szCs w:val="20"/>
        </w:rPr>
        <w:t>CASA may, by an approval under subsection 12, authorise a person to fly a relevant aeroplane otherwise than in accordance with a condition in this subsection.</w:t>
      </w:r>
    </w:p>
    <w:p w14:paraId="048ABD13" w14:textId="77777777" w:rsidR="006C13C7" w:rsidRPr="00D77BE9" w:rsidRDefault="006C13C7" w:rsidP="006C13C7">
      <w:pPr>
        <w:pStyle w:val="LDClause"/>
      </w:pPr>
      <w:r w:rsidRPr="00D77BE9">
        <w:tab/>
        <w:t>8.1</w:t>
      </w:r>
      <w:r w:rsidRPr="00D77BE9">
        <w:tab/>
        <w:t>The general conditions in paragraphs 8.2 to 8.14 apply in relation to a relevant aeroplane.</w:t>
      </w:r>
    </w:p>
    <w:p w14:paraId="68EA30EC" w14:textId="77777777" w:rsidR="005D244C" w:rsidRPr="00D77BE9" w:rsidRDefault="005D244C" w:rsidP="00927ACB">
      <w:pPr>
        <w:pStyle w:val="LDClause"/>
      </w:pPr>
      <w:r w:rsidRPr="00D77BE9">
        <w:tab/>
        <w:t>8.2</w:t>
      </w:r>
      <w:r w:rsidRPr="00D77BE9">
        <w:tab/>
        <w:t>A relevant aeroplane must be listed with:</w:t>
      </w:r>
    </w:p>
    <w:p w14:paraId="301FF5A5" w14:textId="5A6B0E67" w:rsidR="00927ACB" w:rsidRPr="00D77BE9" w:rsidRDefault="00927ACB" w:rsidP="005D244C">
      <w:pPr>
        <w:pStyle w:val="LDP1a0"/>
      </w:pPr>
      <w:r w:rsidRPr="00D77BE9">
        <w:t>(</w:t>
      </w:r>
      <w:r w:rsidR="00456198" w:rsidRPr="00D77BE9">
        <w:t>a</w:t>
      </w:r>
      <w:r w:rsidRPr="00D77BE9">
        <w:t>)</w:t>
      </w:r>
      <w:r w:rsidRPr="00D77BE9">
        <w:tab/>
        <w:t>in the case of a lightweight aeroplane</w:t>
      </w:r>
      <w:r w:rsidR="00FA3264" w:rsidRPr="00D77BE9">
        <w:t> </w:t>
      </w:r>
      <w:r w:rsidR="004B7EF9" w:rsidRPr="00D77BE9">
        <w:t>—</w:t>
      </w:r>
      <w:r w:rsidR="00FA3264" w:rsidRPr="00D77BE9">
        <w:t xml:space="preserve"> </w:t>
      </w:r>
      <w:r w:rsidRPr="00D77BE9">
        <w:t>a relevant sport aviation body that is an ASAO; or</w:t>
      </w:r>
    </w:p>
    <w:p w14:paraId="551F8B6A" w14:textId="224B3AA2" w:rsidR="00927ACB" w:rsidRPr="00D77BE9" w:rsidRDefault="00927ACB" w:rsidP="005D244C">
      <w:pPr>
        <w:pStyle w:val="LDP1a0"/>
      </w:pPr>
      <w:r w:rsidRPr="00D77BE9">
        <w:lastRenderedPageBreak/>
        <w:t>(</w:t>
      </w:r>
      <w:r w:rsidR="00456198" w:rsidRPr="00D77BE9">
        <w:t>b</w:t>
      </w:r>
      <w:r w:rsidRPr="00D77BE9">
        <w:t>)</w:t>
      </w:r>
      <w:r w:rsidRPr="00D77BE9">
        <w:tab/>
        <w:t>in any other case</w:t>
      </w:r>
      <w:r w:rsidR="00B81153" w:rsidRPr="00D77BE9">
        <w:t> </w:t>
      </w:r>
      <w:r w:rsidR="009B5B12" w:rsidRPr="00D77BE9">
        <w:t>—</w:t>
      </w:r>
      <w:r w:rsidR="00B81153" w:rsidRPr="00D77BE9">
        <w:t xml:space="preserve"> </w:t>
      </w:r>
      <w:r w:rsidRPr="00D77BE9">
        <w:t>a relevant sport aviation body</w:t>
      </w:r>
      <w:r w:rsidR="005D244C" w:rsidRPr="00D77BE9">
        <w:t>.</w:t>
      </w:r>
    </w:p>
    <w:p w14:paraId="36343E7F" w14:textId="77777777" w:rsidR="00927ACB" w:rsidRPr="00D77BE9" w:rsidRDefault="00927ACB" w:rsidP="00EB1C25">
      <w:pPr>
        <w:pStyle w:val="LDNote"/>
      </w:pPr>
      <w:r w:rsidRPr="00D77BE9">
        <w:rPr>
          <w:i/>
        </w:rPr>
        <w:t>Note   </w:t>
      </w:r>
      <w:r w:rsidRPr="00D77BE9">
        <w:t>A lightweight aeroplane can only be listed with an ASAO.</w:t>
      </w:r>
    </w:p>
    <w:p w14:paraId="0D4E5193" w14:textId="07485B77" w:rsidR="00927ACB" w:rsidRPr="00D77BE9" w:rsidRDefault="005D244C" w:rsidP="005D244C">
      <w:pPr>
        <w:pStyle w:val="LDClause"/>
      </w:pPr>
      <w:r w:rsidRPr="00D77BE9">
        <w:tab/>
        <w:t>8.3</w:t>
      </w:r>
      <w:r w:rsidRPr="00D77BE9">
        <w:tab/>
        <w:t>A</w:t>
      </w:r>
      <w:bookmarkStart w:id="44" w:name="_Hlk87452877"/>
      <w:r w:rsidR="00927ACB" w:rsidRPr="00D77BE9">
        <w:t xml:space="preserve"> relevant aeroplane must not be used for the carriage of passengers or cargo for hire or reward</w:t>
      </w:r>
      <w:r w:rsidRPr="00D77BE9">
        <w:t>.</w:t>
      </w:r>
    </w:p>
    <w:p w14:paraId="109C3A2A" w14:textId="305AC07A" w:rsidR="00927ACB" w:rsidRPr="00D77BE9" w:rsidRDefault="005D244C" w:rsidP="005D244C">
      <w:pPr>
        <w:pStyle w:val="LDClause"/>
      </w:pPr>
      <w:r w:rsidRPr="00D77BE9">
        <w:tab/>
        <w:t>8.4</w:t>
      </w:r>
      <w:r w:rsidRPr="00D77BE9">
        <w:tab/>
      </w:r>
      <w:bookmarkStart w:id="45" w:name="_Hlk87453215"/>
      <w:bookmarkEnd w:id="44"/>
      <w:r w:rsidRPr="00D77BE9">
        <w:t>A</w:t>
      </w:r>
      <w:r w:rsidR="00927ACB" w:rsidRPr="00D77BE9">
        <w:t xml:space="preserve"> relevant aeroplane must not be used unless it is for one or more of the following purposes:</w:t>
      </w:r>
    </w:p>
    <w:p w14:paraId="547014DB" w14:textId="1EAB5DA2" w:rsidR="00927ACB" w:rsidRPr="00D77BE9" w:rsidRDefault="00927ACB" w:rsidP="005D244C">
      <w:pPr>
        <w:pStyle w:val="LDP1a0"/>
      </w:pPr>
      <w:r w:rsidRPr="00D77BE9">
        <w:t>(</w:t>
      </w:r>
      <w:r w:rsidR="00456198" w:rsidRPr="00D77BE9">
        <w:t>a</w:t>
      </w:r>
      <w:r w:rsidRPr="00D77BE9">
        <w:t>)</w:t>
      </w:r>
      <w:r w:rsidRPr="00D77BE9">
        <w:tab/>
        <w:t>private operations including glider towing, but not including an aerial application operation within the meaning of regulation 137.010 of CASR;</w:t>
      </w:r>
    </w:p>
    <w:bookmarkEnd w:id="45"/>
    <w:p w14:paraId="6ADCE6DA" w14:textId="469199F7" w:rsidR="00927ACB" w:rsidRPr="00D77BE9" w:rsidRDefault="00927ACB" w:rsidP="005D244C">
      <w:pPr>
        <w:pStyle w:val="LDP1a0"/>
      </w:pPr>
      <w:r w:rsidRPr="00D77BE9">
        <w:t>(</w:t>
      </w:r>
      <w:r w:rsidR="00456198" w:rsidRPr="00D77BE9">
        <w:t>b</w:t>
      </w:r>
      <w:r w:rsidRPr="00D77BE9">
        <w:t>)</w:t>
      </w:r>
      <w:r w:rsidRPr="00D77BE9">
        <w:tab/>
        <w:t>the aerial inspection, conducted as a private operation, of livestock, fencing or farm or pastoral equipment that is located on land owned by, or under the control of, the pilot or a close relative of the pilot;</w:t>
      </w:r>
    </w:p>
    <w:p w14:paraId="37913C78" w14:textId="65CA25D8" w:rsidR="00927ACB" w:rsidRPr="00D77BE9" w:rsidRDefault="00927ACB" w:rsidP="00FD458A">
      <w:pPr>
        <w:pStyle w:val="LDP1a0"/>
        <w:ind w:right="-143"/>
      </w:pPr>
      <w:r w:rsidRPr="00D77BE9">
        <w:t>(</w:t>
      </w:r>
      <w:r w:rsidR="00456198" w:rsidRPr="00D77BE9">
        <w:t>c</w:t>
      </w:r>
      <w:r w:rsidRPr="00D77BE9">
        <w:t>)</w:t>
      </w:r>
      <w:r w:rsidRPr="00D77BE9">
        <w:tab/>
      </w:r>
      <w:bookmarkStart w:id="46" w:name="_Hlk87448785"/>
      <w:r w:rsidRPr="00D77BE9">
        <w:t xml:space="preserve">in the case of </w:t>
      </w:r>
      <w:bookmarkEnd w:id="46"/>
      <w:r w:rsidRPr="00D77BE9">
        <w:rPr>
          <w:color w:val="000000"/>
        </w:rPr>
        <w:t>a two-place ultralight</w:t>
      </w:r>
      <w:r w:rsidRPr="00D77BE9">
        <w:t xml:space="preserve"> aeroplane to which subparagraph (e) (ii), (iii), (iv) or (vi) of the definition of </w:t>
      </w:r>
      <w:r w:rsidRPr="00D77BE9">
        <w:rPr>
          <w:b/>
          <w:i/>
        </w:rPr>
        <w:t>ultralight aeroplane</w:t>
      </w:r>
      <w:r w:rsidRPr="00D77BE9">
        <w:t xml:space="preserve"> (in paragraph</w:t>
      </w:r>
      <w:r w:rsidR="006849BF" w:rsidRPr="00D77BE9">
        <w:t xml:space="preserve"> </w:t>
      </w:r>
      <w:r w:rsidRPr="00D77BE9">
        <w:t>5.1) applies</w:t>
      </w:r>
      <w:r w:rsidR="00D3212B" w:rsidRPr="00D77BE9">
        <w:t> </w:t>
      </w:r>
      <w:r w:rsidR="004B7EF9" w:rsidRPr="00D77BE9">
        <w:t>—</w:t>
      </w:r>
      <w:r w:rsidR="00D3212B" w:rsidRPr="00D77BE9">
        <w:t xml:space="preserve"> </w:t>
      </w:r>
      <w:r w:rsidRPr="00D77BE9">
        <w:t>flying training to enable a person to obtain a pilot certificate, rating or endorsement;</w:t>
      </w:r>
    </w:p>
    <w:p w14:paraId="59C9AA6C" w14:textId="06E0835F" w:rsidR="00927ACB" w:rsidRPr="00D77BE9" w:rsidRDefault="00927ACB" w:rsidP="00911A81">
      <w:pPr>
        <w:pStyle w:val="LDP1a0"/>
      </w:pPr>
      <w:r w:rsidRPr="00D77BE9">
        <w:t>(</w:t>
      </w:r>
      <w:r w:rsidR="00456198" w:rsidRPr="00D77BE9">
        <w:t>d</w:t>
      </w:r>
      <w:r w:rsidRPr="00D77BE9">
        <w:t>)</w:t>
      </w:r>
      <w:r w:rsidRPr="00D77BE9">
        <w:tab/>
      </w:r>
      <w:r w:rsidR="007951D4" w:rsidRPr="00D77BE9">
        <w:t>in the case of a two</w:t>
      </w:r>
      <w:r w:rsidR="00F3329D" w:rsidRPr="00D77BE9">
        <w:t>-</w:t>
      </w:r>
      <w:r w:rsidR="007951D4" w:rsidRPr="00D77BE9">
        <w:t>place aeroplane for which a certificate of airworthiness</w:t>
      </w:r>
      <w:r w:rsidR="004672B6" w:rsidRPr="00D77BE9">
        <w:t xml:space="preserve"> </w:t>
      </w:r>
      <w:r w:rsidR="007951D4" w:rsidRPr="00D77BE9">
        <w:t>is in force under regulation 21.176 of CAS</w:t>
      </w:r>
      <w:r w:rsidR="00911A81" w:rsidRPr="00D77BE9">
        <w:t>R</w:t>
      </w:r>
      <w:r w:rsidR="004672B6" w:rsidRPr="00D77BE9">
        <w:t xml:space="preserve">, </w:t>
      </w:r>
      <w:r w:rsidR="007951D4" w:rsidRPr="00D77BE9">
        <w:t>or</w:t>
      </w:r>
      <w:r w:rsidR="004672B6" w:rsidRPr="00D77BE9">
        <w:t xml:space="preserve"> </w:t>
      </w:r>
      <w:r w:rsidR="007951D4" w:rsidRPr="00D77BE9">
        <w:t>would be in force were it not for the operation of paragraph 21.181</w:t>
      </w:r>
      <w:r w:rsidR="009046E4" w:rsidRPr="00D77BE9">
        <w:t> </w:t>
      </w:r>
      <w:r w:rsidR="007951D4" w:rsidRPr="00D77BE9">
        <w:t>(4)</w:t>
      </w:r>
      <w:r w:rsidR="009046E4" w:rsidRPr="00D77BE9">
        <w:t> </w:t>
      </w:r>
      <w:r w:rsidR="007951D4" w:rsidRPr="00D77BE9">
        <w:t>(a) of CASR</w:t>
      </w:r>
      <w:r w:rsidR="00F3329D" w:rsidRPr="00D77BE9">
        <w:t> </w:t>
      </w:r>
      <w:r w:rsidR="004672B6" w:rsidRPr="00D77BE9">
        <w:t>—</w:t>
      </w:r>
      <w:r w:rsidR="00F3329D" w:rsidRPr="00D77BE9">
        <w:t xml:space="preserve"> </w:t>
      </w:r>
      <w:r w:rsidR="004672B6" w:rsidRPr="00D77BE9">
        <w:t>f</w:t>
      </w:r>
      <w:r w:rsidR="007951D4" w:rsidRPr="00D77BE9">
        <w:t>lying training to enable a person to obtain a pilot certificate, rating or endorsement;</w:t>
      </w:r>
    </w:p>
    <w:p w14:paraId="289BE17B" w14:textId="0059C52D" w:rsidR="00927ACB" w:rsidRPr="00D77BE9" w:rsidRDefault="00927ACB" w:rsidP="005D244C">
      <w:pPr>
        <w:pStyle w:val="LDP1a0"/>
      </w:pPr>
      <w:bookmarkStart w:id="47" w:name="_Hlk87626426"/>
      <w:r w:rsidRPr="00D77BE9">
        <w:t>(</w:t>
      </w:r>
      <w:r w:rsidR="00456198" w:rsidRPr="00D77BE9">
        <w:t>e</w:t>
      </w:r>
      <w:r w:rsidRPr="00D77BE9">
        <w:t>)</w:t>
      </w:r>
      <w:r w:rsidRPr="00D77BE9">
        <w:tab/>
        <w:t xml:space="preserve">in the case of </w:t>
      </w:r>
      <w:r w:rsidRPr="00D77BE9">
        <w:rPr>
          <w:color w:val="000000"/>
        </w:rPr>
        <w:t xml:space="preserve">a two-place aeroplane that is </w:t>
      </w:r>
      <w:r w:rsidRPr="00D77BE9">
        <w:t>an amateur-built aeroplane, a kit-built aeroplane or an aeroplane for which an experimental certificate is in force under regulation 21.195A of CASR</w:t>
      </w:r>
      <w:r w:rsidR="004672B6" w:rsidRPr="00D77BE9">
        <w:t xml:space="preserve">, or would be in force were it not for </w:t>
      </w:r>
      <w:r w:rsidR="001F23CB" w:rsidRPr="00D77BE9">
        <w:t xml:space="preserve">the operation of </w:t>
      </w:r>
      <w:r w:rsidR="00C462F7" w:rsidRPr="00D77BE9">
        <w:t xml:space="preserve">subregulation </w:t>
      </w:r>
      <w:r w:rsidR="001F23CB" w:rsidRPr="00D77BE9">
        <w:t>21.195B</w:t>
      </w:r>
      <w:r w:rsidR="009046E4" w:rsidRPr="00D77BE9">
        <w:t> </w:t>
      </w:r>
      <w:r w:rsidR="001F23CB" w:rsidRPr="00D77BE9">
        <w:t>(4)</w:t>
      </w:r>
      <w:r w:rsidR="00535FA4" w:rsidRPr="00D77BE9">
        <w:t> </w:t>
      </w:r>
      <w:r w:rsidR="004B7EF9" w:rsidRPr="00D77BE9">
        <w:t>—</w:t>
      </w:r>
      <w:r w:rsidR="00535FA4" w:rsidRPr="00D77BE9">
        <w:t xml:space="preserve"> </w:t>
      </w:r>
      <w:r w:rsidRPr="00D77BE9">
        <w:t>flying training to enable:</w:t>
      </w:r>
    </w:p>
    <w:p w14:paraId="7F25E2E7" w14:textId="3847DD66" w:rsidR="00927ACB" w:rsidRPr="00D77BE9" w:rsidRDefault="005D244C" w:rsidP="00FD458A">
      <w:pPr>
        <w:pStyle w:val="LDP2i"/>
        <w:ind w:left="1559" w:hanging="1105"/>
      </w:pPr>
      <w:r w:rsidRPr="00D77BE9">
        <w:tab/>
      </w:r>
      <w:r w:rsidR="00927ACB" w:rsidRPr="00D77BE9">
        <w:t>(</w:t>
      </w:r>
      <w:r w:rsidR="00456198" w:rsidRPr="00D77BE9">
        <w:t>i</w:t>
      </w:r>
      <w:r w:rsidR="00927ACB" w:rsidRPr="00D77BE9">
        <w:t>)</w:t>
      </w:r>
      <w:r w:rsidR="00927ACB" w:rsidRPr="00D77BE9">
        <w:tab/>
        <w:t>any owner or part-owner who contributed to its fabrication and assembly to obtain a pilot certificate, rating or endorsement; or</w:t>
      </w:r>
    </w:p>
    <w:p w14:paraId="6B7EB319" w14:textId="5D866ABE" w:rsidR="00927ACB" w:rsidRPr="00D77BE9" w:rsidRDefault="005D244C" w:rsidP="00FD458A">
      <w:pPr>
        <w:pStyle w:val="LDP2i"/>
        <w:ind w:left="1559" w:hanging="1105"/>
      </w:pPr>
      <w:r w:rsidRPr="00D77BE9">
        <w:tab/>
      </w:r>
      <w:r w:rsidR="00927ACB" w:rsidRPr="00D77BE9">
        <w:t>(</w:t>
      </w:r>
      <w:r w:rsidR="00456198" w:rsidRPr="00D77BE9">
        <w:t>ii</w:t>
      </w:r>
      <w:r w:rsidR="00927ACB" w:rsidRPr="00D77BE9">
        <w:t>)</w:t>
      </w:r>
      <w:r w:rsidR="00927ACB" w:rsidRPr="00D77BE9">
        <w:tab/>
        <w:t>any owner or part-owner who did not contribute to its fabrication and assembly to obtain a rating or endorsement</w:t>
      </w:r>
      <w:r w:rsidR="00456198" w:rsidRPr="00D77BE9">
        <w:t>.</w:t>
      </w:r>
    </w:p>
    <w:bookmarkEnd w:id="47"/>
    <w:p w14:paraId="76A9B798" w14:textId="790E3699" w:rsidR="00927ACB" w:rsidRPr="00D77BE9" w:rsidRDefault="00B42588" w:rsidP="00B42588">
      <w:pPr>
        <w:pStyle w:val="LDClause"/>
      </w:pPr>
      <w:r w:rsidRPr="00D77BE9">
        <w:tab/>
        <w:t>8.5</w:t>
      </w:r>
      <w:r w:rsidRPr="00D77BE9">
        <w:tab/>
        <w:t>S</w:t>
      </w:r>
      <w:r w:rsidR="00927ACB" w:rsidRPr="00D77BE9">
        <w:t>ubject to any other conditions in this Order, a person must not operate a relevant aeroplane as pilot in command unless the person:</w:t>
      </w:r>
    </w:p>
    <w:p w14:paraId="67F5499D" w14:textId="5F584F3A" w:rsidR="00927ACB" w:rsidRPr="00D77BE9" w:rsidRDefault="00927ACB" w:rsidP="00B42588">
      <w:pPr>
        <w:pStyle w:val="LDP1a0"/>
      </w:pPr>
      <w:r w:rsidRPr="00D77BE9">
        <w:t>(</w:t>
      </w:r>
      <w:r w:rsidR="00456198" w:rsidRPr="00D77BE9">
        <w:t>a</w:t>
      </w:r>
      <w:r w:rsidRPr="00D77BE9">
        <w:t>)</w:t>
      </w:r>
      <w:r w:rsidRPr="00D77BE9">
        <w:tab/>
        <w:t>holds a pilot authorisation granted by the relevant sport aviation body; and</w:t>
      </w:r>
    </w:p>
    <w:p w14:paraId="4815EE91" w14:textId="06608B09" w:rsidR="00927ACB" w:rsidRPr="00D77BE9" w:rsidRDefault="00927ACB" w:rsidP="00B42588">
      <w:pPr>
        <w:pStyle w:val="LDP1a0"/>
      </w:pPr>
      <w:r w:rsidRPr="00D77BE9">
        <w:t>(</w:t>
      </w:r>
      <w:r w:rsidR="00456198" w:rsidRPr="00D77BE9">
        <w:t>b</w:t>
      </w:r>
      <w:r w:rsidRPr="00D77BE9">
        <w:t>)</w:t>
      </w:r>
      <w:r w:rsidRPr="00D77BE9">
        <w:tab/>
        <w:t>operates the aeroplane in accordance with the privileges and limitations of the pilot authorisation</w:t>
      </w:r>
      <w:r w:rsidR="00456198" w:rsidRPr="00D77BE9">
        <w:t xml:space="preserve"> </w:t>
      </w:r>
      <w:r w:rsidRPr="00D77BE9">
        <w:t>(including, in the case of a lightweight aeroplane, the limitations mentioned in subsection 8A); and</w:t>
      </w:r>
    </w:p>
    <w:p w14:paraId="0C6E050C" w14:textId="08BEA335" w:rsidR="00927ACB" w:rsidRPr="00D77BE9" w:rsidRDefault="00927ACB" w:rsidP="00B42588">
      <w:pPr>
        <w:pStyle w:val="LDP1a0"/>
      </w:pPr>
      <w:r w:rsidRPr="00D77BE9">
        <w:t>(</w:t>
      </w:r>
      <w:r w:rsidR="00456198" w:rsidRPr="00D77BE9">
        <w:t>c</w:t>
      </w:r>
      <w:r w:rsidRPr="00D77BE9">
        <w:t>)</w:t>
      </w:r>
      <w:r w:rsidRPr="00D77BE9">
        <w:tab/>
        <w:t>operates the aeroplane in accordance with any applicable requirements or provisions of the relevant sport aviation body’s operations manual or technical manual or, if the sport aviation body is an ASAO, its exposition</w:t>
      </w:r>
      <w:r w:rsidR="00456198" w:rsidRPr="00D77BE9">
        <w:t>.</w:t>
      </w:r>
    </w:p>
    <w:p w14:paraId="73C46510" w14:textId="3D192EAE" w:rsidR="00927ACB" w:rsidRPr="00D77BE9" w:rsidRDefault="00B42588" w:rsidP="00B42588">
      <w:pPr>
        <w:pStyle w:val="LDClause"/>
      </w:pPr>
      <w:r w:rsidRPr="00D77BE9">
        <w:tab/>
        <w:t>8.6</w:t>
      </w:r>
      <w:r w:rsidRPr="00D77BE9">
        <w:tab/>
        <w:t>I</w:t>
      </w:r>
      <w:r w:rsidR="00927ACB" w:rsidRPr="00D77BE9">
        <w:t>f a relevant aeroplane is used for flying training, the person conducting the training must hold a flying instructor authorisation that authorises the holder to exercise flight instruction privileges in relation to the aeroplane</w:t>
      </w:r>
      <w:r w:rsidR="00456198" w:rsidRPr="00D77BE9">
        <w:t>.</w:t>
      </w:r>
    </w:p>
    <w:p w14:paraId="5066107F" w14:textId="5EC512BB" w:rsidR="00927ACB" w:rsidRPr="00D77BE9" w:rsidRDefault="00B42588" w:rsidP="00B42588">
      <w:pPr>
        <w:pStyle w:val="LDClause"/>
      </w:pPr>
      <w:r w:rsidRPr="00D77BE9">
        <w:tab/>
        <w:t>8.7</w:t>
      </w:r>
      <w:r w:rsidRPr="00D77BE9">
        <w:tab/>
        <w:t xml:space="preserve">A </w:t>
      </w:r>
      <w:r w:rsidR="00927ACB" w:rsidRPr="00D77BE9">
        <w:t>person must not operate a type certificated ultralight aeroplane that has been modified unless the modification has been approved by:</w:t>
      </w:r>
    </w:p>
    <w:p w14:paraId="7693B160" w14:textId="21C593C4" w:rsidR="00927ACB" w:rsidRPr="00D77BE9" w:rsidRDefault="00927ACB" w:rsidP="00B42588">
      <w:pPr>
        <w:pStyle w:val="LDP1a0"/>
      </w:pPr>
      <w:r w:rsidRPr="00D77BE9">
        <w:t>(</w:t>
      </w:r>
      <w:r w:rsidR="00456198" w:rsidRPr="00D77BE9">
        <w:t>a</w:t>
      </w:r>
      <w:r w:rsidRPr="00D77BE9">
        <w:t>)</w:t>
      </w:r>
      <w:r w:rsidRPr="00D77BE9">
        <w:tab/>
        <w:t>CASA or an authorised person under subregulation 35 (1) of CAR as the provision was in force from time to time before its repeal; or</w:t>
      </w:r>
    </w:p>
    <w:p w14:paraId="1B089688" w14:textId="601B8467" w:rsidR="00927ACB" w:rsidRPr="00D77BE9" w:rsidRDefault="00927ACB" w:rsidP="00B42588">
      <w:pPr>
        <w:pStyle w:val="LDP1a0"/>
      </w:pPr>
      <w:r w:rsidRPr="00D77BE9">
        <w:t>(</w:t>
      </w:r>
      <w:r w:rsidR="00456198" w:rsidRPr="00D77BE9">
        <w:t>b</w:t>
      </w:r>
      <w:r w:rsidRPr="00D77BE9">
        <w:t>)</w:t>
      </w:r>
      <w:r w:rsidRPr="00D77BE9">
        <w:tab/>
        <w:t>CASA under regulation 21.435 of CASR; or</w:t>
      </w:r>
    </w:p>
    <w:p w14:paraId="33838D30" w14:textId="22590588" w:rsidR="00927ACB" w:rsidRPr="00D77BE9" w:rsidRDefault="00927ACB" w:rsidP="00B42588">
      <w:pPr>
        <w:pStyle w:val="LDP1a0"/>
      </w:pPr>
      <w:r w:rsidRPr="00D77BE9">
        <w:lastRenderedPageBreak/>
        <w:t>(</w:t>
      </w:r>
      <w:r w:rsidR="00456198" w:rsidRPr="00D77BE9">
        <w:t>c</w:t>
      </w:r>
      <w:r w:rsidRPr="00D77BE9">
        <w:t>)</w:t>
      </w:r>
      <w:r w:rsidRPr="00D77BE9">
        <w:tab/>
        <w:t>an authorised person or approved design organisation under regulation 21.437 of CASR; or</w:t>
      </w:r>
    </w:p>
    <w:p w14:paraId="58CC439A" w14:textId="0E70C909" w:rsidR="00927ACB" w:rsidRPr="00D77BE9" w:rsidRDefault="00927ACB" w:rsidP="00B42588">
      <w:pPr>
        <w:pStyle w:val="LDP1a0"/>
      </w:pPr>
      <w:r w:rsidRPr="00D77BE9">
        <w:t>(</w:t>
      </w:r>
      <w:r w:rsidR="00456198" w:rsidRPr="00D77BE9">
        <w:t>d</w:t>
      </w:r>
      <w:r w:rsidRPr="00D77BE9">
        <w:t>)</w:t>
      </w:r>
      <w:r w:rsidRPr="00D77BE9">
        <w:tab/>
        <w:t>if RAAus is the relevant sport aviation body and a certificate of airworthiness under regulation 21.176 of CASR is not in force for the aeroplane</w:t>
      </w:r>
      <w:r w:rsidR="00145C09" w:rsidRPr="00D77BE9">
        <w:t xml:space="preserve"> (other than because of the operation of paragraph 21.181</w:t>
      </w:r>
      <w:r w:rsidR="000843C4" w:rsidRPr="00D77BE9">
        <w:t> </w:t>
      </w:r>
      <w:r w:rsidR="00145C09" w:rsidRPr="00D77BE9">
        <w:t>(</w:t>
      </w:r>
      <w:r w:rsidR="00C7020E" w:rsidRPr="00D77BE9">
        <w:t>4)</w:t>
      </w:r>
      <w:r w:rsidR="000843C4" w:rsidRPr="00D77BE9">
        <w:t> </w:t>
      </w:r>
      <w:r w:rsidR="00C7020E" w:rsidRPr="00D77BE9">
        <w:t>(a) of CASR)</w:t>
      </w:r>
      <w:r w:rsidR="00CB0C58" w:rsidRPr="00D77BE9">
        <w:t> </w:t>
      </w:r>
      <w:r w:rsidR="00C7020E" w:rsidRPr="00D77BE9">
        <w:t>—</w:t>
      </w:r>
      <w:r w:rsidR="00CB0C58" w:rsidRPr="00D77BE9">
        <w:t xml:space="preserve"> </w:t>
      </w:r>
      <w:r w:rsidR="00C7020E" w:rsidRPr="00D77BE9">
        <w:t>R</w:t>
      </w:r>
      <w:r w:rsidRPr="00D77BE9">
        <w:t>AAus in accordance with a process for the approval of modifications specified in its exposition</w:t>
      </w:r>
      <w:r w:rsidR="00456198" w:rsidRPr="00D77BE9">
        <w:t>.</w:t>
      </w:r>
    </w:p>
    <w:p w14:paraId="2F4A4AA1" w14:textId="77777777" w:rsidR="00927ACB" w:rsidRPr="00D77BE9" w:rsidRDefault="00927ACB" w:rsidP="00EB1C25">
      <w:pPr>
        <w:pStyle w:val="LDNote"/>
      </w:pPr>
      <w:r w:rsidRPr="00D77BE9">
        <w:rPr>
          <w:i/>
        </w:rPr>
        <w:t>Note   </w:t>
      </w:r>
      <w:r w:rsidRPr="00D77BE9">
        <w:t>Division 21.M.2 of CASR applies in relation to modifications of type certificated aircraft for which a certificate of airworthiness under regulation 21.176 of CASR is in force.</w:t>
      </w:r>
    </w:p>
    <w:p w14:paraId="501DDA9A" w14:textId="627A9F55" w:rsidR="00927ACB" w:rsidRPr="00D77BE9" w:rsidRDefault="00B42588" w:rsidP="00B42588">
      <w:pPr>
        <w:pStyle w:val="LDClause"/>
      </w:pPr>
      <w:r w:rsidRPr="00D77BE9">
        <w:tab/>
        <w:t>8.8</w:t>
      </w:r>
      <w:r w:rsidRPr="00D77BE9">
        <w:tab/>
        <w:t>A</w:t>
      </w:r>
      <w:r w:rsidR="00927ACB" w:rsidRPr="00D77BE9">
        <w:t xml:space="preserve"> person must not operate a type certificated lightweight aeroplane that has been repaired or modified unless the repair or modification has been approved by:</w:t>
      </w:r>
    </w:p>
    <w:p w14:paraId="2458372A" w14:textId="7037639A" w:rsidR="00927ACB" w:rsidRPr="00D77BE9" w:rsidRDefault="00927ACB" w:rsidP="00B42588">
      <w:pPr>
        <w:pStyle w:val="LDP1a0"/>
      </w:pPr>
      <w:r w:rsidRPr="00D77BE9">
        <w:t>(</w:t>
      </w:r>
      <w:r w:rsidR="00456198" w:rsidRPr="00D77BE9">
        <w:t>a</w:t>
      </w:r>
      <w:r w:rsidRPr="00D77BE9">
        <w:t>)</w:t>
      </w:r>
      <w:r w:rsidRPr="00D77BE9">
        <w:tab/>
        <w:t>CASA or an authorised person under subregulation 35 (1) of CAR as the provision was in force from time to time before its repeal; or</w:t>
      </w:r>
    </w:p>
    <w:p w14:paraId="67490B57" w14:textId="1AB355B0" w:rsidR="00927ACB" w:rsidRPr="00D77BE9" w:rsidRDefault="00927ACB" w:rsidP="00B42588">
      <w:pPr>
        <w:pStyle w:val="LDP1a0"/>
      </w:pPr>
      <w:r w:rsidRPr="00D77BE9">
        <w:t>(</w:t>
      </w:r>
      <w:r w:rsidR="00456198" w:rsidRPr="00D77BE9">
        <w:t>b</w:t>
      </w:r>
      <w:r w:rsidRPr="00D77BE9">
        <w:t>)</w:t>
      </w:r>
      <w:r w:rsidRPr="00D77BE9">
        <w:tab/>
        <w:t>CASA under regulation 21.435 of CASR; or</w:t>
      </w:r>
    </w:p>
    <w:p w14:paraId="7844F493" w14:textId="45FC4792" w:rsidR="00927ACB" w:rsidRPr="00D77BE9" w:rsidRDefault="00927ACB" w:rsidP="00B42588">
      <w:pPr>
        <w:pStyle w:val="LDP1a0"/>
      </w:pPr>
      <w:r w:rsidRPr="00D77BE9">
        <w:t>(</w:t>
      </w:r>
      <w:r w:rsidR="00456198" w:rsidRPr="00D77BE9">
        <w:t>c</w:t>
      </w:r>
      <w:r w:rsidRPr="00D77BE9">
        <w:t>)</w:t>
      </w:r>
      <w:r w:rsidRPr="00D77BE9">
        <w:tab/>
        <w:t>an authorised person or approved design organisation under regulation 21.437 of CASR</w:t>
      </w:r>
      <w:r w:rsidR="00456198" w:rsidRPr="00D77BE9">
        <w:t>.</w:t>
      </w:r>
    </w:p>
    <w:p w14:paraId="0867A1CB" w14:textId="01B4998D" w:rsidR="00927ACB" w:rsidRPr="00D77BE9" w:rsidRDefault="00B42588" w:rsidP="00B42588">
      <w:pPr>
        <w:pStyle w:val="LDClause"/>
      </w:pPr>
      <w:r w:rsidRPr="00D77BE9">
        <w:tab/>
        <w:t>8.9</w:t>
      </w:r>
      <w:r w:rsidRPr="00D77BE9">
        <w:tab/>
        <w:t>A</w:t>
      </w:r>
      <w:r w:rsidR="00927ACB" w:rsidRPr="00D77BE9">
        <w:t xml:space="preserve"> person operating an amateur-built or kit-built relevant aeroplane must ensure that:</w:t>
      </w:r>
    </w:p>
    <w:p w14:paraId="0AB69BED" w14:textId="506539EC" w:rsidR="00927ACB" w:rsidRPr="00D77BE9" w:rsidRDefault="00927ACB" w:rsidP="00B42588">
      <w:pPr>
        <w:pStyle w:val="LDP1a0"/>
      </w:pPr>
      <w:r w:rsidRPr="00D77BE9">
        <w:t>(</w:t>
      </w:r>
      <w:r w:rsidR="00456198" w:rsidRPr="00D77BE9">
        <w:t>a</w:t>
      </w:r>
      <w:r w:rsidRPr="00D77BE9">
        <w:t>)</w:t>
      </w:r>
      <w:r w:rsidRPr="00D77BE9">
        <w:tab/>
      </w:r>
      <w:r w:rsidR="006D42C0" w:rsidRPr="00D77BE9">
        <w:t>the aeroplane was inspected before its initial flight by a person authorised under paragraph 8.</w:t>
      </w:r>
      <w:r w:rsidR="003A17F1" w:rsidRPr="00D77BE9">
        <w:t>1</w:t>
      </w:r>
      <w:r w:rsidR="009046E4" w:rsidRPr="00D77BE9">
        <w:t>3</w:t>
      </w:r>
      <w:r w:rsidRPr="00D77BE9">
        <w:t>; and</w:t>
      </w:r>
    </w:p>
    <w:p w14:paraId="1A8888E6" w14:textId="6CEAF47C" w:rsidR="00927ACB" w:rsidRPr="00D77BE9" w:rsidRDefault="00927ACB" w:rsidP="00B42588">
      <w:pPr>
        <w:pStyle w:val="LDP1a0"/>
      </w:pPr>
      <w:r w:rsidRPr="00D77BE9">
        <w:t>(</w:t>
      </w:r>
      <w:r w:rsidR="00456198" w:rsidRPr="00D77BE9">
        <w:t>b</w:t>
      </w:r>
      <w:r w:rsidRPr="00D77BE9">
        <w:t>)</w:t>
      </w:r>
      <w:r w:rsidRPr="00D77BE9">
        <w:tab/>
        <w:t>if any condition or operational limitation has been imposed under paragraph</w:t>
      </w:r>
      <w:r w:rsidR="00091C86" w:rsidRPr="00D77BE9">
        <w:t> </w:t>
      </w:r>
      <w:r w:rsidRPr="00D77BE9">
        <w:t>8.</w:t>
      </w:r>
      <w:r w:rsidR="0028091A" w:rsidRPr="00D77BE9">
        <w:t>1</w:t>
      </w:r>
      <w:r w:rsidR="009046E4" w:rsidRPr="00D77BE9">
        <w:t>4</w:t>
      </w:r>
      <w:r w:rsidR="00520534" w:rsidRPr="00D77BE9">
        <w:t> </w:t>
      </w:r>
      <w:r w:rsidR="00FA1C06" w:rsidRPr="00D77BE9">
        <w:t>—</w:t>
      </w:r>
      <w:r w:rsidR="00520534" w:rsidRPr="00D77BE9">
        <w:t xml:space="preserve"> </w:t>
      </w:r>
      <w:r w:rsidRPr="00D77BE9">
        <w:t>the aeroplane is operated subject to that condition or limitation</w:t>
      </w:r>
      <w:r w:rsidR="00456198" w:rsidRPr="00D77BE9">
        <w:t>.</w:t>
      </w:r>
    </w:p>
    <w:p w14:paraId="02F8A312" w14:textId="22D6E05B" w:rsidR="00927ACB" w:rsidRPr="00D77BE9" w:rsidRDefault="00B42588" w:rsidP="00B42588">
      <w:pPr>
        <w:pStyle w:val="LDClause"/>
      </w:pPr>
      <w:r w:rsidRPr="00D77BE9">
        <w:rPr>
          <w:color w:val="000000"/>
        </w:rPr>
        <w:tab/>
        <w:t>8.10</w:t>
      </w:r>
      <w:r w:rsidRPr="00D77BE9">
        <w:rPr>
          <w:color w:val="000000"/>
        </w:rPr>
        <w:tab/>
        <w:t>R</w:t>
      </w:r>
      <w:r w:rsidR="00927ACB" w:rsidRPr="00D77BE9">
        <w:rPr>
          <w:color w:val="000000"/>
        </w:rPr>
        <w:t xml:space="preserve">egulation 91.875 of CASR (except </w:t>
      </w:r>
      <w:r w:rsidR="00927ACB" w:rsidRPr="00D77BE9">
        <w:t xml:space="preserve">paragraphs 91.875 (2) (d) and (i)) </w:t>
      </w:r>
      <w:r w:rsidR="00927ACB" w:rsidRPr="00D77BE9">
        <w:rPr>
          <w:color w:val="000000"/>
        </w:rPr>
        <w:t xml:space="preserve">applies in relation to an ultralight aeroplane </w:t>
      </w:r>
      <w:r w:rsidR="00927ACB" w:rsidRPr="00D77BE9">
        <w:t>as if the ultralight aeroplane were an experimental aircraft and an experimental certificate were in force for the aeroplane</w:t>
      </w:r>
      <w:r w:rsidR="00456198" w:rsidRPr="00D77BE9">
        <w:rPr>
          <w:color w:val="000000"/>
        </w:rPr>
        <w:t>.</w:t>
      </w:r>
    </w:p>
    <w:p w14:paraId="17948FE8" w14:textId="3E71207E" w:rsidR="00927ACB" w:rsidRPr="00D77BE9" w:rsidRDefault="00B42588" w:rsidP="00B42588">
      <w:pPr>
        <w:pStyle w:val="LDClause"/>
      </w:pPr>
      <w:r w:rsidRPr="00D77BE9">
        <w:tab/>
        <w:t>8.11</w:t>
      </w:r>
      <w:r w:rsidRPr="00D77BE9">
        <w:tab/>
        <w:t>A</w:t>
      </w:r>
      <w:r w:rsidR="00456198" w:rsidRPr="00D77BE9">
        <w:t xml:space="preserve"> </w:t>
      </w:r>
      <w:r w:rsidR="00927ACB" w:rsidRPr="00D77BE9">
        <w:t>person maintaining a relevant aeroplane, other than a lightweight aeroplane, must hold the qualifications for the maintenance activity required by, and maintain the aeroplane in accordance with any applicable requirements or provisions of, the sport aviation body’s operations manual or technical manual or, if the sport aviation body is an ASAO, its exposition</w:t>
      </w:r>
      <w:r w:rsidR="00456198" w:rsidRPr="00D77BE9">
        <w:t>.</w:t>
      </w:r>
    </w:p>
    <w:p w14:paraId="39616AC3" w14:textId="5E3B35CC" w:rsidR="00927ACB" w:rsidRPr="00D77BE9" w:rsidRDefault="00B42588" w:rsidP="00B42588">
      <w:pPr>
        <w:pStyle w:val="LDClause"/>
      </w:pPr>
      <w:r w:rsidRPr="00D77BE9">
        <w:tab/>
        <w:t>8.12</w:t>
      </w:r>
      <w:r w:rsidRPr="00D77BE9">
        <w:tab/>
        <w:t>S</w:t>
      </w:r>
      <w:r w:rsidR="00927ACB" w:rsidRPr="00D77BE9">
        <w:t>ubject to paragraph 8A.2, a lightweight aeroplane must be maintained in accordance with Part 4A of CAR.</w:t>
      </w:r>
    </w:p>
    <w:p w14:paraId="69497D26" w14:textId="77777777" w:rsidR="00927ACB" w:rsidRPr="00D77BE9" w:rsidRDefault="00927ACB" w:rsidP="00EB1C25">
      <w:pPr>
        <w:pStyle w:val="LDNote"/>
      </w:pPr>
      <w:r w:rsidRPr="00D77BE9">
        <w:rPr>
          <w:i/>
          <w:iCs/>
        </w:rPr>
        <w:t>Note</w:t>
      </w:r>
      <w:r w:rsidRPr="00D77BE9">
        <w:t xml:space="preserve">   Other than in accordance with paragraph 6.3, persons are not exempted from Parts 4 to 4D of CAR in relation to lightweight aeroplanes. However, </w:t>
      </w:r>
      <w:r w:rsidRPr="00D77BE9">
        <w:rPr>
          <w:i/>
          <w:iCs/>
        </w:rPr>
        <w:t>CASA 18/22 — Maintenance (Certain Amateur-built, Kit-built and Light Sport Aircraft) Instrument 2022</w:t>
      </w:r>
      <w:r w:rsidRPr="00D77BE9">
        <w:t xml:space="preserve"> authorises certain persons involved in the fabrication or assembly of certain amateur-built and kit-built aircraft to carry out maintenance on such aircraft in Australian territory, and to perform certain functions in respect of maintenance of such aircraft, subject to conditions.</w:t>
      </w:r>
    </w:p>
    <w:p w14:paraId="5AB699EF" w14:textId="0CB2380E" w:rsidR="003A17F1" w:rsidRPr="00D77BE9" w:rsidRDefault="003A17F1" w:rsidP="003A17F1">
      <w:pPr>
        <w:pStyle w:val="LDClause"/>
      </w:pPr>
      <w:r w:rsidRPr="00D77BE9">
        <w:tab/>
        <w:t>8.1</w:t>
      </w:r>
      <w:r w:rsidR="00700E69" w:rsidRPr="00D77BE9">
        <w:t>3</w:t>
      </w:r>
      <w:r w:rsidRPr="00D77BE9">
        <w:tab/>
        <w:t xml:space="preserve">For </w:t>
      </w:r>
      <w:r w:rsidR="008A3428" w:rsidRPr="00D77BE9">
        <w:t>sub</w:t>
      </w:r>
      <w:r w:rsidRPr="00D77BE9">
        <w:t>paragraph 8.9 (a), a person must be authorised to inspect the amateur</w:t>
      </w:r>
      <w:r w:rsidR="001362C4" w:rsidRPr="00D77BE9">
        <w:noBreakHyphen/>
      </w:r>
      <w:r w:rsidRPr="00D77BE9">
        <w:t>built, or the kit-built, aeroplane before its initial flight, by:</w:t>
      </w:r>
    </w:p>
    <w:p w14:paraId="2A3C40A4" w14:textId="77777777" w:rsidR="003A17F1" w:rsidRPr="00D77BE9" w:rsidRDefault="003A17F1" w:rsidP="003A17F1">
      <w:pPr>
        <w:pStyle w:val="LDP1a0"/>
      </w:pPr>
      <w:r w:rsidRPr="00D77BE9">
        <w:t>(a)</w:t>
      </w:r>
      <w:r w:rsidRPr="00D77BE9">
        <w:tab/>
        <w:t>the relevant sport aviation body’s:</w:t>
      </w:r>
    </w:p>
    <w:p w14:paraId="64888CBF" w14:textId="77777777" w:rsidR="003A17F1" w:rsidRPr="00D77BE9" w:rsidRDefault="003A17F1" w:rsidP="003A17F1">
      <w:pPr>
        <w:pStyle w:val="LDP2i"/>
      </w:pPr>
      <w:r w:rsidRPr="00D77BE9">
        <w:tab/>
        <w:t>(i)</w:t>
      </w:r>
      <w:r w:rsidRPr="00D77BE9">
        <w:tab/>
        <w:t>operations manual or technical manual; or</w:t>
      </w:r>
    </w:p>
    <w:p w14:paraId="658C6BED" w14:textId="5BFBC972" w:rsidR="003A17F1" w:rsidRPr="00D77BE9" w:rsidRDefault="003A17F1" w:rsidP="003A17F1">
      <w:pPr>
        <w:pStyle w:val="LDP2i"/>
      </w:pPr>
      <w:r w:rsidRPr="00D77BE9">
        <w:tab/>
        <w:t>(ii)</w:t>
      </w:r>
      <w:r w:rsidRPr="00D77BE9">
        <w:tab/>
        <w:t>if the relevant body is an ASAO</w:t>
      </w:r>
      <w:r w:rsidR="000D2723" w:rsidRPr="00D77BE9">
        <w:t> </w:t>
      </w:r>
      <w:r w:rsidR="00684FC8" w:rsidRPr="00D77BE9">
        <w:t>—</w:t>
      </w:r>
      <w:r w:rsidR="000D2723" w:rsidRPr="00D77BE9">
        <w:t xml:space="preserve"> </w:t>
      </w:r>
      <w:r w:rsidRPr="00D77BE9">
        <w:t>exposition; or</w:t>
      </w:r>
    </w:p>
    <w:p w14:paraId="57155C8E" w14:textId="77777777" w:rsidR="003A17F1" w:rsidRPr="00D77BE9" w:rsidRDefault="003A17F1" w:rsidP="003A17F1">
      <w:pPr>
        <w:pStyle w:val="LDP1a0"/>
      </w:pPr>
      <w:r w:rsidRPr="00D77BE9">
        <w:t>(b)</w:t>
      </w:r>
      <w:r w:rsidRPr="00D77BE9">
        <w:tab/>
        <w:t>CASA.</w:t>
      </w:r>
    </w:p>
    <w:p w14:paraId="00021C11" w14:textId="19FF7DF5" w:rsidR="009046E4" w:rsidRPr="00D77BE9" w:rsidRDefault="009046E4" w:rsidP="009046E4">
      <w:pPr>
        <w:pStyle w:val="LDClause"/>
      </w:pPr>
      <w:r w:rsidRPr="00D77BE9">
        <w:lastRenderedPageBreak/>
        <w:tab/>
        <w:t>8.1</w:t>
      </w:r>
      <w:r w:rsidR="00700E69" w:rsidRPr="00D77BE9">
        <w:t>4</w:t>
      </w:r>
      <w:r w:rsidRPr="00D77BE9">
        <w:tab/>
        <w:t>For the purposes of regulation 11.245 of CASR, a person who inspects an aeroplane under paragraph 8.9 is directed to impose any conditions or operational limitations in relation to the operation of the aeroplane that the person considers necessary to preserve a level of aviation safety that is at least acceptable.</w:t>
      </w:r>
    </w:p>
    <w:p w14:paraId="52E354EC" w14:textId="47331415" w:rsidR="000D462C" w:rsidRPr="00D77BE9" w:rsidRDefault="00AC5915" w:rsidP="009046E4">
      <w:pPr>
        <w:pStyle w:val="LDClause"/>
      </w:pPr>
      <w:r w:rsidRPr="00D77BE9">
        <w:tab/>
        <w:t>8.15</w:t>
      </w:r>
      <w:r w:rsidRPr="00D77BE9">
        <w:tab/>
        <w:t>The direction mentioned in paragraph 8.14 ceases to be in force at the end of 1 December 2024.</w:t>
      </w:r>
    </w:p>
    <w:p w14:paraId="1ADE87C7" w14:textId="57EFE7A9" w:rsidR="001D3BE9" w:rsidRPr="00D77BE9" w:rsidRDefault="002E3902" w:rsidP="002E3902">
      <w:pPr>
        <w:pStyle w:val="LDAmendHeading"/>
      </w:pPr>
      <w:r w:rsidRPr="00D77BE9">
        <w:t>[</w:t>
      </w:r>
      <w:r w:rsidR="005D447A" w:rsidRPr="00D77BE9">
        <w:t>9</w:t>
      </w:r>
      <w:r w:rsidRPr="00D77BE9">
        <w:t>]</w:t>
      </w:r>
      <w:r w:rsidR="00BA2534" w:rsidRPr="00D77BE9">
        <w:tab/>
        <w:t>Before paragraph 9.1</w:t>
      </w:r>
    </w:p>
    <w:p w14:paraId="1671108E" w14:textId="268370B6" w:rsidR="00BA2534" w:rsidRPr="00D77BE9" w:rsidRDefault="005D447A" w:rsidP="00BA2534">
      <w:pPr>
        <w:pStyle w:val="LDAmendInstruction"/>
      </w:pPr>
      <w:r w:rsidRPr="00D77BE9">
        <w:t>i</w:t>
      </w:r>
      <w:r w:rsidR="00BA2534" w:rsidRPr="00D77BE9">
        <w:t>nsert</w:t>
      </w:r>
    </w:p>
    <w:p w14:paraId="25841CA3" w14:textId="63AF85C7" w:rsidR="00BA2534" w:rsidRPr="00D77BE9" w:rsidRDefault="00BA2534" w:rsidP="00BA2534">
      <w:pPr>
        <w:pStyle w:val="LDSchedSubclHead"/>
      </w:pPr>
      <w:r w:rsidRPr="00D77BE9">
        <w:tab/>
      </w:r>
      <w:r w:rsidR="00171D48" w:rsidRPr="00D77BE9">
        <w:t>Flight</w:t>
      </w:r>
      <w:r w:rsidRPr="00D77BE9">
        <w:t xml:space="preserve"> conditions</w:t>
      </w:r>
      <w:r w:rsidR="00171D48" w:rsidRPr="00D77BE9">
        <w:t>—general</w:t>
      </w:r>
    </w:p>
    <w:p w14:paraId="3EB51A02" w14:textId="33834CA0" w:rsidR="00B47986" w:rsidRPr="00D77BE9" w:rsidRDefault="00B47986" w:rsidP="00B47986">
      <w:pPr>
        <w:pStyle w:val="LDAmendHeading"/>
      </w:pPr>
      <w:r w:rsidRPr="00D77BE9">
        <w:t>[1</w:t>
      </w:r>
      <w:r w:rsidR="005D447A" w:rsidRPr="00D77BE9">
        <w:t>0</w:t>
      </w:r>
      <w:r w:rsidRPr="00D77BE9">
        <w:t>]</w:t>
      </w:r>
      <w:r w:rsidRPr="00D77BE9">
        <w:tab/>
        <w:t>Sub-subparagraph 9.1 (i) (ii)</w:t>
      </w:r>
    </w:p>
    <w:p w14:paraId="44B3A60D" w14:textId="77777777" w:rsidR="00B47986" w:rsidRPr="00D77BE9" w:rsidRDefault="00B47986" w:rsidP="00B47986">
      <w:pPr>
        <w:pStyle w:val="LDAmendInstruction"/>
      </w:pPr>
      <w:r w:rsidRPr="00D77BE9">
        <w:t xml:space="preserve">omit </w:t>
      </w:r>
    </w:p>
    <w:p w14:paraId="3AF62D12" w14:textId="77777777" w:rsidR="00B47986" w:rsidRPr="00D77BE9" w:rsidRDefault="00B47986" w:rsidP="00B47986">
      <w:pPr>
        <w:pStyle w:val="LDAmendText"/>
      </w:pPr>
      <w:r w:rsidRPr="00D77BE9">
        <w:t>paragraph 9.7</w:t>
      </w:r>
    </w:p>
    <w:p w14:paraId="112BD80B" w14:textId="77777777" w:rsidR="00B47986" w:rsidRPr="00D77BE9" w:rsidRDefault="00B47986" w:rsidP="00B47986">
      <w:pPr>
        <w:pStyle w:val="LDAmendInstruction"/>
      </w:pPr>
      <w:r w:rsidRPr="00D77BE9">
        <w:t>insert</w:t>
      </w:r>
    </w:p>
    <w:p w14:paraId="5A0BE2EE" w14:textId="77777777" w:rsidR="00B47986" w:rsidRPr="00D77BE9" w:rsidRDefault="00B47986" w:rsidP="00B47986">
      <w:pPr>
        <w:pStyle w:val="LDAmendText"/>
      </w:pPr>
      <w:r w:rsidRPr="00D77BE9">
        <w:t>paragraph 9.2</w:t>
      </w:r>
    </w:p>
    <w:p w14:paraId="1110D5CA" w14:textId="389690CB" w:rsidR="00E7256B" w:rsidRPr="00D77BE9" w:rsidRDefault="00D74FBA" w:rsidP="00E7256B">
      <w:pPr>
        <w:pStyle w:val="LDAmendHeading"/>
      </w:pPr>
      <w:r w:rsidRPr="00D77BE9">
        <w:t>[</w:t>
      </w:r>
      <w:r w:rsidR="005D447A" w:rsidRPr="00D77BE9">
        <w:t>11</w:t>
      </w:r>
      <w:r w:rsidRPr="00D77BE9">
        <w:t>]</w:t>
      </w:r>
      <w:r w:rsidRPr="00D77BE9">
        <w:tab/>
      </w:r>
      <w:r w:rsidR="002017CC" w:rsidRPr="00D77BE9">
        <w:t>Sub-subparagraph 9.1</w:t>
      </w:r>
      <w:r w:rsidR="00E7256B" w:rsidRPr="00D77BE9">
        <w:t> (j) (ii)</w:t>
      </w:r>
    </w:p>
    <w:p w14:paraId="1E4FE2CA" w14:textId="4C1FCCD9" w:rsidR="00E7256B" w:rsidRPr="00D77BE9" w:rsidRDefault="00E7256B" w:rsidP="00E7256B">
      <w:pPr>
        <w:pStyle w:val="LDAmendInstruction"/>
      </w:pPr>
      <w:r w:rsidRPr="00D77BE9">
        <w:t>omit</w:t>
      </w:r>
    </w:p>
    <w:p w14:paraId="3689A98E" w14:textId="78D5171D" w:rsidR="00E7256B" w:rsidRPr="00D77BE9" w:rsidRDefault="00E7256B" w:rsidP="00E7256B">
      <w:pPr>
        <w:pStyle w:val="LDAmendText"/>
      </w:pPr>
      <w:r w:rsidRPr="00D77BE9">
        <w:t>Subject to paragraph 9.2</w:t>
      </w:r>
    </w:p>
    <w:p w14:paraId="7E5BBA2F" w14:textId="2A9039FE" w:rsidR="00E7256B" w:rsidRPr="00D77BE9" w:rsidRDefault="00E7256B" w:rsidP="00E7256B">
      <w:pPr>
        <w:pStyle w:val="LDAmendInstruction"/>
      </w:pPr>
      <w:r w:rsidRPr="00D77BE9">
        <w:t>insert</w:t>
      </w:r>
    </w:p>
    <w:p w14:paraId="50991A58" w14:textId="48EC2D6E" w:rsidR="00E7256B" w:rsidRPr="00D77BE9" w:rsidRDefault="00E7256B" w:rsidP="00E7256B">
      <w:pPr>
        <w:pStyle w:val="LDAmendText"/>
      </w:pPr>
      <w:r w:rsidRPr="00D77BE9">
        <w:t>Subject to subsection 9A</w:t>
      </w:r>
    </w:p>
    <w:p w14:paraId="03B78204" w14:textId="6DF95DA4" w:rsidR="00E7256B" w:rsidRPr="00D77BE9" w:rsidRDefault="00B3305D" w:rsidP="00B3305D">
      <w:pPr>
        <w:pStyle w:val="LDAmendHeading"/>
      </w:pPr>
      <w:r w:rsidRPr="00D77BE9">
        <w:t>[</w:t>
      </w:r>
      <w:r w:rsidR="00515686" w:rsidRPr="00D77BE9">
        <w:t>1</w:t>
      </w:r>
      <w:r w:rsidR="005D447A" w:rsidRPr="00D77BE9">
        <w:t>2</w:t>
      </w:r>
      <w:r w:rsidRPr="00D77BE9">
        <w:t>]</w:t>
      </w:r>
      <w:r w:rsidRPr="00D77BE9">
        <w:tab/>
      </w:r>
      <w:r w:rsidR="00493F6B" w:rsidRPr="00D77BE9">
        <w:t>Paragraph 9.2</w:t>
      </w:r>
    </w:p>
    <w:p w14:paraId="33452F38" w14:textId="30196DD8" w:rsidR="00493F6B" w:rsidRPr="00D77BE9" w:rsidRDefault="004173DD" w:rsidP="00493F6B">
      <w:pPr>
        <w:pStyle w:val="LDAmendInstruction"/>
      </w:pPr>
      <w:r w:rsidRPr="00D77BE9">
        <w:t>S</w:t>
      </w:r>
      <w:r w:rsidR="00472083" w:rsidRPr="00D77BE9">
        <w:t>ubstitute</w:t>
      </w:r>
    </w:p>
    <w:p w14:paraId="5C6BFD6E" w14:textId="68B1E1CF" w:rsidR="004173DD" w:rsidRPr="00D77BE9" w:rsidRDefault="001F0874" w:rsidP="0087447F">
      <w:pPr>
        <w:pStyle w:val="LDSubclauseHead"/>
      </w:pPr>
      <w:r w:rsidRPr="00D77BE9">
        <w:tab/>
      </w:r>
      <w:r w:rsidR="0087447F" w:rsidRPr="00D77BE9">
        <w:t>Flight conditions—f</w:t>
      </w:r>
      <w:r w:rsidRPr="00D77BE9">
        <w:t>lying over populous area or public gathering</w:t>
      </w:r>
    </w:p>
    <w:p w14:paraId="4981D8BD" w14:textId="4E240266" w:rsidR="00472083" w:rsidRPr="00D77BE9" w:rsidRDefault="00472083" w:rsidP="00472083">
      <w:pPr>
        <w:pStyle w:val="LDClause"/>
      </w:pPr>
      <w:r w:rsidRPr="00D77BE9">
        <w:tab/>
        <w:t>9.2</w:t>
      </w:r>
      <w:r w:rsidRPr="00D77BE9">
        <w:tab/>
        <w:t>For the purposes of sub</w:t>
      </w:r>
      <w:r w:rsidRPr="00D77BE9">
        <w:noBreakHyphen/>
        <w:t>subparagraph 9.1 (i) (ii), the requirements are:</w:t>
      </w:r>
    </w:p>
    <w:p w14:paraId="1564B7C2" w14:textId="77777777" w:rsidR="00472083" w:rsidRPr="00D77BE9" w:rsidRDefault="00472083" w:rsidP="00472083">
      <w:pPr>
        <w:pStyle w:val="LDP1a"/>
      </w:pPr>
      <w:r w:rsidRPr="00D77BE9">
        <w:t>(a)</w:t>
      </w:r>
      <w:r w:rsidRPr="00D77BE9">
        <w:tab/>
        <w:t>in the case of an ultralight aeroplane of a kind mentioned in sub</w:t>
      </w:r>
      <w:r w:rsidRPr="00D77BE9">
        <w:noBreakHyphen/>
        <w:t xml:space="preserve">subparagraph (e) (ii) or (iii) of the definition of </w:t>
      </w:r>
      <w:r w:rsidRPr="00D77BE9">
        <w:rPr>
          <w:b/>
          <w:i/>
        </w:rPr>
        <w:t>ultralight aeroplane</w:t>
      </w:r>
      <w:r w:rsidRPr="00D77BE9">
        <w:t xml:space="preserve"> in paragraph 5.1:</w:t>
      </w:r>
    </w:p>
    <w:p w14:paraId="53EA52EF" w14:textId="788F3EC8" w:rsidR="00472083" w:rsidRPr="00D77BE9" w:rsidRDefault="00472083" w:rsidP="00472083">
      <w:pPr>
        <w:pStyle w:val="LDP2i"/>
      </w:pPr>
      <w:r w:rsidRPr="00D77BE9">
        <w:tab/>
        <w:t>(i)</w:t>
      </w:r>
      <w:r w:rsidRPr="00D77BE9">
        <w:tab/>
        <w:t>an SAB flight permit</w:t>
      </w:r>
      <w:r w:rsidR="00B86E35" w:rsidRPr="00D77BE9">
        <w:t xml:space="preserve"> is</w:t>
      </w:r>
      <w:r w:rsidRPr="00D77BE9">
        <w:t xml:space="preserve"> in force for the aeroplane; and</w:t>
      </w:r>
    </w:p>
    <w:p w14:paraId="5F7C8346" w14:textId="77777777" w:rsidR="00472083" w:rsidRPr="00D77BE9" w:rsidRDefault="00472083" w:rsidP="00FC615F">
      <w:pPr>
        <w:pStyle w:val="LDP2i"/>
        <w:ind w:left="1559" w:hanging="1105"/>
      </w:pPr>
      <w:r w:rsidRPr="00D77BE9">
        <w:tab/>
        <w:t>(ii)</w:t>
      </w:r>
      <w:r w:rsidRPr="00D77BE9">
        <w:tab/>
        <w:t>CASA, an authorised person, or the relevant sport aviation body has imposed no conditions or limitations on the operation of the aeroplane that would prevent the flight; and</w:t>
      </w:r>
    </w:p>
    <w:p w14:paraId="46C4F636" w14:textId="77777777" w:rsidR="00472083" w:rsidRPr="00D77BE9" w:rsidRDefault="00472083" w:rsidP="00472083">
      <w:pPr>
        <w:pStyle w:val="LDP2i"/>
        <w:ind w:left="1559" w:hanging="1105"/>
      </w:pPr>
      <w:r w:rsidRPr="00D77BE9">
        <w:tab/>
        <w:t>(iii)</w:t>
      </w:r>
      <w:r w:rsidRPr="00D77BE9">
        <w:tab/>
        <w:t>if none of the circumstances mentioned in subregulation 91.265 (4) of CASR applies, the aeroplane must be flown at a height from which it can glide clear of a populous area or public gathering to a suitable landing area; and</w:t>
      </w:r>
    </w:p>
    <w:p w14:paraId="0D265108" w14:textId="06B7A6AC" w:rsidR="00472083" w:rsidRPr="00D77BE9" w:rsidRDefault="00472083" w:rsidP="00472083">
      <w:pPr>
        <w:pStyle w:val="LDP1a"/>
      </w:pPr>
      <w:r w:rsidRPr="00D77BE9">
        <w:t>(b)</w:t>
      </w:r>
      <w:r w:rsidRPr="00D77BE9">
        <w:tab/>
        <w:t>in the case of an ultralight aeroplane of a kind mentioned in sub</w:t>
      </w:r>
      <w:r w:rsidRPr="00D77BE9">
        <w:noBreakHyphen/>
        <w:t xml:space="preserve">subparagraph (e) (vi) of the definition of </w:t>
      </w:r>
      <w:r w:rsidRPr="00D77BE9">
        <w:rPr>
          <w:b/>
          <w:bCs/>
          <w:i/>
          <w:iCs/>
        </w:rPr>
        <w:t>ultralight aeroplane</w:t>
      </w:r>
      <w:r w:rsidRPr="00D77BE9">
        <w:rPr>
          <w:i/>
          <w:iCs/>
        </w:rPr>
        <w:t xml:space="preserve"> </w:t>
      </w:r>
      <w:r w:rsidRPr="00D77BE9">
        <w:t>in paragraph 5.1:</w:t>
      </w:r>
    </w:p>
    <w:p w14:paraId="11FF6A77" w14:textId="48AE7622" w:rsidR="00472083" w:rsidRPr="00D77BE9" w:rsidRDefault="00472083" w:rsidP="00472083">
      <w:pPr>
        <w:pStyle w:val="LDP2i"/>
      </w:pPr>
      <w:r w:rsidRPr="00D77BE9">
        <w:tab/>
        <w:t>(i)</w:t>
      </w:r>
      <w:r w:rsidRPr="00D77BE9">
        <w:tab/>
        <w:t>an SAB flight permit</w:t>
      </w:r>
      <w:r w:rsidR="00B86E35" w:rsidRPr="00D77BE9">
        <w:t xml:space="preserve"> is </w:t>
      </w:r>
      <w:r w:rsidRPr="00D77BE9">
        <w:t>in force for the aeroplane; and</w:t>
      </w:r>
    </w:p>
    <w:p w14:paraId="0EA40072" w14:textId="77777777" w:rsidR="00472083" w:rsidRPr="00D77BE9" w:rsidRDefault="00472083" w:rsidP="00FC615F">
      <w:pPr>
        <w:pStyle w:val="LDP2i"/>
        <w:ind w:left="1559" w:hanging="1105"/>
      </w:pPr>
      <w:r w:rsidRPr="00D77BE9">
        <w:lastRenderedPageBreak/>
        <w:tab/>
        <w:t>(ii)</w:t>
      </w:r>
      <w:r w:rsidRPr="00D77BE9">
        <w:tab/>
        <w:t>CASA, an authorised person, or the relevant sport aviation body has imposed no conditions or limitations on the operation of the aeroplane that would prevent the flight; and</w:t>
      </w:r>
    </w:p>
    <w:p w14:paraId="44B1C525" w14:textId="62ECA508" w:rsidR="00472083" w:rsidRPr="00D77BE9" w:rsidRDefault="00472083" w:rsidP="00472083">
      <w:pPr>
        <w:pStyle w:val="LDP1a"/>
      </w:pPr>
      <w:r w:rsidRPr="00D77BE9">
        <w:t>(</w:t>
      </w:r>
      <w:r w:rsidR="00F9310F" w:rsidRPr="00D77BE9">
        <w:t>c</w:t>
      </w:r>
      <w:r w:rsidRPr="00D77BE9">
        <w:t>)</w:t>
      </w:r>
      <w:r w:rsidRPr="00D77BE9">
        <w:tab/>
        <w:t>in the case of any other aeroplane:</w:t>
      </w:r>
    </w:p>
    <w:p w14:paraId="72E4EAF7" w14:textId="77777777" w:rsidR="00472083" w:rsidRPr="00D77BE9" w:rsidRDefault="00472083" w:rsidP="00472083">
      <w:pPr>
        <w:pStyle w:val="LDP2i"/>
      </w:pPr>
      <w:r w:rsidRPr="00D77BE9">
        <w:tab/>
        <w:t>(i)</w:t>
      </w:r>
      <w:r w:rsidRPr="00D77BE9">
        <w:tab/>
        <w:t>either:</w:t>
      </w:r>
    </w:p>
    <w:p w14:paraId="5316ED5B" w14:textId="06D4C13C" w:rsidR="00472083" w:rsidRPr="00D77BE9" w:rsidRDefault="00472083" w:rsidP="00472083">
      <w:pPr>
        <w:pStyle w:val="LDP3A"/>
      </w:pPr>
      <w:r w:rsidRPr="00D77BE9">
        <w:rPr>
          <w:iCs/>
        </w:rPr>
        <w:t>(A)</w:t>
      </w:r>
      <w:r w:rsidRPr="00D77BE9">
        <w:rPr>
          <w:iCs/>
        </w:rPr>
        <w:tab/>
        <w:t>an</w:t>
      </w:r>
      <w:r w:rsidRPr="00D77BE9">
        <w:t xml:space="preserve"> experimental certificate under regulation 21.195A of CASR</w:t>
      </w:r>
      <w:r w:rsidR="00E01189" w:rsidRPr="00D77BE9">
        <w:t xml:space="preserve"> is</w:t>
      </w:r>
      <w:r w:rsidRPr="00D77BE9">
        <w:t xml:space="preserve"> in force for the aeroplane, or would be in force were it not for the operation of subregulation 21.195B (4) of CASR; or</w:t>
      </w:r>
    </w:p>
    <w:p w14:paraId="319C9DFE" w14:textId="3BA2B823" w:rsidR="00472083" w:rsidRPr="00D77BE9" w:rsidRDefault="00472083" w:rsidP="00472083">
      <w:pPr>
        <w:pStyle w:val="LDP3A"/>
      </w:pPr>
      <w:r w:rsidRPr="00D77BE9">
        <w:t>(B)</w:t>
      </w:r>
      <w:r w:rsidRPr="00D77BE9">
        <w:tab/>
        <w:t xml:space="preserve">an SAB flight permit </w:t>
      </w:r>
      <w:r w:rsidR="00E01189" w:rsidRPr="00D77BE9">
        <w:t xml:space="preserve">is </w:t>
      </w:r>
      <w:r w:rsidRPr="00D77BE9">
        <w:t>in force for the aeroplane; and</w:t>
      </w:r>
    </w:p>
    <w:p w14:paraId="6065DC42" w14:textId="2DC12A06" w:rsidR="00472083" w:rsidRPr="00D77BE9" w:rsidRDefault="00472083" w:rsidP="00FC615F">
      <w:pPr>
        <w:pStyle w:val="LDP2i"/>
        <w:ind w:left="1559" w:hanging="1105"/>
      </w:pPr>
      <w:r w:rsidRPr="00D77BE9">
        <w:tab/>
        <w:t>(ii)</w:t>
      </w:r>
      <w:r w:rsidRPr="00D77BE9">
        <w:tab/>
        <w:t>subject to paragraph 9.</w:t>
      </w:r>
      <w:r w:rsidR="00F9310F" w:rsidRPr="00D77BE9">
        <w:t>2A</w:t>
      </w:r>
      <w:r w:rsidRPr="00D77BE9">
        <w:t>, an approval authorising flight in the aeroplane over a populous area or public gathering</w:t>
      </w:r>
      <w:r w:rsidR="00E01189" w:rsidRPr="00D77BE9">
        <w:t xml:space="preserve"> is</w:t>
      </w:r>
      <w:r w:rsidRPr="00D77BE9">
        <w:t xml:space="preserve"> in force under regulation 91.045 or 91.050 of CASR, which approval imposes no conditions or limitations that would prevent the flight.</w:t>
      </w:r>
    </w:p>
    <w:p w14:paraId="3EBFB8A7" w14:textId="77777777" w:rsidR="00472083" w:rsidRPr="00D77BE9" w:rsidRDefault="00472083" w:rsidP="00472083">
      <w:pPr>
        <w:pStyle w:val="LDNote"/>
      </w:pPr>
      <w:r w:rsidRPr="00D77BE9">
        <w:rPr>
          <w:i/>
          <w:iCs/>
        </w:rPr>
        <w:t>Note   </w:t>
      </w:r>
      <w:r w:rsidRPr="00D77BE9">
        <w:t>The requirement in sub-subparagraph 9.2 (a) (iii) is in addition to the requirement, in regulation 91.265 of CASR, to not fly below 1 000 feet over a populous area or a public gathering.</w:t>
      </w:r>
    </w:p>
    <w:p w14:paraId="09192F07" w14:textId="014D6257" w:rsidR="004626AC" w:rsidRPr="00D77BE9" w:rsidRDefault="001F0874" w:rsidP="004626AC">
      <w:pPr>
        <w:pStyle w:val="LDClause"/>
      </w:pPr>
      <w:r w:rsidRPr="00D77BE9">
        <w:tab/>
        <w:t>9.2A</w:t>
      </w:r>
      <w:r w:rsidRPr="00D77BE9">
        <w:tab/>
      </w:r>
      <w:r w:rsidR="004626AC" w:rsidRPr="00D77BE9">
        <w:t>An approval mentioned in sub-subparagraph 9.2 (</w:t>
      </w:r>
      <w:r w:rsidR="0087447F" w:rsidRPr="00D77BE9">
        <w:t>c</w:t>
      </w:r>
      <w:r w:rsidR="004626AC" w:rsidRPr="00D77BE9">
        <w:t>) (ii) is not required for a flight in</w:t>
      </w:r>
      <w:r w:rsidR="0040698E" w:rsidRPr="00D77BE9">
        <w:t xml:space="preserve"> the a</w:t>
      </w:r>
      <w:r w:rsidR="00037F98" w:rsidRPr="00D77BE9">
        <w:t>eroplane if</w:t>
      </w:r>
      <w:r w:rsidR="004626AC" w:rsidRPr="00D77BE9">
        <w:t>:</w:t>
      </w:r>
    </w:p>
    <w:p w14:paraId="262DDD96" w14:textId="77777777" w:rsidR="004626AC" w:rsidRPr="00D77BE9" w:rsidRDefault="004626AC" w:rsidP="004626AC">
      <w:pPr>
        <w:pStyle w:val="LDP1a"/>
      </w:pPr>
      <w:r w:rsidRPr="00D77BE9">
        <w:t>(a)</w:t>
      </w:r>
      <w:r w:rsidRPr="00D77BE9">
        <w:tab/>
        <w:t>the flight is over a</w:t>
      </w:r>
      <w:r w:rsidRPr="00D77BE9">
        <w:rPr>
          <w:i/>
          <w:iCs/>
        </w:rPr>
        <w:t xml:space="preserve"> </w:t>
      </w:r>
      <w:r w:rsidRPr="00D77BE9">
        <w:t>populous area that is not the built-up area of a city or town; or</w:t>
      </w:r>
    </w:p>
    <w:p w14:paraId="489A8641" w14:textId="77777777" w:rsidR="004626AC" w:rsidRPr="00D77BE9" w:rsidRDefault="004626AC" w:rsidP="004626AC">
      <w:pPr>
        <w:pStyle w:val="LDP1a"/>
      </w:pPr>
      <w:r w:rsidRPr="00D77BE9">
        <w:t>(b)</w:t>
      </w:r>
      <w:r w:rsidRPr="00D77BE9">
        <w:tab/>
        <w:t>the flight is over a public gathering and the aeroplane is only passing over the public gathering for the purpose of:</w:t>
      </w:r>
    </w:p>
    <w:p w14:paraId="6B1D3F61" w14:textId="77777777" w:rsidR="004626AC" w:rsidRPr="00D77BE9" w:rsidRDefault="004626AC" w:rsidP="004626AC">
      <w:pPr>
        <w:pStyle w:val="LDP2i"/>
      </w:pPr>
      <w:r w:rsidRPr="00D77BE9">
        <w:tab/>
        <w:t>(i)</w:t>
      </w:r>
      <w:r w:rsidRPr="00D77BE9">
        <w:tab/>
        <w:t>arrival or departure from an aerodrome, in the course of normal navigation; or</w:t>
      </w:r>
    </w:p>
    <w:p w14:paraId="5C156F49" w14:textId="77777777" w:rsidR="004626AC" w:rsidRPr="00D77BE9" w:rsidRDefault="004626AC" w:rsidP="004626AC">
      <w:pPr>
        <w:pStyle w:val="LDP2i"/>
      </w:pPr>
      <w:r w:rsidRPr="00D77BE9">
        <w:tab/>
        <w:t>(ii)</w:t>
      </w:r>
      <w:r w:rsidRPr="00D77BE9">
        <w:tab/>
        <w:t>transit, in the course of normal navigation.</w:t>
      </w:r>
    </w:p>
    <w:p w14:paraId="71AFAE58" w14:textId="57505BDA" w:rsidR="008B4D99" w:rsidRPr="00D77BE9" w:rsidRDefault="00F04866" w:rsidP="00F04866">
      <w:pPr>
        <w:pStyle w:val="LDAmendHeading"/>
      </w:pPr>
      <w:r w:rsidRPr="00D77BE9">
        <w:lastRenderedPageBreak/>
        <w:t>[</w:t>
      </w:r>
      <w:r w:rsidR="005D447A" w:rsidRPr="00D77BE9">
        <w:t>13</w:t>
      </w:r>
      <w:r w:rsidRPr="00D77BE9">
        <w:t>]</w:t>
      </w:r>
      <w:r w:rsidRPr="00D77BE9">
        <w:tab/>
        <w:t>Before paragraph 9.3</w:t>
      </w:r>
    </w:p>
    <w:p w14:paraId="5635F8BE" w14:textId="588D6F63" w:rsidR="00F04866" w:rsidRPr="00D77BE9" w:rsidRDefault="00A033B1" w:rsidP="00F04866">
      <w:pPr>
        <w:pStyle w:val="LDAmendInstruction"/>
      </w:pPr>
      <w:r w:rsidRPr="00D77BE9">
        <w:t>i</w:t>
      </w:r>
      <w:r w:rsidR="00F04866" w:rsidRPr="00D77BE9">
        <w:t>nsert</w:t>
      </w:r>
    </w:p>
    <w:p w14:paraId="2117A848" w14:textId="58A78FCB" w:rsidR="00F04866" w:rsidRPr="00D77BE9" w:rsidRDefault="00F04866" w:rsidP="00F04866">
      <w:pPr>
        <w:pStyle w:val="LDSchedSubclHead"/>
      </w:pPr>
      <w:r w:rsidRPr="00D77BE9">
        <w:tab/>
      </w:r>
      <w:r w:rsidR="0087447F" w:rsidRPr="00D77BE9">
        <w:t>Flight conditions—t</w:t>
      </w:r>
      <w:r w:rsidR="00A033B1" w:rsidRPr="00D77BE9">
        <w:t>owing other aircraft</w:t>
      </w:r>
    </w:p>
    <w:p w14:paraId="18F8D602" w14:textId="38FE363D" w:rsidR="00A033B1" w:rsidRPr="00D77BE9" w:rsidRDefault="00A033B1" w:rsidP="00A033B1">
      <w:pPr>
        <w:pStyle w:val="LDAmendHeading"/>
      </w:pPr>
      <w:r w:rsidRPr="00D77BE9">
        <w:t>[1</w:t>
      </w:r>
      <w:r w:rsidR="005D447A" w:rsidRPr="00D77BE9">
        <w:t>4</w:t>
      </w:r>
      <w:r w:rsidRPr="00D77BE9">
        <w:t>]</w:t>
      </w:r>
      <w:r w:rsidRPr="00D77BE9">
        <w:tab/>
        <w:t>Before paragraph 9.4</w:t>
      </w:r>
    </w:p>
    <w:p w14:paraId="1D36D91B" w14:textId="5524B422" w:rsidR="00A033B1" w:rsidRPr="00D77BE9" w:rsidRDefault="00A033B1" w:rsidP="00A033B1">
      <w:pPr>
        <w:pStyle w:val="LDAmendInstruction"/>
      </w:pPr>
      <w:r w:rsidRPr="00D77BE9">
        <w:t>insert</w:t>
      </w:r>
    </w:p>
    <w:p w14:paraId="5C339422" w14:textId="68BB06F9" w:rsidR="00A033B1" w:rsidRPr="00D77BE9" w:rsidRDefault="00A033B1" w:rsidP="00A033B1">
      <w:pPr>
        <w:pStyle w:val="LDSchedSubclHead"/>
      </w:pPr>
      <w:r w:rsidRPr="00D77BE9">
        <w:tab/>
      </w:r>
      <w:r w:rsidR="0087447F" w:rsidRPr="00D77BE9">
        <w:t>Flight conditions</w:t>
      </w:r>
      <w:r w:rsidR="00F0245A" w:rsidRPr="00D77BE9">
        <w:t>—e</w:t>
      </w:r>
      <w:r w:rsidRPr="00D77BE9">
        <w:t>quipment</w:t>
      </w:r>
    </w:p>
    <w:p w14:paraId="0DE4456B" w14:textId="6DB9529C" w:rsidR="00A033B1" w:rsidRPr="00D77BE9" w:rsidRDefault="00A033B1" w:rsidP="00A033B1">
      <w:pPr>
        <w:pStyle w:val="LDAmendHeading"/>
      </w:pPr>
      <w:r w:rsidRPr="00D77BE9">
        <w:t>[1</w:t>
      </w:r>
      <w:r w:rsidR="005D447A" w:rsidRPr="00D77BE9">
        <w:t>5</w:t>
      </w:r>
      <w:r w:rsidRPr="00D77BE9">
        <w:t>]</w:t>
      </w:r>
      <w:r w:rsidRPr="00D77BE9">
        <w:tab/>
        <w:t>Paragraph</w:t>
      </w:r>
      <w:r w:rsidR="001D3BE9" w:rsidRPr="00D77BE9">
        <w:t>s</w:t>
      </w:r>
      <w:r w:rsidRPr="00D77BE9">
        <w:t xml:space="preserve"> 9.7</w:t>
      </w:r>
      <w:r w:rsidR="001D3BE9" w:rsidRPr="00D77BE9">
        <w:t xml:space="preserve"> and 9.8</w:t>
      </w:r>
    </w:p>
    <w:p w14:paraId="39F04AC8" w14:textId="357B353C" w:rsidR="00A033B1" w:rsidRPr="00D77BE9" w:rsidRDefault="00A033B1" w:rsidP="00A033B1">
      <w:pPr>
        <w:pStyle w:val="LDAmendInstruction"/>
      </w:pPr>
      <w:r w:rsidRPr="00D77BE9">
        <w:t>omit</w:t>
      </w:r>
    </w:p>
    <w:p w14:paraId="252BC2B7" w14:textId="7FB15329" w:rsidR="00493F6B" w:rsidRPr="00D77BE9" w:rsidRDefault="00493F6B" w:rsidP="00493F6B">
      <w:pPr>
        <w:pStyle w:val="LDAmendHeading"/>
      </w:pPr>
      <w:r w:rsidRPr="00D77BE9">
        <w:t>[</w:t>
      </w:r>
      <w:r w:rsidR="00515686" w:rsidRPr="00D77BE9">
        <w:t>1</w:t>
      </w:r>
      <w:r w:rsidR="005D447A" w:rsidRPr="00D77BE9">
        <w:t>6</w:t>
      </w:r>
      <w:r w:rsidRPr="00D77BE9">
        <w:t>]</w:t>
      </w:r>
      <w:r w:rsidR="00352FB3" w:rsidRPr="00D77BE9">
        <w:tab/>
      </w:r>
      <w:r w:rsidR="00A659CA" w:rsidRPr="00D77BE9">
        <w:t>After</w:t>
      </w:r>
      <w:r w:rsidR="00352FB3" w:rsidRPr="00D77BE9">
        <w:t xml:space="preserve"> subsection </w:t>
      </w:r>
      <w:r w:rsidR="00A659CA" w:rsidRPr="00D77BE9">
        <w:t>9</w:t>
      </w:r>
    </w:p>
    <w:p w14:paraId="5B2ECC23" w14:textId="2083D304" w:rsidR="00352FB3" w:rsidRPr="00D77BE9" w:rsidRDefault="00352FB3" w:rsidP="00352FB3">
      <w:pPr>
        <w:pStyle w:val="LDAmendInstruction"/>
      </w:pPr>
      <w:r w:rsidRPr="00D77BE9">
        <w:t>insert</w:t>
      </w:r>
    </w:p>
    <w:p w14:paraId="2F1A0394" w14:textId="65765B59" w:rsidR="00352FB3" w:rsidRPr="00D77BE9" w:rsidRDefault="00352FB3" w:rsidP="00352FB3">
      <w:pPr>
        <w:pStyle w:val="LDClauseHeading"/>
      </w:pPr>
      <w:r w:rsidRPr="00D77BE9">
        <w:t>9A</w:t>
      </w:r>
      <w:r w:rsidR="00A659CA" w:rsidRPr="00D77BE9">
        <w:tab/>
        <w:t>Class A, B, C or D airspace and restricted areas</w:t>
      </w:r>
    </w:p>
    <w:p w14:paraId="550E0820" w14:textId="3602CEDE" w:rsidR="00844330" w:rsidRPr="00D77BE9" w:rsidRDefault="00850A05" w:rsidP="00850A05">
      <w:pPr>
        <w:pStyle w:val="LDClause"/>
        <w:keepNext/>
      </w:pPr>
      <w:r w:rsidRPr="00D77BE9">
        <w:tab/>
        <w:t>9A.1</w:t>
      </w:r>
      <w:r w:rsidRPr="00D77BE9">
        <w:tab/>
        <w:t>For the purposes of sub-subparagraph 9.1 (j) (ii), a person must not operate a relevant aeroplane in Class A, B, C or D airspace, or a restricted area unless</w:t>
      </w:r>
      <w:r w:rsidR="00BE3E6A" w:rsidRPr="00D77BE9">
        <w:t xml:space="preserve"> the requirements of </w:t>
      </w:r>
      <w:r w:rsidR="00844330" w:rsidRPr="00D77BE9">
        <w:t>paragraphs 9A.2 and 9A.3 are met.</w:t>
      </w:r>
    </w:p>
    <w:p w14:paraId="533A41E4" w14:textId="77777777" w:rsidR="00844330" w:rsidRPr="00D77BE9" w:rsidRDefault="00844330" w:rsidP="00850A05">
      <w:pPr>
        <w:pStyle w:val="LDClause"/>
        <w:keepNext/>
      </w:pPr>
      <w:r w:rsidRPr="00D77BE9">
        <w:tab/>
        <w:t>9A.2</w:t>
      </w:r>
      <w:r w:rsidRPr="00D77BE9">
        <w:tab/>
        <w:t>For paragraph 9A.1, the requirements are:</w:t>
      </w:r>
    </w:p>
    <w:p w14:paraId="46A427AA" w14:textId="16D4A8DF" w:rsidR="00850A05" w:rsidRPr="00D77BE9" w:rsidRDefault="007870D2" w:rsidP="007870D2">
      <w:pPr>
        <w:pStyle w:val="LDP1a0"/>
      </w:pPr>
      <w:r w:rsidRPr="00D77BE9">
        <w:t>(a)</w:t>
      </w:r>
      <w:r w:rsidRPr="00D77BE9">
        <w:tab/>
        <w:t>a certi</w:t>
      </w:r>
      <w:r w:rsidR="00850A05" w:rsidRPr="00D77BE9">
        <w:t>ficate of airworthiness under regulation 21.176 of CASR is in force for the aeroplane</w:t>
      </w:r>
      <w:r w:rsidR="002F2750" w:rsidRPr="00D77BE9">
        <w:t xml:space="preserve">, or would be in force were it not for the operation of </w:t>
      </w:r>
      <w:r w:rsidR="009F1E77" w:rsidRPr="00D77BE9">
        <w:t>paragraph 21.181</w:t>
      </w:r>
      <w:r w:rsidR="000424AB" w:rsidRPr="00D77BE9">
        <w:t> </w:t>
      </w:r>
      <w:r w:rsidR="009F1E77" w:rsidRPr="00D77BE9">
        <w:t>(</w:t>
      </w:r>
      <w:r w:rsidR="000424AB" w:rsidRPr="00D77BE9">
        <w:t>4</w:t>
      </w:r>
      <w:r w:rsidR="009F1E77" w:rsidRPr="00D77BE9">
        <w:t>)</w:t>
      </w:r>
      <w:r w:rsidR="000424AB" w:rsidRPr="00D77BE9">
        <w:t> </w:t>
      </w:r>
      <w:r w:rsidR="009F1E77" w:rsidRPr="00D77BE9">
        <w:t>(a) of CASR</w:t>
      </w:r>
      <w:r w:rsidR="00850A05" w:rsidRPr="00D77BE9">
        <w:rPr>
          <w:i/>
          <w:iCs/>
        </w:rPr>
        <w:t>;</w:t>
      </w:r>
      <w:r w:rsidRPr="00D77BE9">
        <w:t xml:space="preserve"> or</w:t>
      </w:r>
    </w:p>
    <w:p w14:paraId="24B4D4CD" w14:textId="67EE6570" w:rsidR="00A007BD" w:rsidRPr="00D77BE9" w:rsidRDefault="00F043B4" w:rsidP="007870D2">
      <w:pPr>
        <w:pStyle w:val="LDP1a0"/>
      </w:pPr>
      <w:r w:rsidRPr="00D77BE9">
        <w:t>(b)</w:t>
      </w:r>
      <w:r w:rsidRPr="00D77BE9">
        <w:tab/>
      </w:r>
      <w:r w:rsidR="00B1585D" w:rsidRPr="00D77BE9">
        <w:t>i</w:t>
      </w:r>
      <w:r w:rsidR="00310061" w:rsidRPr="00D77BE9">
        <w:t xml:space="preserve">n the case of an ultralight aeroplane of a kind mentioned in </w:t>
      </w:r>
      <w:r w:rsidR="002A6B97" w:rsidRPr="00D77BE9">
        <w:t>subparagraph</w:t>
      </w:r>
      <w:r w:rsidR="000D5B91" w:rsidRPr="00D77BE9">
        <w:t> </w:t>
      </w:r>
      <w:r w:rsidR="002A6B97" w:rsidRPr="00D77BE9">
        <w:t>(e)</w:t>
      </w:r>
      <w:r w:rsidR="000D5B91" w:rsidRPr="00D77BE9">
        <w:t> </w:t>
      </w:r>
      <w:r w:rsidR="002A6B97" w:rsidRPr="00D77BE9">
        <w:t>(ii)</w:t>
      </w:r>
      <w:r w:rsidR="0065695E" w:rsidRPr="00D77BE9">
        <w:t>,</w:t>
      </w:r>
      <w:r w:rsidR="002A6B97" w:rsidRPr="00D77BE9">
        <w:t xml:space="preserve"> (iii) </w:t>
      </w:r>
      <w:r w:rsidR="005F00E0" w:rsidRPr="00D77BE9">
        <w:t xml:space="preserve">or (vi) </w:t>
      </w:r>
      <w:r w:rsidR="002A6B97" w:rsidRPr="00D77BE9">
        <w:t xml:space="preserve">of </w:t>
      </w:r>
      <w:r w:rsidR="00A007BD" w:rsidRPr="00D77BE9">
        <w:t>the</w:t>
      </w:r>
      <w:r w:rsidR="002A6B97" w:rsidRPr="00D77BE9">
        <w:t xml:space="preserve"> definition of </w:t>
      </w:r>
      <w:r w:rsidR="002A6B97" w:rsidRPr="00D77BE9">
        <w:rPr>
          <w:b/>
          <w:bCs/>
          <w:i/>
          <w:iCs/>
        </w:rPr>
        <w:t xml:space="preserve">ultralight aeroplane </w:t>
      </w:r>
      <w:r w:rsidR="002A6B97" w:rsidRPr="00D77BE9">
        <w:t xml:space="preserve">in paragraph </w:t>
      </w:r>
      <w:r w:rsidR="00A007BD" w:rsidRPr="00D77BE9">
        <w:t>5.1:</w:t>
      </w:r>
    </w:p>
    <w:p w14:paraId="1D475BD3" w14:textId="25473B4C" w:rsidR="009A5CF7" w:rsidRPr="00D77BE9" w:rsidRDefault="00A007BD" w:rsidP="000D5B91">
      <w:pPr>
        <w:pStyle w:val="LDP2i"/>
      </w:pPr>
      <w:r w:rsidRPr="00D77BE9">
        <w:tab/>
        <w:t>(i)</w:t>
      </w:r>
      <w:r w:rsidRPr="00D77BE9">
        <w:tab/>
      </w:r>
      <w:r w:rsidR="009161E6" w:rsidRPr="00D77BE9">
        <w:t xml:space="preserve">an SAB flight permit </w:t>
      </w:r>
      <w:r w:rsidR="00343024" w:rsidRPr="00D77BE9">
        <w:t>is</w:t>
      </w:r>
      <w:r w:rsidR="009161E6" w:rsidRPr="00D77BE9">
        <w:t xml:space="preserve"> in force for the aeroplane</w:t>
      </w:r>
      <w:r w:rsidR="009A5CF7" w:rsidRPr="00D77BE9">
        <w:t>; and</w:t>
      </w:r>
    </w:p>
    <w:p w14:paraId="45DA3C98" w14:textId="1C4676E5" w:rsidR="00250482" w:rsidRPr="00D77BE9" w:rsidRDefault="009A5CF7" w:rsidP="00250482">
      <w:pPr>
        <w:pStyle w:val="LDP2i"/>
      </w:pPr>
      <w:r w:rsidRPr="00D77BE9">
        <w:tab/>
      </w:r>
      <w:r w:rsidR="00250482" w:rsidRPr="00D77BE9">
        <w:t>(ii)</w:t>
      </w:r>
      <w:r w:rsidR="00250482" w:rsidRPr="00D77BE9">
        <w:tab/>
        <w:t xml:space="preserve">CASA, an authorised person, or the relevant sport aviation body has imposed no conditions or limitations on the operation of the aeroplane that would prevent the flight; </w:t>
      </w:r>
      <w:r w:rsidR="0090457B" w:rsidRPr="00D77BE9">
        <w:t>or</w:t>
      </w:r>
    </w:p>
    <w:p w14:paraId="3BBB562F" w14:textId="6FE29A53" w:rsidR="00630649" w:rsidRPr="00D77BE9" w:rsidRDefault="003E7179" w:rsidP="00110C54">
      <w:pPr>
        <w:pStyle w:val="LDP1a0"/>
      </w:pPr>
      <w:r w:rsidRPr="00D77BE9">
        <w:t>(</w:t>
      </w:r>
      <w:r w:rsidR="005F00E0" w:rsidRPr="00D77BE9">
        <w:t>c</w:t>
      </w:r>
      <w:r w:rsidRPr="00D77BE9">
        <w:t>)</w:t>
      </w:r>
      <w:r w:rsidRPr="00D77BE9">
        <w:tab/>
        <w:t xml:space="preserve">in the case </w:t>
      </w:r>
      <w:r w:rsidR="00110C54" w:rsidRPr="00D77BE9">
        <w:t xml:space="preserve">of any </w:t>
      </w:r>
      <w:r w:rsidR="009B195C" w:rsidRPr="00D77BE9">
        <w:t>other aeroplane</w:t>
      </w:r>
      <w:r w:rsidR="00EB105F" w:rsidRPr="00D77BE9">
        <w:t>:</w:t>
      </w:r>
    </w:p>
    <w:p w14:paraId="7B8F8A4A" w14:textId="19A51692" w:rsidR="009B195C" w:rsidRPr="00D77BE9" w:rsidRDefault="00EB105F" w:rsidP="009B195C">
      <w:pPr>
        <w:pStyle w:val="LDP2i"/>
      </w:pPr>
      <w:r w:rsidRPr="00D77BE9">
        <w:tab/>
        <w:t>(i)</w:t>
      </w:r>
      <w:r w:rsidRPr="00D77BE9">
        <w:tab/>
      </w:r>
      <w:r w:rsidR="00904633" w:rsidRPr="00D77BE9">
        <w:t xml:space="preserve">an experimental certificate under regulation 21.195A of CASR </w:t>
      </w:r>
      <w:r w:rsidR="00343024" w:rsidRPr="00D77BE9">
        <w:t>is</w:t>
      </w:r>
      <w:r w:rsidR="00C57DA1" w:rsidRPr="00D77BE9">
        <w:t xml:space="preserve"> in force for the aeroplane, or would be in force were it not for the operation of subregulation 21.195B (4) of CASR; or</w:t>
      </w:r>
    </w:p>
    <w:p w14:paraId="65581F6A" w14:textId="3BD1BC46" w:rsidR="00C57DA1" w:rsidRPr="00D77BE9" w:rsidRDefault="00C57DA1" w:rsidP="009B195C">
      <w:pPr>
        <w:pStyle w:val="LDP2i"/>
      </w:pPr>
      <w:r w:rsidRPr="00D77BE9">
        <w:tab/>
        <w:t>(ii)</w:t>
      </w:r>
      <w:r w:rsidRPr="00D77BE9">
        <w:tab/>
        <w:t xml:space="preserve">an SAB permit </w:t>
      </w:r>
      <w:r w:rsidR="00343024" w:rsidRPr="00D77BE9">
        <w:t>is</w:t>
      </w:r>
      <w:r w:rsidRPr="00D77BE9">
        <w:t xml:space="preserve"> in force for the aeroplane.</w:t>
      </w:r>
    </w:p>
    <w:p w14:paraId="24772298" w14:textId="6038BF17" w:rsidR="007C789E" w:rsidRPr="00D77BE9" w:rsidRDefault="00AC776B" w:rsidP="00AC776B">
      <w:pPr>
        <w:pStyle w:val="LDClause"/>
      </w:pPr>
      <w:r w:rsidRPr="00D77BE9">
        <w:tab/>
        <w:t>9A.3</w:t>
      </w:r>
      <w:r w:rsidRPr="00D77BE9">
        <w:tab/>
        <w:t>For paragraph 9A.1, the requirements are:</w:t>
      </w:r>
    </w:p>
    <w:p w14:paraId="29041000" w14:textId="4D9F656C" w:rsidR="00850A05" w:rsidRPr="00D77BE9" w:rsidRDefault="00850A05" w:rsidP="00850A05">
      <w:pPr>
        <w:pStyle w:val="LDP1a"/>
      </w:pPr>
      <w:r w:rsidRPr="00D77BE9">
        <w:t>(</w:t>
      </w:r>
      <w:r w:rsidR="00AC776B" w:rsidRPr="00D77BE9">
        <w:t>a</w:t>
      </w:r>
      <w:r w:rsidRPr="00D77BE9">
        <w:t>)</w:t>
      </w:r>
      <w:r w:rsidRPr="00D77BE9">
        <w:tab/>
        <w:t>the aeroplane is fitted with a radio capable of two-way communication with air traffic control; and</w:t>
      </w:r>
    </w:p>
    <w:p w14:paraId="1BE69995" w14:textId="3F783343" w:rsidR="00850A05" w:rsidRPr="00D77BE9" w:rsidRDefault="00850A05" w:rsidP="00850A05">
      <w:pPr>
        <w:pStyle w:val="LDP1a"/>
      </w:pPr>
      <w:r w:rsidRPr="00D77BE9">
        <w:t>(</w:t>
      </w:r>
      <w:r w:rsidR="00AC776B" w:rsidRPr="00D77BE9">
        <w:t>b</w:t>
      </w:r>
      <w:r w:rsidRPr="00D77BE9">
        <w:t>)</w:t>
      </w:r>
      <w:r w:rsidRPr="00D77BE9">
        <w:tab/>
        <w:t>if the controlled airspace in which the aeroplane is operating requires a transponder to be fitted to the aeroplane — the aeroplane is fitted with a transponder that is suitable for use in the airspace; and</w:t>
      </w:r>
    </w:p>
    <w:p w14:paraId="789EAAD7" w14:textId="79BF044F" w:rsidR="00850A05" w:rsidRPr="00D77BE9" w:rsidRDefault="00850A05" w:rsidP="00850A05">
      <w:pPr>
        <w:pStyle w:val="LDP1a"/>
      </w:pPr>
      <w:r w:rsidRPr="00D77BE9">
        <w:t>(</w:t>
      </w:r>
      <w:r w:rsidR="00AC776B" w:rsidRPr="00D77BE9">
        <w:t>c</w:t>
      </w:r>
      <w:r w:rsidRPr="00D77BE9">
        <w:t>)</w:t>
      </w:r>
      <w:r w:rsidRPr="00D77BE9">
        <w:tab/>
        <w:t>the pilot in command holds a pilot licence with an aircraft category rating, the valid privileges of which include operating in controlled airspace and at a controlled aerodrome; and</w:t>
      </w:r>
    </w:p>
    <w:p w14:paraId="7A0CDF68" w14:textId="3ACDA9E1" w:rsidR="00850A05" w:rsidRPr="00D77BE9" w:rsidRDefault="00850A05" w:rsidP="00850A05">
      <w:pPr>
        <w:pStyle w:val="LDP1a"/>
      </w:pPr>
      <w:r w:rsidRPr="00D77BE9">
        <w:t>(</w:t>
      </w:r>
      <w:r w:rsidR="00AC776B" w:rsidRPr="00D77BE9">
        <w:t>d</w:t>
      </w:r>
      <w:r w:rsidRPr="00D77BE9">
        <w:t>)</w:t>
      </w:r>
      <w:r w:rsidRPr="00D77BE9">
        <w:tab/>
        <w:t>the pilot in command has a valid flight review for the aircraft’s class rating under Part 61 of CASR.</w:t>
      </w:r>
    </w:p>
    <w:p w14:paraId="5AE388CC" w14:textId="77777777" w:rsidR="00850A05" w:rsidRPr="00D77BE9" w:rsidRDefault="00850A05" w:rsidP="00850A05">
      <w:pPr>
        <w:pStyle w:val="LDNote"/>
      </w:pPr>
      <w:bookmarkStart w:id="48" w:name="_Hlk122686477"/>
      <w:r w:rsidRPr="00D77BE9">
        <w:rPr>
          <w:i/>
          <w:iCs/>
        </w:rPr>
        <w:lastRenderedPageBreak/>
        <w:t>Note 1</w:t>
      </w:r>
      <w:r w:rsidRPr="00D77BE9">
        <w:t>   Regulation 91.285 of CASR additionally requires a person to hold an approval under regulation 91.045 of CASR to conduct a VFR flight in Class A airspace.</w:t>
      </w:r>
    </w:p>
    <w:p w14:paraId="6603E93A" w14:textId="77777777" w:rsidR="00850A05" w:rsidRPr="00D77BE9" w:rsidRDefault="00850A05" w:rsidP="00850A05">
      <w:pPr>
        <w:pStyle w:val="LDNote"/>
      </w:pPr>
      <w:r w:rsidRPr="00D77BE9">
        <w:rPr>
          <w:i/>
          <w:iCs/>
        </w:rPr>
        <w:t>Note 2   </w:t>
      </w:r>
      <w:r w:rsidRPr="00D77BE9">
        <w:t xml:space="preserve">Certain ultralight aeroplanes operated by approved flight training schools may operate in Class D airspace in accordance with </w:t>
      </w:r>
      <w:r w:rsidRPr="00D77BE9">
        <w:rPr>
          <w:i/>
          <w:iCs/>
        </w:rPr>
        <w:t>CASA EX55/22 — Flight of Certain Ultralight Aeroplanes in Class D Airspace (Approved Flight Training Schools) Instrument 2022</w:t>
      </w:r>
      <w:r w:rsidRPr="00D77BE9">
        <w:t>.</w:t>
      </w:r>
    </w:p>
    <w:bookmarkEnd w:id="48"/>
    <w:p w14:paraId="59FB337F" w14:textId="5EA5D3A0" w:rsidR="005B7440" w:rsidRPr="00D77BE9" w:rsidRDefault="005B7440" w:rsidP="005B7440">
      <w:pPr>
        <w:pStyle w:val="LDAmendHeading"/>
        <w:rPr>
          <w:i/>
          <w:iCs/>
        </w:rPr>
      </w:pPr>
      <w:r w:rsidRPr="00D77BE9">
        <w:t>[</w:t>
      </w:r>
      <w:r w:rsidR="00515686" w:rsidRPr="00D77BE9">
        <w:t>1</w:t>
      </w:r>
      <w:r w:rsidR="005D447A" w:rsidRPr="00D77BE9">
        <w:t>7</w:t>
      </w:r>
      <w:r w:rsidRPr="00D77BE9">
        <w:t>]</w:t>
      </w:r>
      <w:r w:rsidRPr="00D77BE9">
        <w:tab/>
        <w:t xml:space="preserve">Paragraph 13.3, definition of </w:t>
      </w:r>
      <w:r w:rsidRPr="00D77BE9">
        <w:rPr>
          <w:i/>
          <w:iCs/>
        </w:rPr>
        <w:t>repealed Order</w:t>
      </w:r>
    </w:p>
    <w:p w14:paraId="14F379EA" w14:textId="77777777" w:rsidR="005B7440" w:rsidRPr="00D77BE9" w:rsidRDefault="005B7440" w:rsidP="005B7440">
      <w:pPr>
        <w:pStyle w:val="LDAmendInstruction"/>
      </w:pPr>
      <w:r w:rsidRPr="00D77BE9">
        <w:t>omit</w:t>
      </w:r>
    </w:p>
    <w:p w14:paraId="5B98B343" w14:textId="77777777" w:rsidR="005B7440" w:rsidRPr="00D77BE9" w:rsidRDefault="005B7440" w:rsidP="005B7440">
      <w:pPr>
        <w:pStyle w:val="LDAmendText"/>
      </w:pPr>
      <w:r w:rsidRPr="00D77BE9">
        <w:t>(repealed by subsection 3)</w:t>
      </w:r>
    </w:p>
    <w:p w14:paraId="0C220675" w14:textId="77777777" w:rsidR="005B7440" w:rsidRPr="00D77BE9" w:rsidRDefault="005B7440" w:rsidP="005B7440">
      <w:pPr>
        <w:pStyle w:val="LDAmendInstruction"/>
      </w:pPr>
      <w:r w:rsidRPr="00D77BE9">
        <w:t>insert</w:t>
      </w:r>
    </w:p>
    <w:p w14:paraId="105E6650" w14:textId="54E6190A" w:rsidR="005B7440" w:rsidRDefault="005B7440" w:rsidP="005B7440">
      <w:pPr>
        <w:pStyle w:val="LDAmendText"/>
      </w:pPr>
      <w:bookmarkStart w:id="49" w:name="_Hlk148107143"/>
      <w:r w:rsidRPr="00D77BE9">
        <w:t>(assigned the FRL number F2021L00</w:t>
      </w:r>
      <w:r w:rsidR="00CC72A9" w:rsidRPr="00D77BE9">
        <w:t>0</w:t>
      </w:r>
      <w:r w:rsidRPr="00D77BE9">
        <w:t>73)</w:t>
      </w:r>
      <w:bookmarkEnd w:id="49"/>
    </w:p>
    <w:p w14:paraId="0DAE8CF1" w14:textId="77777777" w:rsidR="00845BDA" w:rsidRPr="005B7440" w:rsidRDefault="00845BDA" w:rsidP="004B3AD5">
      <w:pPr>
        <w:pStyle w:val="LDEndLine"/>
        <w:rPr>
          <w:iCs/>
          <w:sz w:val="24"/>
          <w:szCs w:val="24"/>
        </w:rPr>
      </w:pPr>
    </w:p>
    <w:sectPr w:rsidR="00845BDA" w:rsidRPr="005B7440" w:rsidSect="00166168">
      <w:footerReference w:type="even" r:id="rId11"/>
      <w:footerReference w:type="default" r:id="rId12"/>
      <w:headerReference w:type="first" r:id="rId13"/>
      <w:footerReference w:type="first" r:id="rId14"/>
      <w:pgSz w:w="11906" w:h="16838" w:code="9"/>
      <w:pgMar w:top="1440" w:right="1701" w:bottom="1440"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9C261" w14:textId="77777777" w:rsidR="004D44B6" w:rsidRDefault="004D44B6">
      <w:r>
        <w:separator/>
      </w:r>
    </w:p>
  </w:endnote>
  <w:endnote w:type="continuationSeparator" w:id="0">
    <w:p w14:paraId="182F63A0" w14:textId="77777777" w:rsidR="004D44B6" w:rsidRDefault="004D44B6">
      <w:r>
        <w:continuationSeparator/>
      </w:r>
    </w:p>
  </w:endnote>
  <w:endnote w:type="continuationNotice" w:id="1">
    <w:p w14:paraId="3EB881E5" w14:textId="77777777" w:rsidR="004D44B6" w:rsidRDefault="004D44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E75F" w14:textId="4FF8F612" w:rsidR="0035428F" w:rsidRDefault="009055E1" w:rsidP="00FB72C0">
    <w:pPr>
      <w:pStyle w:val="LDFooter"/>
      <w:jc w:val="center"/>
    </w:pPr>
    <w:r>
      <w:rPr>
        <w:i/>
        <w:iCs/>
      </w:rPr>
      <w:t xml:space="preserve">Civil Aviation Orders (CAO 95 Series) (Gyroplanes and Other Measures) Amendment </w:t>
    </w:r>
    <w:r w:rsidR="00C91EAF">
      <w:rPr>
        <w:i/>
        <w:iCs/>
      </w:rPr>
      <w:t>Instrument 2023</w:t>
    </w:r>
  </w:p>
  <w:p w14:paraId="7B7FAF9D" w14:textId="506B5A60" w:rsidR="000040F5" w:rsidRPr="00453FF2" w:rsidRDefault="000040F5" w:rsidP="00453FF2">
    <w:pPr>
      <w:pStyle w:val="LDFooter"/>
    </w:pPr>
    <w:r w:rsidRPr="00453FF2">
      <w:tab/>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351642">
      <w:rPr>
        <w:rStyle w:val="PageNumber"/>
        <w:noProof/>
      </w:rPr>
      <w:t>2</w:t>
    </w:r>
    <w:r w:rsidRPr="00453FF2">
      <w:rPr>
        <w:rStyle w:val="PageNumber"/>
      </w:rPr>
      <w:fldChar w:fldCharType="end"/>
    </w:r>
    <w:r w:rsidRPr="00453FF2">
      <w:rPr>
        <w:rStyle w:val="PageNumber"/>
      </w:rPr>
      <w:t xml:space="preserve"> of </w:t>
    </w:r>
    <w:r w:rsidRPr="00F74B29">
      <w:rPr>
        <w:rStyle w:val="PageNumber"/>
        <w:iCs/>
        <w:szCs w:val="20"/>
      </w:rPr>
      <w:fldChar w:fldCharType="begin"/>
    </w:r>
    <w:r w:rsidRPr="00F74B29">
      <w:rPr>
        <w:rStyle w:val="PageNumber"/>
        <w:iCs/>
        <w:szCs w:val="20"/>
      </w:rPr>
      <w:instrText xml:space="preserve"> NUMPAGES </w:instrText>
    </w:r>
    <w:r w:rsidRPr="00F74B29">
      <w:rPr>
        <w:rStyle w:val="PageNumber"/>
        <w:iCs/>
        <w:szCs w:val="20"/>
      </w:rPr>
      <w:fldChar w:fldCharType="separate"/>
    </w:r>
    <w:r w:rsidR="00351642" w:rsidRPr="00F74B29">
      <w:rPr>
        <w:rStyle w:val="PageNumber"/>
        <w:iCs/>
        <w:noProof/>
        <w:szCs w:val="20"/>
      </w:rPr>
      <w:t>5</w:t>
    </w:r>
    <w:r w:rsidRPr="00F74B29">
      <w:rPr>
        <w:rStyle w:val="PageNumber"/>
        <w:iCs/>
        <w:szCs w:val="20"/>
      </w:rPr>
      <w:fldChar w:fldCharType="end"/>
    </w:r>
    <w:r w:rsidRPr="00453FF2">
      <w:rPr>
        <w:rStyle w:val="PageNumbe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B517" w14:textId="596765E4" w:rsidR="0035428F" w:rsidRDefault="00E83E66" w:rsidP="00FB72C0">
    <w:pPr>
      <w:pStyle w:val="LDFooter"/>
      <w:jc w:val="center"/>
    </w:pPr>
    <w:r>
      <w:rPr>
        <w:i/>
        <w:iCs/>
      </w:rPr>
      <w:t>Civil Aviation Orders (CAO 95 Series) (Gyroplanes and Other Measures) Amendment Instrument 2023</w:t>
    </w:r>
  </w:p>
  <w:p w14:paraId="7B7FAF9E" w14:textId="5001C718" w:rsidR="000040F5" w:rsidRPr="00453FF2" w:rsidRDefault="000040F5" w:rsidP="00C96035">
    <w:pPr>
      <w:pStyle w:val="LDFooter"/>
    </w:pPr>
    <w:r>
      <w:tab/>
    </w:r>
    <w:r w:rsidRPr="00453FF2">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351642">
      <w:rPr>
        <w:rStyle w:val="PageNumber"/>
        <w:noProof/>
      </w:rPr>
      <w:t>3</w:t>
    </w:r>
    <w:r w:rsidRPr="00453FF2">
      <w:rPr>
        <w:rStyle w:val="PageNumber"/>
      </w:rPr>
      <w:fldChar w:fldCharType="end"/>
    </w:r>
    <w:r w:rsidRPr="00453FF2">
      <w:rPr>
        <w:rStyle w:val="PageNumber"/>
      </w:rPr>
      <w:t xml:space="preserve"> of </w:t>
    </w:r>
    <w:r w:rsidRPr="00FB4A7A">
      <w:rPr>
        <w:rStyle w:val="PageNumber"/>
        <w:iCs/>
        <w:szCs w:val="20"/>
      </w:rPr>
      <w:fldChar w:fldCharType="begin"/>
    </w:r>
    <w:r w:rsidRPr="00FB4A7A">
      <w:rPr>
        <w:rStyle w:val="PageNumber"/>
        <w:iCs/>
        <w:szCs w:val="20"/>
      </w:rPr>
      <w:instrText xml:space="preserve"> NUMPAGES </w:instrText>
    </w:r>
    <w:r w:rsidRPr="00FB4A7A">
      <w:rPr>
        <w:rStyle w:val="PageNumber"/>
        <w:iCs/>
        <w:szCs w:val="20"/>
      </w:rPr>
      <w:fldChar w:fldCharType="separate"/>
    </w:r>
    <w:r w:rsidR="00351642" w:rsidRPr="00FB4A7A">
      <w:rPr>
        <w:rStyle w:val="PageNumber"/>
        <w:iCs/>
        <w:noProof/>
        <w:szCs w:val="20"/>
      </w:rPr>
      <w:t>5</w:t>
    </w:r>
    <w:r w:rsidRPr="00FB4A7A">
      <w:rPr>
        <w:rStyle w:val="PageNumber"/>
        <w:iCs/>
        <w:szCs w:val="20"/>
      </w:rPr>
      <w:fldChar w:fldCharType="end"/>
    </w:r>
    <w:r w:rsidRPr="00453FF2">
      <w:rPr>
        <w:rStyle w:val="PageNumbe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6291" w14:textId="77777777" w:rsidR="00AB2199" w:rsidRDefault="00AB2199" w:rsidP="00AB2199">
    <w:pPr>
      <w:pStyle w:val="LDFooter"/>
      <w:jc w:val="center"/>
    </w:pPr>
    <w:r>
      <w:rPr>
        <w:i/>
        <w:iCs/>
      </w:rPr>
      <w:t>Civil Aviation Orders (CAO 95 Series) (Gyroplanes and Other Measures) Amendment Instrument 2023</w:t>
    </w:r>
  </w:p>
  <w:p w14:paraId="7B7FAFA0" w14:textId="3FF0261F" w:rsidR="000040F5" w:rsidRPr="00453FF2" w:rsidRDefault="000040F5" w:rsidP="00C96035">
    <w:pPr>
      <w:pStyle w:val="LDFooter"/>
    </w:pPr>
    <w:r w:rsidRPr="00453FF2">
      <w:tab/>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CD7A30">
      <w:rPr>
        <w:rStyle w:val="PageNumber"/>
        <w:noProof/>
      </w:rPr>
      <w:t>1</w:t>
    </w:r>
    <w:r w:rsidRPr="00453FF2">
      <w:rPr>
        <w:rStyle w:val="PageNumber"/>
      </w:rPr>
      <w:fldChar w:fldCharType="end"/>
    </w:r>
    <w:r w:rsidRPr="00453FF2">
      <w:rPr>
        <w:rStyle w:val="PageNumber"/>
      </w:rPr>
      <w:t xml:space="preserve"> of </w:t>
    </w:r>
    <w:r w:rsidR="00C315C6">
      <w:rPr>
        <w:rStyle w:val="PageNumber"/>
      </w:rPr>
      <w:fldChar w:fldCharType="begin"/>
    </w:r>
    <w:r w:rsidR="00C315C6">
      <w:rPr>
        <w:rStyle w:val="PageNumber"/>
      </w:rPr>
      <w:instrText xml:space="preserve"> NUMPAGES   \* MERGEFORMAT </w:instrText>
    </w:r>
    <w:r w:rsidR="00C315C6">
      <w:rPr>
        <w:rStyle w:val="PageNumber"/>
      </w:rPr>
      <w:fldChar w:fldCharType="separate"/>
    </w:r>
    <w:r w:rsidR="00CD7A30">
      <w:rPr>
        <w:rStyle w:val="PageNumber"/>
        <w:noProof/>
      </w:rPr>
      <w:t>5</w:t>
    </w:r>
    <w:r w:rsidR="00C315C6">
      <w:rPr>
        <w:rStyle w:val="PageNumber"/>
      </w:rPr>
      <w:fldChar w:fldCharType="end"/>
    </w:r>
    <w:r w:rsidRPr="00453FF2">
      <w:rPr>
        <w:rStyle w:val="PageNumbe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53DB" w14:textId="77777777" w:rsidR="004D44B6" w:rsidRDefault="004D44B6">
      <w:r>
        <w:separator/>
      </w:r>
    </w:p>
  </w:footnote>
  <w:footnote w:type="continuationSeparator" w:id="0">
    <w:p w14:paraId="07F19DBF" w14:textId="77777777" w:rsidR="004D44B6" w:rsidRDefault="004D44B6">
      <w:r>
        <w:continuationSeparator/>
      </w:r>
    </w:p>
  </w:footnote>
  <w:footnote w:type="continuationNotice" w:id="1">
    <w:p w14:paraId="5D0DF28A" w14:textId="77777777" w:rsidR="004D44B6" w:rsidRDefault="004D44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AF9F" w14:textId="5A860782" w:rsidR="000040F5" w:rsidRDefault="000040F5" w:rsidP="00B00D45">
    <w:pPr>
      <w:pStyle w:val="Header"/>
      <w:ind w:left="-851"/>
    </w:pPr>
    <w:r>
      <w:rPr>
        <w:noProof/>
        <w:lang w:eastAsia="en-AU"/>
      </w:rPr>
      <w:drawing>
        <wp:inline distT="0" distB="0" distL="0" distR="0" wp14:anchorId="7B7FAFA1" wp14:editId="06BEC3FC">
          <wp:extent cx="3999230" cy="1057275"/>
          <wp:effectExtent l="0" t="0" r="1270" b="9525"/>
          <wp:docPr id="9" name="Picture 9"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D62A81E"/>
    <w:lvl w:ilvl="0">
      <w:start w:val="8"/>
      <w:numFmt w:val="decimal"/>
      <w:suff w:val="space"/>
      <w:lvlText w:val="Chapter %1:"/>
      <w:lvlJc w:val="left"/>
      <w:rPr>
        <w:rFonts w:ascii="Times New Roman" w:hAnsi="Times New Roman" w:cs="Times New Roman" w:hint="default"/>
      </w:rPr>
    </w:lvl>
    <w:lvl w:ilvl="1">
      <w:start w:val="6"/>
      <w:numFmt w:val="decimal"/>
      <w:suff w:val="space"/>
      <w:lvlText w:val="Section %1.%2:"/>
      <w:lvlJc w:val="left"/>
      <w:pPr>
        <w:ind w:left="568"/>
      </w:pPr>
      <w:rPr>
        <w:rFonts w:ascii="Arial" w:hAnsi="Arial" w:cs="Arial" w:hint="default"/>
      </w:rPr>
    </w:lvl>
    <w:lvl w:ilvl="2">
      <w:start w:val="1"/>
      <w:numFmt w:val="decimal"/>
      <w:lvlText w:val="%1.%2.%3"/>
      <w:lvlJc w:val="left"/>
      <w:pPr>
        <w:tabs>
          <w:tab w:val="num" w:pos="1701"/>
        </w:tabs>
        <w:ind w:left="1701" w:hanging="1134"/>
      </w:pPr>
      <w:rPr>
        <w:rFonts w:ascii="Arial" w:hAnsi="Arial" w:cs="Arial" w:hint="default"/>
        <w:strike w:val="0"/>
      </w:rPr>
    </w:lvl>
    <w:lvl w:ilvl="3">
      <w:start w:val="1"/>
      <w:numFmt w:val="decimal"/>
      <w:lvlText w:val="%1.%2.%3.%4"/>
      <w:lvlJc w:val="left"/>
      <w:pPr>
        <w:tabs>
          <w:tab w:val="num" w:pos="2836"/>
        </w:tabs>
        <w:ind w:left="2836" w:hanging="1134"/>
      </w:pPr>
      <w:rPr>
        <w:rFonts w:ascii="Arial" w:hAnsi="Arial" w:cs="Arial" w:hint="default"/>
        <w:b w:val="0"/>
        <w:bCs w:val="0"/>
        <w:strike w:val="0"/>
      </w:rPr>
    </w:lvl>
    <w:lvl w:ilvl="4">
      <w:start w:val="1"/>
      <w:numFmt w:val="lowerLetter"/>
      <w:lvlText w:val="(%5)"/>
      <w:lvlJc w:val="left"/>
      <w:pPr>
        <w:tabs>
          <w:tab w:val="num" w:pos="1701"/>
        </w:tabs>
        <w:ind w:left="1701" w:hanging="567"/>
      </w:pPr>
      <w:rPr>
        <w:rFonts w:ascii="Times New Roman" w:hAnsi="Times New Roman" w:cs="Times New Roman" w:hint="default"/>
      </w:rPr>
    </w:lvl>
    <w:lvl w:ilvl="5">
      <w:start w:val="1"/>
      <w:numFmt w:val="lowerRoman"/>
      <w:lvlText w:val="(%6)"/>
      <w:lvlJc w:val="left"/>
      <w:pPr>
        <w:tabs>
          <w:tab w:val="num" w:pos="2923"/>
        </w:tabs>
        <w:ind w:left="2410" w:hanging="567"/>
      </w:pPr>
      <w:rPr>
        <w:rFonts w:ascii="Times New Roman" w:hAnsi="Times New Roman" w:cs="Times New Roman" w:hint="default"/>
      </w:rPr>
    </w:lvl>
    <w:lvl w:ilvl="6">
      <w:start w:val="1"/>
      <w:numFmt w:val="upperLetter"/>
      <w:lvlText w:val="(%7)"/>
      <w:lvlJc w:val="left"/>
      <w:pPr>
        <w:tabs>
          <w:tab w:val="num" w:pos="2835"/>
        </w:tabs>
        <w:ind w:left="2835" w:hanging="567"/>
      </w:pPr>
      <w:rPr>
        <w:rFonts w:ascii="Times New Roman" w:hAnsi="Times New Roman" w:cs="Times New Roman" w:hint="default"/>
      </w:rPr>
    </w:lvl>
    <w:lvl w:ilvl="7">
      <w:start w:val="1"/>
      <w:numFmt w:val="none"/>
      <w:lvlText w:val=""/>
      <w:lvlJc w:val="left"/>
      <w:pPr>
        <w:tabs>
          <w:tab w:val="num" w:pos="3969"/>
        </w:tabs>
        <w:ind w:left="3969" w:hanging="567"/>
      </w:pPr>
      <w:rPr>
        <w:rFonts w:ascii="Times New Roman" w:hAnsi="Times New Roman" w:cs="Times New Roman" w:hint="default"/>
      </w:rPr>
    </w:lvl>
    <w:lvl w:ilvl="8">
      <w:start w:val="1"/>
      <w:numFmt w:val="none"/>
      <w:lvlText w:val=""/>
      <w:lvlJc w:val="left"/>
      <w:pPr>
        <w:tabs>
          <w:tab w:val="num" w:pos="4536"/>
        </w:tabs>
        <w:ind w:left="4536" w:hanging="567"/>
      </w:pPr>
      <w:rPr>
        <w:rFonts w:ascii="Times New Roman" w:hAnsi="Times New Roman" w:cs="Times New Roman" w:hint="default"/>
      </w:rPr>
    </w:lvl>
  </w:abstractNum>
  <w:abstractNum w:abstractNumId="11" w15:restartNumberingAfterBreak="0">
    <w:nsid w:val="00027980"/>
    <w:multiLevelType w:val="hybridMultilevel"/>
    <w:tmpl w:val="3C4CA9C8"/>
    <w:lvl w:ilvl="0" w:tplc="13CA97B4">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004B6284"/>
    <w:multiLevelType w:val="hybridMultilevel"/>
    <w:tmpl w:val="6800282C"/>
    <w:lvl w:ilvl="0" w:tplc="38A6BB14">
      <w:start w:val="3"/>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3"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5" w15:restartNumberingAfterBreak="0">
    <w:nsid w:val="165B528B"/>
    <w:multiLevelType w:val="hybridMultilevel"/>
    <w:tmpl w:val="19089A66"/>
    <w:lvl w:ilvl="0" w:tplc="9CBA0368">
      <w:start w:val="1"/>
      <w:numFmt w:val="decimal"/>
      <w:lvlText w:val="(%1)"/>
      <w:lvlJc w:val="left"/>
      <w:pPr>
        <w:ind w:left="446" w:hanging="510"/>
      </w:pPr>
      <w:rPr>
        <w:rFonts w:hint="default"/>
      </w:rPr>
    </w:lvl>
    <w:lvl w:ilvl="1" w:tplc="0C090019" w:tentative="1">
      <w:start w:val="1"/>
      <w:numFmt w:val="lowerLetter"/>
      <w:lvlText w:val="%2."/>
      <w:lvlJc w:val="left"/>
      <w:pPr>
        <w:ind w:left="1016" w:hanging="360"/>
      </w:pPr>
    </w:lvl>
    <w:lvl w:ilvl="2" w:tplc="0C09001B" w:tentative="1">
      <w:start w:val="1"/>
      <w:numFmt w:val="lowerRoman"/>
      <w:lvlText w:val="%3."/>
      <w:lvlJc w:val="right"/>
      <w:pPr>
        <w:ind w:left="1736" w:hanging="180"/>
      </w:pPr>
    </w:lvl>
    <w:lvl w:ilvl="3" w:tplc="0C09000F" w:tentative="1">
      <w:start w:val="1"/>
      <w:numFmt w:val="decimal"/>
      <w:lvlText w:val="%4."/>
      <w:lvlJc w:val="left"/>
      <w:pPr>
        <w:ind w:left="2456" w:hanging="360"/>
      </w:pPr>
    </w:lvl>
    <w:lvl w:ilvl="4" w:tplc="0C090019" w:tentative="1">
      <w:start w:val="1"/>
      <w:numFmt w:val="lowerLetter"/>
      <w:lvlText w:val="%5."/>
      <w:lvlJc w:val="left"/>
      <w:pPr>
        <w:ind w:left="3176" w:hanging="360"/>
      </w:pPr>
    </w:lvl>
    <w:lvl w:ilvl="5" w:tplc="0C09001B" w:tentative="1">
      <w:start w:val="1"/>
      <w:numFmt w:val="lowerRoman"/>
      <w:lvlText w:val="%6."/>
      <w:lvlJc w:val="right"/>
      <w:pPr>
        <w:ind w:left="3896" w:hanging="180"/>
      </w:pPr>
    </w:lvl>
    <w:lvl w:ilvl="6" w:tplc="0C09000F" w:tentative="1">
      <w:start w:val="1"/>
      <w:numFmt w:val="decimal"/>
      <w:lvlText w:val="%7."/>
      <w:lvlJc w:val="left"/>
      <w:pPr>
        <w:ind w:left="4616" w:hanging="360"/>
      </w:pPr>
    </w:lvl>
    <w:lvl w:ilvl="7" w:tplc="0C090019" w:tentative="1">
      <w:start w:val="1"/>
      <w:numFmt w:val="lowerLetter"/>
      <w:lvlText w:val="%8."/>
      <w:lvlJc w:val="left"/>
      <w:pPr>
        <w:ind w:left="5336" w:hanging="360"/>
      </w:pPr>
    </w:lvl>
    <w:lvl w:ilvl="8" w:tplc="0C09001B" w:tentative="1">
      <w:start w:val="1"/>
      <w:numFmt w:val="lowerRoman"/>
      <w:lvlText w:val="%9."/>
      <w:lvlJc w:val="right"/>
      <w:pPr>
        <w:ind w:left="6056" w:hanging="180"/>
      </w:pPr>
    </w:lvl>
  </w:abstractNum>
  <w:abstractNum w:abstractNumId="16" w15:restartNumberingAfterBreak="0">
    <w:nsid w:val="27B63556"/>
    <w:multiLevelType w:val="hybridMultilevel"/>
    <w:tmpl w:val="70E0DDBA"/>
    <w:lvl w:ilvl="0" w:tplc="C486C956">
      <w:start w:val="1"/>
      <w:numFmt w:val="lowerLetter"/>
      <w:lvlText w:val="%1)"/>
      <w:lvlJc w:val="left"/>
      <w:pPr>
        <w:ind w:left="1080" w:hanging="360"/>
      </w:pPr>
      <w:rPr>
        <w:rFonts w:ascii="Times New Roman" w:hAnsi="Times New Roman" w:cs="Times New Roman"/>
      </w:rPr>
    </w:lvl>
    <w:lvl w:ilvl="1" w:tplc="0C090019">
      <w:start w:val="1"/>
      <w:numFmt w:val="lowerLetter"/>
      <w:lvlText w:val="%2."/>
      <w:lvlJc w:val="left"/>
      <w:pPr>
        <w:ind w:left="1800" w:hanging="360"/>
      </w:pPr>
      <w:rPr>
        <w:rFonts w:ascii="Times New Roman" w:hAnsi="Times New Roman" w:cs="Times New Roman"/>
      </w:rPr>
    </w:lvl>
    <w:lvl w:ilvl="2" w:tplc="0C09001B">
      <w:start w:val="1"/>
      <w:numFmt w:val="lowerRoman"/>
      <w:lvlText w:val="%3."/>
      <w:lvlJc w:val="right"/>
      <w:pPr>
        <w:ind w:left="2520" w:hanging="180"/>
      </w:pPr>
      <w:rPr>
        <w:rFonts w:ascii="Times New Roman" w:hAnsi="Times New Roman" w:cs="Times New Roman"/>
      </w:rPr>
    </w:lvl>
    <w:lvl w:ilvl="3" w:tplc="0C09000F">
      <w:start w:val="1"/>
      <w:numFmt w:val="decimal"/>
      <w:lvlText w:val="%4."/>
      <w:lvlJc w:val="left"/>
      <w:pPr>
        <w:ind w:left="3240" w:hanging="360"/>
      </w:pPr>
      <w:rPr>
        <w:rFonts w:ascii="Times New Roman" w:hAnsi="Times New Roman" w:cs="Times New Roman"/>
      </w:rPr>
    </w:lvl>
    <w:lvl w:ilvl="4" w:tplc="0C090019">
      <w:start w:val="1"/>
      <w:numFmt w:val="lowerLetter"/>
      <w:lvlText w:val="%5."/>
      <w:lvlJc w:val="left"/>
      <w:pPr>
        <w:ind w:left="3960" w:hanging="360"/>
      </w:pPr>
      <w:rPr>
        <w:rFonts w:ascii="Times New Roman" w:hAnsi="Times New Roman" w:cs="Times New Roman"/>
      </w:rPr>
    </w:lvl>
    <w:lvl w:ilvl="5" w:tplc="0C09001B">
      <w:start w:val="1"/>
      <w:numFmt w:val="lowerRoman"/>
      <w:lvlText w:val="%6."/>
      <w:lvlJc w:val="right"/>
      <w:pPr>
        <w:ind w:left="4680" w:hanging="180"/>
      </w:pPr>
      <w:rPr>
        <w:rFonts w:ascii="Times New Roman" w:hAnsi="Times New Roman" w:cs="Times New Roman"/>
      </w:rPr>
    </w:lvl>
    <w:lvl w:ilvl="6" w:tplc="0C09000F">
      <w:start w:val="1"/>
      <w:numFmt w:val="decimal"/>
      <w:lvlText w:val="%7."/>
      <w:lvlJc w:val="left"/>
      <w:pPr>
        <w:ind w:left="5400" w:hanging="360"/>
      </w:pPr>
      <w:rPr>
        <w:rFonts w:ascii="Times New Roman" w:hAnsi="Times New Roman" w:cs="Times New Roman"/>
      </w:rPr>
    </w:lvl>
    <w:lvl w:ilvl="7" w:tplc="0C090019">
      <w:start w:val="1"/>
      <w:numFmt w:val="lowerLetter"/>
      <w:lvlText w:val="%8."/>
      <w:lvlJc w:val="left"/>
      <w:pPr>
        <w:ind w:left="6120" w:hanging="360"/>
      </w:pPr>
      <w:rPr>
        <w:rFonts w:ascii="Times New Roman" w:hAnsi="Times New Roman" w:cs="Times New Roman"/>
      </w:rPr>
    </w:lvl>
    <w:lvl w:ilvl="8" w:tplc="0C09001B">
      <w:start w:val="1"/>
      <w:numFmt w:val="lowerRoman"/>
      <w:lvlText w:val="%9."/>
      <w:lvlJc w:val="right"/>
      <w:pPr>
        <w:ind w:left="6840" w:hanging="180"/>
      </w:pPr>
      <w:rPr>
        <w:rFonts w:ascii="Times New Roman" w:hAnsi="Times New Roman" w:cs="Times New Roman"/>
      </w:rPr>
    </w:lvl>
  </w:abstractNum>
  <w:abstractNum w:abstractNumId="17" w15:restartNumberingAfterBreak="0">
    <w:nsid w:val="2A942052"/>
    <w:multiLevelType w:val="hybridMultilevel"/>
    <w:tmpl w:val="311AFC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701C1"/>
    <w:multiLevelType w:val="hybridMultilevel"/>
    <w:tmpl w:val="F3B02E98"/>
    <w:lvl w:ilvl="0" w:tplc="7F8A6A86">
      <w:start w:val="1"/>
      <w:numFmt w:val="lowerRoman"/>
      <w:lvlText w:val="(%1)"/>
      <w:lvlJc w:val="left"/>
      <w:pPr>
        <w:ind w:left="1904" w:hanging="720"/>
      </w:pPr>
      <w:rPr>
        <w:rFonts w:hint="default"/>
      </w:rPr>
    </w:lvl>
    <w:lvl w:ilvl="1" w:tplc="0C090019" w:tentative="1">
      <w:start w:val="1"/>
      <w:numFmt w:val="lowerLetter"/>
      <w:lvlText w:val="%2."/>
      <w:lvlJc w:val="left"/>
      <w:pPr>
        <w:ind w:left="2264" w:hanging="360"/>
      </w:pPr>
    </w:lvl>
    <w:lvl w:ilvl="2" w:tplc="0C09001B" w:tentative="1">
      <w:start w:val="1"/>
      <w:numFmt w:val="lowerRoman"/>
      <w:lvlText w:val="%3."/>
      <w:lvlJc w:val="right"/>
      <w:pPr>
        <w:ind w:left="2984" w:hanging="180"/>
      </w:pPr>
    </w:lvl>
    <w:lvl w:ilvl="3" w:tplc="0C09000F" w:tentative="1">
      <w:start w:val="1"/>
      <w:numFmt w:val="decimal"/>
      <w:lvlText w:val="%4."/>
      <w:lvlJc w:val="left"/>
      <w:pPr>
        <w:ind w:left="3704" w:hanging="360"/>
      </w:pPr>
    </w:lvl>
    <w:lvl w:ilvl="4" w:tplc="0C090019" w:tentative="1">
      <w:start w:val="1"/>
      <w:numFmt w:val="lowerLetter"/>
      <w:lvlText w:val="%5."/>
      <w:lvlJc w:val="left"/>
      <w:pPr>
        <w:ind w:left="4424" w:hanging="360"/>
      </w:pPr>
    </w:lvl>
    <w:lvl w:ilvl="5" w:tplc="0C09001B" w:tentative="1">
      <w:start w:val="1"/>
      <w:numFmt w:val="lowerRoman"/>
      <w:lvlText w:val="%6."/>
      <w:lvlJc w:val="right"/>
      <w:pPr>
        <w:ind w:left="5144" w:hanging="180"/>
      </w:pPr>
    </w:lvl>
    <w:lvl w:ilvl="6" w:tplc="0C09000F" w:tentative="1">
      <w:start w:val="1"/>
      <w:numFmt w:val="decimal"/>
      <w:lvlText w:val="%7."/>
      <w:lvlJc w:val="left"/>
      <w:pPr>
        <w:ind w:left="5864" w:hanging="360"/>
      </w:pPr>
    </w:lvl>
    <w:lvl w:ilvl="7" w:tplc="0C090019" w:tentative="1">
      <w:start w:val="1"/>
      <w:numFmt w:val="lowerLetter"/>
      <w:lvlText w:val="%8."/>
      <w:lvlJc w:val="left"/>
      <w:pPr>
        <w:ind w:left="6584" w:hanging="360"/>
      </w:pPr>
    </w:lvl>
    <w:lvl w:ilvl="8" w:tplc="0C09001B" w:tentative="1">
      <w:start w:val="1"/>
      <w:numFmt w:val="lowerRoman"/>
      <w:lvlText w:val="%9."/>
      <w:lvlJc w:val="right"/>
      <w:pPr>
        <w:ind w:left="7304" w:hanging="180"/>
      </w:pPr>
    </w:lvl>
  </w:abstractNum>
  <w:abstractNum w:abstractNumId="19" w15:restartNumberingAfterBreak="0">
    <w:nsid w:val="2F796CFA"/>
    <w:multiLevelType w:val="hybridMultilevel"/>
    <w:tmpl w:val="E1ECAB30"/>
    <w:lvl w:ilvl="0" w:tplc="F2A069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181143"/>
    <w:multiLevelType w:val="hybridMultilevel"/>
    <w:tmpl w:val="E3F60D02"/>
    <w:lvl w:ilvl="0" w:tplc="71F0A7B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334775BC"/>
    <w:multiLevelType w:val="hybridMultilevel"/>
    <w:tmpl w:val="46F47FAC"/>
    <w:lvl w:ilvl="0" w:tplc="B6EADD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B27127"/>
    <w:multiLevelType w:val="multilevel"/>
    <w:tmpl w:val="7974BE66"/>
    <w:lvl w:ilvl="0">
      <w:start w:val="8"/>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7"/>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6C27233"/>
    <w:multiLevelType w:val="hybridMultilevel"/>
    <w:tmpl w:val="E342F25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3D4D765A"/>
    <w:multiLevelType w:val="hybridMultilevel"/>
    <w:tmpl w:val="66AE9A2C"/>
    <w:lvl w:ilvl="0" w:tplc="796A56A4">
      <w:start w:val="4"/>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5" w15:restartNumberingAfterBreak="0">
    <w:nsid w:val="443E35A9"/>
    <w:multiLevelType w:val="hybridMultilevel"/>
    <w:tmpl w:val="5A863D9E"/>
    <w:lvl w:ilvl="0" w:tplc="C862D464">
      <w:start w:val="6"/>
      <w:numFmt w:val="lowerLetter"/>
      <w:lvlText w:val="(%1)"/>
      <w:lvlJc w:val="left"/>
      <w:pPr>
        <w:tabs>
          <w:tab w:val="num" w:pos="1187"/>
        </w:tabs>
        <w:ind w:left="1187" w:hanging="450"/>
      </w:pPr>
    </w:lvl>
    <w:lvl w:ilvl="1" w:tplc="4FB89DBE">
      <w:start w:val="1"/>
      <w:numFmt w:val="lowerRoman"/>
      <w:lvlText w:val="(%2)"/>
      <w:lvlJc w:val="left"/>
      <w:pPr>
        <w:tabs>
          <w:tab w:val="num" w:pos="2177"/>
        </w:tabs>
        <w:ind w:left="2177" w:hanging="72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15:restartNumberingAfterBreak="0">
    <w:nsid w:val="474567F1"/>
    <w:multiLevelType w:val="hybridMultilevel"/>
    <w:tmpl w:val="8CF898C4"/>
    <w:lvl w:ilvl="0" w:tplc="0C090017">
      <w:start w:val="1"/>
      <w:numFmt w:val="lowerLetter"/>
      <w:lvlText w:val="%1)"/>
      <w:lvlJc w:val="lef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7D58F0"/>
    <w:multiLevelType w:val="hybridMultilevel"/>
    <w:tmpl w:val="AA4E112A"/>
    <w:lvl w:ilvl="0" w:tplc="7B865B8E">
      <w:start w:val="1"/>
      <w:numFmt w:val="upperLetter"/>
      <w:lvlText w:val="(%1)"/>
      <w:lvlJc w:val="left"/>
      <w:pPr>
        <w:tabs>
          <w:tab w:val="num" w:pos="1973"/>
        </w:tabs>
        <w:ind w:left="1973" w:hanging="555"/>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28" w15:restartNumberingAfterBreak="0">
    <w:nsid w:val="4E6B3429"/>
    <w:multiLevelType w:val="hybridMultilevel"/>
    <w:tmpl w:val="7EF89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F34615"/>
    <w:multiLevelType w:val="hybridMultilevel"/>
    <w:tmpl w:val="1EB8E97E"/>
    <w:lvl w:ilvl="0" w:tplc="C2A49DCC">
      <w:start w:val="1"/>
      <w:numFmt w:val="decimal"/>
      <w:lvlText w:val="(%1)"/>
      <w:lvlJc w:val="left"/>
      <w:pPr>
        <w:ind w:left="726" w:hanging="360"/>
      </w:pPr>
      <w:rPr>
        <w:rFonts w:hint="default"/>
      </w:r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30"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31" w15:restartNumberingAfterBreak="0">
    <w:nsid w:val="5BBC02AB"/>
    <w:multiLevelType w:val="hybridMultilevel"/>
    <w:tmpl w:val="29E0C2C8"/>
    <w:lvl w:ilvl="0" w:tplc="0C090017">
      <w:start w:val="1"/>
      <w:numFmt w:val="lowerLetter"/>
      <w:lvlText w:val="%1)"/>
      <w:lvlJc w:val="left"/>
      <w:pPr>
        <w:ind w:left="1854" w:hanging="360"/>
      </w:p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32" w15:restartNumberingAfterBreak="0">
    <w:nsid w:val="5CFF76B7"/>
    <w:multiLevelType w:val="hybridMultilevel"/>
    <w:tmpl w:val="2C76F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123630"/>
    <w:multiLevelType w:val="hybridMultilevel"/>
    <w:tmpl w:val="97566098"/>
    <w:lvl w:ilvl="0" w:tplc="0C090017">
      <w:start w:val="1"/>
      <w:numFmt w:val="lowerLetter"/>
      <w:lvlText w:val="%1)"/>
      <w:lvlJc w:val="left"/>
      <w:pPr>
        <w:ind w:left="1429" w:hanging="360"/>
      </w:pPr>
      <w:rPr>
        <w:rFont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15:restartNumberingAfterBreak="0">
    <w:nsid w:val="5F452107"/>
    <w:multiLevelType w:val="hybridMultilevel"/>
    <w:tmpl w:val="88BC2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605391"/>
    <w:multiLevelType w:val="hybridMultilevel"/>
    <w:tmpl w:val="39469EE0"/>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6"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7" w15:restartNumberingAfterBreak="0">
    <w:nsid w:val="6EA03ED2"/>
    <w:multiLevelType w:val="hybridMultilevel"/>
    <w:tmpl w:val="8A323A68"/>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8" w15:restartNumberingAfterBreak="0">
    <w:nsid w:val="7BC0573D"/>
    <w:multiLevelType w:val="hybridMultilevel"/>
    <w:tmpl w:val="EA28AF1C"/>
    <w:lvl w:ilvl="0" w:tplc="6012EE2E">
      <w:start w:val="1"/>
      <w:numFmt w:val="lowerRoman"/>
      <w:lvlText w:val="(%1)"/>
      <w:lvlJc w:val="left"/>
      <w:pPr>
        <w:ind w:left="1904" w:hanging="720"/>
      </w:pPr>
      <w:rPr>
        <w:rFonts w:hint="default"/>
      </w:rPr>
    </w:lvl>
    <w:lvl w:ilvl="1" w:tplc="0C090019" w:tentative="1">
      <w:start w:val="1"/>
      <w:numFmt w:val="lowerLetter"/>
      <w:lvlText w:val="%2."/>
      <w:lvlJc w:val="left"/>
      <w:pPr>
        <w:ind w:left="2264" w:hanging="360"/>
      </w:pPr>
    </w:lvl>
    <w:lvl w:ilvl="2" w:tplc="0C09001B" w:tentative="1">
      <w:start w:val="1"/>
      <w:numFmt w:val="lowerRoman"/>
      <w:lvlText w:val="%3."/>
      <w:lvlJc w:val="right"/>
      <w:pPr>
        <w:ind w:left="2984" w:hanging="180"/>
      </w:pPr>
    </w:lvl>
    <w:lvl w:ilvl="3" w:tplc="0C09000F" w:tentative="1">
      <w:start w:val="1"/>
      <w:numFmt w:val="decimal"/>
      <w:lvlText w:val="%4."/>
      <w:lvlJc w:val="left"/>
      <w:pPr>
        <w:ind w:left="3704" w:hanging="360"/>
      </w:pPr>
    </w:lvl>
    <w:lvl w:ilvl="4" w:tplc="0C090019" w:tentative="1">
      <w:start w:val="1"/>
      <w:numFmt w:val="lowerLetter"/>
      <w:lvlText w:val="%5."/>
      <w:lvlJc w:val="left"/>
      <w:pPr>
        <w:ind w:left="4424" w:hanging="360"/>
      </w:pPr>
    </w:lvl>
    <w:lvl w:ilvl="5" w:tplc="0C09001B" w:tentative="1">
      <w:start w:val="1"/>
      <w:numFmt w:val="lowerRoman"/>
      <w:lvlText w:val="%6."/>
      <w:lvlJc w:val="right"/>
      <w:pPr>
        <w:ind w:left="5144" w:hanging="180"/>
      </w:pPr>
    </w:lvl>
    <w:lvl w:ilvl="6" w:tplc="0C09000F" w:tentative="1">
      <w:start w:val="1"/>
      <w:numFmt w:val="decimal"/>
      <w:lvlText w:val="%7."/>
      <w:lvlJc w:val="left"/>
      <w:pPr>
        <w:ind w:left="5864" w:hanging="360"/>
      </w:pPr>
    </w:lvl>
    <w:lvl w:ilvl="7" w:tplc="0C090019" w:tentative="1">
      <w:start w:val="1"/>
      <w:numFmt w:val="lowerLetter"/>
      <w:lvlText w:val="%8."/>
      <w:lvlJc w:val="left"/>
      <w:pPr>
        <w:ind w:left="6584" w:hanging="360"/>
      </w:pPr>
    </w:lvl>
    <w:lvl w:ilvl="8" w:tplc="0C09001B" w:tentative="1">
      <w:start w:val="1"/>
      <w:numFmt w:val="lowerRoman"/>
      <w:lvlText w:val="%9."/>
      <w:lvlJc w:val="right"/>
      <w:pPr>
        <w:ind w:left="7304" w:hanging="180"/>
      </w:pPr>
    </w:lvl>
  </w:abstractNum>
  <w:num w:numId="1" w16cid:durableId="1551264469">
    <w:abstractNumId w:val="30"/>
  </w:num>
  <w:num w:numId="2" w16cid:durableId="1768887856">
    <w:abstractNumId w:val="14"/>
  </w:num>
  <w:num w:numId="3" w16cid:durableId="1384135147">
    <w:abstractNumId w:val="9"/>
  </w:num>
  <w:num w:numId="4" w16cid:durableId="291643068">
    <w:abstractNumId w:val="7"/>
  </w:num>
  <w:num w:numId="5" w16cid:durableId="652487558">
    <w:abstractNumId w:val="6"/>
  </w:num>
  <w:num w:numId="6" w16cid:durableId="1477912014">
    <w:abstractNumId w:val="5"/>
  </w:num>
  <w:num w:numId="7" w16cid:durableId="769424762">
    <w:abstractNumId w:val="4"/>
  </w:num>
  <w:num w:numId="8" w16cid:durableId="290602079">
    <w:abstractNumId w:val="8"/>
  </w:num>
  <w:num w:numId="9" w16cid:durableId="22439402">
    <w:abstractNumId w:val="3"/>
  </w:num>
  <w:num w:numId="10" w16cid:durableId="2093236989">
    <w:abstractNumId w:val="2"/>
  </w:num>
  <w:num w:numId="11" w16cid:durableId="2107072112">
    <w:abstractNumId w:val="1"/>
  </w:num>
  <w:num w:numId="12" w16cid:durableId="1791197063">
    <w:abstractNumId w:val="0"/>
  </w:num>
  <w:num w:numId="13" w16cid:durableId="552695055">
    <w:abstractNumId w:val="22"/>
  </w:num>
  <w:num w:numId="14" w16cid:durableId="44375226">
    <w:abstractNumId w:val="12"/>
  </w:num>
  <w:num w:numId="15" w16cid:durableId="794059710">
    <w:abstractNumId w:val="24"/>
  </w:num>
  <w:num w:numId="16" w16cid:durableId="1866674572">
    <w:abstractNumId w:val="27"/>
  </w:num>
  <w:num w:numId="17" w16cid:durableId="905262330">
    <w:abstractNumId w:val="36"/>
  </w:num>
  <w:num w:numId="18" w16cid:durableId="251667525">
    <w:abstractNumId w:val="13"/>
  </w:num>
  <w:num w:numId="19" w16cid:durableId="12631035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3039924">
    <w:abstractNumId w:val="31"/>
  </w:num>
  <w:num w:numId="21" w16cid:durableId="2037266517">
    <w:abstractNumId w:val="17"/>
  </w:num>
  <w:num w:numId="22" w16cid:durableId="1534807518">
    <w:abstractNumId w:val="28"/>
  </w:num>
  <w:num w:numId="23" w16cid:durableId="1797480228">
    <w:abstractNumId w:val="32"/>
  </w:num>
  <w:num w:numId="24" w16cid:durableId="822937065">
    <w:abstractNumId w:val="21"/>
  </w:num>
  <w:num w:numId="25" w16cid:durableId="1581132001">
    <w:abstractNumId w:val="34"/>
  </w:num>
  <w:num w:numId="26" w16cid:durableId="401342586">
    <w:abstractNumId w:val="10"/>
  </w:num>
  <w:num w:numId="27" w16cid:durableId="1128939074">
    <w:abstractNumId w:val="16"/>
  </w:num>
  <w:num w:numId="28" w16cid:durableId="854542003">
    <w:abstractNumId w:val="20"/>
  </w:num>
  <w:num w:numId="29" w16cid:durableId="307320277">
    <w:abstractNumId w:val="29"/>
  </w:num>
  <w:num w:numId="30" w16cid:durableId="866407109">
    <w:abstractNumId w:val="15"/>
  </w:num>
  <w:num w:numId="31" w16cid:durableId="1533687996">
    <w:abstractNumId w:val="37"/>
  </w:num>
  <w:num w:numId="32" w16cid:durableId="48579383">
    <w:abstractNumId w:val="33"/>
  </w:num>
  <w:num w:numId="33" w16cid:durableId="1288125078">
    <w:abstractNumId w:val="23"/>
  </w:num>
  <w:num w:numId="34" w16cid:durableId="1424379513">
    <w:abstractNumId w:val="26"/>
  </w:num>
  <w:num w:numId="35" w16cid:durableId="195505944">
    <w:abstractNumId w:val="35"/>
  </w:num>
  <w:num w:numId="36" w16cid:durableId="7134313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7585847">
    <w:abstractNumId w:val="11"/>
  </w:num>
  <w:num w:numId="38" w16cid:durableId="156502157">
    <w:abstractNumId w:val="19"/>
  </w:num>
  <w:num w:numId="39" w16cid:durableId="113236026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2418963">
    <w:abstractNumId w:val="18"/>
  </w:num>
  <w:num w:numId="41" w16cid:durableId="113401799">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843"/>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73"/>
    <w:rsid w:val="00000227"/>
    <w:rsid w:val="00000358"/>
    <w:rsid w:val="000012EE"/>
    <w:rsid w:val="000014F9"/>
    <w:rsid w:val="000022BB"/>
    <w:rsid w:val="00002B72"/>
    <w:rsid w:val="000040F5"/>
    <w:rsid w:val="000041B3"/>
    <w:rsid w:val="00004819"/>
    <w:rsid w:val="00004D89"/>
    <w:rsid w:val="000053CF"/>
    <w:rsid w:val="0000595F"/>
    <w:rsid w:val="00005D1C"/>
    <w:rsid w:val="00005EA2"/>
    <w:rsid w:val="000071CF"/>
    <w:rsid w:val="0000778B"/>
    <w:rsid w:val="000078EF"/>
    <w:rsid w:val="00007C3D"/>
    <w:rsid w:val="00007E91"/>
    <w:rsid w:val="0001026E"/>
    <w:rsid w:val="00011605"/>
    <w:rsid w:val="00011998"/>
    <w:rsid w:val="00011C3F"/>
    <w:rsid w:val="00012E7E"/>
    <w:rsid w:val="00012EE6"/>
    <w:rsid w:val="000138B4"/>
    <w:rsid w:val="00013E5C"/>
    <w:rsid w:val="00013FFD"/>
    <w:rsid w:val="00014121"/>
    <w:rsid w:val="00014C7E"/>
    <w:rsid w:val="00014CAA"/>
    <w:rsid w:val="00015FAF"/>
    <w:rsid w:val="00016739"/>
    <w:rsid w:val="00016741"/>
    <w:rsid w:val="000167BC"/>
    <w:rsid w:val="000173D1"/>
    <w:rsid w:val="00017788"/>
    <w:rsid w:val="00017903"/>
    <w:rsid w:val="00017F64"/>
    <w:rsid w:val="0002075D"/>
    <w:rsid w:val="00020B52"/>
    <w:rsid w:val="00020DEC"/>
    <w:rsid w:val="00020F27"/>
    <w:rsid w:val="00021899"/>
    <w:rsid w:val="000227C4"/>
    <w:rsid w:val="00022AFB"/>
    <w:rsid w:val="000232C9"/>
    <w:rsid w:val="00023425"/>
    <w:rsid w:val="00024878"/>
    <w:rsid w:val="000249E0"/>
    <w:rsid w:val="00025160"/>
    <w:rsid w:val="00025500"/>
    <w:rsid w:val="000259F0"/>
    <w:rsid w:val="000260D0"/>
    <w:rsid w:val="000267E1"/>
    <w:rsid w:val="00026B6F"/>
    <w:rsid w:val="00026E4C"/>
    <w:rsid w:val="00027746"/>
    <w:rsid w:val="0003038D"/>
    <w:rsid w:val="00030941"/>
    <w:rsid w:val="00030A81"/>
    <w:rsid w:val="00030FD9"/>
    <w:rsid w:val="000315FA"/>
    <w:rsid w:val="00031775"/>
    <w:rsid w:val="0003188D"/>
    <w:rsid w:val="00033797"/>
    <w:rsid w:val="00033F7F"/>
    <w:rsid w:val="00034273"/>
    <w:rsid w:val="00034949"/>
    <w:rsid w:val="0003495D"/>
    <w:rsid w:val="00034F51"/>
    <w:rsid w:val="000350D4"/>
    <w:rsid w:val="000352C6"/>
    <w:rsid w:val="0003582A"/>
    <w:rsid w:val="000359E9"/>
    <w:rsid w:val="00035AEA"/>
    <w:rsid w:val="00035E09"/>
    <w:rsid w:val="00035F46"/>
    <w:rsid w:val="00036E73"/>
    <w:rsid w:val="00036F4A"/>
    <w:rsid w:val="00037696"/>
    <w:rsid w:val="000379E2"/>
    <w:rsid w:val="00037F98"/>
    <w:rsid w:val="00037FA6"/>
    <w:rsid w:val="00041916"/>
    <w:rsid w:val="00041E7C"/>
    <w:rsid w:val="00041EF0"/>
    <w:rsid w:val="000424AB"/>
    <w:rsid w:val="0004257E"/>
    <w:rsid w:val="000425AD"/>
    <w:rsid w:val="00042622"/>
    <w:rsid w:val="000431AA"/>
    <w:rsid w:val="000432F2"/>
    <w:rsid w:val="00043353"/>
    <w:rsid w:val="00043530"/>
    <w:rsid w:val="00043A2D"/>
    <w:rsid w:val="000441A9"/>
    <w:rsid w:val="000443A3"/>
    <w:rsid w:val="00044AD2"/>
    <w:rsid w:val="00045A44"/>
    <w:rsid w:val="00045B42"/>
    <w:rsid w:val="00046C13"/>
    <w:rsid w:val="000473A8"/>
    <w:rsid w:val="000477F9"/>
    <w:rsid w:val="000503CB"/>
    <w:rsid w:val="000505B9"/>
    <w:rsid w:val="00051407"/>
    <w:rsid w:val="00051888"/>
    <w:rsid w:val="00051985"/>
    <w:rsid w:val="00052185"/>
    <w:rsid w:val="000527A7"/>
    <w:rsid w:val="00052F94"/>
    <w:rsid w:val="00052F9D"/>
    <w:rsid w:val="000538EA"/>
    <w:rsid w:val="00053D10"/>
    <w:rsid w:val="0005438A"/>
    <w:rsid w:val="00054B52"/>
    <w:rsid w:val="00055E01"/>
    <w:rsid w:val="00056191"/>
    <w:rsid w:val="0005634C"/>
    <w:rsid w:val="00056D59"/>
    <w:rsid w:val="00057354"/>
    <w:rsid w:val="00057648"/>
    <w:rsid w:val="00057A77"/>
    <w:rsid w:val="000603F4"/>
    <w:rsid w:val="00060633"/>
    <w:rsid w:val="0006106B"/>
    <w:rsid w:val="000619D6"/>
    <w:rsid w:val="00062143"/>
    <w:rsid w:val="00062446"/>
    <w:rsid w:val="00062747"/>
    <w:rsid w:val="00062E27"/>
    <w:rsid w:val="00063AE9"/>
    <w:rsid w:val="00065374"/>
    <w:rsid w:val="00065395"/>
    <w:rsid w:val="00065AD0"/>
    <w:rsid w:val="00066309"/>
    <w:rsid w:val="00066637"/>
    <w:rsid w:val="0006755E"/>
    <w:rsid w:val="00067DF5"/>
    <w:rsid w:val="00072F1E"/>
    <w:rsid w:val="000733AD"/>
    <w:rsid w:val="00073443"/>
    <w:rsid w:val="000734C0"/>
    <w:rsid w:val="00073A7F"/>
    <w:rsid w:val="00074222"/>
    <w:rsid w:val="00074A4C"/>
    <w:rsid w:val="00074D6E"/>
    <w:rsid w:val="000750C1"/>
    <w:rsid w:val="00075BB4"/>
    <w:rsid w:val="000760A3"/>
    <w:rsid w:val="00076538"/>
    <w:rsid w:val="00076B45"/>
    <w:rsid w:val="00076C24"/>
    <w:rsid w:val="00077CA0"/>
    <w:rsid w:val="00077F58"/>
    <w:rsid w:val="000807EE"/>
    <w:rsid w:val="00080886"/>
    <w:rsid w:val="00080921"/>
    <w:rsid w:val="00080F2A"/>
    <w:rsid w:val="0008119D"/>
    <w:rsid w:val="000812C4"/>
    <w:rsid w:val="00081BED"/>
    <w:rsid w:val="0008335D"/>
    <w:rsid w:val="000834AB"/>
    <w:rsid w:val="00084120"/>
    <w:rsid w:val="000843B9"/>
    <w:rsid w:val="000843C4"/>
    <w:rsid w:val="00084A45"/>
    <w:rsid w:val="0008532A"/>
    <w:rsid w:val="00086492"/>
    <w:rsid w:val="00086609"/>
    <w:rsid w:val="0008679F"/>
    <w:rsid w:val="00087E54"/>
    <w:rsid w:val="0009090E"/>
    <w:rsid w:val="00090DAB"/>
    <w:rsid w:val="00091126"/>
    <w:rsid w:val="000912B3"/>
    <w:rsid w:val="00091B3D"/>
    <w:rsid w:val="00091C86"/>
    <w:rsid w:val="00092846"/>
    <w:rsid w:val="00092BB7"/>
    <w:rsid w:val="000936F9"/>
    <w:rsid w:val="00094706"/>
    <w:rsid w:val="000947E2"/>
    <w:rsid w:val="00095E69"/>
    <w:rsid w:val="00096CFE"/>
    <w:rsid w:val="0009701C"/>
    <w:rsid w:val="000A0056"/>
    <w:rsid w:val="000A03BB"/>
    <w:rsid w:val="000A057F"/>
    <w:rsid w:val="000A085B"/>
    <w:rsid w:val="000A0F6E"/>
    <w:rsid w:val="000A10DC"/>
    <w:rsid w:val="000A190D"/>
    <w:rsid w:val="000A1B0C"/>
    <w:rsid w:val="000A20CA"/>
    <w:rsid w:val="000A22A8"/>
    <w:rsid w:val="000A28BC"/>
    <w:rsid w:val="000A2D5E"/>
    <w:rsid w:val="000A2DAA"/>
    <w:rsid w:val="000A3390"/>
    <w:rsid w:val="000A36E7"/>
    <w:rsid w:val="000A37D7"/>
    <w:rsid w:val="000A3B96"/>
    <w:rsid w:val="000A3D4B"/>
    <w:rsid w:val="000A40B3"/>
    <w:rsid w:val="000A47E0"/>
    <w:rsid w:val="000A49C7"/>
    <w:rsid w:val="000A4ECA"/>
    <w:rsid w:val="000A50F2"/>
    <w:rsid w:val="000A530F"/>
    <w:rsid w:val="000A5D61"/>
    <w:rsid w:val="000A61D9"/>
    <w:rsid w:val="000A660B"/>
    <w:rsid w:val="000A68FF"/>
    <w:rsid w:val="000A6C73"/>
    <w:rsid w:val="000A7BA4"/>
    <w:rsid w:val="000A7C33"/>
    <w:rsid w:val="000A7CB1"/>
    <w:rsid w:val="000A7CC3"/>
    <w:rsid w:val="000B00D3"/>
    <w:rsid w:val="000B1628"/>
    <w:rsid w:val="000B188F"/>
    <w:rsid w:val="000B2B10"/>
    <w:rsid w:val="000B2FC4"/>
    <w:rsid w:val="000B30C4"/>
    <w:rsid w:val="000B3611"/>
    <w:rsid w:val="000B3812"/>
    <w:rsid w:val="000B3CA0"/>
    <w:rsid w:val="000B3F95"/>
    <w:rsid w:val="000B45A6"/>
    <w:rsid w:val="000B55E6"/>
    <w:rsid w:val="000B5643"/>
    <w:rsid w:val="000B61FF"/>
    <w:rsid w:val="000B6242"/>
    <w:rsid w:val="000B6874"/>
    <w:rsid w:val="000B6A03"/>
    <w:rsid w:val="000B6DFF"/>
    <w:rsid w:val="000B6EB2"/>
    <w:rsid w:val="000B6F34"/>
    <w:rsid w:val="000B769F"/>
    <w:rsid w:val="000C03BD"/>
    <w:rsid w:val="000C0AC5"/>
    <w:rsid w:val="000C0ED4"/>
    <w:rsid w:val="000C0F68"/>
    <w:rsid w:val="000C14CD"/>
    <w:rsid w:val="000C1F3D"/>
    <w:rsid w:val="000C2534"/>
    <w:rsid w:val="000C34EA"/>
    <w:rsid w:val="000C3CFE"/>
    <w:rsid w:val="000C3F98"/>
    <w:rsid w:val="000C410C"/>
    <w:rsid w:val="000C473E"/>
    <w:rsid w:val="000C502F"/>
    <w:rsid w:val="000C51C1"/>
    <w:rsid w:val="000C51E0"/>
    <w:rsid w:val="000C533E"/>
    <w:rsid w:val="000C539B"/>
    <w:rsid w:val="000C54CC"/>
    <w:rsid w:val="000C559E"/>
    <w:rsid w:val="000C56A3"/>
    <w:rsid w:val="000C5D7A"/>
    <w:rsid w:val="000C6032"/>
    <w:rsid w:val="000C678A"/>
    <w:rsid w:val="000C6A8C"/>
    <w:rsid w:val="000C7270"/>
    <w:rsid w:val="000C7802"/>
    <w:rsid w:val="000D03F6"/>
    <w:rsid w:val="000D0758"/>
    <w:rsid w:val="000D120F"/>
    <w:rsid w:val="000D2723"/>
    <w:rsid w:val="000D2C64"/>
    <w:rsid w:val="000D3570"/>
    <w:rsid w:val="000D3E2F"/>
    <w:rsid w:val="000D4257"/>
    <w:rsid w:val="000D462C"/>
    <w:rsid w:val="000D4668"/>
    <w:rsid w:val="000D5504"/>
    <w:rsid w:val="000D56C9"/>
    <w:rsid w:val="000D58E7"/>
    <w:rsid w:val="000D5B91"/>
    <w:rsid w:val="000D67A8"/>
    <w:rsid w:val="000D6E0E"/>
    <w:rsid w:val="000D79D5"/>
    <w:rsid w:val="000D7C94"/>
    <w:rsid w:val="000D7D0A"/>
    <w:rsid w:val="000E010A"/>
    <w:rsid w:val="000E1659"/>
    <w:rsid w:val="000E19C0"/>
    <w:rsid w:val="000E20E5"/>
    <w:rsid w:val="000E4162"/>
    <w:rsid w:val="000E46F6"/>
    <w:rsid w:val="000E490F"/>
    <w:rsid w:val="000E6AEA"/>
    <w:rsid w:val="000E6C6A"/>
    <w:rsid w:val="000E6F89"/>
    <w:rsid w:val="000E7BAB"/>
    <w:rsid w:val="000F05A2"/>
    <w:rsid w:val="000F0AEA"/>
    <w:rsid w:val="000F17F3"/>
    <w:rsid w:val="000F1F1E"/>
    <w:rsid w:val="000F1F2F"/>
    <w:rsid w:val="000F23E2"/>
    <w:rsid w:val="000F2A3D"/>
    <w:rsid w:val="000F30F1"/>
    <w:rsid w:val="000F333E"/>
    <w:rsid w:val="000F363A"/>
    <w:rsid w:val="000F38F8"/>
    <w:rsid w:val="000F3BD7"/>
    <w:rsid w:val="000F4008"/>
    <w:rsid w:val="000F4C23"/>
    <w:rsid w:val="000F4D0E"/>
    <w:rsid w:val="000F4F59"/>
    <w:rsid w:val="000F595D"/>
    <w:rsid w:val="000F5C24"/>
    <w:rsid w:val="000F60F8"/>
    <w:rsid w:val="000F6626"/>
    <w:rsid w:val="000F6885"/>
    <w:rsid w:val="000F6D39"/>
    <w:rsid w:val="001003AB"/>
    <w:rsid w:val="001014BC"/>
    <w:rsid w:val="001018B5"/>
    <w:rsid w:val="00101C54"/>
    <w:rsid w:val="001029E7"/>
    <w:rsid w:val="00102A45"/>
    <w:rsid w:val="00102BD6"/>
    <w:rsid w:val="00103196"/>
    <w:rsid w:val="001032BC"/>
    <w:rsid w:val="00103CF0"/>
    <w:rsid w:val="0010426B"/>
    <w:rsid w:val="001047F3"/>
    <w:rsid w:val="00104848"/>
    <w:rsid w:val="00104969"/>
    <w:rsid w:val="00104D94"/>
    <w:rsid w:val="00104E45"/>
    <w:rsid w:val="00104E5D"/>
    <w:rsid w:val="00105700"/>
    <w:rsid w:val="00105D1D"/>
    <w:rsid w:val="00105EE8"/>
    <w:rsid w:val="0010747F"/>
    <w:rsid w:val="00107B0E"/>
    <w:rsid w:val="00107D39"/>
    <w:rsid w:val="00107EB7"/>
    <w:rsid w:val="0011030C"/>
    <w:rsid w:val="001103CF"/>
    <w:rsid w:val="00110C54"/>
    <w:rsid w:val="00111610"/>
    <w:rsid w:val="00111CF2"/>
    <w:rsid w:val="00112407"/>
    <w:rsid w:val="00112CA4"/>
    <w:rsid w:val="00112E46"/>
    <w:rsid w:val="00112F5D"/>
    <w:rsid w:val="00113390"/>
    <w:rsid w:val="00114833"/>
    <w:rsid w:val="00114EA8"/>
    <w:rsid w:val="001150DE"/>
    <w:rsid w:val="001154CE"/>
    <w:rsid w:val="00115706"/>
    <w:rsid w:val="00115841"/>
    <w:rsid w:val="00115C94"/>
    <w:rsid w:val="00120074"/>
    <w:rsid w:val="00120530"/>
    <w:rsid w:val="001208C7"/>
    <w:rsid w:val="001209D1"/>
    <w:rsid w:val="00120E42"/>
    <w:rsid w:val="00120EBA"/>
    <w:rsid w:val="001211A3"/>
    <w:rsid w:val="00121522"/>
    <w:rsid w:val="001215F2"/>
    <w:rsid w:val="0012183C"/>
    <w:rsid w:val="00121A80"/>
    <w:rsid w:val="00121BEA"/>
    <w:rsid w:val="00122FE4"/>
    <w:rsid w:val="00123457"/>
    <w:rsid w:val="001243CB"/>
    <w:rsid w:val="0012492A"/>
    <w:rsid w:val="00124D56"/>
    <w:rsid w:val="00124E99"/>
    <w:rsid w:val="00125B1A"/>
    <w:rsid w:val="00125BDB"/>
    <w:rsid w:val="00125ED5"/>
    <w:rsid w:val="0012611B"/>
    <w:rsid w:val="00126BCC"/>
    <w:rsid w:val="00126C66"/>
    <w:rsid w:val="0012774A"/>
    <w:rsid w:val="00127DA9"/>
    <w:rsid w:val="001302AF"/>
    <w:rsid w:val="00130355"/>
    <w:rsid w:val="00130D12"/>
    <w:rsid w:val="0013111B"/>
    <w:rsid w:val="0013184C"/>
    <w:rsid w:val="00132230"/>
    <w:rsid w:val="0013246B"/>
    <w:rsid w:val="001328CD"/>
    <w:rsid w:val="00132DF2"/>
    <w:rsid w:val="001332BE"/>
    <w:rsid w:val="001333D2"/>
    <w:rsid w:val="001337A9"/>
    <w:rsid w:val="00133804"/>
    <w:rsid w:val="00134080"/>
    <w:rsid w:val="00134764"/>
    <w:rsid w:val="0013493E"/>
    <w:rsid w:val="001349FA"/>
    <w:rsid w:val="00134CF1"/>
    <w:rsid w:val="00134EFC"/>
    <w:rsid w:val="00134F2C"/>
    <w:rsid w:val="001357A8"/>
    <w:rsid w:val="00135CCA"/>
    <w:rsid w:val="00135D65"/>
    <w:rsid w:val="001362C4"/>
    <w:rsid w:val="00136319"/>
    <w:rsid w:val="00136F3B"/>
    <w:rsid w:val="00137474"/>
    <w:rsid w:val="001378B0"/>
    <w:rsid w:val="001409F8"/>
    <w:rsid w:val="00141A06"/>
    <w:rsid w:val="001427A2"/>
    <w:rsid w:val="00142B0A"/>
    <w:rsid w:val="00142DE2"/>
    <w:rsid w:val="00142DF9"/>
    <w:rsid w:val="00142EF7"/>
    <w:rsid w:val="0014448F"/>
    <w:rsid w:val="00144504"/>
    <w:rsid w:val="0014483D"/>
    <w:rsid w:val="00144B63"/>
    <w:rsid w:val="00144B78"/>
    <w:rsid w:val="0014501F"/>
    <w:rsid w:val="001455BA"/>
    <w:rsid w:val="00145870"/>
    <w:rsid w:val="00145992"/>
    <w:rsid w:val="00145B1D"/>
    <w:rsid w:val="00145C09"/>
    <w:rsid w:val="00145D54"/>
    <w:rsid w:val="00146372"/>
    <w:rsid w:val="0014649B"/>
    <w:rsid w:val="0014652F"/>
    <w:rsid w:val="001467D3"/>
    <w:rsid w:val="00146F8D"/>
    <w:rsid w:val="001474E6"/>
    <w:rsid w:val="00147655"/>
    <w:rsid w:val="00147730"/>
    <w:rsid w:val="00147A0B"/>
    <w:rsid w:val="00147B8F"/>
    <w:rsid w:val="00147F3D"/>
    <w:rsid w:val="00147F5C"/>
    <w:rsid w:val="00150444"/>
    <w:rsid w:val="001504DC"/>
    <w:rsid w:val="0015053C"/>
    <w:rsid w:val="001507F9"/>
    <w:rsid w:val="001509DD"/>
    <w:rsid w:val="00151B07"/>
    <w:rsid w:val="00152D57"/>
    <w:rsid w:val="00153233"/>
    <w:rsid w:val="00153DFC"/>
    <w:rsid w:val="00154596"/>
    <w:rsid w:val="001545E8"/>
    <w:rsid w:val="00155529"/>
    <w:rsid w:val="001556A5"/>
    <w:rsid w:val="001558B3"/>
    <w:rsid w:val="00155B21"/>
    <w:rsid w:val="00156129"/>
    <w:rsid w:val="00156761"/>
    <w:rsid w:val="0015691B"/>
    <w:rsid w:val="00156B17"/>
    <w:rsid w:val="00156BF1"/>
    <w:rsid w:val="00156DBD"/>
    <w:rsid w:val="00157639"/>
    <w:rsid w:val="001577FD"/>
    <w:rsid w:val="00157A07"/>
    <w:rsid w:val="00157A33"/>
    <w:rsid w:val="0016009F"/>
    <w:rsid w:val="00161585"/>
    <w:rsid w:val="00161CBA"/>
    <w:rsid w:val="00161F7E"/>
    <w:rsid w:val="00162C1B"/>
    <w:rsid w:val="00162F0B"/>
    <w:rsid w:val="001630E9"/>
    <w:rsid w:val="00163144"/>
    <w:rsid w:val="00163294"/>
    <w:rsid w:val="00163392"/>
    <w:rsid w:val="001635CD"/>
    <w:rsid w:val="00163C22"/>
    <w:rsid w:val="0016429C"/>
    <w:rsid w:val="001645B4"/>
    <w:rsid w:val="00164702"/>
    <w:rsid w:val="00165503"/>
    <w:rsid w:val="00165B9A"/>
    <w:rsid w:val="00166155"/>
    <w:rsid w:val="00166168"/>
    <w:rsid w:val="00167076"/>
    <w:rsid w:val="0016739F"/>
    <w:rsid w:val="001679A3"/>
    <w:rsid w:val="00170918"/>
    <w:rsid w:val="00170962"/>
    <w:rsid w:val="00171463"/>
    <w:rsid w:val="00171C36"/>
    <w:rsid w:val="00171CA6"/>
    <w:rsid w:val="00171D48"/>
    <w:rsid w:val="00171DF7"/>
    <w:rsid w:val="0017212A"/>
    <w:rsid w:val="00172404"/>
    <w:rsid w:val="00172833"/>
    <w:rsid w:val="00172891"/>
    <w:rsid w:val="001733D0"/>
    <w:rsid w:val="00173553"/>
    <w:rsid w:val="00173B9F"/>
    <w:rsid w:val="00173C99"/>
    <w:rsid w:val="00173D86"/>
    <w:rsid w:val="00174186"/>
    <w:rsid w:val="00174B85"/>
    <w:rsid w:val="00175203"/>
    <w:rsid w:val="00176210"/>
    <w:rsid w:val="00176271"/>
    <w:rsid w:val="0017690E"/>
    <w:rsid w:val="001771D7"/>
    <w:rsid w:val="00177A35"/>
    <w:rsid w:val="00180371"/>
    <w:rsid w:val="001804BC"/>
    <w:rsid w:val="00180EA0"/>
    <w:rsid w:val="00181005"/>
    <w:rsid w:val="00181017"/>
    <w:rsid w:val="001812D6"/>
    <w:rsid w:val="00181CB2"/>
    <w:rsid w:val="00182713"/>
    <w:rsid w:val="00183682"/>
    <w:rsid w:val="001843F7"/>
    <w:rsid w:val="0018540E"/>
    <w:rsid w:val="0018610C"/>
    <w:rsid w:val="001868AB"/>
    <w:rsid w:val="00186E1B"/>
    <w:rsid w:val="00187683"/>
    <w:rsid w:val="00187F53"/>
    <w:rsid w:val="00190296"/>
    <w:rsid w:val="001904CE"/>
    <w:rsid w:val="0019058B"/>
    <w:rsid w:val="001909AF"/>
    <w:rsid w:val="00191D0C"/>
    <w:rsid w:val="00191FF7"/>
    <w:rsid w:val="001921A5"/>
    <w:rsid w:val="001926CB"/>
    <w:rsid w:val="00192A1D"/>
    <w:rsid w:val="001930B3"/>
    <w:rsid w:val="00195136"/>
    <w:rsid w:val="001955C1"/>
    <w:rsid w:val="001957C3"/>
    <w:rsid w:val="00195C4A"/>
    <w:rsid w:val="00195CDE"/>
    <w:rsid w:val="0019698B"/>
    <w:rsid w:val="00196E86"/>
    <w:rsid w:val="00197389"/>
    <w:rsid w:val="0019784B"/>
    <w:rsid w:val="00197D67"/>
    <w:rsid w:val="001A00EE"/>
    <w:rsid w:val="001A0C11"/>
    <w:rsid w:val="001A0C23"/>
    <w:rsid w:val="001A1F65"/>
    <w:rsid w:val="001A2346"/>
    <w:rsid w:val="001A3074"/>
    <w:rsid w:val="001A32BD"/>
    <w:rsid w:val="001A3CA5"/>
    <w:rsid w:val="001A47BB"/>
    <w:rsid w:val="001A4A79"/>
    <w:rsid w:val="001A5878"/>
    <w:rsid w:val="001A6564"/>
    <w:rsid w:val="001A6D17"/>
    <w:rsid w:val="001A7B9B"/>
    <w:rsid w:val="001B0095"/>
    <w:rsid w:val="001B034D"/>
    <w:rsid w:val="001B04CF"/>
    <w:rsid w:val="001B077A"/>
    <w:rsid w:val="001B0B83"/>
    <w:rsid w:val="001B0BC6"/>
    <w:rsid w:val="001B16A5"/>
    <w:rsid w:val="001B16C4"/>
    <w:rsid w:val="001B1D97"/>
    <w:rsid w:val="001B216F"/>
    <w:rsid w:val="001B218F"/>
    <w:rsid w:val="001B21C0"/>
    <w:rsid w:val="001B239D"/>
    <w:rsid w:val="001B24A4"/>
    <w:rsid w:val="001B2B4D"/>
    <w:rsid w:val="001B2C6A"/>
    <w:rsid w:val="001B2E8C"/>
    <w:rsid w:val="001B3858"/>
    <w:rsid w:val="001B3F02"/>
    <w:rsid w:val="001B5791"/>
    <w:rsid w:val="001B5C3B"/>
    <w:rsid w:val="001B5FCC"/>
    <w:rsid w:val="001B65C6"/>
    <w:rsid w:val="001B6A58"/>
    <w:rsid w:val="001B719B"/>
    <w:rsid w:val="001B7C6E"/>
    <w:rsid w:val="001B7DD4"/>
    <w:rsid w:val="001B7F03"/>
    <w:rsid w:val="001C010A"/>
    <w:rsid w:val="001C02C6"/>
    <w:rsid w:val="001C0477"/>
    <w:rsid w:val="001C058B"/>
    <w:rsid w:val="001C103C"/>
    <w:rsid w:val="001C1430"/>
    <w:rsid w:val="001C23DF"/>
    <w:rsid w:val="001C25D8"/>
    <w:rsid w:val="001C2DD4"/>
    <w:rsid w:val="001C3A90"/>
    <w:rsid w:val="001C3B5C"/>
    <w:rsid w:val="001C4176"/>
    <w:rsid w:val="001C44A7"/>
    <w:rsid w:val="001C4CAE"/>
    <w:rsid w:val="001C518A"/>
    <w:rsid w:val="001C51DC"/>
    <w:rsid w:val="001C5B18"/>
    <w:rsid w:val="001C5DE1"/>
    <w:rsid w:val="001C5E24"/>
    <w:rsid w:val="001C6388"/>
    <w:rsid w:val="001C64D5"/>
    <w:rsid w:val="001C747B"/>
    <w:rsid w:val="001C7709"/>
    <w:rsid w:val="001C7AD9"/>
    <w:rsid w:val="001D0714"/>
    <w:rsid w:val="001D1744"/>
    <w:rsid w:val="001D274A"/>
    <w:rsid w:val="001D2C71"/>
    <w:rsid w:val="001D3273"/>
    <w:rsid w:val="001D3BE9"/>
    <w:rsid w:val="001D409C"/>
    <w:rsid w:val="001D4399"/>
    <w:rsid w:val="001D4D2D"/>
    <w:rsid w:val="001D4E7A"/>
    <w:rsid w:val="001D53E6"/>
    <w:rsid w:val="001D5748"/>
    <w:rsid w:val="001D5B26"/>
    <w:rsid w:val="001D64E7"/>
    <w:rsid w:val="001D6A43"/>
    <w:rsid w:val="001D6A75"/>
    <w:rsid w:val="001D6BED"/>
    <w:rsid w:val="001D6E67"/>
    <w:rsid w:val="001D78DD"/>
    <w:rsid w:val="001E042A"/>
    <w:rsid w:val="001E09A9"/>
    <w:rsid w:val="001E1BDF"/>
    <w:rsid w:val="001E1E2C"/>
    <w:rsid w:val="001E1F07"/>
    <w:rsid w:val="001E2343"/>
    <w:rsid w:val="001E244C"/>
    <w:rsid w:val="001E29CB"/>
    <w:rsid w:val="001E2C58"/>
    <w:rsid w:val="001E2C77"/>
    <w:rsid w:val="001E2C83"/>
    <w:rsid w:val="001E3812"/>
    <w:rsid w:val="001E39B1"/>
    <w:rsid w:val="001E3A8D"/>
    <w:rsid w:val="001E3B39"/>
    <w:rsid w:val="001E3C04"/>
    <w:rsid w:val="001E4BA6"/>
    <w:rsid w:val="001E56CC"/>
    <w:rsid w:val="001E60E7"/>
    <w:rsid w:val="001E6CA9"/>
    <w:rsid w:val="001E6F19"/>
    <w:rsid w:val="001E6FE5"/>
    <w:rsid w:val="001E7317"/>
    <w:rsid w:val="001E75A3"/>
    <w:rsid w:val="001F0874"/>
    <w:rsid w:val="001F0FA7"/>
    <w:rsid w:val="001F13C6"/>
    <w:rsid w:val="001F14A5"/>
    <w:rsid w:val="001F161B"/>
    <w:rsid w:val="001F179D"/>
    <w:rsid w:val="001F1B2C"/>
    <w:rsid w:val="001F1E1D"/>
    <w:rsid w:val="001F21F7"/>
    <w:rsid w:val="001F23CB"/>
    <w:rsid w:val="001F2472"/>
    <w:rsid w:val="001F278B"/>
    <w:rsid w:val="001F301E"/>
    <w:rsid w:val="001F42F6"/>
    <w:rsid w:val="001F4906"/>
    <w:rsid w:val="001F4ACE"/>
    <w:rsid w:val="001F5517"/>
    <w:rsid w:val="001F55E4"/>
    <w:rsid w:val="001F56B2"/>
    <w:rsid w:val="001F5D0D"/>
    <w:rsid w:val="001F66CF"/>
    <w:rsid w:val="001F6B6E"/>
    <w:rsid w:val="001F6E11"/>
    <w:rsid w:val="001F6F2B"/>
    <w:rsid w:val="001F72F4"/>
    <w:rsid w:val="001F7E52"/>
    <w:rsid w:val="00200872"/>
    <w:rsid w:val="00201247"/>
    <w:rsid w:val="002013F9"/>
    <w:rsid w:val="002017CC"/>
    <w:rsid w:val="00201A67"/>
    <w:rsid w:val="00201BF5"/>
    <w:rsid w:val="00201C47"/>
    <w:rsid w:val="00201DA4"/>
    <w:rsid w:val="00201F2C"/>
    <w:rsid w:val="00202174"/>
    <w:rsid w:val="0020262F"/>
    <w:rsid w:val="00202B1D"/>
    <w:rsid w:val="00202D7E"/>
    <w:rsid w:val="00202DD1"/>
    <w:rsid w:val="0020345E"/>
    <w:rsid w:val="0020355A"/>
    <w:rsid w:val="00204155"/>
    <w:rsid w:val="00204635"/>
    <w:rsid w:val="00204759"/>
    <w:rsid w:val="00204CD8"/>
    <w:rsid w:val="00205326"/>
    <w:rsid w:val="002057B4"/>
    <w:rsid w:val="00205C27"/>
    <w:rsid w:val="00205E9D"/>
    <w:rsid w:val="00206CA5"/>
    <w:rsid w:val="00206EDF"/>
    <w:rsid w:val="00207AA0"/>
    <w:rsid w:val="00207B3C"/>
    <w:rsid w:val="00207ED0"/>
    <w:rsid w:val="002101D3"/>
    <w:rsid w:val="002110B6"/>
    <w:rsid w:val="0021110C"/>
    <w:rsid w:val="00211670"/>
    <w:rsid w:val="00211FC6"/>
    <w:rsid w:val="002120A2"/>
    <w:rsid w:val="002127B3"/>
    <w:rsid w:val="00212BA2"/>
    <w:rsid w:val="00212CC1"/>
    <w:rsid w:val="00213491"/>
    <w:rsid w:val="002138F4"/>
    <w:rsid w:val="00213BEC"/>
    <w:rsid w:val="00214CC5"/>
    <w:rsid w:val="00215AD7"/>
    <w:rsid w:val="00215C9C"/>
    <w:rsid w:val="00215DF5"/>
    <w:rsid w:val="00215F6F"/>
    <w:rsid w:val="00217174"/>
    <w:rsid w:val="002171CF"/>
    <w:rsid w:val="00217789"/>
    <w:rsid w:val="00217890"/>
    <w:rsid w:val="00217ADE"/>
    <w:rsid w:val="00217EC0"/>
    <w:rsid w:val="00220078"/>
    <w:rsid w:val="002203C6"/>
    <w:rsid w:val="00220479"/>
    <w:rsid w:val="00220691"/>
    <w:rsid w:val="00220F63"/>
    <w:rsid w:val="00221014"/>
    <w:rsid w:val="0022274E"/>
    <w:rsid w:val="002229CA"/>
    <w:rsid w:val="00222D2F"/>
    <w:rsid w:val="00223BFB"/>
    <w:rsid w:val="00223EF8"/>
    <w:rsid w:val="002244B2"/>
    <w:rsid w:val="0022455E"/>
    <w:rsid w:val="00225529"/>
    <w:rsid w:val="00225B7B"/>
    <w:rsid w:val="00225FEE"/>
    <w:rsid w:val="00226778"/>
    <w:rsid w:val="00226C20"/>
    <w:rsid w:val="002277DE"/>
    <w:rsid w:val="00227D0F"/>
    <w:rsid w:val="00227D44"/>
    <w:rsid w:val="00227E14"/>
    <w:rsid w:val="0023085F"/>
    <w:rsid w:val="00230943"/>
    <w:rsid w:val="00231837"/>
    <w:rsid w:val="00231E28"/>
    <w:rsid w:val="00232CAC"/>
    <w:rsid w:val="00232F16"/>
    <w:rsid w:val="00233EAF"/>
    <w:rsid w:val="00234A61"/>
    <w:rsid w:val="00234AE8"/>
    <w:rsid w:val="00234D1D"/>
    <w:rsid w:val="00234F78"/>
    <w:rsid w:val="002359E1"/>
    <w:rsid w:val="00235A1D"/>
    <w:rsid w:val="0023607C"/>
    <w:rsid w:val="002364B9"/>
    <w:rsid w:val="00237022"/>
    <w:rsid w:val="00237487"/>
    <w:rsid w:val="00237A44"/>
    <w:rsid w:val="00237CF4"/>
    <w:rsid w:val="00240130"/>
    <w:rsid w:val="00240A96"/>
    <w:rsid w:val="00240E10"/>
    <w:rsid w:val="00241C73"/>
    <w:rsid w:val="00242975"/>
    <w:rsid w:val="00242BEF"/>
    <w:rsid w:val="00243ACB"/>
    <w:rsid w:val="00243BFB"/>
    <w:rsid w:val="00244698"/>
    <w:rsid w:val="00245053"/>
    <w:rsid w:val="00245627"/>
    <w:rsid w:val="00246AFD"/>
    <w:rsid w:val="00246E11"/>
    <w:rsid w:val="002471B5"/>
    <w:rsid w:val="00247B3A"/>
    <w:rsid w:val="00247D0B"/>
    <w:rsid w:val="00247FB9"/>
    <w:rsid w:val="00250188"/>
    <w:rsid w:val="00250482"/>
    <w:rsid w:val="00250839"/>
    <w:rsid w:val="00252647"/>
    <w:rsid w:val="00252766"/>
    <w:rsid w:val="002531E3"/>
    <w:rsid w:val="002543FB"/>
    <w:rsid w:val="0025461B"/>
    <w:rsid w:val="0025478D"/>
    <w:rsid w:val="00254D7A"/>
    <w:rsid w:val="00255273"/>
    <w:rsid w:val="0025570F"/>
    <w:rsid w:val="00255DD5"/>
    <w:rsid w:val="00256AEB"/>
    <w:rsid w:val="00256B21"/>
    <w:rsid w:val="0025738F"/>
    <w:rsid w:val="00257762"/>
    <w:rsid w:val="00257AA7"/>
    <w:rsid w:val="00257EA4"/>
    <w:rsid w:val="0026026D"/>
    <w:rsid w:val="00260D6A"/>
    <w:rsid w:val="00261622"/>
    <w:rsid w:val="002616E7"/>
    <w:rsid w:val="00261E96"/>
    <w:rsid w:val="0026234E"/>
    <w:rsid w:val="00262C2C"/>
    <w:rsid w:val="00262D16"/>
    <w:rsid w:val="00263B7A"/>
    <w:rsid w:val="00263CD1"/>
    <w:rsid w:val="00263EF5"/>
    <w:rsid w:val="00264425"/>
    <w:rsid w:val="002646C2"/>
    <w:rsid w:val="00264DE3"/>
    <w:rsid w:val="00265632"/>
    <w:rsid w:val="00265790"/>
    <w:rsid w:val="002658B3"/>
    <w:rsid w:val="00265B7F"/>
    <w:rsid w:val="00265EDA"/>
    <w:rsid w:val="00266235"/>
    <w:rsid w:val="002667E1"/>
    <w:rsid w:val="00266A3B"/>
    <w:rsid w:val="00266B5E"/>
    <w:rsid w:val="00267C14"/>
    <w:rsid w:val="00270372"/>
    <w:rsid w:val="00270AC7"/>
    <w:rsid w:val="002715FA"/>
    <w:rsid w:val="002717FC"/>
    <w:rsid w:val="002724A6"/>
    <w:rsid w:val="00272BE9"/>
    <w:rsid w:val="00272D08"/>
    <w:rsid w:val="002734BE"/>
    <w:rsid w:val="00273E3A"/>
    <w:rsid w:val="00273F93"/>
    <w:rsid w:val="002748BD"/>
    <w:rsid w:val="002750AF"/>
    <w:rsid w:val="002757F6"/>
    <w:rsid w:val="00275A61"/>
    <w:rsid w:val="00275E8E"/>
    <w:rsid w:val="00276286"/>
    <w:rsid w:val="0027667D"/>
    <w:rsid w:val="00276DB8"/>
    <w:rsid w:val="00277EB8"/>
    <w:rsid w:val="00280081"/>
    <w:rsid w:val="002805F3"/>
    <w:rsid w:val="0028090C"/>
    <w:rsid w:val="0028091A"/>
    <w:rsid w:val="002810DB"/>
    <w:rsid w:val="00281168"/>
    <w:rsid w:val="00281629"/>
    <w:rsid w:val="0028163A"/>
    <w:rsid w:val="00282764"/>
    <w:rsid w:val="0028335F"/>
    <w:rsid w:val="0028354A"/>
    <w:rsid w:val="0028376F"/>
    <w:rsid w:val="002845F7"/>
    <w:rsid w:val="00285027"/>
    <w:rsid w:val="002855DA"/>
    <w:rsid w:val="00286972"/>
    <w:rsid w:val="00286D15"/>
    <w:rsid w:val="00286E3C"/>
    <w:rsid w:val="002871B7"/>
    <w:rsid w:val="002875C5"/>
    <w:rsid w:val="0028781D"/>
    <w:rsid w:val="00287954"/>
    <w:rsid w:val="00290C29"/>
    <w:rsid w:val="00290E90"/>
    <w:rsid w:val="00290F5B"/>
    <w:rsid w:val="00291AD6"/>
    <w:rsid w:val="00291B31"/>
    <w:rsid w:val="00292513"/>
    <w:rsid w:val="00292BF7"/>
    <w:rsid w:val="00292D2E"/>
    <w:rsid w:val="00292D55"/>
    <w:rsid w:val="00292E11"/>
    <w:rsid w:val="0029334C"/>
    <w:rsid w:val="00293530"/>
    <w:rsid w:val="0029404C"/>
    <w:rsid w:val="002940CC"/>
    <w:rsid w:val="00294541"/>
    <w:rsid w:val="0029483C"/>
    <w:rsid w:val="00294CCC"/>
    <w:rsid w:val="00295192"/>
    <w:rsid w:val="002956C7"/>
    <w:rsid w:val="00295D85"/>
    <w:rsid w:val="00295EF7"/>
    <w:rsid w:val="00295F14"/>
    <w:rsid w:val="00296221"/>
    <w:rsid w:val="0029695A"/>
    <w:rsid w:val="002969CC"/>
    <w:rsid w:val="002972E6"/>
    <w:rsid w:val="0029762F"/>
    <w:rsid w:val="002A039B"/>
    <w:rsid w:val="002A065E"/>
    <w:rsid w:val="002A0D3E"/>
    <w:rsid w:val="002A1361"/>
    <w:rsid w:val="002A1FF4"/>
    <w:rsid w:val="002A29F0"/>
    <w:rsid w:val="002A2DD4"/>
    <w:rsid w:val="002A3AC7"/>
    <w:rsid w:val="002A3D4A"/>
    <w:rsid w:val="002A3EA8"/>
    <w:rsid w:val="002A4325"/>
    <w:rsid w:val="002A4482"/>
    <w:rsid w:val="002A4627"/>
    <w:rsid w:val="002A4878"/>
    <w:rsid w:val="002A49CA"/>
    <w:rsid w:val="002A49D8"/>
    <w:rsid w:val="002A4B56"/>
    <w:rsid w:val="002A542B"/>
    <w:rsid w:val="002A5AAD"/>
    <w:rsid w:val="002A5EA9"/>
    <w:rsid w:val="002A6152"/>
    <w:rsid w:val="002A6B97"/>
    <w:rsid w:val="002A6F74"/>
    <w:rsid w:val="002A7341"/>
    <w:rsid w:val="002A769C"/>
    <w:rsid w:val="002A7886"/>
    <w:rsid w:val="002A794C"/>
    <w:rsid w:val="002A7CDA"/>
    <w:rsid w:val="002A7EF3"/>
    <w:rsid w:val="002B0D13"/>
    <w:rsid w:val="002B186B"/>
    <w:rsid w:val="002B1A0C"/>
    <w:rsid w:val="002B1BB4"/>
    <w:rsid w:val="002B1FB4"/>
    <w:rsid w:val="002B25AB"/>
    <w:rsid w:val="002B2D48"/>
    <w:rsid w:val="002B2DE8"/>
    <w:rsid w:val="002B4046"/>
    <w:rsid w:val="002B4A02"/>
    <w:rsid w:val="002B4BF5"/>
    <w:rsid w:val="002B4E8C"/>
    <w:rsid w:val="002B515A"/>
    <w:rsid w:val="002B595A"/>
    <w:rsid w:val="002B5A96"/>
    <w:rsid w:val="002B5BCD"/>
    <w:rsid w:val="002B6672"/>
    <w:rsid w:val="002B6A2B"/>
    <w:rsid w:val="002B6A94"/>
    <w:rsid w:val="002B6EB7"/>
    <w:rsid w:val="002B7EBB"/>
    <w:rsid w:val="002C03C1"/>
    <w:rsid w:val="002C09DF"/>
    <w:rsid w:val="002C1029"/>
    <w:rsid w:val="002C1273"/>
    <w:rsid w:val="002C148C"/>
    <w:rsid w:val="002C1C23"/>
    <w:rsid w:val="002C220D"/>
    <w:rsid w:val="002C2404"/>
    <w:rsid w:val="002C28BE"/>
    <w:rsid w:val="002C35EA"/>
    <w:rsid w:val="002C3BB2"/>
    <w:rsid w:val="002C42E1"/>
    <w:rsid w:val="002C4524"/>
    <w:rsid w:val="002C4D95"/>
    <w:rsid w:val="002C4EE3"/>
    <w:rsid w:val="002C5056"/>
    <w:rsid w:val="002C5768"/>
    <w:rsid w:val="002C5A22"/>
    <w:rsid w:val="002C5ABC"/>
    <w:rsid w:val="002C5AC9"/>
    <w:rsid w:val="002C65BF"/>
    <w:rsid w:val="002C70D6"/>
    <w:rsid w:val="002C71B3"/>
    <w:rsid w:val="002C72D3"/>
    <w:rsid w:val="002C73E2"/>
    <w:rsid w:val="002C77C5"/>
    <w:rsid w:val="002C7DCA"/>
    <w:rsid w:val="002D0058"/>
    <w:rsid w:val="002D038C"/>
    <w:rsid w:val="002D03B6"/>
    <w:rsid w:val="002D073D"/>
    <w:rsid w:val="002D07D6"/>
    <w:rsid w:val="002D0A82"/>
    <w:rsid w:val="002D0D08"/>
    <w:rsid w:val="002D0F7D"/>
    <w:rsid w:val="002D1156"/>
    <w:rsid w:val="002D1732"/>
    <w:rsid w:val="002D19B4"/>
    <w:rsid w:val="002D1E04"/>
    <w:rsid w:val="002D2357"/>
    <w:rsid w:val="002D2385"/>
    <w:rsid w:val="002D23D8"/>
    <w:rsid w:val="002D2560"/>
    <w:rsid w:val="002D28A7"/>
    <w:rsid w:val="002D3517"/>
    <w:rsid w:val="002D4122"/>
    <w:rsid w:val="002D4195"/>
    <w:rsid w:val="002D4288"/>
    <w:rsid w:val="002D4537"/>
    <w:rsid w:val="002D466A"/>
    <w:rsid w:val="002D4775"/>
    <w:rsid w:val="002D49BA"/>
    <w:rsid w:val="002D4A44"/>
    <w:rsid w:val="002D4CD0"/>
    <w:rsid w:val="002D59CB"/>
    <w:rsid w:val="002D65F3"/>
    <w:rsid w:val="002D6666"/>
    <w:rsid w:val="002D6F5D"/>
    <w:rsid w:val="002D758E"/>
    <w:rsid w:val="002D7EFC"/>
    <w:rsid w:val="002E0C9E"/>
    <w:rsid w:val="002E0CE8"/>
    <w:rsid w:val="002E0EC7"/>
    <w:rsid w:val="002E10A2"/>
    <w:rsid w:val="002E16C9"/>
    <w:rsid w:val="002E18E5"/>
    <w:rsid w:val="002E23C1"/>
    <w:rsid w:val="002E28A2"/>
    <w:rsid w:val="002E2DDD"/>
    <w:rsid w:val="002E3902"/>
    <w:rsid w:val="002E3961"/>
    <w:rsid w:val="002E43B5"/>
    <w:rsid w:val="002E4F8E"/>
    <w:rsid w:val="002E673B"/>
    <w:rsid w:val="002E6B29"/>
    <w:rsid w:val="002E6DC4"/>
    <w:rsid w:val="002E7E08"/>
    <w:rsid w:val="002F1EC0"/>
    <w:rsid w:val="002F25A9"/>
    <w:rsid w:val="002F2613"/>
    <w:rsid w:val="002F2750"/>
    <w:rsid w:val="002F2858"/>
    <w:rsid w:val="002F2B82"/>
    <w:rsid w:val="002F38E6"/>
    <w:rsid w:val="002F39DE"/>
    <w:rsid w:val="002F438A"/>
    <w:rsid w:val="002F4544"/>
    <w:rsid w:val="002F533D"/>
    <w:rsid w:val="002F551E"/>
    <w:rsid w:val="002F720E"/>
    <w:rsid w:val="002F76F1"/>
    <w:rsid w:val="002F7D73"/>
    <w:rsid w:val="00300405"/>
    <w:rsid w:val="00300A26"/>
    <w:rsid w:val="0030137F"/>
    <w:rsid w:val="00301511"/>
    <w:rsid w:val="00301AC9"/>
    <w:rsid w:val="00301C5C"/>
    <w:rsid w:val="00301C96"/>
    <w:rsid w:val="00301EFB"/>
    <w:rsid w:val="00302B0C"/>
    <w:rsid w:val="003038CC"/>
    <w:rsid w:val="00303A6A"/>
    <w:rsid w:val="00303E9B"/>
    <w:rsid w:val="0030425B"/>
    <w:rsid w:val="00305123"/>
    <w:rsid w:val="003051AC"/>
    <w:rsid w:val="003058D8"/>
    <w:rsid w:val="00305B5D"/>
    <w:rsid w:val="00305C66"/>
    <w:rsid w:val="00305EB5"/>
    <w:rsid w:val="00306327"/>
    <w:rsid w:val="003066C2"/>
    <w:rsid w:val="00306DFC"/>
    <w:rsid w:val="00306E98"/>
    <w:rsid w:val="00307034"/>
    <w:rsid w:val="0030735F"/>
    <w:rsid w:val="00307458"/>
    <w:rsid w:val="00307C05"/>
    <w:rsid w:val="00307CE2"/>
    <w:rsid w:val="00307D61"/>
    <w:rsid w:val="00307D82"/>
    <w:rsid w:val="00310061"/>
    <w:rsid w:val="003101BE"/>
    <w:rsid w:val="0031072E"/>
    <w:rsid w:val="00310AD5"/>
    <w:rsid w:val="00311798"/>
    <w:rsid w:val="00311917"/>
    <w:rsid w:val="0031196E"/>
    <w:rsid w:val="00312155"/>
    <w:rsid w:val="00313168"/>
    <w:rsid w:val="003137C3"/>
    <w:rsid w:val="003142F0"/>
    <w:rsid w:val="00314350"/>
    <w:rsid w:val="0031467A"/>
    <w:rsid w:val="00314713"/>
    <w:rsid w:val="00314801"/>
    <w:rsid w:val="00314D0F"/>
    <w:rsid w:val="00314E6E"/>
    <w:rsid w:val="00315207"/>
    <w:rsid w:val="00316291"/>
    <w:rsid w:val="00316412"/>
    <w:rsid w:val="00316C5E"/>
    <w:rsid w:val="00316DFF"/>
    <w:rsid w:val="003178AB"/>
    <w:rsid w:val="003178FA"/>
    <w:rsid w:val="003203B8"/>
    <w:rsid w:val="00320AC3"/>
    <w:rsid w:val="00320BE7"/>
    <w:rsid w:val="00320EC1"/>
    <w:rsid w:val="0032199C"/>
    <w:rsid w:val="00321A0E"/>
    <w:rsid w:val="00321CD1"/>
    <w:rsid w:val="00322158"/>
    <w:rsid w:val="003223A7"/>
    <w:rsid w:val="0032390A"/>
    <w:rsid w:val="00323E2A"/>
    <w:rsid w:val="003249F1"/>
    <w:rsid w:val="00324A16"/>
    <w:rsid w:val="00324EA4"/>
    <w:rsid w:val="003259A7"/>
    <w:rsid w:val="00326344"/>
    <w:rsid w:val="00326DB1"/>
    <w:rsid w:val="00326F8D"/>
    <w:rsid w:val="00327174"/>
    <w:rsid w:val="00327490"/>
    <w:rsid w:val="00327718"/>
    <w:rsid w:val="00327F7F"/>
    <w:rsid w:val="00327F98"/>
    <w:rsid w:val="00330336"/>
    <w:rsid w:val="00330478"/>
    <w:rsid w:val="0033051E"/>
    <w:rsid w:val="00330C26"/>
    <w:rsid w:val="00330F3D"/>
    <w:rsid w:val="00330F85"/>
    <w:rsid w:val="003311BE"/>
    <w:rsid w:val="00332A05"/>
    <w:rsid w:val="00332C3E"/>
    <w:rsid w:val="00333FEB"/>
    <w:rsid w:val="0033435A"/>
    <w:rsid w:val="003347AD"/>
    <w:rsid w:val="00334890"/>
    <w:rsid w:val="00334BEA"/>
    <w:rsid w:val="00335AF0"/>
    <w:rsid w:val="00335C7E"/>
    <w:rsid w:val="00335CEF"/>
    <w:rsid w:val="00335E9A"/>
    <w:rsid w:val="00336591"/>
    <w:rsid w:val="0033675D"/>
    <w:rsid w:val="00336B84"/>
    <w:rsid w:val="00336EB8"/>
    <w:rsid w:val="003372C4"/>
    <w:rsid w:val="003376B5"/>
    <w:rsid w:val="00340164"/>
    <w:rsid w:val="00340780"/>
    <w:rsid w:val="003418E6"/>
    <w:rsid w:val="00341CD5"/>
    <w:rsid w:val="00342857"/>
    <w:rsid w:val="0034291C"/>
    <w:rsid w:val="00342963"/>
    <w:rsid w:val="00342AE4"/>
    <w:rsid w:val="00343024"/>
    <w:rsid w:val="003434FB"/>
    <w:rsid w:val="003435C5"/>
    <w:rsid w:val="00344642"/>
    <w:rsid w:val="00344656"/>
    <w:rsid w:val="003450D3"/>
    <w:rsid w:val="003452F7"/>
    <w:rsid w:val="003454B1"/>
    <w:rsid w:val="003457B2"/>
    <w:rsid w:val="00345CB7"/>
    <w:rsid w:val="0034603E"/>
    <w:rsid w:val="00346315"/>
    <w:rsid w:val="00347672"/>
    <w:rsid w:val="0034781F"/>
    <w:rsid w:val="00347A00"/>
    <w:rsid w:val="00350AB6"/>
    <w:rsid w:val="00350BBD"/>
    <w:rsid w:val="003513D1"/>
    <w:rsid w:val="00351642"/>
    <w:rsid w:val="0035227D"/>
    <w:rsid w:val="00352FB3"/>
    <w:rsid w:val="00352FF4"/>
    <w:rsid w:val="00353342"/>
    <w:rsid w:val="00353961"/>
    <w:rsid w:val="0035428F"/>
    <w:rsid w:val="0035448A"/>
    <w:rsid w:val="0035455E"/>
    <w:rsid w:val="00354734"/>
    <w:rsid w:val="0035621D"/>
    <w:rsid w:val="003566B7"/>
    <w:rsid w:val="00356779"/>
    <w:rsid w:val="00360110"/>
    <w:rsid w:val="0036027C"/>
    <w:rsid w:val="0036054B"/>
    <w:rsid w:val="00361FF0"/>
    <w:rsid w:val="00362257"/>
    <w:rsid w:val="0036341B"/>
    <w:rsid w:val="003644D7"/>
    <w:rsid w:val="0036454B"/>
    <w:rsid w:val="00364B2A"/>
    <w:rsid w:val="00364D54"/>
    <w:rsid w:val="00365437"/>
    <w:rsid w:val="00366098"/>
    <w:rsid w:val="003665AE"/>
    <w:rsid w:val="003669D7"/>
    <w:rsid w:val="00367C47"/>
    <w:rsid w:val="00367E8A"/>
    <w:rsid w:val="00370315"/>
    <w:rsid w:val="0037034A"/>
    <w:rsid w:val="0037146F"/>
    <w:rsid w:val="00371675"/>
    <w:rsid w:val="00371AA0"/>
    <w:rsid w:val="00371CF9"/>
    <w:rsid w:val="003728BE"/>
    <w:rsid w:val="00372C40"/>
    <w:rsid w:val="003736BD"/>
    <w:rsid w:val="003745B5"/>
    <w:rsid w:val="003745D6"/>
    <w:rsid w:val="00374A31"/>
    <w:rsid w:val="00374F28"/>
    <w:rsid w:val="0037501F"/>
    <w:rsid w:val="00375122"/>
    <w:rsid w:val="003754C1"/>
    <w:rsid w:val="003757AD"/>
    <w:rsid w:val="00375BA9"/>
    <w:rsid w:val="003800FA"/>
    <w:rsid w:val="00380591"/>
    <w:rsid w:val="00380E6D"/>
    <w:rsid w:val="003817F3"/>
    <w:rsid w:val="00381A58"/>
    <w:rsid w:val="0038224B"/>
    <w:rsid w:val="00382309"/>
    <w:rsid w:val="00382A0A"/>
    <w:rsid w:val="00382B0E"/>
    <w:rsid w:val="00382C2E"/>
    <w:rsid w:val="00383092"/>
    <w:rsid w:val="00383441"/>
    <w:rsid w:val="003837A1"/>
    <w:rsid w:val="00383973"/>
    <w:rsid w:val="003847DE"/>
    <w:rsid w:val="00384ADF"/>
    <w:rsid w:val="00384E4B"/>
    <w:rsid w:val="00385197"/>
    <w:rsid w:val="003858CA"/>
    <w:rsid w:val="00385AFF"/>
    <w:rsid w:val="003874AB"/>
    <w:rsid w:val="003877A3"/>
    <w:rsid w:val="00387CDA"/>
    <w:rsid w:val="0039036E"/>
    <w:rsid w:val="00390C83"/>
    <w:rsid w:val="00390D00"/>
    <w:rsid w:val="00391AB6"/>
    <w:rsid w:val="003923F4"/>
    <w:rsid w:val="003926FB"/>
    <w:rsid w:val="00392D2C"/>
    <w:rsid w:val="00392FCA"/>
    <w:rsid w:val="00393489"/>
    <w:rsid w:val="003936A0"/>
    <w:rsid w:val="00393792"/>
    <w:rsid w:val="00393B6F"/>
    <w:rsid w:val="0039408A"/>
    <w:rsid w:val="00395E2A"/>
    <w:rsid w:val="003963FE"/>
    <w:rsid w:val="00396BC1"/>
    <w:rsid w:val="00397693"/>
    <w:rsid w:val="00397963"/>
    <w:rsid w:val="003A09AD"/>
    <w:rsid w:val="003A0F1C"/>
    <w:rsid w:val="003A17F1"/>
    <w:rsid w:val="003A1E9C"/>
    <w:rsid w:val="003A2316"/>
    <w:rsid w:val="003A2493"/>
    <w:rsid w:val="003A2592"/>
    <w:rsid w:val="003A2BA2"/>
    <w:rsid w:val="003A2BF6"/>
    <w:rsid w:val="003A3941"/>
    <w:rsid w:val="003A3C18"/>
    <w:rsid w:val="003A4182"/>
    <w:rsid w:val="003A461F"/>
    <w:rsid w:val="003A5C0D"/>
    <w:rsid w:val="003A5D6E"/>
    <w:rsid w:val="003A638D"/>
    <w:rsid w:val="003A7EBD"/>
    <w:rsid w:val="003A7FB1"/>
    <w:rsid w:val="003B0243"/>
    <w:rsid w:val="003B057A"/>
    <w:rsid w:val="003B0737"/>
    <w:rsid w:val="003B0A4D"/>
    <w:rsid w:val="003B1609"/>
    <w:rsid w:val="003B1FBF"/>
    <w:rsid w:val="003B2BFD"/>
    <w:rsid w:val="003B39C4"/>
    <w:rsid w:val="003B39D6"/>
    <w:rsid w:val="003B3D11"/>
    <w:rsid w:val="003B3E9B"/>
    <w:rsid w:val="003B45A1"/>
    <w:rsid w:val="003B4958"/>
    <w:rsid w:val="003B59AB"/>
    <w:rsid w:val="003B62C8"/>
    <w:rsid w:val="003B6C60"/>
    <w:rsid w:val="003B728D"/>
    <w:rsid w:val="003B778C"/>
    <w:rsid w:val="003C0C8B"/>
    <w:rsid w:val="003C0CF1"/>
    <w:rsid w:val="003C1E21"/>
    <w:rsid w:val="003C212A"/>
    <w:rsid w:val="003C2373"/>
    <w:rsid w:val="003C246F"/>
    <w:rsid w:val="003C2494"/>
    <w:rsid w:val="003C25D1"/>
    <w:rsid w:val="003C28A7"/>
    <w:rsid w:val="003C2B6C"/>
    <w:rsid w:val="003C2F4F"/>
    <w:rsid w:val="003C3378"/>
    <w:rsid w:val="003C358F"/>
    <w:rsid w:val="003C36D8"/>
    <w:rsid w:val="003C374E"/>
    <w:rsid w:val="003C38E9"/>
    <w:rsid w:val="003C3EA8"/>
    <w:rsid w:val="003C450B"/>
    <w:rsid w:val="003C50C7"/>
    <w:rsid w:val="003C5533"/>
    <w:rsid w:val="003C55ED"/>
    <w:rsid w:val="003C596F"/>
    <w:rsid w:val="003C61E6"/>
    <w:rsid w:val="003C65A3"/>
    <w:rsid w:val="003C716B"/>
    <w:rsid w:val="003C7192"/>
    <w:rsid w:val="003C726A"/>
    <w:rsid w:val="003C7AAD"/>
    <w:rsid w:val="003C7DA2"/>
    <w:rsid w:val="003D0023"/>
    <w:rsid w:val="003D0663"/>
    <w:rsid w:val="003D1134"/>
    <w:rsid w:val="003D116C"/>
    <w:rsid w:val="003D1827"/>
    <w:rsid w:val="003D1E30"/>
    <w:rsid w:val="003D237C"/>
    <w:rsid w:val="003D2BE8"/>
    <w:rsid w:val="003D2E3F"/>
    <w:rsid w:val="003D303E"/>
    <w:rsid w:val="003D3965"/>
    <w:rsid w:val="003D41E1"/>
    <w:rsid w:val="003D44BA"/>
    <w:rsid w:val="003D456E"/>
    <w:rsid w:val="003D4D3F"/>
    <w:rsid w:val="003D529F"/>
    <w:rsid w:val="003D5DB1"/>
    <w:rsid w:val="003D63DE"/>
    <w:rsid w:val="003D6452"/>
    <w:rsid w:val="003D6734"/>
    <w:rsid w:val="003D76BD"/>
    <w:rsid w:val="003E075D"/>
    <w:rsid w:val="003E0C3A"/>
    <w:rsid w:val="003E0E7E"/>
    <w:rsid w:val="003E11B2"/>
    <w:rsid w:val="003E213B"/>
    <w:rsid w:val="003E2A43"/>
    <w:rsid w:val="003E2E8A"/>
    <w:rsid w:val="003E2F61"/>
    <w:rsid w:val="003E320B"/>
    <w:rsid w:val="003E321F"/>
    <w:rsid w:val="003E401E"/>
    <w:rsid w:val="003E405E"/>
    <w:rsid w:val="003E40AD"/>
    <w:rsid w:val="003E4B00"/>
    <w:rsid w:val="003E4D1F"/>
    <w:rsid w:val="003E529E"/>
    <w:rsid w:val="003E5E97"/>
    <w:rsid w:val="003E7179"/>
    <w:rsid w:val="003E769E"/>
    <w:rsid w:val="003E7A86"/>
    <w:rsid w:val="003F01E7"/>
    <w:rsid w:val="003F020E"/>
    <w:rsid w:val="003F0774"/>
    <w:rsid w:val="003F1496"/>
    <w:rsid w:val="003F1BCC"/>
    <w:rsid w:val="003F2FC1"/>
    <w:rsid w:val="003F32F7"/>
    <w:rsid w:val="003F33B0"/>
    <w:rsid w:val="003F3B76"/>
    <w:rsid w:val="003F4394"/>
    <w:rsid w:val="003F45B2"/>
    <w:rsid w:val="003F4ABE"/>
    <w:rsid w:val="003F4CA1"/>
    <w:rsid w:val="003F4E39"/>
    <w:rsid w:val="003F5402"/>
    <w:rsid w:val="003F585E"/>
    <w:rsid w:val="003F5ACD"/>
    <w:rsid w:val="003F5AF2"/>
    <w:rsid w:val="003F6C21"/>
    <w:rsid w:val="003F6E7A"/>
    <w:rsid w:val="003F7588"/>
    <w:rsid w:val="003F7C29"/>
    <w:rsid w:val="003F7CEB"/>
    <w:rsid w:val="00400377"/>
    <w:rsid w:val="00400653"/>
    <w:rsid w:val="00400FDD"/>
    <w:rsid w:val="00401429"/>
    <w:rsid w:val="00401F42"/>
    <w:rsid w:val="004020EC"/>
    <w:rsid w:val="00403851"/>
    <w:rsid w:val="00403D36"/>
    <w:rsid w:val="00404211"/>
    <w:rsid w:val="00404EF5"/>
    <w:rsid w:val="00404F0D"/>
    <w:rsid w:val="00404F5A"/>
    <w:rsid w:val="004060C4"/>
    <w:rsid w:val="004063B7"/>
    <w:rsid w:val="004066C5"/>
    <w:rsid w:val="0040698E"/>
    <w:rsid w:val="00406C05"/>
    <w:rsid w:val="00406DE0"/>
    <w:rsid w:val="00407036"/>
    <w:rsid w:val="0040733D"/>
    <w:rsid w:val="00410989"/>
    <w:rsid w:val="004115DC"/>
    <w:rsid w:val="004116F6"/>
    <w:rsid w:val="00411709"/>
    <w:rsid w:val="00411EC6"/>
    <w:rsid w:val="00412A31"/>
    <w:rsid w:val="00413054"/>
    <w:rsid w:val="0041320D"/>
    <w:rsid w:val="00413A3D"/>
    <w:rsid w:val="00413AA6"/>
    <w:rsid w:val="004146A8"/>
    <w:rsid w:val="00415221"/>
    <w:rsid w:val="004161AF"/>
    <w:rsid w:val="004173DD"/>
    <w:rsid w:val="00420049"/>
    <w:rsid w:val="00420197"/>
    <w:rsid w:val="004204FA"/>
    <w:rsid w:val="00420FBB"/>
    <w:rsid w:val="00421C35"/>
    <w:rsid w:val="00421E10"/>
    <w:rsid w:val="00422F9D"/>
    <w:rsid w:val="00423137"/>
    <w:rsid w:val="00423462"/>
    <w:rsid w:val="00423802"/>
    <w:rsid w:val="004239D8"/>
    <w:rsid w:val="00423E6C"/>
    <w:rsid w:val="00424146"/>
    <w:rsid w:val="004243B9"/>
    <w:rsid w:val="004246D7"/>
    <w:rsid w:val="004248D8"/>
    <w:rsid w:val="00424EF8"/>
    <w:rsid w:val="0042505A"/>
    <w:rsid w:val="004252A8"/>
    <w:rsid w:val="00425B37"/>
    <w:rsid w:val="00425CA0"/>
    <w:rsid w:val="00426370"/>
    <w:rsid w:val="00426393"/>
    <w:rsid w:val="004264E5"/>
    <w:rsid w:val="00426BCD"/>
    <w:rsid w:val="00426C2F"/>
    <w:rsid w:val="00427032"/>
    <w:rsid w:val="00427694"/>
    <w:rsid w:val="004279AA"/>
    <w:rsid w:val="00427CC7"/>
    <w:rsid w:val="0043057D"/>
    <w:rsid w:val="0043123B"/>
    <w:rsid w:val="0043178D"/>
    <w:rsid w:val="0043193E"/>
    <w:rsid w:val="0043197C"/>
    <w:rsid w:val="00431E49"/>
    <w:rsid w:val="004320D2"/>
    <w:rsid w:val="0043310A"/>
    <w:rsid w:val="0043329A"/>
    <w:rsid w:val="0043379A"/>
    <w:rsid w:val="00434253"/>
    <w:rsid w:val="00434744"/>
    <w:rsid w:val="00434B00"/>
    <w:rsid w:val="00434CED"/>
    <w:rsid w:val="00435497"/>
    <w:rsid w:val="00435A5B"/>
    <w:rsid w:val="00435A7F"/>
    <w:rsid w:val="00435DB5"/>
    <w:rsid w:val="00437005"/>
    <w:rsid w:val="004371D9"/>
    <w:rsid w:val="00437DED"/>
    <w:rsid w:val="00440D04"/>
    <w:rsid w:val="00440F2D"/>
    <w:rsid w:val="0044100C"/>
    <w:rsid w:val="00441637"/>
    <w:rsid w:val="00441B4D"/>
    <w:rsid w:val="00442075"/>
    <w:rsid w:val="0044238F"/>
    <w:rsid w:val="0044253B"/>
    <w:rsid w:val="0044275A"/>
    <w:rsid w:val="00442D18"/>
    <w:rsid w:val="00442DD8"/>
    <w:rsid w:val="0044338E"/>
    <w:rsid w:val="0044381F"/>
    <w:rsid w:val="00444312"/>
    <w:rsid w:val="0044437F"/>
    <w:rsid w:val="004448E6"/>
    <w:rsid w:val="00445559"/>
    <w:rsid w:val="00445C84"/>
    <w:rsid w:val="00445D05"/>
    <w:rsid w:val="00446055"/>
    <w:rsid w:val="0044611D"/>
    <w:rsid w:val="004462C5"/>
    <w:rsid w:val="00446A7F"/>
    <w:rsid w:val="0044747C"/>
    <w:rsid w:val="00447DE5"/>
    <w:rsid w:val="00447EF7"/>
    <w:rsid w:val="00450057"/>
    <w:rsid w:val="00450253"/>
    <w:rsid w:val="004504F7"/>
    <w:rsid w:val="00450C73"/>
    <w:rsid w:val="00450F99"/>
    <w:rsid w:val="00451280"/>
    <w:rsid w:val="00451E59"/>
    <w:rsid w:val="00452DAF"/>
    <w:rsid w:val="00452DE2"/>
    <w:rsid w:val="00452F5E"/>
    <w:rsid w:val="00453FF2"/>
    <w:rsid w:val="00455A2A"/>
    <w:rsid w:val="00455D31"/>
    <w:rsid w:val="00455E20"/>
    <w:rsid w:val="00456198"/>
    <w:rsid w:val="00456596"/>
    <w:rsid w:val="00456788"/>
    <w:rsid w:val="00456ACF"/>
    <w:rsid w:val="00457028"/>
    <w:rsid w:val="0045727F"/>
    <w:rsid w:val="004573B4"/>
    <w:rsid w:val="00457B0E"/>
    <w:rsid w:val="00457DBC"/>
    <w:rsid w:val="00460335"/>
    <w:rsid w:val="00460BF8"/>
    <w:rsid w:val="00461E7E"/>
    <w:rsid w:val="004625CD"/>
    <w:rsid w:val="004626AC"/>
    <w:rsid w:val="00462834"/>
    <w:rsid w:val="004637F7"/>
    <w:rsid w:val="00463B03"/>
    <w:rsid w:val="0046437A"/>
    <w:rsid w:val="00464460"/>
    <w:rsid w:val="00464C2A"/>
    <w:rsid w:val="00464EFE"/>
    <w:rsid w:val="004650C9"/>
    <w:rsid w:val="00466496"/>
    <w:rsid w:val="004672B6"/>
    <w:rsid w:val="00467563"/>
    <w:rsid w:val="00467628"/>
    <w:rsid w:val="00467708"/>
    <w:rsid w:val="00467736"/>
    <w:rsid w:val="00467798"/>
    <w:rsid w:val="00467A83"/>
    <w:rsid w:val="00470311"/>
    <w:rsid w:val="004712ED"/>
    <w:rsid w:val="00471330"/>
    <w:rsid w:val="00471903"/>
    <w:rsid w:val="004719AD"/>
    <w:rsid w:val="00471B5F"/>
    <w:rsid w:val="00472083"/>
    <w:rsid w:val="00472090"/>
    <w:rsid w:val="004726C4"/>
    <w:rsid w:val="00473D9A"/>
    <w:rsid w:val="0047482A"/>
    <w:rsid w:val="00474C4A"/>
    <w:rsid w:val="00475BBE"/>
    <w:rsid w:val="004762FA"/>
    <w:rsid w:val="00476C20"/>
    <w:rsid w:val="00476E6D"/>
    <w:rsid w:val="004770B2"/>
    <w:rsid w:val="004779E2"/>
    <w:rsid w:val="004805C4"/>
    <w:rsid w:val="004806E8"/>
    <w:rsid w:val="00480CDD"/>
    <w:rsid w:val="00480FA6"/>
    <w:rsid w:val="004814DC"/>
    <w:rsid w:val="004818BE"/>
    <w:rsid w:val="00481FCB"/>
    <w:rsid w:val="0048263F"/>
    <w:rsid w:val="00482B04"/>
    <w:rsid w:val="00482D66"/>
    <w:rsid w:val="004839B0"/>
    <w:rsid w:val="00483C68"/>
    <w:rsid w:val="00485A56"/>
    <w:rsid w:val="00485F35"/>
    <w:rsid w:val="0048629B"/>
    <w:rsid w:val="00487467"/>
    <w:rsid w:val="00487497"/>
    <w:rsid w:val="00487B2C"/>
    <w:rsid w:val="0049055B"/>
    <w:rsid w:val="00490DF9"/>
    <w:rsid w:val="00491804"/>
    <w:rsid w:val="00491AA3"/>
    <w:rsid w:val="00492B04"/>
    <w:rsid w:val="00492DC5"/>
    <w:rsid w:val="00493F17"/>
    <w:rsid w:val="00493F6B"/>
    <w:rsid w:val="004947EE"/>
    <w:rsid w:val="004952BE"/>
    <w:rsid w:val="00495EA5"/>
    <w:rsid w:val="00496A23"/>
    <w:rsid w:val="00496B4D"/>
    <w:rsid w:val="00496C26"/>
    <w:rsid w:val="004A0309"/>
    <w:rsid w:val="004A0A97"/>
    <w:rsid w:val="004A1AAA"/>
    <w:rsid w:val="004A243B"/>
    <w:rsid w:val="004A2A0C"/>
    <w:rsid w:val="004A2A24"/>
    <w:rsid w:val="004A3D71"/>
    <w:rsid w:val="004A4054"/>
    <w:rsid w:val="004A4756"/>
    <w:rsid w:val="004A4B93"/>
    <w:rsid w:val="004A4D33"/>
    <w:rsid w:val="004A4FF6"/>
    <w:rsid w:val="004A5078"/>
    <w:rsid w:val="004A5953"/>
    <w:rsid w:val="004A5FA2"/>
    <w:rsid w:val="004A799C"/>
    <w:rsid w:val="004A7D48"/>
    <w:rsid w:val="004A7DBC"/>
    <w:rsid w:val="004B0259"/>
    <w:rsid w:val="004B15EA"/>
    <w:rsid w:val="004B1E3A"/>
    <w:rsid w:val="004B2181"/>
    <w:rsid w:val="004B2405"/>
    <w:rsid w:val="004B2737"/>
    <w:rsid w:val="004B2AE1"/>
    <w:rsid w:val="004B3A9C"/>
    <w:rsid w:val="004B3AD5"/>
    <w:rsid w:val="004B3BD7"/>
    <w:rsid w:val="004B44F0"/>
    <w:rsid w:val="004B4700"/>
    <w:rsid w:val="004B5C61"/>
    <w:rsid w:val="004B634F"/>
    <w:rsid w:val="004B6996"/>
    <w:rsid w:val="004B7757"/>
    <w:rsid w:val="004B7D3F"/>
    <w:rsid w:val="004B7EF9"/>
    <w:rsid w:val="004C07D5"/>
    <w:rsid w:val="004C087B"/>
    <w:rsid w:val="004C0966"/>
    <w:rsid w:val="004C0A6F"/>
    <w:rsid w:val="004C0BCF"/>
    <w:rsid w:val="004C1232"/>
    <w:rsid w:val="004C14F3"/>
    <w:rsid w:val="004C2B26"/>
    <w:rsid w:val="004C2D28"/>
    <w:rsid w:val="004C4254"/>
    <w:rsid w:val="004C478A"/>
    <w:rsid w:val="004C4F75"/>
    <w:rsid w:val="004C55B9"/>
    <w:rsid w:val="004C5623"/>
    <w:rsid w:val="004C5A20"/>
    <w:rsid w:val="004C5A6D"/>
    <w:rsid w:val="004C6521"/>
    <w:rsid w:val="004C7751"/>
    <w:rsid w:val="004C7B65"/>
    <w:rsid w:val="004C7C3B"/>
    <w:rsid w:val="004C7C9B"/>
    <w:rsid w:val="004C7E80"/>
    <w:rsid w:val="004C7EEF"/>
    <w:rsid w:val="004D1F92"/>
    <w:rsid w:val="004D2080"/>
    <w:rsid w:val="004D3201"/>
    <w:rsid w:val="004D3AFE"/>
    <w:rsid w:val="004D3B78"/>
    <w:rsid w:val="004D449D"/>
    <w:rsid w:val="004D44B6"/>
    <w:rsid w:val="004D561B"/>
    <w:rsid w:val="004D5837"/>
    <w:rsid w:val="004D6050"/>
    <w:rsid w:val="004D6570"/>
    <w:rsid w:val="004D6A36"/>
    <w:rsid w:val="004D7326"/>
    <w:rsid w:val="004D7A6A"/>
    <w:rsid w:val="004E0A65"/>
    <w:rsid w:val="004E1650"/>
    <w:rsid w:val="004E2B66"/>
    <w:rsid w:val="004E3377"/>
    <w:rsid w:val="004E3706"/>
    <w:rsid w:val="004E395B"/>
    <w:rsid w:val="004E3E56"/>
    <w:rsid w:val="004E40A4"/>
    <w:rsid w:val="004E42A8"/>
    <w:rsid w:val="004E468E"/>
    <w:rsid w:val="004E47BD"/>
    <w:rsid w:val="004E54FD"/>
    <w:rsid w:val="004E55B0"/>
    <w:rsid w:val="004E565A"/>
    <w:rsid w:val="004E5B4F"/>
    <w:rsid w:val="004E6060"/>
    <w:rsid w:val="004E6539"/>
    <w:rsid w:val="004E6C25"/>
    <w:rsid w:val="004E748E"/>
    <w:rsid w:val="004E790B"/>
    <w:rsid w:val="004E7C82"/>
    <w:rsid w:val="004F0565"/>
    <w:rsid w:val="004F077C"/>
    <w:rsid w:val="004F07F4"/>
    <w:rsid w:val="004F0D3E"/>
    <w:rsid w:val="004F10F6"/>
    <w:rsid w:val="004F112E"/>
    <w:rsid w:val="004F117B"/>
    <w:rsid w:val="004F19F4"/>
    <w:rsid w:val="004F1B82"/>
    <w:rsid w:val="004F1C74"/>
    <w:rsid w:val="004F1D13"/>
    <w:rsid w:val="004F1E5E"/>
    <w:rsid w:val="004F2F61"/>
    <w:rsid w:val="004F2FDD"/>
    <w:rsid w:val="004F3005"/>
    <w:rsid w:val="004F31DA"/>
    <w:rsid w:val="004F3237"/>
    <w:rsid w:val="004F40D1"/>
    <w:rsid w:val="004F4554"/>
    <w:rsid w:val="004F4DAC"/>
    <w:rsid w:val="004F5143"/>
    <w:rsid w:val="004F52CC"/>
    <w:rsid w:val="004F5ABD"/>
    <w:rsid w:val="004F6C1F"/>
    <w:rsid w:val="004F6DFB"/>
    <w:rsid w:val="004F6E13"/>
    <w:rsid w:val="004F744A"/>
    <w:rsid w:val="004F7ED9"/>
    <w:rsid w:val="005008B5"/>
    <w:rsid w:val="00500930"/>
    <w:rsid w:val="005009A3"/>
    <w:rsid w:val="00501288"/>
    <w:rsid w:val="00501311"/>
    <w:rsid w:val="00501753"/>
    <w:rsid w:val="005017DB"/>
    <w:rsid w:val="00501B3D"/>
    <w:rsid w:val="00501FD6"/>
    <w:rsid w:val="00502693"/>
    <w:rsid w:val="00502B00"/>
    <w:rsid w:val="005035E1"/>
    <w:rsid w:val="00503B0E"/>
    <w:rsid w:val="005045FB"/>
    <w:rsid w:val="005053B3"/>
    <w:rsid w:val="00505546"/>
    <w:rsid w:val="00507051"/>
    <w:rsid w:val="005077B5"/>
    <w:rsid w:val="00507EEE"/>
    <w:rsid w:val="0051042F"/>
    <w:rsid w:val="00511258"/>
    <w:rsid w:val="00511E03"/>
    <w:rsid w:val="00512CC3"/>
    <w:rsid w:val="00512EA2"/>
    <w:rsid w:val="00513218"/>
    <w:rsid w:val="0051376E"/>
    <w:rsid w:val="00513A71"/>
    <w:rsid w:val="00513D30"/>
    <w:rsid w:val="00515686"/>
    <w:rsid w:val="00515C24"/>
    <w:rsid w:val="0051600F"/>
    <w:rsid w:val="00516115"/>
    <w:rsid w:val="005202F6"/>
    <w:rsid w:val="00520534"/>
    <w:rsid w:val="005210D8"/>
    <w:rsid w:val="005212BA"/>
    <w:rsid w:val="005218E6"/>
    <w:rsid w:val="00521E0E"/>
    <w:rsid w:val="005224F1"/>
    <w:rsid w:val="00523ECB"/>
    <w:rsid w:val="0052424C"/>
    <w:rsid w:val="00525863"/>
    <w:rsid w:val="00525DF1"/>
    <w:rsid w:val="00526309"/>
    <w:rsid w:val="00527029"/>
    <w:rsid w:val="00527133"/>
    <w:rsid w:val="0053004A"/>
    <w:rsid w:val="00530BC7"/>
    <w:rsid w:val="005310B4"/>
    <w:rsid w:val="00531C27"/>
    <w:rsid w:val="00531F8A"/>
    <w:rsid w:val="00532618"/>
    <w:rsid w:val="00532731"/>
    <w:rsid w:val="00532A2B"/>
    <w:rsid w:val="00532D01"/>
    <w:rsid w:val="00533DBB"/>
    <w:rsid w:val="00533E16"/>
    <w:rsid w:val="00534238"/>
    <w:rsid w:val="005349CF"/>
    <w:rsid w:val="00534B67"/>
    <w:rsid w:val="0053514D"/>
    <w:rsid w:val="00535A69"/>
    <w:rsid w:val="00535FA4"/>
    <w:rsid w:val="005362C3"/>
    <w:rsid w:val="0053636A"/>
    <w:rsid w:val="00536F85"/>
    <w:rsid w:val="00537298"/>
    <w:rsid w:val="005377BE"/>
    <w:rsid w:val="00537BAE"/>
    <w:rsid w:val="00537F39"/>
    <w:rsid w:val="0054014E"/>
    <w:rsid w:val="005402A3"/>
    <w:rsid w:val="00540843"/>
    <w:rsid w:val="00540FE7"/>
    <w:rsid w:val="005410D7"/>
    <w:rsid w:val="005426DD"/>
    <w:rsid w:val="00542B26"/>
    <w:rsid w:val="00543458"/>
    <w:rsid w:val="0054372D"/>
    <w:rsid w:val="00545556"/>
    <w:rsid w:val="005455C5"/>
    <w:rsid w:val="00545782"/>
    <w:rsid w:val="00545E5B"/>
    <w:rsid w:val="005460F7"/>
    <w:rsid w:val="00546998"/>
    <w:rsid w:val="00546A07"/>
    <w:rsid w:val="00546FAC"/>
    <w:rsid w:val="005479BD"/>
    <w:rsid w:val="00547E8F"/>
    <w:rsid w:val="0055030B"/>
    <w:rsid w:val="00550B77"/>
    <w:rsid w:val="00551364"/>
    <w:rsid w:val="005514EF"/>
    <w:rsid w:val="00551651"/>
    <w:rsid w:val="00551A29"/>
    <w:rsid w:val="00551C3C"/>
    <w:rsid w:val="00551F82"/>
    <w:rsid w:val="00551FCA"/>
    <w:rsid w:val="00552717"/>
    <w:rsid w:val="00552988"/>
    <w:rsid w:val="00552A47"/>
    <w:rsid w:val="0055336E"/>
    <w:rsid w:val="005534BC"/>
    <w:rsid w:val="00553659"/>
    <w:rsid w:val="00553682"/>
    <w:rsid w:val="00553922"/>
    <w:rsid w:val="00553933"/>
    <w:rsid w:val="00553979"/>
    <w:rsid w:val="00554464"/>
    <w:rsid w:val="00554641"/>
    <w:rsid w:val="0055477A"/>
    <w:rsid w:val="00554EFB"/>
    <w:rsid w:val="00554F2B"/>
    <w:rsid w:val="00555288"/>
    <w:rsid w:val="0055552F"/>
    <w:rsid w:val="00555B82"/>
    <w:rsid w:val="0055677E"/>
    <w:rsid w:val="00556F97"/>
    <w:rsid w:val="005573A9"/>
    <w:rsid w:val="00557A22"/>
    <w:rsid w:val="00557E1B"/>
    <w:rsid w:val="005600B6"/>
    <w:rsid w:val="0056057C"/>
    <w:rsid w:val="00560F0E"/>
    <w:rsid w:val="005615E2"/>
    <w:rsid w:val="00562029"/>
    <w:rsid w:val="00562332"/>
    <w:rsid w:val="00562E78"/>
    <w:rsid w:val="005631B4"/>
    <w:rsid w:val="005639F5"/>
    <w:rsid w:val="00564547"/>
    <w:rsid w:val="005646C7"/>
    <w:rsid w:val="0056625E"/>
    <w:rsid w:val="005662AC"/>
    <w:rsid w:val="005665C3"/>
    <w:rsid w:val="00566C65"/>
    <w:rsid w:val="0056769B"/>
    <w:rsid w:val="005676BA"/>
    <w:rsid w:val="00567A84"/>
    <w:rsid w:val="00567BDC"/>
    <w:rsid w:val="00570123"/>
    <w:rsid w:val="0057058B"/>
    <w:rsid w:val="00570966"/>
    <w:rsid w:val="00570B79"/>
    <w:rsid w:val="00570E3E"/>
    <w:rsid w:val="00571068"/>
    <w:rsid w:val="005711E3"/>
    <w:rsid w:val="00571696"/>
    <w:rsid w:val="00571F5B"/>
    <w:rsid w:val="00572126"/>
    <w:rsid w:val="005723CD"/>
    <w:rsid w:val="005726B2"/>
    <w:rsid w:val="00573528"/>
    <w:rsid w:val="00573AD0"/>
    <w:rsid w:val="00573E60"/>
    <w:rsid w:val="005743B1"/>
    <w:rsid w:val="00575221"/>
    <w:rsid w:val="005756F3"/>
    <w:rsid w:val="005758C1"/>
    <w:rsid w:val="00575EB0"/>
    <w:rsid w:val="00576241"/>
    <w:rsid w:val="00576B53"/>
    <w:rsid w:val="005772CF"/>
    <w:rsid w:val="00577E21"/>
    <w:rsid w:val="00580570"/>
    <w:rsid w:val="005806C4"/>
    <w:rsid w:val="0058096C"/>
    <w:rsid w:val="00581063"/>
    <w:rsid w:val="005813DD"/>
    <w:rsid w:val="00581485"/>
    <w:rsid w:val="005814C2"/>
    <w:rsid w:val="00581D02"/>
    <w:rsid w:val="00582A17"/>
    <w:rsid w:val="00582C95"/>
    <w:rsid w:val="00583A5C"/>
    <w:rsid w:val="00583BCA"/>
    <w:rsid w:val="00583EF3"/>
    <w:rsid w:val="00584814"/>
    <w:rsid w:val="00584B31"/>
    <w:rsid w:val="00585037"/>
    <w:rsid w:val="0058508F"/>
    <w:rsid w:val="005858DD"/>
    <w:rsid w:val="0058635C"/>
    <w:rsid w:val="00586C05"/>
    <w:rsid w:val="00587062"/>
    <w:rsid w:val="005871B4"/>
    <w:rsid w:val="005871EA"/>
    <w:rsid w:val="00587487"/>
    <w:rsid w:val="005874CC"/>
    <w:rsid w:val="005874EF"/>
    <w:rsid w:val="0058789A"/>
    <w:rsid w:val="0059028D"/>
    <w:rsid w:val="00590907"/>
    <w:rsid w:val="00590A42"/>
    <w:rsid w:val="00591A42"/>
    <w:rsid w:val="005927E4"/>
    <w:rsid w:val="00592C61"/>
    <w:rsid w:val="005935E2"/>
    <w:rsid w:val="00593B07"/>
    <w:rsid w:val="00593CA8"/>
    <w:rsid w:val="005941B9"/>
    <w:rsid w:val="005943AA"/>
    <w:rsid w:val="0059477A"/>
    <w:rsid w:val="005947FF"/>
    <w:rsid w:val="0059499D"/>
    <w:rsid w:val="0059532D"/>
    <w:rsid w:val="00595B01"/>
    <w:rsid w:val="00595BA6"/>
    <w:rsid w:val="005962AE"/>
    <w:rsid w:val="00596487"/>
    <w:rsid w:val="00596EEA"/>
    <w:rsid w:val="00596EF9"/>
    <w:rsid w:val="00597406"/>
    <w:rsid w:val="00597C8B"/>
    <w:rsid w:val="005A0011"/>
    <w:rsid w:val="005A0619"/>
    <w:rsid w:val="005A07F3"/>
    <w:rsid w:val="005A09C8"/>
    <w:rsid w:val="005A0A20"/>
    <w:rsid w:val="005A0AC3"/>
    <w:rsid w:val="005A0E01"/>
    <w:rsid w:val="005A19ED"/>
    <w:rsid w:val="005A1AB5"/>
    <w:rsid w:val="005A1C71"/>
    <w:rsid w:val="005A1D21"/>
    <w:rsid w:val="005A1D5F"/>
    <w:rsid w:val="005A2685"/>
    <w:rsid w:val="005A26F3"/>
    <w:rsid w:val="005A2777"/>
    <w:rsid w:val="005A2802"/>
    <w:rsid w:val="005A29D2"/>
    <w:rsid w:val="005A2BDC"/>
    <w:rsid w:val="005A30AE"/>
    <w:rsid w:val="005A32F0"/>
    <w:rsid w:val="005A3A76"/>
    <w:rsid w:val="005A3B7D"/>
    <w:rsid w:val="005A3E33"/>
    <w:rsid w:val="005A4FEB"/>
    <w:rsid w:val="005A5331"/>
    <w:rsid w:val="005A63EF"/>
    <w:rsid w:val="005A69E9"/>
    <w:rsid w:val="005A6B39"/>
    <w:rsid w:val="005A6B9E"/>
    <w:rsid w:val="005A6DEA"/>
    <w:rsid w:val="005A70E4"/>
    <w:rsid w:val="005A776A"/>
    <w:rsid w:val="005A7820"/>
    <w:rsid w:val="005A793F"/>
    <w:rsid w:val="005B060D"/>
    <w:rsid w:val="005B111F"/>
    <w:rsid w:val="005B1277"/>
    <w:rsid w:val="005B161E"/>
    <w:rsid w:val="005B1D04"/>
    <w:rsid w:val="005B1F8C"/>
    <w:rsid w:val="005B21A8"/>
    <w:rsid w:val="005B26D8"/>
    <w:rsid w:val="005B2A49"/>
    <w:rsid w:val="005B2B5F"/>
    <w:rsid w:val="005B3082"/>
    <w:rsid w:val="005B33A9"/>
    <w:rsid w:val="005B3502"/>
    <w:rsid w:val="005B3A49"/>
    <w:rsid w:val="005B4259"/>
    <w:rsid w:val="005B42CC"/>
    <w:rsid w:val="005B4E97"/>
    <w:rsid w:val="005B5A83"/>
    <w:rsid w:val="005B5B02"/>
    <w:rsid w:val="005B5CD5"/>
    <w:rsid w:val="005B5F19"/>
    <w:rsid w:val="005B610A"/>
    <w:rsid w:val="005B6437"/>
    <w:rsid w:val="005B703B"/>
    <w:rsid w:val="005B7440"/>
    <w:rsid w:val="005B7972"/>
    <w:rsid w:val="005B7F9F"/>
    <w:rsid w:val="005C06CD"/>
    <w:rsid w:val="005C08DD"/>
    <w:rsid w:val="005C0D00"/>
    <w:rsid w:val="005C0E62"/>
    <w:rsid w:val="005C0F4D"/>
    <w:rsid w:val="005C1855"/>
    <w:rsid w:val="005C2E25"/>
    <w:rsid w:val="005C39E2"/>
    <w:rsid w:val="005C3D0D"/>
    <w:rsid w:val="005C478E"/>
    <w:rsid w:val="005C47CE"/>
    <w:rsid w:val="005C4C89"/>
    <w:rsid w:val="005C5597"/>
    <w:rsid w:val="005C574A"/>
    <w:rsid w:val="005C5C10"/>
    <w:rsid w:val="005C613E"/>
    <w:rsid w:val="005C62A1"/>
    <w:rsid w:val="005C64CA"/>
    <w:rsid w:val="005C6860"/>
    <w:rsid w:val="005C7326"/>
    <w:rsid w:val="005C7B0A"/>
    <w:rsid w:val="005C7C05"/>
    <w:rsid w:val="005C7E8B"/>
    <w:rsid w:val="005D00CF"/>
    <w:rsid w:val="005D04B6"/>
    <w:rsid w:val="005D1057"/>
    <w:rsid w:val="005D10F5"/>
    <w:rsid w:val="005D161D"/>
    <w:rsid w:val="005D17CE"/>
    <w:rsid w:val="005D1907"/>
    <w:rsid w:val="005D1AB1"/>
    <w:rsid w:val="005D20FE"/>
    <w:rsid w:val="005D244C"/>
    <w:rsid w:val="005D2538"/>
    <w:rsid w:val="005D292B"/>
    <w:rsid w:val="005D292F"/>
    <w:rsid w:val="005D3807"/>
    <w:rsid w:val="005D3DF2"/>
    <w:rsid w:val="005D447A"/>
    <w:rsid w:val="005D58D9"/>
    <w:rsid w:val="005D5F6D"/>
    <w:rsid w:val="005D5F8C"/>
    <w:rsid w:val="005D6594"/>
    <w:rsid w:val="005D676F"/>
    <w:rsid w:val="005D786F"/>
    <w:rsid w:val="005E011D"/>
    <w:rsid w:val="005E0253"/>
    <w:rsid w:val="005E1080"/>
    <w:rsid w:val="005E1132"/>
    <w:rsid w:val="005E1265"/>
    <w:rsid w:val="005E1386"/>
    <w:rsid w:val="005E1461"/>
    <w:rsid w:val="005E1819"/>
    <w:rsid w:val="005E1C61"/>
    <w:rsid w:val="005E1DF4"/>
    <w:rsid w:val="005E242E"/>
    <w:rsid w:val="005E2D3B"/>
    <w:rsid w:val="005E41C6"/>
    <w:rsid w:val="005E455F"/>
    <w:rsid w:val="005E482A"/>
    <w:rsid w:val="005E56F2"/>
    <w:rsid w:val="005E5A28"/>
    <w:rsid w:val="005E5FE9"/>
    <w:rsid w:val="005E6460"/>
    <w:rsid w:val="005E6727"/>
    <w:rsid w:val="005E71FA"/>
    <w:rsid w:val="005E73A7"/>
    <w:rsid w:val="005E7630"/>
    <w:rsid w:val="005E7934"/>
    <w:rsid w:val="005F00E0"/>
    <w:rsid w:val="005F0829"/>
    <w:rsid w:val="005F2485"/>
    <w:rsid w:val="005F2743"/>
    <w:rsid w:val="005F2E35"/>
    <w:rsid w:val="005F3380"/>
    <w:rsid w:val="005F3CEE"/>
    <w:rsid w:val="005F3D0C"/>
    <w:rsid w:val="005F4A3B"/>
    <w:rsid w:val="005F61EF"/>
    <w:rsid w:val="005F6429"/>
    <w:rsid w:val="005F671F"/>
    <w:rsid w:val="005F70DB"/>
    <w:rsid w:val="005F7144"/>
    <w:rsid w:val="005F7684"/>
    <w:rsid w:val="005F7D93"/>
    <w:rsid w:val="00601378"/>
    <w:rsid w:val="006017EF"/>
    <w:rsid w:val="00601ECD"/>
    <w:rsid w:val="006027ED"/>
    <w:rsid w:val="0060284E"/>
    <w:rsid w:val="0060326A"/>
    <w:rsid w:val="00603B6C"/>
    <w:rsid w:val="00603DAE"/>
    <w:rsid w:val="006052DB"/>
    <w:rsid w:val="00605826"/>
    <w:rsid w:val="00605909"/>
    <w:rsid w:val="00605B13"/>
    <w:rsid w:val="00606580"/>
    <w:rsid w:val="0060668F"/>
    <w:rsid w:val="0060759A"/>
    <w:rsid w:val="0060779F"/>
    <w:rsid w:val="006077AC"/>
    <w:rsid w:val="006077CC"/>
    <w:rsid w:val="0060788E"/>
    <w:rsid w:val="00607B07"/>
    <w:rsid w:val="00607CD1"/>
    <w:rsid w:val="00610157"/>
    <w:rsid w:val="006109AA"/>
    <w:rsid w:val="00611216"/>
    <w:rsid w:val="006116DA"/>
    <w:rsid w:val="0061186A"/>
    <w:rsid w:val="006119FB"/>
    <w:rsid w:val="00611C58"/>
    <w:rsid w:val="006121D5"/>
    <w:rsid w:val="00612950"/>
    <w:rsid w:val="00612FF9"/>
    <w:rsid w:val="00613BA2"/>
    <w:rsid w:val="00613C8D"/>
    <w:rsid w:val="00613DDC"/>
    <w:rsid w:val="006142C8"/>
    <w:rsid w:val="00614786"/>
    <w:rsid w:val="006152E5"/>
    <w:rsid w:val="00615783"/>
    <w:rsid w:val="00615912"/>
    <w:rsid w:val="00615929"/>
    <w:rsid w:val="00615B23"/>
    <w:rsid w:val="00615CE2"/>
    <w:rsid w:val="00615DB5"/>
    <w:rsid w:val="006164F9"/>
    <w:rsid w:val="00616D6D"/>
    <w:rsid w:val="00616D9B"/>
    <w:rsid w:val="00616E21"/>
    <w:rsid w:val="00617A0C"/>
    <w:rsid w:val="00620170"/>
    <w:rsid w:val="00620300"/>
    <w:rsid w:val="006203E0"/>
    <w:rsid w:val="006206B3"/>
    <w:rsid w:val="00620FAF"/>
    <w:rsid w:val="00622605"/>
    <w:rsid w:val="00622B5D"/>
    <w:rsid w:val="00622D41"/>
    <w:rsid w:val="00622E94"/>
    <w:rsid w:val="00622FDB"/>
    <w:rsid w:val="00623633"/>
    <w:rsid w:val="0062391E"/>
    <w:rsid w:val="006239EA"/>
    <w:rsid w:val="00623C56"/>
    <w:rsid w:val="00623E5F"/>
    <w:rsid w:val="00623FA9"/>
    <w:rsid w:val="00624240"/>
    <w:rsid w:val="00624B61"/>
    <w:rsid w:val="00625CFB"/>
    <w:rsid w:val="00625E33"/>
    <w:rsid w:val="006267A8"/>
    <w:rsid w:val="00626E2D"/>
    <w:rsid w:val="00627329"/>
    <w:rsid w:val="006275A3"/>
    <w:rsid w:val="006278F2"/>
    <w:rsid w:val="00627989"/>
    <w:rsid w:val="00630649"/>
    <w:rsid w:val="006307A1"/>
    <w:rsid w:val="00630A84"/>
    <w:rsid w:val="00630A93"/>
    <w:rsid w:val="00630F55"/>
    <w:rsid w:val="00631995"/>
    <w:rsid w:val="00631FCF"/>
    <w:rsid w:val="00632652"/>
    <w:rsid w:val="0063289E"/>
    <w:rsid w:val="00632ED7"/>
    <w:rsid w:val="00632FD7"/>
    <w:rsid w:val="006331DA"/>
    <w:rsid w:val="006336D3"/>
    <w:rsid w:val="00633C93"/>
    <w:rsid w:val="00633D21"/>
    <w:rsid w:val="00633E2F"/>
    <w:rsid w:val="006342F7"/>
    <w:rsid w:val="00634369"/>
    <w:rsid w:val="006346FE"/>
    <w:rsid w:val="00634828"/>
    <w:rsid w:val="006348F8"/>
    <w:rsid w:val="0063509E"/>
    <w:rsid w:val="006350C1"/>
    <w:rsid w:val="0063524E"/>
    <w:rsid w:val="0063551D"/>
    <w:rsid w:val="00636101"/>
    <w:rsid w:val="006364B8"/>
    <w:rsid w:val="00637767"/>
    <w:rsid w:val="006379CE"/>
    <w:rsid w:val="00637ABD"/>
    <w:rsid w:val="00637AFD"/>
    <w:rsid w:val="00637D6B"/>
    <w:rsid w:val="00637E0F"/>
    <w:rsid w:val="0064042A"/>
    <w:rsid w:val="00640EDF"/>
    <w:rsid w:val="006414F1"/>
    <w:rsid w:val="00641A15"/>
    <w:rsid w:val="00641FC7"/>
    <w:rsid w:val="00642C14"/>
    <w:rsid w:val="00643618"/>
    <w:rsid w:val="00643803"/>
    <w:rsid w:val="00643827"/>
    <w:rsid w:val="0064382D"/>
    <w:rsid w:val="006440E8"/>
    <w:rsid w:val="00644C4F"/>
    <w:rsid w:val="0064586E"/>
    <w:rsid w:val="00645898"/>
    <w:rsid w:val="00645EF2"/>
    <w:rsid w:val="0064609C"/>
    <w:rsid w:val="006463D1"/>
    <w:rsid w:val="00646622"/>
    <w:rsid w:val="006466F5"/>
    <w:rsid w:val="00646817"/>
    <w:rsid w:val="00646EA3"/>
    <w:rsid w:val="0064774A"/>
    <w:rsid w:val="006478C1"/>
    <w:rsid w:val="00647EF3"/>
    <w:rsid w:val="006500A2"/>
    <w:rsid w:val="00650103"/>
    <w:rsid w:val="006505C6"/>
    <w:rsid w:val="006511A9"/>
    <w:rsid w:val="00651C06"/>
    <w:rsid w:val="00651D23"/>
    <w:rsid w:val="00651E63"/>
    <w:rsid w:val="00653555"/>
    <w:rsid w:val="00653606"/>
    <w:rsid w:val="006542E3"/>
    <w:rsid w:val="006552D1"/>
    <w:rsid w:val="006554DD"/>
    <w:rsid w:val="00655855"/>
    <w:rsid w:val="0065695E"/>
    <w:rsid w:val="00656E75"/>
    <w:rsid w:val="00657030"/>
    <w:rsid w:val="0065744B"/>
    <w:rsid w:val="0065786D"/>
    <w:rsid w:val="00657A38"/>
    <w:rsid w:val="00660AFB"/>
    <w:rsid w:val="0066166C"/>
    <w:rsid w:val="0066189E"/>
    <w:rsid w:val="006620A2"/>
    <w:rsid w:val="00662513"/>
    <w:rsid w:val="00662B06"/>
    <w:rsid w:val="00662EC9"/>
    <w:rsid w:val="006632BA"/>
    <w:rsid w:val="00663554"/>
    <w:rsid w:val="00663D0E"/>
    <w:rsid w:val="00664190"/>
    <w:rsid w:val="00664402"/>
    <w:rsid w:val="0066496D"/>
    <w:rsid w:val="00664BCE"/>
    <w:rsid w:val="0066508C"/>
    <w:rsid w:val="0066558C"/>
    <w:rsid w:val="00665B60"/>
    <w:rsid w:val="0066626E"/>
    <w:rsid w:val="006662BE"/>
    <w:rsid w:val="00666638"/>
    <w:rsid w:val="00666C53"/>
    <w:rsid w:val="00666ED2"/>
    <w:rsid w:val="00666FF0"/>
    <w:rsid w:val="006671EB"/>
    <w:rsid w:val="006675F9"/>
    <w:rsid w:val="00667E5E"/>
    <w:rsid w:val="00670E77"/>
    <w:rsid w:val="006720D2"/>
    <w:rsid w:val="006721BE"/>
    <w:rsid w:val="00672908"/>
    <w:rsid w:val="006729EB"/>
    <w:rsid w:val="00673E05"/>
    <w:rsid w:val="006744A7"/>
    <w:rsid w:val="006745D6"/>
    <w:rsid w:val="00674F3E"/>
    <w:rsid w:val="00675275"/>
    <w:rsid w:val="006756D3"/>
    <w:rsid w:val="006757DA"/>
    <w:rsid w:val="00676C4C"/>
    <w:rsid w:val="006809EF"/>
    <w:rsid w:val="00680E72"/>
    <w:rsid w:val="00680FD7"/>
    <w:rsid w:val="0068190F"/>
    <w:rsid w:val="0068196F"/>
    <w:rsid w:val="00681B14"/>
    <w:rsid w:val="00681EAC"/>
    <w:rsid w:val="00682330"/>
    <w:rsid w:val="0068295B"/>
    <w:rsid w:val="00682F48"/>
    <w:rsid w:val="0068331B"/>
    <w:rsid w:val="00683404"/>
    <w:rsid w:val="006849BF"/>
    <w:rsid w:val="00684E3D"/>
    <w:rsid w:val="00684EBF"/>
    <w:rsid w:val="00684FC8"/>
    <w:rsid w:val="006855F8"/>
    <w:rsid w:val="00685D30"/>
    <w:rsid w:val="00685F55"/>
    <w:rsid w:val="006868D9"/>
    <w:rsid w:val="006869F8"/>
    <w:rsid w:val="00687107"/>
    <w:rsid w:val="006878E7"/>
    <w:rsid w:val="00687DCC"/>
    <w:rsid w:val="006910D2"/>
    <w:rsid w:val="00691249"/>
    <w:rsid w:val="0069191F"/>
    <w:rsid w:val="006926DE"/>
    <w:rsid w:val="00692C35"/>
    <w:rsid w:val="0069330A"/>
    <w:rsid w:val="00693A8F"/>
    <w:rsid w:val="00694F5D"/>
    <w:rsid w:val="006965B2"/>
    <w:rsid w:val="006965DF"/>
    <w:rsid w:val="006968DB"/>
    <w:rsid w:val="00696AA8"/>
    <w:rsid w:val="00697640"/>
    <w:rsid w:val="006A03F0"/>
    <w:rsid w:val="006A057A"/>
    <w:rsid w:val="006A0B88"/>
    <w:rsid w:val="006A0D27"/>
    <w:rsid w:val="006A1058"/>
    <w:rsid w:val="006A10AB"/>
    <w:rsid w:val="006A130D"/>
    <w:rsid w:val="006A147C"/>
    <w:rsid w:val="006A183B"/>
    <w:rsid w:val="006A1C45"/>
    <w:rsid w:val="006A2062"/>
    <w:rsid w:val="006A21F2"/>
    <w:rsid w:val="006A25A6"/>
    <w:rsid w:val="006A264C"/>
    <w:rsid w:val="006A297F"/>
    <w:rsid w:val="006A3ADA"/>
    <w:rsid w:val="006A4804"/>
    <w:rsid w:val="006A4BF7"/>
    <w:rsid w:val="006A4EB6"/>
    <w:rsid w:val="006A5397"/>
    <w:rsid w:val="006A53F1"/>
    <w:rsid w:val="006A56F9"/>
    <w:rsid w:val="006A57A2"/>
    <w:rsid w:val="006A5975"/>
    <w:rsid w:val="006A5CFB"/>
    <w:rsid w:val="006A66D3"/>
    <w:rsid w:val="006A7556"/>
    <w:rsid w:val="006A7A7B"/>
    <w:rsid w:val="006B00A1"/>
    <w:rsid w:val="006B07EF"/>
    <w:rsid w:val="006B0851"/>
    <w:rsid w:val="006B13F0"/>
    <w:rsid w:val="006B1510"/>
    <w:rsid w:val="006B1A11"/>
    <w:rsid w:val="006B1A1E"/>
    <w:rsid w:val="006B1FD0"/>
    <w:rsid w:val="006B2206"/>
    <w:rsid w:val="006B2C09"/>
    <w:rsid w:val="006B3E3D"/>
    <w:rsid w:val="006B4094"/>
    <w:rsid w:val="006B4378"/>
    <w:rsid w:val="006B4903"/>
    <w:rsid w:val="006B4B64"/>
    <w:rsid w:val="006B4D05"/>
    <w:rsid w:val="006B54BE"/>
    <w:rsid w:val="006B6331"/>
    <w:rsid w:val="006B7A73"/>
    <w:rsid w:val="006C07FE"/>
    <w:rsid w:val="006C13C7"/>
    <w:rsid w:val="006C15C1"/>
    <w:rsid w:val="006C1616"/>
    <w:rsid w:val="006C161D"/>
    <w:rsid w:val="006C1F43"/>
    <w:rsid w:val="006C2B6A"/>
    <w:rsid w:val="006C2DDD"/>
    <w:rsid w:val="006C30A0"/>
    <w:rsid w:val="006C32A9"/>
    <w:rsid w:val="006C3386"/>
    <w:rsid w:val="006C3573"/>
    <w:rsid w:val="006C37FB"/>
    <w:rsid w:val="006C3C43"/>
    <w:rsid w:val="006C3DAF"/>
    <w:rsid w:val="006C3F23"/>
    <w:rsid w:val="006C40A0"/>
    <w:rsid w:val="006C4279"/>
    <w:rsid w:val="006C451A"/>
    <w:rsid w:val="006C45AD"/>
    <w:rsid w:val="006C4A27"/>
    <w:rsid w:val="006C4AE0"/>
    <w:rsid w:val="006C55D2"/>
    <w:rsid w:val="006C55D8"/>
    <w:rsid w:val="006C7FAB"/>
    <w:rsid w:val="006D065E"/>
    <w:rsid w:val="006D0B53"/>
    <w:rsid w:val="006D0B72"/>
    <w:rsid w:val="006D2079"/>
    <w:rsid w:val="006D207F"/>
    <w:rsid w:val="006D2350"/>
    <w:rsid w:val="006D260C"/>
    <w:rsid w:val="006D380E"/>
    <w:rsid w:val="006D3B6C"/>
    <w:rsid w:val="006D3D26"/>
    <w:rsid w:val="006D42C0"/>
    <w:rsid w:val="006D487C"/>
    <w:rsid w:val="006D4D1B"/>
    <w:rsid w:val="006D5179"/>
    <w:rsid w:val="006D63F0"/>
    <w:rsid w:val="006D63FF"/>
    <w:rsid w:val="006D649A"/>
    <w:rsid w:val="006D68DA"/>
    <w:rsid w:val="006D6E9B"/>
    <w:rsid w:val="006D7316"/>
    <w:rsid w:val="006D7592"/>
    <w:rsid w:val="006E0125"/>
    <w:rsid w:val="006E0A50"/>
    <w:rsid w:val="006E0A90"/>
    <w:rsid w:val="006E164B"/>
    <w:rsid w:val="006E1F4E"/>
    <w:rsid w:val="006E2339"/>
    <w:rsid w:val="006E2580"/>
    <w:rsid w:val="006E2FC1"/>
    <w:rsid w:val="006E3286"/>
    <w:rsid w:val="006E3A75"/>
    <w:rsid w:val="006E3DF2"/>
    <w:rsid w:val="006E3E10"/>
    <w:rsid w:val="006E441A"/>
    <w:rsid w:val="006E4483"/>
    <w:rsid w:val="006E4697"/>
    <w:rsid w:val="006E4EF8"/>
    <w:rsid w:val="006E4F92"/>
    <w:rsid w:val="006E5A9D"/>
    <w:rsid w:val="006E5AF0"/>
    <w:rsid w:val="006E76B3"/>
    <w:rsid w:val="006E7ABA"/>
    <w:rsid w:val="006F161C"/>
    <w:rsid w:val="006F185D"/>
    <w:rsid w:val="006F197D"/>
    <w:rsid w:val="006F1ADF"/>
    <w:rsid w:val="006F2407"/>
    <w:rsid w:val="006F2412"/>
    <w:rsid w:val="006F2762"/>
    <w:rsid w:val="006F2A5E"/>
    <w:rsid w:val="006F34A6"/>
    <w:rsid w:val="006F3ED8"/>
    <w:rsid w:val="006F4BE3"/>
    <w:rsid w:val="006F4D96"/>
    <w:rsid w:val="006F5050"/>
    <w:rsid w:val="006F52C0"/>
    <w:rsid w:val="006F5634"/>
    <w:rsid w:val="006F5802"/>
    <w:rsid w:val="006F5C9D"/>
    <w:rsid w:val="006F5CE9"/>
    <w:rsid w:val="006F5CFB"/>
    <w:rsid w:val="006F5DA5"/>
    <w:rsid w:val="006F6A20"/>
    <w:rsid w:val="006F6A6D"/>
    <w:rsid w:val="006F6C9E"/>
    <w:rsid w:val="006F7C8A"/>
    <w:rsid w:val="006F7CF2"/>
    <w:rsid w:val="006F7EF1"/>
    <w:rsid w:val="00700568"/>
    <w:rsid w:val="00700818"/>
    <w:rsid w:val="00700E69"/>
    <w:rsid w:val="00700E83"/>
    <w:rsid w:val="00701010"/>
    <w:rsid w:val="00701B61"/>
    <w:rsid w:val="00701DD1"/>
    <w:rsid w:val="00701E25"/>
    <w:rsid w:val="007026FC"/>
    <w:rsid w:val="00704124"/>
    <w:rsid w:val="007048F1"/>
    <w:rsid w:val="00704DBD"/>
    <w:rsid w:val="00704DBF"/>
    <w:rsid w:val="0070552C"/>
    <w:rsid w:val="00705616"/>
    <w:rsid w:val="00706512"/>
    <w:rsid w:val="007071C7"/>
    <w:rsid w:val="007101E6"/>
    <w:rsid w:val="007102EF"/>
    <w:rsid w:val="00710A9B"/>
    <w:rsid w:val="00710D94"/>
    <w:rsid w:val="00710DA5"/>
    <w:rsid w:val="00710DE3"/>
    <w:rsid w:val="00710EBD"/>
    <w:rsid w:val="007110F2"/>
    <w:rsid w:val="00711781"/>
    <w:rsid w:val="007119BB"/>
    <w:rsid w:val="00711A58"/>
    <w:rsid w:val="00711BDD"/>
    <w:rsid w:val="00711D0A"/>
    <w:rsid w:val="0071251F"/>
    <w:rsid w:val="00713027"/>
    <w:rsid w:val="00713ED0"/>
    <w:rsid w:val="00713FB0"/>
    <w:rsid w:val="007140EF"/>
    <w:rsid w:val="00714358"/>
    <w:rsid w:val="007149D3"/>
    <w:rsid w:val="00714A5D"/>
    <w:rsid w:val="0071537F"/>
    <w:rsid w:val="00715D19"/>
    <w:rsid w:val="00717A7D"/>
    <w:rsid w:val="00717A96"/>
    <w:rsid w:val="00717E64"/>
    <w:rsid w:val="00720299"/>
    <w:rsid w:val="0072115C"/>
    <w:rsid w:val="007211B1"/>
    <w:rsid w:val="00721410"/>
    <w:rsid w:val="00721BF6"/>
    <w:rsid w:val="00722072"/>
    <w:rsid w:val="007224FD"/>
    <w:rsid w:val="00723090"/>
    <w:rsid w:val="007233E1"/>
    <w:rsid w:val="00723443"/>
    <w:rsid w:val="007235DF"/>
    <w:rsid w:val="00723C74"/>
    <w:rsid w:val="007240A8"/>
    <w:rsid w:val="00724A0A"/>
    <w:rsid w:val="00724F7B"/>
    <w:rsid w:val="00724FAD"/>
    <w:rsid w:val="00725471"/>
    <w:rsid w:val="007255B5"/>
    <w:rsid w:val="007255C8"/>
    <w:rsid w:val="0072633E"/>
    <w:rsid w:val="00726D6A"/>
    <w:rsid w:val="0072710F"/>
    <w:rsid w:val="00727639"/>
    <w:rsid w:val="00730243"/>
    <w:rsid w:val="007302A7"/>
    <w:rsid w:val="007302F1"/>
    <w:rsid w:val="007303B6"/>
    <w:rsid w:val="007304CC"/>
    <w:rsid w:val="00730F69"/>
    <w:rsid w:val="007314A5"/>
    <w:rsid w:val="0073179A"/>
    <w:rsid w:val="00732173"/>
    <w:rsid w:val="00732CCE"/>
    <w:rsid w:val="007330DD"/>
    <w:rsid w:val="00733B2A"/>
    <w:rsid w:val="00734CA6"/>
    <w:rsid w:val="00734CB8"/>
    <w:rsid w:val="00734D2D"/>
    <w:rsid w:val="007355C9"/>
    <w:rsid w:val="00735D9B"/>
    <w:rsid w:val="0073629D"/>
    <w:rsid w:val="00736550"/>
    <w:rsid w:val="00736836"/>
    <w:rsid w:val="00737122"/>
    <w:rsid w:val="00737575"/>
    <w:rsid w:val="00737954"/>
    <w:rsid w:val="00737980"/>
    <w:rsid w:val="00737D15"/>
    <w:rsid w:val="0074033C"/>
    <w:rsid w:val="00740A18"/>
    <w:rsid w:val="007411DE"/>
    <w:rsid w:val="007411EF"/>
    <w:rsid w:val="0074140C"/>
    <w:rsid w:val="00741C80"/>
    <w:rsid w:val="00741CF2"/>
    <w:rsid w:val="0074238A"/>
    <w:rsid w:val="00742532"/>
    <w:rsid w:val="0074256C"/>
    <w:rsid w:val="00742593"/>
    <w:rsid w:val="00743376"/>
    <w:rsid w:val="00743B2C"/>
    <w:rsid w:val="007447C5"/>
    <w:rsid w:val="007451CB"/>
    <w:rsid w:val="00745BB3"/>
    <w:rsid w:val="0074601D"/>
    <w:rsid w:val="0074674E"/>
    <w:rsid w:val="00746944"/>
    <w:rsid w:val="00747034"/>
    <w:rsid w:val="0074751F"/>
    <w:rsid w:val="007475EC"/>
    <w:rsid w:val="00747FC7"/>
    <w:rsid w:val="007506A8"/>
    <w:rsid w:val="00751176"/>
    <w:rsid w:val="007516EC"/>
    <w:rsid w:val="00752B67"/>
    <w:rsid w:val="0075352D"/>
    <w:rsid w:val="007536E9"/>
    <w:rsid w:val="00753ABC"/>
    <w:rsid w:val="00753EAC"/>
    <w:rsid w:val="007540E1"/>
    <w:rsid w:val="0075497B"/>
    <w:rsid w:val="00754DD1"/>
    <w:rsid w:val="00755662"/>
    <w:rsid w:val="00755BE9"/>
    <w:rsid w:val="007568B9"/>
    <w:rsid w:val="00756D46"/>
    <w:rsid w:val="00756DF2"/>
    <w:rsid w:val="00756E07"/>
    <w:rsid w:val="00757017"/>
    <w:rsid w:val="0075781A"/>
    <w:rsid w:val="0076026F"/>
    <w:rsid w:val="00760612"/>
    <w:rsid w:val="0076120E"/>
    <w:rsid w:val="007612D5"/>
    <w:rsid w:val="00761316"/>
    <w:rsid w:val="00761907"/>
    <w:rsid w:val="00761B06"/>
    <w:rsid w:val="00763C70"/>
    <w:rsid w:val="00764AD0"/>
    <w:rsid w:val="00764E67"/>
    <w:rsid w:val="0076595C"/>
    <w:rsid w:val="00765A5D"/>
    <w:rsid w:val="00765D52"/>
    <w:rsid w:val="00765DD2"/>
    <w:rsid w:val="00766552"/>
    <w:rsid w:val="007667A1"/>
    <w:rsid w:val="00766AA3"/>
    <w:rsid w:val="00766CE8"/>
    <w:rsid w:val="007673C3"/>
    <w:rsid w:val="00767416"/>
    <w:rsid w:val="00770043"/>
    <w:rsid w:val="00770AB7"/>
    <w:rsid w:val="00770B98"/>
    <w:rsid w:val="00770C2D"/>
    <w:rsid w:val="00770CDA"/>
    <w:rsid w:val="00770E3F"/>
    <w:rsid w:val="00770F69"/>
    <w:rsid w:val="007716EC"/>
    <w:rsid w:val="007721A8"/>
    <w:rsid w:val="007726F2"/>
    <w:rsid w:val="00772A3A"/>
    <w:rsid w:val="0077314D"/>
    <w:rsid w:val="007734E3"/>
    <w:rsid w:val="00773697"/>
    <w:rsid w:val="007739A4"/>
    <w:rsid w:val="00773DFB"/>
    <w:rsid w:val="00773E5B"/>
    <w:rsid w:val="00774504"/>
    <w:rsid w:val="00774DA1"/>
    <w:rsid w:val="00775216"/>
    <w:rsid w:val="007755D3"/>
    <w:rsid w:val="00775D90"/>
    <w:rsid w:val="00775E77"/>
    <w:rsid w:val="007763A6"/>
    <w:rsid w:val="0077676D"/>
    <w:rsid w:val="00776969"/>
    <w:rsid w:val="00776FC2"/>
    <w:rsid w:val="00777001"/>
    <w:rsid w:val="00777220"/>
    <w:rsid w:val="007773EC"/>
    <w:rsid w:val="00777525"/>
    <w:rsid w:val="00777A55"/>
    <w:rsid w:val="00777AE9"/>
    <w:rsid w:val="0078005E"/>
    <w:rsid w:val="00780A23"/>
    <w:rsid w:val="00780E1A"/>
    <w:rsid w:val="00781316"/>
    <w:rsid w:val="0078147E"/>
    <w:rsid w:val="00781A6F"/>
    <w:rsid w:val="00781AD6"/>
    <w:rsid w:val="00781CC5"/>
    <w:rsid w:val="00782B03"/>
    <w:rsid w:val="007831FD"/>
    <w:rsid w:val="007833F3"/>
    <w:rsid w:val="007839A2"/>
    <w:rsid w:val="00783D4F"/>
    <w:rsid w:val="00784277"/>
    <w:rsid w:val="00784540"/>
    <w:rsid w:val="00784691"/>
    <w:rsid w:val="00784983"/>
    <w:rsid w:val="00785378"/>
    <w:rsid w:val="0078560E"/>
    <w:rsid w:val="00785DB0"/>
    <w:rsid w:val="00785E8F"/>
    <w:rsid w:val="0078624E"/>
    <w:rsid w:val="0078662E"/>
    <w:rsid w:val="007869D1"/>
    <w:rsid w:val="00786D53"/>
    <w:rsid w:val="007870D2"/>
    <w:rsid w:val="00787BB0"/>
    <w:rsid w:val="0079022A"/>
    <w:rsid w:val="0079076D"/>
    <w:rsid w:val="00790D1C"/>
    <w:rsid w:val="007912E6"/>
    <w:rsid w:val="00791C30"/>
    <w:rsid w:val="00791E7A"/>
    <w:rsid w:val="00792482"/>
    <w:rsid w:val="00792ECE"/>
    <w:rsid w:val="00793873"/>
    <w:rsid w:val="00793F4E"/>
    <w:rsid w:val="00794147"/>
    <w:rsid w:val="007948D5"/>
    <w:rsid w:val="00795003"/>
    <w:rsid w:val="007951D4"/>
    <w:rsid w:val="0079521E"/>
    <w:rsid w:val="0079546B"/>
    <w:rsid w:val="007958AD"/>
    <w:rsid w:val="00795C80"/>
    <w:rsid w:val="00795FD4"/>
    <w:rsid w:val="00796351"/>
    <w:rsid w:val="00796EEC"/>
    <w:rsid w:val="007A0F3E"/>
    <w:rsid w:val="007A22B5"/>
    <w:rsid w:val="007A286A"/>
    <w:rsid w:val="007A2919"/>
    <w:rsid w:val="007A3229"/>
    <w:rsid w:val="007A3496"/>
    <w:rsid w:val="007A393F"/>
    <w:rsid w:val="007A3EEF"/>
    <w:rsid w:val="007A4053"/>
    <w:rsid w:val="007A499F"/>
    <w:rsid w:val="007A4B14"/>
    <w:rsid w:val="007A4F83"/>
    <w:rsid w:val="007A5B52"/>
    <w:rsid w:val="007A60D0"/>
    <w:rsid w:val="007A682A"/>
    <w:rsid w:val="007A6A92"/>
    <w:rsid w:val="007A6C26"/>
    <w:rsid w:val="007A748F"/>
    <w:rsid w:val="007A74E2"/>
    <w:rsid w:val="007A7645"/>
    <w:rsid w:val="007A7814"/>
    <w:rsid w:val="007B02D1"/>
    <w:rsid w:val="007B0B92"/>
    <w:rsid w:val="007B20D0"/>
    <w:rsid w:val="007B241A"/>
    <w:rsid w:val="007B2DA3"/>
    <w:rsid w:val="007B3917"/>
    <w:rsid w:val="007B40EB"/>
    <w:rsid w:val="007B4275"/>
    <w:rsid w:val="007B4686"/>
    <w:rsid w:val="007B5353"/>
    <w:rsid w:val="007B55AD"/>
    <w:rsid w:val="007B5BC0"/>
    <w:rsid w:val="007B6561"/>
    <w:rsid w:val="007B6623"/>
    <w:rsid w:val="007B6A5B"/>
    <w:rsid w:val="007C01AB"/>
    <w:rsid w:val="007C0427"/>
    <w:rsid w:val="007C0957"/>
    <w:rsid w:val="007C0B35"/>
    <w:rsid w:val="007C13A3"/>
    <w:rsid w:val="007C15BB"/>
    <w:rsid w:val="007C1D4D"/>
    <w:rsid w:val="007C201F"/>
    <w:rsid w:val="007C22CB"/>
    <w:rsid w:val="007C3378"/>
    <w:rsid w:val="007C34D7"/>
    <w:rsid w:val="007C367A"/>
    <w:rsid w:val="007C37EF"/>
    <w:rsid w:val="007C3D5B"/>
    <w:rsid w:val="007C4284"/>
    <w:rsid w:val="007C4C1E"/>
    <w:rsid w:val="007C4D50"/>
    <w:rsid w:val="007C52F8"/>
    <w:rsid w:val="007C5DC0"/>
    <w:rsid w:val="007C5E05"/>
    <w:rsid w:val="007C6043"/>
    <w:rsid w:val="007C67F3"/>
    <w:rsid w:val="007C6BD5"/>
    <w:rsid w:val="007C6F19"/>
    <w:rsid w:val="007C712E"/>
    <w:rsid w:val="007C789E"/>
    <w:rsid w:val="007C7CEA"/>
    <w:rsid w:val="007D038B"/>
    <w:rsid w:val="007D2238"/>
    <w:rsid w:val="007D2467"/>
    <w:rsid w:val="007D2905"/>
    <w:rsid w:val="007D29E0"/>
    <w:rsid w:val="007D2A13"/>
    <w:rsid w:val="007D3311"/>
    <w:rsid w:val="007D414A"/>
    <w:rsid w:val="007D4629"/>
    <w:rsid w:val="007D4EC6"/>
    <w:rsid w:val="007D5F64"/>
    <w:rsid w:val="007D628F"/>
    <w:rsid w:val="007D6400"/>
    <w:rsid w:val="007D65BC"/>
    <w:rsid w:val="007D74CA"/>
    <w:rsid w:val="007D7AB3"/>
    <w:rsid w:val="007E0776"/>
    <w:rsid w:val="007E0AD7"/>
    <w:rsid w:val="007E1390"/>
    <w:rsid w:val="007E1883"/>
    <w:rsid w:val="007E2E7E"/>
    <w:rsid w:val="007E2F25"/>
    <w:rsid w:val="007E353D"/>
    <w:rsid w:val="007E35D4"/>
    <w:rsid w:val="007E3A81"/>
    <w:rsid w:val="007E3EE7"/>
    <w:rsid w:val="007E3F62"/>
    <w:rsid w:val="007E42B4"/>
    <w:rsid w:val="007E4372"/>
    <w:rsid w:val="007E48C7"/>
    <w:rsid w:val="007E4C3C"/>
    <w:rsid w:val="007E5602"/>
    <w:rsid w:val="007E5649"/>
    <w:rsid w:val="007E5B9D"/>
    <w:rsid w:val="007E5F40"/>
    <w:rsid w:val="007E6894"/>
    <w:rsid w:val="007E6B3A"/>
    <w:rsid w:val="007E76C4"/>
    <w:rsid w:val="007E7C62"/>
    <w:rsid w:val="007F0DD6"/>
    <w:rsid w:val="007F1680"/>
    <w:rsid w:val="007F2845"/>
    <w:rsid w:val="007F2C66"/>
    <w:rsid w:val="007F2F60"/>
    <w:rsid w:val="007F31F5"/>
    <w:rsid w:val="007F36B2"/>
    <w:rsid w:val="007F4622"/>
    <w:rsid w:val="007F465B"/>
    <w:rsid w:val="007F4871"/>
    <w:rsid w:val="007F57BC"/>
    <w:rsid w:val="007F6569"/>
    <w:rsid w:val="007F6D82"/>
    <w:rsid w:val="007F7008"/>
    <w:rsid w:val="007F708F"/>
    <w:rsid w:val="007F70A1"/>
    <w:rsid w:val="007F7163"/>
    <w:rsid w:val="007F7271"/>
    <w:rsid w:val="007F7A45"/>
    <w:rsid w:val="007F7B66"/>
    <w:rsid w:val="007F7C30"/>
    <w:rsid w:val="008000C1"/>
    <w:rsid w:val="00801640"/>
    <w:rsid w:val="00801BFE"/>
    <w:rsid w:val="00802084"/>
    <w:rsid w:val="00802849"/>
    <w:rsid w:val="00802EA7"/>
    <w:rsid w:val="008031F1"/>
    <w:rsid w:val="008035FE"/>
    <w:rsid w:val="008041F6"/>
    <w:rsid w:val="00804372"/>
    <w:rsid w:val="00804E30"/>
    <w:rsid w:val="0080594C"/>
    <w:rsid w:val="00805D85"/>
    <w:rsid w:val="00805E88"/>
    <w:rsid w:val="00806338"/>
    <w:rsid w:val="00806DB4"/>
    <w:rsid w:val="0080701C"/>
    <w:rsid w:val="008070C9"/>
    <w:rsid w:val="00807323"/>
    <w:rsid w:val="008073B2"/>
    <w:rsid w:val="008074C6"/>
    <w:rsid w:val="0080795E"/>
    <w:rsid w:val="00807CAD"/>
    <w:rsid w:val="00807D99"/>
    <w:rsid w:val="00810975"/>
    <w:rsid w:val="00810D68"/>
    <w:rsid w:val="00811237"/>
    <w:rsid w:val="00812302"/>
    <w:rsid w:val="0081298D"/>
    <w:rsid w:val="00812C88"/>
    <w:rsid w:val="00812D3D"/>
    <w:rsid w:val="00813EB2"/>
    <w:rsid w:val="00814426"/>
    <w:rsid w:val="008153F5"/>
    <w:rsid w:val="00816360"/>
    <w:rsid w:val="008176A2"/>
    <w:rsid w:val="008177B8"/>
    <w:rsid w:val="00817F31"/>
    <w:rsid w:val="00820502"/>
    <w:rsid w:val="00820FA7"/>
    <w:rsid w:val="00821382"/>
    <w:rsid w:val="008218BE"/>
    <w:rsid w:val="00821A4A"/>
    <w:rsid w:val="00821C15"/>
    <w:rsid w:val="008220BC"/>
    <w:rsid w:val="00822EBE"/>
    <w:rsid w:val="00825388"/>
    <w:rsid w:val="0082584C"/>
    <w:rsid w:val="00825955"/>
    <w:rsid w:val="00826434"/>
    <w:rsid w:val="00826731"/>
    <w:rsid w:val="00827010"/>
    <w:rsid w:val="00827103"/>
    <w:rsid w:val="00827467"/>
    <w:rsid w:val="00827661"/>
    <w:rsid w:val="00827B5E"/>
    <w:rsid w:val="0083051E"/>
    <w:rsid w:val="00830A35"/>
    <w:rsid w:val="00830D4E"/>
    <w:rsid w:val="00830E66"/>
    <w:rsid w:val="00832226"/>
    <w:rsid w:val="008325AA"/>
    <w:rsid w:val="008328F9"/>
    <w:rsid w:val="00832B85"/>
    <w:rsid w:val="00833D49"/>
    <w:rsid w:val="00834407"/>
    <w:rsid w:val="00835371"/>
    <w:rsid w:val="00835781"/>
    <w:rsid w:val="0083592F"/>
    <w:rsid w:val="00835CDE"/>
    <w:rsid w:val="00836238"/>
    <w:rsid w:val="008375ED"/>
    <w:rsid w:val="00837BD6"/>
    <w:rsid w:val="00837D33"/>
    <w:rsid w:val="00837E9D"/>
    <w:rsid w:val="00840BD9"/>
    <w:rsid w:val="00840E58"/>
    <w:rsid w:val="00841062"/>
    <w:rsid w:val="008410F9"/>
    <w:rsid w:val="0084152C"/>
    <w:rsid w:val="00841675"/>
    <w:rsid w:val="00841900"/>
    <w:rsid w:val="00841A15"/>
    <w:rsid w:val="00841F85"/>
    <w:rsid w:val="00842321"/>
    <w:rsid w:val="00842ACE"/>
    <w:rsid w:val="00842FB6"/>
    <w:rsid w:val="0084429B"/>
    <w:rsid w:val="00844330"/>
    <w:rsid w:val="008445CF"/>
    <w:rsid w:val="008447FB"/>
    <w:rsid w:val="0084481B"/>
    <w:rsid w:val="0084502C"/>
    <w:rsid w:val="00845BDA"/>
    <w:rsid w:val="00846730"/>
    <w:rsid w:val="008468D6"/>
    <w:rsid w:val="00846F1A"/>
    <w:rsid w:val="00847052"/>
    <w:rsid w:val="0085033C"/>
    <w:rsid w:val="00850A05"/>
    <w:rsid w:val="00850CED"/>
    <w:rsid w:val="00850D99"/>
    <w:rsid w:val="00851449"/>
    <w:rsid w:val="008518CA"/>
    <w:rsid w:val="00851BE6"/>
    <w:rsid w:val="00851C6F"/>
    <w:rsid w:val="00851F2A"/>
    <w:rsid w:val="0085225A"/>
    <w:rsid w:val="00852307"/>
    <w:rsid w:val="008529D2"/>
    <w:rsid w:val="008534AF"/>
    <w:rsid w:val="00853A5E"/>
    <w:rsid w:val="00854008"/>
    <w:rsid w:val="00854A27"/>
    <w:rsid w:val="00854A7A"/>
    <w:rsid w:val="00854B5A"/>
    <w:rsid w:val="00854C80"/>
    <w:rsid w:val="00854F5F"/>
    <w:rsid w:val="00855648"/>
    <w:rsid w:val="00855A91"/>
    <w:rsid w:val="00855B82"/>
    <w:rsid w:val="00855C72"/>
    <w:rsid w:val="00855F81"/>
    <w:rsid w:val="008560FA"/>
    <w:rsid w:val="0085661E"/>
    <w:rsid w:val="008568E9"/>
    <w:rsid w:val="00856B2B"/>
    <w:rsid w:val="008572A9"/>
    <w:rsid w:val="00857D17"/>
    <w:rsid w:val="0086015B"/>
    <w:rsid w:val="008603AF"/>
    <w:rsid w:val="00860631"/>
    <w:rsid w:val="00862402"/>
    <w:rsid w:val="00862E2A"/>
    <w:rsid w:val="00863589"/>
    <w:rsid w:val="00863767"/>
    <w:rsid w:val="00863E7C"/>
    <w:rsid w:val="00863EF0"/>
    <w:rsid w:val="00864141"/>
    <w:rsid w:val="0086511C"/>
    <w:rsid w:val="00866C47"/>
    <w:rsid w:val="00867237"/>
    <w:rsid w:val="008674AE"/>
    <w:rsid w:val="00867B15"/>
    <w:rsid w:val="00870D51"/>
    <w:rsid w:val="008713D6"/>
    <w:rsid w:val="008717EF"/>
    <w:rsid w:val="00871820"/>
    <w:rsid w:val="00871E39"/>
    <w:rsid w:val="00872B44"/>
    <w:rsid w:val="008732DD"/>
    <w:rsid w:val="00873E17"/>
    <w:rsid w:val="0087447F"/>
    <w:rsid w:val="00874B67"/>
    <w:rsid w:val="00875970"/>
    <w:rsid w:val="00875B78"/>
    <w:rsid w:val="0087656F"/>
    <w:rsid w:val="00876647"/>
    <w:rsid w:val="00877009"/>
    <w:rsid w:val="00877C99"/>
    <w:rsid w:val="008801B1"/>
    <w:rsid w:val="00880390"/>
    <w:rsid w:val="0088065C"/>
    <w:rsid w:val="00880C2C"/>
    <w:rsid w:val="00881037"/>
    <w:rsid w:val="00881311"/>
    <w:rsid w:val="008815BA"/>
    <w:rsid w:val="008817E5"/>
    <w:rsid w:val="00881A92"/>
    <w:rsid w:val="00881F1D"/>
    <w:rsid w:val="00881F7F"/>
    <w:rsid w:val="008823A7"/>
    <w:rsid w:val="0088400E"/>
    <w:rsid w:val="00884413"/>
    <w:rsid w:val="008847E8"/>
    <w:rsid w:val="00884AB7"/>
    <w:rsid w:val="00884F6B"/>
    <w:rsid w:val="00884F7C"/>
    <w:rsid w:val="00885021"/>
    <w:rsid w:val="0088508C"/>
    <w:rsid w:val="008851B5"/>
    <w:rsid w:val="008852CD"/>
    <w:rsid w:val="00885309"/>
    <w:rsid w:val="0088534C"/>
    <w:rsid w:val="008855C2"/>
    <w:rsid w:val="00885643"/>
    <w:rsid w:val="0088681D"/>
    <w:rsid w:val="008871FA"/>
    <w:rsid w:val="00887A38"/>
    <w:rsid w:val="0089088C"/>
    <w:rsid w:val="00890A12"/>
    <w:rsid w:val="00890C2C"/>
    <w:rsid w:val="00892058"/>
    <w:rsid w:val="008924C3"/>
    <w:rsid w:val="00892A14"/>
    <w:rsid w:val="00892DC7"/>
    <w:rsid w:val="00893264"/>
    <w:rsid w:val="00893743"/>
    <w:rsid w:val="0089379B"/>
    <w:rsid w:val="00894518"/>
    <w:rsid w:val="008959DD"/>
    <w:rsid w:val="00896243"/>
    <w:rsid w:val="0089689A"/>
    <w:rsid w:val="00896DD8"/>
    <w:rsid w:val="00897082"/>
    <w:rsid w:val="00897734"/>
    <w:rsid w:val="00897AFC"/>
    <w:rsid w:val="00897DE4"/>
    <w:rsid w:val="00897FBC"/>
    <w:rsid w:val="008A003B"/>
    <w:rsid w:val="008A0357"/>
    <w:rsid w:val="008A05A9"/>
    <w:rsid w:val="008A07AC"/>
    <w:rsid w:val="008A0D6D"/>
    <w:rsid w:val="008A12B9"/>
    <w:rsid w:val="008A1346"/>
    <w:rsid w:val="008A1362"/>
    <w:rsid w:val="008A150B"/>
    <w:rsid w:val="008A1654"/>
    <w:rsid w:val="008A1C89"/>
    <w:rsid w:val="008A20E7"/>
    <w:rsid w:val="008A284D"/>
    <w:rsid w:val="008A3104"/>
    <w:rsid w:val="008A31A9"/>
    <w:rsid w:val="008A3428"/>
    <w:rsid w:val="008A3771"/>
    <w:rsid w:val="008A3869"/>
    <w:rsid w:val="008A39A9"/>
    <w:rsid w:val="008A3B64"/>
    <w:rsid w:val="008A57E5"/>
    <w:rsid w:val="008A59AC"/>
    <w:rsid w:val="008A6179"/>
    <w:rsid w:val="008A7051"/>
    <w:rsid w:val="008A779F"/>
    <w:rsid w:val="008B0EDC"/>
    <w:rsid w:val="008B1392"/>
    <w:rsid w:val="008B1ED5"/>
    <w:rsid w:val="008B28FC"/>
    <w:rsid w:val="008B2CD1"/>
    <w:rsid w:val="008B3251"/>
    <w:rsid w:val="008B3525"/>
    <w:rsid w:val="008B3680"/>
    <w:rsid w:val="008B3728"/>
    <w:rsid w:val="008B3852"/>
    <w:rsid w:val="008B3AB8"/>
    <w:rsid w:val="008B4C63"/>
    <w:rsid w:val="008B4D99"/>
    <w:rsid w:val="008B4ECA"/>
    <w:rsid w:val="008B5414"/>
    <w:rsid w:val="008B5D1F"/>
    <w:rsid w:val="008B6010"/>
    <w:rsid w:val="008B62DC"/>
    <w:rsid w:val="008B70D9"/>
    <w:rsid w:val="008B7808"/>
    <w:rsid w:val="008B7B69"/>
    <w:rsid w:val="008C007D"/>
    <w:rsid w:val="008C01EC"/>
    <w:rsid w:val="008C0233"/>
    <w:rsid w:val="008C06F2"/>
    <w:rsid w:val="008C0D08"/>
    <w:rsid w:val="008C0D5B"/>
    <w:rsid w:val="008C11E1"/>
    <w:rsid w:val="008C1BA1"/>
    <w:rsid w:val="008C2E42"/>
    <w:rsid w:val="008C3752"/>
    <w:rsid w:val="008C3850"/>
    <w:rsid w:val="008C3BE7"/>
    <w:rsid w:val="008C3D12"/>
    <w:rsid w:val="008C3FD4"/>
    <w:rsid w:val="008C40F1"/>
    <w:rsid w:val="008C45C8"/>
    <w:rsid w:val="008C49E7"/>
    <w:rsid w:val="008C4DD6"/>
    <w:rsid w:val="008C5B4C"/>
    <w:rsid w:val="008C6623"/>
    <w:rsid w:val="008C6920"/>
    <w:rsid w:val="008C6A60"/>
    <w:rsid w:val="008C6C05"/>
    <w:rsid w:val="008C6FDC"/>
    <w:rsid w:val="008C6FEA"/>
    <w:rsid w:val="008C7200"/>
    <w:rsid w:val="008D04C9"/>
    <w:rsid w:val="008D0AE7"/>
    <w:rsid w:val="008D0D2D"/>
    <w:rsid w:val="008D0E32"/>
    <w:rsid w:val="008D13F1"/>
    <w:rsid w:val="008D2021"/>
    <w:rsid w:val="008D23BC"/>
    <w:rsid w:val="008D3419"/>
    <w:rsid w:val="008D39F2"/>
    <w:rsid w:val="008D3D9D"/>
    <w:rsid w:val="008D51B9"/>
    <w:rsid w:val="008D52EF"/>
    <w:rsid w:val="008D5A77"/>
    <w:rsid w:val="008D5AB1"/>
    <w:rsid w:val="008D5BD7"/>
    <w:rsid w:val="008D701A"/>
    <w:rsid w:val="008D71D5"/>
    <w:rsid w:val="008D7462"/>
    <w:rsid w:val="008D7791"/>
    <w:rsid w:val="008D7817"/>
    <w:rsid w:val="008D7C55"/>
    <w:rsid w:val="008E092E"/>
    <w:rsid w:val="008E129F"/>
    <w:rsid w:val="008E201A"/>
    <w:rsid w:val="008E221A"/>
    <w:rsid w:val="008E24E3"/>
    <w:rsid w:val="008E26F2"/>
    <w:rsid w:val="008E2B58"/>
    <w:rsid w:val="008E2CA3"/>
    <w:rsid w:val="008E3250"/>
    <w:rsid w:val="008E3B46"/>
    <w:rsid w:val="008E498F"/>
    <w:rsid w:val="008E4E97"/>
    <w:rsid w:val="008E5098"/>
    <w:rsid w:val="008E50C7"/>
    <w:rsid w:val="008E57F4"/>
    <w:rsid w:val="008E59F1"/>
    <w:rsid w:val="008E6022"/>
    <w:rsid w:val="008E6348"/>
    <w:rsid w:val="008E7D97"/>
    <w:rsid w:val="008F00C5"/>
    <w:rsid w:val="008F05E3"/>
    <w:rsid w:val="008F0B00"/>
    <w:rsid w:val="008F0D7C"/>
    <w:rsid w:val="008F16FB"/>
    <w:rsid w:val="008F1CB2"/>
    <w:rsid w:val="008F2555"/>
    <w:rsid w:val="008F2F78"/>
    <w:rsid w:val="008F31E5"/>
    <w:rsid w:val="008F3EE3"/>
    <w:rsid w:val="008F46C3"/>
    <w:rsid w:val="008F4C7D"/>
    <w:rsid w:val="008F54DB"/>
    <w:rsid w:val="008F5A35"/>
    <w:rsid w:val="008F5D9A"/>
    <w:rsid w:val="008F6792"/>
    <w:rsid w:val="008F693F"/>
    <w:rsid w:val="008F6FBB"/>
    <w:rsid w:val="008F7036"/>
    <w:rsid w:val="008F73E7"/>
    <w:rsid w:val="008F7675"/>
    <w:rsid w:val="008F784D"/>
    <w:rsid w:val="008F79D4"/>
    <w:rsid w:val="009004FA"/>
    <w:rsid w:val="00900AE9"/>
    <w:rsid w:val="00900CB5"/>
    <w:rsid w:val="009016A3"/>
    <w:rsid w:val="00901828"/>
    <w:rsid w:val="009020B9"/>
    <w:rsid w:val="00902ABF"/>
    <w:rsid w:val="00902B14"/>
    <w:rsid w:val="00902FCE"/>
    <w:rsid w:val="009031CD"/>
    <w:rsid w:val="00903AB8"/>
    <w:rsid w:val="0090457B"/>
    <w:rsid w:val="00904633"/>
    <w:rsid w:val="009046E4"/>
    <w:rsid w:val="0090496F"/>
    <w:rsid w:val="00904E05"/>
    <w:rsid w:val="00904F17"/>
    <w:rsid w:val="009050C5"/>
    <w:rsid w:val="009055E1"/>
    <w:rsid w:val="009055F2"/>
    <w:rsid w:val="009064D0"/>
    <w:rsid w:val="009068A5"/>
    <w:rsid w:val="00906D55"/>
    <w:rsid w:val="009073BE"/>
    <w:rsid w:val="0090776E"/>
    <w:rsid w:val="00907A24"/>
    <w:rsid w:val="00907B3A"/>
    <w:rsid w:val="00907CA5"/>
    <w:rsid w:val="0091080A"/>
    <w:rsid w:val="009115C7"/>
    <w:rsid w:val="0091172E"/>
    <w:rsid w:val="00911A81"/>
    <w:rsid w:val="0091269F"/>
    <w:rsid w:val="0091313C"/>
    <w:rsid w:val="00913FE5"/>
    <w:rsid w:val="009140F8"/>
    <w:rsid w:val="009143CD"/>
    <w:rsid w:val="00914D46"/>
    <w:rsid w:val="00915197"/>
    <w:rsid w:val="00915346"/>
    <w:rsid w:val="009158A3"/>
    <w:rsid w:val="009161E6"/>
    <w:rsid w:val="009164D8"/>
    <w:rsid w:val="00916552"/>
    <w:rsid w:val="00916615"/>
    <w:rsid w:val="00916BB4"/>
    <w:rsid w:val="00916DE8"/>
    <w:rsid w:val="009170AE"/>
    <w:rsid w:val="00917C7A"/>
    <w:rsid w:val="00917E55"/>
    <w:rsid w:val="00917E7C"/>
    <w:rsid w:val="00920329"/>
    <w:rsid w:val="0092040D"/>
    <w:rsid w:val="009213E7"/>
    <w:rsid w:val="009215E8"/>
    <w:rsid w:val="00921F06"/>
    <w:rsid w:val="00922BDE"/>
    <w:rsid w:val="009233B0"/>
    <w:rsid w:val="009234DE"/>
    <w:rsid w:val="00923624"/>
    <w:rsid w:val="0092372D"/>
    <w:rsid w:val="0092379C"/>
    <w:rsid w:val="00923CCA"/>
    <w:rsid w:val="00923EBB"/>
    <w:rsid w:val="00925118"/>
    <w:rsid w:val="00925B92"/>
    <w:rsid w:val="00925DF2"/>
    <w:rsid w:val="0092691D"/>
    <w:rsid w:val="009271F6"/>
    <w:rsid w:val="009275E5"/>
    <w:rsid w:val="00927961"/>
    <w:rsid w:val="009279C1"/>
    <w:rsid w:val="00927ACB"/>
    <w:rsid w:val="00927E60"/>
    <w:rsid w:val="00927EC3"/>
    <w:rsid w:val="00930015"/>
    <w:rsid w:val="009303B0"/>
    <w:rsid w:val="00930484"/>
    <w:rsid w:val="00930C78"/>
    <w:rsid w:val="00931191"/>
    <w:rsid w:val="00931234"/>
    <w:rsid w:val="0093147F"/>
    <w:rsid w:val="00931BA1"/>
    <w:rsid w:val="00932228"/>
    <w:rsid w:val="00932CE0"/>
    <w:rsid w:val="00932FC8"/>
    <w:rsid w:val="0093332A"/>
    <w:rsid w:val="00933CA5"/>
    <w:rsid w:val="0093403A"/>
    <w:rsid w:val="00934439"/>
    <w:rsid w:val="009346C9"/>
    <w:rsid w:val="00934F6D"/>
    <w:rsid w:val="00935FF7"/>
    <w:rsid w:val="00936482"/>
    <w:rsid w:val="0093651C"/>
    <w:rsid w:val="00936A8D"/>
    <w:rsid w:val="00937664"/>
    <w:rsid w:val="009378BD"/>
    <w:rsid w:val="00937BA5"/>
    <w:rsid w:val="00937CBC"/>
    <w:rsid w:val="00937EF6"/>
    <w:rsid w:val="00940216"/>
    <w:rsid w:val="00940275"/>
    <w:rsid w:val="009403F0"/>
    <w:rsid w:val="009407B7"/>
    <w:rsid w:val="009407F2"/>
    <w:rsid w:val="00941486"/>
    <w:rsid w:val="00941CFE"/>
    <w:rsid w:val="00941E8A"/>
    <w:rsid w:val="00942B80"/>
    <w:rsid w:val="00942BFB"/>
    <w:rsid w:val="009434DE"/>
    <w:rsid w:val="009438C5"/>
    <w:rsid w:val="00943E2A"/>
    <w:rsid w:val="00943FAB"/>
    <w:rsid w:val="00944248"/>
    <w:rsid w:val="00944767"/>
    <w:rsid w:val="009447BF"/>
    <w:rsid w:val="00945BF7"/>
    <w:rsid w:val="0094741A"/>
    <w:rsid w:val="009478AE"/>
    <w:rsid w:val="009478D9"/>
    <w:rsid w:val="00950076"/>
    <w:rsid w:val="009500AC"/>
    <w:rsid w:val="009508F2"/>
    <w:rsid w:val="00950CFF"/>
    <w:rsid w:val="009513EB"/>
    <w:rsid w:val="009513FD"/>
    <w:rsid w:val="00951C79"/>
    <w:rsid w:val="0095209D"/>
    <w:rsid w:val="0095231B"/>
    <w:rsid w:val="00952432"/>
    <w:rsid w:val="0095257A"/>
    <w:rsid w:val="00953579"/>
    <w:rsid w:val="00955753"/>
    <w:rsid w:val="00955D26"/>
    <w:rsid w:val="00955EFF"/>
    <w:rsid w:val="00955F29"/>
    <w:rsid w:val="00956233"/>
    <w:rsid w:val="00956878"/>
    <w:rsid w:val="00956DFA"/>
    <w:rsid w:val="00957A9B"/>
    <w:rsid w:val="00957E7A"/>
    <w:rsid w:val="009607A8"/>
    <w:rsid w:val="009609B5"/>
    <w:rsid w:val="009614FB"/>
    <w:rsid w:val="00961EAD"/>
    <w:rsid w:val="0096268D"/>
    <w:rsid w:val="00962DD2"/>
    <w:rsid w:val="0096306E"/>
    <w:rsid w:val="009630C3"/>
    <w:rsid w:val="00963130"/>
    <w:rsid w:val="009639DE"/>
    <w:rsid w:val="00964BE3"/>
    <w:rsid w:val="00965250"/>
    <w:rsid w:val="00966142"/>
    <w:rsid w:val="00966912"/>
    <w:rsid w:val="009669BD"/>
    <w:rsid w:val="00966E3A"/>
    <w:rsid w:val="0096702F"/>
    <w:rsid w:val="00967706"/>
    <w:rsid w:val="0096778E"/>
    <w:rsid w:val="009677B2"/>
    <w:rsid w:val="009677EC"/>
    <w:rsid w:val="00967EEB"/>
    <w:rsid w:val="009702C5"/>
    <w:rsid w:val="00970DD1"/>
    <w:rsid w:val="00970F2B"/>
    <w:rsid w:val="009715FD"/>
    <w:rsid w:val="0097167E"/>
    <w:rsid w:val="00973014"/>
    <w:rsid w:val="009732AA"/>
    <w:rsid w:val="00974480"/>
    <w:rsid w:val="00974583"/>
    <w:rsid w:val="009753A3"/>
    <w:rsid w:val="00975B23"/>
    <w:rsid w:val="00976034"/>
    <w:rsid w:val="00976224"/>
    <w:rsid w:val="0097637D"/>
    <w:rsid w:val="009769B0"/>
    <w:rsid w:val="00976E4E"/>
    <w:rsid w:val="00976FA9"/>
    <w:rsid w:val="00977270"/>
    <w:rsid w:val="00977463"/>
    <w:rsid w:val="00980172"/>
    <w:rsid w:val="009801BE"/>
    <w:rsid w:val="00980696"/>
    <w:rsid w:val="00980A3F"/>
    <w:rsid w:val="009815D9"/>
    <w:rsid w:val="00982AB2"/>
    <w:rsid w:val="00983697"/>
    <w:rsid w:val="00983700"/>
    <w:rsid w:val="00984346"/>
    <w:rsid w:val="00985AB2"/>
    <w:rsid w:val="00985E6E"/>
    <w:rsid w:val="009873FE"/>
    <w:rsid w:val="009878AA"/>
    <w:rsid w:val="009901AD"/>
    <w:rsid w:val="00990254"/>
    <w:rsid w:val="00990F8C"/>
    <w:rsid w:val="0099100C"/>
    <w:rsid w:val="0099101E"/>
    <w:rsid w:val="00991641"/>
    <w:rsid w:val="00991654"/>
    <w:rsid w:val="00991EE4"/>
    <w:rsid w:val="00991F2F"/>
    <w:rsid w:val="00992833"/>
    <w:rsid w:val="009929D2"/>
    <w:rsid w:val="0099317A"/>
    <w:rsid w:val="009936A1"/>
    <w:rsid w:val="0099381C"/>
    <w:rsid w:val="00993F25"/>
    <w:rsid w:val="00995FDF"/>
    <w:rsid w:val="00996671"/>
    <w:rsid w:val="009967B4"/>
    <w:rsid w:val="00996962"/>
    <w:rsid w:val="00996AEA"/>
    <w:rsid w:val="00996AFE"/>
    <w:rsid w:val="009A057C"/>
    <w:rsid w:val="009A05AF"/>
    <w:rsid w:val="009A06F3"/>
    <w:rsid w:val="009A079B"/>
    <w:rsid w:val="009A088B"/>
    <w:rsid w:val="009A0A8D"/>
    <w:rsid w:val="009A0DEC"/>
    <w:rsid w:val="009A0F75"/>
    <w:rsid w:val="009A0FAA"/>
    <w:rsid w:val="009A1A4F"/>
    <w:rsid w:val="009A304B"/>
    <w:rsid w:val="009A3DD0"/>
    <w:rsid w:val="009A43EE"/>
    <w:rsid w:val="009A46B5"/>
    <w:rsid w:val="009A4711"/>
    <w:rsid w:val="009A4963"/>
    <w:rsid w:val="009A4C5B"/>
    <w:rsid w:val="009A4DB2"/>
    <w:rsid w:val="009A4FEB"/>
    <w:rsid w:val="009A5061"/>
    <w:rsid w:val="009A52D6"/>
    <w:rsid w:val="009A5625"/>
    <w:rsid w:val="009A5C51"/>
    <w:rsid w:val="009A5CF7"/>
    <w:rsid w:val="009A5D41"/>
    <w:rsid w:val="009A6FBA"/>
    <w:rsid w:val="009A73DF"/>
    <w:rsid w:val="009A79A0"/>
    <w:rsid w:val="009A7AC1"/>
    <w:rsid w:val="009B0664"/>
    <w:rsid w:val="009B0F27"/>
    <w:rsid w:val="009B12C5"/>
    <w:rsid w:val="009B152E"/>
    <w:rsid w:val="009B18AB"/>
    <w:rsid w:val="009B195C"/>
    <w:rsid w:val="009B20F1"/>
    <w:rsid w:val="009B2843"/>
    <w:rsid w:val="009B2B90"/>
    <w:rsid w:val="009B307B"/>
    <w:rsid w:val="009B4119"/>
    <w:rsid w:val="009B4B82"/>
    <w:rsid w:val="009B4D01"/>
    <w:rsid w:val="009B4D56"/>
    <w:rsid w:val="009B4D82"/>
    <w:rsid w:val="009B55CA"/>
    <w:rsid w:val="009B5B12"/>
    <w:rsid w:val="009B5BC0"/>
    <w:rsid w:val="009B60FD"/>
    <w:rsid w:val="009B61C1"/>
    <w:rsid w:val="009B6FCF"/>
    <w:rsid w:val="009B700B"/>
    <w:rsid w:val="009B71D3"/>
    <w:rsid w:val="009B762E"/>
    <w:rsid w:val="009B7A06"/>
    <w:rsid w:val="009C0018"/>
    <w:rsid w:val="009C0651"/>
    <w:rsid w:val="009C0A20"/>
    <w:rsid w:val="009C0AC6"/>
    <w:rsid w:val="009C14FF"/>
    <w:rsid w:val="009C1A9C"/>
    <w:rsid w:val="009C1B4A"/>
    <w:rsid w:val="009C1B8E"/>
    <w:rsid w:val="009C23B6"/>
    <w:rsid w:val="009C276E"/>
    <w:rsid w:val="009C289F"/>
    <w:rsid w:val="009C28FB"/>
    <w:rsid w:val="009C29B1"/>
    <w:rsid w:val="009C2CB6"/>
    <w:rsid w:val="009C2F2E"/>
    <w:rsid w:val="009C357F"/>
    <w:rsid w:val="009C431C"/>
    <w:rsid w:val="009C481E"/>
    <w:rsid w:val="009C4A6F"/>
    <w:rsid w:val="009C4E09"/>
    <w:rsid w:val="009C5458"/>
    <w:rsid w:val="009C605A"/>
    <w:rsid w:val="009C61AB"/>
    <w:rsid w:val="009C6771"/>
    <w:rsid w:val="009C6D32"/>
    <w:rsid w:val="009C6FDE"/>
    <w:rsid w:val="009C706C"/>
    <w:rsid w:val="009C729A"/>
    <w:rsid w:val="009C734D"/>
    <w:rsid w:val="009C7B0D"/>
    <w:rsid w:val="009D0053"/>
    <w:rsid w:val="009D10FF"/>
    <w:rsid w:val="009D130E"/>
    <w:rsid w:val="009D184C"/>
    <w:rsid w:val="009D1B92"/>
    <w:rsid w:val="009D1CAE"/>
    <w:rsid w:val="009D1EDF"/>
    <w:rsid w:val="009D20D0"/>
    <w:rsid w:val="009D23E8"/>
    <w:rsid w:val="009D253B"/>
    <w:rsid w:val="009D2648"/>
    <w:rsid w:val="009D2C59"/>
    <w:rsid w:val="009D326D"/>
    <w:rsid w:val="009D35EC"/>
    <w:rsid w:val="009D381B"/>
    <w:rsid w:val="009D3D1A"/>
    <w:rsid w:val="009D54A3"/>
    <w:rsid w:val="009D5963"/>
    <w:rsid w:val="009D5C7B"/>
    <w:rsid w:val="009D6280"/>
    <w:rsid w:val="009D75DD"/>
    <w:rsid w:val="009D7BEB"/>
    <w:rsid w:val="009D7EFF"/>
    <w:rsid w:val="009D7FFE"/>
    <w:rsid w:val="009E057F"/>
    <w:rsid w:val="009E0FAB"/>
    <w:rsid w:val="009E0FDB"/>
    <w:rsid w:val="009E16BF"/>
    <w:rsid w:val="009E1EB0"/>
    <w:rsid w:val="009E1F8E"/>
    <w:rsid w:val="009E21D1"/>
    <w:rsid w:val="009E25E5"/>
    <w:rsid w:val="009E2CD0"/>
    <w:rsid w:val="009E42DC"/>
    <w:rsid w:val="009E48EE"/>
    <w:rsid w:val="009E49CC"/>
    <w:rsid w:val="009E4D0A"/>
    <w:rsid w:val="009E5C10"/>
    <w:rsid w:val="009E5CC2"/>
    <w:rsid w:val="009E6193"/>
    <w:rsid w:val="009E6ADC"/>
    <w:rsid w:val="009E6C98"/>
    <w:rsid w:val="009E7AE3"/>
    <w:rsid w:val="009E7C9C"/>
    <w:rsid w:val="009F0BE9"/>
    <w:rsid w:val="009F0F0C"/>
    <w:rsid w:val="009F149C"/>
    <w:rsid w:val="009F1CA4"/>
    <w:rsid w:val="009F1E77"/>
    <w:rsid w:val="009F23A2"/>
    <w:rsid w:val="009F2978"/>
    <w:rsid w:val="009F2AB8"/>
    <w:rsid w:val="009F30D9"/>
    <w:rsid w:val="009F323C"/>
    <w:rsid w:val="009F393D"/>
    <w:rsid w:val="009F3E67"/>
    <w:rsid w:val="009F3FAF"/>
    <w:rsid w:val="009F525E"/>
    <w:rsid w:val="009F5CB3"/>
    <w:rsid w:val="009F61FA"/>
    <w:rsid w:val="009F6397"/>
    <w:rsid w:val="009F67A3"/>
    <w:rsid w:val="009F6CE3"/>
    <w:rsid w:val="009F72E1"/>
    <w:rsid w:val="009F768E"/>
    <w:rsid w:val="009F7B4D"/>
    <w:rsid w:val="00A0062D"/>
    <w:rsid w:val="00A007BD"/>
    <w:rsid w:val="00A00A56"/>
    <w:rsid w:val="00A020B0"/>
    <w:rsid w:val="00A0251F"/>
    <w:rsid w:val="00A02758"/>
    <w:rsid w:val="00A02C03"/>
    <w:rsid w:val="00A02C0B"/>
    <w:rsid w:val="00A03161"/>
    <w:rsid w:val="00A033B1"/>
    <w:rsid w:val="00A0357E"/>
    <w:rsid w:val="00A03970"/>
    <w:rsid w:val="00A03A47"/>
    <w:rsid w:val="00A03B89"/>
    <w:rsid w:val="00A0407F"/>
    <w:rsid w:val="00A043F1"/>
    <w:rsid w:val="00A046BA"/>
    <w:rsid w:val="00A050F4"/>
    <w:rsid w:val="00A06B18"/>
    <w:rsid w:val="00A07404"/>
    <w:rsid w:val="00A10440"/>
    <w:rsid w:val="00A10668"/>
    <w:rsid w:val="00A10BF4"/>
    <w:rsid w:val="00A10D6F"/>
    <w:rsid w:val="00A11857"/>
    <w:rsid w:val="00A11AB3"/>
    <w:rsid w:val="00A11CB3"/>
    <w:rsid w:val="00A11E54"/>
    <w:rsid w:val="00A12B92"/>
    <w:rsid w:val="00A1352D"/>
    <w:rsid w:val="00A13A38"/>
    <w:rsid w:val="00A13B8A"/>
    <w:rsid w:val="00A13D38"/>
    <w:rsid w:val="00A13F27"/>
    <w:rsid w:val="00A149F0"/>
    <w:rsid w:val="00A150D3"/>
    <w:rsid w:val="00A152F1"/>
    <w:rsid w:val="00A15A80"/>
    <w:rsid w:val="00A15CBF"/>
    <w:rsid w:val="00A16A61"/>
    <w:rsid w:val="00A173E6"/>
    <w:rsid w:val="00A2004E"/>
    <w:rsid w:val="00A20098"/>
    <w:rsid w:val="00A2084C"/>
    <w:rsid w:val="00A213F0"/>
    <w:rsid w:val="00A21865"/>
    <w:rsid w:val="00A21D1F"/>
    <w:rsid w:val="00A2228C"/>
    <w:rsid w:val="00A23011"/>
    <w:rsid w:val="00A2305C"/>
    <w:rsid w:val="00A23D45"/>
    <w:rsid w:val="00A24061"/>
    <w:rsid w:val="00A2412C"/>
    <w:rsid w:val="00A2415B"/>
    <w:rsid w:val="00A24268"/>
    <w:rsid w:val="00A25104"/>
    <w:rsid w:val="00A2517F"/>
    <w:rsid w:val="00A259F6"/>
    <w:rsid w:val="00A25A0E"/>
    <w:rsid w:val="00A25B22"/>
    <w:rsid w:val="00A25C39"/>
    <w:rsid w:val="00A26458"/>
    <w:rsid w:val="00A265B2"/>
    <w:rsid w:val="00A265EC"/>
    <w:rsid w:val="00A26A2E"/>
    <w:rsid w:val="00A26D48"/>
    <w:rsid w:val="00A27C2D"/>
    <w:rsid w:val="00A27D54"/>
    <w:rsid w:val="00A27E84"/>
    <w:rsid w:val="00A302D9"/>
    <w:rsid w:val="00A306B9"/>
    <w:rsid w:val="00A311AC"/>
    <w:rsid w:val="00A3141C"/>
    <w:rsid w:val="00A31FF8"/>
    <w:rsid w:val="00A3261B"/>
    <w:rsid w:val="00A32BC4"/>
    <w:rsid w:val="00A32E44"/>
    <w:rsid w:val="00A339E3"/>
    <w:rsid w:val="00A33F71"/>
    <w:rsid w:val="00A34890"/>
    <w:rsid w:val="00A34C4A"/>
    <w:rsid w:val="00A34E43"/>
    <w:rsid w:val="00A34F71"/>
    <w:rsid w:val="00A355C9"/>
    <w:rsid w:val="00A358F3"/>
    <w:rsid w:val="00A360B2"/>
    <w:rsid w:val="00A36179"/>
    <w:rsid w:val="00A3662C"/>
    <w:rsid w:val="00A369CC"/>
    <w:rsid w:val="00A36B8C"/>
    <w:rsid w:val="00A36BD0"/>
    <w:rsid w:val="00A36DF3"/>
    <w:rsid w:val="00A36EDB"/>
    <w:rsid w:val="00A36EE9"/>
    <w:rsid w:val="00A36FB0"/>
    <w:rsid w:val="00A402DC"/>
    <w:rsid w:val="00A403CF"/>
    <w:rsid w:val="00A4072C"/>
    <w:rsid w:val="00A407F0"/>
    <w:rsid w:val="00A40FDE"/>
    <w:rsid w:val="00A4147A"/>
    <w:rsid w:val="00A41560"/>
    <w:rsid w:val="00A4173D"/>
    <w:rsid w:val="00A42061"/>
    <w:rsid w:val="00A42726"/>
    <w:rsid w:val="00A427F4"/>
    <w:rsid w:val="00A4302C"/>
    <w:rsid w:val="00A435D5"/>
    <w:rsid w:val="00A43668"/>
    <w:rsid w:val="00A4398E"/>
    <w:rsid w:val="00A439CA"/>
    <w:rsid w:val="00A44C34"/>
    <w:rsid w:val="00A44EB7"/>
    <w:rsid w:val="00A452E8"/>
    <w:rsid w:val="00A45300"/>
    <w:rsid w:val="00A45493"/>
    <w:rsid w:val="00A459B7"/>
    <w:rsid w:val="00A45B40"/>
    <w:rsid w:val="00A46146"/>
    <w:rsid w:val="00A46EAD"/>
    <w:rsid w:val="00A470E8"/>
    <w:rsid w:val="00A471B1"/>
    <w:rsid w:val="00A4769C"/>
    <w:rsid w:val="00A502C1"/>
    <w:rsid w:val="00A50657"/>
    <w:rsid w:val="00A507DF"/>
    <w:rsid w:val="00A50B82"/>
    <w:rsid w:val="00A50E65"/>
    <w:rsid w:val="00A51B79"/>
    <w:rsid w:val="00A51C6D"/>
    <w:rsid w:val="00A52167"/>
    <w:rsid w:val="00A52504"/>
    <w:rsid w:val="00A5264A"/>
    <w:rsid w:val="00A52743"/>
    <w:rsid w:val="00A52EA6"/>
    <w:rsid w:val="00A53761"/>
    <w:rsid w:val="00A53A9A"/>
    <w:rsid w:val="00A53B0D"/>
    <w:rsid w:val="00A54618"/>
    <w:rsid w:val="00A5522F"/>
    <w:rsid w:val="00A57101"/>
    <w:rsid w:val="00A57511"/>
    <w:rsid w:val="00A57568"/>
    <w:rsid w:val="00A579B5"/>
    <w:rsid w:val="00A57E34"/>
    <w:rsid w:val="00A602F3"/>
    <w:rsid w:val="00A610F5"/>
    <w:rsid w:val="00A635C2"/>
    <w:rsid w:val="00A63710"/>
    <w:rsid w:val="00A63D93"/>
    <w:rsid w:val="00A6402D"/>
    <w:rsid w:val="00A6423D"/>
    <w:rsid w:val="00A6442B"/>
    <w:rsid w:val="00A657C9"/>
    <w:rsid w:val="00A659CA"/>
    <w:rsid w:val="00A65AF8"/>
    <w:rsid w:val="00A65B40"/>
    <w:rsid w:val="00A664E4"/>
    <w:rsid w:val="00A665D7"/>
    <w:rsid w:val="00A66EC7"/>
    <w:rsid w:val="00A67675"/>
    <w:rsid w:val="00A67A0E"/>
    <w:rsid w:val="00A72017"/>
    <w:rsid w:val="00A72480"/>
    <w:rsid w:val="00A72814"/>
    <w:rsid w:val="00A730F9"/>
    <w:rsid w:val="00A73355"/>
    <w:rsid w:val="00A73D15"/>
    <w:rsid w:val="00A73F8A"/>
    <w:rsid w:val="00A74113"/>
    <w:rsid w:val="00A742AD"/>
    <w:rsid w:val="00A7461A"/>
    <w:rsid w:val="00A749EF"/>
    <w:rsid w:val="00A74CFD"/>
    <w:rsid w:val="00A753A9"/>
    <w:rsid w:val="00A7544A"/>
    <w:rsid w:val="00A76C45"/>
    <w:rsid w:val="00A76D8E"/>
    <w:rsid w:val="00A76DF0"/>
    <w:rsid w:val="00A77BF2"/>
    <w:rsid w:val="00A80B77"/>
    <w:rsid w:val="00A81A2D"/>
    <w:rsid w:val="00A81C7F"/>
    <w:rsid w:val="00A81D05"/>
    <w:rsid w:val="00A82F59"/>
    <w:rsid w:val="00A8398C"/>
    <w:rsid w:val="00A8432C"/>
    <w:rsid w:val="00A843BF"/>
    <w:rsid w:val="00A8450C"/>
    <w:rsid w:val="00A8495C"/>
    <w:rsid w:val="00A85DCA"/>
    <w:rsid w:val="00A8644C"/>
    <w:rsid w:val="00A877CD"/>
    <w:rsid w:val="00A8791F"/>
    <w:rsid w:val="00A8795E"/>
    <w:rsid w:val="00A9037A"/>
    <w:rsid w:val="00A90A5F"/>
    <w:rsid w:val="00A91132"/>
    <w:rsid w:val="00A918B7"/>
    <w:rsid w:val="00A9212F"/>
    <w:rsid w:val="00A92169"/>
    <w:rsid w:val="00A92448"/>
    <w:rsid w:val="00A9276D"/>
    <w:rsid w:val="00A92844"/>
    <w:rsid w:val="00A928A8"/>
    <w:rsid w:val="00A93A08"/>
    <w:rsid w:val="00A953E6"/>
    <w:rsid w:val="00A95AD7"/>
    <w:rsid w:val="00A95CD7"/>
    <w:rsid w:val="00A96472"/>
    <w:rsid w:val="00A96499"/>
    <w:rsid w:val="00A9673A"/>
    <w:rsid w:val="00A968E3"/>
    <w:rsid w:val="00A9693D"/>
    <w:rsid w:val="00A973AD"/>
    <w:rsid w:val="00A97EDF"/>
    <w:rsid w:val="00AA07F3"/>
    <w:rsid w:val="00AA0A57"/>
    <w:rsid w:val="00AA0B21"/>
    <w:rsid w:val="00AA13DF"/>
    <w:rsid w:val="00AA1676"/>
    <w:rsid w:val="00AA1CA0"/>
    <w:rsid w:val="00AA1F32"/>
    <w:rsid w:val="00AA279D"/>
    <w:rsid w:val="00AA3060"/>
    <w:rsid w:val="00AA35F8"/>
    <w:rsid w:val="00AA3AA8"/>
    <w:rsid w:val="00AA4045"/>
    <w:rsid w:val="00AA411C"/>
    <w:rsid w:val="00AA4C47"/>
    <w:rsid w:val="00AA5366"/>
    <w:rsid w:val="00AA5745"/>
    <w:rsid w:val="00AA628C"/>
    <w:rsid w:val="00AA6902"/>
    <w:rsid w:val="00AA709A"/>
    <w:rsid w:val="00AA7454"/>
    <w:rsid w:val="00AB010E"/>
    <w:rsid w:val="00AB0885"/>
    <w:rsid w:val="00AB09D5"/>
    <w:rsid w:val="00AB0A08"/>
    <w:rsid w:val="00AB0D85"/>
    <w:rsid w:val="00AB2199"/>
    <w:rsid w:val="00AB22A5"/>
    <w:rsid w:val="00AB2606"/>
    <w:rsid w:val="00AB31E4"/>
    <w:rsid w:val="00AB3357"/>
    <w:rsid w:val="00AB3534"/>
    <w:rsid w:val="00AB3E0B"/>
    <w:rsid w:val="00AB4044"/>
    <w:rsid w:val="00AB553C"/>
    <w:rsid w:val="00AB5906"/>
    <w:rsid w:val="00AB5AEA"/>
    <w:rsid w:val="00AB5B92"/>
    <w:rsid w:val="00AB61FD"/>
    <w:rsid w:val="00AB6552"/>
    <w:rsid w:val="00AB6B16"/>
    <w:rsid w:val="00AB6C2A"/>
    <w:rsid w:val="00AB6E9C"/>
    <w:rsid w:val="00AB6EBE"/>
    <w:rsid w:val="00AB7329"/>
    <w:rsid w:val="00AB75BC"/>
    <w:rsid w:val="00AB75FC"/>
    <w:rsid w:val="00AB783C"/>
    <w:rsid w:val="00AC00C8"/>
    <w:rsid w:val="00AC02CA"/>
    <w:rsid w:val="00AC02DE"/>
    <w:rsid w:val="00AC08B3"/>
    <w:rsid w:val="00AC1149"/>
    <w:rsid w:val="00AC1805"/>
    <w:rsid w:val="00AC271D"/>
    <w:rsid w:val="00AC2992"/>
    <w:rsid w:val="00AC37F2"/>
    <w:rsid w:val="00AC3E85"/>
    <w:rsid w:val="00AC48C5"/>
    <w:rsid w:val="00AC4A96"/>
    <w:rsid w:val="00AC4B92"/>
    <w:rsid w:val="00AC5092"/>
    <w:rsid w:val="00AC5915"/>
    <w:rsid w:val="00AC5C94"/>
    <w:rsid w:val="00AC5E46"/>
    <w:rsid w:val="00AC636A"/>
    <w:rsid w:val="00AC6696"/>
    <w:rsid w:val="00AC6916"/>
    <w:rsid w:val="00AC7145"/>
    <w:rsid w:val="00AC7241"/>
    <w:rsid w:val="00AC776B"/>
    <w:rsid w:val="00AD0B90"/>
    <w:rsid w:val="00AD111E"/>
    <w:rsid w:val="00AD11AA"/>
    <w:rsid w:val="00AD1EAA"/>
    <w:rsid w:val="00AD27D7"/>
    <w:rsid w:val="00AD281E"/>
    <w:rsid w:val="00AD283A"/>
    <w:rsid w:val="00AD30F3"/>
    <w:rsid w:val="00AD3782"/>
    <w:rsid w:val="00AD3950"/>
    <w:rsid w:val="00AD3B66"/>
    <w:rsid w:val="00AD3C02"/>
    <w:rsid w:val="00AD3C9E"/>
    <w:rsid w:val="00AD3E55"/>
    <w:rsid w:val="00AD46E0"/>
    <w:rsid w:val="00AD53B7"/>
    <w:rsid w:val="00AD5542"/>
    <w:rsid w:val="00AD579C"/>
    <w:rsid w:val="00AD5E8F"/>
    <w:rsid w:val="00AD5F09"/>
    <w:rsid w:val="00AD6345"/>
    <w:rsid w:val="00AD6BA1"/>
    <w:rsid w:val="00AD72D9"/>
    <w:rsid w:val="00AD74BB"/>
    <w:rsid w:val="00AD7690"/>
    <w:rsid w:val="00AD77D3"/>
    <w:rsid w:val="00AD7DD7"/>
    <w:rsid w:val="00AE0284"/>
    <w:rsid w:val="00AE0694"/>
    <w:rsid w:val="00AE0E64"/>
    <w:rsid w:val="00AE18B3"/>
    <w:rsid w:val="00AE18BE"/>
    <w:rsid w:val="00AE19C7"/>
    <w:rsid w:val="00AE2201"/>
    <w:rsid w:val="00AE26F6"/>
    <w:rsid w:val="00AE2F0A"/>
    <w:rsid w:val="00AE3768"/>
    <w:rsid w:val="00AE3EA8"/>
    <w:rsid w:val="00AE3F53"/>
    <w:rsid w:val="00AE4342"/>
    <w:rsid w:val="00AE49B9"/>
    <w:rsid w:val="00AE533F"/>
    <w:rsid w:val="00AE56A0"/>
    <w:rsid w:val="00AE57B1"/>
    <w:rsid w:val="00AE73D9"/>
    <w:rsid w:val="00AE783B"/>
    <w:rsid w:val="00AF0578"/>
    <w:rsid w:val="00AF091F"/>
    <w:rsid w:val="00AF0D99"/>
    <w:rsid w:val="00AF12B0"/>
    <w:rsid w:val="00AF138E"/>
    <w:rsid w:val="00AF1504"/>
    <w:rsid w:val="00AF18B8"/>
    <w:rsid w:val="00AF224E"/>
    <w:rsid w:val="00AF22D1"/>
    <w:rsid w:val="00AF2385"/>
    <w:rsid w:val="00AF23FA"/>
    <w:rsid w:val="00AF27A9"/>
    <w:rsid w:val="00AF2CAA"/>
    <w:rsid w:val="00AF35AB"/>
    <w:rsid w:val="00AF3A20"/>
    <w:rsid w:val="00AF3ACB"/>
    <w:rsid w:val="00AF3B95"/>
    <w:rsid w:val="00AF3CEB"/>
    <w:rsid w:val="00AF447C"/>
    <w:rsid w:val="00AF462F"/>
    <w:rsid w:val="00AF495A"/>
    <w:rsid w:val="00AF4B59"/>
    <w:rsid w:val="00AF4E3E"/>
    <w:rsid w:val="00AF513B"/>
    <w:rsid w:val="00AF5701"/>
    <w:rsid w:val="00AF57A7"/>
    <w:rsid w:val="00AF57CC"/>
    <w:rsid w:val="00AF7860"/>
    <w:rsid w:val="00B0009E"/>
    <w:rsid w:val="00B001D2"/>
    <w:rsid w:val="00B002FD"/>
    <w:rsid w:val="00B0048A"/>
    <w:rsid w:val="00B00873"/>
    <w:rsid w:val="00B00D45"/>
    <w:rsid w:val="00B00EBA"/>
    <w:rsid w:val="00B02F35"/>
    <w:rsid w:val="00B03501"/>
    <w:rsid w:val="00B03823"/>
    <w:rsid w:val="00B03C06"/>
    <w:rsid w:val="00B046E4"/>
    <w:rsid w:val="00B05AEF"/>
    <w:rsid w:val="00B05D10"/>
    <w:rsid w:val="00B06611"/>
    <w:rsid w:val="00B072B6"/>
    <w:rsid w:val="00B075BB"/>
    <w:rsid w:val="00B07FF6"/>
    <w:rsid w:val="00B104E4"/>
    <w:rsid w:val="00B10E9E"/>
    <w:rsid w:val="00B128F8"/>
    <w:rsid w:val="00B12EF6"/>
    <w:rsid w:val="00B13706"/>
    <w:rsid w:val="00B14D1F"/>
    <w:rsid w:val="00B14DE2"/>
    <w:rsid w:val="00B14E15"/>
    <w:rsid w:val="00B15665"/>
    <w:rsid w:val="00B156E0"/>
    <w:rsid w:val="00B1585D"/>
    <w:rsid w:val="00B158B9"/>
    <w:rsid w:val="00B15910"/>
    <w:rsid w:val="00B159E7"/>
    <w:rsid w:val="00B15C30"/>
    <w:rsid w:val="00B15EBE"/>
    <w:rsid w:val="00B15FEB"/>
    <w:rsid w:val="00B163B3"/>
    <w:rsid w:val="00B165CF"/>
    <w:rsid w:val="00B177E6"/>
    <w:rsid w:val="00B177F2"/>
    <w:rsid w:val="00B17C70"/>
    <w:rsid w:val="00B17C79"/>
    <w:rsid w:val="00B205D5"/>
    <w:rsid w:val="00B20705"/>
    <w:rsid w:val="00B2090E"/>
    <w:rsid w:val="00B210CA"/>
    <w:rsid w:val="00B21152"/>
    <w:rsid w:val="00B21B58"/>
    <w:rsid w:val="00B21BBF"/>
    <w:rsid w:val="00B21CCE"/>
    <w:rsid w:val="00B22121"/>
    <w:rsid w:val="00B221E0"/>
    <w:rsid w:val="00B229F9"/>
    <w:rsid w:val="00B22FC1"/>
    <w:rsid w:val="00B23254"/>
    <w:rsid w:val="00B23279"/>
    <w:rsid w:val="00B235D4"/>
    <w:rsid w:val="00B239B2"/>
    <w:rsid w:val="00B23C90"/>
    <w:rsid w:val="00B23CAE"/>
    <w:rsid w:val="00B23D25"/>
    <w:rsid w:val="00B24008"/>
    <w:rsid w:val="00B2418C"/>
    <w:rsid w:val="00B24E3A"/>
    <w:rsid w:val="00B25AAB"/>
    <w:rsid w:val="00B25F78"/>
    <w:rsid w:val="00B26729"/>
    <w:rsid w:val="00B26C4D"/>
    <w:rsid w:val="00B27336"/>
    <w:rsid w:val="00B273EA"/>
    <w:rsid w:val="00B27648"/>
    <w:rsid w:val="00B3025B"/>
    <w:rsid w:val="00B30825"/>
    <w:rsid w:val="00B30D38"/>
    <w:rsid w:val="00B30DB2"/>
    <w:rsid w:val="00B3116A"/>
    <w:rsid w:val="00B312E1"/>
    <w:rsid w:val="00B312FF"/>
    <w:rsid w:val="00B3133E"/>
    <w:rsid w:val="00B315A7"/>
    <w:rsid w:val="00B31D27"/>
    <w:rsid w:val="00B31E03"/>
    <w:rsid w:val="00B3226C"/>
    <w:rsid w:val="00B3289F"/>
    <w:rsid w:val="00B329B0"/>
    <w:rsid w:val="00B3302A"/>
    <w:rsid w:val="00B3305D"/>
    <w:rsid w:val="00B33505"/>
    <w:rsid w:val="00B33604"/>
    <w:rsid w:val="00B337D5"/>
    <w:rsid w:val="00B3404C"/>
    <w:rsid w:val="00B3519F"/>
    <w:rsid w:val="00B35757"/>
    <w:rsid w:val="00B36686"/>
    <w:rsid w:val="00B36AB8"/>
    <w:rsid w:val="00B37D03"/>
    <w:rsid w:val="00B41931"/>
    <w:rsid w:val="00B424B0"/>
    <w:rsid w:val="00B42588"/>
    <w:rsid w:val="00B43B05"/>
    <w:rsid w:val="00B43E0B"/>
    <w:rsid w:val="00B44238"/>
    <w:rsid w:val="00B44AB2"/>
    <w:rsid w:val="00B44E16"/>
    <w:rsid w:val="00B44EED"/>
    <w:rsid w:val="00B45130"/>
    <w:rsid w:val="00B45360"/>
    <w:rsid w:val="00B46117"/>
    <w:rsid w:val="00B46193"/>
    <w:rsid w:val="00B461D1"/>
    <w:rsid w:val="00B46655"/>
    <w:rsid w:val="00B467A1"/>
    <w:rsid w:val="00B4715A"/>
    <w:rsid w:val="00B472BA"/>
    <w:rsid w:val="00B47986"/>
    <w:rsid w:val="00B479D3"/>
    <w:rsid w:val="00B50156"/>
    <w:rsid w:val="00B50406"/>
    <w:rsid w:val="00B50885"/>
    <w:rsid w:val="00B50998"/>
    <w:rsid w:val="00B518F9"/>
    <w:rsid w:val="00B519E7"/>
    <w:rsid w:val="00B51FD3"/>
    <w:rsid w:val="00B5222C"/>
    <w:rsid w:val="00B522EA"/>
    <w:rsid w:val="00B5270B"/>
    <w:rsid w:val="00B52925"/>
    <w:rsid w:val="00B52D46"/>
    <w:rsid w:val="00B534EE"/>
    <w:rsid w:val="00B53B59"/>
    <w:rsid w:val="00B53CDC"/>
    <w:rsid w:val="00B5419C"/>
    <w:rsid w:val="00B541C7"/>
    <w:rsid w:val="00B54BF6"/>
    <w:rsid w:val="00B55852"/>
    <w:rsid w:val="00B56F6C"/>
    <w:rsid w:val="00B5730F"/>
    <w:rsid w:val="00B57614"/>
    <w:rsid w:val="00B57A54"/>
    <w:rsid w:val="00B57BC8"/>
    <w:rsid w:val="00B57D6C"/>
    <w:rsid w:val="00B57F63"/>
    <w:rsid w:val="00B60C0E"/>
    <w:rsid w:val="00B61259"/>
    <w:rsid w:val="00B619AE"/>
    <w:rsid w:val="00B61C77"/>
    <w:rsid w:val="00B624E9"/>
    <w:rsid w:val="00B62869"/>
    <w:rsid w:val="00B628F2"/>
    <w:rsid w:val="00B62C66"/>
    <w:rsid w:val="00B62EB0"/>
    <w:rsid w:val="00B64CC3"/>
    <w:rsid w:val="00B65FC4"/>
    <w:rsid w:val="00B66970"/>
    <w:rsid w:val="00B67DB9"/>
    <w:rsid w:val="00B70AAA"/>
    <w:rsid w:val="00B70E97"/>
    <w:rsid w:val="00B710DD"/>
    <w:rsid w:val="00B717E9"/>
    <w:rsid w:val="00B71CC4"/>
    <w:rsid w:val="00B71F2A"/>
    <w:rsid w:val="00B726CA"/>
    <w:rsid w:val="00B72E01"/>
    <w:rsid w:val="00B7313C"/>
    <w:rsid w:val="00B733B8"/>
    <w:rsid w:val="00B74666"/>
    <w:rsid w:val="00B74A35"/>
    <w:rsid w:val="00B74A7E"/>
    <w:rsid w:val="00B75293"/>
    <w:rsid w:val="00B75430"/>
    <w:rsid w:val="00B75BD1"/>
    <w:rsid w:val="00B76243"/>
    <w:rsid w:val="00B7630F"/>
    <w:rsid w:val="00B76415"/>
    <w:rsid w:val="00B7754F"/>
    <w:rsid w:val="00B777E1"/>
    <w:rsid w:val="00B800C4"/>
    <w:rsid w:val="00B8013B"/>
    <w:rsid w:val="00B80486"/>
    <w:rsid w:val="00B807BF"/>
    <w:rsid w:val="00B80D59"/>
    <w:rsid w:val="00B81153"/>
    <w:rsid w:val="00B812FF"/>
    <w:rsid w:val="00B81890"/>
    <w:rsid w:val="00B8205F"/>
    <w:rsid w:val="00B82189"/>
    <w:rsid w:val="00B824B4"/>
    <w:rsid w:val="00B82991"/>
    <w:rsid w:val="00B82A99"/>
    <w:rsid w:val="00B82EE2"/>
    <w:rsid w:val="00B84B2B"/>
    <w:rsid w:val="00B857B4"/>
    <w:rsid w:val="00B85DD8"/>
    <w:rsid w:val="00B86681"/>
    <w:rsid w:val="00B868C6"/>
    <w:rsid w:val="00B86CEE"/>
    <w:rsid w:val="00B86E35"/>
    <w:rsid w:val="00B87BCA"/>
    <w:rsid w:val="00B87D4C"/>
    <w:rsid w:val="00B87FF4"/>
    <w:rsid w:val="00B90DD5"/>
    <w:rsid w:val="00B90EA9"/>
    <w:rsid w:val="00B910BC"/>
    <w:rsid w:val="00B91B57"/>
    <w:rsid w:val="00B91CE9"/>
    <w:rsid w:val="00B91DCD"/>
    <w:rsid w:val="00B91F1C"/>
    <w:rsid w:val="00B92199"/>
    <w:rsid w:val="00B922B1"/>
    <w:rsid w:val="00B922DC"/>
    <w:rsid w:val="00B92CC1"/>
    <w:rsid w:val="00B930FD"/>
    <w:rsid w:val="00B9426D"/>
    <w:rsid w:val="00B94F4C"/>
    <w:rsid w:val="00B955B5"/>
    <w:rsid w:val="00B95B20"/>
    <w:rsid w:val="00B95C48"/>
    <w:rsid w:val="00B95DC3"/>
    <w:rsid w:val="00B96742"/>
    <w:rsid w:val="00B969DE"/>
    <w:rsid w:val="00B96DC2"/>
    <w:rsid w:val="00B96F18"/>
    <w:rsid w:val="00B97C1C"/>
    <w:rsid w:val="00BA081E"/>
    <w:rsid w:val="00BA1C24"/>
    <w:rsid w:val="00BA2534"/>
    <w:rsid w:val="00BA258A"/>
    <w:rsid w:val="00BA2B39"/>
    <w:rsid w:val="00BA2BCD"/>
    <w:rsid w:val="00BA2D6D"/>
    <w:rsid w:val="00BA4196"/>
    <w:rsid w:val="00BA4E2F"/>
    <w:rsid w:val="00BA5511"/>
    <w:rsid w:val="00BA59CD"/>
    <w:rsid w:val="00BA5A32"/>
    <w:rsid w:val="00BA72C4"/>
    <w:rsid w:val="00BA7C9D"/>
    <w:rsid w:val="00BA7D61"/>
    <w:rsid w:val="00BB054E"/>
    <w:rsid w:val="00BB0B08"/>
    <w:rsid w:val="00BB0C65"/>
    <w:rsid w:val="00BB0F63"/>
    <w:rsid w:val="00BB1334"/>
    <w:rsid w:val="00BB16F6"/>
    <w:rsid w:val="00BB1A4A"/>
    <w:rsid w:val="00BB1AE3"/>
    <w:rsid w:val="00BB2053"/>
    <w:rsid w:val="00BB3675"/>
    <w:rsid w:val="00BB38E1"/>
    <w:rsid w:val="00BB43C7"/>
    <w:rsid w:val="00BB4FC2"/>
    <w:rsid w:val="00BB51B5"/>
    <w:rsid w:val="00BB5C08"/>
    <w:rsid w:val="00BB61F3"/>
    <w:rsid w:val="00BB6544"/>
    <w:rsid w:val="00BB6BF3"/>
    <w:rsid w:val="00BB6FA4"/>
    <w:rsid w:val="00BB7626"/>
    <w:rsid w:val="00BB77E0"/>
    <w:rsid w:val="00BB7B92"/>
    <w:rsid w:val="00BB7E7F"/>
    <w:rsid w:val="00BC1416"/>
    <w:rsid w:val="00BC16CD"/>
    <w:rsid w:val="00BC198C"/>
    <w:rsid w:val="00BC1FEB"/>
    <w:rsid w:val="00BC2212"/>
    <w:rsid w:val="00BC2610"/>
    <w:rsid w:val="00BC2C9D"/>
    <w:rsid w:val="00BC339C"/>
    <w:rsid w:val="00BC3E0B"/>
    <w:rsid w:val="00BC3E93"/>
    <w:rsid w:val="00BC3F00"/>
    <w:rsid w:val="00BC4298"/>
    <w:rsid w:val="00BC432B"/>
    <w:rsid w:val="00BC4BFA"/>
    <w:rsid w:val="00BC4D45"/>
    <w:rsid w:val="00BC4E40"/>
    <w:rsid w:val="00BC4F41"/>
    <w:rsid w:val="00BC539C"/>
    <w:rsid w:val="00BC5476"/>
    <w:rsid w:val="00BC59FD"/>
    <w:rsid w:val="00BC6187"/>
    <w:rsid w:val="00BC6557"/>
    <w:rsid w:val="00BC65A4"/>
    <w:rsid w:val="00BC6A1F"/>
    <w:rsid w:val="00BC6C5D"/>
    <w:rsid w:val="00BC6D4A"/>
    <w:rsid w:val="00BC7336"/>
    <w:rsid w:val="00BC77AF"/>
    <w:rsid w:val="00BD0131"/>
    <w:rsid w:val="00BD0581"/>
    <w:rsid w:val="00BD0639"/>
    <w:rsid w:val="00BD18C3"/>
    <w:rsid w:val="00BD1B95"/>
    <w:rsid w:val="00BD1D3A"/>
    <w:rsid w:val="00BD3373"/>
    <w:rsid w:val="00BD34E2"/>
    <w:rsid w:val="00BD35EE"/>
    <w:rsid w:val="00BD396E"/>
    <w:rsid w:val="00BD3BD9"/>
    <w:rsid w:val="00BD43C1"/>
    <w:rsid w:val="00BD4FC0"/>
    <w:rsid w:val="00BD532C"/>
    <w:rsid w:val="00BD5949"/>
    <w:rsid w:val="00BD5AFD"/>
    <w:rsid w:val="00BD61BB"/>
    <w:rsid w:val="00BD6984"/>
    <w:rsid w:val="00BD7E9B"/>
    <w:rsid w:val="00BE0823"/>
    <w:rsid w:val="00BE08C6"/>
    <w:rsid w:val="00BE10A1"/>
    <w:rsid w:val="00BE2655"/>
    <w:rsid w:val="00BE27B1"/>
    <w:rsid w:val="00BE2A39"/>
    <w:rsid w:val="00BE2E77"/>
    <w:rsid w:val="00BE3A81"/>
    <w:rsid w:val="00BE3E6A"/>
    <w:rsid w:val="00BE3EEA"/>
    <w:rsid w:val="00BE417E"/>
    <w:rsid w:val="00BE44E0"/>
    <w:rsid w:val="00BE451B"/>
    <w:rsid w:val="00BE4B05"/>
    <w:rsid w:val="00BE4B15"/>
    <w:rsid w:val="00BE4E8A"/>
    <w:rsid w:val="00BE5002"/>
    <w:rsid w:val="00BE54B5"/>
    <w:rsid w:val="00BE6068"/>
    <w:rsid w:val="00BE625D"/>
    <w:rsid w:val="00BE6B11"/>
    <w:rsid w:val="00BE6D41"/>
    <w:rsid w:val="00BE6FDA"/>
    <w:rsid w:val="00BE7932"/>
    <w:rsid w:val="00BE7BB2"/>
    <w:rsid w:val="00BF0376"/>
    <w:rsid w:val="00BF0EDB"/>
    <w:rsid w:val="00BF162C"/>
    <w:rsid w:val="00BF19D5"/>
    <w:rsid w:val="00BF1C52"/>
    <w:rsid w:val="00BF2283"/>
    <w:rsid w:val="00BF2532"/>
    <w:rsid w:val="00BF2C31"/>
    <w:rsid w:val="00BF2F16"/>
    <w:rsid w:val="00BF3249"/>
    <w:rsid w:val="00BF42A8"/>
    <w:rsid w:val="00BF4652"/>
    <w:rsid w:val="00BF4A15"/>
    <w:rsid w:val="00BF4DD0"/>
    <w:rsid w:val="00BF4F70"/>
    <w:rsid w:val="00BF53C6"/>
    <w:rsid w:val="00BF54EC"/>
    <w:rsid w:val="00BF59FE"/>
    <w:rsid w:val="00BF628C"/>
    <w:rsid w:val="00BF65AE"/>
    <w:rsid w:val="00BF6D18"/>
    <w:rsid w:val="00BF7B75"/>
    <w:rsid w:val="00C005A1"/>
    <w:rsid w:val="00C00D87"/>
    <w:rsid w:val="00C0157C"/>
    <w:rsid w:val="00C016FE"/>
    <w:rsid w:val="00C01D1B"/>
    <w:rsid w:val="00C01F17"/>
    <w:rsid w:val="00C028BD"/>
    <w:rsid w:val="00C039A7"/>
    <w:rsid w:val="00C03ACD"/>
    <w:rsid w:val="00C03D6B"/>
    <w:rsid w:val="00C03E44"/>
    <w:rsid w:val="00C03FB7"/>
    <w:rsid w:val="00C04037"/>
    <w:rsid w:val="00C042A0"/>
    <w:rsid w:val="00C044FD"/>
    <w:rsid w:val="00C0552B"/>
    <w:rsid w:val="00C05742"/>
    <w:rsid w:val="00C05789"/>
    <w:rsid w:val="00C058EA"/>
    <w:rsid w:val="00C06526"/>
    <w:rsid w:val="00C065B6"/>
    <w:rsid w:val="00C06A4E"/>
    <w:rsid w:val="00C06B9B"/>
    <w:rsid w:val="00C0783F"/>
    <w:rsid w:val="00C07C3D"/>
    <w:rsid w:val="00C07C5F"/>
    <w:rsid w:val="00C106D7"/>
    <w:rsid w:val="00C11C66"/>
    <w:rsid w:val="00C122F6"/>
    <w:rsid w:val="00C123E8"/>
    <w:rsid w:val="00C1276D"/>
    <w:rsid w:val="00C12DA6"/>
    <w:rsid w:val="00C1306C"/>
    <w:rsid w:val="00C1306D"/>
    <w:rsid w:val="00C1319F"/>
    <w:rsid w:val="00C132F4"/>
    <w:rsid w:val="00C13416"/>
    <w:rsid w:val="00C13817"/>
    <w:rsid w:val="00C13CB7"/>
    <w:rsid w:val="00C13E01"/>
    <w:rsid w:val="00C1410F"/>
    <w:rsid w:val="00C14163"/>
    <w:rsid w:val="00C1435D"/>
    <w:rsid w:val="00C14366"/>
    <w:rsid w:val="00C14966"/>
    <w:rsid w:val="00C15134"/>
    <w:rsid w:val="00C15A87"/>
    <w:rsid w:val="00C15ABC"/>
    <w:rsid w:val="00C15ACB"/>
    <w:rsid w:val="00C15B48"/>
    <w:rsid w:val="00C16FF6"/>
    <w:rsid w:val="00C1758C"/>
    <w:rsid w:val="00C178CB"/>
    <w:rsid w:val="00C17E7D"/>
    <w:rsid w:val="00C20462"/>
    <w:rsid w:val="00C20BE5"/>
    <w:rsid w:val="00C20DE3"/>
    <w:rsid w:val="00C21F76"/>
    <w:rsid w:val="00C2263B"/>
    <w:rsid w:val="00C2277E"/>
    <w:rsid w:val="00C2298C"/>
    <w:rsid w:val="00C22E41"/>
    <w:rsid w:val="00C22E89"/>
    <w:rsid w:val="00C23679"/>
    <w:rsid w:val="00C24B26"/>
    <w:rsid w:val="00C251F4"/>
    <w:rsid w:val="00C2521C"/>
    <w:rsid w:val="00C256A5"/>
    <w:rsid w:val="00C258FD"/>
    <w:rsid w:val="00C26301"/>
    <w:rsid w:val="00C26B0A"/>
    <w:rsid w:val="00C26DF5"/>
    <w:rsid w:val="00C27271"/>
    <w:rsid w:val="00C27424"/>
    <w:rsid w:val="00C304E5"/>
    <w:rsid w:val="00C3081D"/>
    <w:rsid w:val="00C3112F"/>
    <w:rsid w:val="00C312A0"/>
    <w:rsid w:val="00C315C6"/>
    <w:rsid w:val="00C31DFC"/>
    <w:rsid w:val="00C32121"/>
    <w:rsid w:val="00C32571"/>
    <w:rsid w:val="00C32A4D"/>
    <w:rsid w:val="00C32C26"/>
    <w:rsid w:val="00C32DB7"/>
    <w:rsid w:val="00C341F2"/>
    <w:rsid w:val="00C34363"/>
    <w:rsid w:val="00C34594"/>
    <w:rsid w:val="00C34B69"/>
    <w:rsid w:val="00C34DB3"/>
    <w:rsid w:val="00C34DD8"/>
    <w:rsid w:val="00C35262"/>
    <w:rsid w:val="00C3534E"/>
    <w:rsid w:val="00C353F3"/>
    <w:rsid w:val="00C356B5"/>
    <w:rsid w:val="00C35BAE"/>
    <w:rsid w:val="00C35D9E"/>
    <w:rsid w:val="00C36979"/>
    <w:rsid w:val="00C378EA"/>
    <w:rsid w:val="00C4005E"/>
    <w:rsid w:val="00C408F1"/>
    <w:rsid w:val="00C40B75"/>
    <w:rsid w:val="00C41117"/>
    <w:rsid w:val="00C4113F"/>
    <w:rsid w:val="00C41429"/>
    <w:rsid w:val="00C41BB1"/>
    <w:rsid w:val="00C41F67"/>
    <w:rsid w:val="00C42319"/>
    <w:rsid w:val="00C4317F"/>
    <w:rsid w:val="00C432F7"/>
    <w:rsid w:val="00C433B5"/>
    <w:rsid w:val="00C43AA9"/>
    <w:rsid w:val="00C450BE"/>
    <w:rsid w:val="00C455F0"/>
    <w:rsid w:val="00C4577B"/>
    <w:rsid w:val="00C45BD1"/>
    <w:rsid w:val="00C462F7"/>
    <w:rsid w:val="00C47ABE"/>
    <w:rsid w:val="00C47FC3"/>
    <w:rsid w:val="00C500CB"/>
    <w:rsid w:val="00C50170"/>
    <w:rsid w:val="00C535E3"/>
    <w:rsid w:val="00C537D3"/>
    <w:rsid w:val="00C5392C"/>
    <w:rsid w:val="00C550BB"/>
    <w:rsid w:val="00C550FE"/>
    <w:rsid w:val="00C553EE"/>
    <w:rsid w:val="00C5593B"/>
    <w:rsid w:val="00C56288"/>
    <w:rsid w:val="00C5695C"/>
    <w:rsid w:val="00C56AF8"/>
    <w:rsid w:val="00C57043"/>
    <w:rsid w:val="00C5714B"/>
    <w:rsid w:val="00C575B5"/>
    <w:rsid w:val="00C57DA1"/>
    <w:rsid w:val="00C60771"/>
    <w:rsid w:val="00C60829"/>
    <w:rsid w:val="00C60D2A"/>
    <w:rsid w:val="00C60E33"/>
    <w:rsid w:val="00C61335"/>
    <w:rsid w:val="00C61B69"/>
    <w:rsid w:val="00C61F28"/>
    <w:rsid w:val="00C62817"/>
    <w:rsid w:val="00C62882"/>
    <w:rsid w:val="00C6351D"/>
    <w:rsid w:val="00C63901"/>
    <w:rsid w:val="00C63B27"/>
    <w:rsid w:val="00C63F1D"/>
    <w:rsid w:val="00C641B6"/>
    <w:rsid w:val="00C6451A"/>
    <w:rsid w:val="00C64AC8"/>
    <w:rsid w:val="00C65546"/>
    <w:rsid w:val="00C65D53"/>
    <w:rsid w:val="00C65FB8"/>
    <w:rsid w:val="00C66365"/>
    <w:rsid w:val="00C66D96"/>
    <w:rsid w:val="00C67299"/>
    <w:rsid w:val="00C70207"/>
    <w:rsid w:val="00C7020E"/>
    <w:rsid w:val="00C705E3"/>
    <w:rsid w:val="00C70A5F"/>
    <w:rsid w:val="00C70DB7"/>
    <w:rsid w:val="00C71607"/>
    <w:rsid w:val="00C71F5B"/>
    <w:rsid w:val="00C73137"/>
    <w:rsid w:val="00C733DC"/>
    <w:rsid w:val="00C7377A"/>
    <w:rsid w:val="00C7403D"/>
    <w:rsid w:val="00C758C1"/>
    <w:rsid w:val="00C76E82"/>
    <w:rsid w:val="00C76EF5"/>
    <w:rsid w:val="00C773C1"/>
    <w:rsid w:val="00C804B8"/>
    <w:rsid w:val="00C80B0E"/>
    <w:rsid w:val="00C820D0"/>
    <w:rsid w:val="00C8217B"/>
    <w:rsid w:val="00C8235F"/>
    <w:rsid w:val="00C8285B"/>
    <w:rsid w:val="00C830EA"/>
    <w:rsid w:val="00C83242"/>
    <w:rsid w:val="00C83536"/>
    <w:rsid w:val="00C83B69"/>
    <w:rsid w:val="00C83DEB"/>
    <w:rsid w:val="00C83F6B"/>
    <w:rsid w:val="00C84482"/>
    <w:rsid w:val="00C84C96"/>
    <w:rsid w:val="00C84ED0"/>
    <w:rsid w:val="00C85013"/>
    <w:rsid w:val="00C8536B"/>
    <w:rsid w:val="00C85638"/>
    <w:rsid w:val="00C8607A"/>
    <w:rsid w:val="00C86126"/>
    <w:rsid w:val="00C86A5B"/>
    <w:rsid w:val="00C86B5E"/>
    <w:rsid w:val="00C87DD2"/>
    <w:rsid w:val="00C87E12"/>
    <w:rsid w:val="00C90142"/>
    <w:rsid w:val="00C9043B"/>
    <w:rsid w:val="00C90921"/>
    <w:rsid w:val="00C91035"/>
    <w:rsid w:val="00C91658"/>
    <w:rsid w:val="00C917C7"/>
    <w:rsid w:val="00C91ACE"/>
    <w:rsid w:val="00C91EAF"/>
    <w:rsid w:val="00C92718"/>
    <w:rsid w:val="00C93788"/>
    <w:rsid w:val="00C93802"/>
    <w:rsid w:val="00C939CC"/>
    <w:rsid w:val="00C93AB3"/>
    <w:rsid w:val="00C94317"/>
    <w:rsid w:val="00C94B63"/>
    <w:rsid w:val="00C955B8"/>
    <w:rsid w:val="00C95832"/>
    <w:rsid w:val="00C95E55"/>
    <w:rsid w:val="00C96035"/>
    <w:rsid w:val="00C960EA"/>
    <w:rsid w:val="00C96144"/>
    <w:rsid w:val="00C96303"/>
    <w:rsid w:val="00C969D6"/>
    <w:rsid w:val="00C96AB0"/>
    <w:rsid w:val="00C96E67"/>
    <w:rsid w:val="00C97510"/>
    <w:rsid w:val="00C97A17"/>
    <w:rsid w:val="00C97A34"/>
    <w:rsid w:val="00C97C30"/>
    <w:rsid w:val="00C97CCC"/>
    <w:rsid w:val="00CA0642"/>
    <w:rsid w:val="00CA1359"/>
    <w:rsid w:val="00CA20FC"/>
    <w:rsid w:val="00CA29C9"/>
    <w:rsid w:val="00CA2AA1"/>
    <w:rsid w:val="00CA4233"/>
    <w:rsid w:val="00CA62C2"/>
    <w:rsid w:val="00CA6923"/>
    <w:rsid w:val="00CA6AB6"/>
    <w:rsid w:val="00CA7168"/>
    <w:rsid w:val="00CA7A64"/>
    <w:rsid w:val="00CA7C33"/>
    <w:rsid w:val="00CB08A9"/>
    <w:rsid w:val="00CB091E"/>
    <w:rsid w:val="00CB0B81"/>
    <w:rsid w:val="00CB0C58"/>
    <w:rsid w:val="00CB0F6A"/>
    <w:rsid w:val="00CB0FBB"/>
    <w:rsid w:val="00CB10C8"/>
    <w:rsid w:val="00CB10E9"/>
    <w:rsid w:val="00CB190C"/>
    <w:rsid w:val="00CB20EF"/>
    <w:rsid w:val="00CB21B7"/>
    <w:rsid w:val="00CB25C4"/>
    <w:rsid w:val="00CB2966"/>
    <w:rsid w:val="00CB34CC"/>
    <w:rsid w:val="00CB4060"/>
    <w:rsid w:val="00CB476A"/>
    <w:rsid w:val="00CB4CC7"/>
    <w:rsid w:val="00CB4E7D"/>
    <w:rsid w:val="00CB51FA"/>
    <w:rsid w:val="00CB5413"/>
    <w:rsid w:val="00CB6477"/>
    <w:rsid w:val="00CB6B4D"/>
    <w:rsid w:val="00CB733E"/>
    <w:rsid w:val="00CB7E21"/>
    <w:rsid w:val="00CC08A8"/>
    <w:rsid w:val="00CC1155"/>
    <w:rsid w:val="00CC119A"/>
    <w:rsid w:val="00CC1318"/>
    <w:rsid w:val="00CC15B4"/>
    <w:rsid w:val="00CC17D5"/>
    <w:rsid w:val="00CC1884"/>
    <w:rsid w:val="00CC1D09"/>
    <w:rsid w:val="00CC29D2"/>
    <w:rsid w:val="00CC2CA9"/>
    <w:rsid w:val="00CC2EF0"/>
    <w:rsid w:val="00CC36F4"/>
    <w:rsid w:val="00CC3EF5"/>
    <w:rsid w:val="00CC3F4E"/>
    <w:rsid w:val="00CC3FEA"/>
    <w:rsid w:val="00CC4025"/>
    <w:rsid w:val="00CC4C67"/>
    <w:rsid w:val="00CC533D"/>
    <w:rsid w:val="00CC549C"/>
    <w:rsid w:val="00CC573E"/>
    <w:rsid w:val="00CC5848"/>
    <w:rsid w:val="00CC5D18"/>
    <w:rsid w:val="00CC5D28"/>
    <w:rsid w:val="00CC5F46"/>
    <w:rsid w:val="00CC654E"/>
    <w:rsid w:val="00CC6A57"/>
    <w:rsid w:val="00CC6F73"/>
    <w:rsid w:val="00CC72A9"/>
    <w:rsid w:val="00CC735C"/>
    <w:rsid w:val="00CC7F13"/>
    <w:rsid w:val="00CD08B0"/>
    <w:rsid w:val="00CD0CF5"/>
    <w:rsid w:val="00CD0F31"/>
    <w:rsid w:val="00CD1839"/>
    <w:rsid w:val="00CD19EB"/>
    <w:rsid w:val="00CD2147"/>
    <w:rsid w:val="00CD2432"/>
    <w:rsid w:val="00CD2BEB"/>
    <w:rsid w:val="00CD34DD"/>
    <w:rsid w:val="00CD41D4"/>
    <w:rsid w:val="00CD4521"/>
    <w:rsid w:val="00CD4ABB"/>
    <w:rsid w:val="00CD4B0E"/>
    <w:rsid w:val="00CD56B0"/>
    <w:rsid w:val="00CD5B60"/>
    <w:rsid w:val="00CD630D"/>
    <w:rsid w:val="00CD63B3"/>
    <w:rsid w:val="00CD6478"/>
    <w:rsid w:val="00CD6F26"/>
    <w:rsid w:val="00CD6FF7"/>
    <w:rsid w:val="00CD70FA"/>
    <w:rsid w:val="00CD7A30"/>
    <w:rsid w:val="00CD7F6C"/>
    <w:rsid w:val="00CE04C1"/>
    <w:rsid w:val="00CE0581"/>
    <w:rsid w:val="00CE0677"/>
    <w:rsid w:val="00CE0C50"/>
    <w:rsid w:val="00CE0F03"/>
    <w:rsid w:val="00CE1458"/>
    <w:rsid w:val="00CE1C9D"/>
    <w:rsid w:val="00CE2A4B"/>
    <w:rsid w:val="00CE42C4"/>
    <w:rsid w:val="00CE456B"/>
    <w:rsid w:val="00CE4C4B"/>
    <w:rsid w:val="00CE53A8"/>
    <w:rsid w:val="00CE5D8A"/>
    <w:rsid w:val="00CE5F40"/>
    <w:rsid w:val="00CE5FAC"/>
    <w:rsid w:val="00CE6C61"/>
    <w:rsid w:val="00CE7335"/>
    <w:rsid w:val="00CE76A5"/>
    <w:rsid w:val="00CE76FF"/>
    <w:rsid w:val="00CE7A02"/>
    <w:rsid w:val="00CE7FCB"/>
    <w:rsid w:val="00CF05F1"/>
    <w:rsid w:val="00CF06AD"/>
    <w:rsid w:val="00CF0889"/>
    <w:rsid w:val="00CF12B3"/>
    <w:rsid w:val="00CF1629"/>
    <w:rsid w:val="00CF2851"/>
    <w:rsid w:val="00CF2938"/>
    <w:rsid w:val="00CF49AA"/>
    <w:rsid w:val="00CF503E"/>
    <w:rsid w:val="00CF5270"/>
    <w:rsid w:val="00CF52F5"/>
    <w:rsid w:val="00CF5748"/>
    <w:rsid w:val="00CF587C"/>
    <w:rsid w:val="00CF5B8C"/>
    <w:rsid w:val="00CF6311"/>
    <w:rsid w:val="00CF6C62"/>
    <w:rsid w:val="00CF6DF9"/>
    <w:rsid w:val="00CF6F82"/>
    <w:rsid w:val="00CF73DD"/>
    <w:rsid w:val="00CF7439"/>
    <w:rsid w:val="00CF7C72"/>
    <w:rsid w:val="00D00402"/>
    <w:rsid w:val="00D00514"/>
    <w:rsid w:val="00D00707"/>
    <w:rsid w:val="00D00F32"/>
    <w:rsid w:val="00D011E3"/>
    <w:rsid w:val="00D01B07"/>
    <w:rsid w:val="00D01BA0"/>
    <w:rsid w:val="00D01E7F"/>
    <w:rsid w:val="00D01FC1"/>
    <w:rsid w:val="00D02670"/>
    <w:rsid w:val="00D02D91"/>
    <w:rsid w:val="00D0349D"/>
    <w:rsid w:val="00D03D57"/>
    <w:rsid w:val="00D0443B"/>
    <w:rsid w:val="00D04556"/>
    <w:rsid w:val="00D04B23"/>
    <w:rsid w:val="00D05390"/>
    <w:rsid w:val="00D05BE7"/>
    <w:rsid w:val="00D05C1A"/>
    <w:rsid w:val="00D05EEB"/>
    <w:rsid w:val="00D06BD9"/>
    <w:rsid w:val="00D07724"/>
    <w:rsid w:val="00D101CA"/>
    <w:rsid w:val="00D106DC"/>
    <w:rsid w:val="00D11616"/>
    <w:rsid w:val="00D11C42"/>
    <w:rsid w:val="00D11C93"/>
    <w:rsid w:val="00D1256A"/>
    <w:rsid w:val="00D12727"/>
    <w:rsid w:val="00D1282A"/>
    <w:rsid w:val="00D12BA2"/>
    <w:rsid w:val="00D13674"/>
    <w:rsid w:val="00D136D4"/>
    <w:rsid w:val="00D1384C"/>
    <w:rsid w:val="00D13A11"/>
    <w:rsid w:val="00D1497D"/>
    <w:rsid w:val="00D14C97"/>
    <w:rsid w:val="00D14DA4"/>
    <w:rsid w:val="00D15081"/>
    <w:rsid w:val="00D15309"/>
    <w:rsid w:val="00D15B76"/>
    <w:rsid w:val="00D16053"/>
    <w:rsid w:val="00D16CCE"/>
    <w:rsid w:val="00D16E30"/>
    <w:rsid w:val="00D17501"/>
    <w:rsid w:val="00D17DF9"/>
    <w:rsid w:val="00D21617"/>
    <w:rsid w:val="00D21B74"/>
    <w:rsid w:val="00D21C91"/>
    <w:rsid w:val="00D2248A"/>
    <w:rsid w:val="00D2260F"/>
    <w:rsid w:val="00D227B8"/>
    <w:rsid w:val="00D22894"/>
    <w:rsid w:val="00D229C1"/>
    <w:rsid w:val="00D22A4F"/>
    <w:rsid w:val="00D23107"/>
    <w:rsid w:val="00D23274"/>
    <w:rsid w:val="00D235B0"/>
    <w:rsid w:val="00D235CA"/>
    <w:rsid w:val="00D23844"/>
    <w:rsid w:val="00D23929"/>
    <w:rsid w:val="00D2413D"/>
    <w:rsid w:val="00D25012"/>
    <w:rsid w:val="00D25235"/>
    <w:rsid w:val="00D256DE"/>
    <w:rsid w:val="00D2595B"/>
    <w:rsid w:val="00D25A67"/>
    <w:rsid w:val="00D25FC7"/>
    <w:rsid w:val="00D266F4"/>
    <w:rsid w:val="00D268B0"/>
    <w:rsid w:val="00D26CF4"/>
    <w:rsid w:val="00D26D63"/>
    <w:rsid w:val="00D26E13"/>
    <w:rsid w:val="00D27357"/>
    <w:rsid w:val="00D2749A"/>
    <w:rsid w:val="00D27ECA"/>
    <w:rsid w:val="00D27F9B"/>
    <w:rsid w:val="00D315E4"/>
    <w:rsid w:val="00D3179C"/>
    <w:rsid w:val="00D317C2"/>
    <w:rsid w:val="00D31AB6"/>
    <w:rsid w:val="00D31F68"/>
    <w:rsid w:val="00D3212B"/>
    <w:rsid w:val="00D3291D"/>
    <w:rsid w:val="00D32D5A"/>
    <w:rsid w:val="00D32F0F"/>
    <w:rsid w:val="00D32F59"/>
    <w:rsid w:val="00D33E0C"/>
    <w:rsid w:val="00D341D6"/>
    <w:rsid w:val="00D34450"/>
    <w:rsid w:val="00D34F24"/>
    <w:rsid w:val="00D3500D"/>
    <w:rsid w:val="00D35043"/>
    <w:rsid w:val="00D357A8"/>
    <w:rsid w:val="00D36268"/>
    <w:rsid w:val="00D366C7"/>
    <w:rsid w:val="00D37008"/>
    <w:rsid w:val="00D37027"/>
    <w:rsid w:val="00D37ED1"/>
    <w:rsid w:val="00D408FB"/>
    <w:rsid w:val="00D4096C"/>
    <w:rsid w:val="00D40995"/>
    <w:rsid w:val="00D40EC1"/>
    <w:rsid w:val="00D41061"/>
    <w:rsid w:val="00D4182D"/>
    <w:rsid w:val="00D41D7A"/>
    <w:rsid w:val="00D42215"/>
    <w:rsid w:val="00D4290A"/>
    <w:rsid w:val="00D42B5C"/>
    <w:rsid w:val="00D42E0E"/>
    <w:rsid w:val="00D43031"/>
    <w:rsid w:val="00D4322E"/>
    <w:rsid w:val="00D44381"/>
    <w:rsid w:val="00D44431"/>
    <w:rsid w:val="00D44A8F"/>
    <w:rsid w:val="00D451C2"/>
    <w:rsid w:val="00D45699"/>
    <w:rsid w:val="00D45B3A"/>
    <w:rsid w:val="00D45C1D"/>
    <w:rsid w:val="00D46356"/>
    <w:rsid w:val="00D4713A"/>
    <w:rsid w:val="00D47161"/>
    <w:rsid w:val="00D473BF"/>
    <w:rsid w:val="00D47A0D"/>
    <w:rsid w:val="00D5032C"/>
    <w:rsid w:val="00D508FA"/>
    <w:rsid w:val="00D50D49"/>
    <w:rsid w:val="00D51024"/>
    <w:rsid w:val="00D5226E"/>
    <w:rsid w:val="00D52DC3"/>
    <w:rsid w:val="00D52F4F"/>
    <w:rsid w:val="00D532BB"/>
    <w:rsid w:val="00D533E5"/>
    <w:rsid w:val="00D53589"/>
    <w:rsid w:val="00D53621"/>
    <w:rsid w:val="00D53629"/>
    <w:rsid w:val="00D53D19"/>
    <w:rsid w:val="00D54089"/>
    <w:rsid w:val="00D55765"/>
    <w:rsid w:val="00D5612C"/>
    <w:rsid w:val="00D5697F"/>
    <w:rsid w:val="00D56D99"/>
    <w:rsid w:val="00D571E0"/>
    <w:rsid w:val="00D572ED"/>
    <w:rsid w:val="00D57DC0"/>
    <w:rsid w:val="00D60045"/>
    <w:rsid w:val="00D6091D"/>
    <w:rsid w:val="00D61953"/>
    <w:rsid w:val="00D61C4A"/>
    <w:rsid w:val="00D61D81"/>
    <w:rsid w:val="00D61E28"/>
    <w:rsid w:val="00D6205A"/>
    <w:rsid w:val="00D6270E"/>
    <w:rsid w:val="00D62F3C"/>
    <w:rsid w:val="00D63909"/>
    <w:rsid w:val="00D63DB8"/>
    <w:rsid w:val="00D656E4"/>
    <w:rsid w:val="00D65C12"/>
    <w:rsid w:val="00D65DC7"/>
    <w:rsid w:val="00D6687D"/>
    <w:rsid w:val="00D66968"/>
    <w:rsid w:val="00D678A9"/>
    <w:rsid w:val="00D70189"/>
    <w:rsid w:val="00D70EF4"/>
    <w:rsid w:val="00D71C02"/>
    <w:rsid w:val="00D72190"/>
    <w:rsid w:val="00D723CC"/>
    <w:rsid w:val="00D723EC"/>
    <w:rsid w:val="00D724A2"/>
    <w:rsid w:val="00D73398"/>
    <w:rsid w:val="00D73916"/>
    <w:rsid w:val="00D73F98"/>
    <w:rsid w:val="00D73FDF"/>
    <w:rsid w:val="00D7454A"/>
    <w:rsid w:val="00D74DB3"/>
    <w:rsid w:val="00D74FBA"/>
    <w:rsid w:val="00D76419"/>
    <w:rsid w:val="00D76691"/>
    <w:rsid w:val="00D77274"/>
    <w:rsid w:val="00D77489"/>
    <w:rsid w:val="00D77BE9"/>
    <w:rsid w:val="00D77D8D"/>
    <w:rsid w:val="00D77DA0"/>
    <w:rsid w:val="00D77E98"/>
    <w:rsid w:val="00D80367"/>
    <w:rsid w:val="00D805AB"/>
    <w:rsid w:val="00D809D2"/>
    <w:rsid w:val="00D80A8E"/>
    <w:rsid w:val="00D80AE1"/>
    <w:rsid w:val="00D80D46"/>
    <w:rsid w:val="00D81466"/>
    <w:rsid w:val="00D81F99"/>
    <w:rsid w:val="00D82D54"/>
    <w:rsid w:val="00D83145"/>
    <w:rsid w:val="00D832CC"/>
    <w:rsid w:val="00D83B33"/>
    <w:rsid w:val="00D83C57"/>
    <w:rsid w:val="00D83F90"/>
    <w:rsid w:val="00D840A9"/>
    <w:rsid w:val="00D845D8"/>
    <w:rsid w:val="00D84C00"/>
    <w:rsid w:val="00D84DA3"/>
    <w:rsid w:val="00D85568"/>
    <w:rsid w:val="00D85F4B"/>
    <w:rsid w:val="00D8662B"/>
    <w:rsid w:val="00D86A24"/>
    <w:rsid w:val="00D86BF9"/>
    <w:rsid w:val="00D870E8"/>
    <w:rsid w:val="00D8712F"/>
    <w:rsid w:val="00D8770A"/>
    <w:rsid w:val="00D90397"/>
    <w:rsid w:val="00D90884"/>
    <w:rsid w:val="00D91C4F"/>
    <w:rsid w:val="00D91F41"/>
    <w:rsid w:val="00D92470"/>
    <w:rsid w:val="00D92718"/>
    <w:rsid w:val="00D92960"/>
    <w:rsid w:val="00D92B32"/>
    <w:rsid w:val="00D939F7"/>
    <w:rsid w:val="00D94211"/>
    <w:rsid w:val="00D94633"/>
    <w:rsid w:val="00D94DC2"/>
    <w:rsid w:val="00D95C22"/>
    <w:rsid w:val="00D968C2"/>
    <w:rsid w:val="00D97023"/>
    <w:rsid w:val="00D97B1E"/>
    <w:rsid w:val="00D97B43"/>
    <w:rsid w:val="00D97FB6"/>
    <w:rsid w:val="00DA0337"/>
    <w:rsid w:val="00DA045B"/>
    <w:rsid w:val="00DA0665"/>
    <w:rsid w:val="00DA0B00"/>
    <w:rsid w:val="00DA0ECE"/>
    <w:rsid w:val="00DA0FF8"/>
    <w:rsid w:val="00DA190F"/>
    <w:rsid w:val="00DA1F5A"/>
    <w:rsid w:val="00DA21DA"/>
    <w:rsid w:val="00DA3437"/>
    <w:rsid w:val="00DA3672"/>
    <w:rsid w:val="00DA3835"/>
    <w:rsid w:val="00DA4782"/>
    <w:rsid w:val="00DA4841"/>
    <w:rsid w:val="00DA4B51"/>
    <w:rsid w:val="00DA4D7D"/>
    <w:rsid w:val="00DA5A10"/>
    <w:rsid w:val="00DA5E4D"/>
    <w:rsid w:val="00DA6054"/>
    <w:rsid w:val="00DA61EA"/>
    <w:rsid w:val="00DA63EF"/>
    <w:rsid w:val="00DA6660"/>
    <w:rsid w:val="00DA668A"/>
    <w:rsid w:val="00DA69BB"/>
    <w:rsid w:val="00DA76BA"/>
    <w:rsid w:val="00DA7AEC"/>
    <w:rsid w:val="00DB1645"/>
    <w:rsid w:val="00DB1C55"/>
    <w:rsid w:val="00DB1CD6"/>
    <w:rsid w:val="00DB2600"/>
    <w:rsid w:val="00DB3BB8"/>
    <w:rsid w:val="00DB42BE"/>
    <w:rsid w:val="00DB4307"/>
    <w:rsid w:val="00DB45BA"/>
    <w:rsid w:val="00DB45D3"/>
    <w:rsid w:val="00DB473A"/>
    <w:rsid w:val="00DB4A1E"/>
    <w:rsid w:val="00DB5A82"/>
    <w:rsid w:val="00DB5D11"/>
    <w:rsid w:val="00DB6423"/>
    <w:rsid w:val="00DB6462"/>
    <w:rsid w:val="00DB6574"/>
    <w:rsid w:val="00DB65DE"/>
    <w:rsid w:val="00DB69BD"/>
    <w:rsid w:val="00DB6D24"/>
    <w:rsid w:val="00DB7279"/>
    <w:rsid w:val="00DC0028"/>
    <w:rsid w:val="00DC09EF"/>
    <w:rsid w:val="00DC0B8F"/>
    <w:rsid w:val="00DC0FA2"/>
    <w:rsid w:val="00DC2146"/>
    <w:rsid w:val="00DC2DA1"/>
    <w:rsid w:val="00DC2FB9"/>
    <w:rsid w:val="00DC3456"/>
    <w:rsid w:val="00DC35EC"/>
    <w:rsid w:val="00DC3691"/>
    <w:rsid w:val="00DC42EA"/>
    <w:rsid w:val="00DC50AF"/>
    <w:rsid w:val="00DC5143"/>
    <w:rsid w:val="00DC5457"/>
    <w:rsid w:val="00DC5505"/>
    <w:rsid w:val="00DC56DD"/>
    <w:rsid w:val="00DC5EBA"/>
    <w:rsid w:val="00DC5EFF"/>
    <w:rsid w:val="00DC5FF4"/>
    <w:rsid w:val="00DC60EF"/>
    <w:rsid w:val="00DC64CB"/>
    <w:rsid w:val="00DC6A80"/>
    <w:rsid w:val="00DC6BB8"/>
    <w:rsid w:val="00DC7806"/>
    <w:rsid w:val="00DC7901"/>
    <w:rsid w:val="00DC7915"/>
    <w:rsid w:val="00DC7F6E"/>
    <w:rsid w:val="00DD0B53"/>
    <w:rsid w:val="00DD1647"/>
    <w:rsid w:val="00DD1AD9"/>
    <w:rsid w:val="00DD3008"/>
    <w:rsid w:val="00DD3439"/>
    <w:rsid w:val="00DD3613"/>
    <w:rsid w:val="00DD3798"/>
    <w:rsid w:val="00DD3A0E"/>
    <w:rsid w:val="00DD3EAB"/>
    <w:rsid w:val="00DD419B"/>
    <w:rsid w:val="00DD431E"/>
    <w:rsid w:val="00DD432A"/>
    <w:rsid w:val="00DD4AD2"/>
    <w:rsid w:val="00DD5245"/>
    <w:rsid w:val="00DD59B3"/>
    <w:rsid w:val="00DD6158"/>
    <w:rsid w:val="00DD638D"/>
    <w:rsid w:val="00DD6CEA"/>
    <w:rsid w:val="00DD78F1"/>
    <w:rsid w:val="00DD7966"/>
    <w:rsid w:val="00DD7C0A"/>
    <w:rsid w:val="00DE0526"/>
    <w:rsid w:val="00DE06C8"/>
    <w:rsid w:val="00DE0DC2"/>
    <w:rsid w:val="00DE162F"/>
    <w:rsid w:val="00DE1CAD"/>
    <w:rsid w:val="00DE1D75"/>
    <w:rsid w:val="00DE3068"/>
    <w:rsid w:val="00DE3315"/>
    <w:rsid w:val="00DE3635"/>
    <w:rsid w:val="00DE37F3"/>
    <w:rsid w:val="00DE3FA4"/>
    <w:rsid w:val="00DE41F0"/>
    <w:rsid w:val="00DE427A"/>
    <w:rsid w:val="00DE4500"/>
    <w:rsid w:val="00DE51FF"/>
    <w:rsid w:val="00DE53BB"/>
    <w:rsid w:val="00DE5482"/>
    <w:rsid w:val="00DE6568"/>
    <w:rsid w:val="00DE6D16"/>
    <w:rsid w:val="00DE7338"/>
    <w:rsid w:val="00DE75AB"/>
    <w:rsid w:val="00DE7627"/>
    <w:rsid w:val="00DE7838"/>
    <w:rsid w:val="00DE7B92"/>
    <w:rsid w:val="00DE7DFB"/>
    <w:rsid w:val="00DF00DF"/>
    <w:rsid w:val="00DF20A2"/>
    <w:rsid w:val="00DF2199"/>
    <w:rsid w:val="00DF2274"/>
    <w:rsid w:val="00DF2414"/>
    <w:rsid w:val="00DF261C"/>
    <w:rsid w:val="00DF2DA9"/>
    <w:rsid w:val="00DF32E9"/>
    <w:rsid w:val="00DF399A"/>
    <w:rsid w:val="00DF4988"/>
    <w:rsid w:val="00DF4B90"/>
    <w:rsid w:val="00DF57BC"/>
    <w:rsid w:val="00DF57F6"/>
    <w:rsid w:val="00DF5BE4"/>
    <w:rsid w:val="00DF5D52"/>
    <w:rsid w:val="00DF600A"/>
    <w:rsid w:val="00DF6393"/>
    <w:rsid w:val="00DF64F4"/>
    <w:rsid w:val="00DF6FEF"/>
    <w:rsid w:val="00E01189"/>
    <w:rsid w:val="00E012D4"/>
    <w:rsid w:val="00E0187C"/>
    <w:rsid w:val="00E02B3B"/>
    <w:rsid w:val="00E0305B"/>
    <w:rsid w:val="00E034E9"/>
    <w:rsid w:val="00E034EA"/>
    <w:rsid w:val="00E03C7A"/>
    <w:rsid w:val="00E03E1A"/>
    <w:rsid w:val="00E044F8"/>
    <w:rsid w:val="00E049C0"/>
    <w:rsid w:val="00E04AE0"/>
    <w:rsid w:val="00E04F20"/>
    <w:rsid w:val="00E05A94"/>
    <w:rsid w:val="00E0628C"/>
    <w:rsid w:val="00E0635E"/>
    <w:rsid w:val="00E066A3"/>
    <w:rsid w:val="00E06C07"/>
    <w:rsid w:val="00E07155"/>
    <w:rsid w:val="00E1018B"/>
    <w:rsid w:val="00E10BA1"/>
    <w:rsid w:val="00E10DCE"/>
    <w:rsid w:val="00E11862"/>
    <w:rsid w:val="00E118BA"/>
    <w:rsid w:val="00E11EA0"/>
    <w:rsid w:val="00E121F9"/>
    <w:rsid w:val="00E127A6"/>
    <w:rsid w:val="00E12810"/>
    <w:rsid w:val="00E12DAF"/>
    <w:rsid w:val="00E13669"/>
    <w:rsid w:val="00E15570"/>
    <w:rsid w:val="00E15A81"/>
    <w:rsid w:val="00E15D55"/>
    <w:rsid w:val="00E15F80"/>
    <w:rsid w:val="00E16207"/>
    <w:rsid w:val="00E16721"/>
    <w:rsid w:val="00E171A7"/>
    <w:rsid w:val="00E17225"/>
    <w:rsid w:val="00E1727C"/>
    <w:rsid w:val="00E1781E"/>
    <w:rsid w:val="00E17843"/>
    <w:rsid w:val="00E179D0"/>
    <w:rsid w:val="00E20073"/>
    <w:rsid w:val="00E20A0C"/>
    <w:rsid w:val="00E21BE8"/>
    <w:rsid w:val="00E21C1E"/>
    <w:rsid w:val="00E21F2E"/>
    <w:rsid w:val="00E2246D"/>
    <w:rsid w:val="00E22DF6"/>
    <w:rsid w:val="00E235E3"/>
    <w:rsid w:val="00E2425C"/>
    <w:rsid w:val="00E2436E"/>
    <w:rsid w:val="00E246A4"/>
    <w:rsid w:val="00E25B28"/>
    <w:rsid w:val="00E268C2"/>
    <w:rsid w:val="00E27362"/>
    <w:rsid w:val="00E273D4"/>
    <w:rsid w:val="00E2766D"/>
    <w:rsid w:val="00E27BBD"/>
    <w:rsid w:val="00E27DE3"/>
    <w:rsid w:val="00E3176A"/>
    <w:rsid w:val="00E31B5C"/>
    <w:rsid w:val="00E31C08"/>
    <w:rsid w:val="00E31C2E"/>
    <w:rsid w:val="00E3220D"/>
    <w:rsid w:val="00E32655"/>
    <w:rsid w:val="00E33864"/>
    <w:rsid w:val="00E33AF5"/>
    <w:rsid w:val="00E3490D"/>
    <w:rsid w:val="00E35668"/>
    <w:rsid w:val="00E3573A"/>
    <w:rsid w:val="00E35F0F"/>
    <w:rsid w:val="00E3662F"/>
    <w:rsid w:val="00E36CEA"/>
    <w:rsid w:val="00E37891"/>
    <w:rsid w:val="00E37B28"/>
    <w:rsid w:val="00E37B32"/>
    <w:rsid w:val="00E37B82"/>
    <w:rsid w:val="00E40510"/>
    <w:rsid w:val="00E40596"/>
    <w:rsid w:val="00E40B85"/>
    <w:rsid w:val="00E40C54"/>
    <w:rsid w:val="00E4198B"/>
    <w:rsid w:val="00E42446"/>
    <w:rsid w:val="00E4256C"/>
    <w:rsid w:val="00E42639"/>
    <w:rsid w:val="00E42A95"/>
    <w:rsid w:val="00E4317F"/>
    <w:rsid w:val="00E433EC"/>
    <w:rsid w:val="00E434D4"/>
    <w:rsid w:val="00E43F98"/>
    <w:rsid w:val="00E4403E"/>
    <w:rsid w:val="00E44217"/>
    <w:rsid w:val="00E446A4"/>
    <w:rsid w:val="00E44A75"/>
    <w:rsid w:val="00E44A90"/>
    <w:rsid w:val="00E44B5F"/>
    <w:rsid w:val="00E44D55"/>
    <w:rsid w:val="00E45F33"/>
    <w:rsid w:val="00E46081"/>
    <w:rsid w:val="00E4676A"/>
    <w:rsid w:val="00E467E0"/>
    <w:rsid w:val="00E46B8C"/>
    <w:rsid w:val="00E478CB"/>
    <w:rsid w:val="00E50827"/>
    <w:rsid w:val="00E50A06"/>
    <w:rsid w:val="00E50F80"/>
    <w:rsid w:val="00E51019"/>
    <w:rsid w:val="00E51787"/>
    <w:rsid w:val="00E5268A"/>
    <w:rsid w:val="00E52ECD"/>
    <w:rsid w:val="00E53133"/>
    <w:rsid w:val="00E53723"/>
    <w:rsid w:val="00E539FD"/>
    <w:rsid w:val="00E5478B"/>
    <w:rsid w:val="00E557DB"/>
    <w:rsid w:val="00E55AEF"/>
    <w:rsid w:val="00E56257"/>
    <w:rsid w:val="00E56370"/>
    <w:rsid w:val="00E56372"/>
    <w:rsid w:val="00E56C7B"/>
    <w:rsid w:val="00E56D2D"/>
    <w:rsid w:val="00E57891"/>
    <w:rsid w:val="00E578A7"/>
    <w:rsid w:val="00E57BB6"/>
    <w:rsid w:val="00E57BC8"/>
    <w:rsid w:val="00E608A4"/>
    <w:rsid w:val="00E6157A"/>
    <w:rsid w:val="00E61B8D"/>
    <w:rsid w:val="00E61D88"/>
    <w:rsid w:val="00E621F8"/>
    <w:rsid w:val="00E62AA6"/>
    <w:rsid w:val="00E62EB3"/>
    <w:rsid w:val="00E63C8C"/>
    <w:rsid w:val="00E650CC"/>
    <w:rsid w:val="00E654B4"/>
    <w:rsid w:val="00E65562"/>
    <w:rsid w:val="00E65A94"/>
    <w:rsid w:val="00E65B00"/>
    <w:rsid w:val="00E66667"/>
    <w:rsid w:val="00E6666C"/>
    <w:rsid w:val="00E667F1"/>
    <w:rsid w:val="00E67189"/>
    <w:rsid w:val="00E672F4"/>
    <w:rsid w:val="00E6772D"/>
    <w:rsid w:val="00E67853"/>
    <w:rsid w:val="00E67F85"/>
    <w:rsid w:val="00E7025E"/>
    <w:rsid w:val="00E702C6"/>
    <w:rsid w:val="00E70A8F"/>
    <w:rsid w:val="00E710B7"/>
    <w:rsid w:val="00E710D9"/>
    <w:rsid w:val="00E71A15"/>
    <w:rsid w:val="00E71F70"/>
    <w:rsid w:val="00E72251"/>
    <w:rsid w:val="00E7240B"/>
    <w:rsid w:val="00E7256B"/>
    <w:rsid w:val="00E72B32"/>
    <w:rsid w:val="00E7377A"/>
    <w:rsid w:val="00E73F2A"/>
    <w:rsid w:val="00E73F40"/>
    <w:rsid w:val="00E743F3"/>
    <w:rsid w:val="00E744B5"/>
    <w:rsid w:val="00E74666"/>
    <w:rsid w:val="00E753A0"/>
    <w:rsid w:val="00E75841"/>
    <w:rsid w:val="00E75846"/>
    <w:rsid w:val="00E75CA2"/>
    <w:rsid w:val="00E7624D"/>
    <w:rsid w:val="00E76873"/>
    <w:rsid w:val="00E77339"/>
    <w:rsid w:val="00E77EDC"/>
    <w:rsid w:val="00E801A5"/>
    <w:rsid w:val="00E8093A"/>
    <w:rsid w:val="00E80A60"/>
    <w:rsid w:val="00E81227"/>
    <w:rsid w:val="00E81285"/>
    <w:rsid w:val="00E812EB"/>
    <w:rsid w:val="00E814CB"/>
    <w:rsid w:val="00E81D00"/>
    <w:rsid w:val="00E81D31"/>
    <w:rsid w:val="00E821F8"/>
    <w:rsid w:val="00E82232"/>
    <w:rsid w:val="00E83E66"/>
    <w:rsid w:val="00E84035"/>
    <w:rsid w:val="00E84091"/>
    <w:rsid w:val="00E854BC"/>
    <w:rsid w:val="00E85D22"/>
    <w:rsid w:val="00E86570"/>
    <w:rsid w:val="00E86CB5"/>
    <w:rsid w:val="00E875A9"/>
    <w:rsid w:val="00E876DC"/>
    <w:rsid w:val="00E87CEA"/>
    <w:rsid w:val="00E90832"/>
    <w:rsid w:val="00E90F3F"/>
    <w:rsid w:val="00E910A8"/>
    <w:rsid w:val="00E911AB"/>
    <w:rsid w:val="00E915AF"/>
    <w:rsid w:val="00E915E7"/>
    <w:rsid w:val="00E92205"/>
    <w:rsid w:val="00E92248"/>
    <w:rsid w:val="00E92AD1"/>
    <w:rsid w:val="00E9316C"/>
    <w:rsid w:val="00E9331A"/>
    <w:rsid w:val="00E93635"/>
    <w:rsid w:val="00E93B3A"/>
    <w:rsid w:val="00E9484A"/>
    <w:rsid w:val="00E94B40"/>
    <w:rsid w:val="00E95676"/>
    <w:rsid w:val="00E956DC"/>
    <w:rsid w:val="00E958A1"/>
    <w:rsid w:val="00E9637E"/>
    <w:rsid w:val="00E966B5"/>
    <w:rsid w:val="00E96F32"/>
    <w:rsid w:val="00E973B0"/>
    <w:rsid w:val="00E97F64"/>
    <w:rsid w:val="00EA0543"/>
    <w:rsid w:val="00EA117F"/>
    <w:rsid w:val="00EA18FD"/>
    <w:rsid w:val="00EA2214"/>
    <w:rsid w:val="00EA25C1"/>
    <w:rsid w:val="00EA2A67"/>
    <w:rsid w:val="00EA2BCD"/>
    <w:rsid w:val="00EA2D61"/>
    <w:rsid w:val="00EA2D76"/>
    <w:rsid w:val="00EA31BD"/>
    <w:rsid w:val="00EA430C"/>
    <w:rsid w:val="00EA45A8"/>
    <w:rsid w:val="00EA474A"/>
    <w:rsid w:val="00EA4754"/>
    <w:rsid w:val="00EA4977"/>
    <w:rsid w:val="00EA4B76"/>
    <w:rsid w:val="00EA4E51"/>
    <w:rsid w:val="00EA5983"/>
    <w:rsid w:val="00EA5E3B"/>
    <w:rsid w:val="00EA726B"/>
    <w:rsid w:val="00EA7C46"/>
    <w:rsid w:val="00EB0427"/>
    <w:rsid w:val="00EB105F"/>
    <w:rsid w:val="00EB139C"/>
    <w:rsid w:val="00EB13BA"/>
    <w:rsid w:val="00EB1BBD"/>
    <w:rsid w:val="00EB1C25"/>
    <w:rsid w:val="00EB1F5E"/>
    <w:rsid w:val="00EB2A4B"/>
    <w:rsid w:val="00EB2BDA"/>
    <w:rsid w:val="00EB3B79"/>
    <w:rsid w:val="00EB3E5C"/>
    <w:rsid w:val="00EB436F"/>
    <w:rsid w:val="00EB45D3"/>
    <w:rsid w:val="00EB4885"/>
    <w:rsid w:val="00EB4DC2"/>
    <w:rsid w:val="00EB4FB9"/>
    <w:rsid w:val="00EB50EE"/>
    <w:rsid w:val="00EB521B"/>
    <w:rsid w:val="00EB5326"/>
    <w:rsid w:val="00EB5FA7"/>
    <w:rsid w:val="00EB6741"/>
    <w:rsid w:val="00EB69EA"/>
    <w:rsid w:val="00EB6B51"/>
    <w:rsid w:val="00EB6CB5"/>
    <w:rsid w:val="00EB776C"/>
    <w:rsid w:val="00EB7794"/>
    <w:rsid w:val="00EB7A87"/>
    <w:rsid w:val="00EC0531"/>
    <w:rsid w:val="00EC07CA"/>
    <w:rsid w:val="00EC182C"/>
    <w:rsid w:val="00EC19F5"/>
    <w:rsid w:val="00EC28AA"/>
    <w:rsid w:val="00EC2D12"/>
    <w:rsid w:val="00EC2D15"/>
    <w:rsid w:val="00EC2E17"/>
    <w:rsid w:val="00EC3C0B"/>
    <w:rsid w:val="00EC3F98"/>
    <w:rsid w:val="00EC5045"/>
    <w:rsid w:val="00EC5969"/>
    <w:rsid w:val="00EC5B34"/>
    <w:rsid w:val="00EC5FD3"/>
    <w:rsid w:val="00EC60E0"/>
    <w:rsid w:val="00EC6686"/>
    <w:rsid w:val="00EC6917"/>
    <w:rsid w:val="00ED08BD"/>
    <w:rsid w:val="00ED1638"/>
    <w:rsid w:val="00ED185D"/>
    <w:rsid w:val="00ED1D32"/>
    <w:rsid w:val="00ED2C02"/>
    <w:rsid w:val="00ED3210"/>
    <w:rsid w:val="00ED3252"/>
    <w:rsid w:val="00ED4DD2"/>
    <w:rsid w:val="00ED4E42"/>
    <w:rsid w:val="00ED4F21"/>
    <w:rsid w:val="00ED52B4"/>
    <w:rsid w:val="00ED543F"/>
    <w:rsid w:val="00ED6BA9"/>
    <w:rsid w:val="00ED7F9C"/>
    <w:rsid w:val="00ED7FEE"/>
    <w:rsid w:val="00EE068B"/>
    <w:rsid w:val="00EE0933"/>
    <w:rsid w:val="00EE0C8F"/>
    <w:rsid w:val="00EE0E54"/>
    <w:rsid w:val="00EE1739"/>
    <w:rsid w:val="00EE180D"/>
    <w:rsid w:val="00EE2AB0"/>
    <w:rsid w:val="00EE2D5E"/>
    <w:rsid w:val="00EE3D86"/>
    <w:rsid w:val="00EE3DE8"/>
    <w:rsid w:val="00EE3FBF"/>
    <w:rsid w:val="00EE46A8"/>
    <w:rsid w:val="00EE4822"/>
    <w:rsid w:val="00EE5187"/>
    <w:rsid w:val="00EE52B6"/>
    <w:rsid w:val="00EE559C"/>
    <w:rsid w:val="00EE5AA4"/>
    <w:rsid w:val="00EE639D"/>
    <w:rsid w:val="00EE6A72"/>
    <w:rsid w:val="00EE74D9"/>
    <w:rsid w:val="00EF02AE"/>
    <w:rsid w:val="00EF0469"/>
    <w:rsid w:val="00EF12DE"/>
    <w:rsid w:val="00EF1A50"/>
    <w:rsid w:val="00EF1FFB"/>
    <w:rsid w:val="00EF242B"/>
    <w:rsid w:val="00EF2983"/>
    <w:rsid w:val="00EF372D"/>
    <w:rsid w:val="00EF3A39"/>
    <w:rsid w:val="00EF3AE6"/>
    <w:rsid w:val="00EF439B"/>
    <w:rsid w:val="00EF4499"/>
    <w:rsid w:val="00EF5371"/>
    <w:rsid w:val="00EF5565"/>
    <w:rsid w:val="00EF55EC"/>
    <w:rsid w:val="00EF603B"/>
    <w:rsid w:val="00EF62D6"/>
    <w:rsid w:val="00EF63E5"/>
    <w:rsid w:val="00EF66CB"/>
    <w:rsid w:val="00EF6BFE"/>
    <w:rsid w:val="00EF780E"/>
    <w:rsid w:val="00EF794A"/>
    <w:rsid w:val="00EF7C07"/>
    <w:rsid w:val="00EF7DF2"/>
    <w:rsid w:val="00EF7E44"/>
    <w:rsid w:val="00F000EA"/>
    <w:rsid w:val="00F0039E"/>
    <w:rsid w:val="00F0101E"/>
    <w:rsid w:val="00F0110D"/>
    <w:rsid w:val="00F01573"/>
    <w:rsid w:val="00F01876"/>
    <w:rsid w:val="00F01E68"/>
    <w:rsid w:val="00F0245A"/>
    <w:rsid w:val="00F027D6"/>
    <w:rsid w:val="00F031AB"/>
    <w:rsid w:val="00F0393F"/>
    <w:rsid w:val="00F03BFD"/>
    <w:rsid w:val="00F03F7B"/>
    <w:rsid w:val="00F043B4"/>
    <w:rsid w:val="00F04866"/>
    <w:rsid w:val="00F049A9"/>
    <w:rsid w:val="00F051C7"/>
    <w:rsid w:val="00F05319"/>
    <w:rsid w:val="00F05C54"/>
    <w:rsid w:val="00F05D35"/>
    <w:rsid w:val="00F06131"/>
    <w:rsid w:val="00F075E2"/>
    <w:rsid w:val="00F1071D"/>
    <w:rsid w:val="00F10779"/>
    <w:rsid w:val="00F11982"/>
    <w:rsid w:val="00F11FE9"/>
    <w:rsid w:val="00F12EDE"/>
    <w:rsid w:val="00F130AC"/>
    <w:rsid w:val="00F13543"/>
    <w:rsid w:val="00F138A9"/>
    <w:rsid w:val="00F138F8"/>
    <w:rsid w:val="00F1514E"/>
    <w:rsid w:val="00F151D7"/>
    <w:rsid w:val="00F1556C"/>
    <w:rsid w:val="00F155C7"/>
    <w:rsid w:val="00F155E4"/>
    <w:rsid w:val="00F156E7"/>
    <w:rsid w:val="00F160D3"/>
    <w:rsid w:val="00F1625E"/>
    <w:rsid w:val="00F16B16"/>
    <w:rsid w:val="00F16FB7"/>
    <w:rsid w:val="00F170BA"/>
    <w:rsid w:val="00F204A7"/>
    <w:rsid w:val="00F20ACF"/>
    <w:rsid w:val="00F21E95"/>
    <w:rsid w:val="00F221F0"/>
    <w:rsid w:val="00F22574"/>
    <w:rsid w:val="00F22720"/>
    <w:rsid w:val="00F22788"/>
    <w:rsid w:val="00F22834"/>
    <w:rsid w:val="00F235A6"/>
    <w:rsid w:val="00F241A5"/>
    <w:rsid w:val="00F2423F"/>
    <w:rsid w:val="00F2460E"/>
    <w:rsid w:val="00F24747"/>
    <w:rsid w:val="00F254BD"/>
    <w:rsid w:val="00F25708"/>
    <w:rsid w:val="00F259A4"/>
    <w:rsid w:val="00F2615F"/>
    <w:rsid w:val="00F26542"/>
    <w:rsid w:val="00F2680B"/>
    <w:rsid w:val="00F27012"/>
    <w:rsid w:val="00F276AF"/>
    <w:rsid w:val="00F30DF3"/>
    <w:rsid w:val="00F31133"/>
    <w:rsid w:val="00F311AC"/>
    <w:rsid w:val="00F32097"/>
    <w:rsid w:val="00F32633"/>
    <w:rsid w:val="00F32ABC"/>
    <w:rsid w:val="00F3329D"/>
    <w:rsid w:val="00F3384B"/>
    <w:rsid w:val="00F34AB6"/>
    <w:rsid w:val="00F34B98"/>
    <w:rsid w:val="00F34E44"/>
    <w:rsid w:val="00F3615E"/>
    <w:rsid w:val="00F36C4C"/>
    <w:rsid w:val="00F36D2F"/>
    <w:rsid w:val="00F36E11"/>
    <w:rsid w:val="00F3792B"/>
    <w:rsid w:val="00F37BF7"/>
    <w:rsid w:val="00F37C7D"/>
    <w:rsid w:val="00F40846"/>
    <w:rsid w:val="00F41014"/>
    <w:rsid w:val="00F410CB"/>
    <w:rsid w:val="00F41274"/>
    <w:rsid w:val="00F419AC"/>
    <w:rsid w:val="00F41E6C"/>
    <w:rsid w:val="00F420F0"/>
    <w:rsid w:val="00F426C7"/>
    <w:rsid w:val="00F4290B"/>
    <w:rsid w:val="00F43CC3"/>
    <w:rsid w:val="00F4422C"/>
    <w:rsid w:val="00F44243"/>
    <w:rsid w:val="00F44245"/>
    <w:rsid w:val="00F44785"/>
    <w:rsid w:val="00F44A85"/>
    <w:rsid w:val="00F44A88"/>
    <w:rsid w:val="00F45342"/>
    <w:rsid w:val="00F455D2"/>
    <w:rsid w:val="00F4565D"/>
    <w:rsid w:val="00F460C0"/>
    <w:rsid w:val="00F46334"/>
    <w:rsid w:val="00F469B9"/>
    <w:rsid w:val="00F46E43"/>
    <w:rsid w:val="00F471BF"/>
    <w:rsid w:val="00F47725"/>
    <w:rsid w:val="00F47C2A"/>
    <w:rsid w:val="00F47C98"/>
    <w:rsid w:val="00F5074B"/>
    <w:rsid w:val="00F50B26"/>
    <w:rsid w:val="00F50B86"/>
    <w:rsid w:val="00F50CC0"/>
    <w:rsid w:val="00F50F7C"/>
    <w:rsid w:val="00F51E02"/>
    <w:rsid w:val="00F525E8"/>
    <w:rsid w:val="00F52CFC"/>
    <w:rsid w:val="00F52D44"/>
    <w:rsid w:val="00F53279"/>
    <w:rsid w:val="00F535BB"/>
    <w:rsid w:val="00F54187"/>
    <w:rsid w:val="00F54BAB"/>
    <w:rsid w:val="00F54D05"/>
    <w:rsid w:val="00F55608"/>
    <w:rsid w:val="00F560B7"/>
    <w:rsid w:val="00F56313"/>
    <w:rsid w:val="00F56630"/>
    <w:rsid w:val="00F56799"/>
    <w:rsid w:val="00F568D1"/>
    <w:rsid w:val="00F5705C"/>
    <w:rsid w:val="00F5739E"/>
    <w:rsid w:val="00F57B64"/>
    <w:rsid w:val="00F61F04"/>
    <w:rsid w:val="00F6247E"/>
    <w:rsid w:val="00F6284E"/>
    <w:rsid w:val="00F6291F"/>
    <w:rsid w:val="00F62D70"/>
    <w:rsid w:val="00F638EC"/>
    <w:rsid w:val="00F63F7A"/>
    <w:rsid w:val="00F6437C"/>
    <w:rsid w:val="00F64EC8"/>
    <w:rsid w:val="00F65B38"/>
    <w:rsid w:val="00F65BDA"/>
    <w:rsid w:val="00F66469"/>
    <w:rsid w:val="00F664B1"/>
    <w:rsid w:val="00F668B7"/>
    <w:rsid w:val="00F66D60"/>
    <w:rsid w:val="00F67180"/>
    <w:rsid w:val="00F67625"/>
    <w:rsid w:val="00F67915"/>
    <w:rsid w:val="00F67D1E"/>
    <w:rsid w:val="00F705AA"/>
    <w:rsid w:val="00F709FF"/>
    <w:rsid w:val="00F70EA3"/>
    <w:rsid w:val="00F71D43"/>
    <w:rsid w:val="00F71DBD"/>
    <w:rsid w:val="00F71FD2"/>
    <w:rsid w:val="00F720A4"/>
    <w:rsid w:val="00F723DE"/>
    <w:rsid w:val="00F725B6"/>
    <w:rsid w:val="00F72A0E"/>
    <w:rsid w:val="00F72E51"/>
    <w:rsid w:val="00F73791"/>
    <w:rsid w:val="00F7393B"/>
    <w:rsid w:val="00F74182"/>
    <w:rsid w:val="00F74771"/>
    <w:rsid w:val="00F74967"/>
    <w:rsid w:val="00F74B29"/>
    <w:rsid w:val="00F74E9C"/>
    <w:rsid w:val="00F74F56"/>
    <w:rsid w:val="00F752A5"/>
    <w:rsid w:val="00F75470"/>
    <w:rsid w:val="00F75C62"/>
    <w:rsid w:val="00F75C87"/>
    <w:rsid w:val="00F77CB1"/>
    <w:rsid w:val="00F77E77"/>
    <w:rsid w:val="00F77FDE"/>
    <w:rsid w:val="00F81008"/>
    <w:rsid w:val="00F812BC"/>
    <w:rsid w:val="00F81438"/>
    <w:rsid w:val="00F816C5"/>
    <w:rsid w:val="00F81CF7"/>
    <w:rsid w:val="00F81EAE"/>
    <w:rsid w:val="00F81EED"/>
    <w:rsid w:val="00F82DB3"/>
    <w:rsid w:val="00F839D3"/>
    <w:rsid w:val="00F83CE3"/>
    <w:rsid w:val="00F83DE2"/>
    <w:rsid w:val="00F8402B"/>
    <w:rsid w:val="00F844B9"/>
    <w:rsid w:val="00F8464F"/>
    <w:rsid w:val="00F848D4"/>
    <w:rsid w:val="00F84901"/>
    <w:rsid w:val="00F84D63"/>
    <w:rsid w:val="00F84DDE"/>
    <w:rsid w:val="00F84E48"/>
    <w:rsid w:val="00F8559D"/>
    <w:rsid w:val="00F86768"/>
    <w:rsid w:val="00F86AC2"/>
    <w:rsid w:val="00F8702F"/>
    <w:rsid w:val="00F878A9"/>
    <w:rsid w:val="00F87ECB"/>
    <w:rsid w:val="00F901CF"/>
    <w:rsid w:val="00F90922"/>
    <w:rsid w:val="00F90CAB"/>
    <w:rsid w:val="00F91281"/>
    <w:rsid w:val="00F9171A"/>
    <w:rsid w:val="00F91824"/>
    <w:rsid w:val="00F9195D"/>
    <w:rsid w:val="00F91BD5"/>
    <w:rsid w:val="00F9224E"/>
    <w:rsid w:val="00F92496"/>
    <w:rsid w:val="00F9310F"/>
    <w:rsid w:val="00F945AA"/>
    <w:rsid w:val="00F94E7D"/>
    <w:rsid w:val="00F9507B"/>
    <w:rsid w:val="00F95300"/>
    <w:rsid w:val="00F953C0"/>
    <w:rsid w:val="00F95794"/>
    <w:rsid w:val="00F959DD"/>
    <w:rsid w:val="00F96622"/>
    <w:rsid w:val="00F9783C"/>
    <w:rsid w:val="00FA0353"/>
    <w:rsid w:val="00FA08A7"/>
    <w:rsid w:val="00FA0B62"/>
    <w:rsid w:val="00FA0F28"/>
    <w:rsid w:val="00FA1394"/>
    <w:rsid w:val="00FA13D0"/>
    <w:rsid w:val="00FA1A5E"/>
    <w:rsid w:val="00FA1C06"/>
    <w:rsid w:val="00FA2977"/>
    <w:rsid w:val="00FA2BF4"/>
    <w:rsid w:val="00FA3264"/>
    <w:rsid w:val="00FA34C6"/>
    <w:rsid w:val="00FA3D4A"/>
    <w:rsid w:val="00FA3DC2"/>
    <w:rsid w:val="00FA4126"/>
    <w:rsid w:val="00FA47EA"/>
    <w:rsid w:val="00FA4862"/>
    <w:rsid w:val="00FA4AC1"/>
    <w:rsid w:val="00FA4BC6"/>
    <w:rsid w:val="00FA5AF3"/>
    <w:rsid w:val="00FA6055"/>
    <w:rsid w:val="00FA6352"/>
    <w:rsid w:val="00FA63D5"/>
    <w:rsid w:val="00FA6E59"/>
    <w:rsid w:val="00FA784E"/>
    <w:rsid w:val="00FA7B94"/>
    <w:rsid w:val="00FB034B"/>
    <w:rsid w:val="00FB0480"/>
    <w:rsid w:val="00FB0C63"/>
    <w:rsid w:val="00FB16D6"/>
    <w:rsid w:val="00FB1816"/>
    <w:rsid w:val="00FB1D70"/>
    <w:rsid w:val="00FB2ADB"/>
    <w:rsid w:val="00FB2CB9"/>
    <w:rsid w:val="00FB32CD"/>
    <w:rsid w:val="00FB34BF"/>
    <w:rsid w:val="00FB393C"/>
    <w:rsid w:val="00FB3CC0"/>
    <w:rsid w:val="00FB3CC5"/>
    <w:rsid w:val="00FB3E3F"/>
    <w:rsid w:val="00FB4A7A"/>
    <w:rsid w:val="00FB4F65"/>
    <w:rsid w:val="00FB5584"/>
    <w:rsid w:val="00FB6365"/>
    <w:rsid w:val="00FB651F"/>
    <w:rsid w:val="00FB658E"/>
    <w:rsid w:val="00FB68BF"/>
    <w:rsid w:val="00FB72C0"/>
    <w:rsid w:val="00FB7597"/>
    <w:rsid w:val="00FB7830"/>
    <w:rsid w:val="00FB7FE8"/>
    <w:rsid w:val="00FC0B29"/>
    <w:rsid w:val="00FC1354"/>
    <w:rsid w:val="00FC1E29"/>
    <w:rsid w:val="00FC2664"/>
    <w:rsid w:val="00FC2D0A"/>
    <w:rsid w:val="00FC303F"/>
    <w:rsid w:val="00FC32E5"/>
    <w:rsid w:val="00FC36F0"/>
    <w:rsid w:val="00FC4289"/>
    <w:rsid w:val="00FC43F1"/>
    <w:rsid w:val="00FC458B"/>
    <w:rsid w:val="00FC4AC9"/>
    <w:rsid w:val="00FC4DEE"/>
    <w:rsid w:val="00FC4F88"/>
    <w:rsid w:val="00FC5405"/>
    <w:rsid w:val="00FC5D15"/>
    <w:rsid w:val="00FC615F"/>
    <w:rsid w:val="00FC64F5"/>
    <w:rsid w:val="00FC6E9B"/>
    <w:rsid w:val="00FC7311"/>
    <w:rsid w:val="00FD01C1"/>
    <w:rsid w:val="00FD027E"/>
    <w:rsid w:val="00FD07CC"/>
    <w:rsid w:val="00FD08E9"/>
    <w:rsid w:val="00FD0B5D"/>
    <w:rsid w:val="00FD134B"/>
    <w:rsid w:val="00FD141D"/>
    <w:rsid w:val="00FD1DEB"/>
    <w:rsid w:val="00FD20A7"/>
    <w:rsid w:val="00FD2159"/>
    <w:rsid w:val="00FD2D81"/>
    <w:rsid w:val="00FD3208"/>
    <w:rsid w:val="00FD32CB"/>
    <w:rsid w:val="00FD3CBA"/>
    <w:rsid w:val="00FD3E9E"/>
    <w:rsid w:val="00FD3FB5"/>
    <w:rsid w:val="00FD458A"/>
    <w:rsid w:val="00FD48C6"/>
    <w:rsid w:val="00FD4920"/>
    <w:rsid w:val="00FD5449"/>
    <w:rsid w:val="00FD5A75"/>
    <w:rsid w:val="00FD623C"/>
    <w:rsid w:val="00FD6721"/>
    <w:rsid w:val="00FD6A95"/>
    <w:rsid w:val="00FD6D4E"/>
    <w:rsid w:val="00FD71C0"/>
    <w:rsid w:val="00FD77CF"/>
    <w:rsid w:val="00FE1121"/>
    <w:rsid w:val="00FE1592"/>
    <w:rsid w:val="00FE16CE"/>
    <w:rsid w:val="00FE18F1"/>
    <w:rsid w:val="00FE2E82"/>
    <w:rsid w:val="00FE3A8B"/>
    <w:rsid w:val="00FE44DE"/>
    <w:rsid w:val="00FE4909"/>
    <w:rsid w:val="00FE4AED"/>
    <w:rsid w:val="00FE4AF1"/>
    <w:rsid w:val="00FE56E6"/>
    <w:rsid w:val="00FE5B2F"/>
    <w:rsid w:val="00FE5F9A"/>
    <w:rsid w:val="00FE7240"/>
    <w:rsid w:val="00FF0160"/>
    <w:rsid w:val="00FF0AC5"/>
    <w:rsid w:val="00FF1D95"/>
    <w:rsid w:val="00FF208A"/>
    <w:rsid w:val="00FF243D"/>
    <w:rsid w:val="00FF2A9E"/>
    <w:rsid w:val="00FF2D27"/>
    <w:rsid w:val="00FF38E9"/>
    <w:rsid w:val="00FF43FC"/>
    <w:rsid w:val="00FF44FA"/>
    <w:rsid w:val="00FF4584"/>
    <w:rsid w:val="00FF45AA"/>
    <w:rsid w:val="00FF4A10"/>
    <w:rsid w:val="00FF60D6"/>
    <w:rsid w:val="00FF68C8"/>
    <w:rsid w:val="00FF70DE"/>
    <w:rsid w:val="00FF7788"/>
    <w:rsid w:val="00FF7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FAE28"/>
  <w15:docId w15:val="{A2E0D857-6D16-4905-B953-B75D5C24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7F3"/>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qFormat/>
    <w:rsid w:val="00E46081"/>
    <w:pPr>
      <w:keepNext/>
      <w:outlineLvl w:val="0"/>
    </w:pPr>
    <w:rPr>
      <w:rFonts w:ascii="Arial" w:hAnsi="Arial"/>
      <w:sz w:val="24"/>
      <w:szCs w:val="24"/>
      <w:lang w:eastAsia="en-US"/>
    </w:rPr>
  </w:style>
  <w:style w:type="paragraph" w:styleId="Heading2">
    <w:name w:val="heading 2"/>
    <w:basedOn w:val="Normal"/>
    <w:next w:val="Normal"/>
    <w:qFormat/>
    <w:rsid w:val="00E46081"/>
    <w:pPr>
      <w:keepNext/>
      <w:outlineLvl w:val="1"/>
    </w:pPr>
    <w:rPr>
      <w:rFonts w:ascii="Arial" w:hAnsi="Arial" w:cs="Arial"/>
      <w:b/>
    </w:rPr>
  </w:style>
  <w:style w:type="paragraph" w:styleId="Heading3">
    <w:name w:val="heading 3"/>
    <w:basedOn w:val="Normal"/>
    <w:next w:val="Normal"/>
    <w:qFormat/>
    <w:rsid w:val="00E46081"/>
    <w:pPr>
      <w:keepNext/>
      <w:spacing w:before="240" w:after="60"/>
      <w:outlineLvl w:val="2"/>
    </w:pPr>
    <w:rPr>
      <w:rFonts w:ascii="Arial" w:hAnsi="Arial" w:cs="Arial"/>
      <w:b/>
      <w:bCs/>
      <w:szCs w:val="26"/>
    </w:rPr>
  </w:style>
  <w:style w:type="paragraph" w:styleId="Heading4">
    <w:name w:val="heading 4"/>
    <w:aliases w:val="h4"/>
    <w:basedOn w:val="Normal"/>
    <w:next w:val="Normal"/>
    <w:link w:val="Heading4Char"/>
    <w:qFormat/>
    <w:rsid w:val="00E4608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46081"/>
    <w:pPr>
      <w:spacing w:before="240" w:after="60"/>
      <w:outlineLvl w:val="4"/>
    </w:pPr>
    <w:rPr>
      <w:b/>
      <w:bCs/>
      <w:i/>
      <w:iCs/>
      <w:szCs w:val="26"/>
    </w:rPr>
  </w:style>
  <w:style w:type="paragraph" w:styleId="Heading6">
    <w:name w:val="heading 6"/>
    <w:basedOn w:val="Normal"/>
    <w:next w:val="Normal"/>
    <w:link w:val="Heading6Char"/>
    <w:qFormat/>
    <w:rsid w:val="00E46081"/>
    <w:pPr>
      <w:spacing w:before="240" w:after="60"/>
      <w:outlineLvl w:val="5"/>
    </w:pPr>
    <w:rPr>
      <w:rFonts w:ascii="Times New Roman" w:hAnsi="Times New Roman"/>
      <w:b/>
      <w:bCs/>
    </w:rPr>
  </w:style>
  <w:style w:type="paragraph" w:styleId="Heading7">
    <w:name w:val="heading 7"/>
    <w:basedOn w:val="Normal"/>
    <w:next w:val="Normal"/>
    <w:qFormat/>
    <w:rsid w:val="00E46081"/>
    <w:pPr>
      <w:spacing w:before="240" w:after="60"/>
      <w:outlineLvl w:val="6"/>
    </w:pPr>
    <w:rPr>
      <w:rFonts w:ascii="Times New Roman" w:hAnsi="Times New Roman"/>
    </w:rPr>
  </w:style>
  <w:style w:type="paragraph" w:styleId="Heading8">
    <w:name w:val="heading 8"/>
    <w:basedOn w:val="Normal"/>
    <w:next w:val="Normal"/>
    <w:qFormat/>
    <w:rsid w:val="00E46081"/>
    <w:pPr>
      <w:spacing w:before="240" w:after="60"/>
      <w:outlineLvl w:val="7"/>
    </w:pPr>
    <w:rPr>
      <w:rFonts w:ascii="Times New Roman" w:hAnsi="Times New Roman"/>
      <w:i/>
      <w:iCs/>
    </w:rPr>
  </w:style>
  <w:style w:type="paragraph" w:styleId="Heading9">
    <w:name w:val="heading 9"/>
    <w:basedOn w:val="Normal"/>
    <w:next w:val="Normal"/>
    <w:qFormat/>
    <w:rsid w:val="00E46081"/>
    <w:pPr>
      <w:spacing w:before="240" w:after="60"/>
      <w:outlineLvl w:val="8"/>
    </w:pPr>
    <w:rPr>
      <w:rFonts w:ascii="Arial" w:hAnsi="Arial" w:cs="Arial"/>
    </w:rPr>
  </w:style>
  <w:style w:type="character" w:default="1" w:styleId="DefaultParagraphFont">
    <w:name w:val="Default Paragraph Font"/>
    <w:uiPriority w:val="1"/>
    <w:semiHidden/>
    <w:unhideWhenUsed/>
    <w:rsid w:val="00AA07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07F3"/>
  </w:style>
  <w:style w:type="paragraph" w:customStyle="1" w:styleId="indent">
    <w:name w:val="indent"/>
    <w:basedOn w:val="Normal"/>
    <w:rsid w:val="00E46081"/>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E46081"/>
    <w:pPr>
      <w:tabs>
        <w:tab w:val="right" w:pos="1843"/>
        <w:tab w:val="left" w:pos="1985"/>
      </w:tabs>
      <w:ind w:left="1985" w:hanging="1985"/>
      <w:jc w:val="both"/>
    </w:pPr>
    <w:rPr>
      <w:rFonts w:ascii="Times New Roman" w:hAnsi="Times New Roman"/>
      <w:lang w:val="en-GB"/>
    </w:rPr>
  </w:style>
  <w:style w:type="paragraph" w:styleId="BodyText">
    <w:name w:val="Body Text"/>
    <w:basedOn w:val="Normal"/>
    <w:link w:val="BodyTextChar"/>
    <w:rsid w:val="00E46081"/>
  </w:style>
  <w:style w:type="paragraph" w:styleId="BodyTextIndent">
    <w:name w:val="Body Text Indent"/>
    <w:basedOn w:val="Normal"/>
    <w:rsid w:val="00E46081"/>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uiPriority w:val="99"/>
    <w:qFormat/>
    <w:rsid w:val="00E46081"/>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rPr>
      <w:rFonts w:ascii="Arial" w:hAnsi="Arial" w:cs="Arial"/>
    </w:rPr>
  </w:style>
  <w:style w:type="paragraph" w:customStyle="1" w:styleId="ContentsHead">
    <w:name w:val="ContentsHead"/>
    <w:basedOn w:val="Normal"/>
    <w:next w:val="Normal"/>
    <w:pPr>
      <w:spacing w:before="240"/>
    </w:pPr>
    <w:rPr>
      <w:rFonts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numPr>
        <w:numId w:val="2"/>
      </w:numPr>
      <w:tabs>
        <w:tab w:val="left" w:pos="1247"/>
      </w:tabs>
      <w:spacing w:before="60" w:line="220" w:lineRule="exact"/>
      <w:jc w:val="both"/>
    </w:pPr>
    <w:rPr>
      <w:sz w:val="20"/>
    </w:rPr>
  </w:style>
  <w:style w:type="paragraph" w:styleId="Footer">
    <w:name w:val="footer"/>
    <w:basedOn w:val="Normal"/>
    <w:rsid w:val="00E46081"/>
    <w:pPr>
      <w:tabs>
        <w:tab w:val="right" w:pos="8505"/>
      </w:tabs>
    </w:pPr>
    <w:rPr>
      <w:sz w:val="20"/>
    </w:rPr>
  </w:style>
  <w:style w:type="paragraph" w:customStyle="1" w:styleId="FooterDraft">
    <w:name w:val="FooterDraft"/>
    <w:basedOn w:val="Normal"/>
    <w:pPr>
      <w:jc w:val="center"/>
    </w:pPr>
    <w:rPr>
      <w:rFonts w:cs="Arial"/>
      <w:b/>
      <w:bCs/>
      <w:sz w:val="40"/>
      <w:szCs w:val="40"/>
    </w:rPr>
  </w:style>
  <w:style w:type="paragraph" w:customStyle="1" w:styleId="FooterInfo">
    <w:name w:val="FooterInfo"/>
    <w:basedOn w:val="Normal"/>
    <w:rPr>
      <w:rFonts w:cs="Arial"/>
      <w:sz w:val="12"/>
      <w:szCs w:val="12"/>
    </w:rPr>
  </w:style>
  <w:style w:type="paragraph" w:styleId="FootnoteText">
    <w:name w:val="footnote text"/>
    <w:basedOn w:val="Normal"/>
    <w:semiHidden/>
    <w:rsid w:val="00E46081"/>
    <w:rPr>
      <w:sz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cs="Arial"/>
      <w:b/>
      <w:bCs/>
      <w:sz w:val="40"/>
      <w:szCs w:val="40"/>
    </w:rPr>
  </w:style>
  <w:style w:type="paragraph" w:customStyle="1" w:styleId="HD">
    <w:name w:val="HD"/>
    <w:aliases w:val="Division Heading"/>
    <w:basedOn w:val="Normal"/>
    <w:next w:val="Normal"/>
    <w:pPr>
      <w:keepNext/>
      <w:spacing w:before="360"/>
      <w:ind w:left="2410" w:hanging="2410"/>
    </w:pPr>
    <w:rPr>
      <w:rFonts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rPr>
  </w:style>
  <w:style w:type="paragraph" w:styleId="Header">
    <w:name w:val="header"/>
    <w:basedOn w:val="Normal"/>
    <w:link w:val="HeaderChar"/>
    <w:uiPriority w:val="99"/>
    <w:rsid w:val="00E46081"/>
    <w:pPr>
      <w:tabs>
        <w:tab w:val="center" w:pos="4153"/>
        <w:tab w:val="right" w:pos="8306"/>
      </w:tabs>
    </w:pPr>
  </w:style>
  <w:style w:type="paragraph" w:customStyle="1" w:styleId="HeaderBoldEven">
    <w:name w:val="HeaderBoldEven"/>
    <w:basedOn w:val="Normal"/>
    <w:pPr>
      <w:widowControl w:val="0"/>
      <w:spacing w:before="120" w:after="60"/>
    </w:pPr>
    <w:rPr>
      <w:rFonts w:cs="Arial"/>
      <w:b/>
      <w:bCs/>
      <w:sz w:val="20"/>
    </w:rPr>
  </w:style>
  <w:style w:type="paragraph" w:customStyle="1" w:styleId="HeaderBoldOdd">
    <w:name w:val="HeaderBoldOdd"/>
    <w:basedOn w:val="Normal"/>
    <w:pPr>
      <w:widowControl w:val="0"/>
      <w:spacing w:before="120" w:after="60"/>
      <w:jc w:val="right"/>
    </w:pPr>
    <w:rPr>
      <w:rFonts w:cs="Arial"/>
      <w:b/>
      <w:bCs/>
      <w:sz w:val="20"/>
    </w:rPr>
  </w:style>
  <w:style w:type="paragraph" w:customStyle="1" w:styleId="HeaderContentsPage">
    <w:name w:val="HeaderContents&quot;Page&quot;"/>
    <w:basedOn w:val="Normal"/>
    <w:pPr>
      <w:spacing w:before="120" w:after="120"/>
      <w:jc w:val="right"/>
    </w:pPr>
    <w:rPr>
      <w:rFonts w:cs="Arial"/>
      <w:sz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cs="Arial"/>
      <w:b/>
      <w:bCs/>
      <w:sz w:val="32"/>
      <w:szCs w:val="32"/>
    </w:rPr>
  </w:style>
  <w:style w:type="paragraph" w:customStyle="1" w:styleId="HR">
    <w:name w:val="HR"/>
    <w:aliases w:val="Regulation Heading"/>
    <w:basedOn w:val="Normal"/>
    <w:next w:val="Normal"/>
    <w:pPr>
      <w:keepNext/>
      <w:spacing w:before="360"/>
      <w:ind w:left="964" w:hanging="964"/>
    </w:pPr>
    <w:rPr>
      <w:rFonts w:cs="Arial"/>
      <w:b/>
      <w:bCs/>
    </w:rPr>
  </w:style>
  <w:style w:type="paragraph" w:customStyle="1" w:styleId="HS">
    <w:name w:val="HS"/>
    <w:aliases w:val="Subdiv Heading"/>
    <w:basedOn w:val="Normal"/>
    <w:next w:val="HR"/>
    <w:pPr>
      <w:keepNext/>
      <w:spacing w:before="360"/>
      <w:ind w:left="2410" w:hanging="2410"/>
    </w:pPr>
    <w:rPr>
      <w:rFonts w:cs="Arial"/>
      <w:b/>
      <w:bCs/>
    </w:rPr>
  </w:style>
  <w:style w:type="paragraph" w:customStyle="1" w:styleId="HSR">
    <w:name w:val="HSR"/>
    <w:aliases w:val="Subregulation Heading"/>
    <w:basedOn w:val="Normal"/>
    <w:next w:val="Normal"/>
    <w:pPr>
      <w:keepNext/>
      <w:spacing w:before="300"/>
      <w:ind w:left="964"/>
    </w:pPr>
    <w:rPr>
      <w:rFonts w:cs="Arial"/>
      <w:i/>
      <w:iCs/>
    </w:rPr>
  </w:style>
  <w:style w:type="paragraph" w:customStyle="1" w:styleId="M1">
    <w:name w:val="M1"/>
    <w:aliases w:val="Modification Heading"/>
    <w:basedOn w:val="Normal"/>
    <w:next w:val="Normal"/>
    <w:pPr>
      <w:keepNext/>
      <w:spacing w:before="480" w:line="260" w:lineRule="exact"/>
      <w:ind w:left="794" w:hanging="794"/>
    </w:pPr>
    <w:rPr>
      <w:rFonts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
    <w:name w:val="Note"/>
    <w:basedOn w:val="Normal"/>
    <w:pPr>
      <w:tabs>
        <w:tab w:val="left" w:pos="1559"/>
      </w:tabs>
      <w:spacing w:before="120" w:line="220" w:lineRule="exact"/>
      <w:ind w:left="964"/>
      <w:jc w:val="both"/>
    </w:pPr>
    <w:rPr>
      <w:sz w:val="20"/>
    </w:rPr>
  </w:style>
  <w:style w:type="paragraph" w:styleId="NoteHeading">
    <w:name w:val="Note Heading"/>
    <w:aliases w:val="HN"/>
    <w:basedOn w:val="Normal"/>
    <w:next w:val="Normal"/>
    <w:rsid w:val="00E46081"/>
  </w:style>
  <w:style w:type="paragraph" w:customStyle="1" w:styleId="Notepara">
    <w:name w:val="Note para"/>
    <w:basedOn w:val="Normal"/>
    <w:pPr>
      <w:spacing w:before="60" w:line="220" w:lineRule="exact"/>
      <w:ind w:left="1304" w:hanging="340"/>
      <w:jc w:val="both"/>
    </w:pPr>
    <w:rPr>
      <w:sz w:val="20"/>
    </w:rPr>
  </w:style>
  <w:style w:type="paragraph" w:customStyle="1" w:styleId="P1">
    <w:name w:val="P1"/>
    <w:aliases w:val="(a)"/>
    <w:basedOn w:val="Normal"/>
    <w:pPr>
      <w:tabs>
        <w:tab w:val="right" w:pos="1191"/>
        <w:tab w:val="left" w:pos="1644"/>
      </w:tabs>
      <w:spacing w:before="60" w:line="260" w:lineRule="exact"/>
      <w:ind w:left="1418" w:hanging="1418"/>
      <w:jc w:val="both"/>
    </w:p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basedOn w:val="DefaultParagraphFont"/>
    <w:rsid w:val="00E46081"/>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cs="Arial"/>
      <w:b/>
      <w:bCs/>
      <w:sz w:val="28"/>
      <w:szCs w:val="28"/>
    </w:rPr>
  </w:style>
  <w:style w:type="paragraph" w:customStyle="1" w:styleId="RGSecHdg">
    <w:name w:val="RGSecHdg"/>
    <w:aliases w:val="Readers Guide Sec Heading"/>
    <w:basedOn w:val="Normal"/>
    <w:next w:val="RGPara"/>
    <w:pPr>
      <w:keepNext/>
      <w:spacing w:before="360"/>
    </w:pPr>
    <w:rPr>
      <w:rFonts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cs="Arial"/>
      <w:sz w:val="18"/>
      <w:szCs w:val="18"/>
    </w:rPr>
  </w:style>
  <w:style w:type="paragraph" w:customStyle="1" w:styleId="Scheduletitle">
    <w:name w:val="Schedule title"/>
    <w:basedOn w:val="Normal"/>
    <w:next w:val="Schedulereference"/>
    <w:pPr>
      <w:keepNext/>
      <w:spacing w:before="480"/>
      <w:ind w:left="2410" w:hanging="2410"/>
    </w:pPr>
    <w:rPr>
      <w:rFonts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cs="Arial"/>
      <w:b/>
      <w:bCs/>
      <w:sz w:val="18"/>
      <w:szCs w:val="18"/>
    </w:rPr>
  </w:style>
  <w:style w:type="paragraph" w:customStyle="1" w:styleId="TableP1a">
    <w:name w:val="TableP1(a)"/>
    <w:basedOn w:val="Normal"/>
    <w:pPr>
      <w:tabs>
        <w:tab w:val="right" w:pos="408"/>
      </w:tabs>
      <w:spacing w:before="60" w:line="240" w:lineRule="exact"/>
      <w:ind w:left="533" w:hanging="533"/>
    </w:pPr>
  </w:style>
  <w:style w:type="paragraph" w:customStyle="1" w:styleId="TableP2i">
    <w:name w:val="TableP2(i)"/>
    <w:basedOn w:val="Normal"/>
    <w:pPr>
      <w:tabs>
        <w:tab w:val="right" w:pos="725"/>
      </w:tabs>
      <w:spacing w:before="60" w:line="240" w:lineRule="exact"/>
      <w:ind w:left="868" w:hanging="868"/>
    </w:pPr>
  </w:style>
  <w:style w:type="paragraph" w:customStyle="1" w:styleId="TableText">
    <w:name w:val="TableText"/>
    <w:basedOn w:val="Normal"/>
    <w:pPr>
      <w:spacing w:before="120" w:line="240" w:lineRule="exact"/>
    </w:pPr>
  </w:style>
  <w:style w:type="paragraph" w:customStyle="1" w:styleId="TextWOutChapSectionBreak">
    <w:name w:val="TextW/OutChapSectionBreak"/>
    <w:basedOn w:val="Normal"/>
    <w:next w:val="Normal"/>
    <w:pPr>
      <w:jc w:val="center"/>
    </w:pPr>
  </w:style>
  <w:style w:type="paragraph" w:styleId="Title">
    <w:name w:val="Title"/>
    <w:basedOn w:val="BodyText"/>
    <w:next w:val="BodyText"/>
    <w:qFormat/>
    <w:rsid w:val="00E46081"/>
    <w:pPr>
      <w:spacing w:before="120" w:after="60"/>
      <w:outlineLvl w:val="0"/>
    </w:pPr>
    <w:rPr>
      <w:rFonts w:ascii="Arial" w:hAnsi="Arial" w:cs="Arial"/>
      <w:bCs/>
      <w:kern w:val="28"/>
      <w:szCs w:val="32"/>
    </w:rPr>
  </w:style>
  <w:style w:type="paragraph" w:customStyle="1" w:styleId="TOC">
    <w:name w:val="TOC"/>
    <w:basedOn w:val="Normal"/>
    <w:next w:val="Normal"/>
    <w:pPr>
      <w:tabs>
        <w:tab w:val="right" w:pos="8335"/>
      </w:tabs>
      <w:spacing w:after="120"/>
    </w:pPr>
    <w:rPr>
      <w:rFonts w:cs="Arial"/>
      <w:sz w:val="20"/>
    </w:rPr>
  </w:style>
  <w:style w:type="paragraph" w:styleId="TOC1">
    <w:name w:val="toc 1"/>
    <w:basedOn w:val="Normal"/>
    <w:next w:val="Normal"/>
    <w:autoRedefine/>
    <w:semiHidden/>
    <w:rsid w:val="00E46081"/>
  </w:style>
  <w:style w:type="paragraph" w:styleId="TOC2">
    <w:name w:val="toc 2"/>
    <w:basedOn w:val="Normal"/>
    <w:next w:val="Normal"/>
    <w:autoRedefine/>
    <w:semiHidden/>
    <w:rsid w:val="00E46081"/>
    <w:pPr>
      <w:ind w:left="260"/>
    </w:pPr>
  </w:style>
  <w:style w:type="paragraph" w:styleId="TOC3">
    <w:name w:val="toc 3"/>
    <w:basedOn w:val="Normal"/>
    <w:next w:val="Normal"/>
    <w:autoRedefine/>
    <w:semiHidden/>
    <w:rsid w:val="00E46081"/>
    <w:pPr>
      <w:ind w:left="520"/>
    </w:pPr>
  </w:style>
  <w:style w:type="paragraph" w:styleId="TOC4">
    <w:name w:val="toc 4"/>
    <w:basedOn w:val="Normal"/>
    <w:next w:val="Normal"/>
    <w:autoRedefine/>
    <w:semiHidden/>
    <w:rsid w:val="00E46081"/>
    <w:pPr>
      <w:ind w:left="780"/>
    </w:pPr>
  </w:style>
  <w:style w:type="paragraph" w:styleId="TOC5">
    <w:name w:val="toc 5"/>
    <w:basedOn w:val="Normal"/>
    <w:next w:val="Normal"/>
    <w:autoRedefine/>
    <w:semiHidden/>
    <w:rsid w:val="00E46081"/>
    <w:pPr>
      <w:ind w:left="1040"/>
    </w:pPr>
  </w:style>
  <w:style w:type="paragraph" w:styleId="TOC6">
    <w:name w:val="toc 6"/>
    <w:basedOn w:val="Normal"/>
    <w:next w:val="Normal"/>
    <w:autoRedefine/>
    <w:semiHidden/>
    <w:rsid w:val="00E46081"/>
    <w:pPr>
      <w:ind w:left="1300"/>
    </w:pPr>
  </w:style>
  <w:style w:type="paragraph" w:styleId="TOC7">
    <w:name w:val="toc 7"/>
    <w:basedOn w:val="Normal"/>
    <w:next w:val="Normal"/>
    <w:autoRedefine/>
    <w:semiHidden/>
    <w:rsid w:val="00E46081"/>
    <w:pPr>
      <w:ind w:left="1560"/>
    </w:pPr>
  </w:style>
  <w:style w:type="paragraph" w:styleId="TOC8">
    <w:name w:val="toc 8"/>
    <w:basedOn w:val="Normal"/>
    <w:next w:val="Normal"/>
    <w:autoRedefine/>
    <w:semiHidden/>
    <w:rsid w:val="00E46081"/>
    <w:pPr>
      <w:ind w:left="1820"/>
    </w:pPr>
  </w:style>
  <w:style w:type="paragraph" w:styleId="TOC9">
    <w:name w:val="toc 9"/>
    <w:basedOn w:val="Normal"/>
    <w:next w:val="Normal"/>
    <w:autoRedefine/>
    <w:semiHidden/>
    <w:rsid w:val="00E46081"/>
    <w:pPr>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b/>
    </w:rPr>
  </w:style>
  <w:style w:type="paragraph" w:customStyle="1" w:styleId="AS">
    <w:name w:val="AS"/>
    <w:aliases w:val="Schedule title Amendment"/>
    <w:basedOn w:val="Normal"/>
    <w:next w:val="Normal"/>
    <w:pPr>
      <w:keepNext/>
      <w:spacing w:before="480"/>
      <w:ind w:left="2410" w:hanging="2410"/>
    </w:pPr>
    <w:rPr>
      <w:b/>
      <w:sz w:val="32"/>
    </w:rPr>
  </w:style>
  <w:style w:type="paragraph" w:customStyle="1" w:styleId="A1S">
    <w:name w:val="A1S"/>
    <w:aliases w:val="1.Schedule Amendment"/>
    <w:basedOn w:val="Normal"/>
    <w:next w:val="A2S"/>
    <w:pPr>
      <w:keepNext/>
      <w:spacing w:before="480" w:line="260" w:lineRule="exact"/>
      <w:ind w:left="964" w:hanging="964"/>
    </w:pPr>
    <w:rPr>
      <w:b/>
    </w:rPr>
  </w:style>
  <w:style w:type="paragraph" w:customStyle="1" w:styleId="centre">
    <w:name w:val="centre"/>
    <w:basedOn w:val="Normal"/>
    <w:pPr>
      <w:jc w:val="center"/>
    </w:pPr>
    <w:rPr>
      <w:b/>
      <w:lang w:val="en-G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Style2">
    <w:name w:val="Style2"/>
    <w:basedOn w:val="Normal"/>
    <w:rsid w:val="00E46081"/>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NFCTbleText">
    <w:name w:val="NFCTbleText"/>
    <w:basedOn w:val="Normal"/>
    <w:rPr>
      <w:rFonts w:ascii="Arial Narrow" w:hAnsi="Arial Narrow"/>
      <w:lang w:val="en-GB"/>
    </w:rPr>
  </w:style>
  <w:style w:type="paragraph" w:customStyle="1" w:styleId="NFCTableSubHead">
    <w:name w:val="NFCTableSubHead"/>
    <w:basedOn w:val="Normal"/>
    <w:pPr>
      <w:spacing w:before="120" w:after="80"/>
      <w:ind w:left="544" w:hanging="544"/>
    </w:pPr>
    <w:rPr>
      <w:rFonts w:cs="Arial"/>
      <w:b/>
      <w:bCs/>
    </w:rPr>
  </w:style>
  <w:style w:type="paragraph" w:styleId="BodyTextIndent2">
    <w:name w:val="Body Text Indent 2"/>
    <w:basedOn w:val="Normal"/>
    <w:rsid w:val="00E46081"/>
    <w:pPr>
      <w:spacing w:after="120" w:line="480" w:lineRule="auto"/>
      <w:ind w:left="283"/>
    </w:pPr>
  </w:style>
  <w:style w:type="paragraph" w:customStyle="1" w:styleId="NFCdoctitle">
    <w:name w:val="NFC_doctitle"/>
    <w:basedOn w:val="Normal"/>
    <w:pPr>
      <w:widowControl w:val="0"/>
      <w:tabs>
        <w:tab w:val="left" w:pos="2977"/>
        <w:tab w:val="right" w:pos="8647"/>
      </w:tabs>
    </w:pPr>
    <w:rPr>
      <w:rFonts w:ascii="Arial Narrow" w:hAnsi="Arial Narrow"/>
      <w:sz w:val="18"/>
    </w:rPr>
  </w:style>
  <w:style w:type="paragraph" w:customStyle="1" w:styleId="TableText0">
    <w:name w:val="Table Text"/>
    <w:basedOn w:val="Normal"/>
    <w:uiPriority w:val="99"/>
    <w:pPr>
      <w:spacing w:before="120"/>
    </w:pPr>
  </w:style>
  <w:style w:type="paragraph" w:customStyle="1" w:styleId="TableHeading">
    <w:name w:val="Table Heading"/>
    <w:basedOn w:val="Normal"/>
    <w:uiPriority w:val="99"/>
    <w:pPr>
      <w:keepNext/>
      <w:spacing w:before="120"/>
      <w:jc w:val="center"/>
    </w:pPr>
    <w:rPr>
      <w:b/>
      <w:bCs/>
    </w:rPr>
  </w:style>
  <w:style w:type="paragraph" w:customStyle="1" w:styleId="TableRomanNumList">
    <w:name w:val="Table Roman Num List"/>
    <w:basedOn w:val="TableText0"/>
    <w:pPr>
      <w:ind w:left="459" w:hanging="459"/>
    </w:pPr>
    <w:rPr>
      <w:sz w:val="20"/>
    </w:rPr>
  </w:style>
  <w:style w:type="table" w:styleId="TableGrid">
    <w:name w:val="Table Grid"/>
    <w:basedOn w:val="TableNormal"/>
    <w:rsid w:val="0082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455D2"/>
    <w:rPr>
      <w:sz w:val="16"/>
      <w:szCs w:val="16"/>
    </w:rPr>
  </w:style>
  <w:style w:type="paragraph" w:styleId="CommentText">
    <w:name w:val="annotation text"/>
    <w:basedOn w:val="Normal"/>
    <w:semiHidden/>
    <w:rsid w:val="00E46081"/>
    <w:rPr>
      <w:sz w:val="20"/>
    </w:rPr>
  </w:style>
  <w:style w:type="paragraph" w:styleId="BalloonText">
    <w:name w:val="Balloon Text"/>
    <w:basedOn w:val="Normal"/>
    <w:semiHidden/>
    <w:rsid w:val="00E46081"/>
    <w:rPr>
      <w:rFonts w:ascii="Tahoma" w:hAnsi="Tahoma" w:cs="Tahoma"/>
      <w:sz w:val="16"/>
      <w:szCs w:val="16"/>
    </w:rPr>
  </w:style>
  <w:style w:type="paragraph" w:styleId="CommentSubject">
    <w:name w:val="annotation subject"/>
    <w:basedOn w:val="CommentText"/>
    <w:next w:val="CommentText"/>
    <w:semiHidden/>
    <w:rsid w:val="00E46081"/>
    <w:rPr>
      <w:b/>
      <w:bCs/>
    </w:rPr>
  </w:style>
  <w:style w:type="paragraph" w:customStyle="1" w:styleId="LDBodytext">
    <w:name w:val="LDBody text"/>
    <w:link w:val="LDBodytextChar"/>
    <w:rsid w:val="00E46081"/>
    <w:rPr>
      <w:sz w:val="24"/>
      <w:szCs w:val="24"/>
      <w:lang w:eastAsia="en-US"/>
    </w:rPr>
  </w:style>
  <w:style w:type="paragraph" w:customStyle="1" w:styleId="LDDate">
    <w:name w:val="LDDate"/>
    <w:basedOn w:val="LDBodytext"/>
    <w:link w:val="LDDateChar"/>
    <w:rsid w:val="00E46081"/>
    <w:pPr>
      <w:spacing w:before="240"/>
    </w:pPr>
  </w:style>
  <w:style w:type="paragraph" w:customStyle="1" w:styleId="LDSignatory">
    <w:name w:val="LDSignatory"/>
    <w:basedOn w:val="LDBodytext"/>
    <w:next w:val="LDBodytext"/>
    <w:rsid w:val="00E46081"/>
    <w:pPr>
      <w:keepNext/>
      <w:spacing w:before="900"/>
    </w:pPr>
  </w:style>
  <w:style w:type="paragraph" w:customStyle="1" w:styleId="LDDescription">
    <w:name w:val="LD Description"/>
    <w:basedOn w:val="LDTitle"/>
    <w:rsid w:val="00E46081"/>
    <w:pPr>
      <w:pBdr>
        <w:bottom w:val="single" w:sz="4" w:space="3" w:color="auto"/>
      </w:pBdr>
      <w:spacing w:before="360" w:after="120"/>
    </w:pPr>
    <w:rPr>
      <w:b/>
    </w:rPr>
  </w:style>
  <w:style w:type="character" w:customStyle="1" w:styleId="LDBodytextChar">
    <w:name w:val="LDBody text Char"/>
    <w:link w:val="LDBodytext"/>
    <w:rsid w:val="007E3A81"/>
    <w:rPr>
      <w:sz w:val="24"/>
      <w:szCs w:val="24"/>
      <w:lang w:eastAsia="en-US"/>
    </w:rPr>
  </w:style>
  <w:style w:type="paragraph" w:customStyle="1" w:styleId="LDClauseHeading">
    <w:name w:val="LDClauseHeading"/>
    <w:basedOn w:val="LDTitle"/>
    <w:next w:val="LDClause"/>
    <w:link w:val="LDClauseHeadingChar"/>
    <w:qFormat/>
    <w:rsid w:val="00E46081"/>
    <w:pPr>
      <w:keepNext/>
      <w:tabs>
        <w:tab w:val="left" w:pos="737"/>
      </w:tabs>
      <w:spacing w:before="180" w:after="60"/>
      <w:ind w:left="737" w:hanging="737"/>
    </w:pPr>
    <w:rPr>
      <w:b/>
    </w:rPr>
  </w:style>
  <w:style w:type="character" w:customStyle="1" w:styleId="LDClauseHeadingChar">
    <w:name w:val="LDClauseHeading Char"/>
    <w:link w:val="LDClauseHeading"/>
    <w:rsid w:val="00694F5D"/>
    <w:rPr>
      <w:rFonts w:ascii="Arial" w:hAnsi="Arial"/>
      <w:b/>
      <w:sz w:val="24"/>
      <w:szCs w:val="24"/>
      <w:lang w:eastAsia="en-US"/>
    </w:rPr>
  </w:style>
  <w:style w:type="paragraph" w:customStyle="1" w:styleId="LDClause">
    <w:name w:val="LDClause"/>
    <w:basedOn w:val="LDBodytext"/>
    <w:link w:val="LDClauseChar"/>
    <w:qFormat/>
    <w:rsid w:val="00E46081"/>
    <w:pPr>
      <w:tabs>
        <w:tab w:val="right" w:pos="454"/>
        <w:tab w:val="left" w:pos="737"/>
      </w:tabs>
      <w:spacing w:before="60" w:after="60"/>
      <w:ind w:left="737" w:hanging="1021"/>
    </w:pPr>
  </w:style>
  <w:style w:type="character" w:customStyle="1" w:styleId="LDClauseChar">
    <w:name w:val="LDClause Char"/>
    <w:link w:val="LDClause"/>
    <w:rsid w:val="00694F5D"/>
    <w:rPr>
      <w:sz w:val="24"/>
      <w:szCs w:val="24"/>
      <w:lang w:eastAsia="en-US"/>
    </w:rPr>
  </w:style>
  <w:style w:type="paragraph" w:customStyle="1" w:styleId="LDScheduleheading">
    <w:name w:val="LDSchedule heading"/>
    <w:basedOn w:val="LDTitle"/>
    <w:next w:val="LDBodytext"/>
    <w:link w:val="LDScheduleheadingChar"/>
    <w:rsid w:val="00E46081"/>
    <w:pPr>
      <w:keepNext/>
      <w:tabs>
        <w:tab w:val="left" w:pos="1843"/>
      </w:tabs>
      <w:spacing w:before="480" w:after="120"/>
      <w:ind w:left="1843" w:hanging="1843"/>
    </w:pPr>
    <w:rPr>
      <w:rFonts w:cs="Arial"/>
      <w:b/>
    </w:rPr>
  </w:style>
  <w:style w:type="paragraph" w:customStyle="1" w:styleId="LDReference">
    <w:name w:val="LDReference"/>
    <w:basedOn w:val="LDTitle"/>
    <w:rsid w:val="00E46081"/>
    <w:pPr>
      <w:spacing w:before="120"/>
      <w:ind w:left="1843"/>
    </w:pPr>
    <w:rPr>
      <w:rFonts w:ascii="Times New Roman" w:hAnsi="Times New Roman"/>
      <w:sz w:val="20"/>
      <w:szCs w:val="20"/>
    </w:rPr>
  </w:style>
  <w:style w:type="paragraph" w:customStyle="1" w:styleId="LDAmendHeading">
    <w:name w:val="LDAmendHeading"/>
    <w:basedOn w:val="LDTitle"/>
    <w:next w:val="LDAmendInstruction"/>
    <w:link w:val="LDAmendHeadingChar"/>
    <w:rsid w:val="00E46081"/>
    <w:pPr>
      <w:keepNext/>
      <w:spacing w:before="180" w:after="60"/>
      <w:ind w:left="720" w:hanging="720"/>
    </w:pPr>
    <w:rPr>
      <w:b/>
    </w:rPr>
  </w:style>
  <w:style w:type="paragraph" w:customStyle="1" w:styleId="LDFooter">
    <w:name w:val="LDFooter"/>
    <w:basedOn w:val="LDBodytext"/>
    <w:rsid w:val="00E46081"/>
    <w:pPr>
      <w:tabs>
        <w:tab w:val="right" w:pos="8505"/>
      </w:tabs>
    </w:pPr>
    <w:rPr>
      <w:sz w:val="20"/>
    </w:rPr>
  </w:style>
  <w:style w:type="paragraph" w:customStyle="1" w:styleId="LDEndLine">
    <w:name w:val="LDEndLine"/>
    <w:basedOn w:val="BodyText"/>
    <w:rsid w:val="00E46081"/>
    <w:pPr>
      <w:pBdr>
        <w:bottom w:val="single" w:sz="2" w:space="0" w:color="auto"/>
      </w:pBdr>
    </w:pPr>
    <w:rPr>
      <w:rFonts w:ascii="Times New Roman" w:hAnsi="Times New Roman"/>
    </w:rPr>
  </w:style>
  <w:style w:type="paragraph" w:customStyle="1" w:styleId="LDAmendInstruction">
    <w:name w:val="LDAmendInstruction"/>
    <w:basedOn w:val="LDScheduleClause"/>
    <w:next w:val="LDAmendText"/>
    <w:rsid w:val="00E46081"/>
    <w:pPr>
      <w:keepNext/>
      <w:spacing w:before="120"/>
      <w:ind w:left="737" w:firstLine="0"/>
    </w:pPr>
    <w:rPr>
      <w:i/>
    </w:rPr>
  </w:style>
  <w:style w:type="paragraph" w:customStyle="1" w:styleId="LDAmendText">
    <w:name w:val="LDAmendText"/>
    <w:basedOn w:val="LDBodytext"/>
    <w:next w:val="LDAmendInstruction"/>
    <w:link w:val="LDAmendTextChar"/>
    <w:rsid w:val="00E46081"/>
    <w:pPr>
      <w:spacing w:before="60" w:after="60"/>
      <w:ind w:left="964"/>
    </w:pPr>
  </w:style>
  <w:style w:type="paragraph" w:customStyle="1" w:styleId="LDP1a">
    <w:name w:val="LDP1(a)"/>
    <w:basedOn w:val="LDClause"/>
    <w:link w:val="LDP1aChar"/>
    <w:rsid w:val="00E46081"/>
    <w:pPr>
      <w:tabs>
        <w:tab w:val="clear" w:pos="454"/>
        <w:tab w:val="clear" w:pos="737"/>
        <w:tab w:val="left" w:pos="1191"/>
      </w:tabs>
      <w:ind w:left="1191" w:hanging="454"/>
    </w:pPr>
  </w:style>
  <w:style w:type="paragraph" w:customStyle="1" w:styleId="LDNote">
    <w:name w:val="LDNote"/>
    <w:basedOn w:val="LDClause"/>
    <w:link w:val="LDNoteChar"/>
    <w:qFormat/>
    <w:rsid w:val="00E46081"/>
    <w:pPr>
      <w:ind w:firstLine="0"/>
    </w:pPr>
    <w:rPr>
      <w:sz w:val="20"/>
    </w:rPr>
  </w:style>
  <w:style w:type="character" w:customStyle="1" w:styleId="LDNoteChar">
    <w:name w:val="LDNote Char"/>
    <w:link w:val="LDNote"/>
    <w:rsid w:val="00CC36F4"/>
    <w:rPr>
      <w:szCs w:val="24"/>
      <w:lang w:eastAsia="en-US"/>
    </w:rPr>
  </w:style>
  <w:style w:type="paragraph" w:customStyle="1" w:styleId="LDTableheading">
    <w:name w:val="LDTableheading"/>
    <w:basedOn w:val="LDBodytext"/>
    <w:rsid w:val="00E46081"/>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E46081"/>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E46081"/>
    <w:pPr>
      <w:spacing w:before="360"/>
    </w:pPr>
    <w:rPr>
      <w:rFonts w:ascii="Arial" w:hAnsi="Arial"/>
      <w:b/>
      <w:lang w:val="en-GB"/>
    </w:rPr>
  </w:style>
  <w:style w:type="paragraph" w:customStyle="1" w:styleId="LDTitle">
    <w:name w:val="LDTitle"/>
    <w:rsid w:val="00E46081"/>
    <w:pPr>
      <w:spacing w:before="1320" w:after="480"/>
    </w:pPr>
    <w:rPr>
      <w:rFonts w:ascii="Arial" w:hAnsi="Arial"/>
      <w:sz w:val="24"/>
      <w:szCs w:val="24"/>
      <w:lang w:eastAsia="en-US"/>
    </w:rPr>
  </w:style>
  <w:style w:type="paragraph" w:customStyle="1" w:styleId="LDFollowing">
    <w:name w:val="LDFollowing"/>
    <w:basedOn w:val="LDDate"/>
    <w:next w:val="LDBodytext"/>
    <w:rsid w:val="00E46081"/>
    <w:pPr>
      <w:spacing w:before="60"/>
    </w:pPr>
  </w:style>
  <w:style w:type="character" w:customStyle="1" w:styleId="LDCitation">
    <w:name w:val="LDCitation"/>
    <w:rsid w:val="00E46081"/>
    <w:rPr>
      <w:i/>
      <w:iCs/>
    </w:rPr>
  </w:style>
  <w:style w:type="paragraph" w:customStyle="1" w:styleId="LDP2i">
    <w:name w:val="LDP2 (i)"/>
    <w:basedOn w:val="LDP1a"/>
    <w:link w:val="LDP2iChar"/>
    <w:qFormat/>
    <w:rsid w:val="00E46081"/>
    <w:pPr>
      <w:tabs>
        <w:tab w:val="clear" w:pos="1191"/>
        <w:tab w:val="right" w:pos="1418"/>
        <w:tab w:val="left" w:pos="1559"/>
      </w:tabs>
      <w:ind w:left="1588" w:hanging="1134"/>
    </w:pPr>
  </w:style>
  <w:style w:type="paragraph" w:customStyle="1" w:styleId="LDP3A">
    <w:name w:val="LDP3 (A)"/>
    <w:basedOn w:val="LDP2i"/>
    <w:link w:val="LDP3AChar"/>
    <w:qFormat/>
    <w:rsid w:val="00E46081"/>
    <w:pPr>
      <w:tabs>
        <w:tab w:val="clear" w:pos="1418"/>
        <w:tab w:val="clear" w:pos="1559"/>
        <w:tab w:val="left" w:pos="1985"/>
      </w:tabs>
      <w:ind w:left="1985" w:hanging="567"/>
    </w:pPr>
  </w:style>
  <w:style w:type="paragraph" w:customStyle="1" w:styleId="LDScheduleClause">
    <w:name w:val="LDScheduleClause"/>
    <w:basedOn w:val="LDClause"/>
    <w:rsid w:val="00E46081"/>
    <w:pPr>
      <w:ind w:left="738" w:hanging="851"/>
    </w:pPr>
  </w:style>
  <w:style w:type="paragraph" w:styleId="BlockText">
    <w:name w:val="Block Text"/>
    <w:basedOn w:val="Normal"/>
    <w:rsid w:val="00E46081"/>
    <w:pPr>
      <w:spacing w:after="120"/>
      <w:ind w:left="1440" w:right="1440"/>
    </w:pPr>
  </w:style>
  <w:style w:type="paragraph" w:styleId="BodyText2">
    <w:name w:val="Body Text 2"/>
    <w:basedOn w:val="Normal"/>
    <w:rsid w:val="00E46081"/>
    <w:pPr>
      <w:spacing w:after="120" w:line="480" w:lineRule="auto"/>
    </w:pPr>
  </w:style>
  <w:style w:type="paragraph" w:styleId="BodyText3">
    <w:name w:val="Body Text 3"/>
    <w:basedOn w:val="Normal"/>
    <w:rsid w:val="00E46081"/>
    <w:pPr>
      <w:spacing w:after="120"/>
    </w:pPr>
    <w:rPr>
      <w:sz w:val="16"/>
      <w:szCs w:val="16"/>
    </w:rPr>
  </w:style>
  <w:style w:type="paragraph" w:styleId="BodyTextFirstIndent">
    <w:name w:val="Body Text First Indent"/>
    <w:basedOn w:val="BodyText"/>
    <w:rsid w:val="00E46081"/>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E46081"/>
    <w:pPr>
      <w:ind w:firstLine="210"/>
    </w:pPr>
  </w:style>
  <w:style w:type="paragraph" w:styleId="BodyTextIndent3">
    <w:name w:val="Body Text Indent 3"/>
    <w:basedOn w:val="Normal"/>
    <w:rsid w:val="00E46081"/>
    <w:pPr>
      <w:spacing w:after="120"/>
      <w:ind w:left="283"/>
    </w:pPr>
    <w:rPr>
      <w:sz w:val="16"/>
      <w:szCs w:val="16"/>
    </w:rPr>
  </w:style>
  <w:style w:type="paragraph" w:styleId="Closing">
    <w:name w:val="Closing"/>
    <w:basedOn w:val="Normal"/>
    <w:rsid w:val="00E46081"/>
    <w:pPr>
      <w:ind w:left="4252"/>
    </w:pPr>
  </w:style>
  <w:style w:type="paragraph" w:styleId="Date">
    <w:name w:val="Date"/>
    <w:basedOn w:val="Normal"/>
    <w:next w:val="Normal"/>
    <w:rsid w:val="00E46081"/>
  </w:style>
  <w:style w:type="paragraph" w:styleId="DocumentMap">
    <w:name w:val="Document Map"/>
    <w:basedOn w:val="Normal"/>
    <w:semiHidden/>
    <w:rsid w:val="00E46081"/>
    <w:pPr>
      <w:shd w:val="clear" w:color="auto" w:fill="000080"/>
    </w:pPr>
    <w:rPr>
      <w:rFonts w:ascii="Tahoma" w:hAnsi="Tahoma" w:cs="Tahoma"/>
      <w:sz w:val="20"/>
    </w:rPr>
  </w:style>
  <w:style w:type="paragraph" w:styleId="E-mailSignature">
    <w:name w:val="E-mail Signature"/>
    <w:basedOn w:val="Normal"/>
    <w:rsid w:val="00E46081"/>
  </w:style>
  <w:style w:type="paragraph" w:styleId="EndnoteText">
    <w:name w:val="endnote text"/>
    <w:basedOn w:val="Normal"/>
    <w:semiHidden/>
    <w:rsid w:val="00E46081"/>
    <w:rPr>
      <w:sz w:val="20"/>
    </w:rPr>
  </w:style>
  <w:style w:type="paragraph" w:styleId="EnvelopeAddress">
    <w:name w:val="envelope address"/>
    <w:basedOn w:val="Normal"/>
    <w:rsid w:val="00E4608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46081"/>
    <w:rPr>
      <w:rFonts w:ascii="Arial" w:hAnsi="Arial" w:cs="Arial"/>
      <w:sz w:val="20"/>
    </w:rPr>
  </w:style>
  <w:style w:type="paragraph" w:styleId="HTMLAddress">
    <w:name w:val="HTML Address"/>
    <w:basedOn w:val="Normal"/>
    <w:rsid w:val="00E46081"/>
    <w:rPr>
      <w:i/>
      <w:iCs/>
    </w:rPr>
  </w:style>
  <w:style w:type="paragraph" w:styleId="HTMLPreformatted">
    <w:name w:val="HTML Preformatted"/>
    <w:basedOn w:val="Normal"/>
    <w:rsid w:val="00E46081"/>
    <w:rPr>
      <w:rFonts w:ascii="Courier New" w:hAnsi="Courier New" w:cs="Courier New"/>
      <w:sz w:val="20"/>
    </w:rPr>
  </w:style>
  <w:style w:type="paragraph" w:styleId="Index1">
    <w:name w:val="index 1"/>
    <w:basedOn w:val="Normal"/>
    <w:next w:val="Normal"/>
    <w:autoRedefine/>
    <w:semiHidden/>
    <w:rsid w:val="00E46081"/>
    <w:pPr>
      <w:ind w:left="260" w:hanging="260"/>
    </w:pPr>
  </w:style>
  <w:style w:type="paragraph" w:styleId="Index2">
    <w:name w:val="index 2"/>
    <w:basedOn w:val="Normal"/>
    <w:next w:val="Normal"/>
    <w:autoRedefine/>
    <w:semiHidden/>
    <w:rsid w:val="00E46081"/>
    <w:pPr>
      <w:ind w:left="520" w:hanging="260"/>
    </w:pPr>
  </w:style>
  <w:style w:type="paragraph" w:styleId="Index3">
    <w:name w:val="index 3"/>
    <w:basedOn w:val="Normal"/>
    <w:next w:val="Normal"/>
    <w:autoRedefine/>
    <w:semiHidden/>
    <w:rsid w:val="00E46081"/>
    <w:pPr>
      <w:ind w:left="780" w:hanging="260"/>
    </w:pPr>
  </w:style>
  <w:style w:type="paragraph" w:styleId="Index4">
    <w:name w:val="index 4"/>
    <w:basedOn w:val="Normal"/>
    <w:next w:val="Normal"/>
    <w:autoRedefine/>
    <w:semiHidden/>
    <w:rsid w:val="00E46081"/>
    <w:pPr>
      <w:ind w:left="1040" w:hanging="260"/>
    </w:pPr>
  </w:style>
  <w:style w:type="paragraph" w:styleId="Index5">
    <w:name w:val="index 5"/>
    <w:basedOn w:val="Normal"/>
    <w:next w:val="Normal"/>
    <w:autoRedefine/>
    <w:semiHidden/>
    <w:rsid w:val="00E46081"/>
    <w:pPr>
      <w:ind w:left="1300" w:hanging="260"/>
    </w:pPr>
  </w:style>
  <w:style w:type="paragraph" w:styleId="Index6">
    <w:name w:val="index 6"/>
    <w:basedOn w:val="Normal"/>
    <w:next w:val="Normal"/>
    <w:autoRedefine/>
    <w:semiHidden/>
    <w:rsid w:val="00E46081"/>
    <w:pPr>
      <w:ind w:left="1560" w:hanging="260"/>
    </w:pPr>
  </w:style>
  <w:style w:type="paragraph" w:styleId="Index7">
    <w:name w:val="index 7"/>
    <w:basedOn w:val="Normal"/>
    <w:next w:val="Normal"/>
    <w:autoRedefine/>
    <w:semiHidden/>
    <w:rsid w:val="00E46081"/>
    <w:pPr>
      <w:ind w:left="1820" w:hanging="260"/>
    </w:pPr>
  </w:style>
  <w:style w:type="paragraph" w:styleId="Index8">
    <w:name w:val="index 8"/>
    <w:basedOn w:val="Normal"/>
    <w:next w:val="Normal"/>
    <w:autoRedefine/>
    <w:semiHidden/>
    <w:rsid w:val="00E46081"/>
    <w:pPr>
      <w:ind w:left="2080" w:hanging="260"/>
    </w:pPr>
  </w:style>
  <w:style w:type="paragraph" w:styleId="Index9">
    <w:name w:val="index 9"/>
    <w:basedOn w:val="Normal"/>
    <w:next w:val="Normal"/>
    <w:autoRedefine/>
    <w:semiHidden/>
    <w:rsid w:val="00E46081"/>
    <w:pPr>
      <w:ind w:left="2340" w:hanging="260"/>
    </w:pPr>
  </w:style>
  <w:style w:type="paragraph" w:styleId="IndexHeading">
    <w:name w:val="index heading"/>
    <w:basedOn w:val="Normal"/>
    <w:next w:val="Index1"/>
    <w:semiHidden/>
    <w:rsid w:val="00E46081"/>
    <w:rPr>
      <w:rFonts w:ascii="Arial" w:hAnsi="Arial" w:cs="Arial"/>
      <w:b/>
      <w:bCs/>
    </w:rPr>
  </w:style>
  <w:style w:type="paragraph" w:styleId="List">
    <w:name w:val="List"/>
    <w:basedOn w:val="Normal"/>
    <w:rsid w:val="00E46081"/>
    <w:pPr>
      <w:ind w:left="283" w:hanging="283"/>
    </w:pPr>
  </w:style>
  <w:style w:type="paragraph" w:styleId="List2">
    <w:name w:val="List 2"/>
    <w:basedOn w:val="Normal"/>
    <w:rsid w:val="00E46081"/>
    <w:pPr>
      <w:ind w:left="566" w:hanging="283"/>
    </w:pPr>
  </w:style>
  <w:style w:type="paragraph" w:styleId="List3">
    <w:name w:val="List 3"/>
    <w:basedOn w:val="Normal"/>
    <w:rsid w:val="00E46081"/>
    <w:pPr>
      <w:ind w:left="849" w:hanging="283"/>
    </w:pPr>
  </w:style>
  <w:style w:type="paragraph" w:styleId="List4">
    <w:name w:val="List 4"/>
    <w:basedOn w:val="Normal"/>
    <w:rsid w:val="00E46081"/>
    <w:pPr>
      <w:ind w:left="1132" w:hanging="283"/>
    </w:pPr>
  </w:style>
  <w:style w:type="paragraph" w:styleId="List5">
    <w:name w:val="List 5"/>
    <w:basedOn w:val="Normal"/>
    <w:rsid w:val="00E46081"/>
    <w:pPr>
      <w:ind w:left="1415" w:hanging="283"/>
    </w:pPr>
  </w:style>
  <w:style w:type="paragraph" w:styleId="ListBullet">
    <w:name w:val="List Bullet"/>
    <w:basedOn w:val="Normal"/>
    <w:rsid w:val="00E46081"/>
    <w:pPr>
      <w:numPr>
        <w:numId w:val="3"/>
      </w:numPr>
    </w:pPr>
  </w:style>
  <w:style w:type="paragraph" w:styleId="ListBullet2">
    <w:name w:val="List Bullet 2"/>
    <w:basedOn w:val="Normal"/>
    <w:rsid w:val="00E46081"/>
    <w:pPr>
      <w:numPr>
        <w:numId w:val="4"/>
      </w:numPr>
    </w:pPr>
  </w:style>
  <w:style w:type="paragraph" w:styleId="ListBullet3">
    <w:name w:val="List Bullet 3"/>
    <w:basedOn w:val="Normal"/>
    <w:rsid w:val="00E46081"/>
    <w:pPr>
      <w:numPr>
        <w:numId w:val="5"/>
      </w:numPr>
    </w:pPr>
  </w:style>
  <w:style w:type="paragraph" w:styleId="ListBullet4">
    <w:name w:val="List Bullet 4"/>
    <w:basedOn w:val="Normal"/>
    <w:rsid w:val="00E46081"/>
    <w:pPr>
      <w:numPr>
        <w:numId w:val="6"/>
      </w:numPr>
    </w:pPr>
  </w:style>
  <w:style w:type="paragraph" w:styleId="ListBullet5">
    <w:name w:val="List Bullet 5"/>
    <w:basedOn w:val="Normal"/>
    <w:rsid w:val="00E46081"/>
    <w:pPr>
      <w:numPr>
        <w:numId w:val="7"/>
      </w:numPr>
    </w:pPr>
  </w:style>
  <w:style w:type="paragraph" w:styleId="ListContinue">
    <w:name w:val="List Continue"/>
    <w:basedOn w:val="Normal"/>
    <w:rsid w:val="00E46081"/>
    <w:pPr>
      <w:spacing w:after="120"/>
      <w:ind w:left="283"/>
    </w:pPr>
  </w:style>
  <w:style w:type="paragraph" w:styleId="ListContinue2">
    <w:name w:val="List Continue 2"/>
    <w:basedOn w:val="Normal"/>
    <w:rsid w:val="00E46081"/>
    <w:pPr>
      <w:spacing w:after="120"/>
      <w:ind w:left="566"/>
    </w:pPr>
  </w:style>
  <w:style w:type="paragraph" w:styleId="ListContinue3">
    <w:name w:val="List Continue 3"/>
    <w:basedOn w:val="Normal"/>
    <w:rsid w:val="00E46081"/>
    <w:pPr>
      <w:spacing w:after="120"/>
      <w:ind w:left="849"/>
    </w:pPr>
  </w:style>
  <w:style w:type="paragraph" w:styleId="ListContinue4">
    <w:name w:val="List Continue 4"/>
    <w:basedOn w:val="Normal"/>
    <w:rsid w:val="00E46081"/>
    <w:pPr>
      <w:spacing w:after="120"/>
      <w:ind w:left="1132"/>
    </w:pPr>
  </w:style>
  <w:style w:type="paragraph" w:styleId="ListContinue5">
    <w:name w:val="List Continue 5"/>
    <w:basedOn w:val="Normal"/>
    <w:rsid w:val="00E46081"/>
    <w:pPr>
      <w:spacing w:after="120"/>
      <w:ind w:left="1415"/>
    </w:pPr>
  </w:style>
  <w:style w:type="paragraph" w:styleId="ListNumber">
    <w:name w:val="List Number"/>
    <w:basedOn w:val="Normal"/>
    <w:rsid w:val="00E46081"/>
    <w:pPr>
      <w:numPr>
        <w:numId w:val="8"/>
      </w:numPr>
    </w:pPr>
  </w:style>
  <w:style w:type="paragraph" w:styleId="ListNumber2">
    <w:name w:val="List Number 2"/>
    <w:basedOn w:val="Normal"/>
    <w:rsid w:val="00E46081"/>
    <w:pPr>
      <w:numPr>
        <w:numId w:val="9"/>
      </w:numPr>
    </w:pPr>
  </w:style>
  <w:style w:type="paragraph" w:styleId="ListNumber3">
    <w:name w:val="List Number 3"/>
    <w:basedOn w:val="Normal"/>
    <w:rsid w:val="00E46081"/>
    <w:pPr>
      <w:numPr>
        <w:numId w:val="10"/>
      </w:numPr>
    </w:pPr>
  </w:style>
  <w:style w:type="paragraph" w:styleId="ListNumber4">
    <w:name w:val="List Number 4"/>
    <w:basedOn w:val="Normal"/>
    <w:rsid w:val="00E46081"/>
    <w:pPr>
      <w:numPr>
        <w:numId w:val="11"/>
      </w:numPr>
    </w:pPr>
  </w:style>
  <w:style w:type="paragraph" w:styleId="ListNumber5">
    <w:name w:val="List Number 5"/>
    <w:basedOn w:val="Normal"/>
    <w:rsid w:val="00E46081"/>
    <w:pPr>
      <w:numPr>
        <w:numId w:val="12"/>
      </w:numPr>
    </w:pPr>
  </w:style>
  <w:style w:type="paragraph" w:styleId="MacroText">
    <w:name w:val="macro"/>
    <w:semiHidden/>
    <w:rsid w:val="00E4608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E460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46081"/>
    <w:rPr>
      <w:rFonts w:ascii="Times New Roman" w:hAnsi="Times New Roman"/>
    </w:rPr>
  </w:style>
  <w:style w:type="paragraph" w:styleId="NormalIndent">
    <w:name w:val="Normal Indent"/>
    <w:basedOn w:val="Normal"/>
    <w:rsid w:val="00E46081"/>
  </w:style>
  <w:style w:type="paragraph" w:styleId="PlainText">
    <w:name w:val="Plain Text"/>
    <w:basedOn w:val="Normal"/>
    <w:rsid w:val="00E46081"/>
    <w:rPr>
      <w:rFonts w:ascii="Courier New" w:hAnsi="Courier New" w:cs="Courier New"/>
      <w:sz w:val="20"/>
    </w:rPr>
  </w:style>
  <w:style w:type="paragraph" w:styleId="Salutation">
    <w:name w:val="Salutation"/>
    <w:basedOn w:val="Normal"/>
    <w:next w:val="Normal"/>
    <w:rsid w:val="00E46081"/>
  </w:style>
  <w:style w:type="paragraph" w:styleId="Signature">
    <w:name w:val="Signature"/>
    <w:basedOn w:val="Normal"/>
    <w:rsid w:val="00E46081"/>
    <w:pPr>
      <w:ind w:left="4252"/>
    </w:pPr>
  </w:style>
  <w:style w:type="paragraph" w:styleId="Subtitle">
    <w:name w:val="Subtitle"/>
    <w:basedOn w:val="Normal"/>
    <w:qFormat/>
    <w:rsid w:val="00E46081"/>
    <w:pPr>
      <w:spacing w:after="60"/>
      <w:jc w:val="center"/>
      <w:outlineLvl w:val="1"/>
    </w:pPr>
    <w:rPr>
      <w:rFonts w:ascii="Arial" w:hAnsi="Arial" w:cs="Arial"/>
    </w:rPr>
  </w:style>
  <w:style w:type="paragraph" w:styleId="TableofAuthorities">
    <w:name w:val="table of authorities"/>
    <w:basedOn w:val="Normal"/>
    <w:next w:val="Normal"/>
    <w:semiHidden/>
    <w:rsid w:val="00E46081"/>
    <w:pPr>
      <w:ind w:left="260" w:hanging="260"/>
    </w:pPr>
  </w:style>
  <w:style w:type="paragraph" w:styleId="TableofFigures">
    <w:name w:val="table of figures"/>
    <w:basedOn w:val="Normal"/>
    <w:next w:val="Normal"/>
    <w:semiHidden/>
    <w:rsid w:val="00E46081"/>
  </w:style>
  <w:style w:type="paragraph" w:styleId="TOAHeading">
    <w:name w:val="toa heading"/>
    <w:basedOn w:val="Normal"/>
    <w:next w:val="Normal"/>
    <w:semiHidden/>
    <w:rsid w:val="00E46081"/>
    <w:pPr>
      <w:spacing w:before="120"/>
    </w:pPr>
    <w:rPr>
      <w:rFonts w:ascii="Arial" w:hAnsi="Arial" w:cs="Arial"/>
      <w:b/>
      <w:bCs/>
    </w:rPr>
  </w:style>
  <w:style w:type="paragraph" w:customStyle="1" w:styleId="LDScheduleClauseHead">
    <w:name w:val="LDScheduleClauseHead"/>
    <w:basedOn w:val="LDClauseHeading"/>
    <w:next w:val="LDScheduleClause"/>
    <w:rsid w:val="00E46081"/>
  </w:style>
  <w:style w:type="paragraph" w:customStyle="1" w:styleId="LDdefinition">
    <w:name w:val="LDdefinition"/>
    <w:basedOn w:val="LDClause"/>
    <w:link w:val="LDdefinitionChar"/>
    <w:rsid w:val="00E46081"/>
    <w:pPr>
      <w:tabs>
        <w:tab w:val="clear" w:pos="454"/>
        <w:tab w:val="clear" w:pos="737"/>
      </w:tabs>
      <w:ind w:firstLine="0"/>
    </w:pPr>
  </w:style>
  <w:style w:type="paragraph" w:customStyle="1" w:styleId="LDSubclauseHead">
    <w:name w:val="LDSubclauseHead"/>
    <w:basedOn w:val="LDClauseHeading"/>
    <w:rsid w:val="00E46081"/>
    <w:rPr>
      <w:b w:val="0"/>
    </w:rPr>
  </w:style>
  <w:style w:type="paragraph" w:customStyle="1" w:styleId="LDSchedSubclHead">
    <w:name w:val="LDSchedSubclHead"/>
    <w:basedOn w:val="LDScheduleClauseHead"/>
    <w:rsid w:val="00E46081"/>
    <w:pPr>
      <w:tabs>
        <w:tab w:val="clear" w:pos="737"/>
        <w:tab w:val="left" w:pos="851"/>
      </w:tabs>
      <w:ind w:left="284"/>
    </w:pPr>
    <w:rPr>
      <w:b w:val="0"/>
    </w:rPr>
  </w:style>
  <w:style w:type="paragraph" w:customStyle="1" w:styleId="StyleLDClause">
    <w:name w:val="Style LDClause"/>
    <w:basedOn w:val="LDClause"/>
    <w:rsid w:val="00E46081"/>
    <w:rPr>
      <w:szCs w:val="20"/>
    </w:rPr>
  </w:style>
  <w:style w:type="paragraph" w:customStyle="1" w:styleId="LDNotePara">
    <w:name w:val="LDNotePara"/>
    <w:basedOn w:val="LDNote"/>
    <w:link w:val="LDNoteParaChar"/>
    <w:rsid w:val="00E46081"/>
    <w:pPr>
      <w:tabs>
        <w:tab w:val="clear" w:pos="454"/>
      </w:tabs>
      <w:ind w:left="1701" w:hanging="454"/>
    </w:pPr>
  </w:style>
  <w:style w:type="paragraph" w:customStyle="1" w:styleId="LDTablespace">
    <w:name w:val="LDTablespace"/>
    <w:basedOn w:val="LDBodytext"/>
    <w:rsid w:val="00E46081"/>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cs="Arial"/>
      <w:iCs/>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qFormat/>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rFonts w:ascii="Times New Roman" w:hAnsi="Times New Roman"/>
    </w:rPr>
  </w:style>
  <w:style w:type="character" w:customStyle="1" w:styleId="matchall">
    <w:name w:val="match all"/>
    <w:rsid w:val="008B2CD1"/>
    <w:rPr>
      <w:color w:val="auto"/>
    </w:rPr>
  </w:style>
  <w:style w:type="character" w:customStyle="1" w:styleId="LDP1aChar">
    <w:name w:val="LDP1(a) Char"/>
    <w:basedOn w:val="LDClauseChar"/>
    <w:link w:val="LDP1a"/>
    <w:rsid w:val="00E956DC"/>
    <w:rPr>
      <w:sz w:val="24"/>
      <w:szCs w:val="24"/>
      <w:lang w:eastAsia="en-US"/>
    </w:rPr>
  </w:style>
  <w:style w:type="character" w:customStyle="1" w:styleId="LDNoteParaChar">
    <w:name w:val="LDNotePara Char"/>
    <w:basedOn w:val="LDNoteChar"/>
    <w:link w:val="LDNotePara"/>
    <w:rsid w:val="000B188F"/>
    <w:rPr>
      <w:szCs w:val="24"/>
      <w:lang w:eastAsia="en-US"/>
    </w:rPr>
  </w:style>
  <w:style w:type="character" w:customStyle="1" w:styleId="LDAmendTextChar">
    <w:name w:val="LDAmendText Char"/>
    <w:basedOn w:val="LDBodytextChar"/>
    <w:link w:val="LDAmendText"/>
    <w:rsid w:val="00A45493"/>
    <w:rPr>
      <w:sz w:val="24"/>
      <w:szCs w:val="24"/>
      <w:lang w:eastAsia="en-US"/>
    </w:rPr>
  </w:style>
  <w:style w:type="paragraph" w:customStyle="1" w:styleId="tabletext10pt">
    <w:name w:val="table text10pt"/>
    <w:basedOn w:val="TableText0"/>
    <w:rsid w:val="005B4E97"/>
    <w:pPr>
      <w:tabs>
        <w:tab w:val="left" w:pos="253"/>
      </w:tabs>
      <w:spacing w:before="20" w:after="20"/>
    </w:pPr>
    <w:rPr>
      <w:rFonts w:ascii="Helvetica" w:hAnsi="Helvetica"/>
      <w:sz w:val="20"/>
    </w:rPr>
  </w:style>
  <w:style w:type="character" w:customStyle="1" w:styleId="Heading4Char">
    <w:name w:val="Heading 4 Char"/>
    <w:aliases w:val="h4 Char"/>
    <w:link w:val="Heading4"/>
    <w:rsid w:val="009271F6"/>
    <w:rPr>
      <w:rFonts w:eastAsiaTheme="minorHAnsi" w:cstheme="minorBidi"/>
      <w:b/>
      <w:bCs/>
      <w:sz w:val="28"/>
      <w:szCs w:val="28"/>
      <w:lang w:eastAsia="en-US"/>
    </w:rPr>
  </w:style>
  <w:style w:type="paragraph" w:styleId="ListParagraph">
    <w:name w:val="List Paragraph"/>
    <w:basedOn w:val="Normal"/>
    <w:uiPriority w:val="99"/>
    <w:qFormat/>
    <w:rsid w:val="009271F6"/>
    <w:pPr>
      <w:contextualSpacing/>
    </w:pPr>
    <w:rPr>
      <w:rFonts w:ascii="Calibri" w:eastAsia="Calibri" w:hAnsi="Calibri"/>
    </w:rPr>
  </w:style>
  <w:style w:type="character" w:customStyle="1" w:styleId="LDDateChar">
    <w:name w:val="LDDate Char"/>
    <w:basedOn w:val="LDBodytextChar"/>
    <w:link w:val="LDDate"/>
    <w:rsid w:val="00B00D45"/>
    <w:rPr>
      <w:sz w:val="24"/>
      <w:szCs w:val="24"/>
      <w:lang w:eastAsia="en-US"/>
    </w:rPr>
  </w:style>
  <w:style w:type="character" w:customStyle="1" w:styleId="BodyTextChar">
    <w:name w:val="Body Text Char"/>
    <w:link w:val="BodyText"/>
    <w:rsid w:val="00227D44"/>
    <w:rPr>
      <w:rFonts w:ascii="Times New (W1)" w:hAnsi="Times New (W1)"/>
      <w:sz w:val="24"/>
      <w:szCs w:val="24"/>
      <w:lang w:eastAsia="en-US"/>
    </w:rPr>
  </w:style>
  <w:style w:type="character" w:customStyle="1" w:styleId="LDP2iChar">
    <w:name w:val="LDP2 (i) Char"/>
    <w:basedOn w:val="LDP1aChar"/>
    <w:link w:val="LDP2i"/>
    <w:rsid w:val="0021110C"/>
    <w:rPr>
      <w:sz w:val="24"/>
      <w:szCs w:val="24"/>
      <w:lang w:eastAsia="en-US"/>
    </w:rPr>
  </w:style>
  <w:style w:type="character" w:customStyle="1" w:styleId="HeaderChar">
    <w:name w:val="Header Char"/>
    <w:basedOn w:val="DefaultParagraphFont"/>
    <w:link w:val="Header"/>
    <w:uiPriority w:val="99"/>
    <w:rsid w:val="001E75A3"/>
    <w:rPr>
      <w:rFonts w:asciiTheme="minorHAnsi" w:eastAsiaTheme="minorHAnsi" w:hAnsiTheme="minorHAnsi" w:cstheme="minorBidi"/>
      <w:sz w:val="22"/>
      <w:szCs w:val="22"/>
      <w:lang w:eastAsia="en-US"/>
    </w:rPr>
  </w:style>
  <w:style w:type="paragraph" w:customStyle="1" w:styleId="MOSDefault">
    <w:name w:val="MOS Default"/>
    <w:uiPriority w:val="99"/>
    <w:rsid w:val="001E75A3"/>
    <w:rPr>
      <w:rFonts w:ascii="Arial" w:hAnsi="Arial" w:cs="Arial"/>
      <w:sz w:val="24"/>
      <w:szCs w:val="24"/>
      <w:lang w:eastAsia="en-US"/>
    </w:rPr>
  </w:style>
  <w:style w:type="paragraph" w:customStyle="1" w:styleId="NoteLvl1">
    <w:name w:val="Note Lvl 1"/>
    <w:basedOn w:val="MOSDefault"/>
    <w:uiPriority w:val="99"/>
    <w:rsid w:val="001E75A3"/>
    <w:pPr>
      <w:keepLines/>
      <w:pBdr>
        <w:top w:val="single" w:sz="6" w:space="10" w:color="auto"/>
        <w:left w:val="single" w:sz="6" w:space="10" w:color="auto"/>
        <w:bottom w:val="single" w:sz="6" w:space="10" w:color="auto"/>
        <w:right w:val="single" w:sz="6" w:space="10" w:color="auto"/>
      </w:pBdr>
      <w:tabs>
        <w:tab w:val="left" w:pos="1985"/>
      </w:tabs>
      <w:spacing w:before="120" w:after="120"/>
      <w:ind w:left="1985" w:right="284" w:hanging="709"/>
    </w:pPr>
  </w:style>
  <w:style w:type="character" w:styleId="Hyperlink">
    <w:name w:val="Hyperlink"/>
    <w:uiPriority w:val="99"/>
    <w:rsid w:val="001E75A3"/>
    <w:rPr>
      <w:color w:val="0000FF"/>
      <w:u w:val="none"/>
    </w:rPr>
  </w:style>
  <w:style w:type="paragraph" w:customStyle="1" w:styleId="Figure">
    <w:name w:val="Figure"/>
    <w:basedOn w:val="MOSDefault"/>
    <w:uiPriority w:val="99"/>
    <w:rsid w:val="001E75A3"/>
    <w:pPr>
      <w:keepNext/>
      <w:spacing w:before="240"/>
      <w:ind w:left="567"/>
    </w:pPr>
  </w:style>
  <w:style w:type="character" w:customStyle="1" w:styleId="Authorinstruction">
    <w:name w:val="Author instruction"/>
    <w:uiPriority w:val="1"/>
    <w:qFormat/>
    <w:rsid w:val="001E75A3"/>
    <w:rPr>
      <w:color w:val="FF0000"/>
    </w:rPr>
  </w:style>
  <w:style w:type="character" w:customStyle="1" w:styleId="LDdefinitionChar">
    <w:name w:val="LDdefinition Char"/>
    <w:basedOn w:val="LDClauseChar"/>
    <w:link w:val="LDdefinition"/>
    <w:rsid w:val="00DE6568"/>
    <w:rPr>
      <w:sz w:val="24"/>
      <w:szCs w:val="24"/>
      <w:lang w:eastAsia="en-US"/>
    </w:rPr>
  </w:style>
  <w:style w:type="paragraph" w:customStyle="1" w:styleId="LDP1a0">
    <w:name w:val="LDP1 (a)"/>
    <w:basedOn w:val="Normal"/>
    <w:link w:val="LDP1aChar0"/>
    <w:rsid w:val="00CD70FA"/>
    <w:pPr>
      <w:tabs>
        <w:tab w:val="right" w:pos="454"/>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0">
    <w:name w:val="LDP1 (a) Char"/>
    <w:basedOn w:val="DefaultParagraphFont"/>
    <w:link w:val="LDP1a0"/>
    <w:locked/>
    <w:rsid w:val="00CD70FA"/>
    <w:rPr>
      <w:sz w:val="24"/>
      <w:szCs w:val="24"/>
      <w:lang w:eastAsia="en-US"/>
    </w:rPr>
  </w:style>
  <w:style w:type="paragraph" w:customStyle="1" w:styleId="Ssh">
    <w:name w:val="Ssh"/>
    <w:basedOn w:val="LDClause"/>
    <w:qFormat/>
    <w:rsid w:val="00A65B40"/>
  </w:style>
  <w:style w:type="paragraph" w:customStyle="1" w:styleId="LDdefn">
    <w:name w:val="LDdefn"/>
    <w:basedOn w:val="LDdefinition"/>
    <w:qFormat/>
    <w:rsid w:val="00263B7A"/>
    <w:rPr>
      <w:i/>
      <w:iCs/>
    </w:rPr>
  </w:style>
  <w:style w:type="paragraph" w:customStyle="1" w:styleId="N">
    <w:name w:val="N"/>
    <w:basedOn w:val="LDdefinition"/>
    <w:qFormat/>
    <w:rsid w:val="00BF59FE"/>
    <w:rPr>
      <w:b/>
      <w:bCs/>
      <w:i/>
      <w:iCs/>
    </w:rPr>
  </w:style>
  <w:style w:type="paragraph" w:customStyle="1" w:styleId="LDClase">
    <w:name w:val="LDClase"/>
    <w:basedOn w:val="LDP1a0"/>
    <w:qFormat/>
    <w:rsid w:val="00205326"/>
    <w:rPr>
      <w:b/>
      <w:bCs/>
      <w:i/>
      <w:iCs/>
    </w:rPr>
  </w:style>
  <w:style w:type="paragraph" w:customStyle="1" w:styleId="LDClayse">
    <w:name w:val="LDClayse"/>
    <w:basedOn w:val="LDClase"/>
    <w:qFormat/>
    <w:rsid w:val="00205326"/>
    <w:pPr>
      <w:ind w:left="454"/>
    </w:pPr>
  </w:style>
  <w:style w:type="paragraph" w:customStyle="1" w:styleId="LDChapter">
    <w:name w:val="LDChapter"/>
    <w:basedOn w:val="LDAmendText"/>
    <w:qFormat/>
    <w:rsid w:val="00AD30F3"/>
  </w:style>
  <w:style w:type="paragraph" w:customStyle="1" w:styleId="A">
    <w:name w:val="A"/>
    <w:basedOn w:val="LDClause"/>
    <w:qFormat/>
    <w:rsid w:val="00E05A94"/>
  </w:style>
  <w:style w:type="paragraph" w:customStyle="1" w:styleId="LDPa">
    <w:name w:val="LDPa"/>
    <w:basedOn w:val="LDClause"/>
    <w:qFormat/>
    <w:rsid w:val="0060326A"/>
  </w:style>
  <w:style w:type="paragraph" w:customStyle="1" w:styleId="LDCaluse">
    <w:name w:val="LDCaluse"/>
    <w:basedOn w:val="LDSubclauseHead"/>
    <w:qFormat/>
    <w:rsid w:val="00DE3635"/>
    <w:rPr>
      <w:i/>
      <w:iCs/>
    </w:rPr>
  </w:style>
  <w:style w:type="paragraph" w:customStyle="1" w:styleId="LDClasue">
    <w:name w:val="LDClasue"/>
    <w:basedOn w:val="LDNote"/>
    <w:qFormat/>
    <w:rsid w:val="003C212A"/>
  </w:style>
  <w:style w:type="paragraph" w:customStyle="1" w:styleId="Definition0">
    <w:name w:val="Definition"/>
    <w:aliases w:val="dd"/>
    <w:basedOn w:val="Normal"/>
    <w:link w:val="DefinitionChar"/>
    <w:qFormat/>
    <w:rsid w:val="00CD7A30"/>
    <w:pPr>
      <w:spacing w:before="180" w:after="0" w:line="240" w:lineRule="auto"/>
      <w:ind w:left="1134"/>
    </w:pPr>
    <w:rPr>
      <w:rFonts w:ascii="Times New Roman" w:eastAsia="Times New Roman" w:hAnsi="Times New Roman" w:cs="Times New Roman"/>
      <w:szCs w:val="20"/>
      <w:lang w:eastAsia="en-AU"/>
    </w:rPr>
  </w:style>
  <w:style w:type="paragraph" w:customStyle="1" w:styleId="LDCalsue">
    <w:name w:val="LDCalsue"/>
    <w:basedOn w:val="LDdefinition"/>
    <w:qFormat/>
    <w:rsid w:val="00525DF1"/>
    <w:rPr>
      <w:b/>
      <w:i/>
    </w:rPr>
  </w:style>
  <w:style w:type="paragraph" w:customStyle="1" w:styleId="LDCluase">
    <w:name w:val="LDCluase"/>
    <w:basedOn w:val="N"/>
    <w:qFormat/>
    <w:rsid w:val="007E353D"/>
  </w:style>
  <w:style w:type="paragraph" w:customStyle="1" w:styleId="LDClauyse">
    <w:name w:val="LDClauyse"/>
    <w:basedOn w:val="LDNote"/>
    <w:qFormat/>
    <w:rsid w:val="00E37B28"/>
    <w:rPr>
      <w:i/>
      <w:iCs/>
    </w:rPr>
  </w:style>
  <w:style w:type="character" w:customStyle="1" w:styleId="LDScheduleheadingChar">
    <w:name w:val="LDSchedule heading Char"/>
    <w:link w:val="LDScheduleheading"/>
    <w:rsid w:val="00BA4E2F"/>
    <w:rPr>
      <w:rFonts w:ascii="Arial" w:hAnsi="Arial" w:cs="Arial"/>
      <w:b/>
      <w:sz w:val="24"/>
      <w:szCs w:val="24"/>
      <w:lang w:eastAsia="en-US"/>
    </w:rPr>
  </w:style>
  <w:style w:type="paragraph" w:customStyle="1" w:styleId="ActHead5">
    <w:name w:val="ActHead 5"/>
    <w:aliases w:val="s"/>
    <w:basedOn w:val="Normal"/>
    <w:next w:val="Normal"/>
    <w:qFormat/>
    <w:rsid w:val="00CD7A30"/>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DefinitionChar">
    <w:name w:val="Definition Char"/>
    <w:link w:val="Definition0"/>
    <w:rsid w:val="00CD7A30"/>
    <w:rPr>
      <w:sz w:val="22"/>
    </w:rPr>
  </w:style>
  <w:style w:type="character" w:customStyle="1" w:styleId="Heading6Char">
    <w:name w:val="Heading 6 Char"/>
    <w:basedOn w:val="DefaultParagraphFont"/>
    <w:link w:val="Heading6"/>
    <w:rsid w:val="008C06F2"/>
    <w:rPr>
      <w:rFonts w:eastAsiaTheme="minorHAnsi" w:cstheme="minorBidi"/>
      <w:b/>
      <w:bCs/>
      <w:sz w:val="22"/>
      <w:szCs w:val="22"/>
      <w:lang w:eastAsia="en-US"/>
    </w:rPr>
  </w:style>
  <w:style w:type="paragraph" w:customStyle="1" w:styleId="ShortT">
    <w:name w:val="ShortT"/>
    <w:basedOn w:val="Normal"/>
    <w:next w:val="Normal"/>
    <w:qFormat/>
    <w:rsid w:val="00F95300"/>
    <w:pPr>
      <w:spacing w:after="0" w:line="240" w:lineRule="auto"/>
    </w:pPr>
    <w:rPr>
      <w:rFonts w:ascii="Times New Roman" w:eastAsia="Times New Roman" w:hAnsi="Times New Roman" w:cs="Times New Roman"/>
      <w:b/>
      <w:sz w:val="40"/>
      <w:szCs w:val="20"/>
      <w:lang w:eastAsia="en-AU"/>
    </w:rPr>
  </w:style>
  <w:style w:type="paragraph" w:customStyle="1" w:styleId="LDClaue">
    <w:name w:val="LDClaue"/>
    <w:basedOn w:val="Heading4"/>
    <w:qFormat/>
    <w:rsid w:val="00D16CCE"/>
    <w:pPr>
      <w:keepNext w:val="0"/>
      <w:tabs>
        <w:tab w:val="right" w:pos="454"/>
        <w:tab w:val="left" w:pos="737"/>
      </w:tabs>
      <w:spacing w:before="60" w:after="0" w:line="240" w:lineRule="auto"/>
      <w:ind w:left="737" w:hanging="1021"/>
    </w:pPr>
    <w:rPr>
      <w:szCs w:val="20"/>
    </w:rPr>
  </w:style>
  <w:style w:type="character" w:customStyle="1" w:styleId="CharNotesReg">
    <w:name w:val="CharNotesReg"/>
    <w:basedOn w:val="DefaultParagraphFont"/>
    <w:rsid w:val="00923624"/>
  </w:style>
  <w:style w:type="paragraph" w:customStyle="1" w:styleId="LDAmendIngheading">
    <w:name w:val="LDAmendIngheading"/>
    <w:basedOn w:val="LDP1a0"/>
    <w:qFormat/>
    <w:rsid w:val="004C4F75"/>
    <w:pPr>
      <w:ind w:left="0" w:firstLine="0"/>
    </w:pPr>
    <w:rPr>
      <w:i/>
      <w:iCs/>
    </w:rPr>
  </w:style>
  <w:style w:type="paragraph" w:styleId="Revision">
    <w:name w:val="Revision"/>
    <w:hidden/>
    <w:uiPriority w:val="99"/>
    <w:semiHidden/>
    <w:rsid w:val="00CC29D2"/>
    <w:rPr>
      <w:rFonts w:asciiTheme="minorHAnsi" w:eastAsiaTheme="minorHAnsi" w:hAnsiTheme="minorHAnsi" w:cstheme="minorBidi"/>
      <w:kern w:val="2"/>
      <w:sz w:val="22"/>
      <w:szCs w:val="22"/>
      <w:lang w:eastAsia="en-US"/>
      <w14:ligatures w14:val="standardContextual"/>
    </w:rPr>
  </w:style>
  <w:style w:type="paragraph" w:customStyle="1" w:styleId="LDAmd">
    <w:name w:val="LDAmd"/>
    <w:basedOn w:val="LDNote"/>
    <w:qFormat/>
    <w:rsid w:val="000138B4"/>
    <w:rPr>
      <w:i/>
      <w:iCs/>
    </w:rPr>
  </w:style>
  <w:style w:type="character" w:customStyle="1" w:styleId="LDAmendHeadingChar">
    <w:name w:val="LDAmendHeading Char"/>
    <w:link w:val="LDAmendHeading"/>
    <w:rsid w:val="008C3FD4"/>
    <w:rPr>
      <w:rFonts w:ascii="Arial" w:hAnsi="Arial"/>
      <w:b/>
      <w:sz w:val="24"/>
      <w:szCs w:val="24"/>
      <w:lang w:eastAsia="en-US"/>
    </w:rPr>
  </w:style>
  <w:style w:type="paragraph" w:customStyle="1" w:styleId="LDCluaseheading">
    <w:name w:val="LDCluaseheading"/>
    <w:basedOn w:val="LDAmendText"/>
    <w:qFormat/>
    <w:rsid w:val="006267A8"/>
  </w:style>
  <w:style w:type="character" w:customStyle="1" w:styleId="LDP3AChar">
    <w:name w:val="LDP3 (A) Char"/>
    <w:link w:val="LDP3A"/>
    <w:rsid w:val="00BE08C6"/>
    <w:rPr>
      <w:sz w:val="24"/>
      <w:szCs w:val="24"/>
      <w:lang w:eastAsia="en-US"/>
    </w:rPr>
  </w:style>
  <w:style w:type="paragraph" w:customStyle="1" w:styleId="Tablea">
    <w:name w:val="Table(a)"/>
    <w:aliases w:val="ta"/>
    <w:basedOn w:val="Normal"/>
    <w:rsid w:val="00062143"/>
    <w:pPr>
      <w:spacing w:before="60" w:after="0" w:line="240" w:lineRule="auto"/>
      <w:ind w:left="284" w:hanging="284"/>
    </w:pPr>
    <w:rPr>
      <w:rFonts w:ascii="Times New Roman" w:eastAsia="Times New Roman" w:hAnsi="Times New Roman" w:cs="Times New Roman"/>
      <w:kern w:val="0"/>
      <w:sz w:val="20"/>
      <w:szCs w:val="20"/>
      <w:lang w:eastAsia="en-AU"/>
      <w14:ligatures w14:val="none"/>
    </w:rPr>
  </w:style>
  <w:style w:type="paragraph" w:customStyle="1" w:styleId="Tabletext1">
    <w:name w:val="Tabletext"/>
    <w:aliases w:val="tt"/>
    <w:basedOn w:val="Normal"/>
    <w:rsid w:val="00062143"/>
    <w:pPr>
      <w:spacing w:before="60" w:after="0" w:line="240" w:lineRule="atLeast"/>
    </w:pPr>
    <w:rPr>
      <w:rFonts w:ascii="Times New Roman" w:eastAsia="Times New Roman" w:hAnsi="Times New Roman" w:cs="Times New Roman"/>
      <w:kern w:val="0"/>
      <w:sz w:val="20"/>
      <w:szCs w:val="20"/>
      <w:lang w:eastAsia="en-AU"/>
      <w14:ligatures w14:val="none"/>
    </w:rPr>
  </w:style>
  <w:style w:type="paragraph" w:customStyle="1" w:styleId="TableHeading0">
    <w:name w:val="TableHeading"/>
    <w:aliases w:val="th"/>
    <w:basedOn w:val="Normal"/>
    <w:next w:val="Tabletext1"/>
    <w:link w:val="TableHeadingChar"/>
    <w:qFormat/>
    <w:rsid w:val="00062143"/>
    <w:pPr>
      <w:keepNext/>
      <w:spacing w:before="60" w:after="0" w:line="240" w:lineRule="atLeast"/>
    </w:pPr>
    <w:rPr>
      <w:rFonts w:ascii="Times New Roman" w:eastAsia="Times New Roman" w:hAnsi="Times New Roman" w:cs="Times New Roman"/>
      <w:b/>
      <w:kern w:val="0"/>
      <w:sz w:val="20"/>
      <w:szCs w:val="20"/>
      <w:lang w:eastAsia="en-AU"/>
      <w14:ligatures w14:val="none"/>
    </w:rPr>
  </w:style>
  <w:style w:type="character" w:customStyle="1" w:styleId="TableHeadingChar">
    <w:name w:val="TableHeading Char"/>
    <w:link w:val="TableHeading0"/>
    <w:rsid w:val="00062143"/>
    <w:rPr>
      <w:b/>
    </w:rPr>
  </w:style>
  <w:style w:type="paragraph" w:customStyle="1" w:styleId="Tablei">
    <w:name w:val="Table(i)"/>
    <w:aliases w:val="taa"/>
    <w:basedOn w:val="Normal"/>
    <w:rsid w:val="00BB1AE3"/>
    <w:pPr>
      <w:tabs>
        <w:tab w:val="left" w:pos="-6543"/>
        <w:tab w:val="left" w:pos="-6260"/>
        <w:tab w:val="right" w:pos="970"/>
      </w:tabs>
      <w:spacing w:after="0" w:line="240" w:lineRule="exact"/>
      <w:ind w:left="828" w:hanging="284"/>
    </w:pPr>
    <w:rPr>
      <w:rFonts w:ascii="Times New Roman" w:eastAsia="Times New Roman" w:hAnsi="Times New Roman" w:cs="Times New Roman"/>
      <w:kern w:val="0"/>
      <w:sz w:val="20"/>
      <w:szCs w:val="20"/>
      <w:lang w:eastAsia="en-AU"/>
      <w14:ligatures w14:val="none"/>
    </w:rPr>
  </w:style>
  <w:style w:type="table" w:styleId="Table3Deffects1">
    <w:name w:val="Table 3D effects 1"/>
    <w:basedOn w:val="TableNormal"/>
    <w:unhideWhenUsed/>
    <w:rsid w:val="003D456E"/>
    <w:pPr>
      <w:spacing w:after="160"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LDAmendInstructin">
    <w:name w:val="LDAmendInstructin"/>
    <w:basedOn w:val="LDClause"/>
    <w:qFormat/>
    <w:rsid w:val="00BA59CD"/>
  </w:style>
  <w:style w:type="paragraph" w:customStyle="1" w:styleId="LDAmendInstructions">
    <w:name w:val="LDAmendInstructions"/>
    <w:basedOn w:val="LDAmendInstructin"/>
    <w:qFormat/>
    <w:rsid w:val="000E20E5"/>
  </w:style>
  <w:style w:type="paragraph" w:customStyle="1" w:styleId="LDClause0">
    <w:name w:val="LDClause."/>
    <w:basedOn w:val="LDClause"/>
    <w:qFormat/>
    <w:rsid w:val="00501B3D"/>
    <w:pPr>
      <w:keepNext/>
    </w:pPr>
  </w:style>
  <w:style w:type="paragraph" w:customStyle="1" w:styleId="Tableta">
    <w:name w:val="Table(ta"/>
    <w:basedOn w:val="Tabletext1"/>
    <w:qFormat/>
    <w:rsid w:val="00C21F76"/>
  </w:style>
  <w:style w:type="paragraph" w:customStyle="1" w:styleId="Tableta0">
    <w:name w:val="Table(ta)"/>
    <w:basedOn w:val="Tableta"/>
    <w:qFormat/>
    <w:rsid w:val="00C21F76"/>
  </w:style>
  <w:style w:type="paragraph" w:customStyle="1" w:styleId="LDP33">
    <w:name w:val="LDP33"/>
    <w:basedOn w:val="LDP2i"/>
    <w:qFormat/>
    <w:rsid w:val="002F2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023">
      <w:bodyDiv w:val="1"/>
      <w:marLeft w:val="0"/>
      <w:marRight w:val="0"/>
      <w:marTop w:val="0"/>
      <w:marBottom w:val="0"/>
      <w:divBdr>
        <w:top w:val="none" w:sz="0" w:space="0" w:color="auto"/>
        <w:left w:val="none" w:sz="0" w:space="0" w:color="auto"/>
        <w:bottom w:val="none" w:sz="0" w:space="0" w:color="auto"/>
        <w:right w:val="none" w:sz="0" w:space="0" w:color="auto"/>
      </w:divBdr>
    </w:div>
    <w:div w:id="108085599">
      <w:bodyDiv w:val="1"/>
      <w:marLeft w:val="0"/>
      <w:marRight w:val="0"/>
      <w:marTop w:val="0"/>
      <w:marBottom w:val="0"/>
      <w:divBdr>
        <w:top w:val="none" w:sz="0" w:space="0" w:color="auto"/>
        <w:left w:val="none" w:sz="0" w:space="0" w:color="auto"/>
        <w:bottom w:val="none" w:sz="0" w:space="0" w:color="auto"/>
        <w:right w:val="none" w:sz="0" w:space="0" w:color="auto"/>
      </w:divBdr>
    </w:div>
    <w:div w:id="168714254">
      <w:bodyDiv w:val="1"/>
      <w:marLeft w:val="0"/>
      <w:marRight w:val="0"/>
      <w:marTop w:val="0"/>
      <w:marBottom w:val="0"/>
      <w:divBdr>
        <w:top w:val="none" w:sz="0" w:space="0" w:color="auto"/>
        <w:left w:val="none" w:sz="0" w:space="0" w:color="auto"/>
        <w:bottom w:val="none" w:sz="0" w:space="0" w:color="auto"/>
        <w:right w:val="none" w:sz="0" w:space="0" w:color="auto"/>
      </w:divBdr>
    </w:div>
    <w:div w:id="468403811">
      <w:bodyDiv w:val="1"/>
      <w:marLeft w:val="0"/>
      <w:marRight w:val="0"/>
      <w:marTop w:val="0"/>
      <w:marBottom w:val="0"/>
      <w:divBdr>
        <w:top w:val="none" w:sz="0" w:space="0" w:color="auto"/>
        <w:left w:val="none" w:sz="0" w:space="0" w:color="auto"/>
        <w:bottom w:val="none" w:sz="0" w:space="0" w:color="auto"/>
        <w:right w:val="none" w:sz="0" w:space="0" w:color="auto"/>
      </w:divBdr>
    </w:div>
    <w:div w:id="482240916">
      <w:bodyDiv w:val="1"/>
      <w:marLeft w:val="0"/>
      <w:marRight w:val="0"/>
      <w:marTop w:val="0"/>
      <w:marBottom w:val="0"/>
      <w:divBdr>
        <w:top w:val="none" w:sz="0" w:space="0" w:color="auto"/>
        <w:left w:val="none" w:sz="0" w:space="0" w:color="auto"/>
        <w:bottom w:val="none" w:sz="0" w:space="0" w:color="auto"/>
        <w:right w:val="none" w:sz="0" w:space="0" w:color="auto"/>
      </w:divBdr>
    </w:div>
    <w:div w:id="938173967">
      <w:bodyDiv w:val="1"/>
      <w:marLeft w:val="0"/>
      <w:marRight w:val="0"/>
      <w:marTop w:val="0"/>
      <w:marBottom w:val="0"/>
      <w:divBdr>
        <w:top w:val="none" w:sz="0" w:space="0" w:color="auto"/>
        <w:left w:val="none" w:sz="0" w:space="0" w:color="auto"/>
        <w:bottom w:val="none" w:sz="0" w:space="0" w:color="auto"/>
        <w:right w:val="none" w:sz="0" w:space="0" w:color="auto"/>
      </w:divBdr>
    </w:div>
    <w:div w:id="973364140">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sChild>
        <w:div w:id="1251157864">
          <w:marLeft w:val="0"/>
          <w:marRight w:val="0"/>
          <w:marTop w:val="0"/>
          <w:marBottom w:val="0"/>
          <w:divBdr>
            <w:top w:val="none" w:sz="0" w:space="0" w:color="auto"/>
            <w:left w:val="none" w:sz="0" w:space="0" w:color="auto"/>
            <w:bottom w:val="none" w:sz="0" w:space="0" w:color="auto"/>
            <w:right w:val="none" w:sz="0" w:space="0" w:color="auto"/>
          </w:divBdr>
          <w:divsChild>
            <w:div w:id="825516891">
              <w:marLeft w:val="0"/>
              <w:marRight w:val="0"/>
              <w:marTop w:val="0"/>
              <w:marBottom w:val="0"/>
              <w:divBdr>
                <w:top w:val="none" w:sz="0" w:space="0" w:color="auto"/>
                <w:left w:val="none" w:sz="0" w:space="0" w:color="auto"/>
                <w:bottom w:val="none" w:sz="0" w:space="0" w:color="auto"/>
                <w:right w:val="none" w:sz="0" w:space="0" w:color="auto"/>
              </w:divBdr>
              <w:divsChild>
                <w:div w:id="136071184">
                  <w:marLeft w:val="0"/>
                  <w:marRight w:val="0"/>
                  <w:marTop w:val="0"/>
                  <w:marBottom w:val="0"/>
                  <w:divBdr>
                    <w:top w:val="none" w:sz="0" w:space="0" w:color="auto"/>
                    <w:left w:val="none" w:sz="0" w:space="0" w:color="auto"/>
                    <w:bottom w:val="none" w:sz="0" w:space="0" w:color="auto"/>
                    <w:right w:val="none" w:sz="0" w:space="0" w:color="auto"/>
                  </w:divBdr>
                  <w:divsChild>
                    <w:div w:id="1424260952">
                      <w:marLeft w:val="0"/>
                      <w:marRight w:val="0"/>
                      <w:marTop w:val="0"/>
                      <w:marBottom w:val="0"/>
                      <w:divBdr>
                        <w:top w:val="none" w:sz="0" w:space="0" w:color="auto"/>
                        <w:left w:val="none" w:sz="0" w:space="0" w:color="auto"/>
                        <w:bottom w:val="none" w:sz="0" w:space="0" w:color="auto"/>
                        <w:right w:val="none" w:sz="0" w:space="0" w:color="auto"/>
                      </w:divBdr>
                      <w:divsChild>
                        <w:div w:id="263464037">
                          <w:marLeft w:val="0"/>
                          <w:marRight w:val="0"/>
                          <w:marTop w:val="0"/>
                          <w:marBottom w:val="0"/>
                          <w:divBdr>
                            <w:top w:val="single" w:sz="6" w:space="0" w:color="828282"/>
                            <w:left w:val="single" w:sz="6" w:space="0" w:color="828282"/>
                            <w:bottom w:val="single" w:sz="6" w:space="0" w:color="828282"/>
                            <w:right w:val="single" w:sz="6" w:space="0" w:color="828282"/>
                          </w:divBdr>
                          <w:divsChild>
                            <w:div w:id="1550994995">
                              <w:marLeft w:val="0"/>
                              <w:marRight w:val="0"/>
                              <w:marTop w:val="0"/>
                              <w:marBottom w:val="0"/>
                              <w:divBdr>
                                <w:top w:val="none" w:sz="0" w:space="0" w:color="auto"/>
                                <w:left w:val="none" w:sz="0" w:space="0" w:color="auto"/>
                                <w:bottom w:val="none" w:sz="0" w:space="0" w:color="auto"/>
                                <w:right w:val="none" w:sz="0" w:space="0" w:color="auto"/>
                              </w:divBdr>
                              <w:divsChild>
                                <w:div w:id="1289777663">
                                  <w:marLeft w:val="0"/>
                                  <w:marRight w:val="0"/>
                                  <w:marTop w:val="0"/>
                                  <w:marBottom w:val="0"/>
                                  <w:divBdr>
                                    <w:top w:val="none" w:sz="0" w:space="0" w:color="auto"/>
                                    <w:left w:val="none" w:sz="0" w:space="0" w:color="auto"/>
                                    <w:bottom w:val="none" w:sz="0" w:space="0" w:color="auto"/>
                                    <w:right w:val="none" w:sz="0" w:space="0" w:color="auto"/>
                                  </w:divBdr>
                                  <w:divsChild>
                                    <w:div w:id="1609854463">
                                      <w:marLeft w:val="0"/>
                                      <w:marRight w:val="0"/>
                                      <w:marTop w:val="0"/>
                                      <w:marBottom w:val="0"/>
                                      <w:divBdr>
                                        <w:top w:val="none" w:sz="0" w:space="0" w:color="auto"/>
                                        <w:left w:val="none" w:sz="0" w:space="0" w:color="auto"/>
                                        <w:bottom w:val="none" w:sz="0" w:space="0" w:color="auto"/>
                                        <w:right w:val="none" w:sz="0" w:space="0" w:color="auto"/>
                                      </w:divBdr>
                                      <w:divsChild>
                                        <w:div w:id="1171527307">
                                          <w:marLeft w:val="0"/>
                                          <w:marRight w:val="0"/>
                                          <w:marTop w:val="0"/>
                                          <w:marBottom w:val="0"/>
                                          <w:divBdr>
                                            <w:top w:val="none" w:sz="0" w:space="0" w:color="auto"/>
                                            <w:left w:val="none" w:sz="0" w:space="0" w:color="auto"/>
                                            <w:bottom w:val="none" w:sz="0" w:space="0" w:color="auto"/>
                                            <w:right w:val="none" w:sz="0" w:space="0" w:color="auto"/>
                                          </w:divBdr>
                                          <w:divsChild>
                                            <w:div w:id="1182545719">
                                              <w:marLeft w:val="0"/>
                                              <w:marRight w:val="0"/>
                                              <w:marTop w:val="0"/>
                                              <w:marBottom w:val="0"/>
                                              <w:divBdr>
                                                <w:top w:val="none" w:sz="0" w:space="0" w:color="auto"/>
                                                <w:left w:val="none" w:sz="0" w:space="0" w:color="auto"/>
                                                <w:bottom w:val="none" w:sz="0" w:space="0" w:color="auto"/>
                                                <w:right w:val="none" w:sz="0" w:space="0" w:color="auto"/>
                                              </w:divBdr>
                                              <w:divsChild>
                                                <w:div w:id="2215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6811746">
      <w:bodyDiv w:val="1"/>
      <w:marLeft w:val="0"/>
      <w:marRight w:val="0"/>
      <w:marTop w:val="0"/>
      <w:marBottom w:val="0"/>
      <w:divBdr>
        <w:top w:val="none" w:sz="0" w:space="0" w:color="auto"/>
        <w:left w:val="none" w:sz="0" w:space="0" w:color="auto"/>
        <w:bottom w:val="none" w:sz="0" w:space="0" w:color="auto"/>
        <w:right w:val="none" w:sz="0" w:space="0" w:color="auto"/>
      </w:divBdr>
    </w:div>
    <w:div w:id="1326742661">
      <w:bodyDiv w:val="1"/>
      <w:marLeft w:val="0"/>
      <w:marRight w:val="0"/>
      <w:marTop w:val="0"/>
      <w:marBottom w:val="0"/>
      <w:divBdr>
        <w:top w:val="none" w:sz="0" w:space="0" w:color="auto"/>
        <w:left w:val="none" w:sz="0" w:space="0" w:color="auto"/>
        <w:bottom w:val="none" w:sz="0" w:space="0" w:color="auto"/>
        <w:right w:val="none" w:sz="0" w:space="0" w:color="auto"/>
      </w:divBdr>
    </w:div>
    <w:div w:id="1597329003">
      <w:bodyDiv w:val="1"/>
      <w:marLeft w:val="0"/>
      <w:marRight w:val="0"/>
      <w:marTop w:val="0"/>
      <w:marBottom w:val="0"/>
      <w:divBdr>
        <w:top w:val="none" w:sz="0" w:space="0" w:color="auto"/>
        <w:left w:val="none" w:sz="0" w:space="0" w:color="auto"/>
        <w:bottom w:val="none" w:sz="0" w:space="0" w:color="auto"/>
        <w:right w:val="none" w:sz="0" w:space="0" w:color="auto"/>
      </w:divBdr>
    </w:div>
    <w:div w:id="1689137937">
      <w:bodyDiv w:val="1"/>
      <w:marLeft w:val="0"/>
      <w:marRight w:val="0"/>
      <w:marTop w:val="0"/>
      <w:marBottom w:val="0"/>
      <w:divBdr>
        <w:top w:val="none" w:sz="0" w:space="0" w:color="auto"/>
        <w:left w:val="none" w:sz="0" w:space="0" w:color="auto"/>
        <w:bottom w:val="none" w:sz="0" w:space="0" w:color="auto"/>
        <w:right w:val="none" w:sz="0" w:space="0" w:color="auto"/>
      </w:divBdr>
    </w:div>
    <w:div w:id="1731230630">
      <w:bodyDiv w:val="1"/>
      <w:marLeft w:val="0"/>
      <w:marRight w:val="0"/>
      <w:marTop w:val="0"/>
      <w:marBottom w:val="0"/>
      <w:divBdr>
        <w:top w:val="none" w:sz="0" w:space="0" w:color="auto"/>
        <w:left w:val="none" w:sz="0" w:space="0" w:color="auto"/>
        <w:bottom w:val="none" w:sz="0" w:space="0" w:color="auto"/>
        <w:right w:val="none" w:sz="0" w:space="0" w:color="auto"/>
      </w:divBdr>
    </w:div>
    <w:div w:id="1773547597">
      <w:bodyDiv w:val="1"/>
      <w:marLeft w:val="0"/>
      <w:marRight w:val="0"/>
      <w:marTop w:val="0"/>
      <w:marBottom w:val="0"/>
      <w:divBdr>
        <w:top w:val="none" w:sz="0" w:space="0" w:color="auto"/>
        <w:left w:val="none" w:sz="0" w:space="0" w:color="auto"/>
        <w:bottom w:val="none" w:sz="0" w:space="0" w:color="auto"/>
        <w:right w:val="none" w:sz="0" w:space="0" w:color="auto"/>
      </w:divBdr>
    </w:div>
    <w:div w:id="1864827107">
      <w:bodyDiv w:val="1"/>
      <w:marLeft w:val="0"/>
      <w:marRight w:val="0"/>
      <w:marTop w:val="0"/>
      <w:marBottom w:val="0"/>
      <w:divBdr>
        <w:top w:val="none" w:sz="0" w:space="0" w:color="auto"/>
        <w:left w:val="none" w:sz="0" w:space="0" w:color="auto"/>
        <w:bottom w:val="none" w:sz="0" w:space="0" w:color="auto"/>
        <w:right w:val="none" w:sz="0" w:space="0" w:color="auto"/>
      </w:divBdr>
    </w:div>
    <w:div w:id="1874607408">
      <w:bodyDiv w:val="1"/>
      <w:marLeft w:val="0"/>
      <w:marRight w:val="0"/>
      <w:marTop w:val="0"/>
      <w:marBottom w:val="0"/>
      <w:divBdr>
        <w:top w:val="none" w:sz="0" w:space="0" w:color="auto"/>
        <w:left w:val="none" w:sz="0" w:space="0" w:color="auto"/>
        <w:bottom w:val="none" w:sz="0" w:space="0" w:color="auto"/>
        <w:right w:val="none" w:sz="0" w:space="0" w:color="auto"/>
      </w:divBdr>
    </w:div>
    <w:div w:id="2000814099">
      <w:bodyDiv w:val="1"/>
      <w:marLeft w:val="0"/>
      <w:marRight w:val="0"/>
      <w:marTop w:val="0"/>
      <w:marBottom w:val="0"/>
      <w:divBdr>
        <w:top w:val="none" w:sz="0" w:space="0" w:color="auto"/>
        <w:left w:val="none" w:sz="0" w:space="0" w:color="auto"/>
        <w:bottom w:val="none" w:sz="0" w:space="0" w:color="auto"/>
        <w:right w:val="none" w:sz="0" w:space="0" w:color="auto"/>
      </w:divBdr>
    </w:div>
    <w:div w:id="2057926641">
      <w:bodyDiv w:val="1"/>
      <w:marLeft w:val="0"/>
      <w:marRight w:val="0"/>
      <w:marTop w:val="0"/>
      <w:marBottom w:val="0"/>
      <w:divBdr>
        <w:top w:val="none" w:sz="0" w:space="0" w:color="auto"/>
        <w:left w:val="none" w:sz="0" w:space="0" w:color="auto"/>
        <w:bottom w:val="none" w:sz="0" w:space="0" w:color="auto"/>
        <w:right w:val="none" w:sz="0" w:space="0" w:color="auto"/>
      </w:divBdr>
    </w:div>
    <w:div w:id="2105686020">
      <w:bodyDiv w:val="1"/>
      <w:marLeft w:val="0"/>
      <w:marRight w:val="0"/>
      <w:marTop w:val="0"/>
      <w:marBottom w:val="0"/>
      <w:divBdr>
        <w:top w:val="none" w:sz="0" w:space="0" w:color="auto"/>
        <w:left w:val="none" w:sz="0" w:space="0" w:color="auto"/>
        <w:bottom w:val="none" w:sz="0" w:space="0" w:color="auto"/>
        <w:right w:val="none" w:sz="0" w:space="0" w:color="auto"/>
      </w:divBdr>
    </w:div>
    <w:div w:id="210645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4B325-D9F0-43EC-B535-3F3AB95AE3E1}">
  <ds:schemaRefs>
    <ds:schemaRef ds:uri="http://schemas.microsoft.com/sharepoint/v3/contenttype/forms"/>
  </ds:schemaRefs>
</ds:datastoreItem>
</file>

<file path=customXml/itemProps2.xml><?xml version="1.0" encoding="utf-8"?>
<ds:datastoreItem xmlns:ds="http://schemas.openxmlformats.org/officeDocument/2006/customXml" ds:itemID="{7EA0CD44-28EC-4BB9-A2DD-DB69FAD50BD4}">
  <ds:schemaRefs>
    <ds:schemaRef ds:uri="http://schemas.openxmlformats.org/officeDocument/2006/bibliography"/>
  </ds:schemaRefs>
</ds:datastoreItem>
</file>

<file path=customXml/itemProps3.xml><?xml version="1.0" encoding="utf-8"?>
<ds:datastoreItem xmlns:ds="http://schemas.openxmlformats.org/officeDocument/2006/customXml" ds:itemID="{D690EF38-B9A1-488C-8EED-BCD52151D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ACDCA-715C-496B-9F2F-295EF05F7246}">
  <ds:schemaRefs>
    <ds:schemaRef ds:uri="http://purl.org/dc/elements/1.1/"/>
    <ds:schemaRef ds:uri="http://schemas.microsoft.com/office/2006/metadata/properties"/>
    <ds:schemaRef ds:uri="http://purl.org/dc/terms/"/>
    <ds:schemaRef ds:uri="f8659690-d3c8-47b5-b3b3-85ad8ced11e2"/>
    <ds:schemaRef ds:uri="http://schemas.microsoft.com/office/2006/documentManagement/types"/>
    <ds:schemaRef ds:uri="http://schemas.microsoft.com/office/infopath/2007/PartnerControls"/>
    <ds:schemaRef ds:uri="http://schemas.openxmlformats.org/package/2006/metadata/core-properties"/>
    <ds:schemaRef ds:uri="66e66ea9-5730-4944-8dab-9fca3d60fd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9705</Words>
  <Characters>48775</Characters>
  <Application>Microsoft Office Word</Application>
  <DocSecurity>0</DocSecurity>
  <Lines>406</Lines>
  <Paragraphs>116</Paragraphs>
  <ScaleCrop>false</ScaleCrop>
  <HeadingPairs>
    <vt:vector size="2" baseType="variant">
      <vt:variant>
        <vt:lpstr>Title</vt:lpstr>
      </vt:variant>
      <vt:variant>
        <vt:i4>1</vt:i4>
      </vt:variant>
    </vt:vector>
  </HeadingPairs>
  <TitlesOfParts>
    <vt:vector size="1" baseType="lpstr">
      <vt:lpstr>Civil Aviation Orders (CAO 95 Series) (Gyroplanes and Other Measures) Amendment Instrument 2023</vt:lpstr>
    </vt:vector>
  </TitlesOfParts>
  <Company>Civil Aviation Safety Authority</Company>
  <LinksUpToDate>false</LinksUpToDate>
  <CharactersWithSpaces>58364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Orders (CAO 95 Series) (Gyroplanes and Other Measures) Amendment Instrument 2023</dc:title>
  <dc:subject>Amendments to Part 95 CAOs</dc:subject>
  <dc:creator>Civil Aviation Safety Authority</dc:creator>
  <cp:lastModifiedBy>Spesyvy, Nadia</cp:lastModifiedBy>
  <cp:revision>6</cp:revision>
  <cp:lastPrinted>2023-11-06T00:01:00Z</cp:lastPrinted>
  <dcterms:created xsi:type="dcterms:W3CDTF">2023-11-27T04:47:00Z</dcterms:created>
  <dcterms:modified xsi:type="dcterms:W3CDTF">2023-11-30T06:26:00Z</dcterms:modified>
  <cp:category>Civil Aviation Orders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0x010100A4FD25C282462D4C83C0D67001D2ED9E</vt:lpwstr>
  </property>
</Properties>
</file>