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17F" w:rsidRPr="00C033EA" w:rsidRDefault="005E317F" w:rsidP="005E317F">
      <w:pPr>
        <w:rPr>
          <w:sz w:val="28"/>
        </w:rPr>
      </w:pPr>
      <w:r w:rsidRPr="00C033EA">
        <w:rPr>
          <w:noProof/>
          <w:lang w:eastAsia="en-AU"/>
        </w:rPr>
        <w:drawing>
          <wp:inline distT="0" distB="0" distL="0" distR="0" wp14:anchorId="57DBA53D" wp14:editId="205EF18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17F" w:rsidRPr="00C033EA" w:rsidRDefault="005E317F" w:rsidP="005E317F">
      <w:pPr>
        <w:rPr>
          <w:sz w:val="19"/>
        </w:rPr>
      </w:pPr>
    </w:p>
    <w:p w:rsidR="008A3BE5" w:rsidRPr="00C033EA" w:rsidRDefault="008A3BE5" w:rsidP="005E317F">
      <w:pPr>
        <w:rPr>
          <w:szCs w:val="22"/>
        </w:rPr>
      </w:pPr>
      <w:r w:rsidRPr="00C033EA">
        <w:rPr>
          <w:szCs w:val="22"/>
        </w:rPr>
        <w:t>LIN 23/</w:t>
      </w:r>
      <w:r w:rsidR="00A24415" w:rsidRPr="00C033EA">
        <w:rPr>
          <w:szCs w:val="22"/>
        </w:rPr>
        <w:t>161</w:t>
      </w:r>
    </w:p>
    <w:p w:rsidR="008A3BE5" w:rsidRPr="00C033EA" w:rsidRDefault="008A3BE5" w:rsidP="005E317F">
      <w:pPr>
        <w:rPr>
          <w:sz w:val="19"/>
        </w:rPr>
      </w:pPr>
    </w:p>
    <w:p w:rsidR="005E317F" w:rsidRPr="00C033EA" w:rsidRDefault="008A3BE5" w:rsidP="005E317F">
      <w:pPr>
        <w:pStyle w:val="ShortT"/>
      </w:pPr>
      <w:r w:rsidRPr="00C033EA">
        <w:t>Customs</w:t>
      </w:r>
      <w:r w:rsidR="005E317F" w:rsidRPr="00C033EA">
        <w:t xml:space="preserve"> Amendment (</w:t>
      </w:r>
      <w:r w:rsidR="00EC2124" w:rsidRPr="00C033EA">
        <w:t>Space</w:t>
      </w:r>
      <w:r w:rsidR="00F036FC" w:rsidRPr="00C033EA">
        <w:t xml:space="preserve"> </w:t>
      </w:r>
      <w:r w:rsidR="00A24415" w:rsidRPr="00C033EA">
        <w:t xml:space="preserve">Project </w:t>
      </w:r>
      <w:r w:rsidR="00F036FC" w:rsidRPr="00C033EA">
        <w:t>and Re</w:t>
      </w:r>
      <w:r w:rsidR="00DE2907" w:rsidRPr="00C033EA">
        <w:t>paired</w:t>
      </w:r>
      <w:r w:rsidR="00F036FC" w:rsidRPr="00C033EA">
        <w:t xml:space="preserve"> Goods</w:t>
      </w:r>
      <w:r w:rsidR="005E317F" w:rsidRPr="00C033EA">
        <w:t xml:space="preserve">) </w:t>
      </w:r>
      <w:r w:rsidRPr="00C033EA">
        <w:t>By</w:t>
      </w:r>
      <w:r w:rsidRPr="00C033EA">
        <w:noBreakHyphen/>
        <w:t>Laws</w:t>
      </w:r>
      <w:r w:rsidR="005E317F" w:rsidRPr="00C033EA">
        <w:t xml:space="preserve"> </w:t>
      </w:r>
      <w:r w:rsidRPr="00C033EA">
        <w:t>2023</w:t>
      </w:r>
    </w:p>
    <w:p w:rsidR="005E317F" w:rsidRPr="00C033EA" w:rsidRDefault="005E317F" w:rsidP="005E317F">
      <w:pPr>
        <w:pStyle w:val="SignCoverPageStart"/>
        <w:spacing w:before="240"/>
        <w:ind w:right="91"/>
        <w:rPr>
          <w:szCs w:val="22"/>
        </w:rPr>
      </w:pPr>
      <w:r w:rsidRPr="00C033EA">
        <w:rPr>
          <w:szCs w:val="22"/>
        </w:rPr>
        <w:t xml:space="preserve">I, </w:t>
      </w:r>
      <w:r w:rsidR="00A24415" w:rsidRPr="00C033EA">
        <w:rPr>
          <w:szCs w:val="22"/>
        </w:rPr>
        <w:t>Alison Neil</w:t>
      </w:r>
      <w:r w:rsidRPr="00C033EA">
        <w:rPr>
          <w:szCs w:val="22"/>
        </w:rPr>
        <w:t xml:space="preserve">, </w:t>
      </w:r>
      <w:r w:rsidR="008A3BE5" w:rsidRPr="00C033EA">
        <w:rPr>
          <w:szCs w:val="22"/>
        </w:rPr>
        <w:t>delegate of the Comptroller</w:t>
      </w:r>
      <w:r w:rsidR="008A3BE5" w:rsidRPr="00C033EA">
        <w:rPr>
          <w:szCs w:val="22"/>
        </w:rPr>
        <w:noBreakHyphen/>
        <w:t>General of Customs</w:t>
      </w:r>
      <w:r w:rsidRPr="00C033EA">
        <w:rPr>
          <w:szCs w:val="22"/>
        </w:rPr>
        <w:t xml:space="preserve">, </w:t>
      </w:r>
      <w:r w:rsidR="008A3BE5" w:rsidRPr="00C033EA">
        <w:rPr>
          <w:szCs w:val="22"/>
        </w:rPr>
        <w:t>make the following by</w:t>
      </w:r>
      <w:r w:rsidR="008A3BE5" w:rsidRPr="00C033EA">
        <w:rPr>
          <w:szCs w:val="22"/>
        </w:rPr>
        <w:noBreakHyphen/>
        <w:t>laws</w:t>
      </w:r>
      <w:r w:rsidRPr="00C033EA">
        <w:rPr>
          <w:szCs w:val="22"/>
        </w:rPr>
        <w:t>.</w:t>
      </w:r>
    </w:p>
    <w:p w:rsidR="005E317F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C033EA">
        <w:rPr>
          <w:szCs w:val="22"/>
        </w:rPr>
        <w:t>Dated</w:t>
      </w:r>
      <w:r w:rsidRPr="00C033EA">
        <w:rPr>
          <w:szCs w:val="22"/>
        </w:rPr>
        <w:tab/>
      </w:r>
      <w:r w:rsidR="009F46BA">
        <w:rPr>
          <w:szCs w:val="22"/>
        </w:rPr>
        <w:t xml:space="preserve">1 December </w:t>
      </w:r>
      <w:r w:rsidR="00A24415" w:rsidRPr="00C033EA">
        <w:rPr>
          <w:szCs w:val="22"/>
        </w:rPr>
        <w:t>2023</w:t>
      </w:r>
    </w:p>
    <w:p w:rsidR="009F46BA" w:rsidRPr="00C033EA" w:rsidRDefault="009F46BA" w:rsidP="009F46BA">
      <w:pPr>
        <w:keepNext/>
        <w:spacing w:before="1200" w:line="300" w:lineRule="atLeast"/>
        <w:ind w:right="405"/>
        <w:jc w:val="both"/>
        <w:rPr>
          <w:szCs w:val="22"/>
        </w:rPr>
      </w:pPr>
      <w:r>
        <w:rPr>
          <w:szCs w:val="22"/>
        </w:rPr>
        <w:t>[signed]</w:t>
      </w:r>
    </w:p>
    <w:p w:rsidR="005E317F" w:rsidRPr="00C033EA" w:rsidRDefault="00A24415" w:rsidP="009F46BA">
      <w:pPr>
        <w:keepNext/>
        <w:tabs>
          <w:tab w:val="left" w:pos="3402"/>
        </w:tabs>
        <w:spacing w:line="300" w:lineRule="atLeast"/>
        <w:ind w:right="397"/>
        <w:rPr>
          <w:b/>
          <w:szCs w:val="22"/>
        </w:rPr>
      </w:pPr>
      <w:r w:rsidRPr="00C033EA">
        <w:rPr>
          <w:szCs w:val="22"/>
        </w:rPr>
        <w:t>Alison Neil</w:t>
      </w:r>
    </w:p>
    <w:p w:rsidR="005E317F" w:rsidRPr="00C033EA" w:rsidRDefault="008A3BE5" w:rsidP="005E317F">
      <w:pPr>
        <w:pStyle w:val="SignCoverPageEnd"/>
        <w:ind w:right="91"/>
        <w:rPr>
          <w:sz w:val="22"/>
        </w:rPr>
      </w:pPr>
      <w:r w:rsidRPr="00C033EA">
        <w:rPr>
          <w:sz w:val="22"/>
        </w:rPr>
        <w:t>Delegate of the Comptroller</w:t>
      </w:r>
      <w:r w:rsidRPr="00C033EA">
        <w:rPr>
          <w:sz w:val="22"/>
        </w:rPr>
        <w:noBreakHyphen/>
        <w:t>General of Customs</w:t>
      </w:r>
    </w:p>
    <w:p w:rsidR="00B20990" w:rsidRPr="00C033EA" w:rsidRDefault="00B20990" w:rsidP="00B20990"/>
    <w:p w:rsidR="00B20990" w:rsidRPr="00C033EA" w:rsidRDefault="00B20990" w:rsidP="00B20990">
      <w:pPr>
        <w:sectPr w:rsidR="00B20990" w:rsidRPr="00C033EA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B20990" w:rsidRPr="00C033EA" w:rsidRDefault="00B20990" w:rsidP="00B20990">
      <w:pPr>
        <w:outlineLvl w:val="0"/>
        <w:rPr>
          <w:sz w:val="36"/>
        </w:rPr>
      </w:pPr>
      <w:r w:rsidRPr="00C033EA">
        <w:rPr>
          <w:sz w:val="36"/>
        </w:rPr>
        <w:lastRenderedPageBreak/>
        <w:t>Contents</w:t>
      </w:r>
    </w:p>
    <w:bookmarkStart w:id="0" w:name="BKCheck15B_2"/>
    <w:bookmarkEnd w:id="0"/>
    <w:p w:rsidR="00C033EA" w:rsidRPr="00C033EA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033EA">
        <w:fldChar w:fldCharType="begin"/>
      </w:r>
      <w:r w:rsidRPr="00C033EA">
        <w:instrText xml:space="preserve"> TOC \o "1-9" </w:instrText>
      </w:r>
      <w:r w:rsidRPr="00C033EA">
        <w:fldChar w:fldCharType="separate"/>
      </w:r>
      <w:r w:rsidR="00C033EA" w:rsidRPr="00C033EA">
        <w:rPr>
          <w:noProof/>
        </w:rPr>
        <w:t>1  Name</w:t>
      </w:r>
      <w:r w:rsidR="00C033EA" w:rsidRPr="00C033EA">
        <w:rPr>
          <w:noProof/>
        </w:rPr>
        <w:tab/>
      </w:r>
      <w:r w:rsidR="00C033EA" w:rsidRPr="00C033EA">
        <w:rPr>
          <w:noProof/>
        </w:rPr>
        <w:fldChar w:fldCharType="begin"/>
      </w:r>
      <w:r w:rsidR="00C033EA" w:rsidRPr="00C033EA">
        <w:rPr>
          <w:noProof/>
        </w:rPr>
        <w:instrText xml:space="preserve"> PAGEREF _Toc152246613 \h </w:instrText>
      </w:r>
      <w:r w:rsidR="00C033EA" w:rsidRPr="00C033EA">
        <w:rPr>
          <w:noProof/>
        </w:rPr>
      </w:r>
      <w:r w:rsidR="00C033EA" w:rsidRPr="00C033EA">
        <w:rPr>
          <w:noProof/>
        </w:rPr>
        <w:fldChar w:fldCharType="separate"/>
      </w:r>
      <w:r w:rsidR="00C033EA" w:rsidRPr="00C033EA">
        <w:rPr>
          <w:noProof/>
        </w:rPr>
        <w:t>1</w:t>
      </w:r>
      <w:r w:rsidR="00C033EA" w:rsidRPr="00C033EA">
        <w:rPr>
          <w:noProof/>
        </w:rPr>
        <w:fldChar w:fldCharType="end"/>
      </w:r>
    </w:p>
    <w:p w:rsidR="00C033EA" w:rsidRPr="00C033EA" w:rsidRDefault="00C033E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033EA">
        <w:rPr>
          <w:noProof/>
        </w:rPr>
        <w:t>2  Commencement</w:t>
      </w:r>
      <w:r w:rsidRPr="00C033EA">
        <w:rPr>
          <w:noProof/>
        </w:rPr>
        <w:tab/>
      </w:r>
      <w:r w:rsidRPr="00C033EA">
        <w:rPr>
          <w:noProof/>
        </w:rPr>
        <w:fldChar w:fldCharType="begin"/>
      </w:r>
      <w:r w:rsidRPr="00C033EA">
        <w:rPr>
          <w:noProof/>
        </w:rPr>
        <w:instrText xml:space="preserve"> PAGEREF _Toc152246614 \h </w:instrText>
      </w:r>
      <w:r w:rsidRPr="00C033EA">
        <w:rPr>
          <w:noProof/>
        </w:rPr>
      </w:r>
      <w:r w:rsidRPr="00C033EA">
        <w:rPr>
          <w:noProof/>
        </w:rPr>
        <w:fldChar w:fldCharType="separate"/>
      </w:r>
      <w:r w:rsidRPr="00C033EA">
        <w:rPr>
          <w:noProof/>
        </w:rPr>
        <w:t>1</w:t>
      </w:r>
      <w:r w:rsidRPr="00C033EA">
        <w:rPr>
          <w:noProof/>
        </w:rPr>
        <w:fldChar w:fldCharType="end"/>
      </w:r>
    </w:p>
    <w:p w:rsidR="00C033EA" w:rsidRPr="00C033EA" w:rsidRDefault="00C033E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033EA">
        <w:rPr>
          <w:noProof/>
        </w:rPr>
        <w:t>3  Authority</w:t>
      </w:r>
      <w:r w:rsidRPr="00C033EA">
        <w:rPr>
          <w:noProof/>
        </w:rPr>
        <w:tab/>
      </w:r>
      <w:r w:rsidRPr="00C033EA">
        <w:rPr>
          <w:noProof/>
        </w:rPr>
        <w:fldChar w:fldCharType="begin"/>
      </w:r>
      <w:r w:rsidRPr="00C033EA">
        <w:rPr>
          <w:noProof/>
        </w:rPr>
        <w:instrText xml:space="preserve"> PAGEREF _Toc152246615 \h </w:instrText>
      </w:r>
      <w:r w:rsidRPr="00C033EA">
        <w:rPr>
          <w:noProof/>
        </w:rPr>
      </w:r>
      <w:r w:rsidRPr="00C033EA">
        <w:rPr>
          <w:noProof/>
        </w:rPr>
        <w:fldChar w:fldCharType="separate"/>
      </w:r>
      <w:r w:rsidRPr="00C033EA">
        <w:rPr>
          <w:noProof/>
        </w:rPr>
        <w:t>1</w:t>
      </w:r>
      <w:r w:rsidRPr="00C033EA">
        <w:rPr>
          <w:noProof/>
        </w:rPr>
        <w:fldChar w:fldCharType="end"/>
      </w:r>
    </w:p>
    <w:p w:rsidR="00C033EA" w:rsidRPr="00C033EA" w:rsidRDefault="00C033E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033EA">
        <w:rPr>
          <w:noProof/>
        </w:rPr>
        <w:t>4  Schedules</w:t>
      </w:r>
      <w:r w:rsidRPr="00C033EA">
        <w:rPr>
          <w:noProof/>
        </w:rPr>
        <w:tab/>
      </w:r>
      <w:r w:rsidRPr="00C033EA">
        <w:rPr>
          <w:noProof/>
        </w:rPr>
        <w:fldChar w:fldCharType="begin"/>
      </w:r>
      <w:r w:rsidRPr="00C033EA">
        <w:rPr>
          <w:noProof/>
        </w:rPr>
        <w:instrText xml:space="preserve"> PAGEREF _Toc152246616 \h </w:instrText>
      </w:r>
      <w:r w:rsidRPr="00C033EA">
        <w:rPr>
          <w:noProof/>
        </w:rPr>
      </w:r>
      <w:r w:rsidRPr="00C033EA">
        <w:rPr>
          <w:noProof/>
        </w:rPr>
        <w:fldChar w:fldCharType="separate"/>
      </w:r>
      <w:r w:rsidRPr="00C033EA">
        <w:rPr>
          <w:noProof/>
        </w:rPr>
        <w:t>1</w:t>
      </w:r>
      <w:r w:rsidRPr="00C033EA">
        <w:rPr>
          <w:noProof/>
        </w:rPr>
        <w:fldChar w:fldCharType="end"/>
      </w:r>
    </w:p>
    <w:p w:rsidR="00C033EA" w:rsidRPr="00C033EA" w:rsidRDefault="00C033E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033EA">
        <w:rPr>
          <w:noProof/>
        </w:rPr>
        <w:t>Schedule 1—Amendments</w:t>
      </w:r>
      <w:r w:rsidRPr="00C033EA">
        <w:rPr>
          <w:noProof/>
        </w:rPr>
        <w:tab/>
      </w:r>
      <w:r w:rsidRPr="00C033EA">
        <w:rPr>
          <w:noProof/>
        </w:rPr>
        <w:fldChar w:fldCharType="begin"/>
      </w:r>
      <w:r w:rsidRPr="00C033EA">
        <w:rPr>
          <w:noProof/>
        </w:rPr>
        <w:instrText xml:space="preserve"> PAGEREF _Toc152246617 \h </w:instrText>
      </w:r>
      <w:r w:rsidRPr="00C033EA">
        <w:rPr>
          <w:noProof/>
        </w:rPr>
      </w:r>
      <w:r w:rsidRPr="00C033EA">
        <w:rPr>
          <w:noProof/>
        </w:rPr>
        <w:fldChar w:fldCharType="separate"/>
      </w:r>
      <w:r w:rsidRPr="00C033EA">
        <w:rPr>
          <w:noProof/>
        </w:rPr>
        <w:t>2</w:t>
      </w:r>
      <w:r w:rsidRPr="00C033EA">
        <w:rPr>
          <w:noProof/>
        </w:rPr>
        <w:fldChar w:fldCharType="end"/>
      </w:r>
    </w:p>
    <w:p w:rsidR="00C033EA" w:rsidRPr="00C033EA" w:rsidRDefault="00C033E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033EA">
        <w:rPr>
          <w:noProof/>
        </w:rPr>
        <w:t>Customs By</w:t>
      </w:r>
      <w:r w:rsidRPr="00C033EA">
        <w:rPr>
          <w:noProof/>
        </w:rPr>
        <w:noBreakHyphen/>
        <w:t>Laws 2023</w:t>
      </w:r>
      <w:r w:rsidRPr="00C033EA">
        <w:rPr>
          <w:noProof/>
        </w:rPr>
        <w:tab/>
      </w:r>
      <w:r w:rsidRPr="00C033EA">
        <w:rPr>
          <w:noProof/>
        </w:rPr>
        <w:fldChar w:fldCharType="begin"/>
      </w:r>
      <w:r w:rsidRPr="00C033EA">
        <w:rPr>
          <w:noProof/>
        </w:rPr>
        <w:instrText xml:space="preserve"> PAGEREF _Toc152246618 \h </w:instrText>
      </w:r>
      <w:r w:rsidRPr="00C033EA">
        <w:rPr>
          <w:noProof/>
        </w:rPr>
      </w:r>
      <w:r w:rsidRPr="00C033EA">
        <w:rPr>
          <w:noProof/>
        </w:rPr>
        <w:fldChar w:fldCharType="separate"/>
      </w:r>
      <w:r w:rsidRPr="00C033EA">
        <w:rPr>
          <w:noProof/>
        </w:rPr>
        <w:t>2</w:t>
      </w:r>
      <w:r w:rsidRPr="00C033EA">
        <w:rPr>
          <w:noProof/>
        </w:rPr>
        <w:fldChar w:fldCharType="end"/>
      </w:r>
    </w:p>
    <w:p w:rsidR="00C033EA" w:rsidRPr="00C033EA" w:rsidRDefault="00C033E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033EA">
        <w:rPr>
          <w:noProof/>
        </w:rPr>
        <w:t>59A  Goods for use in a space project (item 41)</w:t>
      </w:r>
      <w:r w:rsidRPr="00C033EA">
        <w:rPr>
          <w:noProof/>
        </w:rPr>
        <w:tab/>
      </w:r>
      <w:r w:rsidRPr="00C033EA">
        <w:rPr>
          <w:noProof/>
        </w:rPr>
        <w:fldChar w:fldCharType="begin"/>
      </w:r>
      <w:r w:rsidRPr="00C033EA">
        <w:rPr>
          <w:noProof/>
        </w:rPr>
        <w:instrText xml:space="preserve"> PAGEREF _Toc152246619 \h </w:instrText>
      </w:r>
      <w:r w:rsidRPr="00C033EA">
        <w:rPr>
          <w:noProof/>
        </w:rPr>
      </w:r>
      <w:r w:rsidRPr="00C033EA">
        <w:rPr>
          <w:noProof/>
        </w:rPr>
        <w:fldChar w:fldCharType="separate"/>
      </w:r>
      <w:r w:rsidRPr="00C033EA">
        <w:rPr>
          <w:noProof/>
        </w:rPr>
        <w:t>2</w:t>
      </w:r>
      <w:r w:rsidRPr="00C033EA">
        <w:rPr>
          <w:noProof/>
        </w:rPr>
        <w:fldChar w:fldCharType="end"/>
      </w:r>
    </w:p>
    <w:p w:rsidR="00C033EA" w:rsidRPr="00C033EA" w:rsidRDefault="00C033E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033EA">
        <w:rPr>
          <w:noProof/>
        </w:rPr>
        <w:t>Customs (International Obligations) By</w:t>
      </w:r>
      <w:r w:rsidRPr="00C033EA">
        <w:rPr>
          <w:noProof/>
        </w:rPr>
        <w:noBreakHyphen/>
        <w:t>Laws 2023</w:t>
      </w:r>
      <w:r w:rsidRPr="00C033EA">
        <w:rPr>
          <w:noProof/>
        </w:rPr>
        <w:tab/>
      </w:r>
      <w:r w:rsidRPr="00C033EA">
        <w:rPr>
          <w:noProof/>
        </w:rPr>
        <w:fldChar w:fldCharType="begin"/>
      </w:r>
      <w:r w:rsidRPr="00C033EA">
        <w:rPr>
          <w:noProof/>
        </w:rPr>
        <w:instrText xml:space="preserve"> PAGEREF _Toc152246620 \h </w:instrText>
      </w:r>
      <w:r w:rsidRPr="00C033EA">
        <w:rPr>
          <w:noProof/>
        </w:rPr>
      </w:r>
      <w:r w:rsidRPr="00C033EA">
        <w:rPr>
          <w:noProof/>
        </w:rPr>
        <w:fldChar w:fldCharType="separate"/>
      </w:r>
      <w:r w:rsidRPr="00C033EA">
        <w:rPr>
          <w:noProof/>
        </w:rPr>
        <w:t>2</w:t>
      </w:r>
      <w:r w:rsidRPr="00C033EA">
        <w:rPr>
          <w:noProof/>
        </w:rPr>
        <w:fldChar w:fldCharType="end"/>
      </w:r>
    </w:p>
    <w:p w:rsidR="00C033EA" w:rsidRPr="00C033EA" w:rsidRDefault="00C033E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033EA">
        <w:rPr>
          <w:noProof/>
        </w:rPr>
        <w:t>14  Repair, renovation, alteration and other similar processes covered by the Australia-United Kingdom Free Trade Agreement (item 16)</w:t>
      </w:r>
      <w:r w:rsidRPr="00C033EA">
        <w:rPr>
          <w:noProof/>
        </w:rPr>
        <w:tab/>
      </w:r>
      <w:r w:rsidRPr="00C033EA">
        <w:rPr>
          <w:noProof/>
        </w:rPr>
        <w:fldChar w:fldCharType="begin"/>
      </w:r>
      <w:r w:rsidRPr="00C033EA">
        <w:rPr>
          <w:noProof/>
        </w:rPr>
        <w:instrText xml:space="preserve"> PAGEREF _Toc152246621 \h </w:instrText>
      </w:r>
      <w:r w:rsidRPr="00C033EA">
        <w:rPr>
          <w:noProof/>
        </w:rPr>
      </w:r>
      <w:r w:rsidRPr="00C033EA">
        <w:rPr>
          <w:noProof/>
        </w:rPr>
        <w:fldChar w:fldCharType="separate"/>
      </w:r>
      <w:r w:rsidRPr="00C033EA">
        <w:rPr>
          <w:noProof/>
        </w:rPr>
        <w:t>2</w:t>
      </w:r>
      <w:r w:rsidRPr="00C033EA">
        <w:rPr>
          <w:noProof/>
        </w:rPr>
        <w:fldChar w:fldCharType="end"/>
      </w:r>
    </w:p>
    <w:p w:rsidR="00C033EA" w:rsidRPr="00C033EA" w:rsidRDefault="00C033E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033EA">
        <w:rPr>
          <w:noProof/>
        </w:rPr>
        <w:t>15  Repair, renovation, alteration and other similar processes covered by the Peru-Australia Free Trade Agreement (item 16)</w:t>
      </w:r>
      <w:r w:rsidRPr="00C033EA">
        <w:rPr>
          <w:noProof/>
        </w:rPr>
        <w:tab/>
      </w:r>
      <w:r w:rsidRPr="00C033EA">
        <w:rPr>
          <w:noProof/>
        </w:rPr>
        <w:fldChar w:fldCharType="begin"/>
      </w:r>
      <w:r w:rsidRPr="00C033EA">
        <w:rPr>
          <w:noProof/>
        </w:rPr>
        <w:instrText xml:space="preserve"> PAGEREF _Toc152246622 \h </w:instrText>
      </w:r>
      <w:r w:rsidRPr="00C033EA">
        <w:rPr>
          <w:noProof/>
        </w:rPr>
      </w:r>
      <w:r w:rsidRPr="00C033EA">
        <w:rPr>
          <w:noProof/>
        </w:rPr>
        <w:fldChar w:fldCharType="separate"/>
      </w:r>
      <w:r w:rsidRPr="00C033EA">
        <w:rPr>
          <w:noProof/>
        </w:rPr>
        <w:t>3</w:t>
      </w:r>
      <w:r w:rsidRPr="00C033EA">
        <w:rPr>
          <w:noProof/>
        </w:rPr>
        <w:fldChar w:fldCharType="end"/>
      </w:r>
    </w:p>
    <w:p w:rsidR="00C033EA" w:rsidRPr="00C033EA" w:rsidRDefault="00C033E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033EA">
        <w:rPr>
          <w:noProof/>
        </w:rPr>
        <w:t>16  Repair, renovation, alteration and other similar processes covered by the Comprehensive and Progressive Agreement for Trans-Pacific Partnership (item 16)</w:t>
      </w:r>
      <w:r w:rsidRPr="00C033EA">
        <w:rPr>
          <w:noProof/>
        </w:rPr>
        <w:tab/>
      </w:r>
      <w:r w:rsidRPr="00C033EA">
        <w:rPr>
          <w:noProof/>
        </w:rPr>
        <w:fldChar w:fldCharType="begin"/>
      </w:r>
      <w:r w:rsidRPr="00C033EA">
        <w:rPr>
          <w:noProof/>
        </w:rPr>
        <w:instrText xml:space="preserve"> PAGEREF _Toc152246623 \h </w:instrText>
      </w:r>
      <w:r w:rsidRPr="00C033EA">
        <w:rPr>
          <w:noProof/>
        </w:rPr>
      </w:r>
      <w:r w:rsidRPr="00C033EA">
        <w:rPr>
          <w:noProof/>
        </w:rPr>
        <w:fldChar w:fldCharType="separate"/>
      </w:r>
      <w:r w:rsidRPr="00C033EA">
        <w:rPr>
          <w:noProof/>
        </w:rPr>
        <w:t>3</w:t>
      </w:r>
      <w:r w:rsidRPr="00C033EA">
        <w:rPr>
          <w:noProof/>
        </w:rPr>
        <w:fldChar w:fldCharType="end"/>
      </w:r>
    </w:p>
    <w:p w:rsidR="00C033EA" w:rsidRPr="00C033EA" w:rsidRDefault="00C033E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033EA">
        <w:rPr>
          <w:noProof/>
        </w:rPr>
        <w:t>17  Repair, renovation, alteration and other similar processes covered by the Singapore-Australia Free Trade Agreement (item 16)</w:t>
      </w:r>
      <w:r w:rsidRPr="00C033EA">
        <w:rPr>
          <w:noProof/>
        </w:rPr>
        <w:tab/>
      </w:r>
      <w:r w:rsidRPr="00C033EA">
        <w:rPr>
          <w:noProof/>
        </w:rPr>
        <w:fldChar w:fldCharType="begin"/>
      </w:r>
      <w:r w:rsidRPr="00C033EA">
        <w:rPr>
          <w:noProof/>
        </w:rPr>
        <w:instrText xml:space="preserve"> PAGEREF _Toc152246624 \h </w:instrText>
      </w:r>
      <w:r w:rsidRPr="00C033EA">
        <w:rPr>
          <w:noProof/>
        </w:rPr>
      </w:r>
      <w:r w:rsidRPr="00C033EA">
        <w:rPr>
          <w:noProof/>
        </w:rPr>
        <w:fldChar w:fldCharType="separate"/>
      </w:r>
      <w:r w:rsidRPr="00C033EA">
        <w:rPr>
          <w:noProof/>
        </w:rPr>
        <w:t>3</w:t>
      </w:r>
      <w:r w:rsidRPr="00C033EA">
        <w:rPr>
          <w:noProof/>
        </w:rPr>
        <w:fldChar w:fldCharType="end"/>
      </w:r>
    </w:p>
    <w:p w:rsidR="0050039A" w:rsidRPr="00C033EA" w:rsidRDefault="00B20990" w:rsidP="005E317F">
      <w:pPr>
        <w:rPr>
          <w:rFonts w:cs="Times New Roman"/>
          <w:sz w:val="20"/>
        </w:rPr>
      </w:pPr>
      <w:r w:rsidRPr="00C033EA">
        <w:rPr>
          <w:rFonts w:cs="Times New Roman"/>
          <w:sz w:val="20"/>
        </w:rPr>
        <w:fldChar w:fldCharType="end"/>
      </w:r>
    </w:p>
    <w:p w:rsidR="00B20990" w:rsidRPr="00C033EA" w:rsidRDefault="00B20990" w:rsidP="00B20990"/>
    <w:p w:rsidR="00B20990" w:rsidRPr="00C033EA" w:rsidRDefault="00B20990" w:rsidP="00B20990">
      <w:pPr>
        <w:sectPr w:rsidR="00B20990" w:rsidRPr="00C033EA" w:rsidSect="00C160A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5E317F" w:rsidRPr="00C033EA" w:rsidRDefault="005E317F" w:rsidP="005E317F">
      <w:pPr>
        <w:pStyle w:val="ActHead5"/>
      </w:pPr>
      <w:bookmarkStart w:id="1" w:name="_Toc152246613"/>
      <w:r w:rsidRPr="00C033EA">
        <w:rPr>
          <w:rStyle w:val="CharSectno"/>
        </w:rPr>
        <w:lastRenderedPageBreak/>
        <w:t>1</w:t>
      </w:r>
      <w:r w:rsidRPr="00C033EA">
        <w:t xml:space="preserve">  Name</w:t>
      </w:r>
      <w:bookmarkEnd w:id="1"/>
    </w:p>
    <w:p w:rsidR="005E317F" w:rsidRPr="00C033EA" w:rsidRDefault="005E317F" w:rsidP="005E317F">
      <w:pPr>
        <w:pStyle w:val="subsection"/>
      </w:pPr>
      <w:r w:rsidRPr="00C033EA">
        <w:tab/>
      </w:r>
      <w:r w:rsidRPr="00C033EA">
        <w:tab/>
        <w:t xml:space="preserve">This instrument is the </w:t>
      </w:r>
      <w:bookmarkStart w:id="2" w:name="BKCheck15B_3"/>
      <w:bookmarkEnd w:id="2"/>
      <w:r w:rsidR="008A3BE5" w:rsidRPr="00C033EA">
        <w:rPr>
          <w:i/>
        </w:rPr>
        <w:t>Customs Amendment (</w:t>
      </w:r>
      <w:r w:rsidR="00814FAE" w:rsidRPr="00C033EA">
        <w:rPr>
          <w:i/>
        </w:rPr>
        <w:t>Space</w:t>
      </w:r>
      <w:r w:rsidR="00C95FF2" w:rsidRPr="00C033EA">
        <w:rPr>
          <w:i/>
        </w:rPr>
        <w:t xml:space="preserve"> </w:t>
      </w:r>
      <w:r w:rsidR="00A24415" w:rsidRPr="00C033EA">
        <w:rPr>
          <w:i/>
        </w:rPr>
        <w:t xml:space="preserve">Project </w:t>
      </w:r>
      <w:r w:rsidR="00C95FF2" w:rsidRPr="00C033EA">
        <w:rPr>
          <w:i/>
        </w:rPr>
        <w:t>and Re</w:t>
      </w:r>
      <w:r w:rsidR="00DE2907" w:rsidRPr="00C033EA">
        <w:rPr>
          <w:i/>
        </w:rPr>
        <w:t>paired</w:t>
      </w:r>
      <w:r w:rsidR="00C95FF2" w:rsidRPr="00C033EA">
        <w:rPr>
          <w:i/>
        </w:rPr>
        <w:t xml:space="preserve"> Goods</w:t>
      </w:r>
      <w:r w:rsidR="008A3BE5" w:rsidRPr="00C033EA">
        <w:rPr>
          <w:i/>
        </w:rPr>
        <w:t>) By</w:t>
      </w:r>
      <w:r w:rsidR="008A3BE5" w:rsidRPr="00C033EA">
        <w:rPr>
          <w:i/>
        </w:rPr>
        <w:noBreakHyphen/>
      </w:r>
      <w:r w:rsidR="00814FAE" w:rsidRPr="00C033EA">
        <w:rPr>
          <w:i/>
        </w:rPr>
        <w:t>Law</w:t>
      </w:r>
      <w:r w:rsidR="00204EF9" w:rsidRPr="00C033EA">
        <w:rPr>
          <w:i/>
        </w:rPr>
        <w:t>s</w:t>
      </w:r>
      <w:r w:rsidR="008A3BE5" w:rsidRPr="00C033EA">
        <w:rPr>
          <w:i/>
        </w:rPr>
        <w:t> 2023</w:t>
      </w:r>
      <w:r w:rsidRPr="00C033EA">
        <w:t>.</w:t>
      </w:r>
    </w:p>
    <w:p w:rsidR="005E317F" w:rsidRPr="00C033EA" w:rsidRDefault="005E317F" w:rsidP="005E317F">
      <w:pPr>
        <w:pStyle w:val="ActHead5"/>
      </w:pPr>
      <w:bookmarkStart w:id="3" w:name="_Toc152246614"/>
      <w:r w:rsidRPr="00C033EA">
        <w:rPr>
          <w:rStyle w:val="CharSectno"/>
        </w:rPr>
        <w:t>2</w:t>
      </w:r>
      <w:r w:rsidRPr="00C033EA">
        <w:t xml:space="preserve">  Commencement</w:t>
      </w:r>
      <w:bookmarkEnd w:id="3"/>
    </w:p>
    <w:p w:rsidR="00002BCC" w:rsidRPr="00C033EA" w:rsidRDefault="00002BCC" w:rsidP="00002BCC">
      <w:pPr>
        <w:pStyle w:val="subsection"/>
      </w:pPr>
      <w:r w:rsidRPr="00C033EA">
        <w:tab/>
        <w:t>(1)</w:t>
      </w:r>
      <w:r w:rsidRPr="00C033EA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002BCC" w:rsidRPr="00C033EA" w:rsidRDefault="00002BCC" w:rsidP="00002BCC">
      <w:pPr>
        <w:pStyle w:val="Tabletext"/>
      </w:pPr>
      <w:bookmarkStart w:id="4" w:name="_GoBack"/>
      <w:bookmarkEnd w:id="4"/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7576B" w:rsidRPr="00C033EA" w:rsidTr="008813E4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002BCC" w:rsidRPr="00C033EA" w:rsidRDefault="00002BCC" w:rsidP="00A02135">
            <w:pPr>
              <w:pStyle w:val="TableHeading"/>
            </w:pPr>
            <w:r w:rsidRPr="00C033EA">
              <w:t>Commencement information</w:t>
            </w:r>
          </w:p>
        </w:tc>
      </w:tr>
      <w:tr w:rsidR="0007576B" w:rsidRPr="00C033EA" w:rsidTr="008813E4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02BCC" w:rsidRPr="00C033EA" w:rsidRDefault="00002BCC" w:rsidP="00A02135">
            <w:pPr>
              <w:pStyle w:val="TableHeading"/>
            </w:pPr>
            <w:r w:rsidRPr="00C033EA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02BCC" w:rsidRPr="00C033EA" w:rsidRDefault="00002BCC" w:rsidP="00A02135">
            <w:pPr>
              <w:pStyle w:val="TableHeading"/>
            </w:pPr>
            <w:r w:rsidRPr="00C033EA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02BCC" w:rsidRPr="00C033EA" w:rsidRDefault="00002BCC" w:rsidP="00A02135">
            <w:pPr>
              <w:pStyle w:val="TableHeading"/>
            </w:pPr>
            <w:r w:rsidRPr="00C033EA">
              <w:t>Column 3</w:t>
            </w:r>
          </w:p>
        </w:tc>
      </w:tr>
      <w:tr w:rsidR="0007576B" w:rsidRPr="00C033EA" w:rsidTr="008813E4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C033EA" w:rsidRDefault="00D75A9B" w:rsidP="00A02135">
            <w:pPr>
              <w:pStyle w:val="TableHeading"/>
            </w:pPr>
            <w:r w:rsidRPr="00C033EA">
              <w:t>-</w:t>
            </w:r>
            <w:r w:rsidR="00002BCC" w:rsidRPr="00C033EA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C033EA" w:rsidRDefault="00002BCC" w:rsidP="00A02135">
            <w:pPr>
              <w:pStyle w:val="TableHeading"/>
            </w:pPr>
            <w:r w:rsidRPr="00C033EA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C033EA" w:rsidRDefault="00002BCC" w:rsidP="00A02135">
            <w:pPr>
              <w:pStyle w:val="TableHeading"/>
            </w:pPr>
            <w:r w:rsidRPr="00C033EA">
              <w:t>Date/Details</w:t>
            </w:r>
          </w:p>
        </w:tc>
      </w:tr>
      <w:tr w:rsidR="0007576B" w:rsidRPr="00C033EA" w:rsidTr="008813E4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C033EA" w:rsidRDefault="009D5697" w:rsidP="008A3BE5">
            <w:pPr>
              <w:pStyle w:val="Tabletext"/>
            </w:pPr>
            <w:r w:rsidRPr="00C033EA">
              <w:t>1. Sections 1 to 4, and anything else in this instrument not covered by this table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C033EA" w:rsidRDefault="008A3BE5" w:rsidP="00A02135">
            <w:pPr>
              <w:pStyle w:val="Tabletext"/>
              <w:rPr>
                <w:i/>
              </w:rPr>
            </w:pPr>
            <w:r w:rsidRPr="00C033EA">
              <w:t>The day after this instrument is registered</w:t>
            </w:r>
            <w:r w:rsidR="00002BCC" w:rsidRPr="00C033EA">
              <w:rPr>
                <w:i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02BCC" w:rsidRPr="00C033EA" w:rsidRDefault="00002BCC" w:rsidP="00A02135">
            <w:pPr>
              <w:pStyle w:val="Tabletext"/>
              <w:rPr>
                <w:i/>
              </w:rPr>
            </w:pPr>
          </w:p>
        </w:tc>
      </w:tr>
      <w:tr w:rsidR="00731C49" w:rsidRPr="00C033EA" w:rsidTr="008813E4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31C49" w:rsidRPr="00C033EA" w:rsidRDefault="00731C49" w:rsidP="008A3BE5">
            <w:pPr>
              <w:pStyle w:val="Tabletext"/>
            </w:pPr>
            <w:r w:rsidRPr="00C033EA">
              <w:t>Schedule 1, item</w:t>
            </w:r>
            <w:r w:rsidR="00DE2907" w:rsidRPr="00C033EA">
              <w:t>s</w:t>
            </w:r>
            <w:r w:rsidRPr="00C033EA">
              <w:t xml:space="preserve"> 1</w:t>
            </w:r>
            <w:r w:rsidR="00DE2907" w:rsidRPr="00C033EA">
              <w:t xml:space="preserve"> and 3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31C49" w:rsidRPr="00C033EA" w:rsidRDefault="00731C49" w:rsidP="00A02135">
            <w:pPr>
              <w:pStyle w:val="Tabletext"/>
            </w:pPr>
            <w:r w:rsidRPr="00C033EA">
              <w:t>1 April 2023.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31C49" w:rsidRPr="00C033EA" w:rsidRDefault="00731C49" w:rsidP="00A02135">
            <w:pPr>
              <w:pStyle w:val="Tabletext"/>
              <w:rPr>
                <w:i/>
              </w:rPr>
            </w:pPr>
          </w:p>
        </w:tc>
      </w:tr>
      <w:tr w:rsidR="005E196B" w:rsidRPr="00C033EA" w:rsidTr="008813E4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E196B" w:rsidRPr="00C033EA" w:rsidRDefault="005E196B" w:rsidP="008A3BE5">
            <w:pPr>
              <w:pStyle w:val="Tabletext"/>
            </w:pPr>
            <w:r w:rsidRPr="00C033EA">
              <w:t>Schedule 1, item 2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E196B" w:rsidRPr="00C033EA" w:rsidRDefault="00C467E7" w:rsidP="00C467E7">
            <w:pPr>
              <w:pStyle w:val="Tabletext"/>
            </w:pPr>
            <w:r w:rsidRPr="00C033EA">
              <w:t>3</w:t>
            </w:r>
            <w:r w:rsidR="005E196B" w:rsidRPr="00C033EA">
              <w:t xml:space="preserve">1 </w:t>
            </w:r>
            <w:r w:rsidRPr="00C033EA">
              <w:t>May</w:t>
            </w:r>
            <w:r w:rsidR="005E196B" w:rsidRPr="00C033EA">
              <w:t xml:space="preserve"> 2023.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E196B" w:rsidRPr="00C033EA" w:rsidRDefault="005E196B" w:rsidP="00A02135">
            <w:pPr>
              <w:pStyle w:val="Tabletext"/>
              <w:rPr>
                <w:i/>
              </w:rPr>
            </w:pPr>
          </w:p>
        </w:tc>
      </w:tr>
    </w:tbl>
    <w:p w:rsidR="00002BCC" w:rsidRPr="00C033EA" w:rsidRDefault="00002BCC" w:rsidP="00002BCC">
      <w:pPr>
        <w:pStyle w:val="notetext"/>
      </w:pPr>
      <w:r w:rsidRPr="00C033EA">
        <w:rPr>
          <w:snapToGrid w:val="0"/>
          <w:lang w:eastAsia="en-US"/>
        </w:rPr>
        <w:t>Note:</w:t>
      </w:r>
      <w:r w:rsidRPr="00C033EA">
        <w:rPr>
          <w:snapToGrid w:val="0"/>
          <w:lang w:eastAsia="en-US"/>
        </w:rPr>
        <w:tab/>
        <w:t>This table relates only to the provisions of this instrument</w:t>
      </w:r>
      <w:r w:rsidRPr="00C033EA">
        <w:t xml:space="preserve"> </w:t>
      </w:r>
      <w:r w:rsidRPr="00C033EA">
        <w:rPr>
          <w:snapToGrid w:val="0"/>
          <w:lang w:eastAsia="en-US"/>
        </w:rPr>
        <w:t>as originally made. It will not be amended to deal with any later amendments of this instrument.</w:t>
      </w:r>
    </w:p>
    <w:p w:rsidR="00002BCC" w:rsidRPr="00C033EA" w:rsidRDefault="00002BCC" w:rsidP="00002BCC">
      <w:pPr>
        <w:pStyle w:val="subsection"/>
      </w:pPr>
      <w:r w:rsidRPr="00C033EA">
        <w:tab/>
        <w:t>(2)</w:t>
      </w:r>
      <w:r w:rsidRPr="00C033EA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5E317F" w:rsidRPr="00C033EA" w:rsidRDefault="005E317F" w:rsidP="005E317F">
      <w:pPr>
        <w:pStyle w:val="ActHead5"/>
      </w:pPr>
      <w:bookmarkStart w:id="5" w:name="_Toc152246615"/>
      <w:r w:rsidRPr="00C033EA">
        <w:rPr>
          <w:rStyle w:val="CharSectno"/>
        </w:rPr>
        <w:t>3</w:t>
      </w:r>
      <w:r w:rsidRPr="00C033EA">
        <w:t xml:space="preserve">  Authority</w:t>
      </w:r>
      <w:bookmarkEnd w:id="5"/>
    </w:p>
    <w:p w:rsidR="005E317F" w:rsidRPr="00C033EA" w:rsidRDefault="005E317F" w:rsidP="005E317F">
      <w:pPr>
        <w:pStyle w:val="subsection"/>
      </w:pPr>
      <w:r w:rsidRPr="00C033EA">
        <w:tab/>
      </w:r>
      <w:r w:rsidRPr="00C033EA">
        <w:tab/>
        <w:t xml:space="preserve">This instrument is made under </w:t>
      </w:r>
      <w:r w:rsidR="008A3BE5" w:rsidRPr="00C033EA">
        <w:t xml:space="preserve">section 271 of the </w:t>
      </w:r>
      <w:r w:rsidR="008A3BE5" w:rsidRPr="00C033EA">
        <w:rPr>
          <w:i/>
        </w:rPr>
        <w:t>Customs Act 1901</w:t>
      </w:r>
      <w:r w:rsidRPr="00C033EA">
        <w:t>.</w:t>
      </w:r>
    </w:p>
    <w:p w:rsidR="005E317F" w:rsidRPr="00C033EA" w:rsidRDefault="005E317F" w:rsidP="005E317F">
      <w:pPr>
        <w:pStyle w:val="ActHead5"/>
      </w:pPr>
      <w:bookmarkStart w:id="6" w:name="_Toc152246616"/>
      <w:r w:rsidRPr="00C033EA">
        <w:t>4  Schedules</w:t>
      </w:r>
      <w:bookmarkEnd w:id="6"/>
    </w:p>
    <w:p w:rsidR="005E317F" w:rsidRPr="00C033EA" w:rsidRDefault="005E317F" w:rsidP="005E317F">
      <w:pPr>
        <w:pStyle w:val="subsection"/>
      </w:pPr>
      <w:r w:rsidRPr="00C033EA">
        <w:tab/>
      </w:r>
      <w:r w:rsidRPr="00C033E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5E317F" w:rsidRPr="00C033EA" w:rsidRDefault="005E317F" w:rsidP="005E317F">
      <w:pPr>
        <w:pStyle w:val="ActHead6"/>
        <w:pageBreakBefore/>
      </w:pPr>
      <w:bookmarkStart w:id="7" w:name="_Toc152246617"/>
      <w:r w:rsidRPr="00C033EA">
        <w:rPr>
          <w:rStyle w:val="CharAmSchNo"/>
        </w:rPr>
        <w:lastRenderedPageBreak/>
        <w:t>Schedule 1</w:t>
      </w:r>
      <w:r w:rsidRPr="00C033EA">
        <w:t>—</w:t>
      </w:r>
      <w:r w:rsidRPr="00C033EA">
        <w:rPr>
          <w:rStyle w:val="CharAmSchText"/>
        </w:rPr>
        <w:t>Amendments</w:t>
      </w:r>
      <w:bookmarkEnd w:id="7"/>
    </w:p>
    <w:p w:rsidR="005E317F" w:rsidRPr="00C033EA" w:rsidRDefault="008A3BE5" w:rsidP="005E317F">
      <w:pPr>
        <w:pStyle w:val="ActHead9"/>
      </w:pPr>
      <w:bookmarkStart w:id="8" w:name="_Toc152246618"/>
      <w:r w:rsidRPr="00C033EA">
        <w:t>Customs By</w:t>
      </w:r>
      <w:r w:rsidRPr="00C033EA">
        <w:noBreakHyphen/>
        <w:t>Laws 2023</w:t>
      </w:r>
      <w:bookmarkEnd w:id="8"/>
    </w:p>
    <w:p w:rsidR="0050039A" w:rsidRPr="00C033EA" w:rsidRDefault="005E317F" w:rsidP="0050039A">
      <w:pPr>
        <w:pStyle w:val="ItemHead"/>
      </w:pPr>
      <w:r w:rsidRPr="00C033EA">
        <w:t xml:space="preserve">1  </w:t>
      </w:r>
      <w:r w:rsidR="00814FAE" w:rsidRPr="00C033EA">
        <w:t>After section 59</w:t>
      </w:r>
    </w:p>
    <w:p w:rsidR="005E317F" w:rsidRPr="00C033EA" w:rsidRDefault="005E317F" w:rsidP="005E317F">
      <w:pPr>
        <w:pStyle w:val="Item"/>
      </w:pPr>
      <w:r w:rsidRPr="00C033EA">
        <w:t>Insert:</w:t>
      </w:r>
    </w:p>
    <w:p w:rsidR="005E317F" w:rsidRPr="00C033EA" w:rsidRDefault="00EC2124" w:rsidP="005E317F">
      <w:pPr>
        <w:pStyle w:val="ActHead5"/>
      </w:pPr>
      <w:bookmarkStart w:id="9" w:name="_Toc152246619"/>
      <w:r w:rsidRPr="00C033EA">
        <w:t>59</w:t>
      </w:r>
      <w:r w:rsidR="005E317F" w:rsidRPr="00C033EA">
        <w:t xml:space="preserve">A  </w:t>
      </w:r>
      <w:r w:rsidR="008A3BE5" w:rsidRPr="00C033EA">
        <w:t xml:space="preserve">Goods </w:t>
      </w:r>
      <w:r w:rsidR="00814FAE" w:rsidRPr="00C033EA">
        <w:t>for use in a space project (item 41</w:t>
      </w:r>
      <w:r w:rsidR="008A3BE5" w:rsidRPr="00C033EA">
        <w:t>)</w:t>
      </w:r>
      <w:bookmarkEnd w:id="9"/>
    </w:p>
    <w:p w:rsidR="009C5281" w:rsidRPr="00C033EA" w:rsidRDefault="009C5281" w:rsidP="009C5281">
      <w:pPr>
        <w:pStyle w:val="SubsectionHead"/>
      </w:pPr>
      <w:r w:rsidRPr="00C033EA">
        <w:t>By</w:t>
      </w:r>
      <w:r w:rsidRPr="00C033EA">
        <w:noBreakHyphen/>
        <w:t>law</w:t>
      </w:r>
    </w:p>
    <w:p w:rsidR="00DB64FC" w:rsidRPr="00C033EA" w:rsidRDefault="009C5281" w:rsidP="009C5281">
      <w:pPr>
        <w:pStyle w:val="subsection"/>
      </w:pPr>
      <w:r w:rsidRPr="00C033EA">
        <w:tab/>
        <w:t>(1)</w:t>
      </w:r>
      <w:r w:rsidRPr="00C033EA">
        <w:tab/>
      </w:r>
      <w:r w:rsidR="005E317F" w:rsidRPr="00C033EA">
        <w:t xml:space="preserve">This </w:t>
      </w:r>
      <w:r w:rsidR="006065DA" w:rsidRPr="00C033EA">
        <w:t>section</w:t>
      </w:r>
      <w:r w:rsidRPr="00C033EA">
        <w:t xml:space="preserve"> may be cited as Customs By</w:t>
      </w:r>
      <w:r w:rsidRPr="00C033EA">
        <w:noBreakHyphen/>
        <w:t>law No. </w:t>
      </w:r>
      <w:r w:rsidR="00B90A70" w:rsidRPr="00C033EA">
        <w:t>2300183</w:t>
      </w:r>
      <w:r w:rsidR="006065DA" w:rsidRPr="00C033EA">
        <w:t>.</w:t>
      </w:r>
    </w:p>
    <w:p w:rsidR="009C5281" w:rsidRPr="00C033EA" w:rsidRDefault="009C5281" w:rsidP="009C5281">
      <w:pPr>
        <w:pStyle w:val="SubsectionHead"/>
      </w:pPr>
      <w:r w:rsidRPr="00C033EA">
        <w:t>Prescribed goods</w:t>
      </w:r>
    </w:p>
    <w:p w:rsidR="009C5281" w:rsidRPr="00C033EA" w:rsidRDefault="009C5281" w:rsidP="009C5281">
      <w:pPr>
        <w:pStyle w:val="subsection"/>
      </w:pPr>
      <w:r w:rsidRPr="00C033EA">
        <w:tab/>
        <w:t>(2)</w:t>
      </w:r>
      <w:r w:rsidRPr="00C033EA">
        <w:tab/>
      </w:r>
      <w:r w:rsidR="00814FAE" w:rsidRPr="00C033EA">
        <w:t xml:space="preserve">For the purposes of item 41, goods </w:t>
      </w:r>
      <w:r w:rsidR="007D65B3" w:rsidRPr="00C033EA">
        <w:t>imported on or after 30 November 202</w:t>
      </w:r>
      <w:r w:rsidR="00D80D7A" w:rsidRPr="00C033EA">
        <w:t>1</w:t>
      </w:r>
      <w:r w:rsidR="007D65B3" w:rsidRPr="00C033EA">
        <w:t xml:space="preserve"> </w:t>
      </w:r>
      <w:r w:rsidR="00814FAE" w:rsidRPr="00C033EA">
        <w:t>are goods to which that it</w:t>
      </w:r>
      <w:r w:rsidR="00631B36" w:rsidRPr="00C033EA">
        <w:t>em applies.</w:t>
      </w:r>
    </w:p>
    <w:p w:rsidR="000041A0" w:rsidRPr="00C033EA" w:rsidRDefault="000041A0" w:rsidP="000041A0">
      <w:pPr>
        <w:pStyle w:val="SubsectionHead"/>
      </w:pPr>
      <w:r w:rsidRPr="00C033EA">
        <w:t>Conditions</w:t>
      </w:r>
    </w:p>
    <w:p w:rsidR="00625FDC" w:rsidRPr="00C033EA" w:rsidRDefault="00625FDC" w:rsidP="00625FDC">
      <w:pPr>
        <w:pStyle w:val="subsection"/>
      </w:pPr>
      <w:r w:rsidRPr="00C033EA">
        <w:tab/>
        <w:t>(3)</w:t>
      </w:r>
      <w:r w:rsidRPr="00C033EA">
        <w:tab/>
        <w:t xml:space="preserve">Item 41 applies to those goods covered by subsection (2) subject to the </w:t>
      </w:r>
      <w:r w:rsidR="007D65B3" w:rsidRPr="00C033EA">
        <w:t>condition that the goods are</w:t>
      </w:r>
      <w:r w:rsidRPr="00C033EA">
        <w:t>:</w:t>
      </w:r>
    </w:p>
    <w:p w:rsidR="00625FDC" w:rsidRPr="00C033EA" w:rsidRDefault="00625FDC" w:rsidP="00625FDC">
      <w:pPr>
        <w:pStyle w:val="paragraph"/>
      </w:pPr>
      <w:r w:rsidRPr="00C033EA">
        <w:tab/>
        <w:t>(a)</w:t>
      </w:r>
      <w:r w:rsidRPr="00C033EA">
        <w:tab/>
      </w:r>
      <w:r w:rsidR="007D65B3" w:rsidRPr="00C033EA">
        <w:t>of a kind and quantity;</w:t>
      </w:r>
      <w:r w:rsidR="00856FAF" w:rsidRPr="00C033EA">
        <w:t xml:space="preserve"> and</w:t>
      </w:r>
    </w:p>
    <w:p w:rsidR="007D65B3" w:rsidRPr="00C033EA" w:rsidRDefault="007D65B3" w:rsidP="007D65B3">
      <w:pPr>
        <w:pStyle w:val="paragraph"/>
      </w:pPr>
      <w:r w:rsidRPr="00C033EA">
        <w:tab/>
        <w:t>(b)</w:t>
      </w:r>
      <w:r w:rsidRPr="00C033EA">
        <w:tab/>
        <w:t>imported by a</w:t>
      </w:r>
      <w:r w:rsidR="00194AE8" w:rsidRPr="00C033EA">
        <w:t>n importer</w:t>
      </w:r>
      <w:r w:rsidRPr="00C033EA">
        <w:t>;</w:t>
      </w:r>
      <w:r w:rsidR="00D80D7A" w:rsidRPr="00C033EA">
        <w:t xml:space="preserve"> and</w:t>
      </w:r>
    </w:p>
    <w:p w:rsidR="007D65B3" w:rsidRPr="00C033EA" w:rsidRDefault="007D65B3" w:rsidP="007D65B3">
      <w:pPr>
        <w:pStyle w:val="paragraph"/>
      </w:pPr>
      <w:r w:rsidRPr="00C033EA">
        <w:tab/>
        <w:t>(c)</w:t>
      </w:r>
      <w:r w:rsidRPr="00C033EA">
        <w:tab/>
      </w:r>
      <w:r w:rsidR="00AB43B5" w:rsidRPr="00C033EA">
        <w:t xml:space="preserve">imported </w:t>
      </w:r>
      <w:r w:rsidRPr="00C033EA">
        <w:t xml:space="preserve">in </w:t>
      </w:r>
      <w:r w:rsidRPr="00C033EA">
        <w:rPr>
          <w:szCs w:val="22"/>
        </w:rPr>
        <w:t xml:space="preserve">the </w:t>
      </w:r>
      <w:r w:rsidR="00D26F63" w:rsidRPr="00C033EA">
        <w:rPr>
          <w:szCs w:val="22"/>
        </w:rPr>
        <w:t>period of time</w:t>
      </w:r>
      <w:r w:rsidRPr="00C033EA">
        <w:rPr>
          <w:szCs w:val="22"/>
        </w:rPr>
        <w:t xml:space="preserve">, beginning on the </w:t>
      </w:r>
      <w:r w:rsidR="00D26F63" w:rsidRPr="00C033EA">
        <w:rPr>
          <w:szCs w:val="22"/>
        </w:rPr>
        <w:t xml:space="preserve">specified </w:t>
      </w:r>
      <w:r w:rsidRPr="00C033EA">
        <w:rPr>
          <w:szCs w:val="22"/>
        </w:rPr>
        <w:t xml:space="preserve">start date and ending on the </w:t>
      </w:r>
      <w:r w:rsidR="00D26F63" w:rsidRPr="00C033EA">
        <w:rPr>
          <w:szCs w:val="22"/>
        </w:rPr>
        <w:t xml:space="preserve">specified </w:t>
      </w:r>
      <w:r w:rsidRPr="00C033EA">
        <w:rPr>
          <w:szCs w:val="22"/>
        </w:rPr>
        <w:t>end date</w:t>
      </w:r>
      <w:r w:rsidRPr="00C033EA">
        <w:t>;</w:t>
      </w:r>
    </w:p>
    <w:p w:rsidR="007D65B3" w:rsidRPr="00C033EA" w:rsidRDefault="007D65B3" w:rsidP="007D65B3">
      <w:pPr>
        <w:pStyle w:val="subsection"/>
      </w:pPr>
      <w:r w:rsidRPr="00C033EA">
        <w:tab/>
      </w:r>
      <w:r w:rsidRPr="00C033EA">
        <w:tab/>
        <w:t>approved in writing by the Collector.</w:t>
      </w:r>
    </w:p>
    <w:p w:rsidR="0050039A" w:rsidRPr="00C033EA" w:rsidRDefault="0050039A" w:rsidP="0050039A">
      <w:pPr>
        <w:pStyle w:val="ActHead9"/>
      </w:pPr>
      <w:bookmarkStart w:id="10" w:name="_Toc146892869"/>
      <w:bookmarkStart w:id="11" w:name="_Toc152246620"/>
      <w:r w:rsidRPr="00C033EA">
        <w:t>Customs (International Obligations) By</w:t>
      </w:r>
      <w:r w:rsidRPr="00C033EA">
        <w:noBreakHyphen/>
        <w:t>Laws 2023</w:t>
      </w:r>
      <w:bookmarkEnd w:id="10"/>
      <w:bookmarkEnd w:id="11"/>
    </w:p>
    <w:p w:rsidR="0050039A" w:rsidRPr="00C033EA" w:rsidRDefault="0050039A" w:rsidP="0050039A">
      <w:pPr>
        <w:pStyle w:val="ItemHead"/>
      </w:pPr>
      <w:r w:rsidRPr="00C033EA">
        <w:t>2  After section </w:t>
      </w:r>
      <w:r w:rsidR="00C467E7" w:rsidRPr="00C033EA">
        <w:t>13</w:t>
      </w:r>
    </w:p>
    <w:p w:rsidR="0050039A" w:rsidRPr="00C033EA" w:rsidRDefault="0050039A" w:rsidP="0050039A">
      <w:pPr>
        <w:pStyle w:val="Item"/>
      </w:pPr>
      <w:r w:rsidRPr="00C033EA">
        <w:t>Insert:</w:t>
      </w:r>
    </w:p>
    <w:p w:rsidR="0050039A" w:rsidRPr="00C033EA" w:rsidRDefault="00806FF8" w:rsidP="00690BF1">
      <w:pPr>
        <w:pStyle w:val="ActHead5"/>
        <w:ind w:left="709" w:hanging="709"/>
      </w:pPr>
      <w:bookmarkStart w:id="12" w:name="_Toc146892870"/>
      <w:bookmarkStart w:id="13" w:name="_Toc152246621"/>
      <w:r w:rsidRPr="00C033EA">
        <w:t>14</w:t>
      </w:r>
      <w:r w:rsidR="0050039A" w:rsidRPr="00C033EA">
        <w:t xml:space="preserve">  Repair, renovation, alteration and other similar processes covered by the Australia-United Kingdom Free Trade Agreement (item 16)</w:t>
      </w:r>
      <w:bookmarkEnd w:id="12"/>
      <w:bookmarkEnd w:id="13"/>
    </w:p>
    <w:p w:rsidR="0050039A" w:rsidRPr="00C033EA" w:rsidRDefault="0050039A" w:rsidP="0050039A">
      <w:pPr>
        <w:pStyle w:val="SubsectionHead"/>
      </w:pPr>
      <w:r w:rsidRPr="00C033EA">
        <w:t>By</w:t>
      </w:r>
      <w:r w:rsidRPr="00C033EA">
        <w:noBreakHyphen/>
        <w:t>law</w:t>
      </w:r>
    </w:p>
    <w:p w:rsidR="0050039A" w:rsidRPr="00C033EA" w:rsidRDefault="0050039A" w:rsidP="0050039A">
      <w:pPr>
        <w:pStyle w:val="subsection"/>
      </w:pPr>
      <w:r w:rsidRPr="00C033EA">
        <w:tab/>
        <w:t>(1)</w:t>
      </w:r>
      <w:r w:rsidRPr="00C033EA">
        <w:tab/>
        <w:t>This section may be cited as Customs By</w:t>
      </w:r>
      <w:r w:rsidRPr="00C033EA">
        <w:noBreakHyphen/>
        <w:t>law No. </w:t>
      </w:r>
      <w:r w:rsidR="00464A5B" w:rsidRPr="00C033EA">
        <w:t>2300178</w:t>
      </w:r>
      <w:r w:rsidRPr="00C033EA">
        <w:t>.</w:t>
      </w:r>
    </w:p>
    <w:p w:rsidR="0050039A" w:rsidRPr="00C033EA" w:rsidRDefault="0050039A" w:rsidP="0050039A">
      <w:pPr>
        <w:pStyle w:val="SubsectionHead"/>
      </w:pPr>
      <w:r w:rsidRPr="00C033EA">
        <w:t xml:space="preserve">Prescribed </w:t>
      </w:r>
      <w:r w:rsidR="0033139E" w:rsidRPr="00C033EA">
        <w:t>article</w:t>
      </w:r>
    </w:p>
    <w:p w:rsidR="0050039A" w:rsidRPr="00C033EA" w:rsidRDefault="0050039A" w:rsidP="0050039A">
      <w:pPr>
        <w:pStyle w:val="subsection"/>
      </w:pPr>
      <w:r w:rsidRPr="00C033EA">
        <w:tab/>
        <w:t>(2)</w:t>
      </w:r>
      <w:r w:rsidRPr="00C033EA">
        <w:tab/>
        <w:t>For the purposes of item 16, Article 2.6 of Chapter 2 of the Free Trade Agreement between Australia and the United Kingdom of Great Britain and Northern Ireland, done at Adelaide on 17 December 2021 and London on 16</w:t>
      </w:r>
      <w:r w:rsidRPr="00C033EA">
        <w:rPr>
          <w:rFonts w:hint="eastAsia"/>
        </w:rPr>
        <w:t> </w:t>
      </w:r>
      <w:r w:rsidRPr="00C033EA">
        <w:t xml:space="preserve">December 2021, </w:t>
      </w:r>
      <w:r w:rsidR="005B5DAF" w:rsidRPr="00C033EA">
        <w:t xml:space="preserve">is </w:t>
      </w:r>
      <w:r w:rsidR="00252B4D" w:rsidRPr="00C033EA">
        <w:t>prescribed</w:t>
      </w:r>
      <w:r w:rsidRPr="00C033EA">
        <w:t>.</w:t>
      </w:r>
    </w:p>
    <w:p w:rsidR="0050039A" w:rsidRPr="00C033EA" w:rsidRDefault="0050039A" w:rsidP="0050039A">
      <w:pPr>
        <w:pStyle w:val="notetext"/>
      </w:pPr>
      <w:r w:rsidRPr="00C033EA">
        <w:t>Note:</w:t>
      </w:r>
      <w:r w:rsidRPr="00C033EA">
        <w:tab/>
        <w:t>The Agreement is in Australian Treaty Series 2023 No. 3 ([2023] ATS 3) and could in 2023 be viewed in the Australian Treaties Library on the AustLII website (</w:t>
      </w:r>
      <w:hyperlink r:id="rId20" w:history="1">
        <w:r w:rsidR="00690BF1" w:rsidRPr="00C033EA">
          <w:rPr>
            <w:rStyle w:val="Hyperlink"/>
            <w:color w:val="auto"/>
          </w:rPr>
          <w:t>http://www.austlii.edu.au</w:t>
        </w:r>
      </w:hyperlink>
      <w:r w:rsidRPr="00C033EA">
        <w:t>).</w:t>
      </w:r>
    </w:p>
    <w:p w:rsidR="00C467E7" w:rsidRPr="00C033EA" w:rsidRDefault="007574E5" w:rsidP="00C467E7">
      <w:pPr>
        <w:pStyle w:val="ItemHead"/>
      </w:pPr>
      <w:r w:rsidRPr="00C033EA">
        <w:lastRenderedPageBreak/>
        <w:t>3</w:t>
      </w:r>
      <w:r w:rsidR="00C467E7" w:rsidRPr="00C033EA">
        <w:t xml:space="preserve">  At the end of Part 2</w:t>
      </w:r>
    </w:p>
    <w:p w:rsidR="00E630A1" w:rsidRPr="00C033EA" w:rsidRDefault="00E630A1" w:rsidP="00E630A1">
      <w:pPr>
        <w:pStyle w:val="Item"/>
      </w:pPr>
      <w:bookmarkStart w:id="14" w:name="_Toc146892871"/>
      <w:bookmarkStart w:id="15" w:name="_Toc152246622"/>
      <w:r w:rsidRPr="00C033EA">
        <w:t>Insert:</w:t>
      </w:r>
    </w:p>
    <w:p w:rsidR="0050039A" w:rsidRPr="00C033EA" w:rsidRDefault="0033139E" w:rsidP="00690BF1">
      <w:pPr>
        <w:pStyle w:val="ActHead5"/>
        <w:ind w:left="709" w:hanging="709"/>
      </w:pPr>
      <w:r w:rsidRPr="00C033EA">
        <w:t>15</w:t>
      </w:r>
      <w:r w:rsidR="0050039A" w:rsidRPr="00C033EA">
        <w:t xml:space="preserve">  Repair, renovation, alteration and other similar processes covered by the Peru-Australia Free Trade Agreement (item 16)</w:t>
      </w:r>
      <w:bookmarkEnd w:id="14"/>
      <w:bookmarkEnd w:id="15"/>
    </w:p>
    <w:p w:rsidR="0050039A" w:rsidRPr="00C033EA" w:rsidRDefault="0050039A" w:rsidP="0050039A">
      <w:pPr>
        <w:pStyle w:val="SubsectionHead"/>
      </w:pPr>
      <w:r w:rsidRPr="00C033EA">
        <w:t>By</w:t>
      </w:r>
      <w:r w:rsidRPr="00C033EA">
        <w:noBreakHyphen/>
        <w:t>law</w:t>
      </w:r>
    </w:p>
    <w:p w:rsidR="0050039A" w:rsidRPr="00C033EA" w:rsidRDefault="0050039A" w:rsidP="0050039A">
      <w:pPr>
        <w:pStyle w:val="subsection"/>
      </w:pPr>
      <w:r w:rsidRPr="00C033EA">
        <w:tab/>
        <w:t>(1)</w:t>
      </w:r>
      <w:r w:rsidRPr="00C033EA">
        <w:tab/>
        <w:t>This section may be cited as Customs By</w:t>
      </w:r>
      <w:r w:rsidRPr="00C033EA">
        <w:noBreakHyphen/>
        <w:t>law No. </w:t>
      </w:r>
      <w:r w:rsidR="00464A5B" w:rsidRPr="00C033EA">
        <w:t>2300179</w:t>
      </w:r>
      <w:r w:rsidRPr="00C033EA">
        <w:t>.</w:t>
      </w:r>
    </w:p>
    <w:p w:rsidR="0050039A" w:rsidRPr="00C033EA" w:rsidRDefault="0050039A" w:rsidP="0050039A">
      <w:pPr>
        <w:pStyle w:val="SubsectionHead"/>
      </w:pPr>
      <w:r w:rsidRPr="00C033EA">
        <w:t xml:space="preserve">Prescribed </w:t>
      </w:r>
      <w:r w:rsidR="00EE1F87" w:rsidRPr="00C033EA">
        <w:t>article</w:t>
      </w:r>
    </w:p>
    <w:p w:rsidR="0050039A" w:rsidRPr="00C033EA" w:rsidRDefault="0050039A" w:rsidP="0050039A">
      <w:pPr>
        <w:pStyle w:val="subsection"/>
      </w:pPr>
      <w:r w:rsidRPr="00C033EA">
        <w:tab/>
        <w:t>(2)</w:t>
      </w:r>
      <w:r w:rsidRPr="00C033EA">
        <w:tab/>
        <w:t xml:space="preserve">For the purposes of item 16, Article 2.6 of Chapter 2 of the </w:t>
      </w:r>
      <w:r w:rsidR="002F29EA" w:rsidRPr="00C033EA">
        <w:t>Peru</w:t>
      </w:r>
      <w:r w:rsidR="002F29EA" w:rsidRPr="00C033EA">
        <w:noBreakHyphen/>
      </w:r>
      <w:r w:rsidRPr="00C033EA">
        <w:t xml:space="preserve">Australia </w:t>
      </w:r>
      <w:r w:rsidR="002F29EA" w:rsidRPr="00C033EA">
        <w:t>Free Trade Agreement</w:t>
      </w:r>
      <w:r w:rsidRPr="00C033EA">
        <w:t xml:space="preserve">, done at Canberra on 12 February 2018, </w:t>
      </w:r>
      <w:r w:rsidR="0033139E" w:rsidRPr="00C033EA">
        <w:t>is prescribed</w:t>
      </w:r>
      <w:r w:rsidRPr="00C033EA">
        <w:t>.</w:t>
      </w:r>
    </w:p>
    <w:p w:rsidR="0050039A" w:rsidRPr="00C033EA" w:rsidRDefault="0050039A" w:rsidP="0050039A">
      <w:pPr>
        <w:pStyle w:val="notetext"/>
      </w:pPr>
      <w:r w:rsidRPr="00C033EA">
        <w:t>Note:</w:t>
      </w:r>
      <w:r w:rsidRPr="00C033EA">
        <w:tab/>
        <w:t>The Agreement is in Australian Treaty Series 2020 No. 6 ([2020] ATS 6) and could in 2023 be viewed in the Australian Treaties Library on the AustLII website (</w:t>
      </w:r>
      <w:hyperlink r:id="rId21" w:history="1">
        <w:r w:rsidR="00EB7C5E" w:rsidRPr="00C033EA">
          <w:rPr>
            <w:rStyle w:val="Hyperlink"/>
            <w:color w:val="auto"/>
          </w:rPr>
          <w:t>http://www.austlii.edu.au</w:t>
        </w:r>
      </w:hyperlink>
      <w:r w:rsidRPr="00C033EA">
        <w:t>).</w:t>
      </w:r>
    </w:p>
    <w:p w:rsidR="0050039A" w:rsidRPr="00C033EA" w:rsidRDefault="0033139E" w:rsidP="00690BF1">
      <w:pPr>
        <w:pStyle w:val="ActHead5"/>
        <w:ind w:left="709" w:hanging="709"/>
      </w:pPr>
      <w:bookmarkStart w:id="16" w:name="_Toc146892872"/>
      <w:bookmarkStart w:id="17" w:name="_Toc152246623"/>
      <w:r w:rsidRPr="00C033EA">
        <w:t>16</w:t>
      </w:r>
      <w:r w:rsidR="0050039A" w:rsidRPr="00C033EA">
        <w:t xml:space="preserve">  Repair, renovation, alteration and other similar processes covered by the Comprehensive and Progressive Agreement for Trans-Pacific Partnership (item 16)</w:t>
      </w:r>
      <w:bookmarkEnd w:id="16"/>
      <w:bookmarkEnd w:id="17"/>
    </w:p>
    <w:p w:rsidR="0050039A" w:rsidRPr="00C033EA" w:rsidRDefault="0050039A" w:rsidP="0050039A">
      <w:pPr>
        <w:pStyle w:val="SubsectionHead"/>
      </w:pPr>
      <w:r w:rsidRPr="00C033EA">
        <w:t>By</w:t>
      </w:r>
      <w:r w:rsidRPr="00C033EA">
        <w:noBreakHyphen/>
        <w:t>law</w:t>
      </w:r>
    </w:p>
    <w:p w:rsidR="0050039A" w:rsidRPr="00C033EA" w:rsidRDefault="0050039A" w:rsidP="0050039A">
      <w:pPr>
        <w:pStyle w:val="subsection"/>
      </w:pPr>
      <w:r w:rsidRPr="00C033EA">
        <w:tab/>
        <w:t>(1)</w:t>
      </w:r>
      <w:r w:rsidRPr="00C033EA">
        <w:tab/>
        <w:t>This section may be cited as Customs By</w:t>
      </w:r>
      <w:r w:rsidRPr="00C033EA">
        <w:noBreakHyphen/>
        <w:t>law No. </w:t>
      </w:r>
      <w:r w:rsidR="00464A5B" w:rsidRPr="00C033EA">
        <w:t>2300180</w:t>
      </w:r>
      <w:r w:rsidRPr="00C033EA">
        <w:t>.</w:t>
      </w:r>
    </w:p>
    <w:p w:rsidR="0050039A" w:rsidRPr="00C033EA" w:rsidRDefault="0050039A" w:rsidP="0050039A">
      <w:pPr>
        <w:pStyle w:val="SubsectionHead"/>
      </w:pPr>
      <w:r w:rsidRPr="00C033EA">
        <w:t xml:space="preserve">Prescribed </w:t>
      </w:r>
      <w:r w:rsidR="0033139E" w:rsidRPr="00C033EA">
        <w:t>article</w:t>
      </w:r>
    </w:p>
    <w:p w:rsidR="0050039A" w:rsidRPr="00C033EA" w:rsidRDefault="0050039A" w:rsidP="0050039A">
      <w:pPr>
        <w:pStyle w:val="subsection"/>
      </w:pPr>
      <w:r w:rsidRPr="00C033EA">
        <w:tab/>
        <w:t>(2)</w:t>
      </w:r>
      <w:r w:rsidRPr="00C033EA">
        <w:tab/>
        <w:t>For the purposes of item 16, Article 2.6 of Chapter 2 of the Comprehensive and Progressive Agreement for Trans-Pacific Partnership, done at Santiago on 8</w:t>
      </w:r>
      <w:r w:rsidR="006B13D6" w:rsidRPr="00C033EA">
        <w:t> </w:t>
      </w:r>
      <w:r w:rsidRPr="00C033EA">
        <w:t xml:space="preserve">March 2018, </w:t>
      </w:r>
      <w:r w:rsidR="0033139E" w:rsidRPr="00C033EA">
        <w:t>is prescribed</w:t>
      </w:r>
      <w:r w:rsidRPr="00C033EA">
        <w:t>.</w:t>
      </w:r>
    </w:p>
    <w:p w:rsidR="006802BA" w:rsidRPr="00C033EA" w:rsidRDefault="006802BA" w:rsidP="006802BA">
      <w:pPr>
        <w:pStyle w:val="notetext"/>
      </w:pPr>
      <w:r w:rsidRPr="00C033EA">
        <w:t>Note 1:</w:t>
      </w:r>
      <w:r w:rsidRPr="00C033EA">
        <w:tab/>
        <w:t>Under Article 1 of the Comprehensive and Progressive Agreement for Trans-Pacific Part</w:t>
      </w:r>
      <w:r w:rsidR="00E0051F" w:rsidRPr="00C033EA">
        <w:t>nership (</w:t>
      </w:r>
      <w:r w:rsidRPr="00C033EA">
        <w:t>Santiago Agreement), most of the provisions of the Trans-Pacific Partnership Ag</w:t>
      </w:r>
      <w:r w:rsidR="00E0051F" w:rsidRPr="00C033EA">
        <w:t>reement (</w:t>
      </w:r>
      <w:r w:rsidRPr="00C033EA">
        <w:t>Auckland Agreement), done at Auckland on 4 February 2016, are incorporated, by reference, into and made part of the Santiago Agreement. This means, for example, that Chapters 1 and 3 of the Auckland Agreement are, because of that Article, Chapters 1 and 3 of the Santiago Agreement.</w:t>
      </w:r>
    </w:p>
    <w:p w:rsidR="004B201C" w:rsidRPr="00C033EA" w:rsidRDefault="0050039A" w:rsidP="00856FAF">
      <w:pPr>
        <w:pStyle w:val="notetext"/>
      </w:pPr>
      <w:r w:rsidRPr="00C033EA">
        <w:t>Note</w:t>
      </w:r>
      <w:r w:rsidR="006802BA" w:rsidRPr="00C033EA">
        <w:t xml:space="preserve"> 2</w:t>
      </w:r>
      <w:r w:rsidRPr="00C033EA">
        <w:t>:</w:t>
      </w:r>
      <w:r w:rsidRPr="00C033EA">
        <w:tab/>
        <w:t xml:space="preserve">The </w:t>
      </w:r>
      <w:r w:rsidR="00E0051F" w:rsidRPr="00C033EA">
        <w:t xml:space="preserve">Santiago </w:t>
      </w:r>
      <w:r w:rsidRPr="00C033EA">
        <w:t>Agreement is in Australian Treaty Series 2018 No. 23 ([2018] ATS 23) and could in 2023 be viewed in the Australian Treaties Library on the AustLII website (</w:t>
      </w:r>
      <w:hyperlink r:id="rId22" w:history="1">
        <w:r w:rsidR="004B201C" w:rsidRPr="00C033EA">
          <w:rPr>
            <w:rStyle w:val="Hyperlink"/>
            <w:color w:val="auto"/>
          </w:rPr>
          <w:t>http://www.austlii.edu.au</w:t>
        </w:r>
      </w:hyperlink>
      <w:r w:rsidRPr="00C033EA">
        <w:t>).</w:t>
      </w:r>
    </w:p>
    <w:p w:rsidR="00E0051F" w:rsidRPr="00C033EA" w:rsidRDefault="00E0051F" w:rsidP="00E0051F">
      <w:pPr>
        <w:pStyle w:val="notetext"/>
      </w:pPr>
      <w:r w:rsidRPr="00C033EA">
        <w:t>Note 3:</w:t>
      </w:r>
      <w:r w:rsidRPr="00C033EA">
        <w:tab/>
        <w:t xml:space="preserve">The Auckland Agreement could in 2023 be viewed </w:t>
      </w:r>
      <w:r w:rsidR="004B2D9B" w:rsidRPr="00C033EA">
        <w:t>o</w:t>
      </w:r>
      <w:r w:rsidRPr="00C033EA">
        <w:t>n the website administered by the Department of Foreign Affairs and Trade (</w:t>
      </w:r>
      <w:hyperlink r:id="rId23" w:history="1">
        <w:r w:rsidRPr="00C033EA">
          <w:rPr>
            <w:rStyle w:val="Hyperlink"/>
            <w:color w:val="auto"/>
          </w:rPr>
          <w:t>http://www.dfat.gov.au</w:t>
        </w:r>
      </w:hyperlink>
      <w:r w:rsidRPr="00C033EA">
        <w:t>).</w:t>
      </w:r>
    </w:p>
    <w:p w:rsidR="0050039A" w:rsidRPr="00C033EA" w:rsidRDefault="0033139E" w:rsidP="0050039A">
      <w:pPr>
        <w:pStyle w:val="ActHead5"/>
      </w:pPr>
      <w:bookmarkStart w:id="18" w:name="_Toc146892873"/>
      <w:bookmarkStart w:id="19" w:name="_Toc152246624"/>
      <w:r w:rsidRPr="00C033EA">
        <w:t>17</w:t>
      </w:r>
      <w:r w:rsidR="0050039A" w:rsidRPr="00C033EA">
        <w:t xml:space="preserve">  Repair, renovation, alteration and other similar processes covered by the Singapore-Australia Free Trade Agreement (item 16)</w:t>
      </w:r>
      <w:bookmarkEnd w:id="18"/>
      <w:bookmarkEnd w:id="19"/>
    </w:p>
    <w:p w:rsidR="0050039A" w:rsidRPr="00C033EA" w:rsidRDefault="0050039A" w:rsidP="0050039A">
      <w:pPr>
        <w:pStyle w:val="SubsectionHead"/>
      </w:pPr>
      <w:r w:rsidRPr="00C033EA">
        <w:t>By</w:t>
      </w:r>
      <w:r w:rsidRPr="00C033EA">
        <w:noBreakHyphen/>
        <w:t>law</w:t>
      </w:r>
    </w:p>
    <w:p w:rsidR="0050039A" w:rsidRPr="00C033EA" w:rsidRDefault="0050039A" w:rsidP="0050039A">
      <w:pPr>
        <w:pStyle w:val="subsection"/>
      </w:pPr>
      <w:r w:rsidRPr="00C033EA">
        <w:tab/>
        <w:t>(1)</w:t>
      </w:r>
      <w:r w:rsidRPr="00C033EA">
        <w:tab/>
        <w:t>This section may be cited as Customs By</w:t>
      </w:r>
      <w:r w:rsidRPr="00C033EA">
        <w:noBreakHyphen/>
        <w:t>law No. </w:t>
      </w:r>
      <w:r w:rsidR="00464A5B" w:rsidRPr="00C033EA">
        <w:t>2300181</w:t>
      </w:r>
      <w:r w:rsidRPr="00C033EA">
        <w:t>.</w:t>
      </w:r>
    </w:p>
    <w:p w:rsidR="0050039A" w:rsidRPr="00C033EA" w:rsidRDefault="0050039A" w:rsidP="00F06896">
      <w:pPr>
        <w:pStyle w:val="SubsectionHead"/>
      </w:pPr>
      <w:r w:rsidRPr="00C033EA">
        <w:lastRenderedPageBreak/>
        <w:t xml:space="preserve">Prescribed </w:t>
      </w:r>
      <w:r w:rsidR="0033139E" w:rsidRPr="00C033EA">
        <w:t>article</w:t>
      </w:r>
    </w:p>
    <w:p w:rsidR="0050039A" w:rsidRPr="00C033EA" w:rsidRDefault="0050039A" w:rsidP="00F06896">
      <w:pPr>
        <w:pStyle w:val="subsection"/>
        <w:keepNext/>
        <w:keepLines/>
      </w:pPr>
      <w:r w:rsidRPr="00C033EA">
        <w:tab/>
        <w:t>(2)</w:t>
      </w:r>
      <w:r w:rsidRPr="00C033EA">
        <w:tab/>
        <w:t xml:space="preserve">For the purposes of item 16, Article 5 of Chapter 2 of the Singapore-Australia Free Trade Agreement, done at Singapore on 17 February 2003, </w:t>
      </w:r>
      <w:r w:rsidR="0033139E" w:rsidRPr="00C033EA">
        <w:t>is prescribed</w:t>
      </w:r>
      <w:r w:rsidRPr="00C033EA">
        <w:t>.</w:t>
      </w:r>
    </w:p>
    <w:p w:rsidR="0050039A" w:rsidRPr="0007576B" w:rsidRDefault="0050039A" w:rsidP="00F06896">
      <w:pPr>
        <w:pStyle w:val="notetext"/>
        <w:keepNext/>
        <w:keepLines/>
      </w:pPr>
      <w:r w:rsidRPr="00C033EA">
        <w:t>Note:</w:t>
      </w:r>
      <w:r w:rsidRPr="00C033EA">
        <w:tab/>
        <w:t>The Agreement is in Australian Treaty Series 2003 No. 16 ([2003] ATS 16) and could in 2023 be viewed in the Australian Treaties Library on the AustLII website (http://www.austlii.edu.au).</w:t>
      </w:r>
    </w:p>
    <w:sectPr w:rsidR="0050039A" w:rsidRPr="0007576B" w:rsidSect="00B20990">
      <w:headerReference w:type="even" r:id="rId24"/>
      <w:headerReference w:type="default" r:id="rId25"/>
      <w:footerReference w:type="even" r:id="rId26"/>
      <w:footerReference w:type="default" r:id="rId27"/>
      <w:footerReference w:type="first" r:id="rId28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7C8D3F" w16cex:dateUtc="2023-08-07T23:45:00Z"/>
  <w16cex:commentExtensible w16cex:durableId="287C8D91" w16cex:dateUtc="2023-08-07T23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C4DBF88" w16cid:durableId="287C8CDF"/>
  <w16cid:commentId w16cid:paraId="0A8798E9" w16cid:durableId="287C8CE0"/>
  <w16cid:commentId w16cid:paraId="4107E90A" w16cid:durableId="287C8CE1"/>
  <w16cid:commentId w16cid:paraId="50E7539B" w16cid:durableId="287C8CE2"/>
  <w16cid:commentId w16cid:paraId="1E09B09F" w16cid:durableId="287C8CE3"/>
  <w16cid:commentId w16cid:paraId="75261639" w16cid:durableId="287C8D3F"/>
  <w16cid:commentId w16cid:paraId="5C2F4923" w16cid:durableId="287C8D9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3D9" w:rsidRDefault="00DD63D9" w:rsidP="0048364F">
      <w:pPr>
        <w:spacing w:line="240" w:lineRule="auto"/>
      </w:pPr>
      <w:r>
        <w:separator/>
      </w:r>
    </w:p>
  </w:endnote>
  <w:endnote w:type="continuationSeparator" w:id="0">
    <w:p w:rsidR="00DD63D9" w:rsidRDefault="00DD63D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:rsidTr="0001176A">
      <w:tc>
        <w:tcPr>
          <w:tcW w:w="5000" w:type="pct"/>
        </w:tcPr>
        <w:p w:rsidR="009278C1" w:rsidRDefault="009278C1" w:rsidP="0001176A">
          <w:pPr>
            <w:rPr>
              <w:sz w:val="18"/>
            </w:rPr>
          </w:pPr>
        </w:p>
      </w:tc>
    </w:tr>
  </w:tbl>
  <w:p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:rsidTr="00C160A1">
      <w:tc>
        <w:tcPr>
          <w:tcW w:w="5000" w:type="pct"/>
        </w:tcPr>
        <w:p w:rsidR="00B20990" w:rsidRDefault="00B20990" w:rsidP="007946FE">
          <w:pPr>
            <w:rPr>
              <w:sz w:val="18"/>
            </w:rPr>
          </w:pPr>
        </w:p>
      </w:tc>
    </w:tr>
  </w:tbl>
  <w:p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:rsidTr="00C160A1">
      <w:tc>
        <w:tcPr>
          <w:tcW w:w="5000" w:type="pct"/>
        </w:tcPr>
        <w:p w:rsidR="00B20990" w:rsidRDefault="00B20990" w:rsidP="00465764">
          <w:pPr>
            <w:rPr>
              <w:sz w:val="18"/>
            </w:rPr>
          </w:pPr>
        </w:p>
      </w:tc>
    </w:tr>
  </w:tbl>
  <w:p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8A3BE5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B20990" w:rsidRDefault="00B20990" w:rsidP="007946FE">
          <w:pPr>
            <w:jc w:val="right"/>
            <w:rPr>
              <w:sz w:val="18"/>
            </w:rPr>
          </w:pPr>
        </w:p>
      </w:tc>
    </w:tr>
  </w:tbl>
  <w:p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F56B8">
            <w:rPr>
              <w:i/>
              <w:noProof/>
              <w:sz w:val="18"/>
            </w:rPr>
            <w:t>Customs Amendment (Space Project and Repaired Goods) By-Laws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F56B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B20990" w:rsidRDefault="00B20990" w:rsidP="007946FE">
          <w:pPr>
            <w:rPr>
              <w:sz w:val="18"/>
            </w:rPr>
          </w:pPr>
        </w:p>
      </w:tc>
    </w:tr>
  </w:tbl>
  <w:p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F56B8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F56B8">
            <w:rPr>
              <w:i/>
              <w:noProof/>
              <w:sz w:val="18"/>
            </w:rPr>
            <w:t>Customs Amendment (Space Project and Repaired Goods) By-Laws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jc w:val="right"/>
            <w:rPr>
              <w:sz w:val="18"/>
            </w:rPr>
          </w:pPr>
        </w:p>
      </w:tc>
    </w:tr>
  </w:tbl>
  <w:p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F56B8">
            <w:rPr>
              <w:i/>
              <w:noProof/>
              <w:sz w:val="18"/>
            </w:rPr>
            <w:t>Customs Amendment (Space Project and Repaired Goods) By-Laws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F56B8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rPr>
              <w:sz w:val="18"/>
            </w:rPr>
          </w:pPr>
        </w:p>
      </w:tc>
    </w:tr>
  </w:tbl>
  <w:p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A3BE5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8A3BE5">
            <w:rPr>
              <w:i/>
              <w:noProof/>
              <w:sz w:val="18"/>
            </w:rPr>
            <w:t>Document2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7F56B8">
            <w:rPr>
              <w:i/>
              <w:noProof/>
              <w:sz w:val="18"/>
            </w:rPr>
            <w:t>1/12/2023 2:13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3D9" w:rsidRDefault="00DD63D9" w:rsidP="0048364F">
      <w:pPr>
        <w:spacing w:line="240" w:lineRule="auto"/>
      </w:pPr>
      <w:r>
        <w:separator/>
      </w:r>
    </w:p>
  </w:footnote>
  <w:footnote w:type="continuationSeparator" w:id="0">
    <w:p w:rsidR="00DD63D9" w:rsidRDefault="00DD63D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A961C4" w:rsidRDefault="00EE57E8" w:rsidP="0048364F">
    <w:pPr>
      <w:rPr>
        <w:b/>
        <w:sz w:val="20"/>
      </w:rPr>
    </w:pPr>
  </w:p>
  <w:p w:rsidR="00EE57E8" w:rsidRPr="00A961C4" w:rsidRDefault="00EE57E8" w:rsidP="0048364F">
    <w:pPr>
      <w:rPr>
        <w:b/>
        <w:sz w:val="20"/>
      </w:rPr>
    </w:pPr>
  </w:p>
  <w:p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A961C4" w:rsidRDefault="00EE57E8" w:rsidP="0048364F">
    <w:pPr>
      <w:jc w:val="right"/>
      <w:rPr>
        <w:sz w:val="20"/>
      </w:rPr>
    </w:pPr>
  </w:p>
  <w:p w:rsidR="00EE57E8" w:rsidRPr="00A961C4" w:rsidRDefault="00EE57E8" w:rsidP="0048364F">
    <w:pPr>
      <w:jc w:val="right"/>
      <w:rPr>
        <w:b/>
        <w:sz w:val="20"/>
      </w:rPr>
    </w:pPr>
  </w:p>
  <w:p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AFE20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A4C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75C67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8445E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7040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EE45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C612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36A5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CCAF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10C7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813087"/>
    <w:multiLevelType w:val="hybridMultilevel"/>
    <w:tmpl w:val="0E2E4368"/>
    <w:lvl w:ilvl="0" w:tplc="649EA150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4617E1"/>
    <w:multiLevelType w:val="hybridMultilevel"/>
    <w:tmpl w:val="D402EBA4"/>
    <w:lvl w:ilvl="0" w:tplc="FF480D2C">
      <w:start w:val="1"/>
      <w:numFmt w:val="lowerLetter"/>
      <w:lvlText w:val="(%1)"/>
      <w:lvlJc w:val="left"/>
      <w:pPr>
        <w:ind w:left="149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2" w:hanging="360"/>
      </w:pPr>
    </w:lvl>
    <w:lvl w:ilvl="2" w:tplc="0C09001B" w:tentative="1">
      <w:start w:val="1"/>
      <w:numFmt w:val="lowerRoman"/>
      <w:lvlText w:val="%3."/>
      <w:lvlJc w:val="right"/>
      <w:pPr>
        <w:ind w:left="2932" w:hanging="180"/>
      </w:pPr>
    </w:lvl>
    <w:lvl w:ilvl="3" w:tplc="0C09000F" w:tentative="1">
      <w:start w:val="1"/>
      <w:numFmt w:val="decimal"/>
      <w:lvlText w:val="%4."/>
      <w:lvlJc w:val="left"/>
      <w:pPr>
        <w:ind w:left="3652" w:hanging="360"/>
      </w:pPr>
    </w:lvl>
    <w:lvl w:ilvl="4" w:tplc="0C090019" w:tentative="1">
      <w:start w:val="1"/>
      <w:numFmt w:val="lowerLetter"/>
      <w:lvlText w:val="%5."/>
      <w:lvlJc w:val="left"/>
      <w:pPr>
        <w:ind w:left="4372" w:hanging="360"/>
      </w:pPr>
    </w:lvl>
    <w:lvl w:ilvl="5" w:tplc="0C09001B" w:tentative="1">
      <w:start w:val="1"/>
      <w:numFmt w:val="lowerRoman"/>
      <w:lvlText w:val="%6."/>
      <w:lvlJc w:val="right"/>
      <w:pPr>
        <w:ind w:left="5092" w:hanging="180"/>
      </w:pPr>
    </w:lvl>
    <w:lvl w:ilvl="6" w:tplc="0C09000F" w:tentative="1">
      <w:start w:val="1"/>
      <w:numFmt w:val="decimal"/>
      <w:lvlText w:val="%7."/>
      <w:lvlJc w:val="left"/>
      <w:pPr>
        <w:ind w:left="5812" w:hanging="360"/>
      </w:pPr>
    </w:lvl>
    <w:lvl w:ilvl="7" w:tplc="0C090019" w:tentative="1">
      <w:start w:val="1"/>
      <w:numFmt w:val="lowerLetter"/>
      <w:lvlText w:val="%8."/>
      <w:lvlJc w:val="left"/>
      <w:pPr>
        <w:ind w:left="6532" w:hanging="360"/>
      </w:pPr>
    </w:lvl>
    <w:lvl w:ilvl="8" w:tplc="0C09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13" w15:restartNumberingAfterBreak="0">
    <w:nsid w:val="15DD75AD"/>
    <w:multiLevelType w:val="hybridMultilevel"/>
    <w:tmpl w:val="D402EBA4"/>
    <w:lvl w:ilvl="0" w:tplc="FF480D2C">
      <w:start w:val="1"/>
      <w:numFmt w:val="lowerLetter"/>
      <w:lvlText w:val="(%1)"/>
      <w:lvlJc w:val="left"/>
      <w:pPr>
        <w:ind w:left="149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2" w:hanging="360"/>
      </w:pPr>
    </w:lvl>
    <w:lvl w:ilvl="2" w:tplc="0C09001B" w:tentative="1">
      <w:start w:val="1"/>
      <w:numFmt w:val="lowerRoman"/>
      <w:lvlText w:val="%3."/>
      <w:lvlJc w:val="right"/>
      <w:pPr>
        <w:ind w:left="2932" w:hanging="180"/>
      </w:pPr>
    </w:lvl>
    <w:lvl w:ilvl="3" w:tplc="0C09000F" w:tentative="1">
      <w:start w:val="1"/>
      <w:numFmt w:val="decimal"/>
      <w:lvlText w:val="%4."/>
      <w:lvlJc w:val="left"/>
      <w:pPr>
        <w:ind w:left="3652" w:hanging="360"/>
      </w:pPr>
    </w:lvl>
    <w:lvl w:ilvl="4" w:tplc="0C090019" w:tentative="1">
      <w:start w:val="1"/>
      <w:numFmt w:val="lowerLetter"/>
      <w:lvlText w:val="%5."/>
      <w:lvlJc w:val="left"/>
      <w:pPr>
        <w:ind w:left="4372" w:hanging="360"/>
      </w:pPr>
    </w:lvl>
    <w:lvl w:ilvl="5" w:tplc="0C09001B" w:tentative="1">
      <w:start w:val="1"/>
      <w:numFmt w:val="lowerRoman"/>
      <w:lvlText w:val="%6."/>
      <w:lvlJc w:val="right"/>
      <w:pPr>
        <w:ind w:left="5092" w:hanging="180"/>
      </w:pPr>
    </w:lvl>
    <w:lvl w:ilvl="6" w:tplc="0C09000F" w:tentative="1">
      <w:start w:val="1"/>
      <w:numFmt w:val="decimal"/>
      <w:lvlText w:val="%7."/>
      <w:lvlJc w:val="left"/>
      <w:pPr>
        <w:ind w:left="5812" w:hanging="360"/>
      </w:pPr>
    </w:lvl>
    <w:lvl w:ilvl="7" w:tplc="0C090019" w:tentative="1">
      <w:start w:val="1"/>
      <w:numFmt w:val="lowerLetter"/>
      <w:lvlText w:val="%8."/>
      <w:lvlJc w:val="left"/>
      <w:pPr>
        <w:ind w:left="6532" w:hanging="360"/>
      </w:pPr>
    </w:lvl>
    <w:lvl w:ilvl="8" w:tplc="0C09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E5C3B29"/>
    <w:multiLevelType w:val="hybridMultilevel"/>
    <w:tmpl w:val="91F4AAFA"/>
    <w:lvl w:ilvl="0" w:tplc="58C61FB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6" w15:restartNumberingAfterBreak="0">
    <w:nsid w:val="305A3B47"/>
    <w:multiLevelType w:val="hybridMultilevel"/>
    <w:tmpl w:val="D402EBA4"/>
    <w:lvl w:ilvl="0" w:tplc="FF480D2C">
      <w:start w:val="1"/>
      <w:numFmt w:val="lowerLetter"/>
      <w:lvlText w:val="(%1)"/>
      <w:lvlJc w:val="left"/>
      <w:pPr>
        <w:ind w:left="149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2" w:hanging="360"/>
      </w:pPr>
    </w:lvl>
    <w:lvl w:ilvl="2" w:tplc="0C09001B" w:tentative="1">
      <w:start w:val="1"/>
      <w:numFmt w:val="lowerRoman"/>
      <w:lvlText w:val="%3."/>
      <w:lvlJc w:val="right"/>
      <w:pPr>
        <w:ind w:left="2932" w:hanging="180"/>
      </w:pPr>
    </w:lvl>
    <w:lvl w:ilvl="3" w:tplc="0C09000F" w:tentative="1">
      <w:start w:val="1"/>
      <w:numFmt w:val="decimal"/>
      <w:lvlText w:val="%4."/>
      <w:lvlJc w:val="left"/>
      <w:pPr>
        <w:ind w:left="3652" w:hanging="360"/>
      </w:pPr>
    </w:lvl>
    <w:lvl w:ilvl="4" w:tplc="0C090019" w:tentative="1">
      <w:start w:val="1"/>
      <w:numFmt w:val="lowerLetter"/>
      <w:lvlText w:val="%5."/>
      <w:lvlJc w:val="left"/>
      <w:pPr>
        <w:ind w:left="4372" w:hanging="360"/>
      </w:pPr>
    </w:lvl>
    <w:lvl w:ilvl="5" w:tplc="0C09001B" w:tentative="1">
      <w:start w:val="1"/>
      <w:numFmt w:val="lowerRoman"/>
      <w:lvlText w:val="%6."/>
      <w:lvlJc w:val="right"/>
      <w:pPr>
        <w:ind w:left="5092" w:hanging="180"/>
      </w:pPr>
    </w:lvl>
    <w:lvl w:ilvl="6" w:tplc="0C09000F" w:tentative="1">
      <w:start w:val="1"/>
      <w:numFmt w:val="decimal"/>
      <w:lvlText w:val="%7."/>
      <w:lvlJc w:val="left"/>
      <w:pPr>
        <w:ind w:left="5812" w:hanging="360"/>
      </w:pPr>
    </w:lvl>
    <w:lvl w:ilvl="7" w:tplc="0C090019" w:tentative="1">
      <w:start w:val="1"/>
      <w:numFmt w:val="lowerLetter"/>
      <w:lvlText w:val="%8."/>
      <w:lvlJc w:val="left"/>
      <w:pPr>
        <w:ind w:left="6532" w:hanging="360"/>
      </w:pPr>
    </w:lvl>
    <w:lvl w:ilvl="8" w:tplc="0C09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4CC91012"/>
    <w:multiLevelType w:val="hybridMultilevel"/>
    <w:tmpl w:val="D402EBA4"/>
    <w:lvl w:ilvl="0" w:tplc="FF480D2C">
      <w:start w:val="1"/>
      <w:numFmt w:val="lowerLetter"/>
      <w:lvlText w:val="(%1)"/>
      <w:lvlJc w:val="left"/>
      <w:pPr>
        <w:ind w:left="149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2" w:hanging="360"/>
      </w:pPr>
    </w:lvl>
    <w:lvl w:ilvl="2" w:tplc="0C09001B" w:tentative="1">
      <w:start w:val="1"/>
      <w:numFmt w:val="lowerRoman"/>
      <w:lvlText w:val="%3."/>
      <w:lvlJc w:val="right"/>
      <w:pPr>
        <w:ind w:left="2932" w:hanging="180"/>
      </w:pPr>
    </w:lvl>
    <w:lvl w:ilvl="3" w:tplc="0C09000F" w:tentative="1">
      <w:start w:val="1"/>
      <w:numFmt w:val="decimal"/>
      <w:lvlText w:val="%4."/>
      <w:lvlJc w:val="left"/>
      <w:pPr>
        <w:ind w:left="3652" w:hanging="360"/>
      </w:pPr>
    </w:lvl>
    <w:lvl w:ilvl="4" w:tplc="0C090019" w:tentative="1">
      <w:start w:val="1"/>
      <w:numFmt w:val="lowerLetter"/>
      <w:lvlText w:val="%5."/>
      <w:lvlJc w:val="left"/>
      <w:pPr>
        <w:ind w:left="4372" w:hanging="360"/>
      </w:pPr>
    </w:lvl>
    <w:lvl w:ilvl="5" w:tplc="0C09001B" w:tentative="1">
      <w:start w:val="1"/>
      <w:numFmt w:val="lowerRoman"/>
      <w:lvlText w:val="%6."/>
      <w:lvlJc w:val="right"/>
      <w:pPr>
        <w:ind w:left="5092" w:hanging="180"/>
      </w:pPr>
    </w:lvl>
    <w:lvl w:ilvl="6" w:tplc="0C09000F" w:tentative="1">
      <w:start w:val="1"/>
      <w:numFmt w:val="decimal"/>
      <w:lvlText w:val="%7."/>
      <w:lvlJc w:val="left"/>
      <w:pPr>
        <w:ind w:left="5812" w:hanging="360"/>
      </w:pPr>
    </w:lvl>
    <w:lvl w:ilvl="7" w:tplc="0C090019" w:tentative="1">
      <w:start w:val="1"/>
      <w:numFmt w:val="lowerLetter"/>
      <w:lvlText w:val="%8."/>
      <w:lvlJc w:val="left"/>
      <w:pPr>
        <w:ind w:left="6532" w:hanging="360"/>
      </w:pPr>
    </w:lvl>
    <w:lvl w:ilvl="8" w:tplc="0C09001B" w:tentative="1">
      <w:start w:val="1"/>
      <w:numFmt w:val="lowerRoman"/>
      <w:lvlText w:val="%9."/>
      <w:lvlJc w:val="right"/>
      <w:pPr>
        <w:ind w:left="7252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4"/>
  </w:num>
  <w:num w:numId="14">
    <w:abstractNumId w:val="10"/>
  </w:num>
  <w:num w:numId="15">
    <w:abstractNumId w:val="15"/>
  </w:num>
  <w:num w:numId="16">
    <w:abstractNumId w:val="13"/>
  </w:num>
  <w:num w:numId="17">
    <w:abstractNumId w:val="16"/>
  </w:num>
  <w:num w:numId="18">
    <w:abstractNumId w:val="1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BE5"/>
    <w:rsid w:val="00000263"/>
    <w:rsid w:val="00001AE7"/>
    <w:rsid w:val="00002BCC"/>
    <w:rsid w:val="000041A0"/>
    <w:rsid w:val="000113BC"/>
    <w:rsid w:val="000136AF"/>
    <w:rsid w:val="0004044E"/>
    <w:rsid w:val="0005120E"/>
    <w:rsid w:val="00054577"/>
    <w:rsid w:val="000614BF"/>
    <w:rsid w:val="0007169C"/>
    <w:rsid w:val="0007576B"/>
    <w:rsid w:val="00077593"/>
    <w:rsid w:val="00080A84"/>
    <w:rsid w:val="00083293"/>
    <w:rsid w:val="00083F48"/>
    <w:rsid w:val="000853BE"/>
    <w:rsid w:val="000925BD"/>
    <w:rsid w:val="00095280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16C47"/>
    <w:rsid w:val="001331E3"/>
    <w:rsid w:val="00137C1C"/>
    <w:rsid w:val="00160BD7"/>
    <w:rsid w:val="001643C9"/>
    <w:rsid w:val="001643EB"/>
    <w:rsid w:val="00165568"/>
    <w:rsid w:val="001655E0"/>
    <w:rsid w:val="00166082"/>
    <w:rsid w:val="00166C2F"/>
    <w:rsid w:val="001716C9"/>
    <w:rsid w:val="0017178C"/>
    <w:rsid w:val="00175600"/>
    <w:rsid w:val="00184261"/>
    <w:rsid w:val="00191965"/>
    <w:rsid w:val="00193461"/>
    <w:rsid w:val="001939E1"/>
    <w:rsid w:val="0019452E"/>
    <w:rsid w:val="00194AE8"/>
    <w:rsid w:val="00195382"/>
    <w:rsid w:val="001968D9"/>
    <w:rsid w:val="001A3B9F"/>
    <w:rsid w:val="001A4482"/>
    <w:rsid w:val="001A5520"/>
    <w:rsid w:val="001A65C0"/>
    <w:rsid w:val="001B7A5D"/>
    <w:rsid w:val="001C69C4"/>
    <w:rsid w:val="001E0A8D"/>
    <w:rsid w:val="001E32D5"/>
    <w:rsid w:val="001E3590"/>
    <w:rsid w:val="001E7407"/>
    <w:rsid w:val="001F1A46"/>
    <w:rsid w:val="00201D27"/>
    <w:rsid w:val="00204EF9"/>
    <w:rsid w:val="00205F61"/>
    <w:rsid w:val="0021153A"/>
    <w:rsid w:val="002245A6"/>
    <w:rsid w:val="002302EA"/>
    <w:rsid w:val="00237614"/>
    <w:rsid w:val="00240749"/>
    <w:rsid w:val="0024118A"/>
    <w:rsid w:val="002468D7"/>
    <w:rsid w:val="00247E97"/>
    <w:rsid w:val="00252B4D"/>
    <w:rsid w:val="00256C81"/>
    <w:rsid w:val="00285CDD"/>
    <w:rsid w:val="00291167"/>
    <w:rsid w:val="0029489E"/>
    <w:rsid w:val="00297ECB"/>
    <w:rsid w:val="002C152A"/>
    <w:rsid w:val="002C5CBF"/>
    <w:rsid w:val="002D010A"/>
    <w:rsid w:val="002D043A"/>
    <w:rsid w:val="002D11C3"/>
    <w:rsid w:val="002F29EA"/>
    <w:rsid w:val="003162B6"/>
    <w:rsid w:val="0031713F"/>
    <w:rsid w:val="003222D1"/>
    <w:rsid w:val="0032716D"/>
    <w:rsid w:val="0032750F"/>
    <w:rsid w:val="0033139E"/>
    <w:rsid w:val="003415D3"/>
    <w:rsid w:val="003442F6"/>
    <w:rsid w:val="00346335"/>
    <w:rsid w:val="00352B0F"/>
    <w:rsid w:val="003561B0"/>
    <w:rsid w:val="003942EF"/>
    <w:rsid w:val="00397893"/>
    <w:rsid w:val="003A15AC"/>
    <w:rsid w:val="003A46B3"/>
    <w:rsid w:val="003B0627"/>
    <w:rsid w:val="003C5F2B"/>
    <w:rsid w:val="003C7D35"/>
    <w:rsid w:val="003D0BFE"/>
    <w:rsid w:val="003D5700"/>
    <w:rsid w:val="003E11BF"/>
    <w:rsid w:val="003F6F52"/>
    <w:rsid w:val="00400485"/>
    <w:rsid w:val="004022CA"/>
    <w:rsid w:val="004116CD"/>
    <w:rsid w:val="00414ADE"/>
    <w:rsid w:val="00424CA9"/>
    <w:rsid w:val="004257BB"/>
    <w:rsid w:val="0044291A"/>
    <w:rsid w:val="004533C0"/>
    <w:rsid w:val="004600B0"/>
    <w:rsid w:val="00460499"/>
    <w:rsid w:val="0046068E"/>
    <w:rsid w:val="00460E24"/>
    <w:rsid w:val="00460FBA"/>
    <w:rsid w:val="00464A5B"/>
    <w:rsid w:val="00474835"/>
    <w:rsid w:val="004819C7"/>
    <w:rsid w:val="0048364F"/>
    <w:rsid w:val="004877FC"/>
    <w:rsid w:val="00490F2E"/>
    <w:rsid w:val="00496F97"/>
    <w:rsid w:val="004A53EA"/>
    <w:rsid w:val="004B1BA7"/>
    <w:rsid w:val="004B201C"/>
    <w:rsid w:val="004B2D9B"/>
    <w:rsid w:val="004B3356"/>
    <w:rsid w:val="004B35E7"/>
    <w:rsid w:val="004C017F"/>
    <w:rsid w:val="004C2D23"/>
    <w:rsid w:val="004F09C0"/>
    <w:rsid w:val="004F1FAC"/>
    <w:rsid w:val="004F2717"/>
    <w:rsid w:val="004F676E"/>
    <w:rsid w:val="004F71C0"/>
    <w:rsid w:val="0050039A"/>
    <w:rsid w:val="0050518A"/>
    <w:rsid w:val="005123B6"/>
    <w:rsid w:val="00516B8D"/>
    <w:rsid w:val="0052756C"/>
    <w:rsid w:val="00530230"/>
    <w:rsid w:val="00530CC9"/>
    <w:rsid w:val="00531B46"/>
    <w:rsid w:val="005360D3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B5DAF"/>
    <w:rsid w:val="005C3F41"/>
    <w:rsid w:val="005C4EF0"/>
    <w:rsid w:val="005D2D0C"/>
    <w:rsid w:val="005D52DC"/>
    <w:rsid w:val="005D5EA1"/>
    <w:rsid w:val="005E098C"/>
    <w:rsid w:val="005E196B"/>
    <w:rsid w:val="005E1F8D"/>
    <w:rsid w:val="005E23F2"/>
    <w:rsid w:val="005E317F"/>
    <w:rsid w:val="005E61D3"/>
    <w:rsid w:val="00600219"/>
    <w:rsid w:val="006065DA"/>
    <w:rsid w:val="00606AA4"/>
    <w:rsid w:val="00625FDC"/>
    <w:rsid w:val="00631B36"/>
    <w:rsid w:val="00640402"/>
    <w:rsid w:val="00640F78"/>
    <w:rsid w:val="0064204D"/>
    <w:rsid w:val="00643700"/>
    <w:rsid w:val="00655D6A"/>
    <w:rsid w:val="00656DE9"/>
    <w:rsid w:val="00672876"/>
    <w:rsid w:val="00672EC5"/>
    <w:rsid w:val="00677CC2"/>
    <w:rsid w:val="006802BA"/>
    <w:rsid w:val="00685F42"/>
    <w:rsid w:val="00690BF1"/>
    <w:rsid w:val="0069207B"/>
    <w:rsid w:val="006A304E"/>
    <w:rsid w:val="006B13D6"/>
    <w:rsid w:val="006B7006"/>
    <w:rsid w:val="006C3D12"/>
    <w:rsid w:val="006C7F8C"/>
    <w:rsid w:val="006D7AB9"/>
    <w:rsid w:val="006E7246"/>
    <w:rsid w:val="00700B2C"/>
    <w:rsid w:val="00713084"/>
    <w:rsid w:val="00717463"/>
    <w:rsid w:val="00720FC2"/>
    <w:rsid w:val="00722E89"/>
    <w:rsid w:val="00731C49"/>
    <w:rsid w:val="00731E00"/>
    <w:rsid w:val="007339C7"/>
    <w:rsid w:val="007440B7"/>
    <w:rsid w:val="00747993"/>
    <w:rsid w:val="00756CC1"/>
    <w:rsid w:val="007574E5"/>
    <w:rsid w:val="007634AD"/>
    <w:rsid w:val="007715C9"/>
    <w:rsid w:val="00774EDD"/>
    <w:rsid w:val="007757EC"/>
    <w:rsid w:val="007A6863"/>
    <w:rsid w:val="007C78B4"/>
    <w:rsid w:val="007D65B3"/>
    <w:rsid w:val="007E32B6"/>
    <w:rsid w:val="007E486B"/>
    <w:rsid w:val="007E7D4A"/>
    <w:rsid w:val="007F48ED"/>
    <w:rsid w:val="007F56B8"/>
    <w:rsid w:val="007F5E3F"/>
    <w:rsid w:val="00806FF8"/>
    <w:rsid w:val="00812F45"/>
    <w:rsid w:val="00814FAE"/>
    <w:rsid w:val="00836FE9"/>
    <w:rsid w:val="0084172C"/>
    <w:rsid w:val="0085175E"/>
    <w:rsid w:val="00856A31"/>
    <w:rsid w:val="00856FAF"/>
    <w:rsid w:val="008754D0"/>
    <w:rsid w:val="0087576A"/>
    <w:rsid w:val="00877C69"/>
    <w:rsid w:val="00877D48"/>
    <w:rsid w:val="008813E4"/>
    <w:rsid w:val="0088345B"/>
    <w:rsid w:val="008A16A5"/>
    <w:rsid w:val="008A3BE5"/>
    <w:rsid w:val="008A5C57"/>
    <w:rsid w:val="008C0629"/>
    <w:rsid w:val="008D0EE0"/>
    <w:rsid w:val="008D7A27"/>
    <w:rsid w:val="008E4702"/>
    <w:rsid w:val="008E4A98"/>
    <w:rsid w:val="008E69AA"/>
    <w:rsid w:val="008F4F1C"/>
    <w:rsid w:val="009069AD"/>
    <w:rsid w:val="00910E64"/>
    <w:rsid w:val="009157CA"/>
    <w:rsid w:val="00922764"/>
    <w:rsid w:val="009278C1"/>
    <w:rsid w:val="00932377"/>
    <w:rsid w:val="009346E3"/>
    <w:rsid w:val="0093505A"/>
    <w:rsid w:val="0094523D"/>
    <w:rsid w:val="00965596"/>
    <w:rsid w:val="00976A63"/>
    <w:rsid w:val="00991182"/>
    <w:rsid w:val="009B2490"/>
    <w:rsid w:val="009B50E5"/>
    <w:rsid w:val="009C3431"/>
    <w:rsid w:val="009C5281"/>
    <w:rsid w:val="009C5989"/>
    <w:rsid w:val="009C6A32"/>
    <w:rsid w:val="009D08DA"/>
    <w:rsid w:val="009D5697"/>
    <w:rsid w:val="009E7A51"/>
    <w:rsid w:val="009F46BA"/>
    <w:rsid w:val="00A06860"/>
    <w:rsid w:val="00A12F3E"/>
    <w:rsid w:val="00A134EB"/>
    <w:rsid w:val="00A136F5"/>
    <w:rsid w:val="00A231E2"/>
    <w:rsid w:val="00A24415"/>
    <w:rsid w:val="00A2550D"/>
    <w:rsid w:val="00A379BB"/>
    <w:rsid w:val="00A4169B"/>
    <w:rsid w:val="00A50D55"/>
    <w:rsid w:val="00A52FDA"/>
    <w:rsid w:val="00A64912"/>
    <w:rsid w:val="00A70A74"/>
    <w:rsid w:val="00A9231A"/>
    <w:rsid w:val="00A95BC7"/>
    <w:rsid w:val="00A97426"/>
    <w:rsid w:val="00AA0343"/>
    <w:rsid w:val="00AA78CE"/>
    <w:rsid w:val="00AA7B26"/>
    <w:rsid w:val="00AB43B5"/>
    <w:rsid w:val="00AC767C"/>
    <w:rsid w:val="00AD3467"/>
    <w:rsid w:val="00AD5641"/>
    <w:rsid w:val="00AE6812"/>
    <w:rsid w:val="00AF33DB"/>
    <w:rsid w:val="00AF651C"/>
    <w:rsid w:val="00AF74B2"/>
    <w:rsid w:val="00B032D8"/>
    <w:rsid w:val="00B038AB"/>
    <w:rsid w:val="00B05D72"/>
    <w:rsid w:val="00B20990"/>
    <w:rsid w:val="00B23FAF"/>
    <w:rsid w:val="00B33B3C"/>
    <w:rsid w:val="00B37CBE"/>
    <w:rsid w:val="00B40D74"/>
    <w:rsid w:val="00B42649"/>
    <w:rsid w:val="00B46467"/>
    <w:rsid w:val="00B52663"/>
    <w:rsid w:val="00B56DCB"/>
    <w:rsid w:val="00B61728"/>
    <w:rsid w:val="00B770D2"/>
    <w:rsid w:val="00B90A70"/>
    <w:rsid w:val="00B93516"/>
    <w:rsid w:val="00B96776"/>
    <w:rsid w:val="00B973E5"/>
    <w:rsid w:val="00BA47A3"/>
    <w:rsid w:val="00BA5026"/>
    <w:rsid w:val="00BA7B5B"/>
    <w:rsid w:val="00BB6E79"/>
    <w:rsid w:val="00BC2442"/>
    <w:rsid w:val="00BC2F4D"/>
    <w:rsid w:val="00BE3BB8"/>
    <w:rsid w:val="00BE42C5"/>
    <w:rsid w:val="00BE444E"/>
    <w:rsid w:val="00BE719A"/>
    <w:rsid w:val="00BE720A"/>
    <w:rsid w:val="00BF0723"/>
    <w:rsid w:val="00BF6650"/>
    <w:rsid w:val="00C033EA"/>
    <w:rsid w:val="00C067E5"/>
    <w:rsid w:val="00C164CA"/>
    <w:rsid w:val="00C26051"/>
    <w:rsid w:val="00C2722F"/>
    <w:rsid w:val="00C42BF8"/>
    <w:rsid w:val="00C460AE"/>
    <w:rsid w:val="00C467E7"/>
    <w:rsid w:val="00C50043"/>
    <w:rsid w:val="00C5015F"/>
    <w:rsid w:val="00C50A0F"/>
    <w:rsid w:val="00C50F4A"/>
    <w:rsid w:val="00C5561C"/>
    <w:rsid w:val="00C613A9"/>
    <w:rsid w:val="00C72D10"/>
    <w:rsid w:val="00C7573B"/>
    <w:rsid w:val="00C76CF3"/>
    <w:rsid w:val="00C93205"/>
    <w:rsid w:val="00C945DC"/>
    <w:rsid w:val="00C95FF2"/>
    <w:rsid w:val="00CA7844"/>
    <w:rsid w:val="00CB58EF"/>
    <w:rsid w:val="00CE0A93"/>
    <w:rsid w:val="00CE5228"/>
    <w:rsid w:val="00CF0BB2"/>
    <w:rsid w:val="00CF493A"/>
    <w:rsid w:val="00CF73D0"/>
    <w:rsid w:val="00D12B0D"/>
    <w:rsid w:val="00D12F17"/>
    <w:rsid w:val="00D13441"/>
    <w:rsid w:val="00D243A3"/>
    <w:rsid w:val="00D26F63"/>
    <w:rsid w:val="00D33440"/>
    <w:rsid w:val="00D52EFE"/>
    <w:rsid w:val="00D56A0D"/>
    <w:rsid w:val="00D63EF6"/>
    <w:rsid w:val="00D66518"/>
    <w:rsid w:val="00D70DFB"/>
    <w:rsid w:val="00D71EEA"/>
    <w:rsid w:val="00D735CD"/>
    <w:rsid w:val="00D75A9B"/>
    <w:rsid w:val="00D766DF"/>
    <w:rsid w:val="00D80D7A"/>
    <w:rsid w:val="00D8526D"/>
    <w:rsid w:val="00D90841"/>
    <w:rsid w:val="00DA1E02"/>
    <w:rsid w:val="00DA2439"/>
    <w:rsid w:val="00DA6F05"/>
    <w:rsid w:val="00DB64FC"/>
    <w:rsid w:val="00DD63D9"/>
    <w:rsid w:val="00DE149E"/>
    <w:rsid w:val="00DE2907"/>
    <w:rsid w:val="00E0051F"/>
    <w:rsid w:val="00E034DB"/>
    <w:rsid w:val="00E05704"/>
    <w:rsid w:val="00E12F1A"/>
    <w:rsid w:val="00E22935"/>
    <w:rsid w:val="00E54292"/>
    <w:rsid w:val="00E60191"/>
    <w:rsid w:val="00E630A1"/>
    <w:rsid w:val="00E63508"/>
    <w:rsid w:val="00E74DC7"/>
    <w:rsid w:val="00E84111"/>
    <w:rsid w:val="00E87699"/>
    <w:rsid w:val="00E92E27"/>
    <w:rsid w:val="00E9586B"/>
    <w:rsid w:val="00E9607C"/>
    <w:rsid w:val="00E97334"/>
    <w:rsid w:val="00EB3A99"/>
    <w:rsid w:val="00EB65F8"/>
    <w:rsid w:val="00EB7C5E"/>
    <w:rsid w:val="00EC2124"/>
    <w:rsid w:val="00ED4928"/>
    <w:rsid w:val="00EE1F87"/>
    <w:rsid w:val="00EE3FFE"/>
    <w:rsid w:val="00EE57E8"/>
    <w:rsid w:val="00EE6190"/>
    <w:rsid w:val="00EF2A3E"/>
    <w:rsid w:val="00EF2E3A"/>
    <w:rsid w:val="00EF6402"/>
    <w:rsid w:val="00F036FC"/>
    <w:rsid w:val="00F047E2"/>
    <w:rsid w:val="00F04D57"/>
    <w:rsid w:val="00F06896"/>
    <w:rsid w:val="00F06B80"/>
    <w:rsid w:val="00F078DC"/>
    <w:rsid w:val="00F13E86"/>
    <w:rsid w:val="00F20B52"/>
    <w:rsid w:val="00F32FCB"/>
    <w:rsid w:val="00F33523"/>
    <w:rsid w:val="00F677A9"/>
    <w:rsid w:val="00F8121C"/>
    <w:rsid w:val="00F84CF5"/>
    <w:rsid w:val="00F8612E"/>
    <w:rsid w:val="00F94583"/>
    <w:rsid w:val="00FA420B"/>
    <w:rsid w:val="00FB6AEE"/>
    <w:rsid w:val="00FC3EAC"/>
    <w:rsid w:val="00FC6D59"/>
    <w:rsid w:val="00FD20BA"/>
    <w:rsid w:val="00FE6050"/>
    <w:rsid w:val="00FE6A73"/>
    <w:rsid w:val="00FF2924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B42F82D5-A14B-4FF6-BEC3-48CDFF2BC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1E0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1E02"/>
  </w:style>
  <w:style w:type="character" w:styleId="CommentReference">
    <w:name w:val="annotation reference"/>
    <w:basedOn w:val="DefaultParagraphFont"/>
    <w:uiPriority w:val="99"/>
    <w:semiHidden/>
    <w:unhideWhenUsed/>
    <w:rsid w:val="00DA1E0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41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41A0"/>
    <w:rPr>
      <w:b/>
      <w:bCs/>
    </w:rPr>
  </w:style>
  <w:style w:type="paragraph" w:styleId="Revision">
    <w:name w:val="Revision"/>
    <w:hidden/>
    <w:uiPriority w:val="99"/>
    <w:semiHidden/>
    <w:rsid w:val="00BC2F4D"/>
    <w:rPr>
      <w:sz w:val="22"/>
    </w:rPr>
  </w:style>
  <w:style w:type="character" w:styleId="Hyperlink">
    <w:name w:val="Hyperlink"/>
    <w:basedOn w:val="DefaultParagraphFont"/>
    <w:uiPriority w:val="99"/>
    <w:unhideWhenUsed/>
    <w:rsid w:val="00A974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yperlink" Target="http://www.austlii.edu.au" TargetMode="External"/><Relationship Id="rId34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yperlink" Target="http://www.austlii.edu.a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yperlink" Target="http://www.dfat.gov.au" TargetMode="External"/><Relationship Id="rId28" Type="http://schemas.openxmlformats.org/officeDocument/2006/relationships/footer" Target="footer8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://www.austlii.edu.au" TargetMode="External"/><Relationship Id="rId27" Type="http://schemas.openxmlformats.org/officeDocument/2006/relationships/footer" Target="footer7.xml"/><Relationship Id="rId30" Type="http://schemas.openxmlformats.org/officeDocument/2006/relationships/theme" Target="theme/theme1.xml"/><Relationship Id="rId35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66693-B0C7-4750-8CE7-3383C54E8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1007</Words>
  <Characters>5745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Customs Amendment (Space) By-law 2023</vt:lpstr>
    </vt:vector>
  </TitlesOfParts>
  <Company/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Customs Amendment (Space) By-law 2023</dc:title>
  <dc:creator>Home Affairs</dc:creator>
  <cp:lastModifiedBy>Home Affairs</cp:lastModifiedBy>
  <cp:revision>2</cp:revision>
  <dcterms:created xsi:type="dcterms:W3CDTF">2023-12-01T04:15:00Z</dcterms:created>
  <dcterms:modified xsi:type="dcterms:W3CDTF">2023-12-01T04:15:00Z</dcterms:modified>
</cp:coreProperties>
</file>