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B37730C" w14:textId="6563EE4A" w:rsidR="00905F94" w:rsidRDefault="006B5C04" w:rsidP="002A045B">
      <w:pPr>
        <w:spacing w:before="0"/>
        <w:jc w:val="center"/>
        <w:rPr>
          <w:rFonts w:ascii="Times New Roman" w:hAnsi="Times New Roman"/>
          <w:b/>
          <w:bCs/>
          <w:sz w:val="24"/>
          <w:szCs w:val="24"/>
          <w:u w:val="single"/>
          <w:lang w:eastAsia="ja-JP"/>
        </w:rPr>
      </w:pPr>
      <w:r>
        <w:rPr>
          <w:rFonts w:ascii="Times New Roman" w:hAnsi="Times New Roman"/>
          <w:b/>
          <w:bCs/>
          <w:sz w:val="24"/>
          <w:szCs w:val="24"/>
          <w:u w:val="single"/>
          <w:lang w:eastAsia="ja-JP"/>
        </w:rPr>
        <w:t>EXPLANATORY STATEMENT</w:t>
      </w:r>
    </w:p>
    <w:p w14:paraId="61BBC970" w14:textId="77777777" w:rsidR="002A045B" w:rsidRPr="00D3608D" w:rsidRDefault="002A045B" w:rsidP="000C752F">
      <w:pPr>
        <w:spacing w:before="0"/>
        <w:rPr>
          <w:rFonts w:ascii="Times New Roman" w:hAnsi="Times New Roman"/>
          <w:sz w:val="24"/>
          <w:szCs w:val="24"/>
          <w:lang w:eastAsia="ja-JP"/>
        </w:rPr>
      </w:pPr>
    </w:p>
    <w:p w14:paraId="7F89E2BF" w14:textId="544A00F2" w:rsidR="006B5C04" w:rsidRDefault="006B5C04" w:rsidP="002A045B">
      <w:pPr>
        <w:spacing w:before="0"/>
        <w:jc w:val="center"/>
        <w:rPr>
          <w:rFonts w:ascii="Times New Roman" w:hAnsi="Times New Roman"/>
          <w:sz w:val="24"/>
          <w:szCs w:val="24"/>
          <w:u w:val="single"/>
          <w:lang w:eastAsia="ja-JP"/>
        </w:rPr>
      </w:pPr>
      <w:r>
        <w:rPr>
          <w:rFonts w:ascii="Times New Roman" w:hAnsi="Times New Roman"/>
          <w:sz w:val="24"/>
          <w:szCs w:val="24"/>
          <w:u w:val="single"/>
          <w:lang w:eastAsia="ja-JP"/>
        </w:rPr>
        <w:t xml:space="preserve">Issued by Authority of the </w:t>
      </w:r>
      <w:r w:rsidR="000A0D54">
        <w:rPr>
          <w:rFonts w:ascii="Times New Roman" w:hAnsi="Times New Roman"/>
          <w:sz w:val="24"/>
          <w:szCs w:val="24"/>
          <w:u w:val="single"/>
          <w:lang w:eastAsia="ja-JP"/>
        </w:rPr>
        <w:t>Minister for Agriculture, Fisheries and Forestry</w:t>
      </w:r>
    </w:p>
    <w:p w14:paraId="360B0692" w14:textId="77777777" w:rsidR="002A045B" w:rsidRDefault="002A045B" w:rsidP="002A045B">
      <w:pPr>
        <w:spacing w:before="0"/>
        <w:jc w:val="center"/>
        <w:rPr>
          <w:rFonts w:ascii="Times New Roman" w:hAnsi="Times New Roman"/>
          <w:sz w:val="24"/>
          <w:szCs w:val="24"/>
          <w:u w:val="single"/>
          <w:lang w:eastAsia="ja-JP"/>
        </w:rPr>
      </w:pPr>
    </w:p>
    <w:p w14:paraId="5E053637" w14:textId="0AD8BF0F" w:rsidR="006B5C04" w:rsidRPr="000A0D54" w:rsidRDefault="000A0D54" w:rsidP="002A045B">
      <w:pPr>
        <w:spacing w:before="0"/>
        <w:jc w:val="center"/>
        <w:rPr>
          <w:rFonts w:ascii="Times New Roman" w:hAnsi="Times New Roman"/>
          <w:i/>
          <w:iCs/>
          <w:sz w:val="24"/>
          <w:szCs w:val="24"/>
          <w:lang w:eastAsia="ja-JP"/>
        </w:rPr>
      </w:pPr>
      <w:r w:rsidRPr="000A0D54">
        <w:rPr>
          <w:rFonts w:ascii="Times New Roman" w:hAnsi="Times New Roman"/>
          <w:i/>
          <w:iCs/>
          <w:sz w:val="24"/>
          <w:szCs w:val="24"/>
          <w:lang w:eastAsia="ja-JP"/>
        </w:rPr>
        <w:t>Biosecurity Act 2015</w:t>
      </w:r>
    </w:p>
    <w:p w14:paraId="2B7AC608" w14:textId="77777777" w:rsidR="002A045B" w:rsidRDefault="002A045B" w:rsidP="002A045B">
      <w:pPr>
        <w:spacing w:before="0"/>
        <w:jc w:val="center"/>
        <w:rPr>
          <w:rFonts w:ascii="Times New Roman" w:hAnsi="Times New Roman"/>
          <w:i/>
          <w:iCs/>
          <w:sz w:val="24"/>
          <w:szCs w:val="24"/>
          <w:lang w:eastAsia="ja-JP"/>
        </w:rPr>
      </w:pPr>
    </w:p>
    <w:p w14:paraId="39CA613A" w14:textId="3A231857" w:rsidR="006B5C04" w:rsidRPr="00C765C8" w:rsidRDefault="000A0D54" w:rsidP="002A045B">
      <w:pPr>
        <w:spacing w:before="0"/>
        <w:jc w:val="center"/>
        <w:rPr>
          <w:rFonts w:ascii="Times New Roman" w:hAnsi="Times New Roman"/>
          <w:i/>
          <w:iCs/>
          <w:sz w:val="24"/>
          <w:szCs w:val="24"/>
          <w:lang w:eastAsia="ja-JP"/>
        </w:rPr>
      </w:pPr>
      <w:r w:rsidRPr="00C765C8">
        <w:rPr>
          <w:rFonts w:ascii="Times New Roman" w:hAnsi="Times New Roman"/>
          <w:i/>
          <w:iCs/>
          <w:sz w:val="24"/>
          <w:szCs w:val="24"/>
          <w:lang w:eastAsia="ja-JP"/>
        </w:rPr>
        <w:t xml:space="preserve">Biosecurity Amendment (Pre-arrival Reporting) Regulations </w:t>
      </w:r>
      <w:r w:rsidR="00C765C8" w:rsidRPr="00C765C8">
        <w:rPr>
          <w:rFonts w:ascii="Times New Roman" w:hAnsi="Times New Roman"/>
          <w:i/>
          <w:iCs/>
          <w:sz w:val="24"/>
          <w:szCs w:val="24"/>
          <w:lang w:eastAsia="ja-JP"/>
        </w:rPr>
        <w:t>2023</w:t>
      </w:r>
    </w:p>
    <w:p w14:paraId="03F321D8" w14:textId="77777777" w:rsidR="002A045B" w:rsidRPr="00092FB5" w:rsidRDefault="002A045B" w:rsidP="002A045B">
      <w:pPr>
        <w:spacing w:before="0"/>
        <w:jc w:val="center"/>
        <w:rPr>
          <w:rFonts w:ascii="Times New Roman" w:hAnsi="Times New Roman"/>
          <w:sz w:val="24"/>
          <w:szCs w:val="24"/>
          <w:lang w:eastAsia="ja-JP"/>
        </w:rPr>
      </w:pPr>
    </w:p>
    <w:p w14:paraId="4A084996" w14:textId="0D247593" w:rsidR="006B5C04" w:rsidRDefault="006B5C04" w:rsidP="002A045B">
      <w:pPr>
        <w:spacing w:before="0"/>
        <w:rPr>
          <w:rFonts w:ascii="Times New Roman" w:hAnsi="Times New Roman"/>
          <w:b/>
          <w:bCs/>
          <w:sz w:val="24"/>
          <w:szCs w:val="24"/>
          <w:lang w:eastAsia="ja-JP"/>
        </w:rPr>
      </w:pPr>
      <w:r>
        <w:rPr>
          <w:rFonts w:ascii="Times New Roman" w:hAnsi="Times New Roman"/>
          <w:b/>
          <w:bCs/>
          <w:sz w:val="24"/>
          <w:szCs w:val="24"/>
          <w:lang w:eastAsia="ja-JP"/>
        </w:rPr>
        <w:t>Legislative Authority</w:t>
      </w:r>
    </w:p>
    <w:p w14:paraId="60C8C912" w14:textId="77777777" w:rsidR="002A045B" w:rsidRDefault="002A045B" w:rsidP="002A045B">
      <w:pPr>
        <w:spacing w:before="0"/>
        <w:rPr>
          <w:rFonts w:ascii="Times New Roman" w:hAnsi="Times New Roman"/>
          <w:sz w:val="24"/>
          <w:szCs w:val="24"/>
          <w:lang w:eastAsia="ja-JP"/>
        </w:rPr>
      </w:pPr>
    </w:p>
    <w:p w14:paraId="7ADB82A4" w14:textId="77777777" w:rsidR="00AE24B5" w:rsidRPr="00AE24B5" w:rsidRDefault="00AE24B5" w:rsidP="00AE24B5">
      <w:pPr>
        <w:spacing w:before="0"/>
        <w:rPr>
          <w:rFonts w:ascii="Times New Roman" w:hAnsi="Times New Roman"/>
          <w:sz w:val="24"/>
          <w:szCs w:val="24"/>
          <w:lang w:eastAsia="ja-JP"/>
        </w:rPr>
      </w:pPr>
      <w:r w:rsidRPr="00AE24B5">
        <w:rPr>
          <w:rFonts w:ascii="Times New Roman" w:hAnsi="Times New Roman"/>
          <w:sz w:val="24"/>
          <w:szCs w:val="24"/>
          <w:lang w:eastAsia="ja-JP"/>
        </w:rPr>
        <w:t xml:space="preserve">The </w:t>
      </w:r>
      <w:r w:rsidRPr="004B2422">
        <w:rPr>
          <w:rFonts w:ascii="Times New Roman" w:hAnsi="Times New Roman"/>
          <w:i/>
          <w:iCs/>
          <w:sz w:val="24"/>
          <w:szCs w:val="24"/>
          <w:lang w:eastAsia="ja-JP"/>
        </w:rPr>
        <w:t>Biosecurity Act 2015</w:t>
      </w:r>
      <w:r w:rsidRPr="00AE24B5">
        <w:rPr>
          <w:rFonts w:ascii="Times New Roman" w:hAnsi="Times New Roman"/>
          <w:sz w:val="24"/>
          <w:szCs w:val="24"/>
          <w:lang w:eastAsia="ja-JP"/>
        </w:rPr>
        <w:t xml:space="preserve"> (the Act) provides the regulatory framework for the management of diseases and pests that may cause harm to human, animal or plant health or the environment. </w:t>
      </w:r>
    </w:p>
    <w:p w14:paraId="522FC1CB" w14:textId="77777777" w:rsidR="00AE24B5" w:rsidRPr="00AE24B5" w:rsidRDefault="00AE24B5" w:rsidP="00AE24B5">
      <w:pPr>
        <w:spacing w:before="0"/>
        <w:rPr>
          <w:rFonts w:ascii="Times New Roman" w:hAnsi="Times New Roman"/>
          <w:sz w:val="24"/>
          <w:szCs w:val="24"/>
          <w:lang w:eastAsia="ja-JP"/>
        </w:rPr>
      </w:pPr>
    </w:p>
    <w:p w14:paraId="0D2A5819" w14:textId="77777777" w:rsidR="00AE24B5" w:rsidRPr="00AE24B5" w:rsidRDefault="00AE24B5" w:rsidP="00AE24B5">
      <w:pPr>
        <w:spacing w:before="0"/>
        <w:rPr>
          <w:rFonts w:ascii="Times New Roman" w:hAnsi="Times New Roman"/>
          <w:sz w:val="24"/>
          <w:szCs w:val="24"/>
          <w:lang w:eastAsia="ja-JP"/>
        </w:rPr>
      </w:pPr>
      <w:r w:rsidRPr="00AE24B5">
        <w:rPr>
          <w:rFonts w:ascii="Times New Roman" w:hAnsi="Times New Roman"/>
          <w:sz w:val="24"/>
          <w:szCs w:val="24"/>
          <w:lang w:eastAsia="ja-JP"/>
        </w:rPr>
        <w:t xml:space="preserve">Section 193 of the Act requires the operator of an aircraft or vessel to give a report in certain circumstances, including if the aircraft or vessel enters, or is intended to enter, an Australian territory. Under this section, the regulations may prescribe requirements for the information that must be included in the report, as well as the circumstances in which one or more other reports must be given in relation to an aircraft or vessel. </w:t>
      </w:r>
    </w:p>
    <w:p w14:paraId="2C827845" w14:textId="77777777" w:rsidR="00AE24B5" w:rsidRPr="00AE24B5" w:rsidRDefault="00AE24B5" w:rsidP="00AE24B5">
      <w:pPr>
        <w:spacing w:before="0"/>
        <w:rPr>
          <w:rFonts w:ascii="Times New Roman" w:hAnsi="Times New Roman"/>
          <w:sz w:val="24"/>
          <w:szCs w:val="24"/>
          <w:lang w:eastAsia="ja-JP"/>
        </w:rPr>
      </w:pPr>
    </w:p>
    <w:p w14:paraId="244CC9F5" w14:textId="77777777" w:rsidR="00AE24B5" w:rsidRPr="00AE24B5" w:rsidRDefault="00AE24B5" w:rsidP="00AE24B5">
      <w:pPr>
        <w:spacing w:before="0"/>
        <w:rPr>
          <w:rFonts w:ascii="Times New Roman" w:hAnsi="Times New Roman"/>
          <w:sz w:val="24"/>
          <w:szCs w:val="24"/>
          <w:lang w:eastAsia="ja-JP"/>
        </w:rPr>
      </w:pPr>
      <w:r w:rsidRPr="00AE24B5">
        <w:rPr>
          <w:rFonts w:ascii="Times New Roman" w:hAnsi="Times New Roman"/>
          <w:sz w:val="24"/>
          <w:szCs w:val="24"/>
          <w:lang w:eastAsia="ja-JP"/>
        </w:rPr>
        <w:t>Section 194 of the Act allows the regulations to prescribe the circumstances in which the operator of the aircraft or vessel must give further information in relation to a report given under section 193.</w:t>
      </w:r>
    </w:p>
    <w:p w14:paraId="30EC7C25" w14:textId="77777777" w:rsidR="00AE24B5" w:rsidRPr="00AE24B5" w:rsidRDefault="00AE24B5" w:rsidP="00AE24B5">
      <w:pPr>
        <w:spacing w:before="0"/>
        <w:rPr>
          <w:rFonts w:ascii="Times New Roman" w:hAnsi="Times New Roman"/>
          <w:sz w:val="24"/>
          <w:szCs w:val="24"/>
          <w:lang w:eastAsia="ja-JP"/>
        </w:rPr>
      </w:pPr>
    </w:p>
    <w:p w14:paraId="37C011E6" w14:textId="7B635D7F" w:rsidR="006B5C04" w:rsidRDefault="00AE24B5" w:rsidP="00AE24B5">
      <w:pPr>
        <w:spacing w:before="0"/>
        <w:rPr>
          <w:rFonts w:ascii="Times New Roman" w:hAnsi="Times New Roman"/>
          <w:sz w:val="24"/>
          <w:szCs w:val="24"/>
          <w:lang w:eastAsia="ja-JP"/>
        </w:rPr>
      </w:pPr>
      <w:r w:rsidRPr="00AE24B5">
        <w:rPr>
          <w:rFonts w:ascii="Times New Roman" w:hAnsi="Times New Roman"/>
          <w:sz w:val="24"/>
          <w:szCs w:val="24"/>
          <w:lang w:eastAsia="ja-JP"/>
        </w:rPr>
        <w:t>Section 645 of the Act provides that the Governor-General may make regulations prescribing matters that are required or permitted by the Act to be prescribed or that are necessary or convenient to be prescribed for carrying out or giving effect to the Act.</w:t>
      </w:r>
    </w:p>
    <w:p w14:paraId="72572818" w14:textId="77777777" w:rsidR="002A045B" w:rsidRDefault="002A045B" w:rsidP="002A045B">
      <w:pPr>
        <w:spacing w:before="0"/>
        <w:rPr>
          <w:rFonts w:ascii="Times New Roman" w:hAnsi="Times New Roman"/>
          <w:sz w:val="24"/>
          <w:szCs w:val="24"/>
          <w:lang w:eastAsia="ja-JP"/>
        </w:rPr>
      </w:pPr>
    </w:p>
    <w:p w14:paraId="420EA17A" w14:textId="29A725DE" w:rsidR="006B5C04" w:rsidRDefault="006B5C04" w:rsidP="002A045B">
      <w:pPr>
        <w:spacing w:before="0"/>
        <w:rPr>
          <w:rFonts w:ascii="Times New Roman" w:hAnsi="Times New Roman"/>
          <w:sz w:val="24"/>
          <w:szCs w:val="24"/>
          <w:lang w:eastAsia="ja-JP"/>
        </w:rPr>
      </w:pPr>
      <w:r>
        <w:rPr>
          <w:rFonts w:ascii="Times New Roman" w:hAnsi="Times New Roman"/>
          <w:b/>
          <w:bCs/>
          <w:sz w:val="24"/>
          <w:szCs w:val="24"/>
          <w:lang w:eastAsia="ja-JP"/>
        </w:rPr>
        <w:t>Purpose</w:t>
      </w:r>
    </w:p>
    <w:p w14:paraId="5B39EC73" w14:textId="77777777" w:rsidR="002A045B" w:rsidRDefault="002A045B" w:rsidP="002A045B">
      <w:pPr>
        <w:spacing w:before="0"/>
        <w:rPr>
          <w:rFonts w:ascii="Times New Roman" w:hAnsi="Times New Roman"/>
          <w:sz w:val="24"/>
          <w:szCs w:val="24"/>
          <w:lang w:eastAsia="ja-JP"/>
        </w:rPr>
      </w:pPr>
    </w:p>
    <w:p w14:paraId="0C646D06" w14:textId="0986A3E1" w:rsidR="006B5C04" w:rsidRDefault="000043B5"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Pr="00BD3DF1">
        <w:rPr>
          <w:rFonts w:ascii="Times New Roman" w:hAnsi="Times New Roman"/>
          <w:i/>
          <w:iCs/>
          <w:sz w:val="24"/>
          <w:szCs w:val="24"/>
          <w:lang w:eastAsia="ja-JP"/>
        </w:rPr>
        <w:t>Biosecurity Amendment (Pre-arrival Reporting) Regulations 2023</w:t>
      </w:r>
      <w:r>
        <w:rPr>
          <w:rFonts w:ascii="Times New Roman" w:hAnsi="Times New Roman"/>
          <w:sz w:val="24"/>
          <w:szCs w:val="24"/>
          <w:lang w:eastAsia="ja-JP"/>
        </w:rPr>
        <w:t xml:space="preserve"> </w:t>
      </w:r>
      <w:r>
        <w:rPr>
          <w:rFonts w:ascii="Times New Roman" w:hAnsi="Times New Roman"/>
          <w:sz w:val="24"/>
          <w:szCs w:val="24"/>
        </w:rPr>
        <w:t xml:space="preserve">(the Amendment Regulations) amends the </w:t>
      </w:r>
      <w:r>
        <w:rPr>
          <w:rFonts w:ascii="Times New Roman" w:hAnsi="Times New Roman"/>
          <w:i/>
          <w:iCs/>
          <w:sz w:val="24"/>
          <w:szCs w:val="24"/>
        </w:rPr>
        <w:t xml:space="preserve">Biosecurity Regulation 2016 </w:t>
      </w:r>
      <w:r>
        <w:rPr>
          <w:rFonts w:ascii="Times New Roman" w:hAnsi="Times New Roman"/>
          <w:sz w:val="24"/>
          <w:szCs w:val="24"/>
        </w:rPr>
        <w:t>(the Principal Regulation) to prescribe additional reporting requirements for the purposes of section</w:t>
      </w:r>
      <w:r w:rsidR="000B485A">
        <w:rPr>
          <w:rFonts w:ascii="Times New Roman" w:hAnsi="Times New Roman"/>
          <w:sz w:val="24"/>
          <w:szCs w:val="24"/>
        </w:rPr>
        <w:t>s 193 and</w:t>
      </w:r>
      <w:r>
        <w:rPr>
          <w:rFonts w:ascii="Times New Roman" w:hAnsi="Times New Roman"/>
          <w:sz w:val="24"/>
          <w:szCs w:val="24"/>
        </w:rPr>
        <w:t xml:space="preserve"> 194 of the Act.</w:t>
      </w:r>
    </w:p>
    <w:p w14:paraId="653C7CAE" w14:textId="77777777" w:rsidR="002A045B" w:rsidRDefault="002A045B" w:rsidP="002A045B">
      <w:pPr>
        <w:spacing w:before="0"/>
        <w:rPr>
          <w:rFonts w:ascii="Times New Roman" w:hAnsi="Times New Roman"/>
          <w:sz w:val="24"/>
          <w:szCs w:val="24"/>
          <w:lang w:eastAsia="ja-JP"/>
        </w:rPr>
      </w:pPr>
    </w:p>
    <w:p w14:paraId="05326D62" w14:textId="18092262" w:rsidR="00091BB1" w:rsidRDefault="00091BB1" w:rsidP="002A045B">
      <w:pPr>
        <w:spacing w:before="0"/>
        <w:rPr>
          <w:rFonts w:ascii="Times New Roman" w:hAnsi="Times New Roman"/>
          <w:b/>
          <w:bCs/>
          <w:sz w:val="24"/>
          <w:szCs w:val="24"/>
          <w:lang w:eastAsia="ja-JP"/>
        </w:rPr>
      </w:pPr>
      <w:r>
        <w:rPr>
          <w:rFonts w:ascii="Times New Roman" w:hAnsi="Times New Roman"/>
          <w:b/>
          <w:bCs/>
          <w:sz w:val="24"/>
          <w:szCs w:val="24"/>
          <w:lang w:eastAsia="ja-JP"/>
        </w:rPr>
        <w:t>Background</w:t>
      </w:r>
    </w:p>
    <w:p w14:paraId="68980BD0" w14:textId="77777777" w:rsidR="002A045B" w:rsidRDefault="002A045B" w:rsidP="002A045B">
      <w:pPr>
        <w:spacing w:before="0"/>
        <w:rPr>
          <w:rFonts w:ascii="Times New Roman" w:hAnsi="Times New Roman"/>
          <w:sz w:val="24"/>
          <w:szCs w:val="24"/>
          <w:lang w:eastAsia="ja-JP"/>
        </w:rPr>
      </w:pPr>
    </w:p>
    <w:p w14:paraId="536C4082" w14:textId="3FD17DCE" w:rsidR="00091BB1" w:rsidRDefault="00F46021" w:rsidP="002A045B">
      <w:pPr>
        <w:spacing w:before="0"/>
        <w:rPr>
          <w:rFonts w:ascii="Times New Roman" w:hAnsi="Times New Roman"/>
          <w:sz w:val="24"/>
          <w:szCs w:val="24"/>
          <w:lang w:eastAsia="ja-JP"/>
        </w:rPr>
      </w:pPr>
      <w:r>
        <w:rPr>
          <w:rFonts w:ascii="Times New Roman" w:hAnsi="Times New Roman"/>
          <w:sz w:val="24"/>
          <w:szCs w:val="24"/>
          <w:lang w:eastAsia="ja-JP"/>
        </w:rPr>
        <w:t xml:space="preserve">Part 2 of </w:t>
      </w:r>
      <w:r w:rsidR="008121D2">
        <w:rPr>
          <w:rFonts w:ascii="Times New Roman" w:hAnsi="Times New Roman"/>
          <w:sz w:val="24"/>
          <w:szCs w:val="24"/>
          <w:lang w:eastAsia="ja-JP"/>
        </w:rPr>
        <w:t xml:space="preserve">Schedule 2 to the </w:t>
      </w:r>
      <w:r w:rsidR="008121D2">
        <w:rPr>
          <w:rFonts w:ascii="Times New Roman" w:hAnsi="Times New Roman"/>
          <w:i/>
          <w:iCs/>
          <w:sz w:val="24"/>
          <w:szCs w:val="24"/>
          <w:lang w:eastAsia="ja-JP"/>
        </w:rPr>
        <w:t>Biosecurity Amendment (Strengthening Biosecurity) Act 2022</w:t>
      </w:r>
      <w:r w:rsidR="008121D2">
        <w:rPr>
          <w:rFonts w:ascii="Times New Roman" w:hAnsi="Times New Roman"/>
          <w:sz w:val="24"/>
          <w:szCs w:val="24"/>
          <w:lang w:eastAsia="ja-JP"/>
        </w:rPr>
        <w:t xml:space="preserve"> amended the Act </w:t>
      </w:r>
      <w:r w:rsidR="00BB7913">
        <w:rPr>
          <w:rFonts w:ascii="Times New Roman" w:hAnsi="Times New Roman"/>
          <w:sz w:val="24"/>
          <w:szCs w:val="24"/>
          <w:lang w:eastAsia="ja-JP"/>
        </w:rPr>
        <w:t xml:space="preserve">to enable the regulations to provide for </w:t>
      </w:r>
      <w:r w:rsidR="001214A9">
        <w:rPr>
          <w:rFonts w:ascii="Times New Roman" w:hAnsi="Times New Roman"/>
          <w:sz w:val="24"/>
          <w:szCs w:val="24"/>
          <w:lang w:eastAsia="ja-JP"/>
        </w:rPr>
        <w:t>additional reporting requirements</w:t>
      </w:r>
      <w:r w:rsidR="00A129D7">
        <w:rPr>
          <w:rFonts w:ascii="Times New Roman" w:hAnsi="Times New Roman"/>
          <w:sz w:val="24"/>
          <w:szCs w:val="24"/>
          <w:lang w:eastAsia="ja-JP"/>
        </w:rPr>
        <w:t xml:space="preserve">, including </w:t>
      </w:r>
      <w:r w:rsidR="00F323B0">
        <w:rPr>
          <w:rFonts w:ascii="Times New Roman" w:hAnsi="Times New Roman"/>
          <w:sz w:val="24"/>
          <w:szCs w:val="24"/>
          <w:lang w:eastAsia="ja-JP"/>
        </w:rPr>
        <w:t>requirements to give one or more additional reports in prescribed circumstances and requirements to give additional information</w:t>
      </w:r>
      <w:r w:rsidR="00F15243">
        <w:rPr>
          <w:rFonts w:ascii="Times New Roman" w:hAnsi="Times New Roman"/>
          <w:sz w:val="24"/>
          <w:szCs w:val="24"/>
          <w:lang w:eastAsia="ja-JP"/>
        </w:rPr>
        <w:t xml:space="preserve"> in prescribed circumstances,</w:t>
      </w:r>
      <w:r w:rsidR="00F323B0">
        <w:rPr>
          <w:rFonts w:ascii="Times New Roman" w:hAnsi="Times New Roman"/>
          <w:sz w:val="24"/>
          <w:szCs w:val="24"/>
          <w:lang w:eastAsia="ja-JP"/>
        </w:rPr>
        <w:t xml:space="preserve"> in relation to a </w:t>
      </w:r>
      <w:r w:rsidR="00880F90">
        <w:rPr>
          <w:rFonts w:ascii="Times New Roman" w:hAnsi="Times New Roman"/>
          <w:sz w:val="24"/>
          <w:szCs w:val="24"/>
          <w:lang w:eastAsia="ja-JP"/>
        </w:rPr>
        <w:t xml:space="preserve">pre-arrival </w:t>
      </w:r>
      <w:r w:rsidR="00F323B0">
        <w:rPr>
          <w:rFonts w:ascii="Times New Roman" w:hAnsi="Times New Roman"/>
          <w:sz w:val="24"/>
          <w:szCs w:val="24"/>
          <w:lang w:eastAsia="ja-JP"/>
        </w:rPr>
        <w:t>report that has been given</w:t>
      </w:r>
      <w:r w:rsidR="00880F90">
        <w:rPr>
          <w:rFonts w:ascii="Times New Roman" w:hAnsi="Times New Roman"/>
          <w:sz w:val="24"/>
          <w:szCs w:val="24"/>
          <w:lang w:eastAsia="ja-JP"/>
        </w:rPr>
        <w:t xml:space="preserve"> under section 19</w:t>
      </w:r>
      <w:r w:rsidR="00E105A9">
        <w:rPr>
          <w:rFonts w:ascii="Times New Roman" w:hAnsi="Times New Roman"/>
          <w:sz w:val="24"/>
          <w:szCs w:val="24"/>
          <w:lang w:eastAsia="ja-JP"/>
        </w:rPr>
        <w:t>3</w:t>
      </w:r>
      <w:r w:rsidR="00880F90">
        <w:rPr>
          <w:rFonts w:ascii="Times New Roman" w:hAnsi="Times New Roman"/>
          <w:sz w:val="24"/>
          <w:szCs w:val="24"/>
          <w:lang w:eastAsia="ja-JP"/>
        </w:rPr>
        <w:t xml:space="preserve"> of the Act</w:t>
      </w:r>
      <w:r w:rsidR="00F323B0">
        <w:rPr>
          <w:rFonts w:ascii="Times New Roman" w:hAnsi="Times New Roman"/>
          <w:sz w:val="24"/>
          <w:szCs w:val="24"/>
          <w:lang w:eastAsia="ja-JP"/>
        </w:rPr>
        <w:t>.</w:t>
      </w:r>
    </w:p>
    <w:p w14:paraId="1E3FFF8F" w14:textId="77777777" w:rsidR="000814BA" w:rsidRDefault="000814BA" w:rsidP="002A045B">
      <w:pPr>
        <w:spacing w:before="0"/>
        <w:rPr>
          <w:rFonts w:ascii="Times New Roman" w:hAnsi="Times New Roman"/>
          <w:sz w:val="24"/>
          <w:szCs w:val="24"/>
          <w:lang w:eastAsia="ja-JP"/>
        </w:rPr>
      </w:pPr>
    </w:p>
    <w:p w14:paraId="77E2250F" w14:textId="77777777" w:rsidR="00E033C6" w:rsidRDefault="000814BA" w:rsidP="002A045B">
      <w:pPr>
        <w:spacing w:before="0"/>
        <w:rPr>
          <w:rFonts w:ascii="Times New Roman" w:hAnsi="Times New Roman"/>
          <w:sz w:val="24"/>
          <w:szCs w:val="24"/>
          <w:lang w:eastAsia="ja-JP"/>
        </w:rPr>
      </w:pPr>
      <w:r>
        <w:rPr>
          <w:rFonts w:ascii="Times New Roman" w:hAnsi="Times New Roman"/>
          <w:sz w:val="24"/>
          <w:szCs w:val="24"/>
          <w:lang w:eastAsia="ja-JP"/>
        </w:rPr>
        <w:t>Subsection 194(1A) of the Act allows the regulations to prescribe</w:t>
      </w:r>
      <w:r w:rsidR="00E033C6">
        <w:rPr>
          <w:rFonts w:ascii="Times New Roman" w:hAnsi="Times New Roman"/>
          <w:sz w:val="24"/>
          <w:szCs w:val="24"/>
          <w:lang w:eastAsia="ja-JP"/>
        </w:rPr>
        <w:t>:</w:t>
      </w:r>
    </w:p>
    <w:p w14:paraId="4A77DDEA" w14:textId="2E065A87" w:rsidR="000814BA" w:rsidRDefault="000814BA" w:rsidP="00E033C6">
      <w:pPr>
        <w:pStyle w:val="ListParagraph"/>
        <w:numPr>
          <w:ilvl w:val="0"/>
          <w:numId w:val="27"/>
        </w:numPr>
        <w:spacing w:before="0"/>
        <w:rPr>
          <w:rFonts w:ascii="Times New Roman" w:hAnsi="Times New Roman"/>
          <w:sz w:val="24"/>
          <w:szCs w:val="24"/>
          <w:lang w:eastAsia="ja-JP"/>
        </w:rPr>
      </w:pPr>
      <w:r w:rsidRPr="00E033C6">
        <w:rPr>
          <w:rFonts w:ascii="Times New Roman" w:hAnsi="Times New Roman"/>
          <w:sz w:val="24"/>
          <w:szCs w:val="24"/>
          <w:lang w:eastAsia="ja-JP"/>
        </w:rPr>
        <w:t xml:space="preserve">the circumstances in which the operator of an aircraft or vessel, that has given a report </w:t>
      </w:r>
      <w:r w:rsidR="0059787A" w:rsidRPr="00E033C6">
        <w:rPr>
          <w:rFonts w:ascii="Times New Roman" w:hAnsi="Times New Roman"/>
          <w:sz w:val="24"/>
          <w:szCs w:val="24"/>
          <w:lang w:eastAsia="ja-JP"/>
        </w:rPr>
        <w:t>under section 193, must give a biosecurity officer further information in relation to that report</w:t>
      </w:r>
      <w:r w:rsidR="00E033C6">
        <w:rPr>
          <w:rFonts w:ascii="Times New Roman" w:hAnsi="Times New Roman"/>
          <w:sz w:val="24"/>
          <w:szCs w:val="24"/>
          <w:lang w:eastAsia="ja-JP"/>
        </w:rPr>
        <w:t>; and</w:t>
      </w:r>
    </w:p>
    <w:p w14:paraId="582982D1" w14:textId="62FA0BF9" w:rsidR="00E033C6" w:rsidRDefault="00E033C6" w:rsidP="00E033C6">
      <w:pPr>
        <w:pStyle w:val="ListParagraph"/>
        <w:numPr>
          <w:ilvl w:val="0"/>
          <w:numId w:val="27"/>
        </w:numPr>
        <w:spacing w:before="0"/>
        <w:rPr>
          <w:rFonts w:ascii="Times New Roman" w:hAnsi="Times New Roman"/>
          <w:sz w:val="24"/>
          <w:szCs w:val="24"/>
          <w:lang w:eastAsia="ja-JP"/>
        </w:rPr>
      </w:pPr>
      <w:r>
        <w:rPr>
          <w:rFonts w:ascii="Times New Roman" w:hAnsi="Times New Roman"/>
          <w:sz w:val="24"/>
          <w:szCs w:val="24"/>
          <w:lang w:eastAsia="ja-JP"/>
        </w:rPr>
        <w:t>the kind of further information that the operator is required to give a biosecurity officer; and</w:t>
      </w:r>
    </w:p>
    <w:p w14:paraId="0C441E5B" w14:textId="68D60CCE" w:rsidR="00E033C6" w:rsidRPr="00E033C6" w:rsidRDefault="001E15B3" w:rsidP="00E033C6">
      <w:pPr>
        <w:pStyle w:val="ListParagraph"/>
        <w:numPr>
          <w:ilvl w:val="0"/>
          <w:numId w:val="27"/>
        </w:numPr>
        <w:spacing w:before="0"/>
        <w:rPr>
          <w:rFonts w:ascii="Times New Roman" w:hAnsi="Times New Roman"/>
          <w:sz w:val="24"/>
          <w:szCs w:val="24"/>
          <w:lang w:eastAsia="ja-JP"/>
        </w:rPr>
      </w:pPr>
      <w:r>
        <w:rPr>
          <w:rFonts w:ascii="Times New Roman" w:hAnsi="Times New Roman"/>
          <w:sz w:val="24"/>
          <w:szCs w:val="24"/>
          <w:lang w:eastAsia="ja-JP"/>
        </w:rPr>
        <w:t>when the operator must give that further information to a biosecurity officer.</w:t>
      </w:r>
    </w:p>
    <w:p w14:paraId="78140AD9" w14:textId="77777777" w:rsidR="00F15243" w:rsidRDefault="00F15243" w:rsidP="002A045B">
      <w:pPr>
        <w:spacing w:before="0"/>
        <w:rPr>
          <w:rFonts w:ascii="Times New Roman" w:hAnsi="Times New Roman"/>
          <w:sz w:val="24"/>
          <w:szCs w:val="24"/>
          <w:lang w:eastAsia="ja-JP"/>
        </w:rPr>
      </w:pPr>
    </w:p>
    <w:p w14:paraId="4287F7A4" w14:textId="33B47678" w:rsidR="00F15243" w:rsidRPr="008121D2" w:rsidRDefault="00F15243" w:rsidP="002A045B">
      <w:pPr>
        <w:spacing w:before="0"/>
        <w:rPr>
          <w:rFonts w:ascii="Times New Roman" w:hAnsi="Times New Roman"/>
          <w:sz w:val="24"/>
          <w:szCs w:val="24"/>
          <w:lang w:eastAsia="ja-JP"/>
        </w:rPr>
      </w:pPr>
    </w:p>
    <w:p w14:paraId="1B6B2626" w14:textId="77777777" w:rsidR="002A045B" w:rsidRDefault="002A045B" w:rsidP="002A045B">
      <w:pPr>
        <w:spacing w:before="0"/>
        <w:rPr>
          <w:rFonts w:ascii="Times New Roman" w:hAnsi="Times New Roman"/>
          <w:sz w:val="24"/>
          <w:szCs w:val="24"/>
          <w:lang w:eastAsia="ja-JP"/>
        </w:rPr>
      </w:pPr>
    </w:p>
    <w:p w14:paraId="3D227947" w14:textId="5BF2367C" w:rsidR="00091BB1" w:rsidRDefault="00091BB1" w:rsidP="002A045B">
      <w:pPr>
        <w:spacing w:before="0"/>
        <w:rPr>
          <w:rFonts w:ascii="Times New Roman" w:hAnsi="Times New Roman"/>
          <w:b/>
          <w:bCs/>
          <w:sz w:val="24"/>
          <w:szCs w:val="24"/>
          <w:lang w:eastAsia="ja-JP"/>
        </w:rPr>
      </w:pPr>
      <w:r>
        <w:rPr>
          <w:rFonts w:ascii="Times New Roman" w:hAnsi="Times New Roman"/>
          <w:b/>
          <w:bCs/>
          <w:sz w:val="24"/>
          <w:szCs w:val="24"/>
          <w:lang w:eastAsia="ja-JP"/>
        </w:rPr>
        <w:t>Impact and Effect</w:t>
      </w:r>
    </w:p>
    <w:p w14:paraId="27EA8338" w14:textId="77777777" w:rsidR="002A045B" w:rsidRDefault="002A045B" w:rsidP="002A045B">
      <w:pPr>
        <w:spacing w:before="0"/>
        <w:rPr>
          <w:rFonts w:ascii="Times New Roman" w:hAnsi="Times New Roman"/>
          <w:sz w:val="24"/>
          <w:szCs w:val="24"/>
          <w:lang w:eastAsia="ja-JP"/>
        </w:rPr>
      </w:pPr>
    </w:p>
    <w:p w14:paraId="2940A458" w14:textId="1F08071E" w:rsidR="00865C63" w:rsidRDefault="00865C63" w:rsidP="00865C63">
      <w:pPr>
        <w:spacing w:before="0"/>
        <w:rPr>
          <w:rFonts w:ascii="Times New Roman" w:hAnsi="Times New Roman"/>
          <w:sz w:val="24"/>
          <w:szCs w:val="24"/>
        </w:rPr>
      </w:pPr>
      <w:r w:rsidRPr="00CF2DFF">
        <w:rPr>
          <w:rFonts w:ascii="Times New Roman" w:hAnsi="Times New Roman"/>
          <w:sz w:val="24"/>
          <w:szCs w:val="24"/>
        </w:rPr>
        <w:t xml:space="preserve">The </w:t>
      </w:r>
      <w:r>
        <w:rPr>
          <w:rFonts w:ascii="Times New Roman" w:hAnsi="Times New Roman"/>
          <w:sz w:val="24"/>
          <w:szCs w:val="24"/>
        </w:rPr>
        <w:t>Amendment</w:t>
      </w:r>
      <w:r w:rsidRPr="00CF2DFF">
        <w:rPr>
          <w:rFonts w:ascii="Times New Roman" w:hAnsi="Times New Roman"/>
          <w:sz w:val="24"/>
          <w:szCs w:val="24"/>
        </w:rPr>
        <w:t xml:space="preserve"> Regulations allow</w:t>
      </w:r>
      <w:r>
        <w:rPr>
          <w:rFonts w:ascii="Times New Roman" w:hAnsi="Times New Roman"/>
          <w:sz w:val="24"/>
          <w:szCs w:val="24"/>
        </w:rPr>
        <w:t>s</w:t>
      </w:r>
      <w:r w:rsidRPr="00CF2DFF">
        <w:rPr>
          <w:rFonts w:ascii="Times New Roman" w:hAnsi="Times New Roman"/>
          <w:sz w:val="24"/>
          <w:szCs w:val="24"/>
        </w:rPr>
        <w:t xml:space="preserve"> biosecurity risks to be assessed and managed in an accurate and timely manner by requiring </w:t>
      </w:r>
      <w:r>
        <w:rPr>
          <w:rFonts w:ascii="Times New Roman" w:hAnsi="Times New Roman"/>
          <w:sz w:val="24"/>
          <w:szCs w:val="24"/>
        </w:rPr>
        <w:t xml:space="preserve">vessel </w:t>
      </w:r>
      <w:r w:rsidRPr="00CF2DFF">
        <w:rPr>
          <w:rFonts w:ascii="Times New Roman" w:hAnsi="Times New Roman"/>
          <w:sz w:val="24"/>
          <w:szCs w:val="24"/>
        </w:rPr>
        <w:t>operator</w:t>
      </w:r>
      <w:r>
        <w:rPr>
          <w:rFonts w:ascii="Times New Roman" w:hAnsi="Times New Roman"/>
          <w:sz w:val="24"/>
          <w:szCs w:val="24"/>
        </w:rPr>
        <w:t>s to provide additional reporting information,</w:t>
      </w:r>
      <w:r w:rsidRPr="00CF2DFF">
        <w:rPr>
          <w:rFonts w:ascii="Times New Roman" w:hAnsi="Times New Roman"/>
          <w:sz w:val="24"/>
          <w:szCs w:val="24"/>
        </w:rPr>
        <w:t xml:space="preserve"> in the prescribed circumstances</w:t>
      </w:r>
      <w:r>
        <w:rPr>
          <w:rFonts w:ascii="Times New Roman" w:hAnsi="Times New Roman"/>
          <w:sz w:val="24"/>
          <w:szCs w:val="24"/>
        </w:rPr>
        <w:t>.</w:t>
      </w:r>
    </w:p>
    <w:p w14:paraId="2FED7E0A" w14:textId="77777777" w:rsidR="00865C63" w:rsidRPr="00CF2DFF" w:rsidRDefault="00865C63" w:rsidP="00865C63">
      <w:pPr>
        <w:spacing w:before="0"/>
        <w:rPr>
          <w:rFonts w:ascii="Times New Roman" w:hAnsi="Times New Roman"/>
          <w:sz w:val="24"/>
          <w:szCs w:val="24"/>
        </w:rPr>
      </w:pPr>
    </w:p>
    <w:p w14:paraId="1FF71B72" w14:textId="18BFE670" w:rsidR="00A84E2E" w:rsidRDefault="00865C63" w:rsidP="00865C63">
      <w:pPr>
        <w:spacing w:before="0"/>
        <w:rPr>
          <w:rFonts w:ascii="Times New Roman" w:hAnsi="Times New Roman"/>
          <w:sz w:val="24"/>
          <w:szCs w:val="24"/>
        </w:rPr>
      </w:pPr>
      <w:r>
        <w:rPr>
          <w:rFonts w:ascii="Times New Roman" w:hAnsi="Times New Roman"/>
          <w:sz w:val="24"/>
          <w:szCs w:val="24"/>
        </w:rPr>
        <w:t xml:space="preserve">In particular, the </w:t>
      </w:r>
      <w:r w:rsidR="00F7186E">
        <w:rPr>
          <w:rFonts w:ascii="Times New Roman" w:hAnsi="Times New Roman"/>
          <w:sz w:val="24"/>
          <w:szCs w:val="24"/>
        </w:rPr>
        <w:t xml:space="preserve">Amendment </w:t>
      </w:r>
      <w:r>
        <w:rPr>
          <w:rFonts w:ascii="Times New Roman" w:hAnsi="Times New Roman"/>
          <w:sz w:val="24"/>
          <w:szCs w:val="24"/>
        </w:rPr>
        <w:t>Regulations require a vessel operator to provide additional information relating to medications</w:t>
      </w:r>
      <w:r w:rsidR="00474919">
        <w:rPr>
          <w:rFonts w:ascii="Times New Roman" w:hAnsi="Times New Roman"/>
          <w:sz w:val="24"/>
          <w:szCs w:val="24"/>
        </w:rPr>
        <w:t xml:space="preserve"> and </w:t>
      </w:r>
      <w:r>
        <w:rPr>
          <w:rFonts w:ascii="Times New Roman" w:hAnsi="Times New Roman"/>
          <w:sz w:val="24"/>
          <w:szCs w:val="24"/>
        </w:rPr>
        <w:t>treatment in the</w:t>
      </w:r>
      <w:r w:rsidR="002D3C1F">
        <w:rPr>
          <w:rFonts w:ascii="Times New Roman" w:hAnsi="Times New Roman"/>
          <w:sz w:val="24"/>
          <w:szCs w:val="24"/>
        </w:rPr>
        <w:t xml:space="preserve">ir </w:t>
      </w:r>
      <w:r>
        <w:rPr>
          <w:rFonts w:ascii="Times New Roman" w:hAnsi="Times New Roman"/>
          <w:sz w:val="24"/>
          <w:szCs w:val="24"/>
        </w:rPr>
        <w:t>report</w:t>
      </w:r>
      <w:r w:rsidR="002D3C1F">
        <w:rPr>
          <w:rFonts w:ascii="Times New Roman" w:hAnsi="Times New Roman"/>
          <w:sz w:val="24"/>
          <w:szCs w:val="24"/>
        </w:rPr>
        <w:t xml:space="preserve"> given under subsec</w:t>
      </w:r>
      <w:r w:rsidR="00B45FED">
        <w:rPr>
          <w:rFonts w:ascii="Times New Roman" w:hAnsi="Times New Roman"/>
          <w:sz w:val="24"/>
          <w:szCs w:val="24"/>
        </w:rPr>
        <w:t>tion 193(1) of the Act</w:t>
      </w:r>
      <w:r>
        <w:rPr>
          <w:rFonts w:ascii="Times New Roman" w:hAnsi="Times New Roman"/>
          <w:sz w:val="24"/>
          <w:szCs w:val="24"/>
        </w:rPr>
        <w:t>.</w:t>
      </w:r>
    </w:p>
    <w:p w14:paraId="0AFDD6B7" w14:textId="77777777" w:rsidR="00954BEC" w:rsidRDefault="00954BEC" w:rsidP="00865C63">
      <w:pPr>
        <w:spacing w:before="0"/>
        <w:rPr>
          <w:rFonts w:ascii="Times New Roman" w:hAnsi="Times New Roman"/>
          <w:sz w:val="24"/>
          <w:szCs w:val="24"/>
        </w:rPr>
      </w:pPr>
    </w:p>
    <w:p w14:paraId="08EE6ADD" w14:textId="55132219" w:rsidR="00954BEC" w:rsidRDefault="00954BEC" w:rsidP="00954BEC">
      <w:pPr>
        <w:spacing w:before="0"/>
        <w:rPr>
          <w:rFonts w:ascii="Times New Roman" w:hAnsi="Times New Roman"/>
          <w:sz w:val="24"/>
          <w:szCs w:val="24"/>
        </w:rPr>
      </w:pPr>
      <w:r>
        <w:rPr>
          <w:rFonts w:ascii="Times New Roman" w:hAnsi="Times New Roman"/>
          <w:sz w:val="24"/>
          <w:szCs w:val="24"/>
        </w:rPr>
        <w:t>Further, the Amendment Regulations require an operator of a vessel to provide updated details of any information</w:t>
      </w:r>
      <w:r w:rsidR="00E56DD1">
        <w:rPr>
          <w:rFonts w:ascii="Times New Roman" w:hAnsi="Times New Roman"/>
          <w:sz w:val="24"/>
          <w:szCs w:val="24"/>
        </w:rPr>
        <w:t xml:space="preserve"> that is no longer current,</w:t>
      </w:r>
      <w:r>
        <w:rPr>
          <w:rFonts w:ascii="Times New Roman" w:hAnsi="Times New Roman"/>
          <w:sz w:val="24"/>
          <w:szCs w:val="24"/>
        </w:rPr>
        <w:t xml:space="preserve"> in the </w:t>
      </w:r>
      <w:r w:rsidR="00B45FED">
        <w:rPr>
          <w:rFonts w:ascii="Times New Roman" w:hAnsi="Times New Roman"/>
          <w:sz w:val="24"/>
          <w:szCs w:val="24"/>
        </w:rPr>
        <w:t>r</w:t>
      </w:r>
      <w:r>
        <w:rPr>
          <w:rFonts w:ascii="Times New Roman" w:hAnsi="Times New Roman"/>
          <w:sz w:val="24"/>
          <w:szCs w:val="24"/>
        </w:rPr>
        <w:t>eport</w:t>
      </w:r>
      <w:r w:rsidR="00BF5819">
        <w:rPr>
          <w:rFonts w:ascii="Times New Roman" w:hAnsi="Times New Roman"/>
          <w:sz w:val="24"/>
          <w:szCs w:val="24"/>
        </w:rPr>
        <w:t xml:space="preserve"> given under subsection 193(1) of the Act</w:t>
      </w:r>
      <w:r w:rsidR="00E56DD1">
        <w:rPr>
          <w:rFonts w:ascii="Times New Roman" w:hAnsi="Times New Roman"/>
          <w:sz w:val="24"/>
          <w:szCs w:val="24"/>
        </w:rPr>
        <w:t>.</w:t>
      </w:r>
      <w:r>
        <w:rPr>
          <w:rFonts w:ascii="Times New Roman" w:hAnsi="Times New Roman"/>
          <w:sz w:val="24"/>
          <w:szCs w:val="24"/>
        </w:rPr>
        <w:t xml:space="preserve"> </w:t>
      </w:r>
    </w:p>
    <w:p w14:paraId="2267321F" w14:textId="77777777" w:rsidR="00954BEC" w:rsidRDefault="00954BEC" w:rsidP="00865C63">
      <w:pPr>
        <w:spacing w:before="0"/>
        <w:rPr>
          <w:rFonts w:ascii="Times New Roman" w:hAnsi="Times New Roman"/>
          <w:sz w:val="24"/>
          <w:szCs w:val="24"/>
          <w:lang w:eastAsia="ja-JP"/>
        </w:rPr>
      </w:pPr>
    </w:p>
    <w:p w14:paraId="596FF900" w14:textId="37E48CD4" w:rsidR="00556247" w:rsidRDefault="00556247" w:rsidP="00865C63">
      <w:pPr>
        <w:spacing w:before="0"/>
        <w:rPr>
          <w:rFonts w:ascii="Times New Roman" w:hAnsi="Times New Roman"/>
          <w:sz w:val="24"/>
          <w:szCs w:val="24"/>
          <w:lang w:eastAsia="ja-JP"/>
        </w:rPr>
      </w:pPr>
      <w:r w:rsidRPr="00556247">
        <w:rPr>
          <w:rFonts w:ascii="Times New Roman" w:hAnsi="Times New Roman"/>
          <w:sz w:val="24"/>
          <w:szCs w:val="24"/>
          <w:lang w:eastAsia="ja-JP"/>
        </w:rPr>
        <w:t>This will improve the likelihood that biosecurity officers and human biosecurity officers are provided with the timeliest and most up to date information in relation to the human health status of a vessel before it arrives at a port in an Australian territory. For example, in circumstances where the operator of a vessel becomes aware of passengers</w:t>
      </w:r>
      <w:r w:rsidR="00E56DD1">
        <w:rPr>
          <w:rFonts w:ascii="Times New Roman" w:hAnsi="Times New Roman"/>
          <w:sz w:val="24"/>
          <w:szCs w:val="24"/>
          <w:lang w:eastAsia="ja-JP"/>
        </w:rPr>
        <w:t xml:space="preserve"> </w:t>
      </w:r>
      <w:r w:rsidRPr="00556247">
        <w:rPr>
          <w:rFonts w:ascii="Times New Roman" w:hAnsi="Times New Roman"/>
          <w:sz w:val="24"/>
          <w:szCs w:val="24"/>
          <w:lang w:eastAsia="ja-JP"/>
        </w:rPr>
        <w:t xml:space="preserve">having signs or symptoms of a disease after a pre-arrival report is submitted, and before the vessel moors at a port, they will be required to provide updated details of any information in the report in relation to these passengers. This will better enable biosecurity officers and human biosecurity officers to respond appropriately to the </w:t>
      </w:r>
      <w:proofErr w:type="gramStart"/>
      <w:r w:rsidRPr="00556247">
        <w:rPr>
          <w:rFonts w:ascii="Times New Roman" w:hAnsi="Times New Roman"/>
          <w:sz w:val="24"/>
          <w:szCs w:val="24"/>
          <w:lang w:eastAsia="ja-JP"/>
        </w:rPr>
        <w:t>particular risks</w:t>
      </w:r>
      <w:proofErr w:type="gramEnd"/>
      <w:r w:rsidRPr="00556247">
        <w:rPr>
          <w:rFonts w:ascii="Times New Roman" w:hAnsi="Times New Roman"/>
          <w:sz w:val="24"/>
          <w:szCs w:val="24"/>
          <w:lang w:eastAsia="ja-JP"/>
        </w:rPr>
        <w:t xml:space="preserve"> </w:t>
      </w:r>
      <w:r w:rsidR="00F87749">
        <w:rPr>
          <w:rFonts w:ascii="Times New Roman" w:hAnsi="Times New Roman"/>
          <w:sz w:val="24"/>
          <w:szCs w:val="24"/>
          <w:lang w:eastAsia="ja-JP"/>
        </w:rPr>
        <w:t xml:space="preserve">to human health </w:t>
      </w:r>
      <w:r w:rsidRPr="00556247">
        <w:rPr>
          <w:rFonts w:ascii="Times New Roman" w:hAnsi="Times New Roman"/>
          <w:sz w:val="24"/>
          <w:szCs w:val="24"/>
          <w:lang w:eastAsia="ja-JP"/>
        </w:rPr>
        <w:t>associated with a conveyance.</w:t>
      </w:r>
    </w:p>
    <w:p w14:paraId="67059749" w14:textId="77777777" w:rsidR="00811849" w:rsidRDefault="00811849" w:rsidP="00865C63">
      <w:pPr>
        <w:spacing w:before="0"/>
        <w:rPr>
          <w:rFonts w:ascii="Times New Roman" w:hAnsi="Times New Roman"/>
          <w:sz w:val="24"/>
          <w:szCs w:val="24"/>
          <w:lang w:eastAsia="ja-JP"/>
        </w:rPr>
      </w:pPr>
    </w:p>
    <w:p w14:paraId="13AAAB30" w14:textId="39AE266C" w:rsidR="00811849" w:rsidRDefault="00C36434" w:rsidP="00865C63">
      <w:pPr>
        <w:spacing w:before="0"/>
        <w:rPr>
          <w:rFonts w:ascii="Times New Roman" w:hAnsi="Times New Roman"/>
          <w:sz w:val="24"/>
          <w:szCs w:val="24"/>
          <w:lang w:eastAsia="ja-JP"/>
        </w:rPr>
      </w:pPr>
      <w:r>
        <w:rPr>
          <w:rFonts w:ascii="Times New Roman" w:hAnsi="Times New Roman"/>
          <w:sz w:val="24"/>
          <w:szCs w:val="24"/>
          <w:lang w:eastAsia="ja-JP"/>
        </w:rPr>
        <w:t xml:space="preserve">The Office of Impact Analysis (OIA) </w:t>
      </w:r>
      <w:r w:rsidR="00933A75">
        <w:rPr>
          <w:rFonts w:ascii="Times New Roman" w:hAnsi="Times New Roman"/>
          <w:sz w:val="24"/>
          <w:szCs w:val="24"/>
          <w:lang w:eastAsia="ja-JP"/>
        </w:rPr>
        <w:t>(former</w:t>
      </w:r>
      <w:r w:rsidR="00795B63">
        <w:rPr>
          <w:rFonts w:ascii="Times New Roman" w:hAnsi="Times New Roman"/>
          <w:sz w:val="24"/>
          <w:szCs w:val="24"/>
          <w:lang w:eastAsia="ja-JP"/>
        </w:rPr>
        <w:t>ly the Office of Best Practice Regulation</w:t>
      </w:r>
      <w:r w:rsidR="00933A75">
        <w:rPr>
          <w:rFonts w:ascii="Times New Roman" w:hAnsi="Times New Roman"/>
          <w:sz w:val="24"/>
          <w:szCs w:val="24"/>
          <w:lang w:eastAsia="ja-JP"/>
        </w:rPr>
        <w:t xml:space="preserve">) </w:t>
      </w:r>
      <w:r>
        <w:rPr>
          <w:rFonts w:ascii="Times New Roman" w:hAnsi="Times New Roman"/>
          <w:sz w:val="24"/>
          <w:szCs w:val="24"/>
          <w:lang w:eastAsia="ja-JP"/>
        </w:rPr>
        <w:t xml:space="preserve">was consulted in the making of the </w:t>
      </w:r>
      <w:r w:rsidR="006220D8">
        <w:rPr>
          <w:rFonts w:ascii="Times New Roman" w:hAnsi="Times New Roman"/>
          <w:sz w:val="24"/>
          <w:szCs w:val="24"/>
          <w:lang w:eastAsia="ja-JP"/>
        </w:rPr>
        <w:t>Amendment Regulations. The OIA has advised that an Impact Analysis is not required (OBPR22-</w:t>
      </w:r>
      <w:r w:rsidR="00901AE4">
        <w:rPr>
          <w:rFonts w:ascii="Times New Roman" w:hAnsi="Times New Roman"/>
          <w:sz w:val="24"/>
          <w:szCs w:val="24"/>
          <w:lang w:eastAsia="ja-JP"/>
        </w:rPr>
        <w:t>02576)</w:t>
      </w:r>
      <w:r w:rsidR="00795B63">
        <w:rPr>
          <w:rFonts w:ascii="Times New Roman" w:hAnsi="Times New Roman"/>
          <w:sz w:val="24"/>
          <w:szCs w:val="24"/>
          <w:lang w:eastAsia="ja-JP"/>
        </w:rPr>
        <w:t>.</w:t>
      </w:r>
    </w:p>
    <w:p w14:paraId="4BE36B45" w14:textId="77777777" w:rsidR="002A045B" w:rsidRDefault="002A045B" w:rsidP="002A045B">
      <w:pPr>
        <w:spacing w:before="0"/>
        <w:rPr>
          <w:rFonts w:ascii="Times New Roman" w:hAnsi="Times New Roman"/>
          <w:sz w:val="24"/>
          <w:szCs w:val="24"/>
          <w:lang w:eastAsia="ja-JP"/>
        </w:rPr>
      </w:pPr>
    </w:p>
    <w:p w14:paraId="0E788DEF" w14:textId="16DE2F7C" w:rsidR="00A84E2E" w:rsidRDefault="00A84E2E" w:rsidP="002A045B">
      <w:pPr>
        <w:spacing w:before="0"/>
        <w:rPr>
          <w:rFonts w:ascii="Times New Roman" w:hAnsi="Times New Roman"/>
          <w:b/>
          <w:bCs/>
          <w:sz w:val="24"/>
          <w:szCs w:val="24"/>
          <w:lang w:eastAsia="ja-JP"/>
        </w:rPr>
      </w:pPr>
      <w:r>
        <w:rPr>
          <w:rFonts w:ascii="Times New Roman" w:hAnsi="Times New Roman"/>
          <w:b/>
          <w:bCs/>
          <w:sz w:val="24"/>
          <w:szCs w:val="24"/>
          <w:lang w:eastAsia="ja-JP"/>
        </w:rPr>
        <w:t>Consultation</w:t>
      </w:r>
    </w:p>
    <w:p w14:paraId="3324D625" w14:textId="77777777" w:rsidR="002A045B" w:rsidRDefault="002A045B" w:rsidP="002A045B">
      <w:pPr>
        <w:spacing w:before="0"/>
        <w:rPr>
          <w:rFonts w:ascii="Times New Roman" w:hAnsi="Times New Roman"/>
          <w:sz w:val="24"/>
          <w:szCs w:val="24"/>
          <w:lang w:eastAsia="ja-JP"/>
        </w:rPr>
      </w:pPr>
    </w:p>
    <w:p w14:paraId="216A04DB" w14:textId="441BC246" w:rsidR="00A77BE5" w:rsidRDefault="00A77BE5" w:rsidP="00A77BE5">
      <w:pPr>
        <w:spacing w:before="0"/>
        <w:rPr>
          <w:rFonts w:ascii="Times New Roman" w:hAnsi="Times New Roman"/>
          <w:sz w:val="24"/>
          <w:szCs w:val="24"/>
          <w:lang w:eastAsia="ja-JP"/>
        </w:rPr>
      </w:pPr>
      <w:r>
        <w:rPr>
          <w:rFonts w:ascii="Times New Roman" w:hAnsi="Times New Roman"/>
          <w:sz w:val="24"/>
          <w:szCs w:val="24"/>
          <w:lang w:eastAsia="ja-JP"/>
        </w:rPr>
        <w:t>The Department of Health and Aged Care was consulted on the Amendment Regulations.</w:t>
      </w:r>
    </w:p>
    <w:p w14:paraId="2F5DD673" w14:textId="77777777" w:rsidR="002A045B" w:rsidRDefault="002A045B" w:rsidP="002A045B">
      <w:pPr>
        <w:spacing w:before="0"/>
        <w:rPr>
          <w:rFonts w:ascii="Times New Roman" w:hAnsi="Times New Roman"/>
          <w:sz w:val="24"/>
          <w:szCs w:val="24"/>
          <w:lang w:eastAsia="ja-JP"/>
        </w:rPr>
      </w:pPr>
    </w:p>
    <w:p w14:paraId="13C4678F" w14:textId="5AF4D264" w:rsidR="00A84E2E" w:rsidRDefault="00A84E2E" w:rsidP="002A045B">
      <w:pPr>
        <w:spacing w:before="0"/>
        <w:rPr>
          <w:rFonts w:ascii="Times New Roman" w:hAnsi="Times New Roman"/>
          <w:b/>
          <w:bCs/>
          <w:sz w:val="24"/>
          <w:szCs w:val="24"/>
          <w:lang w:eastAsia="ja-JP"/>
        </w:rPr>
      </w:pPr>
      <w:r>
        <w:rPr>
          <w:rFonts w:ascii="Times New Roman" w:hAnsi="Times New Roman"/>
          <w:b/>
          <w:bCs/>
          <w:sz w:val="24"/>
          <w:szCs w:val="24"/>
          <w:lang w:eastAsia="ja-JP"/>
        </w:rPr>
        <w:t>Details/ Operation</w:t>
      </w:r>
    </w:p>
    <w:p w14:paraId="0FAFB6C1" w14:textId="77777777" w:rsidR="00021526" w:rsidRDefault="00021526" w:rsidP="00021526">
      <w:pPr>
        <w:spacing w:before="0"/>
        <w:rPr>
          <w:rFonts w:ascii="Times New Roman" w:hAnsi="Times New Roman"/>
          <w:color w:val="FF0000"/>
          <w:sz w:val="24"/>
          <w:szCs w:val="24"/>
          <w:lang w:eastAsia="ja-JP"/>
        </w:rPr>
      </w:pPr>
    </w:p>
    <w:p w14:paraId="43C1D191" w14:textId="3CE3EED5" w:rsidR="002A045B" w:rsidRDefault="002A045B" w:rsidP="00021526">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513CB9">
        <w:rPr>
          <w:rFonts w:ascii="Times New Roman" w:hAnsi="Times New Roman"/>
          <w:sz w:val="24"/>
          <w:szCs w:val="24"/>
          <w:lang w:eastAsia="ja-JP"/>
        </w:rPr>
        <w:t xml:space="preserve">Amendment </w:t>
      </w:r>
      <w:r w:rsidR="00447411">
        <w:rPr>
          <w:rFonts w:ascii="Times New Roman" w:hAnsi="Times New Roman"/>
          <w:sz w:val="24"/>
          <w:szCs w:val="24"/>
          <w:lang w:eastAsia="ja-JP"/>
        </w:rPr>
        <w:t>Regulations</w:t>
      </w:r>
      <w:r>
        <w:rPr>
          <w:rFonts w:ascii="Times New Roman" w:hAnsi="Times New Roman"/>
          <w:sz w:val="24"/>
          <w:szCs w:val="24"/>
          <w:lang w:eastAsia="ja-JP"/>
        </w:rPr>
        <w:t xml:space="preserve"> </w:t>
      </w:r>
      <w:r w:rsidR="00447411">
        <w:rPr>
          <w:rFonts w:ascii="Times New Roman" w:hAnsi="Times New Roman"/>
          <w:sz w:val="24"/>
          <w:szCs w:val="24"/>
          <w:lang w:eastAsia="ja-JP"/>
        </w:rPr>
        <w:t xml:space="preserve">are </w:t>
      </w:r>
      <w:r>
        <w:rPr>
          <w:rFonts w:ascii="Times New Roman" w:hAnsi="Times New Roman"/>
          <w:sz w:val="24"/>
          <w:szCs w:val="24"/>
          <w:lang w:eastAsia="ja-JP"/>
        </w:rPr>
        <w:t xml:space="preserve">a legislative instrument for the purposes of the </w:t>
      </w:r>
      <w:r>
        <w:rPr>
          <w:rFonts w:ascii="Times New Roman" w:hAnsi="Times New Roman"/>
          <w:i/>
          <w:iCs/>
          <w:sz w:val="24"/>
          <w:szCs w:val="24"/>
          <w:lang w:eastAsia="ja-JP"/>
        </w:rPr>
        <w:t>Legislation Act 2003</w:t>
      </w:r>
      <w:r>
        <w:rPr>
          <w:rFonts w:ascii="Times New Roman" w:hAnsi="Times New Roman"/>
          <w:sz w:val="24"/>
          <w:szCs w:val="24"/>
          <w:lang w:eastAsia="ja-JP"/>
        </w:rPr>
        <w:t>.</w:t>
      </w:r>
    </w:p>
    <w:p w14:paraId="0347E4DC" w14:textId="0AD2A1A2" w:rsidR="002A045B" w:rsidRDefault="002A045B" w:rsidP="00513CB9">
      <w:pPr>
        <w:tabs>
          <w:tab w:val="left" w:pos="2840"/>
        </w:tabs>
        <w:spacing w:before="0"/>
        <w:ind w:firstLine="567"/>
        <w:rPr>
          <w:rFonts w:ascii="Times New Roman" w:hAnsi="Times New Roman"/>
          <w:sz w:val="24"/>
          <w:szCs w:val="24"/>
          <w:lang w:eastAsia="ja-JP"/>
        </w:rPr>
      </w:pPr>
    </w:p>
    <w:p w14:paraId="7C12037F" w14:textId="3C590EF0" w:rsidR="002A045B" w:rsidRDefault="002A045B" w:rsidP="00021526">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513CB9">
        <w:rPr>
          <w:rFonts w:ascii="Times New Roman" w:hAnsi="Times New Roman"/>
          <w:sz w:val="24"/>
          <w:szCs w:val="24"/>
          <w:lang w:eastAsia="ja-JP"/>
        </w:rPr>
        <w:t xml:space="preserve">Amendment </w:t>
      </w:r>
      <w:r w:rsidR="00447411">
        <w:rPr>
          <w:rFonts w:ascii="Times New Roman" w:hAnsi="Times New Roman"/>
          <w:sz w:val="24"/>
          <w:szCs w:val="24"/>
          <w:lang w:eastAsia="ja-JP"/>
        </w:rPr>
        <w:t>Regulations</w:t>
      </w:r>
      <w:r>
        <w:rPr>
          <w:rFonts w:ascii="Times New Roman" w:hAnsi="Times New Roman"/>
          <w:sz w:val="24"/>
          <w:szCs w:val="24"/>
          <w:lang w:eastAsia="ja-JP"/>
        </w:rPr>
        <w:t xml:space="preserve"> commence</w:t>
      </w:r>
      <w:r w:rsidR="00D37F77">
        <w:rPr>
          <w:rFonts w:ascii="Times New Roman" w:hAnsi="Times New Roman"/>
          <w:sz w:val="24"/>
          <w:szCs w:val="24"/>
          <w:lang w:eastAsia="ja-JP"/>
        </w:rPr>
        <w:t xml:space="preserve"> on the day after registration on the Federal Register of Legislation</w:t>
      </w:r>
      <w:r>
        <w:rPr>
          <w:rFonts w:ascii="Times New Roman" w:hAnsi="Times New Roman"/>
          <w:sz w:val="24"/>
          <w:szCs w:val="24"/>
          <w:lang w:eastAsia="ja-JP"/>
        </w:rPr>
        <w:t>.</w:t>
      </w:r>
    </w:p>
    <w:p w14:paraId="29C6DB2D" w14:textId="77777777" w:rsidR="002A045B" w:rsidRDefault="002A045B" w:rsidP="00021526">
      <w:pPr>
        <w:spacing w:before="0"/>
        <w:rPr>
          <w:rFonts w:ascii="Times New Roman" w:hAnsi="Times New Roman"/>
          <w:sz w:val="24"/>
          <w:szCs w:val="24"/>
          <w:lang w:eastAsia="ja-JP"/>
        </w:rPr>
      </w:pPr>
    </w:p>
    <w:p w14:paraId="36B4D288" w14:textId="4E22DEDE" w:rsidR="0067798E" w:rsidRDefault="00A84E2E" w:rsidP="00021526">
      <w:pPr>
        <w:spacing w:before="0"/>
        <w:rPr>
          <w:rFonts w:ascii="Times New Roman" w:hAnsi="Times New Roman"/>
          <w:sz w:val="24"/>
          <w:szCs w:val="24"/>
          <w:lang w:eastAsia="ja-JP"/>
        </w:rPr>
      </w:pPr>
      <w:r>
        <w:rPr>
          <w:rFonts w:ascii="Times New Roman" w:hAnsi="Times New Roman"/>
          <w:sz w:val="24"/>
          <w:szCs w:val="24"/>
          <w:lang w:eastAsia="ja-JP"/>
        </w:rPr>
        <w:t xml:space="preserve">Details of the </w:t>
      </w:r>
      <w:r w:rsidR="00513CB9">
        <w:rPr>
          <w:rFonts w:ascii="Times New Roman" w:hAnsi="Times New Roman"/>
          <w:sz w:val="24"/>
          <w:szCs w:val="24"/>
          <w:lang w:eastAsia="ja-JP"/>
        </w:rPr>
        <w:t xml:space="preserve">Amendment </w:t>
      </w:r>
      <w:r w:rsidR="00D37F77">
        <w:rPr>
          <w:rFonts w:ascii="Times New Roman" w:hAnsi="Times New Roman"/>
          <w:sz w:val="24"/>
          <w:szCs w:val="24"/>
          <w:lang w:eastAsia="ja-JP"/>
        </w:rPr>
        <w:t>Regulations</w:t>
      </w:r>
      <w:r>
        <w:rPr>
          <w:rFonts w:ascii="Times New Roman" w:hAnsi="Times New Roman"/>
          <w:sz w:val="24"/>
          <w:szCs w:val="24"/>
          <w:lang w:eastAsia="ja-JP"/>
        </w:rPr>
        <w:t xml:space="preserve"> </w:t>
      </w:r>
      <w:r w:rsidR="0067798E">
        <w:rPr>
          <w:rFonts w:ascii="Times New Roman" w:hAnsi="Times New Roman"/>
          <w:sz w:val="24"/>
          <w:szCs w:val="24"/>
          <w:lang w:eastAsia="ja-JP"/>
        </w:rPr>
        <w:t>are</w:t>
      </w:r>
      <w:r>
        <w:rPr>
          <w:rFonts w:ascii="Times New Roman" w:hAnsi="Times New Roman"/>
          <w:sz w:val="24"/>
          <w:szCs w:val="24"/>
          <w:lang w:eastAsia="ja-JP"/>
        </w:rPr>
        <w:t xml:space="preserve"> set out in </w:t>
      </w:r>
      <w:r w:rsidRPr="00A84E2E">
        <w:rPr>
          <w:rFonts w:ascii="Times New Roman" w:hAnsi="Times New Roman"/>
          <w:sz w:val="24"/>
          <w:szCs w:val="24"/>
          <w:u w:val="single"/>
          <w:lang w:eastAsia="ja-JP"/>
        </w:rPr>
        <w:t>Attachment A</w:t>
      </w:r>
      <w:r>
        <w:rPr>
          <w:rFonts w:ascii="Times New Roman" w:hAnsi="Times New Roman"/>
          <w:sz w:val="24"/>
          <w:szCs w:val="24"/>
          <w:lang w:eastAsia="ja-JP"/>
        </w:rPr>
        <w:t>.</w:t>
      </w:r>
    </w:p>
    <w:p w14:paraId="3DFE2D48" w14:textId="77777777" w:rsidR="002A045B" w:rsidRDefault="002A045B" w:rsidP="00513CB9">
      <w:pPr>
        <w:spacing w:before="0"/>
        <w:rPr>
          <w:rFonts w:ascii="Times New Roman" w:hAnsi="Times New Roman"/>
          <w:sz w:val="24"/>
          <w:szCs w:val="24"/>
          <w:lang w:eastAsia="ja-JP"/>
        </w:rPr>
      </w:pPr>
    </w:p>
    <w:p w14:paraId="03F0CA74" w14:textId="7D10D11D" w:rsidR="0067798E" w:rsidRDefault="0067798E" w:rsidP="002A045B">
      <w:pPr>
        <w:spacing w:before="0"/>
        <w:rPr>
          <w:rFonts w:ascii="Times New Roman" w:hAnsi="Times New Roman"/>
          <w:b/>
          <w:bCs/>
          <w:sz w:val="24"/>
          <w:szCs w:val="24"/>
          <w:lang w:eastAsia="ja-JP"/>
        </w:rPr>
      </w:pPr>
      <w:r>
        <w:rPr>
          <w:rFonts w:ascii="Times New Roman" w:hAnsi="Times New Roman"/>
          <w:b/>
          <w:bCs/>
          <w:sz w:val="24"/>
          <w:szCs w:val="24"/>
          <w:lang w:eastAsia="ja-JP"/>
        </w:rPr>
        <w:t>Other</w:t>
      </w:r>
    </w:p>
    <w:p w14:paraId="5AB76077" w14:textId="77777777" w:rsidR="002A045B" w:rsidRDefault="002A045B" w:rsidP="002A045B">
      <w:pPr>
        <w:spacing w:before="0"/>
        <w:rPr>
          <w:rFonts w:ascii="Times New Roman" w:hAnsi="Times New Roman"/>
          <w:sz w:val="24"/>
          <w:szCs w:val="24"/>
          <w:lang w:eastAsia="ja-JP"/>
        </w:rPr>
      </w:pPr>
    </w:p>
    <w:p w14:paraId="2C8B5B7E" w14:textId="5D6BD3D6" w:rsidR="002A045B" w:rsidRDefault="0067798E"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513CB9">
        <w:rPr>
          <w:rFonts w:ascii="Times New Roman" w:hAnsi="Times New Roman"/>
          <w:sz w:val="24"/>
          <w:szCs w:val="24"/>
          <w:lang w:eastAsia="ja-JP"/>
        </w:rPr>
        <w:t xml:space="preserve">Amendment </w:t>
      </w:r>
      <w:r w:rsidR="00D37F77">
        <w:rPr>
          <w:rFonts w:ascii="Times New Roman" w:hAnsi="Times New Roman"/>
          <w:sz w:val="24"/>
          <w:szCs w:val="24"/>
          <w:lang w:eastAsia="ja-JP"/>
        </w:rPr>
        <w:t xml:space="preserve">Regulations are </w:t>
      </w:r>
      <w:r>
        <w:rPr>
          <w:rFonts w:ascii="Times New Roman" w:hAnsi="Times New Roman"/>
          <w:sz w:val="24"/>
          <w:szCs w:val="24"/>
          <w:lang w:eastAsia="ja-JP"/>
        </w:rPr>
        <w:t xml:space="preserve">compatible with the human rights and freedoms recognised or declared under section 3 of the </w:t>
      </w:r>
      <w:r>
        <w:rPr>
          <w:rFonts w:ascii="Times New Roman" w:hAnsi="Times New Roman"/>
          <w:i/>
          <w:iCs/>
          <w:sz w:val="24"/>
          <w:szCs w:val="24"/>
          <w:lang w:eastAsia="ja-JP"/>
        </w:rPr>
        <w:t>Human Rights (Parliamentary Scrutiny) Act 2022</w:t>
      </w:r>
      <w:r>
        <w:rPr>
          <w:rFonts w:ascii="Times New Roman" w:hAnsi="Times New Roman"/>
          <w:sz w:val="24"/>
          <w:szCs w:val="24"/>
          <w:lang w:eastAsia="ja-JP"/>
        </w:rPr>
        <w:t xml:space="preserve">. A full Statement of Compatibility with Human Rights is set out in </w:t>
      </w:r>
      <w:r>
        <w:rPr>
          <w:rFonts w:ascii="Times New Roman" w:hAnsi="Times New Roman"/>
          <w:sz w:val="24"/>
          <w:szCs w:val="24"/>
          <w:u w:val="single"/>
          <w:lang w:eastAsia="ja-JP"/>
        </w:rPr>
        <w:t>Attachment B</w:t>
      </w:r>
      <w:r>
        <w:rPr>
          <w:rFonts w:ascii="Times New Roman" w:hAnsi="Times New Roman"/>
          <w:sz w:val="24"/>
          <w:szCs w:val="24"/>
          <w:lang w:eastAsia="ja-JP"/>
        </w:rPr>
        <w:t>.</w:t>
      </w:r>
    </w:p>
    <w:p w14:paraId="01AFF76E" w14:textId="7543C3F7" w:rsidR="00C2735A" w:rsidRDefault="00C2735A" w:rsidP="002A045B">
      <w:pPr>
        <w:spacing w:before="0"/>
        <w:jc w:val="both"/>
        <w:rPr>
          <w:rFonts w:ascii="Times New Roman" w:hAnsi="Times New Roman"/>
          <w:sz w:val="24"/>
          <w:szCs w:val="24"/>
          <w:lang w:eastAsia="ja-JP"/>
        </w:rPr>
      </w:pPr>
      <w:r>
        <w:rPr>
          <w:rFonts w:ascii="Times New Roman" w:hAnsi="Times New Roman"/>
          <w:sz w:val="24"/>
          <w:szCs w:val="24"/>
          <w:lang w:eastAsia="ja-JP"/>
        </w:rPr>
        <w:br w:type="page"/>
      </w:r>
    </w:p>
    <w:p w14:paraId="1450330D" w14:textId="530DBACB" w:rsidR="00512D19" w:rsidRPr="00C2735A" w:rsidRDefault="00512D19" w:rsidP="002A045B">
      <w:pPr>
        <w:spacing w:before="0"/>
        <w:jc w:val="right"/>
        <w:rPr>
          <w:rFonts w:ascii="Times New Roman" w:hAnsi="Times New Roman"/>
          <w:sz w:val="24"/>
          <w:szCs w:val="24"/>
          <w:lang w:eastAsia="ja-JP"/>
        </w:rPr>
      </w:pPr>
      <w:r>
        <w:rPr>
          <w:rFonts w:ascii="Times New Roman" w:hAnsi="Times New Roman"/>
          <w:b/>
          <w:bCs/>
          <w:sz w:val="24"/>
          <w:szCs w:val="24"/>
          <w:u w:val="single"/>
          <w:lang w:eastAsia="ja-JP"/>
        </w:rPr>
        <w:lastRenderedPageBreak/>
        <w:t>ATTACHMENT A</w:t>
      </w:r>
    </w:p>
    <w:p w14:paraId="2E560D0D" w14:textId="77777777" w:rsidR="002A045B" w:rsidRDefault="002A045B" w:rsidP="002A045B">
      <w:pPr>
        <w:spacing w:before="0"/>
        <w:rPr>
          <w:rFonts w:ascii="Times New Roman" w:hAnsi="Times New Roman"/>
          <w:b/>
          <w:bCs/>
          <w:sz w:val="24"/>
          <w:szCs w:val="24"/>
          <w:u w:val="single"/>
          <w:lang w:eastAsia="ja-JP"/>
        </w:rPr>
      </w:pPr>
    </w:p>
    <w:p w14:paraId="12067A2C" w14:textId="6CB6E884" w:rsidR="00512D19" w:rsidRDefault="00512D19" w:rsidP="002A045B">
      <w:pPr>
        <w:spacing w:before="0"/>
        <w:rPr>
          <w:rFonts w:ascii="Times New Roman" w:hAnsi="Times New Roman"/>
          <w:b/>
          <w:bCs/>
          <w:sz w:val="24"/>
          <w:szCs w:val="24"/>
          <w:u w:val="single"/>
          <w:lang w:eastAsia="ja-JP"/>
        </w:rPr>
      </w:pPr>
      <w:r>
        <w:rPr>
          <w:rFonts w:ascii="Times New Roman" w:hAnsi="Times New Roman"/>
          <w:b/>
          <w:bCs/>
          <w:sz w:val="24"/>
          <w:szCs w:val="24"/>
          <w:u w:val="single"/>
          <w:lang w:eastAsia="ja-JP"/>
        </w:rPr>
        <w:t xml:space="preserve">Details of the </w:t>
      </w:r>
      <w:r w:rsidR="001F7601" w:rsidRPr="001F7601">
        <w:rPr>
          <w:rFonts w:ascii="Times New Roman" w:hAnsi="Times New Roman"/>
          <w:b/>
          <w:bCs/>
          <w:i/>
          <w:iCs/>
          <w:sz w:val="24"/>
          <w:szCs w:val="24"/>
          <w:u w:val="single"/>
          <w:lang w:eastAsia="ja-JP"/>
        </w:rPr>
        <w:t>Biosecurity Amendment (Pre-arrival Reporting) Regulations 2023</w:t>
      </w:r>
    </w:p>
    <w:p w14:paraId="3EBCEDEF" w14:textId="77777777" w:rsidR="002A045B" w:rsidRDefault="002A045B" w:rsidP="002A045B">
      <w:pPr>
        <w:spacing w:before="0"/>
        <w:rPr>
          <w:rFonts w:ascii="Times New Roman" w:hAnsi="Times New Roman"/>
          <w:sz w:val="24"/>
          <w:szCs w:val="24"/>
          <w:u w:val="single"/>
          <w:lang w:eastAsia="ja-JP"/>
        </w:rPr>
      </w:pPr>
    </w:p>
    <w:p w14:paraId="42C3D10A" w14:textId="7100AF48" w:rsidR="00512D19" w:rsidRDefault="00512D19"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Section 1 – Name </w:t>
      </w:r>
    </w:p>
    <w:p w14:paraId="4251459B" w14:textId="77777777" w:rsidR="002A045B" w:rsidRDefault="002A045B" w:rsidP="002A045B">
      <w:pPr>
        <w:spacing w:before="0"/>
        <w:rPr>
          <w:rFonts w:ascii="Times New Roman" w:hAnsi="Times New Roman"/>
          <w:sz w:val="24"/>
          <w:szCs w:val="24"/>
          <w:u w:val="single"/>
          <w:lang w:eastAsia="ja-JP"/>
        </w:rPr>
      </w:pPr>
    </w:p>
    <w:p w14:paraId="6C322C40" w14:textId="6E05F57C" w:rsidR="00512D19" w:rsidRDefault="00512D19"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the name </w:t>
      </w:r>
      <w:r w:rsidRPr="00021526">
        <w:rPr>
          <w:rFonts w:ascii="Times New Roman" w:hAnsi="Times New Roman"/>
          <w:sz w:val="24"/>
          <w:szCs w:val="24"/>
          <w:lang w:eastAsia="ja-JP"/>
        </w:rPr>
        <w:t xml:space="preserve">of the </w:t>
      </w:r>
      <w:r w:rsidR="00021526" w:rsidRPr="00021526">
        <w:rPr>
          <w:rFonts w:ascii="Times New Roman" w:hAnsi="Times New Roman"/>
          <w:sz w:val="24"/>
          <w:szCs w:val="24"/>
          <w:lang w:eastAsia="ja-JP"/>
        </w:rPr>
        <w:t>i</w:t>
      </w:r>
      <w:r w:rsidR="003B7117" w:rsidRPr="00021526">
        <w:rPr>
          <w:rFonts w:ascii="Times New Roman" w:hAnsi="Times New Roman"/>
          <w:sz w:val="24"/>
          <w:szCs w:val="24"/>
          <w:lang w:eastAsia="ja-JP"/>
        </w:rPr>
        <w:t>nstrument</w:t>
      </w:r>
      <w:r w:rsidRPr="00021526">
        <w:rPr>
          <w:rFonts w:ascii="Times New Roman" w:hAnsi="Times New Roman"/>
          <w:sz w:val="24"/>
          <w:szCs w:val="24"/>
          <w:lang w:eastAsia="ja-JP"/>
        </w:rPr>
        <w:t xml:space="preserve"> is the</w:t>
      </w:r>
      <w:r>
        <w:rPr>
          <w:rFonts w:ascii="Times New Roman" w:hAnsi="Times New Roman"/>
          <w:sz w:val="24"/>
          <w:szCs w:val="24"/>
          <w:lang w:eastAsia="ja-JP"/>
        </w:rPr>
        <w:t xml:space="preserve"> </w:t>
      </w:r>
      <w:r w:rsidR="001F7601" w:rsidRPr="008057D3">
        <w:rPr>
          <w:rFonts w:ascii="Times New Roman" w:hAnsi="Times New Roman"/>
          <w:i/>
          <w:iCs/>
          <w:sz w:val="24"/>
          <w:szCs w:val="24"/>
          <w:lang w:eastAsia="ja-JP"/>
        </w:rPr>
        <w:t>Biosecurity Amendment (</w:t>
      </w:r>
      <w:r w:rsidR="008057D3" w:rsidRPr="008057D3">
        <w:rPr>
          <w:rFonts w:ascii="Times New Roman" w:hAnsi="Times New Roman"/>
          <w:i/>
          <w:iCs/>
          <w:sz w:val="24"/>
          <w:szCs w:val="24"/>
          <w:lang w:eastAsia="ja-JP"/>
        </w:rPr>
        <w:t>Pre-arrival Reporting) Regulations 2023</w:t>
      </w:r>
      <w:r w:rsidR="00513CB9">
        <w:rPr>
          <w:rFonts w:ascii="Times New Roman" w:hAnsi="Times New Roman"/>
          <w:sz w:val="24"/>
          <w:szCs w:val="24"/>
          <w:lang w:eastAsia="ja-JP"/>
        </w:rPr>
        <w:t xml:space="preserve"> (the Amendment </w:t>
      </w:r>
      <w:r w:rsidR="008057D3">
        <w:rPr>
          <w:rFonts w:ascii="Times New Roman" w:hAnsi="Times New Roman"/>
          <w:sz w:val="24"/>
          <w:szCs w:val="24"/>
          <w:lang w:eastAsia="ja-JP"/>
        </w:rPr>
        <w:t>Regulations</w:t>
      </w:r>
      <w:r w:rsidR="00513CB9">
        <w:rPr>
          <w:rFonts w:ascii="Times New Roman" w:hAnsi="Times New Roman"/>
          <w:sz w:val="24"/>
          <w:szCs w:val="24"/>
          <w:lang w:eastAsia="ja-JP"/>
        </w:rPr>
        <w:t>)</w:t>
      </w:r>
      <w:r>
        <w:rPr>
          <w:rFonts w:ascii="Times New Roman" w:hAnsi="Times New Roman"/>
          <w:sz w:val="24"/>
          <w:szCs w:val="24"/>
          <w:lang w:eastAsia="ja-JP"/>
        </w:rPr>
        <w:t>.</w:t>
      </w:r>
    </w:p>
    <w:p w14:paraId="601C6682" w14:textId="77777777" w:rsidR="002A045B" w:rsidRDefault="002A045B" w:rsidP="002A045B">
      <w:pPr>
        <w:spacing w:before="0"/>
        <w:rPr>
          <w:rFonts w:ascii="Times New Roman" w:hAnsi="Times New Roman"/>
          <w:sz w:val="24"/>
          <w:szCs w:val="24"/>
          <w:lang w:eastAsia="ja-JP"/>
        </w:rPr>
      </w:pPr>
    </w:p>
    <w:p w14:paraId="1E27C044" w14:textId="0B27C3F4" w:rsidR="00512D19" w:rsidRDefault="00512D19"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Section 2 – Commencement</w:t>
      </w:r>
    </w:p>
    <w:p w14:paraId="4E0EE738" w14:textId="77777777" w:rsidR="002A045B" w:rsidRDefault="002A045B" w:rsidP="002A045B">
      <w:pPr>
        <w:spacing w:before="0"/>
        <w:rPr>
          <w:rFonts w:ascii="Times New Roman" w:hAnsi="Times New Roman"/>
          <w:sz w:val="24"/>
          <w:szCs w:val="24"/>
          <w:lang w:eastAsia="ja-JP"/>
        </w:rPr>
      </w:pPr>
    </w:p>
    <w:p w14:paraId="3C6DFB8A" w14:textId="76BBAF79" w:rsidR="00232D3A" w:rsidRDefault="00232D3A" w:rsidP="00232D3A">
      <w:pPr>
        <w:spacing w:before="0"/>
        <w:rPr>
          <w:rFonts w:ascii="Times New Roman" w:hAnsi="Times New Roman"/>
          <w:sz w:val="24"/>
          <w:szCs w:val="24"/>
          <w:lang w:eastAsia="ja-JP"/>
        </w:rPr>
      </w:pPr>
      <w:r>
        <w:rPr>
          <w:rFonts w:ascii="Times New Roman" w:hAnsi="Times New Roman"/>
          <w:sz w:val="24"/>
          <w:szCs w:val="24"/>
          <w:lang w:eastAsia="ja-JP"/>
        </w:rPr>
        <w:t xml:space="preserve">Subsection 2(1) provides that each provision of the Amendment Regulations specified in column 1 of the table commences, or is taken to have commenced, in accordance with column 2 of the table. Any other statement in column 2 of the table has effect according to its terms. </w:t>
      </w:r>
    </w:p>
    <w:p w14:paraId="6257A104" w14:textId="77777777" w:rsidR="00232D3A" w:rsidRDefault="00232D3A" w:rsidP="00232D3A">
      <w:pPr>
        <w:spacing w:before="0"/>
        <w:rPr>
          <w:rFonts w:ascii="Times New Roman" w:hAnsi="Times New Roman"/>
          <w:sz w:val="24"/>
          <w:szCs w:val="24"/>
          <w:lang w:eastAsia="ja-JP"/>
        </w:rPr>
      </w:pPr>
    </w:p>
    <w:p w14:paraId="56C90605" w14:textId="2286B0E9" w:rsidR="00232D3A" w:rsidRDefault="00232D3A" w:rsidP="00232D3A">
      <w:pPr>
        <w:spacing w:before="0"/>
        <w:rPr>
          <w:rFonts w:ascii="Times New Roman" w:hAnsi="Times New Roman"/>
          <w:sz w:val="24"/>
          <w:szCs w:val="24"/>
          <w:lang w:eastAsia="en-AU"/>
        </w:rPr>
      </w:pPr>
      <w:r>
        <w:rPr>
          <w:rFonts w:ascii="Times New Roman" w:hAnsi="Times New Roman"/>
          <w:sz w:val="24"/>
          <w:szCs w:val="24"/>
          <w:lang w:eastAsia="ja-JP"/>
        </w:rPr>
        <w:t xml:space="preserve">Item 1 in the table </w:t>
      </w:r>
      <w:r w:rsidR="003B5503">
        <w:rPr>
          <w:rFonts w:ascii="Times New Roman" w:hAnsi="Times New Roman"/>
          <w:sz w:val="24"/>
          <w:szCs w:val="24"/>
          <w:lang w:eastAsia="ja-JP"/>
        </w:rPr>
        <w:t xml:space="preserve">under subsection 2(1) </w:t>
      </w:r>
      <w:r>
        <w:rPr>
          <w:rFonts w:ascii="Times New Roman" w:hAnsi="Times New Roman"/>
          <w:sz w:val="24"/>
          <w:szCs w:val="24"/>
          <w:lang w:eastAsia="ja-JP"/>
        </w:rPr>
        <w:t xml:space="preserve">provides that the whole of </w:t>
      </w:r>
      <w:r>
        <w:rPr>
          <w:rFonts w:ascii="Times New Roman" w:hAnsi="Times New Roman"/>
          <w:sz w:val="24"/>
          <w:szCs w:val="24"/>
          <w:lang w:eastAsia="en-AU"/>
        </w:rPr>
        <w:t>the Amendment Regulations commence</w:t>
      </w:r>
      <w:r w:rsidRPr="00BE0052">
        <w:rPr>
          <w:rFonts w:ascii="Times New Roman" w:hAnsi="Times New Roman"/>
          <w:sz w:val="24"/>
          <w:szCs w:val="24"/>
          <w:lang w:eastAsia="en-AU"/>
        </w:rPr>
        <w:t xml:space="preserve"> </w:t>
      </w:r>
      <w:r>
        <w:rPr>
          <w:rFonts w:ascii="Times New Roman" w:hAnsi="Times New Roman"/>
          <w:sz w:val="24"/>
          <w:szCs w:val="24"/>
          <w:lang w:eastAsia="en-AU"/>
        </w:rPr>
        <w:t xml:space="preserve">on </w:t>
      </w:r>
      <w:r>
        <w:rPr>
          <w:rFonts w:ascii="Times New Roman" w:hAnsi="Times New Roman"/>
          <w:sz w:val="24"/>
          <w:szCs w:val="24"/>
        </w:rPr>
        <w:t>the day after the Amendment Regulations are registered on the Federal Register of Legislation</w:t>
      </w:r>
      <w:r w:rsidRPr="00BE0052">
        <w:rPr>
          <w:rFonts w:ascii="Times New Roman" w:hAnsi="Times New Roman"/>
          <w:sz w:val="24"/>
          <w:szCs w:val="24"/>
          <w:lang w:eastAsia="en-AU"/>
        </w:rPr>
        <w:t>.</w:t>
      </w:r>
    </w:p>
    <w:p w14:paraId="78F8D969" w14:textId="77777777" w:rsidR="00232D3A" w:rsidRDefault="00232D3A" w:rsidP="00232D3A">
      <w:pPr>
        <w:spacing w:before="0"/>
        <w:rPr>
          <w:rFonts w:ascii="Times New Roman" w:hAnsi="Times New Roman"/>
          <w:sz w:val="24"/>
          <w:szCs w:val="24"/>
          <w:lang w:eastAsia="en-AU"/>
        </w:rPr>
      </w:pPr>
    </w:p>
    <w:p w14:paraId="7DB98B0D" w14:textId="67AEAF40" w:rsidR="00232D3A" w:rsidRDefault="00232D3A" w:rsidP="00232D3A">
      <w:pPr>
        <w:spacing w:before="0"/>
        <w:rPr>
          <w:rFonts w:ascii="Times New Roman" w:hAnsi="Times New Roman"/>
          <w:sz w:val="24"/>
          <w:szCs w:val="24"/>
          <w:lang w:eastAsia="en-AU"/>
        </w:rPr>
      </w:pPr>
      <w:r>
        <w:rPr>
          <w:rFonts w:ascii="Times New Roman" w:hAnsi="Times New Roman"/>
          <w:sz w:val="24"/>
          <w:szCs w:val="24"/>
          <w:lang w:eastAsia="ja-JP"/>
        </w:rPr>
        <w:t xml:space="preserve">The note to subsection 2(1) provides that the table relates only to </w:t>
      </w:r>
      <w:r w:rsidRPr="009B4F51">
        <w:rPr>
          <w:rFonts w:ascii="Times New Roman" w:hAnsi="Times New Roman"/>
          <w:sz w:val="24"/>
          <w:szCs w:val="24"/>
          <w:lang w:eastAsia="en-AU"/>
        </w:rPr>
        <w:t xml:space="preserve">the </w:t>
      </w:r>
      <w:r>
        <w:rPr>
          <w:rFonts w:ascii="Times New Roman" w:hAnsi="Times New Roman"/>
          <w:sz w:val="24"/>
          <w:szCs w:val="24"/>
          <w:lang w:eastAsia="en-AU"/>
        </w:rPr>
        <w:t xml:space="preserve">provisions of the </w:t>
      </w:r>
      <w:r w:rsidR="00051096">
        <w:rPr>
          <w:rFonts w:ascii="Times New Roman" w:hAnsi="Times New Roman"/>
          <w:sz w:val="24"/>
          <w:szCs w:val="24"/>
          <w:lang w:eastAsia="en-AU"/>
        </w:rPr>
        <w:t xml:space="preserve">Amendment </w:t>
      </w:r>
      <w:r w:rsidRPr="009B4F51">
        <w:rPr>
          <w:rFonts w:ascii="Times New Roman" w:hAnsi="Times New Roman"/>
          <w:sz w:val="24"/>
          <w:szCs w:val="24"/>
          <w:lang w:eastAsia="en-AU"/>
        </w:rPr>
        <w:t xml:space="preserve">Regulations as originally made. It </w:t>
      </w:r>
      <w:r>
        <w:rPr>
          <w:rFonts w:ascii="Times New Roman" w:hAnsi="Times New Roman"/>
          <w:sz w:val="24"/>
          <w:szCs w:val="24"/>
          <w:lang w:eastAsia="en-AU"/>
        </w:rPr>
        <w:t xml:space="preserve">would </w:t>
      </w:r>
      <w:r w:rsidRPr="009B4F51">
        <w:rPr>
          <w:rFonts w:ascii="Times New Roman" w:hAnsi="Times New Roman"/>
          <w:sz w:val="24"/>
          <w:szCs w:val="24"/>
          <w:lang w:eastAsia="en-AU"/>
        </w:rPr>
        <w:t xml:space="preserve">not be amended to deal with later amendments of the </w:t>
      </w:r>
      <w:r w:rsidR="00051096">
        <w:rPr>
          <w:rFonts w:ascii="Times New Roman" w:hAnsi="Times New Roman"/>
          <w:sz w:val="24"/>
          <w:szCs w:val="24"/>
          <w:lang w:eastAsia="en-AU"/>
        </w:rPr>
        <w:t xml:space="preserve">Amendment </w:t>
      </w:r>
      <w:r w:rsidRPr="009B4F51">
        <w:rPr>
          <w:rFonts w:ascii="Times New Roman" w:hAnsi="Times New Roman"/>
          <w:sz w:val="24"/>
          <w:szCs w:val="24"/>
          <w:lang w:eastAsia="en-AU"/>
        </w:rPr>
        <w:t xml:space="preserve">Regulations. The purpose of this note </w:t>
      </w:r>
      <w:r w:rsidR="00051096">
        <w:rPr>
          <w:rFonts w:ascii="Times New Roman" w:hAnsi="Times New Roman"/>
          <w:sz w:val="24"/>
          <w:szCs w:val="24"/>
          <w:lang w:eastAsia="en-AU"/>
        </w:rPr>
        <w:t xml:space="preserve">is </w:t>
      </w:r>
      <w:r w:rsidRPr="009B4F51">
        <w:rPr>
          <w:rFonts w:ascii="Times New Roman" w:hAnsi="Times New Roman"/>
          <w:sz w:val="24"/>
          <w:szCs w:val="24"/>
          <w:lang w:eastAsia="en-AU"/>
        </w:rPr>
        <w:t>to clarify that the commencement of any subsequent amendments would not be reflected in this table.</w:t>
      </w:r>
    </w:p>
    <w:p w14:paraId="68705C9A" w14:textId="77777777" w:rsidR="002A045B" w:rsidRDefault="002A045B" w:rsidP="002A045B">
      <w:pPr>
        <w:spacing w:before="0"/>
        <w:rPr>
          <w:rFonts w:ascii="Times New Roman" w:hAnsi="Times New Roman"/>
          <w:sz w:val="24"/>
          <w:szCs w:val="24"/>
          <w:lang w:eastAsia="ja-JP"/>
        </w:rPr>
      </w:pPr>
    </w:p>
    <w:p w14:paraId="7631E87A" w14:textId="1E44F0C0" w:rsidR="000825FA" w:rsidRDefault="000825FA" w:rsidP="002A045B">
      <w:pPr>
        <w:spacing w:before="0"/>
        <w:rPr>
          <w:rFonts w:ascii="Times New Roman" w:hAnsi="Times New Roman"/>
          <w:sz w:val="24"/>
          <w:szCs w:val="24"/>
          <w:u w:val="single"/>
          <w:lang w:eastAsia="ja-JP"/>
        </w:rPr>
      </w:pPr>
      <w:r w:rsidRPr="000825FA">
        <w:rPr>
          <w:rFonts w:ascii="Times New Roman" w:hAnsi="Times New Roman"/>
          <w:sz w:val="24"/>
          <w:szCs w:val="24"/>
          <w:u w:val="single"/>
          <w:lang w:eastAsia="ja-JP"/>
        </w:rPr>
        <w:t>Section 3 – Authority</w:t>
      </w:r>
    </w:p>
    <w:p w14:paraId="68671933" w14:textId="77777777" w:rsidR="002A045B" w:rsidRDefault="002A045B" w:rsidP="002A045B">
      <w:pPr>
        <w:spacing w:before="0"/>
        <w:jc w:val="both"/>
        <w:rPr>
          <w:rFonts w:ascii="Times New Roman" w:hAnsi="Times New Roman"/>
          <w:sz w:val="24"/>
          <w:szCs w:val="24"/>
          <w:lang w:eastAsia="ja-JP"/>
        </w:rPr>
      </w:pPr>
    </w:p>
    <w:p w14:paraId="50A6F34A" w14:textId="4FCD5A74" w:rsidR="000825FA" w:rsidRDefault="000825FA" w:rsidP="002A045B">
      <w:pPr>
        <w:spacing w:before="0"/>
        <w:jc w:val="both"/>
        <w:rPr>
          <w:rFonts w:ascii="Times New Roman" w:hAnsi="Times New Roman"/>
          <w:sz w:val="24"/>
          <w:szCs w:val="24"/>
          <w:lang w:eastAsia="ja-JP"/>
        </w:rPr>
      </w:pPr>
      <w:r>
        <w:rPr>
          <w:rFonts w:ascii="Times New Roman" w:hAnsi="Times New Roman"/>
          <w:sz w:val="24"/>
          <w:szCs w:val="24"/>
          <w:lang w:eastAsia="ja-JP"/>
        </w:rPr>
        <w:t xml:space="preserve">This section provides that the </w:t>
      </w:r>
      <w:r w:rsidR="00500CE3">
        <w:rPr>
          <w:rFonts w:ascii="Times New Roman" w:hAnsi="Times New Roman"/>
          <w:sz w:val="24"/>
          <w:szCs w:val="24"/>
          <w:lang w:eastAsia="ja-JP"/>
        </w:rPr>
        <w:t xml:space="preserve">Amendment </w:t>
      </w:r>
      <w:r w:rsidR="008A57F9">
        <w:rPr>
          <w:rFonts w:ascii="Times New Roman" w:hAnsi="Times New Roman"/>
          <w:sz w:val="24"/>
          <w:szCs w:val="24"/>
          <w:lang w:eastAsia="ja-JP"/>
        </w:rPr>
        <w:t>Regulations</w:t>
      </w:r>
      <w:r>
        <w:rPr>
          <w:rFonts w:ascii="Times New Roman" w:hAnsi="Times New Roman"/>
          <w:sz w:val="24"/>
          <w:szCs w:val="24"/>
          <w:lang w:eastAsia="ja-JP"/>
        </w:rPr>
        <w:t xml:space="preserve"> </w:t>
      </w:r>
      <w:r w:rsidR="00A67D43">
        <w:rPr>
          <w:rFonts w:ascii="Times New Roman" w:hAnsi="Times New Roman"/>
          <w:sz w:val="24"/>
          <w:szCs w:val="24"/>
          <w:lang w:eastAsia="ja-JP"/>
        </w:rPr>
        <w:t xml:space="preserve">are </w:t>
      </w:r>
      <w:r>
        <w:rPr>
          <w:rFonts w:ascii="Times New Roman" w:hAnsi="Times New Roman"/>
          <w:sz w:val="24"/>
          <w:szCs w:val="24"/>
          <w:lang w:eastAsia="ja-JP"/>
        </w:rPr>
        <w:t>made under the</w:t>
      </w:r>
      <w:r w:rsidR="00A67D43">
        <w:rPr>
          <w:rFonts w:ascii="Times New Roman" w:hAnsi="Times New Roman"/>
          <w:sz w:val="24"/>
          <w:szCs w:val="24"/>
          <w:lang w:eastAsia="ja-JP"/>
        </w:rPr>
        <w:t xml:space="preserve"> </w:t>
      </w:r>
      <w:r w:rsidR="00A67D43">
        <w:rPr>
          <w:rFonts w:ascii="Times New Roman" w:hAnsi="Times New Roman"/>
          <w:i/>
          <w:iCs/>
          <w:sz w:val="24"/>
          <w:szCs w:val="24"/>
          <w:lang w:eastAsia="ja-JP"/>
        </w:rPr>
        <w:t>Biosecurity Act 2015</w:t>
      </w:r>
      <w:r w:rsidR="00A67D43">
        <w:rPr>
          <w:rFonts w:ascii="Times New Roman" w:hAnsi="Times New Roman"/>
          <w:sz w:val="24"/>
          <w:szCs w:val="24"/>
          <w:lang w:eastAsia="ja-JP"/>
        </w:rPr>
        <w:t xml:space="preserve"> (the Act)</w:t>
      </w:r>
      <w:r>
        <w:rPr>
          <w:rFonts w:ascii="Times New Roman" w:hAnsi="Times New Roman"/>
          <w:sz w:val="24"/>
          <w:szCs w:val="24"/>
          <w:lang w:eastAsia="ja-JP"/>
        </w:rPr>
        <w:t>.</w:t>
      </w:r>
    </w:p>
    <w:p w14:paraId="3F9BCA47" w14:textId="77777777" w:rsidR="002A045B" w:rsidRDefault="002A045B" w:rsidP="002A045B">
      <w:pPr>
        <w:spacing w:before="0"/>
        <w:jc w:val="both"/>
        <w:rPr>
          <w:rFonts w:ascii="Times New Roman" w:hAnsi="Times New Roman"/>
          <w:sz w:val="24"/>
          <w:szCs w:val="24"/>
          <w:lang w:eastAsia="ja-JP"/>
        </w:rPr>
      </w:pPr>
    </w:p>
    <w:p w14:paraId="6360B595" w14:textId="5F23C7D0" w:rsidR="000825FA" w:rsidRPr="00D31326" w:rsidRDefault="000825FA" w:rsidP="00D31326">
      <w:pPr>
        <w:spacing w:before="0"/>
        <w:jc w:val="both"/>
        <w:rPr>
          <w:rFonts w:ascii="Times New Roman" w:hAnsi="Times New Roman"/>
          <w:sz w:val="24"/>
          <w:szCs w:val="24"/>
          <w:lang w:eastAsia="ja-JP"/>
        </w:rPr>
      </w:pPr>
      <w:r>
        <w:rPr>
          <w:rFonts w:ascii="Times New Roman" w:hAnsi="Times New Roman"/>
          <w:sz w:val="24"/>
          <w:szCs w:val="24"/>
          <w:u w:val="single"/>
          <w:lang w:eastAsia="ja-JP"/>
        </w:rPr>
        <w:t xml:space="preserve">Section 4 – </w:t>
      </w:r>
      <w:r w:rsidRPr="00D31326">
        <w:rPr>
          <w:rFonts w:ascii="Times New Roman" w:hAnsi="Times New Roman"/>
          <w:sz w:val="24"/>
          <w:szCs w:val="24"/>
          <w:u w:val="single"/>
          <w:lang w:eastAsia="ja-JP"/>
        </w:rPr>
        <w:t>Schedules</w:t>
      </w:r>
      <w:r>
        <w:rPr>
          <w:rFonts w:ascii="Times New Roman" w:hAnsi="Times New Roman"/>
          <w:sz w:val="24"/>
          <w:szCs w:val="24"/>
          <w:lang w:eastAsia="ja-JP"/>
        </w:rPr>
        <w:t xml:space="preserve"> </w:t>
      </w:r>
    </w:p>
    <w:p w14:paraId="6000475C" w14:textId="77777777" w:rsidR="002A045B" w:rsidRDefault="002A045B" w:rsidP="00500CE3">
      <w:pPr>
        <w:spacing w:before="0"/>
        <w:rPr>
          <w:rFonts w:ascii="Times New Roman" w:hAnsi="Times New Roman"/>
          <w:sz w:val="24"/>
          <w:szCs w:val="24"/>
          <w:lang w:eastAsia="ja-JP"/>
        </w:rPr>
      </w:pPr>
    </w:p>
    <w:p w14:paraId="532D0E85" w14:textId="43983954" w:rsidR="00500CE3" w:rsidRDefault="000825FA" w:rsidP="00500CE3">
      <w:pPr>
        <w:spacing w:before="0"/>
        <w:rPr>
          <w:rFonts w:ascii="Times New Roman" w:hAnsi="Times New Roman"/>
          <w:sz w:val="24"/>
          <w:szCs w:val="24"/>
          <w:lang w:eastAsia="ja-JP"/>
        </w:rPr>
      </w:pPr>
      <w:r>
        <w:rPr>
          <w:rFonts w:ascii="Times New Roman" w:hAnsi="Times New Roman"/>
          <w:sz w:val="24"/>
          <w:szCs w:val="24"/>
          <w:lang w:eastAsia="ja-JP"/>
        </w:rPr>
        <w:t>This section provide</w:t>
      </w:r>
      <w:r w:rsidR="00500CE3">
        <w:rPr>
          <w:rFonts w:ascii="Times New Roman" w:hAnsi="Times New Roman"/>
          <w:sz w:val="24"/>
          <w:szCs w:val="24"/>
          <w:lang w:eastAsia="ja-JP"/>
        </w:rPr>
        <w:t>s</w:t>
      </w:r>
      <w:r>
        <w:rPr>
          <w:rFonts w:ascii="Times New Roman" w:hAnsi="Times New Roman"/>
          <w:sz w:val="24"/>
          <w:szCs w:val="24"/>
          <w:lang w:eastAsia="ja-JP"/>
        </w:rPr>
        <w:t xml:space="preserve"> for the amendment or repeal of instruments as set out in a Schedule to the </w:t>
      </w:r>
      <w:r w:rsidR="00500CE3">
        <w:rPr>
          <w:rFonts w:ascii="Times New Roman" w:hAnsi="Times New Roman"/>
          <w:sz w:val="24"/>
          <w:szCs w:val="24"/>
          <w:lang w:eastAsia="ja-JP"/>
        </w:rPr>
        <w:t xml:space="preserve">Amendment </w:t>
      </w:r>
      <w:r w:rsidR="00D31326">
        <w:rPr>
          <w:rFonts w:ascii="Times New Roman" w:hAnsi="Times New Roman"/>
          <w:sz w:val="24"/>
          <w:szCs w:val="24"/>
          <w:lang w:eastAsia="ja-JP"/>
        </w:rPr>
        <w:t>Regulations</w:t>
      </w:r>
      <w:r>
        <w:rPr>
          <w:rFonts w:ascii="Times New Roman" w:hAnsi="Times New Roman"/>
          <w:sz w:val="24"/>
          <w:szCs w:val="24"/>
          <w:lang w:eastAsia="ja-JP"/>
        </w:rPr>
        <w:t xml:space="preserve">. This </w:t>
      </w:r>
      <w:r w:rsidR="005B2FDB">
        <w:rPr>
          <w:rFonts w:ascii="Times New Roman" w:hAnsi="Times New Roman"/>
          <w:sz w:val="24"/>
          <w:szCs w:val="24"/>
          <w:lang w:eastAsia="ja-JP"/>
        </w:rPr>
        <w:t xml:space="preserve">section is a technical provision that </w:t>
      </w:r>
      <w:r>
        <w:rPr>
          <w:rFonts w:ascii="Times New Roman" w:hAnsi="Times New Roman"/>
          <w:sz w:val="24"/>
          <w:szCs w:val="24"/>
          <w:lang w:eastAsia="ja-JP"/>
        </w:rPr>
        <w:t xml:space="preserve">enables the amendment of the </w:t>
      </w:r>
      <w:r w:rsidR="00D31326" w:rsidRPr="00D31326">
        <w:rPr>
          <w:rFonts w:ascii="Times New Roman" w:hAnsi="Times New Roman"/>
          <w:i/>
          <w:iCs/>
          <w:sz w:val="24"/>
          <w:szCs w:val="24"/>
          <w:lang w:eastAsia="ja-JP"/>
        </w:rPr>
        <w:t>Biosecurity Regulation 2016</w:t>
      </w:r>
      <w:r>
        <w:rPr>
          <w:rFonts w:ascii="Times New Roman" w:hAnsi="Times New Roman"/>
          <w:sz w:val="24"/>
          <w:szCs w:val="24"/>
          <w:lang w:eastAsia="ja-JP"/>
        </w:rPr>
        <w:t xml:space="preserve"> (the Principal </w:t>
      </w:r>
      <w:r w:rsidR="00D31326">
        <w:rPr>
          <w:rFonts w:ascii="Times New Roman" w:hAnsi="Times New Roman"/>
          <w:sz w:val="24"/>
          <w:szCs w:val="24"/>
          <w:lang w:eastAsia="ja-JP"/>
        </w:rPr>
        <w:t>Regulation</w:t>
      </w:r>
      <w:r>
        <w:rPr>
          <w:rFonts w:ascii="Times New Roman" w:hAnsi="Times New Roman"/>
          <w:sz w:val="24"/>
          <w:szCs w:val="24"/>
          <w:lang w:eastAsia="ja-JP"/>
        </w:rPr>
        <w:t>)</w:t>
      </w:r>
      <w:r w:rsidR="00D3080A">
        <w:rPr>
          <w:rFonts w:ascii="Times New Roman" w:hAnsi="Times New Roman"/>
          <w:sz w:val="24"/>
          <w:szCs w:val="24"/>
          <w:lang w:eastAsia="ja-JP"/>
        </w:rPr>
        <w:t xml:space="preserve"> (see Schedule 1 below)</w:t>
      </w:r>
      <w:r>
        <w:rPr>
          <w:rFonts w:ascii="Times New Roman" w:hAnsi="Times New Roman"/>
          <w:sz w:val="24"/>
          <w:szCs w:val="24"/>
          <w:lang w:eastAsia="ja-JP"/>
        </w:rPr>
        <w:t>.</w:t>
      </w:r>
    </w:p>
    <w:p w14:paraId="49CC16F4" w14:textId="03E71569" w:rsidR="003C270F" w:rsidRDefault="003C270F" w:rsidP="00500CE3">
      <w:pPr>
        <w:spacing w:before="0"/>
        <w:rPr>
          <w:rFonts w:ascii="Times New Roman" w:hAnsi="Times New Roman"/>
          <w:sz w:val="24"/>
          <w:szCs w:val="24"/>
          <w:lang w:eastAsia="ja-JP"/>
        </w:rPr>
      </w:pPr>
      <w:r>
        <w:rPr>
          <w:rFonts w:ascii="Times New Roman" w:hAnsi="Times New Roman"/>
          <w:sz w:val="24"/>
          <w:szCs w:val="24"/>
          <w:lang w:eastAsia="ja-JP"/>
        </w:rPr>
        <w:br w:type="page"/>
      </w:r>
    </w:p>
    <w:p w14:paraId="0D1512AE" w14:textId="012BFF5F" w:rsidR="000C7382" w:rsidRPr="00500CE3" w:rsidRDefault="000C7382" w:rsidP="00500CE3">
      <w:pPr>
        <w:spacing w:before="0"/>
        <w:rPr>
          <w:rFonts w:ascii="Times New Roman" w:hAnsi="Times New Roman"/>
          <w:sz w:val="24"/>
          <w:szCs w:val="24"/>
          <w:u w:val="single"/>
          <w:lang w:eastAsia="ja-JP"/>
        </w:rPr>
      </w:pPr>
      <w:r w:rsidRPr="00500CE3">
        <w:rPr>
          <w:rFonts w:ascii="Times New Roman" w:hAnsi="Times New Roman"/>
          <w:b/>
          <w:bCs/>
          <w:sz w:val="24"/>
          <w:szCs w:val="24"/>
          <w:u w:val="single"/>
          <w:lang w:eastAsia="ja-JP"/>
        </w:rPr>
        <w:lastRenderedPageBreak/>
        <w:t>Schedule 1 – Amendments</w:t>
      </w:r>
    </w:p>
    <w:p w14:paraId="6E396666" w14:textId="77777777" w:rsidR="002A045B" w:rsidRDefault="002A045B" w:rsidP="00500CE3">
      <w:pPr>
        <w:spacing w:before="0"/>
        <w:rPr>
          <w:rFonts w:ascii="Times New Roman" w:hAnsi="Times New Roman"/>
          <w:b/>
          <w:bCs/>
          <w:sz w:val="24"/>
          <w:szCs w:val="24"/>
          <w:lang w:eastAsia="ja-JP"/>
        </w:rPr>
      </w:pPr>
    </w:p>
    <w:p w14:paraId="090EF528" w14:textId="3A2C0E09" w:rsidR="000C7382" w:rsidRPr="00D3080A" w:rsidRDefault="00D3080A" w:rsidP="00500CE3">
      <w:pPr>
        <w:spacing w:before="0"/>
        <w:rPr>
          <w:rFonts w:ascii="Times New Roman" w:hAnsi="Times New Roman"/>
          <w:i/>
          <w:iCs/>
          <w:sz w:val="24"/>
          <w:szCs w:val="24"/>
          <w:lang w:eastAsia="ja-JP"/>
        </w:rPr>
      </w:pPr>
      <w:r w:rsidRPr="00D3080A">
        <w:rPr>
          <w:rFonts w:ascii="Times New Roman" w:hAnsi="Times New Roman"/>
          <w:i/>
          <w:iCs/>
          <w:sz w:val="24"/>
          <w:szCs w:val="24"/>
          <w:lang w:eastAsia="ja-JP"/>
        </w:rPr>
        <w:t>Biosecurity Regulation 2016</w:t>
      </w:r>
    </w:p>
    <w:p w14:paraId="283FA297" w14:textId="77777777" w:rsidR="002A045B" w:rsidRDefault="002A045B" w:rsidP="00500CE3">
      <w:pPr>
        <w:spacing w:before="0"/>
        <w:rPr>
          <w:rFonts w:ascii="Times New Roman" w:hAnsi="Times New Roman"/>
          <w:b/>
          <w:bCs/>
          <w:sz w:val="24"/>
          <w:szCs w:val="24"/>
          <w:lang w:eastAsia="ja-JP"/>
        </w:rPr>
      </w:pPr>
    </w:p>
    <w:p w14:paraId="063BA2B2" w14:textId="77777777" w:rsidR="001A22F3" w:rsidRDefault="001A22F3" w:rsidP="001A22F3">
      <w:pPr>
        <w:spacing w:before="0"/>
        <w:rPr>
          <w:rFonts w:ascii="Times New Roman" w:hAnsi="Times New Roman"/>
          <w:b/>
          <w:bCs/>
          <w:sz w:val="24"/>
          <w:szCs w:val="24"/>
          <w:lang w:eastAsia="ja-JP"/>
        </w:rPr>
      </w:pPr>
      <w:r>
        <w:rPr>
          <w:rFonts w:ascii="Times New Roman" w:hAnsi="Times New Roman"/>
          <w:b/>
          <w:bCs/>
          <w:sz w:val="24"/>
          <w:szCs w:val="24"/>
          <w:lang w:eastAsia="ja-JP"/>
        </w:rPr>
        <w:t>Item [1] – Section 46</w:t>
      </w:r>
    </w:p>
    <w:p w14:paraId="38DD3233" w14:textId="77777777" w:rsidR="001A22F3" w:rsidRDefault="001A22F3" w:rsidP="001A22F3">
      <w:pPr>
        <w:spacing w:before="0"/>
        <w:rPr>
          <w:rFonts w:ascii="Times New Roman" w:hAnsi="Times New Roman"/>
          <w:sz w:val="24"/>
          <w:szCs w:val="24"/>
          <w:lang w:eastAsia="ja-JP"/>
        </w:rPr>
      </w:pPr>
    </w:p>
    <w:p w14:paraId="18DB9676" w14:textId="428171DB" w:rsidR="001A22F3" w:rsidRDefault="001A22F3" w:rsidP="001A22F3">
      <w:pPr>
        <w:spacing w:before="0"/>
        <w:rPr>
          <w:rFonts w:ascii="Times New Roman" w:hAnsi="Times New Roman"/>
          <w:sz w:val="24"/>
          <w:szCs w:val="24"/>
          <w:lang w:eastAsia="ja-JP"/>
        </w:rPr>
      </w:pPr>
      <w:r>
        <w:rPr>
          <w:rFonts w:ascii="Times New Roman" w:hAnsi="Times New Roman"/>
          <w:sz w:val="24"/>
          <w:szCs w:val="24"/>
          <w:lang w:eastAsia="ja-JP"/>
        </w:rPr>
        <w:t xml:space="preserve">This </w:t>
      </w:r>
      <w:r w:rsidR="00413180">
        <w:rPr>
          <w:rFonts w:ascii="Times New Roman" w:hAnsi="Times New Roman"/>
          <w:sz w:val="24"/>
          <w:szCs w:val="24"/>
          <w:lang w:eastAsia="ja-JP"/>
        </w:rPr>
        <w:t xml:space="preserve">item </w:t>
      </w:r>
      <w:r>
        <w:rPr>
          <w:rFonts w:ascii="Times New Roman" w:hAnsi="Times New Roman"/>
          <w:sz w:val="24"/>
          <w:szCs w:val="24"/>
          <w:lang w:eastAsia="ja-JP"/>
        </w:rPr>
        <w:t>repeal</w:t>
      </w:r>
      <w:r w:rsidR="00413180">
        <w:rPr>
          <w:rFonts w:ascii="Times New Roman" w:hAnsi="Times New Roman"/>
          <w:sz w:val="24"/>
          <w:szCs w:val="24"/>
          <w:lang w:eastAsia="ja-JP"/>
        </w:rPr>
        <w:t>s</w:t>
      </w:r>
      <w:r>
        <w:rPr>
          <w:rFonts w:ascii="Times New Roman" w:hAnsi="Times New Roman"/>
          <w:sz w:val="24"/>
          <w:szCs w:val="24"/>
          <w:lang w:eastAsia="ja-JP"/>
        </w:rPr>
        <w:t xml:space="preserve"> existing section 46 of the </w:t>
      </w:r>
      <w:r w:rsidR="00041693">
        <w:rPr>
          <w:rFonts w:ascii="Times New Roman" w:hAnsi="Times New Roman"/>
          <w:sz w:val="24"/>
          <w:szCs w:val="24"/>
          <w:lang w:eastAsia="ja-JP"/>
        </w:rPr>
        <w:t>Principal</w:t>
      </w:r>
      <w:r>
        <w:rPr>
          <w:rFonts w:ascii="Times New Roman" w:hAnsi="Times New Roman"/>
          <w:sz w:val="24"/>
          <w:szCs w:val="24"/>
          <w:lang w:eastAsia="ja-JP"/>
        </w:rPr>
        <w:t xml:space="preserve"> Regulations and substitute</w:t>
      </w:r>
      <w:r w:rsidR="00413180">
        <w:rPr>
          <w:rFonts w:ascii="Times New Roman" w:hAnsi="Times New Roman"/>
          <w:sz w:val="24"/>
          <w:szCs w:val="24"/>
          <w:lang w:eastAsia="ja-JP"/>
        </w:rPr>
        <w:t>s</w:t>
      </w:r>
      <w:r>
        <w:rPr>
          <w:rFonts w:ascii="Times New Roman" w:hAnsi="Times New Roman"/>
          <w:sz w:val="24"/>
          <w:szCs w:val="24"/>
          <w:lang w:eastAsia="ja-JP"/>
        </w:rPr>
        <w:t xml:space="preserve"> new section 46.</w:t>
      </w:r>
    </w:p>
    <w:p w14:paraId="3B27EEBB" w14:textId="77777777" w:rsidR="001A22F3" w:rsidRDefault="001A22F3" w:rsidP="001A22F3">
      <w:pPr>
        <w:spacing w:before="0"/>
        <w:rPr>
          <w:rFonts w:ascii="Times New Roman" w:hAnsi="Times New Roman"/>
          <w:sz w:val="24"/>
          <w:szCs w:val="24"/>
          <w:lang w:eastAsia="ja-JP"/>
        </w:rPr>
      </w:pPr>
    </w:p>
    <w:p w14:paraId="05FE48D0" w14:textId="0E4E2BEA" w:rsidR="001A22F3" w:rsidRDefault="001A22F3" w:rsidP="001A22F3">
      <w:pPr>
        <w:spacing w:before="0"/>
        <w:rPr>
          <w:rFonts w:ascii="Times New Roman" w:hAnsi="Times New Roman"/>
          <w:sz w:val="24"/>
          <w:szCs w:val="24"/>
          <w:lang w:eastAsia="ja-JP"/>
        </w:rPr>
      </w:pPr>
      <w:r>
        <w:rPr>
          <w:rFonts w:ascii="Times New Roman" w:hAnsi="Times New Roman"/>
          <w:sz w:val="24"/>
          <w:szCs w:val="24"/>
          <w:lang w:eastAsia="ja-JP"/>
        </w:rPr>
        <w:t>New section 46 provide</w:t>
      </w:r>
      <w:r w:rsidR="00413180">
        <w:rPr>
          <w:rFonts w:ascii="Times New Roman" w:hAnsi="Times New Roman"/>
          <w:sz w:val="24"/>
          <w:szCs w:val="24"/>
          <w:lang w:eastAsia="ja-JP"/>
        </w:rPr>
        <w:t>s</w:t>
      </w:r>
      <w:r w:rsidR="00041693">
        <w:rPr>
          <w:rFonts w:ascii="Times New Roman" w:hAnsi="Times New Roman"/>
          <w:sz w:val="24"/>
          <w:szCs w:val="24"/>
          <w:lang w:eastAsia="ja-JP"/>
        </w:rPr>
        <w:t xml:space="preserve"> </w:t>
      </w:r>
      <w:r>
        <w:rPr>
          <w:rFonts w:ascii="Times New Roman" w:hAnsi="Times New Roman"/>
          <w:sz w:val="24"/>
          <w:szCs w:val="24"/>
          <w:lang w:eastAsia="ja-JP"/>
        </w:rPr>
        <w:t>the purpose of Part 1 of Chapter 3 of the Principal Regulation, which deals with pre-arrival reporting. New section 46 provide</w:t>
      </w:r>
      <w:r w:rsidR="00041693">
        <w:rPr>
          <w:rFonts w:ascii="Times New Roman" w:hAnsi="Times New Roman"/>
          <w:sz w:val="24"/>
          <w:szCs w:val="24"/>
          <w:lang w:eastAsia="ja-JP"/>
        </w:rPr>
        <w:t>s</w:t>
      </w:r>
      <w:r>
        <w:rPr>
          <w:rFonts w:ascii="Times New Roman" w:hAnsi="Times New Roman"/>
          <w:sz w:val="24"/>
          <w:szCs w:val="24"/>
          <w:lang w:eastAsia="ja-JP"/>
        </w:rPr>
        <w:t xml:space="preserve"> that the purpose of Part 1 of Chapter 3 of the Principal Regulation is to make provision for and in relation to reports and information that must be given by an operator of an aircraft or vessel under sections 193 and 194 of the Act. </w:t>
      </w:r>
    </w:p>
    <w:p w14:paraId="073C14FB" w14:textId="77777777" w:rsidR="001A22F3" w:rsidRDefault="001A22F3" w:rsidP="001A22F3">
      <w:pPr>
        <w:spacing w:before="0"/>
        <w:rPr>
          <w:rFonts w:ascii="Times New Roman" w:hAnsi="Times New Roman"/>
          <w:sz w:val="24"/>
          <w:szCs w:val="24"/>
          <w:lang w:eastAsia="ja-JP"/>
        </w:rPr>
      </w:pPr>
    </w:p>
    <w:p w14:paraId="26FD8440" w14:textId="77777777" w:rsidR="001A22F3" w:rsidRDefault="001A22F3" w:rsidP="001A22F3">
      <w:pPr>
        <w:spacing w:before="0"/>
        <w:rPr>
          <w:rFonts w:ascii="Times New Roman" w:hAnsi="Times New Roman"/>
          <w:b/>
          <w:bCs/>
          <w:sz w:val="24"/>
          <w:szCs w:val="24"/>
          <w:lang w:eastAsia="ja-JP"/>
        </w:rPr>
      </w:pPr>
      <w:r>
        <w:rPr>
          <w:rFonts w:ascii="Times New Roman" w:hAnsi="Times New Roman"/>
          <w:b/>
          <w:bCs/>
          <w:sz w:val="24"/>
          <w:szCs w:val="24"/>
          <w:lang w:eastAsia="ja-JP"/>
        </w:rPr>
        <w:t>Item [2] – Subsection 47(1)</w:t>
      </w:r>
    </w:p>
    <w:p w14:paraId="66C76563" w14:textId="77777777" w:rsidR="001A22F3" w:rsidRDefault="001A22F3" w:rsidP="001A22F3">
      <w:pPr>
        <w:spacing w:before="0"/>
        <w:rPr>
          <w:rFonts w:ascii="Times New Roman" w:hAnsi="Times New Roman"/>
          <w:sz w:val="24"/>
          <w:szCs w:val="24"/>
          <w:lang w:eastAsia="ja-JP"/>
        </w:rPr>
      </w:pPr>
    </w:p>
    <w:p w14:paraId="0A897483" w14:textId="77777777" w:rsidR="001A22F3" w:rsidRDefault="001A22F3" w:rsidP="001A22F3">
      <w:pPr>
        <w:spacing w:before="0"/>
        <w:rPr>
          <w:rFonts w:ascii="Times New Roman" w:hAnsi="Times New Roman"/>
          <w:sz w:val="24"/>
          <w:szCs w:val="24"/>
          <w:lang w:eastAsia="ja-JP"/>
        </w:rPr>
      </w:pPr>
      <w:r>
        <w:rPr>
          <w:rFonts w:ascii="Times New Roman" w:hAnsi="Times New Roman"/>
          <w:sz w:val="24"/>
          <w:szCs w:val="24"/>
          <w:lang w:eastAsia="ja-JP"/>
        </w:rPr>
        <w:t>Section 47 of the Principal Regulation provides for pre-arrival reporting requirements in relation to aircraft. Subsection 47(1) currently provides that section 47 makes provision in relation to a report in relation to an aircraft.</w:t>
      </w:r>
    </w:p>
    <w:p w14:paraId="56478E7E" w14:textId="77777777" w:rsidR="001A22F3" w:rsidRDefault="001A22F3" w:rsidP="001A22F3">
      <w:pPr>
        <w:spacing w:before="0"/>
        <w:rPr>
          <w:rFonts w:ascii="Times New Roman" w:hAnsi="Times New Roman"/>
          <w:sz w:val="24"/>
          <w:szCs w:val="24"/>
          <w:lang w:eastAsia="ja-JP"/>
        </w:rPr>
      </w:pPr>
    </w:p>
    <w:p w14:paraId="12326DDD" w14:textId="5AECFE2A" w:rsidR="001A22F3" w:rsidRDefault="001A22F3" w:rsidP="001A22F3">
      <w:pPr>
        <w:spacing w:before="0"/>
        <w:rPr>
          <w:rFonts w:ascii="Times New Roman" w:hAnsi="Times New Roman"/>
          <w:sz w:val="24"/>
          <w:szCs w:val="24"/>
          <w:lang w:eastAsia="ja-JP"/>
        </w:rPr>
      </w:pPr>
      <w:r>
        <w:rPr>
          <w:rFonts w:ascii="Times New Roman" w:hAnsi="Times New Roman"/>
          <w:sz w:val="24"/>
          <w:szCs w:val="24"/>
          <w:lang w:eastAsia="ja-JP"/>
        </w:rPr>
        <w:t>This item insert</w:t>
      </w:r>
      <w:r w:rsidR="00041693">
        <w:rPr>
          <w:rFonts w:ascii="Times New Roman" w:hAnsi="Times New Roman"/>
          <w:sz w:val="24"/>
          <w:szCs w:val="24"/>
          <w:lang w:eastAsia="ja-JP"/>
        </w:rPr>
        <w:t>s</w:t>
      </w:r>
      <w:r>
        <w:rPr>
          <w:rFonts w:ascii="Times New Roman" w:hAnsi="Times New Roman"/>
          <w:sz w:val="24"/>
          <w:szCs w:val="24"/>
          <w:lang w:eastAsia="ja-JP"/>
        </w:rPr>
        <w:t xml:space="preserve"> “under subsection 193(1) of the Act” after the words “to a report” in subsection 47(1).</w:t>
      </w:r>
    </w:p>
    <w:p w14:paraId="33AD74F4" w14:textId="77777777" w:rsidR="001A22F3" w:rsidRDefault="001A22F3" w:rsidP="001A22F3">
      <w:pPr>
        <w:spacing w:before="0"/>
        <w:rPr>
          <w:rFonts w:ascii="Times New Roman" w:hAnsi="Times New Roman"/>
          <w:sz w:val="24"/>
          <w:szCs w:val="24"/>
          <w:lang w:eastAsia="ja-JP"/>
        </w:rPr>
      </w:pPr>
    </w:p>
    <w:p w14:paraId="206C7AED" w14:textId="159C8E98" w:rsidR="001A22F3" w:rsidRDefault="001A22F3" w:rsidP="001A22F3">
      <w:pPr>
        <w:spacing w:before="0"/>
        <w:rPr>
          <w:rFonts w:ascii="Times New Roman" w:hAnsi="Times New Roman"/>
          <w:sz w:val="24"/>
          <w:szCs w:val="24"/>
          <w:lang w:eastAsia="ja-JP"/>
        </w:rPr>
      </w:pPr>
      <w:r>
        <w:rPr>
          <w:rFonts w:ascii="Times New Roman" w:hAnsi="Times New Roman"/>
          <w:sz w:val="24"/>
          <w:szCs w:val="24"/>
          <w:lang w:eastAsia="ja-JP"/>
        </w:rPr>
        <w:t xml:space="preserve">Amended subsection 47(1) </w:t>
      </w:r>
      <w:r w:rsidR="00105D1E">
        <w:rPr>
          <w:rFonts w:ascii="Times New Roman" w:hAnsi="Times New Roman"/>
          <w:sz w:val="24"/>
          <w:szCs w:val="24"/>
          <w:lang w:eastAsia="ja-JP"/>
        </w:rPr>
        <w:t>has</w:t>
      </w:r>
      <w:r>
        <w:rPr>
          <w:rFonts w:ascii="Times New Roman" w:hAnsi="Times New Roman"/>
          <w:sz w:val="24"/>
          <w:szCs w:val="24"/>
          <w:lang w:eastAsia="ja-JP"/>
        </w:rPr>
        <w:t xml:space="preserve"> the effect that section 47 make</w:t>
      </w:r>
      <w:r w:rsidR="00105D1E">
        <w:rPr>
          <w:rFonts w:ascii="Times New Roman" w:hAnsi="Times New Roman"/>
          <w:sz w:val="24"/>
          <w:szCs w:val="24"/>
          <w:lang w:eastAsia="ja-JP"/>
        </w:rPr>
        <w:t>s</w:t>
      </w:r>
      <w:r>
        <w:rPr>
          <w:rFonts w:ascii="Times New Roman" w:hAnsi="Times New Roman"/>
          <w:sz w:val="24"/>
          <w:szCs w:val="24"/>
          <w:lang w:eastAsia="ja-JP"/>
        </w:rPr>
        <w:t xml:space="preserve"> provision in relation to a report (an initial report) </w:t>
      </w:r>
      <w:r w:rsidR="00C63B76">
        <w:rPr>
          <w:rFonts w:ascii="Times New Roman" w:hAnsi="Times New Roman"/>
          <w:sz w:val="24"/>
          <w:szCs w:val="24"/>
          <w:lang w:eastAsia="ja-JP"/>
        </w:rPr>
        <w:t xml:space="preserve">given </w:t>
      </w:r>
      <w:r>
        <w:rPr>
          <w:rFonts w:ascii="Times New Roman" w:hAnsi="Times New Roman"/>
          <w:sz w:val="24"/>
          <w:szCs w:val="24"/>
          <w:lang w:eastAsia="ja-JP"/>
        </w:rPr>
        <w:t>under subsection 193(1) of the Act (as amended by item 4 of Schedule 2 to the Strengthening Biosecurity Act) in relation to an aircraft.</w:t>
      </w:r>
      <w:r w:rsidR="00C63B76">
        <w:rPr>
          <w:rFonts w:ascii="Times New Roman" w:hAnsi="Times New Roman"/>
          <w:sz w:val="24"/>
          <w:szCs w:val="24"/>
          <w:lang w:eastAsia="ja-JP"/>
        </w:rPr>
        <w:t xml:space="preserve"> This amendment is intended to clarify </w:t>
      </w:r>
      <w:r w:rsidR="00933F30">
        <w:rPr>
          <w:rFonts w:ascii="Times New Roman" w:hAnsi="Times New Roman"/>
          <w:sz w:val="24"/>
          <w:szCs w:val="24"/>
          <w:lang w:eastAsia="ja-JP"/>
        </w:rPr>
        <w:t xml:space="preserve">the provision under which the report referred to by subsection 47(1) of the Principal Regulation is </w:t>
      </w:r>
      <w:r w:rsidR="004F07E7">
        <w:rPr>
          <w:rFonts w:ascii="Times New Roman" w:hAnsi="Times New Roman"/>
          <w:sz w:val="24"/>
          <w:szCs w:val="24"/>
          <w:lang w:eastAsia="ja-JP"/>
        </w:rPr>
        <w:t xml:space="preserve">given. </w:t>
      </w:r>
    </w:p>
    <w:p w14:paraId="7CB4981B" w14:textId="77777777" w:rsidR="001A22F3" w:rsidRDefault="001A22F3" w:rsidP="001A22F3">
      <w:pPr>
        <w:spacing w:before="0"/>
        <w:rPr>
          <w:rFonts w:ascii="Times New Roman" w:hAnsi="Times New Roman"/>
          <w:sz w:val="24"/>
          <w:szCs w:val="24"/>
          <w:lang w:eastAsia="ja-JP"/>
        </w:rPr>
      </w:pPr>
    </w:p>
    <w:p w14:paraId="373C44FC" w14:textId="77777777" w:rsidR="001A22F3" w:rsidRDefault="001A22F3" w:rsidP="001A22F3">
      <w:pPr>
        <w:spacing w:before="0"/>
        <w:rPr>
          <w:rFonts w:ascii="Times New Roman" w:hAnsi="Times New Roman"/>
          <w:b/>
          <w:bCs/>
          <w:sz w:val="24"/>
          <w:szCs w:val="24"/>
          <w:lang w:eastAsia="ja-JP"/>
        </w:rPr>
      </w:pPr>
      <w:r>
        <w:rPr>
          <w:rFonts w:ascii="Times New Roman" w:hAnsi="Times New Roman"/>
          <w:b/>
          <w:bCs/>
          <w:sz w:val="24"/>
          <w:szCs w:val="24"/>
          <w:lang w:eastAsia="ja-JP"/>
        </w:rPr>
        <w:t>Item [3] – Subsection 48(1)</w:t>
      </w:r>
    </w:p>
    <w:p w14:paraId="1E2F5715" w14:textId="77777777" w:rsidR="001A22F3" w:rsidRDefault="001A22F3" w:rsidP="001A22F3">
      <w:pPr>
        <w:spacing w:before="0"/>
        <w:rPr>
          <w:rFonts w:ascii="Times New Roman" w:hAnsi="Times New Roman"/>
          <w:b/>
          <w:bCs/>
          <w:sz w:val="24"/>
          <w:szCs w:val="24"/>
          <w:lang w:eastAsia="ja-JP"/>
        </w:rPr>
      </w:pPr>
    </w:p>
    <w:p w14:paraId="192C8AD0" w14:textId="77777777" w:rsidR="001A22F3" w:rsidRDefault="001A22F3" w:rsidP="001A22F3">
      <w:pPr>
        <w:spacing w:before="0"/>
        <w:rPr>
          <w:rFonts w:ascii="Times New Roman" w:hAnsi="Times New Roman"/>
          <w:sz w:val="24"/>
          <w:szCs w:val="24"/>
          <w:lang w:eastAsia="ja-JP"/>
        </w:rPr>
      </w:pPr>
      <w:r>
        <w:rPr>
          <w:rFonts w:ascii="Times New Roman" w:hAnsi="Times New Roman"/>
          <w:sz w:val="24"/>
          <w:szCs w:val="24"/>
          <w:lang w:eastAsia="ja-JP"/>
        </w:rPr>
        <w:t>Section 48 of the Principal Regulation provides for pre-arrival reporting requirements in relation to vessels other than certain vessels travelling from certain areas in the Torres Strait. Subsection 48(1) currently provides that section 48 makes provision in relation to a report in relation to a vessel (other than a vessel referred to in subsection 49(1) of the Principal Regulation).</w:t>
      </w:r>
    </w:p>
    <w:p w14:paraId="5CD5FA4B" w14:textId="77777777" w:rsidR="001A22F3" w:rsidRDefault="001A22F3" w:rsidP="001A22F3">
      <w:pPr>
        <w:spacing w:before="0"/>
        <w:rPr>
          <w:rFonts w:ascii="Times New Roman" w:hAnsi="Times New Roman"/>
          <w:sz w:val="24"/>
          <w:szCs w:val="24"/>
          <w:lang w:eastAsia="ja-JP"/>
        </w:rPr>
      </w:pPr>
    </w:p>
    <w:p w14:paraId="17EFF9F2" w14:textId="5D1D6D67" w:rsidR="001A22F3" w:rsidRDefault="001A22F3" w:rsidP="001A22F3">
      <w:pPr>
        <w:spacing w:before="0"/>
        <w:rPr>
          <w:rFonts w:ascii="Times New Roman" w:hAnsi="Times New Roman"/>
          <w:sz w:val="24"/>
          <w:szCs w:val="24"/>
          <w:lang w:eastAsia="ja-JP"/>
        </w:rPr>
      </w:pPr>
      <w:r>
        <w:rPr>
          <w:rFonts w:ascii="Times New Roman" w:hAnsi="Times New Roman"/>
          <w:sz w:val="24"/>
          <w:szCs w:val="24"/>
          <w:lang w:eastAsia="ja-JP"/>
        </w:rPr>
        <w:t>This item insert</w:t>
      </w:r>
      <w:r w:rsidR="00105D1E">
        <w:rPr>
          <w:rFonts w:ascii="Times New Roman" w:hAnsi="Times New Roman"/>
          <w:sz w:val="24"/>
          <w:szCs w:val="24"/>
          <w:lang w:eastAsia="ja-JP"/>
        </w:rPr>
        <w:t>s</w:t>
      </w:r>
      <w:r>
        <w:rPr>
          <w:rFonts w:ascii="Times New Roman" w:hAnsi="Times New Roman"/>
          <w:sz w:val="24"/>
          <w:szCs w:val="24"/>
          <w:lang w:eastAsia="ja-JP"/>
        </w:rPr>
        <w:t xml:space="preserve"> “under subsection 193(1) of the Act” after the words “to a report” in subsection 48(1).</w:t>
      </w:r>
    </w:p>
    <w:p w14:paraId="6C548590" w14:textId="77777777" w:rsidR="001A22F3" w:rsidRDefault="001A22F3" w:rsidP="001A22F3">
      <w:pPr>
        <w:spacing w:before="0"/>
        <w:rPr>
          <w:rFonts w:ascii="Times New Roman" w:hAnsi="Times New Roman"/>
          <w:sz w:val="24"/>
          <w:szCs w:val="24"/>
          <w:lang w:eastAsia="ja-JP"/>
        </w:rPr>
      </w:pPr>
    </w:p>
    <w:p w14:paraId="0194DE8D" w14:textId="39048BFF" w:rsidR="001A22F3" w:rsidRDefault="001A22F3" w:rsidP="001A22F3">
      <w:pPr>
        <w:spacing w:before="0"/>
        <w:rPr>
          <w:rFonts w:ascii="Times New Roman" w:hAnsi="Times New Roman"/>
          <w:sz w:val="24"/>
          <w:szCs w:val="24"/>
          <w:lang w:eastAsia="ja-JP"/>
        </w:rPr>
      </w:pPr>
      <w:r>
        <w:rPr>
          <w:rFonts w:ascii="Times New Roman" w:hAnsi="Times New Roman"/>
          <w:sz w:val="24"/>
          <w:szCs w:val="24"/>
          <w:lang w:eastAsia="ja-JP"/>
        </w:rPr>
        <w:t xml:space="preserve">Amended subsection 48(1) </w:t>
      </w:r>
      <w:r w:rsidR="00105D1E">
        <w:rPr>
          <w:rFonts w:ascii="Times New Roman" w:hAnsi="Times New Roman"/>
          <w:sz w:val="24"/>
          <w:szCs w:val="24"/>
          <w:lang w:eastAsia="ja-JP"/>
        </w:rPr>
        <w:t>has</w:t>
      </w:r>
      <w:r>
        <w:rPr>
          <w:rFonts w:ascii="Times New Roman" w:hAnsi="Times New Roman"/>
          <w:sz w:val="24"/>
          <w:szCs w:val="24"/>
          <w:lang w:eastAsia="ja-JP"/>
        </w:rPr>
        <w:t xml:space="preserve"> the effect that section 48 make</w:t>
      </w:r>
      <w:r w:rsidR="00105D1E">
        <w:rPr>
          <w:rFonts w:ascii="Times New Roman" w:hAnsi="Times New Roman"/>
          <w:sz w:val="24"/>
          <w:szCs w:val="24"/>
          <w:lang w:eastAsia="ja-JP"/>
        </w:rPr>
        <w:t>s</w:t>
      </w:r>
      <w:r>
        <w:rPr>
          <w:rFonts w:ascii="Times New Roman" w:hAnsi="Times New Roman"/>
          <w:sz w:val="24"/>
          <w:szCs w:val="24"/>
          <w:lang w:eastAsia="ja-JP"/>
        </w:rPr>
        <w:t xml:space="preserve"> provision in relation to a report (an initial report) </w:t>
      </w:r>
      <w:r w:rsidR="0038220E">
        <w:rPr>
          <w:rFonts w:ascii="Times New Roman" w:hAnsi="Times New Roman"/>
          <w:sz w:val="24"/>
          <w:szCs w:val="24"/>
          <w:lang w:eastAsia="ja-JP"/>
        </w:rPr>
        <w:t xml:space="preserve">given </w:t>
      </w:r>
      <w:r>
        <w:rPr>
          <w:rFonts w:ascii="Times New Roman" w:hAnsi="Times New Roman"/>
          <w:sz w:val="24"/>
          <w:szCs w:val="24"/>
          <w:lang w:eastAsia="ja-JP"/>
        </w:rPr>
        <w:t>under subsection 193(1) of the Act (as amended by item 4 of Schedule 2 to the Strengthening Biosecurity Act) in relation to a vessel (other than a vessel referred to in subsection 49(1) of the Principal Regulation (as amended by item 5 of this Schedule)).</w:t>
      </w:r>
      <w:r w:rsidR="00FF4782">
        <w:rPr>
          <w:rFonts w:ascii="Times New Roman" w:hAnsi="Times New Roman"/>
          <w:sz w:val="24"/>
          <w:szCs w:val="24"/>
          <w:lang w:eastAsia="ja-JP"/>
        </w:rPr>
        <w:t xml:space="preserve"> This amendment is intended to clarify the provision under which the report referred to by subsection 48(1) of the Principal Regulation is given.</w:t>
      </w:r>
    </w:p>
    <w:p w14:paraId="472A76CD" w14:textId="77777777" w:rsidR="001A22F3" w:rsidRDefault="001A22F3" w:rsidP="001A22F3">
      <w:pPr>
        <w:spacing w:before="0"/>
        <w:rPr>
          <w:rFonts w:ascii="Times New Roman" w:hAnsi="Times New Roman"/>
          <w:sz w:val="24"/>
          <w:szCs w:val="24"/>
          <w:lang w:eastAsia="ja-JP"/>
        </w:rPr>
      </w:pPr>
    </w:p>
    <w:p w14:paraId="431C7D6D" w14:textId="77777777" w:rsidR="001A22F3" w:rsidRDefault="001A22F3" w:rsidP="000A3F3D">
      <w:pPr>
        <w:keepNext/>
        <w:spacing w:before="0"/>
        <w:rPr>
          <w:rFonts w:ascii="Times New Roman" w:hAnsi="Times New Roman"/>
          <w:b/>
          <w:bCs/>
          <w:sz w:val="24"/>
          <w:szCs w:val="24"/>
          <w:lang w:eastAsia="ja-JP"/>
        </w:rPr>
      </w:pPr>
      <w:r>
        <w:rPr>
          <w:rFonts w:ascii="Times New Roman" w:hAnsi="Times New Roman"/>
          <w:b/>
          <w:bCs/>
          <w:sz w:val="24"/>
          <w:szCs w:val="24"/>
          <w:lang w:eastAsia="ja-JP"/>
        </w:rPr>
        <w:lastRenderedPageBreak/>
        <w:t>Item [4] – After paragraph 48(2)(l)</w:t>
      </w:r>
    </w:p>
    <w:p w14:paraId="37049391" w14:textId="77777777" w:rsidR="001A22F3" w:rsidRDefault="001A22F3" w:rsidP="000A3F3D">
      <w:pPr>
        <w:keepNext/>
        <w:spacing w:before="0"/>
        <w:rPr>
          <w:rFonts w:ascii="Times New Roman" w:hAnsi="Times New Roman"/>
          <w:b/>
          <w:bCs/>
          <w:sz w:val="24"/>
          <w:szCs w:val="24"/>
          <w:lang w:eastAsia="ja-JP"/>
        </w:rPr>
      </w:pPr>
    </w:p>
    <w:p w14:paraId="459DFAC4" w14:textId="77777777" w:rsidR="001A22F3" w:rsidRDefault="001A22F3" w:rsidP="001A22F3">
      <w:pPr>
        <w:spacing w:before="0"/>
        <w:rPr>
          <w:rFonts w:ascii="Times New Roman" w:hAnsi="Times New Roman"/>
          <w:sz w:val="24"/>
          <w:szCs w:val="24"/>
          <w:lang w:eastAsia="ja-JP"/>
        </w:rPr>
      </w:pPr>
      <w:r>
        <w:rPr>
          <w:rFonts w:ascii="Times New Roman" w:hAnsi="Times New Roman"/>
          <w:sz w:val="24"/>
          <w:szCs w:val="24"/>
          <w:lang w:eastAsia="ja-JP"/>
        </w:rPr>
        <w:t>Subsection 48(2) of the Principal Regulation sets out the information that must be included in a report under subsection 193(1) of the Act.</w:t>
      </w:r>
    </w:p>
    <w:p w14:paraId="58AA09EB" w14:textId="77777777" w:rsidR="001A22F3" w:rsidRDefault="001A22F3" w:rsidP="001A22F3">
      <w:pPr>
        <w:spacing w:before="0"/>
        <w:rPr>
          <w:rFonts w:ascii="Times New Roman" w:hAnsi="Times New Roman"/>
          <w:sz w:val="24"/>
          <w:szCs w:val="24"/>
          <w:lang w:eastAsia="ja-JP"/>
        </w:rPr>
      </w:pPr>
    </w:p>
    <w:p w14:paraId="0E4B589C" w14:textId="0E3A87F0" w:rsidR="001A22F3" w:rsidRDefault="001A22F3" w:rsidP="001A22F3">
      <w:pPr>
        <w:spacing w:before="0"/>
        <w:rPr>
          <w:rFonts w:ascii="Times New Roman" w:hAnsi="Times New Roman"/>
          <w:sz w:val="24"/>
          <w:szCs w:val="24"/>
          <w:lang w:eastAsia="ja-JP"/>
        </w:rPr>
      </w:pPr>
      <w:r>
        <w:rPr>
          <w:rFonts w:ascii="Times New Roman" w:hAnsi="Times New Roman"/>
          <w:sz w:val="24"/>
          <w:szCs w:val="24"/>
          <w:lang w:eastAsia="ja-JP"/>
        </w:rPr>
        <w:t>This item insert</w:t>
      </w:r>
      <w:r w:rsidR="00105D1E">
        <w:rPr>
          <w:rFonts w:ascii="Times New Roman" w:hAnsi="Times New Roman"/>
          <w:sz w:val="24"/>
          <w:szCs w:val="24"/>
          <w:lang w:eastAsia="ja-JP"/>
        </w:rPr>
        <w:t>s</w:t>
      </w:r>
      <w:r>
        <w:rPr>
          <w:rFonts w:ascii="Times New Roman" w:hAnsi="Times New Roman"/>
          <w:sz w:val="24"/>
          <w:szCs w:val="24"/>
          <w:lang w:eastAsia="ja-JP"/>
        </w:rPr>
        <w:t xml:space="preserve"> new paragraph 48(</w:t>
      </w:r>
      <w:proofErr w:type="gramStart"/>
      <w:r>
        <w:rPr>
          <w:rFonts w:ascii="Times New Roman" w:hAnsi="Times New Roman"/>
          <w:sz w:val="24"/>
          <w:szCs w:val="24"/>
          <w:lang w:eastAsia="ja-JP"/>
        </w:rPr>
        <w:t>2)(</w:t>
      </w:r>
      <w:proofErr w:type="gramEnd"/>
      <w:r>
        <w:rPr>
          <w:rFonts w:ascii="Times New Roman" w:hAnsi="Times New Roman"/>
          <w:sz w:val="24"/>
          <w:szCs w:val="24"/>
          <w:lang w:eastAsia="ja-JP"/>
        </w:rPr>
        <w:t>la). New paragraph 48(</w:t>
      </w:r>
      <w:proofErr w:type="gramStart"/>
      <w:r>
        <w:rPr>
          <w:rFonts w:ascii="Times New Roman" w:hAnsi="Times New Roman"/>
          <w:sz w:val="24"/>
          <w:szCs w:val="24"/>
          <w:lang w:eastAsia="ja-JP"/>
        </w:rPr>
        <w:t>2)(</w:t>
      </w:r>
      <w:proofErr w:type="gramEnd"/>
      <w:r>
        <w:rPr>
          <w:rFonts w:ascii="Times New Roman" w:hAnsi="Times New Roman"/>
          <w:sz w:val="24"/>
          <w:szCs w:val="24"/>
          <w:lang w:eastAsia="ja-JP"/>
        </w:rPr>
        <w:t>la) require</w:t>
      </w:r>
      <w:r w:rsidR="00105D1E">
        <w:rPr>
          <w:rFonts w:ascii="Times New Roman" w:hAnsi="Times New Roman"/>
          <w:sz w:val="24"/>
          <w:szCs w:val="24"/>
          <w:lang w:eastAsia="ja-JP"/>
        </w:rPr>
        <w:t>s</w:t>
      </w:r>
      <w:r>
        <w:rPr>
          <w:rFonts w:ascii="Times New Roman" w:hAnsi="Times New Roman"/>
          <w:sz w:val="24"/>
          <w:szCs w:val="24"/>
          <w:lang w:eastAsia="ja-JP"/>
        </w:rPr>
        <w:t xml:space="preserve"> an initial report under subsection 193(1) of the Act to include details of any medication or treatment provided to any person on board the vessel in respect of a disease.</w:t>
      </w:r>
      <w:r w:rsidR="00C72FAE">
        <w:rPr>
          <w:rFonts w:ascii="Times New Roman" w:hAnsi="Times New Roman"/>
          <w:sz w:val="24"/>
          <w:szCs w:val="24"/>
          <w:lang w:eastAsia="ja-JP"/>
        </w:rPr>
        <w:t xml:space="preserve"> Requiring details of medication or treatment provided to persons on board the vessel is necessary to ensure that human biosecurity officers </w:t>
      </w:r>
      <w:proofErr w:type="gramStart"/>
      <w:r w:rsidR="00C72FAE">
        <w:rPr>
          <w:rFonts w:ascii="Times New Roman" w:hAnsi="Times New Roman"/>
          <w:sz w:val="24"/>
          <w:szCs w:val="24"/>
          <w:lang w:eastAsia="ja-JP"/>
        </w:rPr>
        <w:t>are able to</w:t>
      </w:r>
      <w:proofErr w:type="gramEnd"/>
      <w:r w:rsidR="00C72FAE">
        <w:rPr>
          <w:rFonts w:ascii="Times New Roman" w:hAnsi="Times New Roman"/>
          <w:sz w:val="24"/>
          <w:szCs w:val="24"/>
          <w:lang w:eastAsia="ja-JP"/>
        </w:rPr>
        <w:t xml:space="preserve"> appropriately </w:t>
      </w:r>
      <w:r w:rsidR="00065051">
        <w:rPr>
          <w:rFonts w:ascii="Times New Roman" w:hAnsi="Times New Roman"/>
          <w:sz w:val="24"/>
          <w:szCs w:val="24"/>
          <w:lang w:eastAsia="ja-JP"/>
        </w:rPr>
        <w:t xml:space="preserve">assess and </w:t>
      </w:r>
      <w:r w:rsidR="00C72FAE">
        <w:rPr>
          <w:rFonts w:ascii="Times New Roman" w:hAnsi="Times New Roman"/>
          <w:sz w:val="24"/>
          <w:szCs w:val="24"/>
          <w:lang w:eastAsia="ja-JP"/>
        </w:rPr>
        <w:t xml:space="preserve">manage any </w:t>
      </w:r>
      <w:r w:rsidR="000E7CB0">
        <w:rPr>
          <w:rFonts w:ascii="Times New Roman" w:hAnsi="Times New Roman"/>
          <w:sz w:val="24"/>
          <w:szCs w:val="24"/>
          <w:lang w:eastAsia="ja-JP"/>
        </w:rPr>
        <w:t xml:space="preserve">human </w:t>
      </w:r>
      <w:r w:rsidR="00C72FAE">
        <w:rPr>
          <w:rFonts w:ascii="Times New Roman" w:hAnsi="Times New Roman"/>
          <w:sz w:val="24"/>
          <w:szCs w:val="24"/>
          <w:lang w:eastAsia="ja-JP"/>
        </w:rPr>
        <w:t>biosecurity risk associ</w:t>
      </w:r>
      <w:r w:rsidR="00150640">
        <w:rPr>
          <w:rFonts w:ascii="Times New Roman" w:hAnsi="Times New Roman"/>
          <w:sz w:val="24"/>
          <w:szCs w:val="24"/>
          <w:lang w:eastAsia="ja-JP"/>
        </w:rPr>
        <w:t xml:space="preserve">ated with persons on board. </w:t>
      </w:r>
    </w:p>
    <w:p w14:paraId="7B932326" w14:textId="77777777" w:rsidR="001A22F3" w:rsidRDefault="001A22F3" w:rsidP="001A22F3">
      <w:pPr>
        <w:spacing w:before="0"/>
        <w:rPr>
          <w:rFonts w:ascii="Times New Roman" w:hAnsi="Times New Roman"/>
          <w:sz w:val="24"/>
          <w:szCs w:val="24"/>
          <w:lang w:eastAsia="ja-JP"/>
        </w:rPr>
      </w:pPr>
    </w:p>
    <w:p w14:paraId="56B857C6" w14:textId="77777777" w:rsidR="001A22F3" w:rsidRDefault="001A22F3" w:rsidP="001A22F3">
      <w:pPr>
        <w:spacing w:before="0"/>
        <w:rPr>
          <w:rFonts w:ascii="Times New Roman" w:hAnsi="Times New Roman"/>
          <w:b/>
          <w:bCs/>
          <w:sz w:val="24"/>
          <w:szCs w:val="24"/>
          <w:lang w:eastAsia="ja-JP"/>
        </w:rPr>
      </w:pPr>
      <w:r>
        <w:rPr>
          <w:rFonts w:ascii="Times New Roman" w:hAnsi="Times New Roman"/>
          <w:b/>
          <w:bCs/>
          <w:sz w:val="24"/>
          <w:szCs w:val="24"/>
          <w:lang w:eastAsia="ja-JP"/>
        </w:rPr>
        <w:t>Item [5] – Subsection 49(1)</w:t>
      </w:r>
    </w:p>
    <w:p w14:paraId="790C2137" w14:textId="77777777" w:rsidR="001A22F3" w:rsidRDefault="001A22F3" w:rsidP="001A22F3">
      <w:pPr>
        <w:spacing w:before="0"/>
        <w:rPr>
          <w:rFonts w:ascii="Times New Roman" w:hAnsi="Times New Roman"/>
          <w:b/>
          <w:bCs/>
          <w:sz w:val="24"/>
          <w:szCs w:val="24"/>
          <w:lang w:eastAsia="ja-JP"/>
        </w:rPr>
      </w:pPr>
    </w:p>
    <w:p w14:paraId="61633676" w14:textId="77777777" w:rsidR="001A22F3" w:rsidRDefault="001A22F3" w:rsidP="001A22F3">
      <w:pPr>
        <w:spacing w:before="0"/>
        <w:rPr>
          <w:rFonts w:ascii="Times New Roman" w:hAnsi="Times New Roman"/>
          <w:sz w:val="24"/>
          <w:szCs w:val="24"/>
          <w:lang w:eastAsia="ja-JP"/>
        </w:rPr>
      </w:pPr>
      <w:r>
        <w:rPr>
          <w:rFonts w:ascii="Times New Roman" w:hAnsi="Times New Roman"/>
          <w:sz w:val="24"/>
          <w:szCs w:val="24"/>
          <w:lang w:eastAsia="ja-JP"/>
        </w:rPr>
        <w:t>Section 49 of the Principal Regulation provides for pre-arrival reporting requirements in relation to certain vessels travelling from certain areas in the Torres Strait. Subsection 49(1) currently provides that section 49 makes provision in relation to a report in relation to a vessel that:</w:t>
      </w:r>
    </w:p>
    <w:p w14:paraId="362D33E5" w14:textId="77777777" w:rsidR="001A22F3" w:rsidRDefault="001A22F3" w:rsidP="001A22F3">
      <w:pPr>
        <w:pStyle w:val="ListParagraph"/>
        <w:numPr>
          <w:ilvl w:val="0"/>
          <w:numId w:val="29"/>
        </w:numPr>
        <w:spacing w:before="0"/>
        <w:rPr>
          <w:rFonts w:ascii="Times New Roman" w:hAnsi="Times New Roman"/>
          <w:sz w:val="24"/>
          <w:szCs w:val="24"/>
          <w:lang w:eastAsia="ja-JP"/>
        </w:rPr>
      </w:pPr>
      <w:r>
        <w:rPr>
          <w:rFonts w:ascii="Times New Roman" w:hAnsi="Times New Roman"/>
          <w:sz w:val="24"/>
          <w:szCs w:val="24"/>
          <w:lang w:eastAsia="ja-JP"/>
        </w:rPr>
        <w:t>is 7 metres long; and</w:t>
      </w:r>
    </w:p>
    <w:p w14:paraId="7F2CA8A9" w14:textId="77777777" w:rsidR="001A22F3" w:rsidRDefault="001A22F3" w:rsidP="001A22F3">
      <w:pPr>
        <w:pStyle w:val="ListParagraph"/>
        <w:numPr>
          <w:ilvl w:val="0"/>
          <w:numId w:val="29"/>
        </w:numPr>
        <w:spacing w:before="0"/>
        <w:rPr>
          <w:rFonts w:ascii="Times New Roman" w:hAnsi="Times New Roman"/>
          <w:sz w:val="24"/>
          <w:szCs w:val="24"/>
          <w:lang w:eastAsia="ja-JP"/>
        </w:rPr>
      </w:pPr>
      <w:r>
        <w:rPr>
          <w:rFonts w:ascii="Times New Roman" w:hAnsi="Times New Roman"/>
          <w:sz w:val="24"/>
          <w:szCs w:val="24"/>
          <w:lang w:eastAsia="ja-JP"/>
        </w:rPr>
        <w:t>is on, or intends to make, a voyage that commences in the protected zone or the Torres Strait permanent biosecurity monitoring zone and ends at a place in Australian territory other than a place in the protected zone or the Torres Strait permanent biosecurity monitoring zone.</w:t>
      </w:r>
    </w:p>
    <w:p w14:paraId="6F4F5EBE" w14:textId="77777777" w:rsidR="001A22F3" w:rsidRDefault="001A22F3" w:rsidP="001A22F3">
      <w:pPr>
        <w:spacing w:before="0"/>
        <w:rPr>
          <w:rFonts w:ascii="Times New Roman" w:hAnsi="Times New Roman"/>
          <w:sz w:val="24"/>
          <w:szCs w:val="24"/>
          <w:lang w:eastAsia="ja-JP"/>
        </w:rPr>
      </w:pPr>
    </w:p>
    <w:p w14:paraId="52F288E5" w14:textId="74D6C19B" w:rsidR="001A22F3" w:rsidRDefault="001A22F3" w:rsidP="001A22F3">
      <w:pPr>
        <w:spacing w:before="0"/>
        <w:rPr>
          <w:rFonts w:ascii="Times New Roman" w:hAnsi="Times New Roman"/>
          <w:sz w:val="24"/>
          <w:szCs w:val="24"/>
          <w:lang w:eastAsia="ja-JP"/>
        </w:rPr>
      </w:pPr>
      <w:r>
        <w:rPr>
          <w:rFonts w:ascii="Times New Roman" w:hAnsi="Times New Roman"/>
          <w:sz w:val="24"/>
          <w:szCs w:val="24"/>
          <w:lang w:eastAsia="ja-JP"/>
        </w:rPr>
        <w:t>This item insert</w:t>
      </w:r>
      <w:r w:rsidR="00105D1E">
        <w:rPr>
          <w:rFonts w:ascii="Times New Roman" w:hAnsi="Times New Roman"/>
          <w:sz w:val="24"/>
          <w:szCs w:val="24"/>
          <w:lang w:eastAsia="ja-JP"/>
        </w:rPr>
        <w:t>s</w:t>
      </w:r>
      <w:r>
        <w:rPr>
          <w:rFonts w:ascii="Times New Roman" w:hAnsi="Times New Roman"/>
          <w:sz w:val="24"/>
          <w:szCs w:val="24"/>
          <w:lang w:eastAsia="ja-JP"/>
        </w:rPr>
        <w:t xml:space="preserve"> “under subsection 193(1) of the Act” after the words “to a report”.</w:t>
      </w:r>
    </w:p>
    <w:p w14:paraId="3D7AAC5B" w14:textId="77777777" w:rsidR="001A22F3" w:rsidRDefault="001A22F3" w:rsidP="001A22F3">
      <w:pPr>
        <w:spacing w:before="0"/>
        <w:rPr>
          <w:rFonts w:ascii="Times New Roman" w:hAnsi="Times New Roman"/>
          <w:sz w:val="24"/>
          <w:szCs w:val="24"/>
          <w:lang w:eastAsia="ja-JP"/>
        </w:rPr>
      </w:pPr>
    </w:p>
    <w:p w14:paraId="2632FFDE" w14:textId="33C056F2" w:rsidR="001A22F3" w:rsidRDefault="001A22F3" w:rsidP="001A22F3">
      <w:pPr>
        <w:spacing w:before="0"/>
        <w:rPr>
          <w:rFonts w:ascii="Times New Roman" w:hAnsi="Times New Roman"/>
          <w:sz w:val="24"/>
          <w:szCs w:val="24"/>
          <w:lang w:eastAsia="ja-JP"/>
        </w:rPr>
      </w:pPr>
      <w:r>
        <w:rPr>
          <w:rFonts w:ascii="Times New Roman" w:hAnsi="Times New Roman"/>
          <w:sz w:val="24"/>
          <w:szCs w:val="24"/>
          <w:lang w:eastAsia="ja-JP"/>
        </w:rPr>
        <w:t xml:space="preserve">Amended subsection 49(1) </w:t>
      </w:r>
      <w:r w:rsidR="00105D1E">
        <w:rPr>
          <w:rFonts w:ascii="Times New Roman" w:hAnsi="Times New Roman"/>
          <w:sz w:val="24"/>
          <w:szCs w:val="24"/>
          <w:lang w:eastAsia="ja-JP"/>
        </w:rPr>
        <w:t>has</w:t>
      </w:r>
      <w:r>
        <w:rPr>
          <w:rFonts w:ascii="Times New Roman" w:hAnsi="Times New Roman"/>
          <w:sz w:val="24"/>
          <w:szCs w:val="24"/>
          <w:lang w:eastAsia="ja-JP"/>
        </w:rPr>
        <w:t xml:space="preserve"> the effect that section 49 make</w:t>
      </w:r>
      <w:r w:rsidR="00105D1E">
        <w:rPr>
          <w:rFonts w:ascii="Times New Roman" w:hAnsi="Times New Roman"/>
          <w:sz w:val="24"/>
          <w:szCs w:val="24"/>
          <w:lang w:eastAsia="ja-JP"/>
        </w:rPr>
        <w:t>s</w:t>
      </w:r>
      <w:r>
        <w:rPr>
          <w:rFonts w:ascii="Times New Roman" w:hAnsi="Times New Roman"/>
          <w:sz w:val="24"/>
          <w:szCs w:val="24"/>
          <w:lang w:eastAsia="ja-JP"/>
        </w:rPr>
        <w:t xml:space="preserve"> provision in relation to a report (an initial report) </w:t>
      </w:r>
      <w:r w:rsidR="005D40F8">
        <w:rPr>
          <w:rFonts w:ascii="Times New Roman" w:hAnsi="Times New Roman"/>
          <w:sz w:val="24"/>
          <w:szCs w:val="24"/>
          <w:lang w:eastAsia="ja-JP"/>
        </w:rPr>
        <w:t xml:space="preserve">given </w:t>
      </w:r>
      <w:r>
        <w:rPr>
          <w:rFonts w:ascii="Times New Roman" w:hAnsi="Times New Roman"/>
          <w:sz w:val="24"/>
          <w:szCs w:val="24"/>
          <w:lang w:eastAsia="ja-JP"/>
        </w:rPr>
        <w:t>under subsection 193(1) of the Act (as amended by item 4 of Schedule 2 to the Strengthening Biosecurity Act) in relation to a vessel referred to in subsection 49(1) (as amended by this item).</w:t>
      </w:r>
      <w:r w:rsidR="005D40F8">
        <w:rPr>
          <w:rFonts w:ascii="Times New Roman" w:hAnsi="Times New Roman"/>
          <w:sz w:val="24"/>
          <w:szCs w:val="24"/>
          <w:lang w:eastAsia="ja-JP"/>
        </w:rPr>
        <w:t xml:space="preserve"> This amendment is intended to clarify the provision under which the report referred to by subsection 49(1) of the Principal Regulation is given.</w:t>
      </w:r>
    </w:p>
    <w:p w14:paraId="62813A17" w14:textId="129E7906" w:rsidR="00B96560" w:rsidRDefault="00B96560" w:rsidP="00FE6FD0">
      <w:pPr>
        <w:spacing w:before="0"/>
        <w:rPr>
          <w:rFonts w:ascii="Times New Roman" w:hAnsi="Times New Roman"/>
          <w:sz w:val="24"/>
          <w:szCs w:val="24"/>
          <w:lang w:eastAsia="ja-JP"/>
        </w:rPr>
      </w:pPr>
    </w:p>
    <w:p w14:paraId="64958789" w14:textId="6B441166" w:rsidR="00B96560" w:rsidRDefault="00B96560" w:rsidP="00FE6FD0">
      <w:pPr>
        <w:spacing w:before="0"/>
        <w:rPr>
          <w:rFonts w:ascii="Times New Roman" w:hAnsi="Times New Roman"/>
          <w:b/>
          <w:bCs/>
          <w:sz w:val="24"/>
          <w:szCs w:val="24"/>
          <w:lang w:eastAsia="ja-JP"/>
        </w:rPr>
      </w:pPr>
      <w:r>
        <w:rPr>
          <w:rFonts w:ascii="Times New Roman" w:hAnsi="Times New Roman"/>
          <w:b/>
          <w:bCs/>
          <w:sz w:val="24"/>
          <w:szCs w:val="24"/>
          <w:lang w:eastAsia="ja-JP"/>
        </w:rPr>
        <w:t>Item [</w:t>
      </w:r>
      <w:r w:rsidR="001A22F3">
        <w:rPr>
          <w:rFonts w:ascii="Times New Roman" w:hAnsi="Times New Roman"/>
          <w:b/>
          <w:bCs/>
          <w:sz w:val="24"/>
          <w:szCs w:val="24"/>
          <w:lang w:eastAsia="ja-JP"/>
        </w:rPr>
        <w:t>6</w:t>
      </w:r>
      <w:r>
        <w:rPr>
          <w:rFonts w:ascii="Times New Roman" w:hAnsi="Times New Roman"/>
          <w:b/>
          <w:bCs/>
          <w:sz w:val="24"/>
          <w:szCs w:val="24"/>
          <w:lang w:eastAsia="ja-JP"/>
        </w:rPr>
        <w:t xml:space="preserve">] </w:t>
      </w:r>
      <w:r w:rsidR="00926BCE">
        <w:rPr>
          <w:rFonts w:ascii="Times New Roman" w:hAnsi="Times New Roman"/>
          <w:b/>
          <w:bCs/>
          <w:sz w:val="24"/>
          <w:szCs w:val="24"/>
          <w:lang w:eastAsia="ja-JP"/>
        </w:rPr>
        <w:t>–</w:t>
      </w:r>
      <w:r>
        <w:rPr>
          <w:rFonts w:ascii="Times New Roman" w:hAnsi="Times New Roman"/>
          <w:b/>
          <w:bCs/>
          <w:sz w:val="24"/>
          <w:szCs w:val="24"/>
          <w:lang w:eastAsia="ja-JP"/>
        </w:rPr>
        <w:t xml:space="preserve"> </w:t>
      </w:r>
      <w:r w:rsidR="00926BCE">
        <w:rPr>
          <w:rFonts w:ascii="Times New Roman" w:hAnsi="Times New Roman"/>
          <w:b/>
          <w:bCs/>
          <w:sz w:val="24"/>
          <w:szCs w:val="24"/>
          <w:lang w:eastAsia="ja-JP"/>
        </w:rPr>
        <w:t>After section 51</w:t>
      </w:r>
    </w:p>
    <w:p w14:paraId="33E0AA2C" w14:textId="4CED1AF2" w:rsidR="00926BCE" w:rsidRDefault="00926BCE" w:rsidP="00FE6FD0">
      <w:pPr>
        <w:spacing w:before="0"/>
        <w:rPr>
          <w:rFonts w:ascii="Times New Roman" w:hAnsi="Times New Roman"/>
          <w:b/>
          <w:bCs/>
          <w:sz w:val="24"/>
          <w:szCs w:val="24"/>
          <w:lang w:eastAsia="ja-JP"/>
        </w:rPr>
      </w:pPr>
    </w:p>
    <w:p w14:paraId="1B39C1C9" w14:textId="2247A858" w:rsidR="00A12240" w:rsidRDefault="00A12240" w:rsidP="00A12240">
      <w:pPr>
        <w:spacing w:before="0"/>
        <w:rPr>
          <w:rFonts w:ascii="Times New Roman" w:hAnsi="Times New Roman"/>
          <w:sz w:val="24"/>
          <w:szCs w:val="24"/>
          <w:lang w:eastAsia="ja-JP"/>
        </w:rPr>
      </w:pPr>
      <w:r>
        <w:rPr>
          <w:rFonts w:ascii="Times New Roman" w:hAnsi="Times New Roman"/>
          <w:sz w:val="24"/>
          <w:szCs w:val="24"/>
          <w:lang w:eastAsia="ja-JP"/>
        </w:rPr>
        <w:t xml:space="preserve">Subsection 194(1A) of the Act applies where </w:t>
      </w:r>
      <w:r w:rsidRPr="005833E1">
        <w:rPr>
          <w:rFonts w:ascii="Times New Roman" w:hAnsi="Times New Roman"/>
          <w:sz w:val="24"/>
          <w:szCs w:val="24"/>
          <w:lang w:eastAsia="ja-JP"/>
        </w:rPr>
        <w:t xml:space="preserve">a report </w:t>
      </w:r>
      <w:r>
        <w:rPr>
          <w:rFonts w:ascii="Times New Roman" w:hAnsi="Times New Roman"/>
          <w:sz w:val="24"/>
          <w:szCs w:val="24"/>
          <w:lang w:eastAsia="ja-JP"/>
        </w:rPr>
        <w:t xml:space="preserve">has been given </w:t>
      </w:r>
      <w:r w:rsidRPr="005833E1">
        <w:rPr>
          <w:rFonts w:ascii="Times New Roman" w:hAnsi="Times New Roman"/>
          <w:sz w:val="24"/>
          <w:szCs w:val="24"/>
          <w:lang w:eastAsia="ja-JP"/>
        </w:rPr>
        <w:t xml:space="preserve">in relation to </w:t>
      </w:r>
      <w:r w:rsidR="0019562F">
        <w:rPr>
          <w:rFonts w:ascii="Times New Roman" w:hAnsi="Times New Roman"/>
          <w:sz w:val="24"/>
          <w:szCs w:val="24"/>
          <w:lang w:eastAsia="ja-JP"/>
        </w:rPr>
        <w:t>an</w:t>
      </w:r>
      <w:r w:rsidR="0019562F" w:rsidRPr="005833E1">
        <w:rPr>
          <w:rFonts w:ascii="Times New Roman" w:hAnsi="Times New Roman"/>
          <w:sz w:val="24"/>
          <w:szCs w:val="24"/>
          <w:lang w:eastAsia="ja-JP"/>
        </w:rPr>
        <w:t xml:space="preserve"> </w:t>
      </w:r>
      <w:r w:rsidRPr="005833E1">
        <w:rPr>
          <w:rFonts w:ascii="Times New Roman" w:hAnsi="Times New Roman"/>
          <w:sz w:val="24"/>
          <w:szCs w:val="24"/>
          <w:lang w:eastAsia="ja-JP"/>
        </w:rPr>
        <w:t>aircraft or vessel under subsection 193(1) or (1A)</w:t>
      </w:r>
      <w:r>
        <w:rPr>
          <w:rFonts w:ascii="Times New Roman" w:hAnsi="Times New Roman"/>
          <w:sz w:val="24"/>
          <w:szCs w:val="24"/>
          <w:lang w:eastAsia="ja-JP"/>
        </w:rPr>
        <w:t xml:space="preserve">. Under this subsection, the regulations may prescribe the circumstances in which </w:t>
      </w:r>
      <w:r w:rsidRPr="005833E1">
        <w:rPr>
          <w:rFonts w:ascii="Times New Roman" w:hAnsi="Times New Roman"/>
          <w:sz w:val="24"/>
          <w:szCs w:val="24"/>
          <w:lang w:eastAsia="ja-JP"/>
        </w:rPr>
        <w:t>the operator of an aircraft or vessel</w:t>
      </w:r>
      <w:r>
        <w:rPr>
          <w:rFonts w:ascii="Times New Roman" w:hAnsi="Times New Roman"/>
          <w:sz w:val="24"/>
          <w:szCs w:val="24"/>
          <w:lang w:eastAsia="ja-JP"/>
        </w:rPr>
        <w:t xml:space="preserve"> </w:t>
      </w:r>
      <w:r w:rsidRPr="005833E1">
        <w:rPr>
          <w:rFonts w:ascii="Times New Roman" w:hAnsi="Times New Roman"/>
          <w:sz w:val="24"/>
          <w:szCs w:val="24"/>
          <w:lang w:eastAsia="ja-JP"/>
        </w:rPr>
        <w:t xml:space="preserve">must give a biosecurity officer further information in relation to </w:t>
      </w:r>
      <w:r>
        <w:rPr>
          <w:rFonts w:ascii="Times New Roman" w:hAnsi="Times New Roman"/>
          <w:sz w:val="24"/>
          <w:szCs w:val="24"/>
          <w:lang w:eastAsia="ja-JP"/>
        </w:rPr>
        <w:t>the</w:t>
      </w:r>
      <w:r w:rsidRPr="005833E1">
        <w:rPr>
          <w:rFonts w:ascii="Times New Roman" w:hAnsi="Times New Roman"/>
          <w:sz w:val="24"/>
          <w:szCs w:val="24"/>
          <w:lang w:eastAsia="ja-JP"/>
        </w:rPr>
        <w:t xml:space="preserve"> report</w:t>
      </w:r>
      <w:r>
        <w:rPr>
          <w:rFonts w:ascii="Times New Roman" w:hAnsi="Times New Roman"/>
          <w:sz w:val="24"/>
          <w:szCs w:val="24"/>
          <w:lang w:eastAsia="ja-JP"/>
        </w:rPr>
        <w:t>.</w:t>
      </w:r>
      <w:r w:rsidRPr="005833E1">
        <w:rPr>
          <w:rFonts w:ascii="Times New Roman" w:hAnsi="Times New Roman"/>
          <w:sz w:val="24"/>
          <w:szCs w:val="24"/>
          <w:lang w:eastAsia="ja-JP"/>
        </w:rPr>
        <w:t xml:space="preserve"> </w:t>
      </w:r>
      <w:r>
        <w:rPr>
          <w:rFonts w:ascii="Times New Roman" w:hAnsi="Times New Roman"/>
          <w:sz w:val="24"/>
          <w:szCs w:val="24"/>
          <w:lang w:eastAsia="ja-JP"/>
        </w:rPr>
        <w:t xml:space="preserve">The regulations may also prescribe the </w:t>
      </w:r>
      <w:r w:rsidRPr="00987600">
        <w:rPr>
          <w:rFonts w:ascii="Times New Roman" w:hAnsi="Times New Roman"/>
          <w:sz w:val="24"/>
          <w:szCs w:val="24"/>
          <w:lang w:eastAsia="ja-JP"/>
        </w:rPr>
        <w:t>kind of further information that the operator is required to give a biosecurity officer</w:t>
      </w:r>
      <w:r>
        <w:rPr>
          <w:rFonts w:ascii="Times New Roman" w:hAnsi="Times New Roman"/>
          <w:sz w:val="24"/>
          <w:szCs w:val="24"/>
          <w:lang w:eastAsia="ja-JP"/>
        </w:rPr>
        <w:t xml:space="preserve">, as well as </w:t>
      </w:r>
      <w:r w:rsidRPr="0075795C">
        <w:rPr>
          <w:rFonts w:ascii="Times New Roman" w:hAnsi="Times New Roman"/>
          <w:sz w:val="24"/>
          <w:szCs w:val="24"/>
          <w:lang w:eastAsia="ja-JP"/>
        </w:rPr>
        <w:t>when the operator must give that further information to a biosecurity officer</w:t>
      </w:r>
      <w:r>
        <w:rPr>
          <w:rFonts w:ascii="Times New Roman" w:hAnsi="Times New Roman"/>
          <w:sz w:val="24"/>
          <w:szCs w:val="24"/>
          <w:lang w:eastAsia="ja-JP"/>
        </w:rPr>
        <w:t>.</w:t>
      </w:r>
    </w:p>
    <w:p w14:paraId="11CBFDE2" w14:textId="77777777" w:rsidR="00A12240" w:rsidRDefault="00A12240" w:rsidP="00A12240">
      <w:pPr>
        <w:spacing w:before="0"/>
        <w:rPr>
          <w:rFonts w:ascii="Times New Roman" w:hAnsi="Times New Roman"/>
          <w:sz w:val="24"/>
          <w:szCs w:val="24"/>
          <w:lang w:eastAsia="ja-JP"/>
        </w:rPr>
      </w:pPr>
    </w:p>
    <w:p w14:paraId="59D793FA" w14:textId="4C843D9E" w:rsidR="00A12240" w:rsidRDefault="00A12240" w:rsidP="00A12240">
      <w:pPr>
        <w:spacing w:before="0"/>
        <w:rPr>
          <w:rFonts w:ascii="Times New Roman" w:hAnsi="Times New Roman"/>
          <w:sz w:val="24"/>
          <w:szCs w:val="24"/>
          <w:lang w:eastAsia="ja-JP"/>
        </w:rPr>
      </w:pPr>
      <w:r>
        <w:rPr>
          <w:rFonts w:ascii="Times New Roman" w:hAnsi="Times New Roman"/>
          <w:sz w:val="24"/>
          <w:szCs w:val="24"/>
          <w:lang w:eastAsia="ja-JP"/>
        </w:rPr>
        <w:t xml:space="preserve">This item inserts new section 51A in Part 1 of Chapter 3 of the Principal Regulation. </w:t>
      </w:r>
    </w:p>
    <w:p w14:paraId="3E54C599" w14:textId="77777777" w:rsidR="00A12240" w:rsidRDefault="00A12240" w:rsidP="00A12240">
      <w:pPr>
        <w:spacing w:before="0"/>
        <w:rPr>
          <w:rFonts w:ascii="Times New Roman" w:hAnsi="Times New Roman"/>
          <w:sz w:val="24"/>
          <w:szCs w:val="24"/>
          <w:lang w:eastAsia="ja-JP"/>
        </w:rPr>
      </w:pPr>
    </w:p>
    <w:p w14:paraId="552D4803" w14:textId="584000C0" w:rsidR="00A12240" w:rsidRDefault="00A12240" w:rsidP="00A12240">
      <w:pPr>
        <w:spacing w:before="0"/>
        <w:rPr>
          <w:rFonts w:ascii="Times New Roman" w:hAnsi="Times New Roman"/>
          <w:sz w:val="24"/>
          <w:szCs w:val="24"/>
          <w:lang w:eastAsia="ja-JP"/>
        </w:rPr>
      </w:pPr>
      <w:r>
        <w:rPr>
          <w:rFonts w:ascii="Times New Roman" w:hAnsi="Times New Roman"/>
          <w:sz w:val="24"/>
          <w:szCs w:val="24"/>
          <w:lang w:eastAsia="ja-JP"/>
        </w:rPr>
        <w:t>New subsection 51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1) provides that new section 51A is made for the purposes of subsection 194(1A) of the Act. </w:t>
      </w:r>
      <w:r w:rsidR="00924FAE">
        <w:rPr>
          <w:rFonts w:ascii="Times New Roman" w:hAnsi="Times New Roman"/>
          <w:sz w:val="24"/>
          <w:szCs w:val="24"/>
          <w:lang w:eastAsia="ja-JP"/>
        </w:rPr>
        <w:t xml:space="preserve">This subsection makes clear the legislative authority for section 51A. </w:t>
      </w:r>
    </w:p>
    <w:p w14:paraId="4530753B" w14:textId="77777777" w:rsidR="00A12240" w:rsidRDefault="00A12240" w:rsidP="00A12240">
      <w:pPr>
        <w:spacing w:before="0"/>
        <w:rPr>
          <w:rFonts w:ascii="Times New Roman" w:hAnsi="Times New Roman"/>
          <w:sz w:val="24"/>
          <w:szCs w:val="24"/>
          <w:lang w:eastAsia="ja-JP"/>
        </w:rPr>
      </w:pPr>
    </w:p>
    <w:p w14:paraId="6F0E1F9D" w14:textId="69C44C57" w:rsidR="00A12240" w:rsidRDefault="00A12240" w:rsidP="00A12240">
      <w:pPr>
        <w:spacing w:before="0"/>
        <w:rPr>
          <w:rFonts w:ascii="Times New Roman" w:hAnsi="Times New Roman"/>
          <w:sz w:val="24"/>
          <w:szCs w:val="24"/>
          <w:lang w:eastAsia="ja-JP"/>
        </w:rPr>
      </w:pPr>
      <w:r>
        <w:rPr>
          <w:rFonts w:ascii="Times New Roman" w:hAnsi="Times New Roman"/>
          <w:sz w:val="24"/>
          <w:szCs w:val="24"/>
          <w:lang w:eastAsia="ja-JP"/>
        </w:rPr>
        <w:t>New subsection 51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2) provides for circumstances in which t</w:t>
      </w:r>
      <w:r w:rsidRPr="00EE6E31">
        <w:rPr>
          <w:rFonts w:ascii="Times New Roman" w:hAnsi="Times New Roman"/>
          <w:sz w:val="24"/>
          <w:szCs w:val="24"/>
          <w:lang w:eastAsia="ja-JP"/>
        </w:rPr>
        <w:t>he operator of a vessel must give further information in relation to a</w:t>
      </w:r>
      <w:r>
        <w:rPr>
          <w:rFonts w:ascii="Times New Roman" w:hAnsi="Times New Roman"/>
          <w:sz w:val="24"/>
          <w:szCs w:val="24"/>
          <w:lang w:eastAsia="ja-JP"/>
        </w:rPr>
        <w:t>n initial</w:t>
      </w:r>
      <w:r w:rsidRPr="00EE6E31">
        <w:rPr>
          <w:rFonts w:ascii="Times New Roman" w:hAnsi="Times New Roman"/>
          <w:sz w:val="24"/>
          <w:szCs w:val="24"/>
          <w:lang w:eastAsia="ja-JP"/>
        </w:rPr>
        <w:t xml:space="preserve"> report under subsection 193(1)</w:t>
      </w:r>
      <w:r>
        <w:rPr>
          <w:rFonts w:ascii="Times New Roman" w:hAnsi="Times New Roman"/>
          <w:sz w:val="24"/>
          <w:szCs w:val="24"/>
          <w:lang w:eastAsia="ja-JP"/>
        </w:rPr>
        <w:t xml:space="preserve"> of the Act. </w:t>
      </w:r>
      <w:r w:rsidR="00D234DA">
        <w:rPr>
          <w:rFonts w:ascii="Times New Roman" w:hAnsi="Times New Roman"/>
          <w:sz w:val="24"/>
          <w:szCs w:val="24"/>
          <w:lang w:eastAsia="ja-JP"/>
        </w:rPr>
        <w:lastRenderedPageBreak/>
        <w:t>The relevant</w:t>
      </w:r>
      <w:r>
        <w:rPr>
          <w:rFonts w:ascii="Times New Roman" w:hAnsi="Times New Roman"/>
          <w:sz w:val="24"/>
          <w:szCs w:val="24"/>
          <w:lang w:eastAsia="ja-JP"/>
        </w:rPr>
        <w:t xml:space="preserve"> circumstances </w:t>
      </w:r>
      <w:r w:rsidR="00D234DA">
        <w:rPr>
          <w:rFonts w:ascii="Times New Roman" w:hAnsi="Times New Roman"/>
          <w:sz w:val="24"/>
          <w:szCs w:val="24"/>
          <w:lang w:eastAsia="ja-JP"/>
        </w:rPr>
        <w:t xml:space="preserve">are </w:t>
      </w:r>
      <w:r>
        <w:rPr>
          <w:rFonts w:ascii="Times New Roman" w:hAnsi="Times New Roman"/>
          <w:sz w:val="24"/>
          <w:szCs w:val="24"/>
          <w:lang w:eastAsia="ja-JP"/>
        </w:rPr>
        <w:t xml:space="preserve">where the operator becomes aware, </w:t>
      </w:r>
      <w:r w:rsidRPr="005D00BA">
        <w:rPr>
          <w:rFonts w:ascii="Times New Roman" w:hAnsi="Times New Roman"/>
          <w:sz w:val="24"/>
          <w:szCs w:val="24"/>
          <w:lang w:eastAsia="ja-JP"/>
        </w:rPr>
        <w:t>before the vessel moors at a port, that the information included in the report is no longer current</w:t>
      </w:r>
      <w:r>
        <w:rPr>
          <w:rFonts w:ascii="Times New Roman" w:hAnsi="Times New Roman"/>
          <w:sz w:val="24"/>
          <w:szCs w:val="24"/>
          <w:lang w:eastAsia="ja-JP"/>
        </w:rPr>
        <w:t>.</w:t>
      </w:r>
    </w:p>
    <w:p w14:paraId="1B35C45A" w14:textId="77777777" w:rsidR="00A12240" w:rsidRDefault="00A12240" w:rsidP="00A12240">
      <w:pPr>
        <w:spacing w:before="0"/>
        <w:rPr>
          <w:rFonts w:ascii="Times New Roman" w:hAnsi="Times New Roman"/>
          <w:sz w:val="24"/>
          <w:szCs w:val="24"/>
          <w:lang w:eastAsia="ja-JP"/>
        </w:rPr>
      </w:pPr>
    </w:p>
    <w:p w14:paraId="78BA72DB" w14:textId="7AB4037B" w:rsidR="00A12240" w:rsidRDefault="00A12240" w:rsidP="00A12240">
      <w:pPr>
        <w:spacing w:before="0"/>
        <w:rPr>
          <w:rFonts w:ascii="Times New Roman" w:hAnsi="Times New Roman"/>
          <w:sz w:val="24"/>
          <w:szCs w:val="24"/>
          <w:lang w:eastAsia="ja-JP"/>
        </w:rPr>
      </w:pPr>
      <w:r>
        <w:rPr>
          <w:rFonts w:ascii="Times New Roman" w:hAnsi="Times New Roman"/>
          <w:sz w:val="24"/>
          <w:szCs w:val="24"/>
          <w:lang w:eastAsia="ja-JP"/>
        </w:rPr>
        <w:t>Under new subsection 51</w:t>
      </w:r>
      <w:proofErr w:type="gramStart"/>
      <w:r>
        <w:rPr>
          <w:rFonts w:ascii="Times New Roman" w:hAnsi="Times New Roman"/>
          <w:sz w:val="24"/>
          <w:szCs w:val="24"/>
          <w:lang w:eastAsia="ja-JP"/>
        </w:rPr>
        <w:t>A(</w:t>
      </w:r>
      <w:proofErr w:type="gramEnd"/>
      <w:r w:rsidR="00771914">
        <w:rPr>
          <w:rFonts w:ascii="Times New Roman" w:hAnsi="Times New Roman"/>
          <w:sz w:val="24"/>
          <w:szCs w:val="24"/>
          <w:lang w:eastAsia="ja-JP"/>
        </w:rPr>
        <w:t>3</w:t>
      </w:r>
      <w:r>
        <w:rPr>
          <w:rFonts w:ascii="Times New Roman" w:hAnsi="Times New Roman"/>
          <w:sz w:val="24"/>
          <w:szCs w:val="24"/>
          <w:lang w:eastAsia="ja-JP"/>
        </w:rPr>
        <w:t xml:space="preserve">), where the </w:t>
      </w:r>
      <w:r w:rsidRPr="00A32E6A">
        <w:rPr>
          <w:rFonts w:ascii="Times New Roman" w:hAnsi="Times New Roman"/>
          <w:sz w:val="24"/>
          <w:szCs w:val="24"/>
          <w:lang w:eastAsia="ja-JP"/>
        </w:rPr>
        <w:t xml:space="preserve">circumstances prescribed by </w:t>
      </w:r>
      <w:r>
        <w:rPr>
          <w:rFonts w:ascii="Times New Roman" w:hAnsi="Times New Roman"/>
          <w:sz w:val="24"/>
          <w:szCs w:val="24"/>
          <w:lang w:eastAsia="ja-JP"/>
        </w:rPr>
        <w:t xml:space="preserve">new </w:t>
      </w:r>
      <w:r w:rsidRPr="00A32E6A">
        <w:rPr>
          <w:rFonts w:ascii="Times New Roman" w:hAnsi="Times New Roman"/>
          <w:sz w:val="24"/>
          <w:szCs w:val="24"/>
          <w:lang w:eastAsia="ja-JP"/>
        </w:rPr>
        <w:t xml:space="preserve">subsection </w:t>
      </w:r>
      <w:r>
        <w:rPr>
          <w:rFonts w:ascii="Times New Roman" w:hAnsi="Times New Roman"/>
          <w:sz w:val="24"/>
          <w:szCs w:val="24"/>
          <w:lang w:eastAsia="ja-JP"/>
        </w:rPr>
        <w:t>51A</w:t>
      </w:r>
      <w:r w:rsidRPr="00A32E6A">
        <w:rPr>
          <w:rFonts w:ascii="Times New Roman" w:hAnsi="Times New Roman"/>
          <w:sz w:val="24"/>
          <w:szCs w:val="24"/>
          <w:lang w:eastAsia="ja-JP"/>
        </w:rPr>
        <w:t xml:space="preserve">(2) </w:t>
      </w:r>
      <w:r>
        <w:rPr>
          <w:rFonts w:ascii="Times New Roman" w:hAnsi="Times New Roman"/>
          <w:sz w:val="24"/>
          <w:szCs w:val="24"/>
          <w:lang w:eastAsia="ja-JP"/>
        </w:rPr>
        <w:t>arise</w:t>
      </w:r>
      <w:r w:rsidRPr="00A32E6A">
        <w:rPr>
          <w:rFonts w:ascii="Times New Roman" w:hAnsi="Times New Roman"/>
          <w:sz w:val="24"/>
          <w:szCs w:val="24"/>
          <w:lang w:eastAsia="ja-JP"/>
        </w:rPr>
        <w:t>, the operator</w:t>
      </w:r>
      <w:r>
        <w:rPr>
          <w:rFonts w:ascii="Times New Roman" w:hAnsi="Times New Roman"/>
          <w:sz w:val="24"/>
          <w:szCs w:val="24"/>
          <w:lang w:eastAsia="ja-JP"/>
        </w:rPr>
        <w:t xml:space="preserve"> </w:t>
      </w:r>
      <w:r w:rsidR="00976CFB">
        <w:rPr>
          <w:rFonts w:ascii="Times New Roman" w:hAnsi="Times New Roman"/>
          <w:sz w:val="24"/>
          <w:szCs w:val="24"/>
          <w:lang w:eastAsia="ja-JP"/>
        </w:rPr>
        <w:t xml:space="preserve">is </w:t>
      </w:r>
      <w:r>
        <w:rPr>
          <w:rFonts w:ascii="Times New Roman" w:hAnsi="Times New Roman"/>
          <w:sz w:val="24"/>
          <w:szCs w:val="24"/>
          <w:lang w:eastAsia="ja-JP"/>
        </w:rPr>
        <w:t>required to</w:t>
      </w:r>
      <w:r w:rsidRPr="00A32E6A">
        <w:rPr>
          <w:rFonts w:ascii="Times New Roman" w:hAnsi="Times New Roman"/>
          <w:sz w:val="24"/>
          <w:szCs w:val="24"/>
          <w:lang w:eastAsia="ja-JP"/>
        </w:rPr>
        <w:t xml:space="preserve"> provide the updated information as soon as practicable</w:t>
      </w:r>
      <w:r>
        <w:rPr>
          <w:rFonts w:ascii="Times New Roman" w:hAnsi="Times New Roman"/>
          <w:sz w:val="24"/>
          <w:szCs w:val="24"/>
          <w:lang w:eastAsia="ja-JP"/>
        </w:rPr>
        <w:t>.</w:t>
      </w:r>
    </w:p>
    <w:p w14:paraId="23D5244F" w14:textId="77777777" w:rsidR="00A12240" w:rsidRDefault="00A12240" w:rsidP="00A12240">
      <w:pPr>
        <w:spacing w:before="0"/>
        <w:rPr>
          <w:rFonts w:ascii="Times New Roman" w:hAnsi="Times New Roman"/>
          <w:sz w:val="24"/>
          <w:szCs w:val="24"/>
          <w:lang w:eastAsia="ja-JP"/>
        </w:rPr>
      </w:pPr>
    </w:p>
    <w:p w14:paraId="42DEC224" w14:textId="29BD3D87" w:rsidR="00A12240" w:rsidRDefault="00A12240" w:rsidP="00A12240">
      <w:pPr>
        <w:spacing w:before="0"/>
        <w:rPr>
          <w:rFonts w:ascii="Times New Roman" w:hAnsi="Times New Roman"/>
          <w:sz w:val="24"/>
          <w:szCs w:val="24"/>
          <w:lang w:eastAsia="ja-JP"/>
        </w:rPr>
      </w:pPr>
      <w:r>
        <w:rPr>
          <w:rFonts w:ascii="Times New Roman" w:hAnsi="Times New Roman"/>
          <w:sz w:val="24"/>
          <w:szCs w:val="24"/>
          <w:lang w:eastAsia="ja-JP"/>
        </w:rPr>
        <w:t xml:space="preserve">The effect of this amendment </w:t>
      </w:r>
      <w:r w:rsidR="00976CFB">
        <w:rPr>
          <w:rFonts w:ascii="Times New Roman" w:hAnsi="Times New Roman"/>
          <w:sz w:val="24"/>
          <w:szCs w:val="24"/>
          <w:lang w:eastAsia="ja-JP"/>
        </w:rPr>
        <w:t>is</w:t>
      </w:r>
      <w:r>
        <w:rPr>
          <w:rFonts w:ascii="Times New Roman" w:hAnsi="Times New Roman"/>
          <w:sz w:val="24"/>
          <w:szCs w:val="24"/>
          <w:lang w:eastAsia="ja-JP"/>
        </w:rPr>
        <w:t xml:space="preserve"> to impose a statutory obligation on vessel operators to provide updated information in relation to a report given under subsection 193(1) of the Act</w:t>
      </w:r>
      <w:r w:rsidR="00F93B02">
        <w:rPr>
          <w:rFonts w:ascii="Times New Roman" w:hAnsi="Times New Roman"/>
          <w:sz w:val="24"/>
          <w:szCs w:val="24"/>
          <w:lang w:eastAsia="ja-JP"/>
        </w:rPr>
        <w:t>, where they b</w:t>
      </w:r>
      <w:r w:rsidR="00B843C7">
        <w:rPr>
          <w:rFonts w:ascii="Times New Roman" w:hAnsi="Times New Roman"/>
          <w:sz w:val="24"/>
          <w:szCs w:val="24"/>
          <w:lang w:eastAsia="ja-JP"/>
        </w:rPr>
        <w:t>ecome aware the information is no longer current</w:t>
      </w:r>
      <w:r>
        <w:rPr>
          <w:rFonts w:ascii="Times New Roman" w:hAnsi="Times New Roman"/>
          <w:sz w:val="24"/>
          <w:szCs w:val="24"/>
          <w:lang w:eastAsia="ja-JP"/>
        </w:rPr>
        <w:t xml:space="preserve">. </w:t>
      </w:r>
    </w:p>
    <w:p w14:paraId="3A46DBE2" w14:textId="77777777" w:rsidR="00A12240" w:rsidRDefault="00A12240" w:rsidP="00A12240">
      <w:pPr>
        <w:spacing w:before="0"/>
        <w:rPr>
          <w:rFonts w:ascii="Times New Roman" w:hAnsi="Times New Roman"/>
          <w:sz w:val="24"/>
          <w:szCs w:val="24"/>
          <w:lang w:eastAsia="ja-JP"/>
        </w:rPr>
      </w:pPr>
    </w:p>
    <w:p w14:paraId="4B6E3D6D" w14:textId="1AB4CB90" w:rsidR="00A12240" w:rsidRDefault="00A12240" w:rsidP="00A12240">
      <w:pPr>
        <w:spacing w:before="0"/>
        <w:rPr>
          <w:rFonts w:ascii="Times New Roman" w:hAnsi="Times New Roman"/>
          <w:sz w:val="24"/>
          <w:szCs w:val="24"/>
          <w:lang w:eastAsia="ja-JP"/>
        </w:rPr>
      </w:pPr>
      <w:r>
        <w:rPr>
          <w:rFonts w:ascii="Times New Roman" w:hAnsi="Times New Roman"/>
          <w:sz w:val="24"/>
          <w:szCs w:val="24"/>
          <w:lang w:eastAsia="ja-JP"/>
        </w:rPr>
        <w:t>It is necessary for updated information to be provided by vessel operators to a biosecurity officer because</w:t>
      </w:r>
      <w:r w:rsidR="00521E4C">
        <w:rPr>
          <w:rFonts w:ascii="Times New Roman" w:hAnsi="Times New Roman"/>
          <w:sz w:val="24"/>
          <w:szCs w:val="24"/>
          <w:lang w:eastAsia="ja-JP"/>
        </w:rPr>
        <w:t xml:space="preserve"> this allows biosecurity officers to</w:t>
      </w:r>
      <w:r w:rsidR="008713BD">
        <w:rPr>
          <w:rFonts w:ascii="Times New Roman" w:hAnsi="Times New Roman"/>
          <w:sz w:val="24"/>
          <w:szCs w:val="24"/>
          <w:lang w:eastAsia="ja-JP"/>
        </w:rPr>
        <w:t xml:space="preserve"> </w:t>
      </w:r>
      <w:proofErr w:type="gramStart"/>
      <w:r w:rsidR="007A1791">
        <w:rPr>
          <w:rFonts w:ascii="Times New Roman" w:hAnsi="Times New Roman"/>
          <w:sz w:val="24"/>
          <w:szCs w:val="24"/>
          <w:lang w:eastAsia="ja-JP"/>
        </w:rPr>
        <w:t xml:space="preserve">more </w:t>
      </w:r>
      <w:r w:rsidR="008713BD">
        <w:rPr>
          <w:rFonts w:ascii="Times New Roman" w:hAnsi="Times New Roman"/>
          <w:sz w:val="24"/>
          <w:szCs w:val="24"/>
          <w:lang w:eastAsia="ja-JP"/>
        </w:rPr>
        <w:t>effectively</w:t>
      </w:r>
      <w:r w:rsidR="00521E4C">
        <w:rPr>
          <w:rFonts w:ascii="Times New Roman" w:hAnsi="Times New Roman"/>
          <w:sz w:val="24"/>
          <w:szCs w:val="24"/>
          <w:lang w:eastAsia="ja-JP"/>
        </w:rPr>
        <w:t xml:space="preserve"> assess and manage</w:t>
      </w:r>
      <w:r w:rsidR="007A1791">
        <w:rPr>
          <w:rFonts w:ascii="Times New Roman" w:hAnsi="Times New Roman"/>
          <w:sz w:val="24"/>
          <w:szCs w:val="24"/>
          <w:lang w:eastAsia="ja-JP"/>
        </w:rPr>
        <w:t xml:space="preserve"> the </w:t>
      </w:r>
      <w:r w:rsidR="00521E4C">
        <w:rPr>
          <w:rFonts w:ascii="Times New Roman" w:hAnsi="Times New Roman"/>
          <w:sz w:val="24"/>
          <w:szCs w:val="24"/>
          <w:lang w:eastAsia="ja-JP"/>
        </w:rPr>
        <w:t xml:space="preserve">biosecurity risk in relation to </w:t>
      </w:r>
      <w:r w:rsidR="008713BD">
        <w:rPr>
          <w:rFonts w:ascii="Times New Roman" w:hAnsi="Times New Roman"/>
          <w:sz w:val="24"/>
          <w:szCs w:val="24"/>
          <w:lang w:eastAsia="ja-JP"/>
        </w:rPr>
        <w:t xml:space="preserve">incoming </w:t>
      </w:r>
      <w:r w:rsidR="00521E4C">
        <w:rPr>
          <w:rFonts w:ascii="Times New Roman" w:hAnsi="Times New Roman"/>
          <w:sz w:val="24"/>
          <w:szCs w:val="24"/>
          <w:lang w:eastAsia="ja-JP"/>
        </w:rPr>
        <w:t>vessels</w:t>
      </w:r>
      <w:proofErr w:type="gramEnd"/>
      <w:r w:rsidR="00443468">
        <w:rPr>
          <w:rFonts w:ascii="Times New Roman" w:hAnsi="Times New Roman"/>
          <w:sz w:val="24"/>
          <w:szCs w:val="24"/>
          <w:lang w:eastAsia="ja-JP"/>
        </w:rPr>
        <w:t>.</w:t>
      </w:r>
      <w:r w:rsidR="006A6030">
        <w:rPr>
          <w:rFonts w:ascii="Times New Roman" w:hAnsi="Times New Roman"/>
          <w:sz w:val="24"/>
          <w:szCs w:val="24"/>
          <w:lang w:eastAsia="ja-JP"/>
        </w:rPr>
        <w:t xml:space="preserve"> The provision of further information </w:t>
      </w:r>
      <w:r w:rsidR="00D077C2">
        <w:rPr>
          <w:rFonts w:ascii="Times New Roman" w:hAnsi="Times New Roman"/>
          <w:sz w:val="24"/>
          <w:szCs w:val="24"/>
          <w:lang w:eastAsia="ja-JP"/>
        </w:rPr>
        <w:t>assists biosecurity officers to assess whether the biosecurity status of</w:t>
      </w:r>
      <w:r w:rsidR="00AA61D0">
        <w:rPr>
          <w:rFonts w:ascii="Times New Roman" w:hAnsi="Times New Roman"/>
          <w:sz w:val="24"/>
          <w:szCs w:val="24"/>
          <w:lang w:eastAsia="ja-JP"/>
        </w:rPr>
        <w:t xml:space="preserve"> an incoming vessel has changed since the pre-arrival report was given.</w:t>
      </w:r>
    </w:p>
    <w:p w14:paraId="3F2FA243" w14:textId="77777777" w:rsidR="00926BCE" w:rsidRPr="00926BCE" w:rsidRDefault="00926BCE" w:rsidP="00FE6FD0">
      <w:pPr>
        <w:spacing w:before="0"/>
        <w:rPr>
          <w:rFonts w:ascii="Times New Roman" w:hAnsi="Times New Roman"/>
          <w:sz w:val="24"/>
          <w:szCs w:val="24"/>
          <w:lang w:eastAsia="ja-JP"/>
        </w:rPr>
      </w:pPr>
    </w:p>
    <w:p w14:paraId="4CD98E48" w14:textId="77777777" w:rsidR="00E24E7B" w:rsidRPr="00E24E7B" w:rsidRDefault="00E24E7B" w:rsidP="00DD1F93">
      <w:pPr>
        <w:spacing w:before="0"/>
        <w:rPr>
          <w:rFonts w:ascii="Times New Roman" w:hAnsi="Times New Roman"/>
          <w:sz w:val="24"/>
          <w:szCs w:val="24"/>
          <w:lang w:eastAsia="ja-JP"/>
        </w:rPr>
      </w:pPr>
    </w:p>
    <w:p w14:paraId="5B0DD4A9" w14:textId="77777777" w:rsidR="004F5FE2" w:rsidRPr="004F5FE2" w:rsidRDefault="004F5FE2" w:rsidP="004F5FE2">
      <w:pPr>
        <w:spacing w:before="0"/>
        <w:rPr>
          <w:rFonts w:ascii="Times New Roman" w:hAnsi="Times New Roman"/>
          <w:sz w:val="24"/>
          <w:szCs w:val="24"/>
          <w:lang w:eastAsia="ja-JP"/>
        </w:rPr>
      </w:pPr>
    </w:p>
    <w:p w14:paraId="6C2E9B91" w14:textId="77777777" w:rsidR="00910CAD" w:rsidRPr="00910CAD" w:rsidRDefault="00910CAD" w:rsidP="00E36CDB">
      <w:pPr>
        <w:spacing w:before="0"/>
        <w:rPr>
          <w:rFonts w:ascii="Times New Roman" w:hAnsi="Times New Roman"/>
          <w:sz w:val="24"/>
          <w:szCs w:val="24"/>
          <w:lang w:eastAsia="ja-JP"/>
        </w:rPr>
      </w:pPr>
    </w:p>
    <w:p w14:paraId="52EF857C" w14:textId="77777777" w:rsidR="00581D8B" w:rsidRPr="00581D8B" w:rsidRDefault="00581D8B" w:rsidP="00EF4472">
      <w:pPr>
        <w:spacing w:before="0"/>
        <w:rPr>
          <w:rFonts w:ascii="Times New Roman" w:hAnsi="Times New Roman"/>
          <w:sz w:val="24"/>
          <w:szCs w:val="24"/>
          <w:lang w:eastAsia="ja-JP"/>
        </w:rPr>
      </w:pPr>
    </w:p>
    <w:p w14:paraId="62930548" w14:textId="3D3E97B0" w:rsidR="00007304" w:rsidRDefault="00007304" w:rsidP="002A045B">
      <w:pPr>
        <w:spacing w:before="0"/>
        <w:rPr>
          <w:rFonts w:ascii="Times New Roman" w:hAnsi="Times New Roman"/>
          <w:sz w:val="24"/>
          <w:szCs w:val="24"/>
          <w:lang w:eastAsia="ja-JP"/>
        </w:rPr>
      </w:pPr>
      <w:r>
        <w:rPr>
          <w:rFonts w:ascii="Times New Roman" w:hAnsi="Times New Roman"/>
          <w:sz w:val="24"/>
          <w:szCs w:val="24"/>
          <w:lang w:eastAsia="ja-JP"/>
        </w:rPr>
        <w:br w:type="page"/>
      </w:r>
    </w:p>
    <w:p w14:paraId="254E106F" w14:textId="351B7805" w:rsidR="00007304" w:rsidRDefault="00007304" w:rsidP="002A045B">
      <w:pPr>
        <w:spacing w:before="0"/>
        <w:jc w:val="right"/>
        <w:rPr>
          <w:rFonts w:ascii="Times New Roman" w:hAnsi="Times New Roman"/>
          <w:b/>
          <w:bCs/>
          <w:sz w:val="24"/>
          <w:szCs w:val="24"/>
          <w:lang w:eastAsia="ja-JP"/>
        </w:rPr>
      </w:pPr>
      <w:r w:rsidRPr="00007304">
        <w:rPr>
          <w:rFonts w:ascii="Times New Roman" w:hAnsi="Times New Roman"/>
          <w:b/>
          <w:bCs/>
          <w:sz w:val="24"/>
          <w:szCs w:val="24"/>
          <w:lang w:eastAsia="ja-JP"/>
        </w:rPr>
        <w:lastRenderedPageBreak/>
        <w:t>ATTACHMENT B</w:t>
      </w:r>
    </w:p>
    <w:p w14:paraId="79D81EE2" w14:textId="7325BC19" w:rsidR="00007304" w:rsidRDefault="00007304" w:rsidP="002A045B">
      <w:pPr>
        <w:spacing w:before="0"/>
        <w:jc w:val="center"/>
        <w:rPr>
          <w:rFonts w:ascii="Times New Roman" w:hAnsi="Times New Roman"/>
          <w:b/>
          <w:bCs/>
          <w:sz w:val="24"/>
          <w:szCs w:val="24"/>
          <w:lang w:eastAsia="ja-JP"/>
        </w:rPr>
      </w:pPr>
    </w:p>
    <w:p w14:paraId="09ADF436" w14:textId="2631D709" w:rsidR="00007304" w:rsidRDefault="00007304"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Statement of Compatibility with Human Rights</w:t>
      </w:r>
    </w:p>
    <w:p w14:paraId="61132F3D" w14:textId="77777777" w:rsidR="002A045B" w:rsidRDefault="002A045B" w:rsidP="002A045B">
      <w:pPr>
        <w:spacing w:before="0"/>
        <w:jc w:val="center"/>
        <w:rPr>
          <w:rFonts w:ascii="Times New Roman" w:hAnsi="Times New Roman"/>
          <w:b/>
          <w:bCs/>
          <w:sz w:val="24"/>
          <w:szCs w:val="24"/>
          <w:lang w:eastAsia="ja-JP"/>
        </w:rPr>
      </w:pPr>
    </w:p>
    <w:p w14:paraId="2B6EF1CC" w14:textId="38080F20" w:rsidR="00007304" w:rsidRDefault="00007304" w:rsidP="002A045B">
      <w:pPr>
        <w:spacing w:before="0"/>
        <w:jc w:val="center"/>
        <w:rPr>
          <w:rFonts w:ascii="Times New Roman" w:hAnsi="Times New Roman"/>
          <w:i/>
          <w:iCs/>
          <w:sz w:val="24"/>
          <w:szCs w:val="24"/>
          <w:lang w:eastAsia="ja-JP"/>
        </w:rPr>
      </w:pPr>
      <w:r w:rsidRPr="00007304">
        <w:rPr>
          <w:rFonts w:ascii="Times New Roman" w:hAnsi="Times New Roman"/>
          <w:i/>
          <w:iCs/>
          <w:sz w:val="24"/>
          <w:szCs w:val="24"/>
          <w:lang w:eastAsia="ja-JP"/>
        </w:rPr>
        <w:t>Prepared in accordance with Part 3 of the Human Rights (Parliamentary Scrutiny) Act 2011</w:t>
      </w:r>
    </w:p>
    <w:p w14:paraId="283921E8" w14:textId="77777777" w:rsidR="002A045B" w:rsidRDefault="002A045B" w:rsidP="002A045B">
      <w:pPr>
        <w:spacing w:before="0"/>
        <w:jc w:val="center"/>
        <w:rPr>
          <w:rFonts w:ascii="Times New Roman" w:hAnsi="Times New Roman"/>
          <w:i/>
          <w:iCs/>
          <w:sz w:val="24"/>
          <w:szCs w:val="24"/>
          <w:lang w:eastAsia="ja-JP"/>
        </w:rPr>
      </w:pPr>
    </w:p>
    <w:p w14:paraId="3182E649" w14:textId="5A039164" w:rsidR="00007304" w:rsidRPr="00AB04FA" w:rsidRDefault="00AB04FA" w:rsidP="002A045B">
      <w:pPr>
        <w:spacing w:before="0"/>
        <w:jc w:val="center"/>
        <w:rPr>
          <w:rFonts w:ascii="Times New Roman" w:hAnsi="Times New Roman"/>
          <w:i/>
          <w:iCs/>
          <w:sz w:val="24"/>
          <w:szCs w:val="24"/>
          <w:lang w:eastAsia="ja-JP"/>
        </w:rPr>
      </w:pPr>
      <w:r w:rsidRPr="00AB04FA">
        <w:rPr>
          <w:rFonts w:ascii="Times New Roman" w:hAnsi="Times New Roman"/>
          <w:i/>
          <w:iCs/>
          <w:sz w:val="24"/>
          <w:szCs w:val="24"/>
          <w:lang w:eastAsia="ja-JP"/>
        </w:rPr>
        <w:t>Biosecurity Amendment (Pre-arrival Reporting) Regulations 2023</w:t>
      </w:r>
    </w:p>
    <w:p w14:paraId="065C26EF" w14:textId="184E50CE" w:rsidR="00DE2F3B" w:rsidRDefault="00DE2F3B" w:rsidP="002A045B">
      <w:pPr>
        <w:spacing w:before="0"/>
        <w:rPr>
          <w:rFonts w:ascii="Times New Roman" w:hAnsi="Times New Roman"/>
          <w:sz w:val="24"/>
          <w:szCs w:val="24"/>
          <w:lang w:eastAsia="ja-JP"/>
        </w:rPr>
      </w:pPr>
    </w:p>
    <w:p w14:paraId="12F7815D" w14:textId="296B63C9" w:rsidR="00DE2F3B" w:rsidRDefault="00DE2F3B" w:rsidP="002A045B">
      <w:pPr>
        <w:spacing w:before="0"/>
        <w:jc w:val="center"/>
        <w:rPr>
          <w:rFonts w:ascii="Times New Roman" w:hAnsi="Times New Roman"/>
          <w:sz w:val="24"/>
          <w:szCs w:val="24"/>
          <w:lang w:eastAsia="ja-JP"/>
        </w:rPr>
      </w:pPr>
      <w:r>
        <w:rPr>
          <w:rFonts w:ascii="Times New Roman" w:hAnsi="Times New Roman"/>
          <w:sz w:val="24"/>
          <w:szCs w:val="24"/>
          <w:lang w:eastAsia="ja-JP"/>
        </w:rPr>
        <w:t xml:space="preserve">This </w:t>
      </w:r>
      <w:r w:rsidR="00F12F4B">
        <w:rPr>
          <w:rFonts w:ascii="Times New Roman" w:hAnsi="Times New Roman"/>
          <w:sz w:val="24"/>
          <w:szCs w:val="24"/>
          <w:lang w:eastAsia="ja-JP"/>
        </w:rPr>
        <w:t xml:space="preserve">Legislative </w:t>
      </w:r>
      <w:r w:rsidR="0087153D">
        <w:rPr>
          <w:rFonts w:ascii="Times New Roman" w:hAnsi="Times New Roman"/>
          <w:sz w:val="24"/>
          <w:szCs w:val="24"/>
          <w:lang w:eastAsia="ja-JP"/>
        </w:rPr>
        <w:t xml:space="preserve">Instrument </w:t>
      </w:r>
      <w:r>
        <w:rPr>
          <w:rFonts w:ascii="Times New Roman" w:hAnsi="Times New Roman"/>
          <w:sz w:val="24"/>
          <w:szCs w:val="24"/>
          <w:lang w:eastAsia="ja-JP"/>
        </w:rPr>
        <w:t xml:space="preserve">is compatible with the human rights and freedoms recognised or declared in the international instruments listed in section 3 of the </w:t>
      </w:r>
      <w:r>
        <w:rPr>
          <w:rFonts w:ascii="Times New Roman" w:hAnsi="Times New Roman"/>
          <w:i/>
          <w:iCs/>
          <w:sz w:val="24"/>
          <w:szCs w:val="24"/>
          <w:lang w:eastAsia="ja-JP"/>
        </w:rPr>
        <w:t>Human Rights (Parliamentary Scrutiny) Act 2011</w:t>
      </w:r>
      <w:r>
        <w:rPr>
          <w:rFonts w:ascii="Times New Roman" w:hAnsi="Times New Roman"/>
          <w:sz w:val="24"/>
          <w:szCs w:val="24"/>
          <w:lang w:eastAsia="ja-JP"/>
        </w:rPr>
        <w:t>.</w:t>
      </w:r>
    </w:p>
    <w:p w14:paraId="6C29BB87" w14:textId="77777777" w:rsidR="002A045B" w:rsidRDefault="002A045B" w:rsidP="002A045B">
      <w:pPr>
        <w:spacing w:before="0"/>
        <w:rPr>
          <w:rFonts w:ascii="Times New Roman" w:hAnsi="Times New Roman"/>
          <w:sz w:val="24"/>
          <w:szCs w:val="24"/>
          <w:lang w:eastAsia="ja-JP"/>
        </w:rPr>
      </w:pPr>
    </w:p>
    <w:p w14:paraId="45E357E0" w14:textId="04749936" w:rsidR="00DE2F3B" w:rsidRDefault="00DE2F3B" w:rsidP="002A045B">
      <w:pPr>
        <w:spacing w:before="0"/>
        <w:rPr>
          <w:rFonts w:ascii="Times New Roman" w:hAnsi="Times New Roman"/>
          <w:b/>
          <w:bCs/>
          <w:sz w:val="24"/>
          <w:szCs w:val="24"/>
          <w:lang w:eastAsia="ja-JP"/>
        </w:rPr>
      </w:pPr>
      <w:r>
        <w:rPr>
          <w:rFonts w:ascii="Times New Roman" w:hAnsi="Times New Roman"/>
          <w:b/>
          <w:bCs/>
          <w:sz w:val="24"/>
          <w:szCs w:val="24"/>
          <w:lang w:eastAsia="ja-JP"/>
        </w:rPr>
        <w:t>Overview of the Legislative Instrument</w:t>
      </w:r>
    </w:p>
    <w:p w14:paraId="2553297F" w14:textId="77777777" w:rsidR="002A045B" w:rsidRDefault="002A045B" w:rsidP="002A045B">
      <w:pPr>
        <w:spacing w:before="0"/>
        <w:rPr>
          <w:rFonts w:ascii="Times New Roman" w:hAnsi="Times New Roman"/>
          <w:sz w:val="24"/>
          <w:szCs w:val="24"/>
          <w:lang w:eastAsia="ja-JP"/>
        </w:rPr>
      </w:pPr>
    </w:p>
    <w:p w14:paraId="1579B30D" w14:textId="34B327AE" w:rsidR="00DE2F3B" w:rsidRDefault="002A2A09" w:rsidP="002A045B">
      <w:pPr>
        <w:spacing w:before="0"/>
        <w:rPr>
          <w:rFonts w:ascii="Times New Roman" w:hAnsi="Times New Roman"/>
          <w:sz w:val="24"/>
          <w:szCs w:val="24"/>
          <w:lang w:eastAsia="ja-JP"/>
        </w:rPr>
      </w:pPr>
      <w:r>
        <w:rPr>
          <w:rFonts w:ascii="Times New Roman" w:hAnsi="Times New Roman"/>
          <w:sz w:val="24"/>
          <w:szCs w:val="24"/>
          <w:lang w:eastAsia="ja-JP"/>
        </w:rPr>
        <w:t>The</w:t>
      </w:r>
      <w:r w:rsidR="00D81EE1">
        <w:rPr>
          <w:rFonts w:ascii="Times New Roman" w:hAnsi="Times New Roman"/>
          <w:sz w:val="24"/>
          <w:szCs w:val="24"/>
          <w:lang w:eastAsia="ja-JP"/>
        </w:rPr>
        <w:t xml:space="preserve"> purpose of the</w:t>
      </w:r>
      <w:r>
        <w:rPr>
          <w:rFonts w:ascii="Times New Roman" w:hAnsi="Times New Roman"/>
          <w:sz w:val="24"/>
          <w:szCs w:val="24"/>
          <w:lang w:eastAsia="ja-JP"/>
        </w:rPr>
        <w:t xml:space="preserve"> </w:t>
      </w:r>
      <w:r>
        <w:rPr>
          <w:rFonts w:ascii="Times New Roman" w:hAnsi="Times New Roman"/>
          <w:i/>
          <w:iCs/>
          <w:sz w:val="24"/>
          <w:szCs w:val="24"/>
          <w:lang w:eastAsia="ja-JP"/>
        </w:rPr>
        <w:t>Biosecurity Amendment (</w:t>
      </w:r>
      <w:r w:rsidR="00A26437">
        <w:rPr>
          <w:rFonts w:ascii="Times New Roman" w:hAnsi="Times New Roman"/>
          <w:i/>
          <w:iCs/>
          <w:sz w:val="24"/>
          <w:szCs w:val="24"/>
          <w:lang w:eastAsia="ja-JP"/>
        </w:rPr>
        <w:t xml:space="preserve">Pre-arrival Reporting) Regulations </w:t>
      </w:r>
      <w:r w:rsidR="00A26437">
        <w:rPr>
          <w:rFonts w:ascii="Times New Roman" w:hAnsi="Times New Roman"/>
          <w:sz w:val="24"/>
          <w:szCs w:val="24"/>
          <w:lang w:eastAsia="ja-JP"/>
        </w:rPr>
        <w:t xml:space="preserve">(the </w:t>
      </w:r>
      <w:r w:rsidR="003A478C">
        <w:rPr>
          <w:rFonts w:ascii="Times New Roman" w:hAnsi="Times New Roman"/>
          <w:sz w:val="24"/>
          <w:szCs w:val="24"/>
          <w:lang w:eastAsia="ja-JP"/>
        </w:rPr>
        <w:t>Amendment Regulations</w:t>
      </w:r>
      <w:r w:rsidR="00A26437">
        <w:rPr>
          <w:rFonts w:ascii="Times New Roman" w:hAnsi="Times New Roman"/>
          <w:sz w:val="24"/>
          <w:szCs w:val="24"/>
          <w:lang w:eastAsia="ja-JP"/>
        </w:rPr>
        <w:t>)</w:t>
      </w:r>
      <w:r w:rsidR="00D81EE1">
        <w:rPr>
          <w:rFonts w:ascii="Times New Roman" w:hAnsi="Times New Roman"/>
          <w:sz w:val="24"/>
          <w:szCs w:val="24"/>
          <w:lang w:eastAsia="ja-JP"/>
        </w:rPr>
        <w:t xml:space="preserve"> is to</w:t>
      </w:r>
      <w:r w:rsidR="00D93BCD">
        <w:rPr>
          <w:rFonts w:ascii="Times New Roman" w:hAnsi="Times New Roman"/>
          <w:sz w:val="24"/>
          <w:szCs w:val="24"/>
          <w:lang w:eastAsia="ja-JP"/>
        </w:rPr>
        <w:t xml:space="preserve"> amend the </w:t>
      </w:r>
      <w:r w:rsidR="00D93BCD">
        <w:rPr>
          <w:rFonts w:ascii="Times New Roman" w:hAnsi="Times New Roman"/>
          <w:i/>
          <w:iCs/>
          <w:sz w:val="24"/>
          <w:szCs w:val="24"/>
          <w:lang w:eastAsia="ja-JP"/>
        </w:rPr>
        <w:t xml:space="preserve">Biosecurity Regulation 2016 </w:t>
      </w:r>
      <w:r w:rsidR="00D93BCD">
        <w:rPr>
          <w:rFonts w:ascii="Times New Roman" w:hAnsi="Times New Roman"/>
          <w:sz w:val="24"/>
          <w:szCs w:val="24"/>
          <w:lang w:eastAsia="ja-JP"/>
        </w:rPr>
        <w:t xml:space="preserve">(the </w:t>
      </w:r>
      <w:r w:rsidR="00484F20">
        <w:rPr>
          <w:rFonts w:ascii="Times New Roman" w:hAnsi="Times New Roman"/>
          <w:sz w:val="24"/>
          <w:szCs w:val="24"/>
          <w:lang w:eastAsia="ja-JP"/>
        </w:rPr>
        <w:t xml:space="preserve">Principal Regulation) to prescribe </w:t>
      </w:r>
      <w:r w:rsidR="005D6477">
        <w:rPr>
          <w:rFonts w:ascii="Times New Roman" w:hAnsi="Times New Roman"/>
          <w:sz w:val="24"/>
          <w:szCs w:val="24"/>
          <w:lang w:eastAsia="ja-JP"/>
        </w:rPr>
        <w:t xml:space="preserve">additional reporting requirements for </w:t>
      </w:r>
      <w:r w:rsidR="00D12E1F">
        <w:rPr>
          <w:rFonts w:ascii="Times New Roman" w:hAnsi="Times New Roman"/>
          <w:sz w:val="24"/>
          <w:szCs w:val="24"/>
          <w:lang w:eastAsia="ja-JP"/>
        </w:rPr>
        <w:t xml:space="preserve">certain </w:t>
      </w:r>
      <w:r w:rsidR="005D6477">
        <w:rPr>
          <w:rFonts w:ascii="Times New Roman" w:hAnsi="Times New Roman"/>
          <w:sz w:val="24"/>
          <w:szCs w:val="24"/>
          <w:lang w:eastAsia="ja-JP"/>
        </w:rPr>
        <w:t xml:space="preserve">vessel operators for the purposes of section 194 of the </w:t>
      </w:r>
      <w:r w:rsidR="005D6477">
        <w:rPr>
          <w:rFonts w:ascii="Times New Roman" w:hAnsi="Times New Roman"/>
          <w:i/>
          <w:iCs/>
          <w:sz w:val="24"/>
          <w:szCs w:val="24"/>
          <w:lang w:eastAsia="ja-JP"/>
        </w:rPr>
        <w:t>Biosecurity Act 2015</w:t>
      </w:r>
      <w:r w:rsidR="005D6477">
        <w:rPr>
          <w:rFonts w:ascii="Times New Roman" w:hAnsi="Times New Roman"/>
          <w:sz w:val="24"/>
          <w:szCs w:val="24"/>
          <w:lang w:eastAsia="ja-JP"/>
        </w:rPr>
        <w:t xml:space="preserve"> (the Act). The Amendment Regulations are made under the Act.</w:t>
      </w:r>
    </w:p>
    <w:p w14:paraId="349E5D28" w14:textId="3A68A1D2" w:rsidR="00CB4F51" w:rsidRDefault="00CB4F51" w:rsidP="002A045B">
      <w:pPr>
        <w:spacing w:before="0"/>
        <w:rPr>
          <w:rFonts w:ascii="Times New Roman" w:hAnsi="Times New Roman"/>
          <w:sz w:val="24"/>
          <w:szCs w:val="24"/>
          <w:lang w:eastAsia="ja-JP"/>
        </w:rPr>
      </w:pPr>
    </w:p>
    <w:p w14:paraId="5B14CA68" w14:textId="282D793E" w:rsidR="00CB4F51" w:rsidRDefault="00D146B2" w:rsidP="002A045B">
      <w:pPr>
        <w:spacing w:before="0"/>
        <w:rPr>
          <w:rFonts w:ascii="Times New Roman" w:hAnsi="Times New Roman"/>
          <w:sz w:val="24"/>
          <w:szCs w:val="24"/>
          <w:lang w:eastAsia="ja-JP"/>
        </w:rPr>
      </w:pPr>
      <w:r>
        <w:rPr>
          <w:rFonts w:ascii="Times New Roman" w:hAnsi="Times New Roman"/>
          <w:sz w:val="24"/>
          <w:szCs w:val="24"/>
          <w:lang w:eastAsia="ja-JP"/>
        </w:rPr>
        <w:t>The Amendment Regulations allow</w:t>
      </w:r>
      <w:r w:rsidR="00162BA5">
        <w:rPr>
          <w:rFonts w:ascii="Times New Roman" w:hAnsi="Times New Roman"/>
          <w:sz w:val="24"/>
          <w:szCs w:val="24"/>
          <w:lang w:eastAsia="ja-JP"/>
        </w:rPr>
        <w:t xml:space="preserve"> biosecurity risks </w:t>
      </w:r>
      <w:r w:rsidR="00B816B2">
        <w:rPr>
          <w:rFonts w:ascii="Times New Roman" w:hAnsi="Times New Roman"/>
          <w:sz w:val="24"/>
          <w:szCs w:val="24"/>
          <w:lang w:eastAsia="ja-JP"/>
        </w:rPr>
        <w:t>to be assessed and managed</w:t>
      </w:r>
      <w:r w:rsidR="00BE7BEF">
        <w:rPr>
          <w:rFonts w:ascii="Times New Roman" w:hAnsi="Times New Roman"/>
          <w:sz w:val="24"/>
          <w:szCs w:val="24"/>
          <w:lang w:eastAsia="ja-JP"/>
        </w:rPr>
        <w:t xml:space="preserve"> in an accurate and timely manner</w:t>
      </w:r>
      <w:r w:rsidR="0089170A">
        <w:rPr>
          <w:rFonts w:ascii="Times New Roman" w:hAnsi="Times New Roman"/>
          <w:sz w:val="24"/>
          <w:szCs w:val="24"/>
          <w:lang w:eastAsia="ja-JP"/>
        </w:rPr>
        <w:t xml:space="preserve"> by requiring vessel operators to provide additional reporting information, in the prescribed circumstances.</w:t>
      </w:r>
    </w:p>
    <w:p w14:paraId="77DD831B" w14:textId="77777777" w:rsidR="002A045B" w:rsidRDefault="002A045B" w:rsidP="002A045B">
      <w:pPr>
        <w:spacing w:before="0"/>
        <w:rPr>
          <w:rFonts w:ascii="Times New Roman" w:hAnsi="Times New Roman"/>
          <w:sz w:val="24"/>
          <w:szCs w:val="24"/>
          <w:lang w:eastAsia="ja-JP"/>
        </w:rPr>
      </w:pPr>
    </w:p>
    <w:p w14:paraId="5E3E0C05" w14:textId="7D65D996" w:rsidR="00DE2F3B" w:rsidRDefault="00DE2F3B" w:rsidP="002A045B">
      <w:pPr>
        <w:spacing w:before="0"/>
        <w:rPr>
          <w:rFonts w:ascii="Times New Roman" w:hAnsi="Times New Roman"/>
          <w:b/>
          <w:bCs/>
          <w:sz w:val="24"/>
          <w:szCs w:val="24"/>
          <w:lang w:eastAsia="ja-JP"/>
        </w:rPr>
      </w:pPr>
      <w:r>
        <w:rPr>
          <w:rFonts w:ascii="Times New Roman" w:hAnsi="Times New Roman"/>
          <w:b/>
          <w:bCs/>
          <w:sz w:val="24"/>
          <w:szCs w:val="24"/>
          <w:lang w:eastAsia="ja-JP"/>
        </w:rPr>
        <w:t>Human rights implications</w:t>
      </w:r>
    </w:p>
    <w:p w14:paraId="0EE18C4E" w14:textId="77777777" w:rsidR="002A045B" w:rsidRPr="001A00C3" w:rsidRDefault="002A045B" w:rsidP="002A045B">
      <w:pPr>
        <w:spacing w:before="0"/>
        <w:rPr>
          <w:rFonts w:ascii="Times New Roman" w:hAnsi="Times New Roman"/>
          <w:color w:val="FF0000"/>
          <w:sz w:val="24"/>
          <w:szCs w:val="24"/>
          <w:lang w:eastAsia="ja-JP"/>
        </w:rPr>
      </w:pPr>
    </w:p>
    <w:p w14:paraId="0D4BBB97" w14:textId="29638720" w:rsidR="00DE2F3B" w:rsidRDefault="00E0618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Amendment Regulations </w:t>
      </w:r>
      <w:r w:rsidR="008D60C4">
        <w:rPr>
          <w:rFonts w:ascii="Times New Roman" w:hAnsi="Times New Roman"/>
          <w:sz w:val="24"/>
          <w:szCs w:val="24"/>
          <w:lang w:eastAsia="ja-JP"/>
        </w:rPr>
        <w:t xml:space="preserve">may </w:t>
      </w:r>
      <w:r w:rsidR="00DE2F3B">
        <w:rPr>
          <w:rFonts w:ascii="Times New Roman" w:hAnsi="Times New Roman"/>
          <w:sz w:val="24"/>
          <w:szCs w:val="24"/>
          <w:lang w:eastAsia="ja-JP"/>
        </w:rPr>
        <w:t>engage the following rights:</w:t>
      </w:r>
    </w:p>
    <w:p w14:paraId="5F45927A" w14:textId="5FB0B7CA" w:rsidR="002A045B" w:rsidRPr="002A045B" w:rsidRDefault="00DE2F3B" w:rsidP="00B26882">
      <w:pPr>
        <w:pStyle w:val="ListParagraph"/>
        <w:numPr>
          <w:ilvl w:val="0"/>
          <w:numId w:val="18"/>
        </w:numPr>
        <w:spacing w:before="0"/>
        <w:rPr>
          <w:rFonts w:ascii="Times New Roman" w:hAnsi="Times New Roman"/>
          <w:sz w:val="24"/>
          <w:szCs w:val="24"/>
          <w:lang w:eastAsia="ja-JP"/>
        </w:rPr>
      </w:pPr>
      <w:r>
        <w:rPr>
          <w:rFonts w:ascii="Times New Roman" w:hAnsi="Times New Roman"/>
          <w:sz w:val="24"/>
          <w:szCs w:val="24"/>
          <w:lang w:eastAsia="ja-JP"/>
        </w:rPr>
        <w:t xml:space="preserve">the right to </w:t>
      </w:r>
      <w:r w:rsidRPr="00B26882">
        <w:rPr>
          <w:rFonts w:ascii="Times New Roman" w:hAnsi="Times New Roman"/>
          <w:sz w:val="24"/>
          <w:szCs w:val="24"/>
          <w:lang w:eastAsia="ja-JP"/>
        </w:rPr>
        <w:t>privacy in Article 17 of the International Covenant on Civil and Political Rights (ICCPR)</w:t>
      </w:r>
      <w:r w:rsidR="00B26882">
        <w:rPr>
          <w:rFonts w:ascii="Times New Roman" w:hAnsi="Times New Roman"/>
          <w:sz w:val="24"/>
          <w:szCs w:val="24"/>
          <w:lang w:eastAsia="ja-JP"/>
        </w:rPr>
        <w:t>.</w:t>
      </w:r>
    </w:p>
    <w:p w14:paraId="404DC048" w14:textId="34A70926" w:rsidR="0087153D" w:rsidRDefault="0087153D" w:rsidP="002A045B">
      <w:pPr>
        <w:spacing w:before="0"/>
        <w:rPr>
          <w:rFonts w:ascii="Times New Roman" w:hAnsi="Times New Roman"/>
          <w:color w:val="FF0000"/>
          <w:sz w:val="24"/>
          <w:szCs w:val="24"/>
          <w:lang w:eastAsia="ja-JP"/>
        </w:rPr>
      </w:pPr>
    </w:p>
    <w:p w14:paraId="0716CDA6" w14:textId="25E59646" w:rsidR="001B78AC" w:rsidRDefault="001B78AC" w:rsidP="002A045B">
      <w:pPr>
        <w:spacing w:before="0"/>
        <w:rPr>
          <w:rFonts w:ascii="Times New Roman" w:hAnsi="Times New Roman"/>
          <w:sz w:val="24"/>
          <w:szCs w:val="24"/>
          <w:u w:val="single"/>
          <w:lang w:eastAsia="ja-JP"/>
        </w:rPr>
      </w:pPr>
      <w:r w:rsidRPr="001B78AC">
        <w:rPr>
          <w:rFonts w:ascii="Times New Roman" w:hAnsi="Times New Roman"/>
          <w:sz w:val="24"/>
          <w:szCs w:val="24"/>
          <w:u w:val="single"/>
          <w:lang w:eastAsia="ja-JP"/>
        </w:rPr>
        <w:t xml:space="preserve">Right to </w:t>
      </w:r>
      <w:r w:rsidR="00472977">
        <w:rPr>
          <w:rFonts w:ascii="Times New Roman" w:hAnsi="Times New Roman"/>
          <w:sz w:val="24"/>
          <w:szCs w:val="24"/>
          <w:u w:val="single"/>
          <w:lang w:eastAsia="ja-JP"/>
        </w:rPr>
        <w:t>protection from arbitrary interference with privacy</w:t>
      </w:r>
    </w:p>
    <w:p w14:paraId="73C2C7EE" w14:textId="127CE0C3" w:rsidR="00472977" w:rsidRDefault="00472977" w:rsidP="002A045B">
      <w:pPr>
        <w:spacing w:before="0"/>
        <w:rPr>
          <w:rFonts w:ascii="Times New Roman" w:hAnsi="Times New Roman"/>
          <w:sz w:val="24"/>
          <w:szCs w:val="24"/>
          <w:u w:val="single"/>
          <w:lang w:eastAsia="ja-JP"/>
        </w:rPr>
      </w:pPr>
    </w:p>
    <w:p w14:paraId="5BC75083" w14:textId="4F9FCF2F" w:rsidR="00472977" w:rsidRDefault="00472977" w:rsidP="002A045B">
      <w:pPr>
        <w:spacing w:before="0"/>
        <w:rPr>
          <w:rFonts w:ascii="Times New Roman" w:hAnsi="Times New Roman"/>
          <w:sz w:val="24"/>
          <w:szCs w:val="24"/>
          <w:lang w:eastAsia="ja-JP"/>
        </w:rPr>
      </w:pPr>
      <w:r w:rsidRPr="00472977">
        <w:rPr>
          <w:rFonts w:ascii="Times New Roman" w:hAnsi="Times New Roman"/>
          <w:sz w:val="24"/>
          <w:szCs w:val="24"/>
          <w:lang w:eastAsia="ja-JP"/>
        </w:rPr>
        <w:t xml:space="preserve">Article 17 of the ICCPR protects the right to be free from arbitrary or unlawful interference with an individual’s privacy, family, </w:t>
      </w:r>
      <w:proofErr w:type="gramStart"/>
      <w:r w:rsidRPr="00472977">
        <w:rPr>
          <w:rFonts w:ascii="Times New Roman" w:hAnsi="Times New Roman"/>
          <w:sz w:val="24"/>
          <w:szCs w:val="24"/>
          <w:lang w:eastAsia="ja-JP"/>
        </w:rPr>
        <w:t>home</w:t>
      </w:r>
      <w:proofErr w:type="gramEnd"/>
      <w:r w:rsidRPr="00472977">
        <w:rPr>
          <w:rFonts w:ascii="Times New Roman" w:hAnsi="Times New Roman"/>
          <w:sz w:val="24"/>
          <w:szCs w:val="24"/>
          <w:lang w:eastAsia="ja-JP"/>
        </w:rPr>
        <w:t xml:space="preserve"> or correspondence. This right may be subject to permissible limitations where those limitations are provided by law and are non-arbitrary. </w:t>
      </w:r>
      <w:proofErr w:type="gramStart"/>
      <w:r w:rsidRPr="00472977">
        <w:rPr>
          <w:rFonts w:ascii="Times New Roman" w:hAnsi="Times New Roman"/>
          <w:sz w:val="24"/>
          <w:szCs w:val="24"/>
          <w:lang w:eastAsia="ja-JP"/>
        </w:rPr>
        <w:t>In order for</w:t>
      </w:r>
      <w:proofErr w:type="gramEnd"/>
      <w:r w:rsidRPr="00472977">
        <w:rPr>
          <w:rFonts w:ascii="Times New Roman" w:hAnsi="Times New Roman"/>
          <w:sz w:val="24"/>
          <w:szCs w:val="24"/>
          <w:lang w:eastAsia="ja-JP"/>
        </w:rPr>
        <w:t xml:space="preserve"> limitations not to be arbitrary, they must seek to achieve a legitimate objective and be reasonable, necessary and proportionate to this purpose</w:t>
      </w:r>
      <w:r>
        <w:rPr>
          <w:rFonts w:ascii="Times New Roman" w:hAnsi="Times New Roman"/>
          <w:sz w:val="24"/>
          <w:szCs w:val="24"/>
          <w:lang w:eastAsia="ja-JP"/>
        </w:rPr>
        <w:t>.</w:t>
      </w:r>
    </w:p>
    <w:p w14:paraId="40DC2759" w14:textId="58DE630A" w:rsidR="00472977" w:rsidRDefault="00472977" w:rsidP="002A045B">
      <w:pPr>
        <w:spacing w:before="0"/>
        <w:rPr>
          <w:rFonts w:ascii="Times New Roman" w:hAnsi="Times New Roman"/>
          <w:sz w:val="24"/>
          <w:szCs w:val="24"/>
          <w:lang w:eastAsia="ja-JP"/>
        </w:rPr>
      </w:pPr>
    </w:p>
    <w:p w14:paraId="339FE3B1" w14:textId="2AB1A369" w:rsidR="006673C2" w:rsidRDefault="005A3874" w:rsidP="002A045B">
      <w:pPr>
        <w:spacing w:before="0"/>
        <w:rPr>
          <w:rFonts w:ascii="Times New Roman" w:hAnsi="Times New Roman"/>
          <w:sz w:val="24"/>
          <w:szCs w:val="24"/>
          <w:lang w:eastAsia="ja-JP"/>
        </w:rPr>
      </w:pPr>
      <w:proofErr w:type="gramStart"/>
      <w:r>
        <w:rPr>
          <w:rFonts w:ascii="Times New Roman" w:hAnsi="Times New Roman"/>
          <w:sz w:val="24"/>
          <w:szCs w:val="24"/>
          <w:lang w:eastAsia="ja-JP"/>
        </w:rPr>
        <w:t>A number of</w:t>
      </w:r>
      <w:proofErr w:type="gramEnd"/>
      <w:r>
        <w:rPr>
          <w:rFonts w:ascii="Times New Roman" w:hAnsi="Times New Roman"/>
          <w:sz w:val="24"/>
          <w:szCs w:val="24"/>
          <w:lang w:eastAsia="ja-JP"/>
        </w:rPr>
        <w:t xml:space="preserve"> measures contained in the Amendment Regulations </w:t>
      </w:r>
      <w:r w:rsidR="002516F5">
        <w:rPr>
          <w:rFonts w:ascii="Times New Roman" w:hAnsi="Times New Roman"/>
          <w:sz w:val="24"/>
          <w:szCs w:val="24"/>
          <w:lang w:eastAsia="ja-JP"/>
        </w:rPr>
        <w:t>require information to be given to a biosecurity officer.</w:t>
      </w:r>
      <w:r w:rsidR="004F2A47">
        <w:rPr>
          <w:rFonts w:ascii="Times New Roman" w:hAnsi="Times New Roman"/>
          <w:sz w:val="24"/>
          <w:szCs w:val="24"/>
          <w:lang w:eastAsia="ja-JP"/>
        </w:rPr>
        <w:t xml:space="preserve"> Specifically, </w:t>
      </w:r>
      <w:r w:rsidR="00155FF3">
        <w:rPr>
          <w:rFonts w:ascii="Times New Roman" w:hAnsi="Times New Roman"/>
          <w:sz w:val="24"/>
          <w:szCs w:val="24"/>
          <w:lang w:eastAsia="ja-JP"/>
        </w:rPr>
        <w:t xml:space="preserve">items </w:t>
      </w:r>
      <w:r w:rsidR="004E3790" w:rsidRPr="0050232E">
        <w:rPr>
          <w:rFonts w:ascii="Times New Roman" w:hAnsi="Times New Roman"/>
          <w:sz w:val="24"/>
          <w:szCs w:val="24"/>
          <w:lang w:eastAsia="ja-JP"/>
        </w:rPr>
        <w:t>4</w:t>
      </w:r>
      <w:r w:rsidR="00155FF3" w:rsidRPr="0050232E">
        <w:rPr>
          <w:rFonts w:ascii="Times New Roman" w:hAnsi="Times New Roman"/>
          <w:sz w:val="24"/>
          <w:szCs w:val="24"/>
          <w:lang w:eastAsia="ja-JP"/>
        </w:rPr>
        <w:t xml:space="preserve"> and </w:t>
      </w:r>
      <w:r w:rsidR="004E3790">
        <w:rPr>
          <w:rFonts w:ascii="Times New Roman" w:hAnsi="Times New Roman"/>
          <w:sz w:val="24"/>
          <w:szCs w:val="24"/>
          <w:lang w:eastAsia="ja-JP"/>
        </w:rPr>
        <w:t>6</w:t>
      </w:r>
      <w:r w:rsidR="00155FF3">
        <w:rPr>
          <w:rFonts w:ascii="Times New Roman" w:hAnsi="Times New Roman"/>
          <w:sz w:val="24"/>
          <w:szCs w:val="24"/>
          <w:lang w:eastAsia="ja-JP"/>
        </w:rPr>
        <w:t xml:space="preserve"> of Schedule 1 to the Amendment Regulations </w:t>
      </w:r>
      <w:r w:rsidR="00F11C48">
        <w:rPr>
          <w:rFonts w:ascii="Times New Roman" w:hAnsi="Times New Roman"/>
          <w:sz w:val="24"/>
          <w:szCs w:val="24"/>
          <w:lang w:eastAsia="ja-JP"/>
        </w:rPr>
        <w:t xml:space="preserve">amend the Principal Regulation to </w:t>
      </w:r>
      <w:r w:rsidR="00155FF3">
        <w:rPr>
          <w:rFonts w:ascii="Times New Roman" w:hAnsi="Times New Roman"/>
          <w:sz w:val="24"/>
          <w:szCs w:val="24"/>
          <w:lang w:eastAsia="ja-JP"/>
        </w:rPr>
        <w:t>require certain information to be provided</w:t>
      </w:r>
      <w:r w:rsidR="005B0DC6">
        <w:rPr>
          <w:rFonts w:ascii="Times New Roman" w:hAnsi="Times New Roman"/>
          <w:sz w:val="24"/>
          <w:szCs w:val="24"/>
          <w:lang w:eastAsia="ja-JP"/>
        </w:rPr>
        <w:t xml:space="preserve"> in relation to certain vessels for which a </w:t>
      </w:r>
      <w:r w:rsidR="00102FEF">
        <w:rPr>
          <w:rFonts w:ascii="Times New Roman" w:hAnsi="Times New Roman"/>
          <w:sz w:val="24"/>
          <w:szCs w:val="24"/>
          <w:lang w:eastAsia="ja-JP"/>
        </w:rPr>
        <w:t xml:space="preserve">pre-arrival </w:t>
      </w:r>
      <w:r w:rsidR="005B0DC6">
        <w:rPr>
          <w:rFonts w:ascii="Times New Roman" w:hAnsi="Times New Roman"/>
          <w:sz w:val="24"/>
          <w:szCs w:val="24"/>
          <w:lang w:eastAsia="ja-JP"/>
        </w:rPr>
        <w:t xml:space="preserve">report </w:t>
      </w:r>
      <w:r w:rsidR="00CA512E">
        <w:rPr>
          <w:rFonts w:ascii="Times New Roman" w:hAnsi="Times New Roman"/>
          <w:sz w:val="24"/>
          <w:szCs w:val="24"/>
          <w:lang w:eastAsia="ja-JP"/>
        </w:rPr>
        <w:t xml:space="preserve">has been </w:t>
      </w:r>
      <w:r w:rsidR="005B0DC6">
        <w:rPr>
          <w:rFonts w:ascii="Times New Roman" w:hAnsi="Times New Roman"/>
          <w:sz w:val="24"/>
          <w:szCs w:val="24"/>
          <w:lang w:eastAsia="ja-JP"/>
        </w:rPr>
        <w:t>given under subsection 193(1) of the Act.</w:t>
      </w:r>
    </w:p>
    <w:p w14:paraId="3E3F4E97" w14:textId="77777777" w:rsidR="006673C2" w:rsidRDefault="006673C2" w:rsidP="002A045B">
      <w:pPr>
        <w:spacing w:before="0"/>
        <w:rPr>
          <w:rFonts w:ascii="Times New Roman" w:hAnsi="Times New Roman"/>
          <w:sz w:val="24"/>
          <w:szCs w:val="24"/>
          <w:lang w:eastAsia="ja-JP"/>
        </w:rPr>
      </w:pPr>
    </w:p>
    <w:p w14:paraId="6EE97777" w14:textId="7BD6CC02" w:rsidR="0004175E" w:rsidRPr="006E5448" w:rsidRDefault="007246AD" w:rsidP="00601B74">
      <w:pPr>
        <w:spacing w:before="0"/>
        <w:rPr>
          <w:rFonts w:ascii="Times New Roman" w:hAnsi="Times New Roman"/>
          <w:sz w:val="24"/>
          <w:szCs w:val="24"/>
          <w:highlight w:val="yellow"/>
          <w:lang w:eastAsia="ja-JP"/>
        </w:rPr>
      </w:pPr>
      <w:r>
        <w:rPr>
          <w:rFonts w:ascii="Times New Roman" w:hAnsi="Times New Roman"/>
          <w:sz w:val="24"/>
          <w:szCs w:val="24"/>
          <w:lang w:eastAsia="ja-JP"/>
        </w:rPr>
        <w:t xml:space="preserve">Section 48 of the Principal Regulation </w:t>
      </w:r>
      <w:r w:rsidR="00EE6456">
        <w:rPr>
          <w:rFonts w:ascii="Times New Roman" w:hAnsi="Times New Roman"/>
          <w:sz w:val="24"/>
          <w:szCs w:val="24"/>
          <w:lang w:eastAsia="ja-JP"/>
        </w:rPr>
        <w:t>prescribes</w:t>
      </w:r>
      <w:r w:rsidR="00A90944">
        <w:rPr>
          <w:rFonts w:ascii="Times New Roman" w:hAnsi="Times New Roman"/>
          <w:sz w:val="24"/>
          <w:szCs w:val="24"/>
          <w:lang w:eastAsia="ja-JP"/>
        </w:rPr>
        <w:t xml:space="preserve"> requirements </w:t>
      </w:r>
      <w:r w:rsidR="00CA512E">
        <w:rPr>
          <w:rFonts w:ascii="Times New Roman" w:hAnsi="Times New Roman"/>
          <w:sz w:val="24"/>
          <w:szCs w:val="24"/>
          <w:lang w:eastAsia="ja-JP"/>
        </w:rPr>
        <w:t>for</w:t>
      </w:r>
      <w:r w:rsidR="00A90944">
        <w:rPr>
          <w:rFonts w:ascii="Times New Roman" w:hAnsi="Times New Roman"/>
          <w:sz w:val="24"/>
          <w:szCs w:val="24"/>
          <w:lang w:eastAsia="ja-JP"/>
        </w:rPr>
        <w:t xml:space="preserve"> a report</w:t>
      </w:r>
      <w:r w:rsidR="00EE6456">
        <w:rPr>
          <w:rFonts w:ascii="Times New Roman" w:hAnsi="Times New Roman"/>
          <w:sz w:val="24"/>
          <w:szCs w:val="24"/>
          <w:lang w:eastAsia="ja-JP"/>
        </w:rPr>
        <w:t xml:space="preserve"> in relation to a vessel other than certain vessels travelling from certain areas in the Torres Strait. </w:t>
      </w:r>
      <w:r w:rsidR="006232B8">
        <w:rPr>
          <w:rFonts w:ascii="Times New Roman" w:hAnsi="Times New Roman"/>
          <w:sz w:val="24"/>
          <w:szCs w:val="24"/>
          <w:lang w:eastAsia="ja-JP"/>
        </w:rPr>
        <w:t xml:space="preserve">Subsection 48(2) of the Principal Regulation </w:t>
      </w:r>
      <w:r w:rsidR="00E8143C">
        <w:rPr>
          <w:rFonts w:ascii="Times New Roman" w:hAnsi="Times New Roman"/>
          <w:sz w:val="24"/>
          <w:szCs w:val="24"/>
          <w:lang w:eastAsia="ja-JP"/>
        </w:rPr>
        <w:t>prescribes the information that must be included in a report</w:t>
      </w:r>
      <w:r w:rsidR="009E09E0">
        <w:rPr>
          <w:rFonts w:ascii="Times New Roman" w:hAnsi="Times New Roman"/>
          <w:sz w:val="24"/>
          <w:szCs w:val="24"/>
          <w:lang w:eastAsia="ja-JP"/>
        </w:rPr>
        <w:t xml:space="preserve"> given under subsection 193(1) of the Act.</w:t>
      </w:r>
      <w:r w:rsidR="006232B8">
        <w:rPr>
          <w:rFonts w:ascii="Times New Roman" w:hAnsi="Times New Roman"/>
          <w:sz w:val="24"/>
          <w:szCs w:val="24"/>
          <w:lang w:eastAsia="ja-JP"/>
        </w:rPr>
        <w:t xml:space="preserve"> </w:t>
      </w:r>
      <w:r w:rsidR="004D5BD7">
        <w:rPr>
          <w:rFonts w:ascii="Times New Roman" w:hAnsi="Times New Roman"/>
          <w:sz w:val="24"/>
          <w:szCs w:val="24"/>
          <w:lang w:eastAsia="ja-JP"/>
        </w:rPr>
        <w:t xml:space="preserve">Item </w:t>
      </w:r>
      <w:r w:rsidR="004E3790">
        <w:rPr>
          <w:rFonts w:ascii="Times New Roman" w:hAnsi="Times New Roman"/>
          <w:sz w:val="24"/>
          <w:szCs w:val="24"/>
          <w:lang w:eastAsia="ja-JP"/>
        </w:rPr>
        <w:t>4</w:t>
      </w:r>
      <w:r w:rsidR="00886FF4">
        <w:rPr>
          <w:rFonts w:ascii="Times New Roman" w:hAnsi="Times New Roman"/>
          <w:sz w:val="24"/>
          <w:szCs w:val="24"/>
          <w:lang w:eastAsia="ja-JP"/>
        </w:rPr>
        <w:t xml:space="preserve"> of</w:t>
      </w:r>
      <w:r w:rsidR="0009701B">
        <w:rPr>
          <w:rFonts w:ascii="Times New Roman" w:hAnsi="Times New Roman"/>
          <w:sz w:val="24"/>
          <w:szCs w:val="24"/>
          <w:lang w:eastAsia="ja-JP"/>
        </w:rPr>
        <w:t xml:space="preserve"> Schedule 1 to</w:t>
      </w:r>
      <w:r w:rsidR="00886FF4">
        <w:rPr>
          <w:rFonts w:ascii="Times New Roman" w:hAnsi="Times New Roman"/>
          <w:sz w:val="24"/>
          <w:szCs w:val="24"/>
          <w:lang w:eastAsia="ja-JP"/>
        </w:rPr>
        <w:t xml:space="preserve"> the Amendment Regulations </w:t>
      </w:r>
      <w:r w:rsidR="00F11C48">
        <w:rPr>
          <w:rFonts w:ascii="Times New Roman" w:hAnsi="Times New Roman"/>
          <w:sz w:val="24"/>
          <w:szCs w:val="24"/>
          <w:lang w:eastAsia="ja-JP"/>
        </w:rPr>
        <w:t xml:space="preserve">will </w:t>
      </w:r>
      <w:r w:rsidR="00BF64DC">
        <w:rPr>
          <w:rFonts w:ascii="Times New Roman" w:hAnsi="Times New Roman"/>
          <w:sz w:val="24"/>
          <w:szCs w:val="24"/>
          <w:lang w:eastAsia="ja-JP"/>
        </w:rPr>
        <w:t>insert new paragraph 48(</w:t>
      </w:r>
      <w:proofErr w:type="gramStart"/>
      <w:r w:rsidR="00BF64DC">
        <w:rPr>
          <w:rFonts w:ascii="Times New Roman" w:hAnsi="Times New Roman"/>
          <w:sz w:val="24"/>
          <w:szCs w:val="24"/>
          <w:lang w:eastAsia="ja-JP"/>
        </w:rPr>
        <w:t>2)(</w:t>
      </w:r>
      <w:proofErr w:type="gramEnd"/>
      <w:r w:rsidR="00BF64DC">
        <w:rPr>
          <w:rFonts w:ascii="Times New Roman" w:hAnsi="Times New Roman"/>
          <w:sz w:val="24"/>
          <w:szCs w:val="24"/>
          <w:lang w:eastAsia="ja-JP"/>
        </w:rPr>
        <w:t>la) into the Principal Regulation</w:t>
      </w:r>
      <w:r w:rsidR="00886FF4">
        <w:rPr>
          <w:rFonts w:ascii="Times New Roman" w:hAnsi="Times New Roman"/>
          <w:sz w:val="24"/>
          <w:szCs w:val="24"/>
          <w:lang w:eastAsia="ja-JP"/>
        </w:rPr>
        <w:t xml:space="preserve"> to require</w:t>
      </w:r>
      <w:r w:rsidR="004D3F23">
        <w:rPr>
          <w:rFonts w:ascii="Times New Roman" w:hAnsi="Times New Roman"/>
          <w:sz w:val="24"/>
          <w:szCs w:val="24"/>
          <w:lang w:eastAsia="ja-JP"/>
        </w:rPr>
        <w:t xml:space="preserve"> the </w:t>
      </w:r>
      <w:r w:rsidR="004D3F23">
        <w:rPr>
          <w:rFonts w:ascii="Times New Roman" w:hAnsi="Times New Roman"/>
          <w:sz w:val="24"/>
          <w:szCs w:val="24"/>
          <w:lang w:eastAsia="ja-JP"/>
        </w:rPr>
        <w:lastRenderedPageBreak/>
        <w:t>report to include</w:t>
      </w:r>
      <w:r w:rsidR="00886FF4">
        <w:rPr>
          <w:rFonts w:ascii="Times New Roman" w:hAnsi="Times New Roman"/>
          <w:sz w:val="24"/>
          <w:szCs w:val="24"/>
          <w:lang w:eastAsia="ja-JP"/>
        </w:rPr>
        <w:t xml:space="preserve"> </w:t>
      </w:r>
      <w:r w:rsidR="00EA4BC3">
        <w:rPr>
          <w:rFonts w:ascii="Times New Roman" w:hAnsi="Times New Roman"/>
          <w:sz w:val="24"/>
          <w:szCs w:val="24"/>
          <w:lang w:eastAsia="ja-JP"/>
        </w:rPr>
        <w:t xml:space="preserve">details of any medication </w:t>
      </w:r>
      <w:r w:rsidR="00F979CB">
        <w:rPr>
          <w:rFonts w:ascii="Times New Roman" w:hAnsi="Times New Roman"/>
          <w:sz w:val="24"/>
          <w:szCs w:val="24"/>
          <w:lang w:eastAsia="ja-JP"/>
        </w:rPr>
        <w:t xml:space="preserve">or treatment provided by officers and crew of </w:t>
      </w:r>
      <w:r w:rsidR="00841985">
        <w:rPr>
          <w:rFonts w:ascii="Times New Roman" w:hAnsi="Times New Roman"/>
          <w:sz w:val="24"/>
          <w:szCs w:val="24"/>
          <w:lang w:eastAsia="ja-JP"/>
        </w:rPr>
        <w:t>the</w:t>
      </w:r>
      <w:r w:rsidR="00F979CB">
        <w:rPr>
          <w:rFonts w:ascii="Times New Roman" w:hAnsi="Times New Roman"/>
          <w:sz w:val="24"/>
          <w:szCs w:val="24"/>
          <w:lang w:eastAsia="ja-JP"/>
        </w:rPr>
        <w:t xml:space="preserve"> vessel</w:t>
      </w:r>
      <w:r w:rsidR="00395130">
        <w:rPr>
          <w:rFonts w:ascii="Times New Roman" w:hAnsi="Times New Roman"/>
          <w:sz w:val="24"/>
          <w:szCs w:val="24"/>
          <w:lang w:eastAsia="ja-JP"/>
        </w:rPr>
        <w:t xml:space="preserve"> to any person on board the vessel </w:t>
      </w:r>
      <w:r w:rsidR="00601B74" w:rsidRPr="00601B74">
        <w:rPr>
          <w:rFonts w:ascii="Times New Roman" w:hAnsi="Times New Roman"/>
          <w:sz w:val="24"/>
          <w:szCs w:val="24"/>
          <w:lang w:eastAsia="ja-JP"/>
        </w:rPr>
        <w:t>in respect of a disease.</w:t>
      </w:r>
    </w:p>
    <w:p w14:paraId="14DA915A" w14:textId="77777777" w:rsidR="000B3E23" w:rsidRDefault="000B3E23" w:rsidP="000B3E23">
      <w:pPr>
        <w:spacing w:before="0"/>
        <w:rPr>
          <w:rFonts w:ascii="Times New Roman" w:hAnsi="Times New Roman"/>
          <w:sz w:val="24"/>
          <w:szCs w:val="24"/>
          <w:lang w:eastAsia="ja-JP"/>
        </w:rPr>
      </w:pPr>
    </w:p>
    <w:p w14:paraId="2CDC4B18" w14:textId="2256432E" w:rsidR="000B3E23" w:rsidRDefault="008201B7" w:rsidP="000B3E23">
      <w:pPr>
        <w:spacing w:before="0"/>
        <w:rPr>
          <w:rFonts w:ascii="Times New Roman" w:hAnsi="Times New Roman"/>
          <w:sz w:val="24"/>
          <w:szCs w:val="24"/>
          <w:lang w:eastAsia="ja-JP"/>
        </w:rPr>
      </w:pPr>
      <w:r>
        <w:rPr>
          <w:rFonts w:ascii="Times New Roman" w:hAnsi="Times New Roman"/>
          <w:sz w:val="24"/>
          <w:szCs w:val="24"/>
          <w:lang w:eastAsia="ja-JP"/>
        </w:rPr>
        <w:t>S</w:t>
      </w:r>
      <w:r w:rsidR="000004F8">
        <w:rPr>
          <w:rFonts w:ascii="Times New Roman" w:hAnsi="Times New Roman"/>
          <w:sz w:val="24"/>
          <w:szCs w:val="24"/>
          <w:lang w:eastAsia="ja-JP"/>
        </w:rPr>
        <w:t>ubs</w:t>
      </w:r>
      <w:r>
        <w:rPr>
          <w:rFonts w:ascii="Times New Roman" w:hAnsi="Times New Roman"/>
          <w:sz w:val="24"/>
          <w:szCs w:val="24"/>
          <w:lang w:eastAsia="ja-JP"/>
        </w:rPr>
        <w:t xml:space="preserve">ection </w:t>
      </w:r>
      <w:r w:rsidR="000004F8">
        <w:rPr>
          <w:rFonts w:ascii="Times New Roman" w:hAnsi="Times New Roman"/>
          <w:sz w:val="24"/>
          <w:szCs w:val="24"/>
          <w:lang w:eastAsia="ja-JP"/>
        </w:rPr>
        <w:t xml:space="preserve">194(1A) of the Act </w:t>
      </w:r>
      <w:r w:rsidR="00961932">
        <w:rPr>
          <w:rFonts w:ascii="Times New Roman" w:hAnsi="Times New Roman"/>
          <w:sz w:val="24"/>
          <w:szCs w:val="24"/>
          <w:lang w:eastAsia="ja-JP"/>
        </w:rPr>
        <w:t>allows the regulations to prescribe</w:t>
      </w:r>
      <w:r w:rsidR="00507DF3">
        <w:rPr>
          <w:rFonts w:ascii="Times New Roman" w:hAnsi="Times New Roman"/>
          <w:sz w:val="24"/>
          <w:szCs w:val="24"/>
          <w:lang w:eastAsia="ja-JP"/>
        </w:rPr>
        <w:t>:</w:t>
      </w:r>
    </w:p>
    <w:p w14:paraId="7BFC75B8" w14:textId="39987309" w:rsidR="00507DF3" w:rsidRDefault="00507DF3" w:rsidP="00507DF3">
      <w:pPr>
        <w:pStyle w:val="ListParagraph"/>
        <w:numPr>
          <w:ilvl w:val="0"/>
          <w:numId w:val="28"/>
        </w:numPr>
        <w:spacing w:before="0"/>
        <w:rPr>
          <w:rFonts w:ascii="Times New Roman" w:hAnsi="Times New Roman"/>
          <w:sz w:val="24"/>
          <w:szCs w:val="24"/>
          <w:lang w:eastAsia="ja-JP"/>
        </w:rPr>
      </w:pPr>
      <w:r>
        <w:rPr>
          <w:rFonts w:ascii="Times New Roman" w:hAnsi="Times New Roman"/>
          <w:sz w:val="24"/>
          <w:szCs w:val="24"/>
          <w:lang w:eastAsia="ja-JP"/>
        </w:rPr>
        <w:t xml:space="preserve">the circumstances in which the operator of an aircraft or vessel, that </w:t>
      </w:r>
      <w:r w:rsidR="00D27055">
        <w:rPr>
          <w:rFonts w:ascii="Times New Roman" w:hAnsi="Times New Roman"/>
          <w:sz w:val="24"/>
          <w:szCs w:val="24"/>
          <w:lang w:eastAsia="ja-JP"/>
        </w:rPr>
        <w:t>has given a report in relation to the aircraft or vessel under subsection 193(1) or (1A) of the Act</w:t>
      </w:r>
      <w:r w:rsidR="001E0576">
        <w:rPr>
          <w:rFonts w:ascii="Times New Roman" w:hAnsi="Times New Roman"/>
          <w:sz w:val="24"/>
          <w:szCs w:val="24"/>
          <w:lang w:eastAsia="ja-JP"/>
        </w:rPr>
        <w:t>, must give a biosecurity officer further information in relation to that report; and</w:t>
      </w:r>
    </w:p>
    <w:p w14:paraId="198DC213" w14:textId="4CB5C751" w:rsidR="001E0576" w:rsidRDefault="001E0576" w:rsidP="00507DF3">
      <w:pPr>
        <w:pStyle w:val="ListParagraph"/>
        <w:numPr>
          <w:ilvl w:val="0"/>
          <w:numId w:val="28"/>
        </w:numPr>
        <w:spacing w:before="0"/>
        <w:rPr>
          <w:rFonts w:ascii="Times New Roman" w:hAnsi="Times New Roman"/>
          <w:sz w:val="24"/>
          <w:szCs w:val="24"/>
          <w:lang w:eastAsia="ja-JP"/>
        </w:rPr>
      </w:pPr>
      <w:r>
        <w:rPr>
          <w:rFonts w:ascii="Times New Roman" w:hAnsi="Times New Roman"/>
          <w:sz w:val="24"/>
          <w:szCs w:val="24"/>
          <w:lang w:eastAsia="ja-JP"/>
        </w:rPr>
        <w:t>the kind of further information that the operator is required to give a biosecurity officer; and</w:t>
      </w:r>
    </w:p>
    <w:p w14:paraId="10126DBE" w14:textId="49058822" w:rsidR="001E0576" w:rsidRDefault="008153CB" w:rsidP="00507DF3">
      <w:pPr>
        <w:pStyle w:val="ListParagraph"/>
        <w:numPr>
          <w:ilvl w:val="0"/>
          <w:numId w:val="28"/>
        </w:numPr>
        <w:spacing w:before="0"/>
        <w:rPr>
          <w:rFonts w:ascii="Times New Roman" w:hAnsi="Times New Roman"/>
          <w:sz w:val="24"/>
          <w:szCs w:val="24"/>
          <w:lang w:eastAsia="ja-JP"/>
        </w:rPr>
      </w:pPr>
      <w:r>
        <w:rPr>
          <w:rFonts w:ascii="Times New Roman" w:hAnsi="Times New Roman"/>
          <w:sz w:val="24"/>
          <w:szCs w:val="24"/>
          <w:lang w:eastAsia="ja-JP"/>
        </w:rPr>
        <w:t>when the operator must give that further information to a biosecurity officer.</w:t>
      </w:r>
    </w:p>
    <w:p w14:paraId="7BE62B3F" w14:textId="77777777" w:rsidR="008153CB" w:rsidRDefault="008153CB" w:rsidP="008153CB">
      <w:pPr>
        <w:spacing w:before="0"/>
        <w:rPr>
          <w:rFonts w:ascii="Times New Roman" w:hAnsi="Times New Roman"/>
          <w:sz w:val="24"/>
          <w:szCs w:val="24"/>
          <w:lang w:eastAsia="ja-JP"/>
        </w:rPr>
      </w:pPr>
    </w:p>
    <w:p w14:paraId="2F4A94D0" w14:textId="5AF37CD8" w:rsidR="008153CB" w:rsidRDefault="008153CB" w:rsidP="008153CB">
      <w:pPr>
        <w:spacing w:before="0"/>
        <w:rPr>
          <w:rFonts w:ascii="Times New Roman" w:hAnsi="Times New Roman"/>
          <w:sz w:val="24"/>
          <w:szCs w:val="24"/>
          <w:lang w:eastAsia="ja-JP"/>
        </w:rPr>
      </w:pPr>
      <w:r>
        <w:rPr>
          <w:rFonts w:ascii="Times New Roman" w:hAnsi="Times New Roman"/>
          <w:sz w:val="24"/>
          <w:szCs w:val="24"/>
          <w:lang w:eastAsia="ja-JP"/>
        </w:rPr>
        <w:t xml:space="preserve">Item </w:t>
      </w:r>
      <w:r w:rsidR="00601B74">
        <w:rPr>
          <w:rFonts w:ascii="Times New Roman" w:hAnsi="Times New Roman"/>
          <w:sz w:val="24"/>
          <w:szCs w:val="24"/>
          <w:lang w:eastAsia="ja-JP"/>
        </w:rPr>
        <w:t>6</w:t>
      </w:r>
      <w:r w:rsidR="00AA78E8">
        <w:rPr>
          <w:rFonts w:ascii="Times New Roman" w:hAnsi="Times New Roman"/>
          <w:sz w:val="24"/>
          <w:szCs w:val="24"/>
          <w:lang w:eastAsia="ja-JP"/>
        </w:rPr>
        <w:t xml:space="preserve"> of Schedule 1 to the Amendment Regulations inserts new section 51A into the Principal Regulation</w:t>
      </w:r>
      <w:r w:rsidR="003E79CD">
        <w:rPr>
          <w:rFonts w:ascii="Times New Roman" w:hAnsi="Times New Roman"/>
          <w:sz w:val="24"/>
          <w:szCs w:val="24"/>
          <w:lang w:eastAsia="ja-JP"/>
        </w:rPr>
        <w:t>. New section 51A is made for the purposes of subsection 194(1A) of the Act</w:t>
      </w:r>
      <w:r w:rsidR="001337B9">
        <w:rPr>
          <w:rFonts w:ascii="Times New Roman" w:hAnsi="Times New Roman"/>
          <w:sz w:val="24"/>
          <w:szCs w:val="24"/>
          <w:lang w:eastAsia="ja-JP"/>
        </w:rPr>
        <w:t xml:space="preserve"> and prescribes the circumstances in which further </w:t>
      </w:r>
      <w:r w:rsidR="00660B3F">
        <w:rPr>
          <w:rFonts w:ascii="Times New Roman" w:hAnsi="Times New Roman"/>
          <w:sz w:val="24"/>
          <w:szCs w:val="24"/>
          <w:lang w:eastAsia="ja-JP"/>
        </w:rPr>
        <w:t xml:space="preserve">information is required in relation to a report, the information required, and the time the further information </w:t>
      </w:r>
      <w:r w:rsidR="00786410">
        <w:rPr>
          <w:rFonts w:ascii="Times New Roman" w:hAnsi="Times New Roman"/>
          <w:sz w:val="24"/>
          <w:szCs w:val="24"/>
          <w:lang w:eastAsia="ja-JP"/>
        </w:rPr>
        <w:t>is required to be given</w:t>
      </w:r>
      <w:r w:rsidR="003E79CD">
        <w:rPr>
          <w:rFonts w:ascii="Times New Roman" w:hAnsi="Times New Roman"/>
          <w:sz w:val="24"/>
          <w:szCs w:val="24"/>
          <w:lang w:eastAsia="ja-JP"/>
        </w:rPr>
        <w:t>.</w:t>
      </w:r>
    </w:p>
    <w:p w14:paraId="40497CCD" w14:textId="77777777" w:rsidR="00786410" w:rsidRDefault="00786410" w:rsidP="008153CB">
      <w:pPr>
        <w:spacing w:before="0"/>
        <w:rPr>
          <w:rFonts w:ascii="Times New Roman" w:hAnsi="Times New Roman"/>
          <w:sz w:val="24"/>
          <w:szCs w:val="24"/>
          <w:lang w:eastAsia="ja-JP"/>
        </w:rPr>
      </w:pPr>
    </w:p>
    <w:p w14:paraId="2ECBE0C3" w14:textId="5B438332" w:rsidR="00786410" w:rsidRDefault="00786410" w:rsidP="008153CB">
      <w:pPr>
        <w:spacing w:before="0"/>
        <w:rPr>
          <w:rFonts w:ascii="Times New Roman" w:hAnsi="Times New Roman"/>
          <w:sz w:val="24"/>
          <w:szCs w:val="24"/>
          <w:lang w:eastAsia="ja-JP"/>
        </w:rPr>
      </w:pPr>
      <w:r>
        <w:rPr>
          <w:rFonts w:ascii="Times New Roman" w:hAnsi="Times New Roman"/>
          <w:sz w:val="24"/>
          <w:szCs w:val="24"/>
          <w:lang w:eastAsia="ja-JP"/>
        </w:rPr>
        <w:t xml:space="preserve">New subsection </w:t>
      </w:r>
      <w:r w:rsidR="00410997">
        <w:rPr>
          <w:rFonts w:ascii="Times New Roman" w:hAnsi="Times New Roman"/>
          <w:sz w:val="24"/>
          <w:szCs w:val="24"/>
          <w:lang w:eastAsia="ja-JP"/>
        </w:rPr>
        <w:t>51</w:t>
      </w:r>
      <w:proofErr w:type="gramStart"/>
      <w:r w:rsidR="00410997">
        <w:rPr>
          <w:rFonts w:ascii="Times New Roman" w:hAnsi="Times New Roman"/>
          <w:sz w:val="24"/>
          <w:szCs w:val="24"/>
          <w:lang w:eastAsia="ja-JP"/>
        </w:rPr>
        <w:t>A(</w:t>
      </w:r>
      <w:proofErr w:type="gramEnd"/>
      <w:r w:rsidR="00410997">
        <w:rPr>
          <w:rFonts w:ascii="Times New Roman" w:hAnsi="Times New Roman"/>
          <w:sz w:val="24"/>
          <w:szCs w:val="24"/>
          <w:lang w:eastAsia="ja-JP"/>
        </w:rPr>
        <w:t xml:space="preserve">2) </w:t>
      </w:r>
      <w:r w:rsidR="00717FD5">
        <w:rPr>
          <w:rFonts w:ascii="Times New Roman" w:hAnsi="Times New Roman"/>
          <w:sz w:val="24"/>
          <w:szCs w:val="24"/>
          <w:lang w:eastAsia="ja-JP"/>
        </w:rPr>
        <w:t xml:space="preserve">requires </w:t>
      </w:r>
      <w:r w:rsidR="00717FD5" w:rsidRPr="00601B74">
        <w:rPr>
          <w:rFonts w:ascii="Times New Roman" w:hAnsi="Times New Roman"/>
          <w:sz w:val="24"/>
          <w:szCs w:val="24"/>
          <w:lang w:eastAsia="ja-JP"/>
        </w:rPr>
        <w:t>the operator of a vessel</w:t>
      </w:r>
      <w:r w:rsidR="00717FD5">
        <w:rPr>
          <w:rFonts w:ascii="Times New Roman" w:hAnsi="Times New Roman"/>
          <w:sz w:val="24"/>
          <w:szCs w:val="24"/>
          <w:lang w:eastAsia="ja-JP"/>
        </w:rPr>
        <w:t xml:space="preserve"> to give further information in relation to a report under subsection 193(1) if the operator becomes aware, </w:t>
      </w:r>
      <w:r w:rsidR="003F19AA">
        <w:rPr>
          <w:rFonts w:ascii="Times New Roman" w:hAnsi="Times New Roman"/>
          <w:sz w:val="24"/>
          <w:szCs w:val="24"/>
          <w:lang w:eastAsia="ja-JP"/>
        </w:rPr>
        <w:t>before the vessel moors at a port, that the information included in the report is no longer current.</w:t>
      </w:r>
    </w:p>
    <w:p w14:paraId="36504779" w14:textId="77777777" w:rsidR="003F19AA" w:rsidRDefault="003F19AA" w:rsidP="008153CB">
      <w:pPr>
        <w:spacing w:before="0"/>
        <w:rPr>
          <w:rFonts w:ascii="Times New Roman" w:hAnsi="Times New Roman"/>
          <w:sz w:val="24"/>
          <w:szCs w:val="24"/>
          <w:lang w:eastAsia="ja-JP"/>
        </w:rPr>
      </w:pPr>
    </w:p>
    <w:p w14:paraId="6DF3D661" w14:textId="6BDBD59C" w:rsidR="003F19AA" w:rsidRDefault="00AE6B1A" w:rsidP="008153CB">
      <w:pPr>
        <w:spacing w:before="0"/>
        <w:rPr>
          <w:rFonts w:ascii="Times New Roman" w:hAnsi="Times New Roman"/>
          <w:sz w:val="24"/>
          <w:szCs w:val="24"/>
          <w:lang w:eastAsia="ja-JP"/>
        </w:rPr>
      </w:pPr>
      <w:r>
        <w:rPr>
          <w:rFonts w:ascii="Times New Roman" w:hAnsi="Times New Roman"/>
          <w:sz w:val="24"/>
          <w:szCs w:val="24"/>
          <w:lang w:eastAsia="ja-JP"/>
        </w:rPr>
        <w:t>New subsection 51</w:t>
      </w:r>
      <w:proofErr w:type="gramStart"/>
      <w:r>
        <w:rPr>
          <w:rFonts w:ascii="Times New Roman" w:hAnsi="Times New Roman"/>
          <w:sz w:val="24"/>
          <w:szCs w:val="24"/>
          <w:lang w:eastAsia="ja-JP"/>
        </w:rPr>
        <w:t>A</w:t>
      </w:r>
      <w:r w:rsidRPr="008C7795">
        <w:rPr>
          <w:rFonts w:ascii="Times New Roman" w:hAnsi="Times New Roman"/>
          <w:sz w:val="24"/>
          <w:szCs w:val="24"/>
          <w:lang w:eastAsia="ja-JP"/>
        </w:rPr>
        <w:t>(</w:t>
      </w:r>
      <w:proofErr w:type="gramEnd"/>
      <w:r w:rsidR="008C7795" w:rsidRPr="008C7795">
        <w:rPr>
          <w:rFonts w:ascii="Times New Roman" w:hAnsi="Times New Roman"/>
          <w:sz w:val="24"/>
          <w:szCs w:val="24"/>
          <w:lang w:eastAsia="ja-JP"/>
        </w:rPr>
        <w:t>3</w:t>
      </w:r>
      <w:r w:rsidRPr="008C7795">
        <w:rPr>
          <w:rFonts w:ascii="Times New Roman" w:hAnsi="Times New Roman"/>
          <w:sz w:val="24"/>
          <w:szCs w:val="24"/>
          <w:lang w:eastAsia="ja-JP"/>
        </w:rPr>
        <w:t>)</w:t>
      </w:r>
      <w:r>
        <w:rPr>
          <w:rFonts w:ascii="Times New Roman" w:hAnsi="Times New Roman"/>
          <w:sz w:val="24"/>
          <w:szCs w:val="24"/>
          <w:lang w:eastAsia="ja-JP"/>
        </w:rPr>
        <w:t xml:space="preserve"> requires, in the circumstances prescribed by subsection 51A(</w:t>
      </w:r>
      <w:r w:rsidR="003F2FA2">
        <w:rPr>
          <w:rFonts w:ascii="Times New Roman" w:hAnsi="Times New Roman"/>
          <w:sz w:val="24"/>
          <w:szCs w:val="24"/>
          <w:lang w:eastAsia="ja-JP"/>
        </w:rPr>
        <w:t xml:space="preserve">2), the operator to provide </w:t>
      </w:r>
      <w:r w:rsidR="003C1673">
        <w:rPr>
          <w:rFonts w:ascii="Times New Roman" w:hAnsi="Times New Roman"/>
          <w:sz w:val="24"/>
          <w:szCs w:val="24"/>
          <w:lang w:eastAsia="ja-JP"/>
        </w:rPr>
        <w:t xml:space="preserve">the </w:t>
      </w:r>
      <w:r w:rsidR="003F2FA2" w:rsidRPr="008C7795">
        <w:rPr>
          <w:rFonts w:ascii="Times New Roman" w:hAnsi="Times New Roman"/>
          <w:sz w:val="24"/>
          <w:szCs w:val="24"/>
          <w:lang w:eastAsia="ja-JP"/>
        </w:rPr>
        <w:t>updated information</w:t>
      </w:r>
      <w:r w:rsidR="00F743AE" w:rsidRPr="008C7795">
        <w:rPr>
          <w:rFonts w:ascii="Times New Roman" w:hAnsi="Times New Roman"/>
          <w:sz w:val="24"/>
          <w:szCs w:val="24"/>
          <w:lang w:eastAsia="ja-JP"/>
        </w:rPr>
        <w:t xml:space="preserve"> </w:t>
      </w:r>
      <w:r w:rsidR="003F2FA2" w:rsidRPr="008C7795">
        <w:rPr>
          <w:rFonts w:ascii="Times New Roman" w:hAnsi="Times New Roman"/>
          <w:sz w:val="24"/>
          <w:szCs w:val="24"/>
          <w:lang w:eastAsia="ja-JP"/>
        </w:rPr>
        <w:t>as soon as practicable.</w:t>
      </w:r>
    </w:p>
    <w:p w14:paraId="120107F9" w14:textId="77777777" w:rsidR="003C1673" w:rsidRDefault="003C1673" w:rsidP="008153CB">
      <w:pPr>
        <w:spacing w:before="0"/>
        <w:rPr>
          <w:rFonts w:ascii="Times New Roman" w:hAnsi="Times New Roman"/>
          <w:sz w:val="24"/>
          <w:szCs w:val="24"/>
          <w:lang w:eastAsia="ja-JP"/>
        </w:rPr>
      </w:pPr>
    </w:p>
    <w:p w14:paraId="09A43786" w14:textId="1C93B35D" w:rsidR="003C1673" w:rsidRDefault="00656F24" w:rsidP="008153CB">
      <w:pPr>
        <w:spacing w:before="0"/>
        <w:rPr>
          <w:rFonts w:ascii="Times New Roman" w:hAnsi="Times New Roman"/>
          <w:sz w:val="24"/>
          <w:szCs w:val="24"/>
          <w:lang w:eastAsia="ja-JP"/>
        </w:rPr>
      </w:pPr>
      <w:r>
        <w:rPr>
          <w:rFonts w:ascii="Times New Roman" w:hAnsi="Times New Roman"/>
          <w:sz w:val="24"/>
          <w:szCs w:val="24"/>
          <w:lang w:eastAsia="ja-JP"/>
        </w:rPr>
        <w:t>The requirement</w:t>
      </w:r>
      <w:r w:rsidR="003054ED">
        <w:rPr>
          <w:rFonts w:ascii="Times New Roman" w:hAnsi="Times New Roman"/>
          <w:sz w:val="24"/>
          <w:szCs w:val="24"/>
          <w:lang w:eastAsia="ja-JP"/>
        </w:rPr>
        <w:t xml:space="preserve"> to provide information</w:t>
      </w:r>
      <w:r w:rsidR="003466B5">
        <w:rPr>
          <w:rFonts w:ascii="Times New Roman" w:hAnsi="Times New Roman"/>
          <w:sz w:val="24"/>
          <w:szCs w:val="24"/>
          <w:lang w:eastAsia="ja-JP"/>
        </w:rPr>
        <w:t xml:space="preserve"> under </w:t>
      </w:r>
      <w:r w:rsidR="006C3FCC">
        <w:rPr>
          <w:rFonts w:ascii="Times New Roman" w:hAnsi="Times New Roman"/>
          <w:sz w:val="24"/>
          <w:szCs w:val="24"/>
          <w:lang w:eastAsia="ja-JP"/>
        </w:rPr>
        <w:t>new paragraph 48(</w:t>
      </w:r>
      <w:proofErr w:type="gramStart"/>
      <w:r w:rsidR="006C3FCC">
        <w:rPr>
          <w:rFonts w:ascii="Times New Roman" w:hAnsi="Times New Roman"/>
          <w:sz w:val="24"/>
          <w:szCs w:val="24"/>
          <w:lang w:eastAsia="ja-JP"/>
        </w:rPr>
        <w:t>2)(</w:t>
      </w:r>
      <w:proofErr w:type="gramEnd"/>
      <w:r w:rsidR="006C3FCC">
        <w:rPr>
          <w:rFonts w:ascii="Times New Roman" w:hAnsi="Times New Roman"/>
          <w:sz w:val="24"/>
          <w:szCs w:val="24"/>
          <w:lang w:eastAsia="ja-JP"/>
        </w:rPr>
        <w:t>la)</w:t>
      </w:r>
      <w:r w:rsidR="003466B5">
        <w:rPr>
          <w:rFonts w:ascii="Times New Roman" w:hAnsi="Times New Roman"/>
          <w:sz w:val="24"/>
          <w:szCs w:val="24"/>
          <w:lang w:eastAsia="ja-JP"/>
        </w:rPr>
        <w:t xml:space="preserve"> and</w:t>
      </w:r>
      <w:r w:rsidR="005B6CC0">
        <w:rPr>
          <w:rFonts w:ascii="Times New Roman" w:hAnsi="Times New Roman"/>
          <w:sz w:val="24"/>
          <w:szCs w:val="24"/>
          <w:lang w:eastAsia="ja-JP"/>
        </w:rPr>
        <w:t xml:space="preserve"> further information under</w:t>
      </w:r>
      <w:r w:rsidR="003466B5">
        <w:rPr>
          <w:rFonts w:ascii="Times New Roman" w:hAnsi="Times New Roman"/>
          <w:sz w:val="24"/>
          <w:szCs w:val="24"/>
          <w:lang w:eastAsia="ja-JP"/>
        </w:rPr>
        <w:t xml:space="preserve"> new section 51A</w:t>
      </w:r>
      <w:r w:rsidR="00AD52E3">
        <w:rPr>
          <w:rFonts w:ascii="Times New Roman" w:hAnsi="Times New Roman"/>
          <w:sz w:val="24"/>
          <w:szCs w:val="24"/>
          <w:lang w:eastAsia="ja-JP"/>
        </w:rPr>
        <w:t xml:space="preserve"> </w:t>
      </w:r>
      <w:r w:rsidR="006C3FCC">
        <w:rPr>
          <w:rFonts w:ascii="Times New Roman" w:hAnsi="Times New Roman"/>
          <w:sz w:val="24"/>
          <w:szCs w:val="24"/>
          <w:lang w:eastAsia="ja-JP"/>
        </w:rPr>
        <w:t xml:space="preserve">of the Principal </w:t>
      </w:r>
      <w:r w:rsidR="00AD52E3">
        <w:rPr>
          <w:rFonts w:ascii="Times New Roman" w:hAnsi="Times New Roman"/>
          <w:sz w:val="24"/>
          <w:szCs w:val="24"/>
          <w:lang w:eastAsia="ja-JP"/>
        </w:rPr>
        <w:t>Regulation</w:t>
      </w:r>
      <w:r w:rsidR="00762849">
        <w:rPr>
          <w:rFonts w:ascii="Times New Roman" w:hAnsi="Times New Roman"/>
          <w:sz w:val="24"/>
          <w:szCs w:val="24"/>
          <w:lang w:eastAsia="ja-JP"/>
        </w:rPr>
        <w:t xml:space="preserve">, </w:t>
      </w:r>
      <w:r w:rsidR="003054ED">
        <w:rPr>
          <w:rFonts w:ascii="Times New Roman" w:hAnsi="Times New Roman"/>
          <w:sz w:val="24"/>
          <w:szCs w:val="24"/>
          <w:lang w:eastAsia="ja-JP"/>
        </w:rPr>
        <w:t xml:space="preserve">may incidentally require the provision of personal information. </w:t>
      </w:r>
      <w:r w:rsidR="008C6AF0">
        <w:rPr>
          <w:rFonts w:ascii="Times New Roman" w:hAnsi="Times New Roman"/>
          <w:sz w:val="24"/>
          <w:szCs w:val="24"/>
          <w:lang w:eastAsia="ja-JP"/>
        </w:rPr>
        <w:t>These new provisions are necessary for the legitimate objective of assessing the level of biosecurity risk</w:t>
      </w:r>
      <w:r w:rsidR="00B67396">
        <w:rPr>
          <w:rFonts w:ascii="Times New Roman" w:hAnsi="Times New Roman"/>
          <w:sz w:val="24"/>
          <w:szCs w:val="24"/>
          <w:lang w:eastAsia="ja-JP"/>
        </w:rPr>
        <w:t xml:space="preserve"> posed by certain vessels that </w:t>
      </w:r>
      <w:r w:rsidR="00190DF5">
        <w:rPr>
          <w:rFonts w:ascii="Times New Roman" w:hAnsi="Times New Roman"/>
          <w:sz w:val="24"/>
          <w:szCs w:val="24"/>
          <w:lang w:eastAsia="ja-JP"/>
        </w:rPr>
        <w:t xml:space="preserve">intend to </w:t>
      </w:r>
      <w:proofErr w:type="gramStart"/>
      <w:r w:rsidR="00190DF5">
        <w:rPr>
          <w:rFonts w:ascii="Times New Roman" w:hAnsi="Times New Roman"/>
          <w:sz w:val="24"/>
          <w:szCs w:val="24"/>
          <w:lang w:eastAsia="ja-JP"/>
        </w:rPr>
        <w:t>enter</w:t>
      </w:r>
      <w:r w:rsidR="00716158">
        <w:rPr>
          <w:rFonts w:ascii="Times New Roman" w:hAnsi="Times New Roman"/>
          <w:sz w:val="24"/>
          <w:szCs w:val="24"/>
          <w:lang w:eastAsia="ja-JP"/>
        </w:rPr>
        <w:t>, or</w:t>
      </w:r>
      <w:proofErr w:type="gramEnd"/>
      <w:r w:rsidR="00716158">
        <w:rPr>
          <w:rFonts w:ascii="Times New Roman" w:hAnsi="Times New Roman"/>
          <w:sz w:val="24"/>
          <w:szCs w:val="24"/>
          <w:lang w:eastAsia="ja-JP"/>
        </w:rPr>
        <w:t xml:space="preserve"> </w:t>
      </w:r>
      <w:r w:rsidR="00441437">
        <w:rPr>
          <w:rFonts w:ascii="Times New Roman" w:hAnsi="Times New Roman"/>
          <w:sz w:val="24"/>
          <w:szCs w:val="24"/>
          <w:lang w:eastAsia="ja-JP"/>
        </w:rPr>
        <w:t xml:space="preserve">enters </w:t>
      </w:r>
      <w:r w:rsidR="00716158">
        <w:rPr>
          <w:rFonts w:ascii="Times New Roman" w:hAnsi="Times New Roman"/>
          <w:sz w:val="24"/>
          <w:szCs w:val="24"/>
          <w:lang w:eastAsia="ja-JP"/>
        </w:rPr>
        <w:t xml:space="preserve">Australian territory. It is important for biosecurity officers to have access to this information </w:t>
      </w:r>
      <w:proofErr w:type="gramStart"/>
      <w:r w:rsidR="00716158">
        <w:rPr>
          <w:rFonts w:ascii="Times New Roman" w:hAnsi="Times New Roman"/>
          <w:sz w:val="24"/>
          <w:szCs w:val="24"/>
          <w:lang w:eastAsia="ja-JP"/>
        </w:rPr>
        <w:t>in order to</w:t>
      </w:r>
      <w:proofErr w:type="gramEnd"/>
      <w:r w:rsidR="00716158">
        <w:rPr>
          <w:rFonts w:ascii="Times New Roman" w:hAnsi="Times New Roman"/>
          <w:sz w:val="24"/>
          <w:szCs w:val="24"/>
          <w:lang w:eastAsia="ja-JP"/>
        </w:rPr>
        <w:t xml:space="preserve"> </w:t>
      </w:r>
      <w:r w:rsidR="0085199B">
        <w:rPr>
          <w:rFonts w:ascii="Times New Roman" w:hAnsi="Times New Roman"/>
          <w:sz w:val="24"/>
          <w:szCs w:val="24"/>
          <w:lang w:eastAsia="ja-JP"/>
        </w:rPr>
        <w:t xml:space="preserve">properly assess the level of biosecurity risk posed by vessels and can manage these </w:t>
      </w:r>
      <w:r w:rsidR="00DB400A">
        <w:rPr>
          <w:rFonts w:ascii="Times New Roman" w:hAnsi="Times New Roman"/>
          <w:sz w:val="24"/>
          <w:szCs w:val="24"/>
          <w:lang w:eastAsia="ja-JP"/>
        </w:rPr>
        <w:t>biosecurity risks appropriately. To the extent that the collection, use, storage and sharing of information with respect to management of bi</w:t>
      </w:r>
      <w:r w:rsidR="00421D8C">
        <w:rPr>
          <w:rFonts w:ascii="Times New Roman" w:hAnsi="Times New Roman"/>
          <w:sz w:val="24"/>
          <w:szCs w:val="24"/>
          <w:lang w:eastAsia="ja-JP"/>
        </w:rPr>
        <w:t>osecurity risks may include personal information, this may engage the right to privacy.</w:t>
      </w:r>
    </w:p>
    <w:p w14:paraId="5250D763" w14:textId="77777777" w:rsidR="00421D8C" w:rsidRDefault="00421D8C" w:rsidP="008153CB">
      <w:pPr>
        <w:spacing w:before="0"/>
        <w:rPr>
          <w:rFonts w:ascii="Times New Roman" w:hAnsi="Times New Roman"/>
          <w:sz w:val="24"/>
          <w:szCs w:val="24"/>
          <w:lang w:eastAsia="ja-JP"/>
        </w:rPr>
      </w:pPr>
    </w:p>
    <w:p w14:paraId="4D53455F" w14:textId="232BCC7E" w:rsidR="00421D8C" w:rsidRDefault="00A5637A" w:rsidP="008153CB">
      <w:pPr>
        <w:spacing w:before="0"/>
        <w:rPr>
          <w:rFonts w:ascii="Times New Roman" w:hAnsi="Times New Roman"/>
          <w:sz w:val="24"/>
          <w:szCs w:val="24"/>
          <w:lang w:eastAsia="ja-JP"/>
        </w:rPr>
      </w:pPr>
      <w:r>
        <w:rPr>
          <w:rFonts w:ascii="Times New Roman" w:hAnsi="Times New Roman"/>
          <w:sz w:val="24"/>
          <w:szCs w:val="24"/>
          <w:lang w:eastAsia="ja-JP"/>
        </w:rPr>
        <w:t xml:space="preserve">Pre-arrival </w:t>
      </w:r>
      <w:r w:rsidR="00A72B4B">
        <w:rPr>
          <w:rFonts w:ascii="Times New Roman" w:hAnsi="Times New Roman"/>
          <w:sz w:val="24"/>
          <w:szCs w:val="24"/>
          <w:lang w:eastAsia="ja-JP"/>
        </w:rPr>
        <w:t>report requirements, including the provision of information required by new paragraph 48(</w:t>
      </w:r>
      <w:proofErr w:type="gramStart"/>
      <w:r w:rsidR="00A72B4B">
        <w:rPr>
          <w:rFonts w:ascii="Times New Roman" w:hAnsi="Times New Roman"/>
          <w:sz w:val="24"/>
          <w:szCs w:val="24"/>
          <w:lang w:eastAsia="ja-JP"/>
        </w:rPr>
        <w:t>2)(</w:t>
      </w:r>
      <w:proofErr w:type="gramEnd"/>
      <w:r w:rsidR="00A72B4B">
        <w:rPr>
          <w:rFonts w:ascii="Times New Roman" w:hAnsi="Times New Roman"/>
          <w:sz w:val="24"/>
          <w:szCs w:val="24"/>
          <w:lang w:eastAsia="ja-JP"/>
        </w:rPr>
        <w:t>la) and new section 51A</w:t>
      </w:r>
      <w:r w:rsidR="00624B73">
        <w:rPr>
          <w:rFonts w:ascii="Times New Roman" w:hAnsi="Times New Roman"/>
          <w:sz w:val="24"/>
          <w:szCs w:val="24"/>
          <w:lang w:eastAsia="ja-JP"/>
        </w:rPr>
        <w:t xml:space="preserve"> </w:t>
      </w:r>
      <w:r w:rsidR="00AB4929">
        <w:rPr>
          <w:rFonts w:ascii="Times New Roman" w:hAnsi="Times New Roman"/>
          <w:sz w:val="24"/>
          <w:szCs w:val="24"/>
          <w:lang w:eastAsia="ja-JP"/>
        </w:rPr>
        <w:t>of the Principal Regulation</w:t>
      </w:r>
      <w:r w:rsidR="00AD6316">
        <w:rPr>
          <w:rFonts w:ascii="Times New Roman" w:hAnsi="Times New Roman"/>
          <w:sz w:val="24"/>
          <w:szCs w:val="24"/>
          <w:lang w:eastAsia="ja-JP"/>
        </w:rPr>
        <w:t xml:space="preserve">, apply only in particular circumstances and the persons required to provide the </w:t>
      </w:r>
      <w:r w:rsidR="00D40F03">
        <w:rPr>
          <w:rFonts w:ascii="Times New Roman" w:hAnsi="Times New Roman"/>
          <w:sz w:val="24"/>
          <w:szCs w:val="24"/>
          <w:lang w:eastAsia="ja-JP"/>
        </w:rPr>
        <w:t xml:space="preserve">required information would be the operator of the vessel, who can be reasonably expected to </w:t>
      </w:r>
      <w:r w:rsidR="00E508F6">
        <w:rPr>
          <w:rFonts w:ascii="Times New Roman" w:hAnsi="Times New Roman"/>
          <w:sz w:val="24"/>
          <w:szCs w:val="24"/>
          <w:lang w:eastAsia="ja-JP"/>
        </w:rPr>
        <w:t>be aware of these obligations.</w:t>
      </w:r>
    </w:p>
    <w:p w14:paraId="424C799D" w14:textId="77777777" w:rsidR="00D675D7" w:rsidRDefault="00D675D7" w:rsidP="008153CB">
      <w:pPr>
        <w:spacing w:before="0"/>
        <w:rPr>
          <w:rFonts w:ascii="Times New Roman" w:hAnsi="Times New Roman"/>
          <w:sz w:val="24"/>
          <w:szCs w:val="24"/>
          <w:lang w:eastAsia="ja-JP"/>
        </w:rPr>
      </w:pPr>
    </w:p>
    <w:p w14:paraId="27336D7D" w14:textId="4202DF7C" w:rsidR="00D675D7" w:rsidRDefault="00D675D7" w:rsidP="008153CB">
      <w:pPr>
        <w:spacing w:before="0"/>
        <w:rPr>
          <w:rFonts w:ascii="Times New Roman" w:hAnsi="Times New Roman"/>
          <w:sz w:val="24"/>
          <w:szCs w:val="24"/>
          <w:lang w:eastAsia="ja-JP"/>
        </w:rPr>
      </w:pPr>
      <w:r w:rsidRPr="00D675D7">
        <w:rPr>
          <w:rFonts w:ascii="Times New Roman" w:hAnsi="Times New Roman"/>
          <w:sz w:val="24"/>
          <w:szCs w:val="24"/>
          <w:lang w:eastAsia="ja-JP"/>
        </w:rPr>
        <w:t xml:space="preserve">In relation to the amendments made by </w:t>
      </w:r>
      <w:r>
        <w:rPr>
          <w:rFonts w:ascii="Times New Roman" w:hAnsi="Times New Roman"/>
          <w:sz w:val="24"/>
          <w:szCs w:val="24"/>
          <w:lang w:eastAsia="ja-JP"/>
        </w:rPr>
        <w:t>the Amendment Regulations</w:t>
      </w:r>
      <w:r w:rsidRPr="00D675D7">
        <w:rPr>
          <w:rFonts w:ascii="Times New Roman" w:hAnsi="Times New Roman"/>
          <w:sz w:val="24"/>
          <w:szCs w:val="24"/>
          <w:lang w:eastAsia="ja-JP"/>
        </w:rPr>
        <w:t xml:space="preserve">, Part 2 of Chapter 11 of the Act includes a range of protections relating to the collection, </w:t>
      </w:r>
      <w:proofErr w:type="gramStart"/>
      <w:r w:rsidRPr="00D675D7">
        <w:rPr>
          <w:rFonts w:ascii="Times New Roman" w:hAnsi="Times New Roman"/>
          <w:sz w:val="24"/>
          <w:szCs w:val="24"/>
          <w:lang w:eastAsia="ja-JP"/>
        </w:rPr>
        <w:t>storage</w:t>
      </w:r>
      <w:proofErr w:type="gramEnd"/>
      <w:r w:rsidRPr="00D675D7">
        <w:rPr>
          <w:rFonts w:ascii="Times New Roman" w:hAnsi="Times New Roman"/>
          <w:sz w:val="24"/>
          <w:szCs w:val="24"/>
          <w:lang w:eastAsia="ja-JP"/>
        </w:rPr>
        <w:t xml:space="preserve"> and disclosure of protected information. Section 580 provides that only certain persons may collect, disclose, or use information and that they may only do so for a permissible purpose (a purpose which promotes the objects of the Act). Section 585 also provides an offence for the improper collection or use of protected information. The protections provide a safeguard against any potential misuse or disclosure of information gathered under </w:t>
      </w:r>
      <w:r w:rsidR="000B34E8">
        <w:rPr>
          <w:rFonts w:ascii="Times New Roman" w:hAnsi="Times New Roman"/>
          <w:sz w:val="24"/>
          <w:szCs w:val="24"/>
          <w:lang w:eastAsia="ja-JP"/>
        </w:rPr>
        <w:t xml:space="preserve">new paragraph </w:t>
      </w:r>
      <w:r w:rsidRPr="00D675D7">
        <w:rPr>
          <w:rFonts w:ascii="Times New Roman" w:hAnsi="Times New Roman"/>
          <w:sz w:val="24"/>
          <w:szCs w:val="24"/>
          <w:lang w:eastAsia="ja-JP"/>
        </w:rPr>
        <w:t>48</w:t>
      </w:r>
      <w:r w:rsidR="000B34E8">
        <w:rPr>
          <w:rFonts w:ascii="Times New Roman" w:hAnsi="Times New Roman"/>
          <w:sz w:val="24"/>
          <w:szCs w:val="24"/>
          <w:lang w:eastAsia="ja-JP"/>
        </w:rPr>
        <w:t>(</w:t>
      </w:r>
      <w:proofErr w:type="gramStart"/>
      <w:r w:rsidR="000B34E8">
        <w:rPr>
          <w:rFonts w:ascii="Times New Roman" w:hAnsi="Times New Roman"/>
          <w:sz w:val="24"/>
          <w:szCs w:val="24"/>
          <w:lang w:eastAsia="ja-JP"/>
        </w:rPr>
        <w:t>2)(</w:t>
      </w:r>
      <w:proofErr w:type="gramEnd"/>
      <w:r w:rsidR="000B34E8">
        <w:rPr>
          <w:rFonts w:ascii="Times New Roman" w:hAnsi="Times New Roman"/>
          <w:sz w:val="24"/>
          <w:szCs w:val="24"/>
          <w:lang w:eastAsia="ja-JP"/>
        </w:rPr>
        <w:t xml:space="preserve">la) or </w:t>
      </w:r>
      <w:r w:rsidR="00410684">
        <w:rPr>
          <w:rFonts w:ascii="Times New Roman" w:hAnsi="Times New Roman"/>
          <w:sz w:val="24"/>
          <w:szCs w:val="24"/>
          <w:lang w:eastAsia="ja-JP"/>
        </w:rPr>
        <w:t>new section 51A</w:t>
      </w:r>
      <w:r w:rsidRPr="00D675D7">
        <w:rPr>
          <w:rFonts w:ascii="Times New Roman" w:hAnsi="Times New Roman"/>
          <w:sz w:val="24"/>
          <w:szCs w:val="24"/>
          <w:lang w:eastAsia="ja-JP"/>
        </w:rPr>
        <w:t xml:space="preserve"> of the Principal Regulation.</w:t>
      </w:r>
    </w:p>
    <w:p w14:paraId="6A351B6E" w14:textId="77777777" w:rsidR="007212BF" w:rsidRDefault="007212BF" w:rsidP="008153CB">
      <w:pPr>
        <w:spacing w:before="0"/>
        <w:rPr>
          <w:rFonts w:ascii="Times New Roman" w:hAnsi="Times New Roman"/>
          <w:sz w:val="24"/>
          <w:szCs w:val="24"/>
          <w:lang w:eastAsia="ja-JP"/>
        </w:rPr>
      </w:pPr>
    </w:p>
    <w:p w14:paraId="12879F4C" w14:textId="513C3DC6" w:rsidR="007212BF" w:rsidRPr="008153CB" w:rsidRDefault="007212BF" w:rsidP="008153CB">
      <w:pPr>
        <w:spacing w:before="0"/>
        <w:rPr>
          <w:rFonts w:ascii="Times New Roman" w:hAnsi="Times New Roman"/>
          <w:sz w:val="24"/>
          <w:szCs w:val="24"/>
          <w:lang w:eastAsia="ja-JP"/>
        </w:rPr>
      </w:pPr>
      <w:r>
        <w:rPr>
          <w:rFonts w:ascii="Times New Roman" w:hAnsi="Times New Roman"/>
          <w:sz w:val="24"/>
          <w:szCs w:val="24"/>
          <w:lang w:eastAsia="ja-JP"/>
        </w:rPr>
        <w:t xml:space="preserve">To the extent that the Amendment Regulations may engage the prohibition on arbitrary interference with privacy under Article 17 of the ICCPR, any limitations on this </w:t>
      </w:r>
      <w:r w:rsidR="009C12A0">
        <w:rPr>
          <w:rFonts w:ascii="Times New Roman" w:hAnsi="Times New Roman"/>
          <w:sz w:val="24"/>
          <w:szCs w:val="24"/>
          <w:lang w:eastAsia="ja-JP"/>
        </w:rPr>
        <w:t xml:space="preserve">right are permissible as they are limited to only those measures that are necessary, </w:t>
      </w:r>
      <w:proofErr w:type="gramStart"/>
      <w:r w:rsidR="009C12A0">
        <w:rPr>
          <w:rFonts w:ascii="Times New Roman" w:hAnsi="Times New Roman"/>
          <w:sz w:val="24"/>
          <w:szCs w:val="24"/>
          <w:lang w:eastAsia="ja-JP"/>
        </w:rPr>
        <w:t>reasonable</w:t>
      </w:r>
      <w:proofErr w:type="gramEnd"/>
      <w:r w:rsidR="009C12A0">
        <w:rPr>
          <w:rFonts w:ascii="Times New Roman" w:hAnsi="Times New Roman"/>
          <w:sz w:val="24"/>
          <w:szCs w:val="24"/>
          <w:lang w:eastAsia="ja-JP"/>
        </w:rPr>
        <w:t xml:space="preserve"> and </w:t>
      </w:r>
      <w:r w:rsidR="009C12A0">
        <w:rPr>
          <w:rFonts w:ascii="Times New Roman" w:hAnsi="Times New Roman"/>
          <w:sz w:val="24"/>
          <w:szCs w:val="24"/>
          <w:lang w:eastAsia="ja-JP"/>
        </w:rPr>
        <w:lastRenderedPageBreak/>
        <w:t>proportionate to achieving the legitimate objective o</w:t>
      </w:r>
      <w:r w:rsidR="00BC7B9A">
        <w:rPr>
          <w:rFonts w:ascii="Times New Roman" w:hAnsi="Times New Roman"/>
          <w:sz w:val="24"/>
          <w:szCs w:val="24"/>
          <w:lang w:eastAsia="ja-JP"/>
        </w:rPr>
        <w:t>f</w:t>
      </w:r>
      <w:r w:rsidR="009C12A0">
        <w:rPr>
          <w:rFonts w:ascii="Times New Roman" w:hAnsi="Times New Roman"/>
          <w:sz w:val="24"/>
          <w:szCs w:val="24"/>
          <w:lang w:eastAsia="ja-JP"/>
        </w:rPr>
        <w:t xml:space="preserve"> protecting Australia from biosecurity risks associated with</w:t>
      </w:r>
      <w:r w:rsidR="00BC7B9A">
        <w:rPr>
          <w:rFonts w:ascii="Times New Roman" w:hAnsi="Times New Roman"/>
          <w:sz w:val="24"/>
          <w:szCs w:val="24"/>
          <w:lang w:eastAsia="ja-JP"/>
        </w:rPr>
        <w:t xml:space="preserve"> or relating to certain vessels that intend to enter or enters Australian </w:t>
      </w:r>
      <w:r w:rsidR="00230553">
        <w:rPr>
          <w:rFonts w:ascii="Times New Roman" w:hAnsi="Times New Roman"/>
          <w:sz w:val="24"/>
          <w:szCs w:val="24"/>
          <w:lang w:eastAsia="ja-JP"/>
        </w:rPr>
        <w:t>territory.</w:t>
      </w:r>
    </w:p>
    <w:p w14:paraId="7A004B27" w14:textId="77777777" w:rsidR="002A045B" w:rsidRDefault="002A045B" w:rsidP="002A045B">
      <w:pPr>
        <w:spacing w:before="0"/>
        <w:rPr>
          <w:rFonts w:ascii="Times New Roman" w:hAnsi="Times New Roman"/>
          <w:color w:val="FF0000"/>
          <w:sz w:val="24"/>
          <w:szCs w:val="24"/>
          <w:lang w:eastAsia="ja-JP"/>
        </w:rPr>
      </w:pPr>
    </w:p>
    <w:p w14:paraId="32F18508" w14:textId="4C2B467C" w:rsidR="0087153D" w:rsidRPr="0087153D" w:rsidRDefault="0087153D" w:rsidP="002A045B">
      <w:pPr>
        <w:spacing w:before="0"/>
        <w:rPr>
          <w:rFonts w:ascii="Times New Roman" w:hAnsi="Times New Roman"/>
          <w:color w:val="FF0000"/>
          <w:sz w:val="24"/>
          <w:szCs w:val="24"/>
          <w:lang w:eastAsia="ja-JP"/>
        </w:rPr>
      </w:pPr>
      <w:r w:rsidRPr="0087153D">
        <w:rPr>
          <w:rFonts w:ascii="Times New Roman" w:hAnsi="Times New Roman"/>
          <w:b/>
          <w:bCs/>
          <w:sz w:val="24"/>
          <w:szCs w:val="24"/>
          <w:lang w:eastAsia="ja-JP"/>
        </w:rPr>
        <w:t>Conclusion</w:t>
      </w:r>
      <w:r w:rsidRPr="0087153D">
        <w:rPr>
          <w:rFonts w:ascii="Times New Roman" w:hAnsi="Times New Roman"/>
          <w:color w:val="FF0000"/>
          <w:sz w:val="24"/>
          <w:szCs w:val="24"/>
          <w:lang w:eastAsia="ja-JP"/>
        </w:rPr>
        <w:t xml:space="preserve"> </w:t>
      </w:r>
    </w:p>
    <w:p w14:paraId="2DA1D7D4" w14:textId="77777777" w:rsidR="002A045B" w:rsidRPr="0087153D" w:rsidRDefault="002A045B" w:rsidP="002A045B">
      <w:pPr>
        <w:spacing w:before="0"/>
        <w:rPr>
          <w:rFonts w:ascii="Times New Roman" w:hAnsi="Times New Roman"/>
          <w:color w:val="FF0000"/>
          <w:sz w:val="24"/>
          <w:szCs w:val="24"/>
          <w:lang w:eastAsia="ja-JP"/>
        </w:rPr>
      </w:pPr>
    </w:p>
    <w:p w14:paraId="65DD03AE" w14:textId="304B4D6A" w:rsidR="0087153D" w:rsidRDefault="0087153D"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Legislative Instrument is compatible with human rights because to the extent that it may limit human rights, those limitations are reasonable, </w:t>
      </w:r>
      <w:proofErr w:type="gramStart"/>
      <w:r>
        <w:rPr>
          <w:rFonts w:ascii="Times New Roman" w:hAnsi="Times New Roman"/>
          <w:sz w:val="24"/>
          <w:szCs w:val="24"/>
          <w:lang w:eastAsia="ja-JP"/>
        </w:rPr>
        <w:t>necessary</w:t>
      </w:r>
      <w:proofErr w:type="gramEnd"/>
      <w:r>
        <w:rPr>
          <w:rFonts w:ascii="Times New Roman" w:hAnsi="Times New Roman"/>
          <w:sz w:val="24"/>
          <w:szCs w:val="24"/>
          <w:lang w:eastAsia="ja-JP"/>
        </w:rPr>
        <w:t xml:space="preserve"> and proportionate.</w:t>
      </w:r>
    </w:p>
    <w:p w14:paraId="17ECE1CC" w14:textId="759F129E" w:rsidR="0087153D" w:rsidRDefault="0087153D" w:rsidP="002A045B">
      <w:pPr>
        <w:spacing w:before="0"/>
        <w:rPr>
          <w:rFonts w:ascii="Times New Roman" w:hAnsi="Times New Roman"/>
          <w:sz w:val="24"/>
          <w:szCs w:val="24"/>
          <w:lang w:eastAsia="ja-JP"/>
        </w:rPr>
      </w:pPr>
    </w:p>
    <w:p w14:paraId="532DD9BD" w14:textId="21071A27" w:rsidR="0087153D" w:rsidRDefault="0087153D" w:rsidP="002A045B">
      <w:pPr>
        <w:spacing w:before="0"/>
        <w:rPr>
          <w:rFonts w:ascii="Times New Roman" w:hAnsi="Times New Roman"/>
          <w:sz w:val="24"/>
          <w:szCs w:val="24"/>
          <w:lang w:eastAsia="ja-JP"/>
        </w:rPr>
      </w:pPr>
    </w:p>
    <w:p w14:paraId="288312A0" w14:textId="476E5067" w:rsidR="0087153D" w:rsidRDefault="0087153D" w:rsidP="002A045B">
      <w:pPr>
        <w:spacing w:before="0"/>
        <w:rPr>
          <w:rFonts w:ascii="Times New Roman" w:hAnsi="Times New Roman"/>
          <w:sz w:val="24"/>
          <w:szCs w:val="24"/>
          <w:lang w:eastAsia="ja-JP"/>
        </w:rPr>
      </w:pPr>
    </w:p>
    <w:p w14:paraId="6E0F55CF" w14:textId="5D5BD099" w:rsidR="0087153D" w:rsidRDefault="0087153D" w:rsidP="002A045B">
      <w:pPr>
        <w:spacing w:before="0"/>
        <w:rPr>
          <w:rFonts w:ascii="Times New Roman" w:hAnsi="Times New Roman"/>
          <w:sz w:val="24"/>
          <w:szCs w:val="24"/>
          <w:lang w:eastAsia="ja-JP"/>
        </w:rPr>
      </w:pPr>
    </w:p>
    <w:p w14:paraId="1ED97DC3" w14:textId="77777777" w:rsidR="00C53BCF" w:rsidRDefault="00C53BCF" w:rsidP="002A045B">
      <w:pPr>
        <w:spacing w:before="0"/>
        <w:rPr>
          <w:rFonts w:ascii="Times New Roman" w:hAnsi="Times New Roman"/>
          <w:sz w:val="24"/>
          <w:szCs w:val="24"/>
          <w:lang w:eastAsia="ja-JP"/>
        </w:rPr>
      </w:pPr>
    </w:p>
    <w:p w14:paraId="701F089B" w14:textId="58488BD3" w:rsidR="0087153D" w:rsidRDefault="0087153D" w:rsidP="002A045B">
      <w:pPr>
        <w:spacing w:before="0"/>
        <w:jc w:val="center"/>
        <w:rPr>
          <w:rFonts w:ascii="Times New Roman" w:hAnsi="Times New Roman"/>
          <w:b/>
          <w:bCs/>
          <w:sz w:val="24"/>
          <w:szCs w:val="24"/>
          <w:lang w:eastAsia="ja-JP"/>
        </w:rPr>
      </w:pPr>
      <w:r w:rsidRPr="000C4B31">
        <w:rPr>
          <w:rFonts w:ascii="Times New Roman" w:hAnsi="Times New Roman"/>
          <w:b/>
          <w:bCs/>
          <w:sz w:val="24"/>
          <w:szCs w:val="24"/>
          <w:lang w:eastAsia="ja-JP"/>
        </w:rPr>
        <w:t>Senator the Hon</w:t>
      </w:r>
      <w:r w:rsidR="000C4B31" w:rsidRPr="000C4B31">
        <w:rPr>
          <w:rFonts w:ascii="Times New Roman" w:hAnsi="Times New Roman"/>
          <w:b/>
          <w:bCs/>
          <w:sz w:val="24"/>
          <w:szCs w:val="24"/>
          <w:lang w:eastAsia="ja-JP"/>
        </w:rPr>
        <w:t>. Murray Watt</w:t>
      </w:r>
    </w:p>
    <w:p w14:paraId="3C2824C1" w14:textId="6CBC3685" w:rsidR="00822C60" w:rsidRPr="0087153D" w:rsidRDefault="00822C60"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 xml:space="preserve">Minister for </w:t>
      </w:r>
      <w:r w:rsidR="000C4B31">
        <w:rPr>
          <w:rFonts w:ascii="Times New Roman" w:hAnsi="Times New Roman"/>
          <w:b/>
          <w:bCs/>
          <w:sz w:val="24"/>
          <w:szCs w:val="24"/>
          <w:lang w:eastAsia="ja-JP"/>
        </w:rPr>
        <w:t>Agriculture, Fisheries and Forestry</w:t>
      </w:r>
    </w:p>
    <w:sectPr w:rsidR="00822C60" w:rsidRPr="0087153D" w:rsidSect="002A045B">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240B" w14:textId="77777777" w:rsidR="00296F1C" w:rsidRDefault="00296F1C">
      <w:r>
        <w:separator/>
      </w:r>
    </w:p>
  </w:endnote>
  <w:endnote w:type="continuationSeparator" w:id="0">
    <w:p w14:paraId="237759EF" w14:textId="77777777" w:rsidR="00296F1C" w:rsidRDefault="0029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53465373"/>
      <w:docPartObj>
        <w:docPartGallery w:val="Page Numbers (Bottom of Page)"/>
        <w:docPartUnique/>
      </w:docPartObj>
    </w:sdtPr>
    <w:sdtEndPr>
      <w:rPr>
        <w:noProof/>
      </w:rPr>
    </w:sdtEndPr>
    <w:sdtContent>
      <w:p w14:paraId="25C07CDF" w14:textId="121BE26C" w:rsidR="00C6669A" w:rsidRPr="002A045B" w:rsidRDefault="002A045B" w:rsidP="002A045B">
        <w:pPr>
          <w:pStyle w:val="Footer"/>
          <w:jc w:val="center"/>
          <w:rPr>
            <w:rFonts w:ascii="Times New Roman" w:hAnsi="Times New Roman"/>
            <w:sz w:val="24"/>
            <w:szCs w:val="24"/>
          </w:rPr>
        </w:pPr>
        <w:r w:rsidRPr="002A045B">
          <w:rPr>
            <w:rFonts w:ascii="Times New Roman" w:hAnsi="Times New Roman"/>
            <w:sz w:val="24"/>
            <w:szCs w:val="24"/>
          </w:rPr>
          <w:fldChar w:fldCharType="begin"/>
        </w:r>
        <w:r w:rsidRPr="002A045B">
          <w:rPr>
            <w:rFonts w:ascii="Times New Roman" w:hAnsi="Times New Roman"/>
            <w:sz w:val="24"/>
            <w:szCs w:val="24"/>
          </w:rPr>
          <w:instrText xml:space="preserve"> PAGE   \* MERGEFORMAT </w:instrText>
        </w:r>
        <w:r w:rsidRPr="002A045B">
          <w:rPr>
            <w:rFonts w:ascii="Times New Roman" w:hAnsi="Times New Roman"/>
            <w:sz w:val="24"/>
            <w:szCs w:val="24"/>
          </w:rPr>
          <w:fldChar w:fldCharType="separate"/>
        </w:r>
        <w:r w:rsidRPr="002A045B">
          <w:rPr>
            <w:rFonts w:ascii="Times New Roman" w:hAnsi="Times New Roman"/>
            <w:noProof/>
            <w:sz w:val="24"/>
            <w:szCs w:val="24"/>
          </w:rPr>
          <w:t>2</w:t>
        </w:r>
        <w:r w:rsidRPr="002A045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99A6" w14:textId="77777777" w:rsidR="00296F1C" w:rsidRDefault="00296F1C">
      <w:r>
        <w:separator/>
      </w:r>
    </w:p>
  </w:footnote>
  <w:footnote w:type="continuationSeparator" w:id="0">
    <w:p w14:paraId="2FB56E7D" w14:textId="77777777" w:rsidR="00296F1C" w:rsidRDefault="00296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7172E1"/>
    <w:multiLevelType w:val="hybridMultilevel"/>
    <w:tmpl w:val="B2C23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06644B"/>
    <w:multiLevelType w:val="hybridMultilevel"/>
    <w:tmpl w:val="8DEAD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BD70E35"/>
    <w:multiLevelType w:val="hybridMultilevel"/>
    <w:tmpl w:val="EA80EFCA"/>
    <w:lvl w:ilvl="0" w:tplc="BA6A1A6A">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BF619A"/>
    <w:multiLevelType w:val="hybridMultilevel"/>
    <w:tmpl w:val="34F4EF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671567"/>
    <w:multiLevelType w:val="hybridMultilevel"/>
    <w:tmpl w:val="ABC07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2425AB"/>
    <w:multiLevelType w:val="multilevel"/>
    <w:tmpl w:val="BC8603C0"/>
    <w:numStyleLink w:val="ListNumbers"/>
  </w:abstractNum>
  <w:abstractNum w:abstractNumId="15" w15:restartNumberingAfterBreak="0">
    <w:nsid w:val="3B5279A2"/>
    <w:multiLevelType w:val="hybridMultilevel"/>
    <w:tmpl w:val="24A08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DD5C12"/>
    <w:multiLevelType w:val="multilevel"/>
    <w:tmpl w:val="20F2356A"/>
    <w:numStyleLink w:val="Appendix"/>
  </w:abstractNum>
  <w:abstractNum w:abstractNumId="1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AA306B"/>
    <w:multiLevelType w:val="hybridMultilevel"/>
    <w:tmpl w:val="5F6AE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1"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533F9C"/>
    <w:multiLevelType w:val="hybridMultilevel"/>
    <w:tmpl w:val="21CAA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DE1DBE"/>
    <w:multiLevelType w:val="hybridMultilevel"/>
    <w:tmpl w:val="874CE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F5C6BFA"/>
    <w:multiLevelType w:val="hybridMultilevel"/>
    <w:tmpl w:val="685632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E342AF"/>
    <w:multiLevelType w:val="hybridMultilevel"/>
    <w:tmpl w:val="D9D0A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EA2918"/>
    <w:multiLevelType w:val="hybridMultilevel"/>
    <w:tmpl w:val="88DAA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4030508">
    <w:abstractNumId w:val="19"/>
  </w:num>
  <w:num w:numId="2" w16cid:durableId="598677383">
    <w:abstractNumId w:val="17"/>
  </w:num>
  <w:num w:numId="3" w16cid:durableId="1255211668">
    <w:abstractNumId w:val="7"/>
  </w:num>
  <w:num w:numId="4" w16cid:durableId="570163453">
    <w:abstractNumId w:val="8"/>
  </w:num>
  <w:num w:numId="5" w16cid:durableId="1111361648">
    <w:abstractNumId w:val="3"/>
  </w:num>
  <w:num w:numId="6" w16cid:durableId="1814828344">
    <w:abstractNumId w:val="10"/>
  </w:num>
  <w:num w:numId="7" w16cid:durableId="461460232">
    <w:abstractNumId w:val="24"/>
  </w:num>
  <w:num w:numId="8" w16cid:durableId="796992487">
    <w:abstractNumId w:val="14"/>
  </w:num>
  <w:num w:numId="9" w16cid:durableId="1393769522">
    <w:abstractNumId w:val="20"/>
  </w:num>
  <w:num w:numId="10" w16cid:durableId="789085049">
    <w:abstractNumId w:val="9"/>
  </w:num>
  <w:num w:numId="11" w16cid:durableId="746805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3690461">
    <w:abstractNumId w:val="16"/>
  </w:num>
  <w:num w:numId="13" w16cid:durableId="313338817">
    <w:abstractNumId w:val="21"/>
  </w:num>
  <w:num w:numId="14" w16cid:durableId="299192228">
    <w:abstractNumId w:val="2"/>
  </w:num>
  <w:num w:numId="15" w16cid:durableId="379014062">
    <w:abstractNumId w:val="1"/>
  </w:num>
  <w:num w:numId="16" w16cid:durableId="934098239">
    <w:abstractNumId w:val="0"/>
  </w:num>
  <w:num w:numId="17" w16cid:durableId="1483355290">
    <w:abstractNumId w:val="4"/>
  </w:num>
  <w:num w:numId="18" w16cid:durableId="101844558">
    <w:abstractNumId w:val="13"/>
  </w:num>
  <w:num w:numId="19" w16cid:durableId="1188175100">
    <w:abstractNumId w:val="12"/>
  </w:num>
  <w:num w:numId="20" w16cid:durableId="23940977">
    <w:abstractNumId w:val="26"/>
  </w:num>
  <w:num w:numId="21" w16cid:durableId="182018996">
    <w:abstractNumId w:val="5"/>
  </w:num>
  <w:num w:numId="22" w16cid:durableId="1280382505">
    <w:abstractNumId w:val="18"/>
  </w:num>
  <w:num w:numId="23" w16cid:durableId="1134517889">
    <w:abstractNumId w:val="27"/>
  </w:num>
  <w:num w:numId="24" w16cid:durableId="1815099299">
    <w:abstractNumId w:val="6"/>
  </w:num>
  <w:num w:numId="25" w16cid:durableId="467475599">
    <w:abstractNumId w:val="11"/>
  </w:num>
  <w:num w:numId="26" w16cid:durableId="981429434">
    <w:abstractNumId w:val="22"/>
  </w:num>
  <w:num w:numId="27" w16cid:durableId="184171962">
    <w:abstractNumId w:val="15"/>
  </w:num>
  <w:num w:numId="28" w16cid:durableId="1929195962">
    <w:abstractNumId w:val="23"/>
  </w:num>
  <w:num w:numId="29" w16cid:durableId="537010102">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04F8"/>
    <w:rsid w:val="000043B5"/>
    <w:rsid w:val="00007304"/>
    <w:rsid w:val="00021526"/>
    <w:rsid w:val="00035336"/>
    <w:rsid w:val="00041693"/>
    <w:rsid w:val="0004175E"/>
    <w:rsid w:val="00051096"/>
    <w:rsid w:val="000545F8"/>
    <w:rsid w:val="00065051"/>
    <w:rsid w:val="00071951"/>
    <w:rsid w:val="000814BA"/>
    <w:rsid w:val="000825FA"/>
    <w:rsid w:val="00091BB1"/>
    <w:rsid w:val="00092FB5"/>
    <w:rsid w:val="0009701B"/>
    <w:rsid w:val="000A0D54"/>
    <w:rsid w:val="000A3F3D"/>
    <w:rsid w:val="000B34E8"/>
    <w:rsid w:val="000B3E23"/>
    <w:rsid w:val="000B43E5"/>
    <w:rsid w:val="000B485A"/>
    <w:rsid w:val="000C4B31"/>
    <w:rsid w:val="000C7382"/>
    <w:rsid w:val="000C752F"/>
    <w:rsid w:val="000E7CB0"/>
    <w:rsid w:val="00102FEF"/>
    <w:rsid w:val="00105D1E"/>
    <w:rsid w:val="001143D0"/>
    <w:rsid w:val="001214A9"/>
    <w:rsid w:val="0013224C"/>
    <w:rsid w:val="001337B9"/>
    <w:rsid w:val="00150640"/>
    <w:rsid w:val="001512C7"/>
    <w:rsid w:val="00154EFC"/>
    <w:rsid w:val="00155FF3"/>
    <w:rsid w:val="00162BA5"/>
    <w:rsid w:val="00172CFB"/>
    <w:rsid w:val="0018229F"/>
    <w:rsid w:val="00190DF5"/>
    <w:rsid w:val="001940C3"/>
    <w:rsid w:val="0019562F"/>
    <w:rsid w:val="0019616F"/>
    <w:rsid w:val="001A00C3"/>
    <w:rsid w:val="001A22F3"/>
    <w:rsid w:val="001A36D1"/>
    <w:rsid w:val="001B5DB6"/>
    <w:rsid w:val="001B78AC"/>
    <w:rsid w:val="001D16D4"/>
    <w:rsid w:val="001E0576"/>
    <w:rsid w:val="001E15B3"/>
    <w:rsid w:val="001F7601"/>
    <w:rsid w:val="00210191"/>
    <w:rsid w:val="0021211C"/>
    <w:rsid w:val="00224016"/>
    <w:rsid w:val="00224FB4"/>
    <w:rsid w:val="00230553"/>
    <w:rsid w:val="00232D3A"/>
    <w:rsid w:val="002516F5"/>
    <w:rsid w:val="00265799"/>
    <w:rsid w:val="00274940"/>
    <w:rsid w:val="0027503A"/>
    <w:rsid w:val="00296934"/>
    <w:rsid w:val="00296F1C"/>
    <w:rsid w:val="002A045B"/>
    <w:rsid w:val="002A2A09"/>
    <w:rsid w:val="002C558D"/>
    <w:rsid w:val="002D3C1F"/>
    <w:rsid w:val="002E0304"/>
    <w:rsid w:val="002E07C0"/>
    <w:rsid w:val="002E307B"/>
    <w:rsid w:val="003054ED"/>
    <w:rsid w:val="00307CED"/>
    <w:rsid w:val="003214FB"/>
    <w:rsid w:val="00325793"/>
    <w:rsid w:val="003466B5"/>
    <w:rsid w:val="0035008F"/>
    <w:rsid w:val="003703B8"/>
    <w:rsid w:val="0038220E"/>
    <w:rsid w:val="00395130"/>
    <w:rsid w:val="003952EB"/>
    <w:rsid w:val="003A478C"/>
    <w:rsid w:val="003B5503"/>
    <w:rsid w:val="003B7117"/>
    <w:rsid w:val="003C0D39"/>
    <w:rsid w:val="003C1673"/>
    <w:rsid w:val="003C270F"/>
    <w:rsid w:val="003C6D01"/>
    <w:rsid w:val="003E79CD"/>
    <w:rsid w:val="003F19AA"/>
    <w:rsid w:val="003F2FA2"/>
    <w:rsid w:val="00410684"/>
    <w:rsid w:val="00410997"/>
    <w:rsid w:val="00413180"/>
    <w:rsid w:val="00421D8C"/>
    <w:rsid w:val="00441437"/>
    <w:rsid w:val="00443468"/>
    <w:rsid w:val="00447411"/>
    <w:rsid w:val="00461807"/>
    <w:rsid w:val="00472977"/>
    <w:rsid w:val="00472D1A"/>
    <w:rsid w:val="00474919"/>
    <w:rsid w:val="00484F20"/>
    <w:rsid w:val="00487932"/>
    <w:rsid w:val="004B2422"/>
    <w:rsid w:val="004B3C53"/>
    <w:rsid w:val="004D3F23"/>
    <w:rsid w:val="004D5BD7"/>
    <w:rsid w:val="004E3790"/>
    <w:rsid w:val="004F07E7"/>
    <w:rsid w:val="004F2A47"/>
    <w:rsid w:val="004F5FE2"/>
    <w:rsid w:val="00500CE3"/>
    <w:rsid w:val="0050232E"/>
    <w:rsid w:val="00507DF3"/>
    <w:rsid w:val="00512D19"/>
    <w:rsid w:val="00513CB9"/>
    <w:rsid w:val="00521E4C"/>
    <w:rsid w:val="0054747E"/>
    <w:rsid w:val="00556247"/>
    <w:rsid w:val="00560AFB"/>
    <w:rsid w:val="0056138D"/>
    <w:rsid w:val="0056602A"/>
    <w:rsid w:val="00581C43"/>
    <w:rsid w:val="00581D8B"/>
    <w:rsid w:val="00584C8B"/>
    <w:rsid w:val="005922DB"/>
    <w:rsid w:val="0059787A"/>
    <w:rsid w:val="005A3874"/>
    <w:rsid w:val="005B0DC6"/>
    <w:rsid w:val="005B2FDB"/>
    <w:rsid w:val="005B6CC0"/>
    <w:rsid w:val="005C0977"/>
    <w:rsid w:val="005D071B"/>
    <w:rsid w:val="005D0A84"/>
    <w:rsid w:val="005D40F8"/>
    <w:rsid w:val="005D6477"/>
    <w:rsid w:val="005E01B8"/>
    <w:rsid w:val="005E2B61"/>
    <w:rsid w:val="0060082B"/>
    <w:rsid w:val="00600DF0"/>
    <w:rsid w:val="00601B74"/>
    <w:rsid w:val="0060563B"/>
    <w:rsid w:val="006122CB"/>
    <w:rsid w:val="006220D8"/>
    <w:rsid w:val="006232B8"/>
    <w:rsid w:val="00624B73"/>
    <w:rsid w:val="00626E31"/>
    <w:rsid w:val="0064323F"/>
    <w:rsid w:val="00656F24"/>
    <w:rsid w:val="00660B3F"/>
    <w:rsid w:val="00666D13"/>
    <w:rsid w:val="006673C2"/>
    <w:rsid w:val="0067798E"/>
    <w:rsid w:val="006824A3"/>
    <w:rsid w:val="006978DC"/>
    <w:rsid w:val="006A6030"/>
    <w:rsid w:val="006B49E3"/>
    <w:rsid w:val="006B5C04"/>
    <w:rsid w:val="006C3FCC"/>
    <w:rsid w:val="006C68C7"/>
    <w:rsid w:val="006E5448"/>
    <w:rsid w:val="00716158"/>
    <w:rsid w:val="00717FD5"/>
    <w:rsid w:val="007212BF"/>
    <w:rsid w:val="007246AD"/>
    <w:rsid w:val="00762849"/>
    <w:rsid w:val="00771914"/>
    <w:rsid w:val="00777B05"/>
    <w:rsid w:val="00785626"/>
    <w:rsid w:val="00786410"/>
    <w:rsid w:val="00794E27"/>
    <w:rsid w:val="00795B63"/>
    <w:rsid w:val="00796060"/>
    <w:rsid w:val="007A1791"/>
    <w:rsid w:val="007C129B"/>
    <w:rsid w:val="007D68B8"/>
    <w:rsid w:val="00804602"/>
    <w:rsid w:val="008057D3"/>
    <w:rsid w:val="00811849"/>
    <w:rsid w:val="008121D2"/>
    <w:rsid w:val="008153CB"/>
    <w:rsid w:val="008201B7"/>
    <w:rsid w:val="00822C60"/>
    <w:rsid w:val="00841985"/>
    <w:rsid w:val="008517A0"/>
    <w:rsid w:val="0085199B"/>
    <w:rsid w:val="00865C63"/>
    <w:rsid w:val="008713BD"/>
    <w:rsid w:val="0087153D"/>
    <w:rsid w:val="00880995"/>
    <w:rsid w:val="00880F90"/>
    <w:rsid w:val="00885734"/>
    <w:rsid w:val="008861AE"/>
    <w:rsid w:val="00886FF4"/>
    <w:rsid w:val="0089170A"/>
    <w:rsid w:val="00896B48"/>
    <w:rsid w:val="0089754A"/>
    <w:rsid w:val="008A57F9"/>
    <w:rsid w:val="008C1A40"/>
    <w:rsid w:val="008C6AF0"/>
    <w:rsid w:val="008C7795"/>
    <w:rsid w:val="008D60C4"/>
    <w:rsid w:val="008D6894"/>
    <w:rsid w:val="00900DB1"/>
    <w:rsid w:val="00901AE4"/>
    <w:rsid w:val="00905F94"/>
    <w:rsid w:val="00910CAD"/>
    <w:rsid w:val="00924278"/>
    <w:rsid w:val="00924FAE"/>
    <w:rsid w:val="00926BCE"/>
    <w:rsid w:val="00933A75"/>
    <w:rsid w:val="00933F30"/>
    <w:rsid w:val="00944EA1"/>
    <w:rsid w:val="00945F20"/>
    <w:rsid w:val="00954BEC"/>
    <w:rsid w:val="00961932"/>
    <w:rsid w:val="00961C40"/>
    <w:rsid w:val="00962274"/>
    <w:rsid w:val="00965302"/>
    <w:rsid w:val="00976CFB"/>
    <w:rsid w:val="00982A76"/>
    <w:rsid w:val="009864EE"/>
    <w:rsid w:val="009B2BC9"/>
    <w:rsid w:val="009B4C6C"/>
    <w:rsid w:val="009C12A0"/>
    <w:rsid w:val="009C1A02"/>
    <w:rsid w:val="009D18F5"/>
    <w:rsid w:val="009D2B9D"/>
    <w:rsid w:val="009E09E0"/>
    <w:rsid w:val="009F5402"/>
    <w:rsid w:val="00A009C5"/>
    <w:rsid w:val="00A12240"/>
    <w:rsid w:val="00A129D7"/>
    <w:rsid w:val="00A17E8F"/>
    <w:rsid w:val="00A26437"/>
    <w:rsid w:val="00A302D8"/>
    <w:rsid w:val="00A33965"/>
    <w:rsid w:val="00A35D34"/>
    <w:rsid w:val="00A4432C"/>
    <w:rsid w:val="00A55616"/>
    <w:rsid w:val="00A5637A"/>
    <w:rsid w:val="00A665D7"/>
    <w:rsid w:val="00A67D43"/>
    <w:rsid w:val="00A72B4B"/>
    <w:rsid w:val="00A77BE5"/>
    <w:rsid w:val="00A84E2E"/>
    <w:rsid w:val="00A90944"/>
    <w:rsid w:val="00AA4B88"/>
    <w:rsid w:val="00AA61D0"/>
    <w:rsid w:val="00AA78E8"/>
    <w:rsid w:val="00AA7E5E"/>
    <w:rsid w:val="00AB04FA"/>
    <w:rsid w:val="00AB4929"/>
    <w:rsid w:val="00AC5E7D"/>
    <w:rsid w:val="00AD52E3"/>
    <w:rsid w:val="00AD6316"/>
    <w:rsid w:val="00AE24B5"/>
    <w:rsid w:val="00AE6B1A"/>
    <w:rsid w:val="00AF5565"/>
    <w:rsid w:val="00B070A9"/>
    <w:rsid w:val="00B257FC"/>
    <w:rsid w:val="00B26882"/>
    <w:rsid w:val="00B2722C"/>
    <w:rsid w:val="00B375CC"/>
    <w:rsid w:val="00B42D52"/>
    <w:rsid w:val="00B45FED"/>
    <w:rsid w:val="00B57188"/>
    <w:rsid w:val="00B62C0A"/>
    <w:rsid w:val="00B67396"/>
    <w:rsid w:val="00B816B2"/>
    <w:rsid w:val="00B843C7"/>
    <w:rsid w:val="00B94AEC"/>
    <w:rsid w:val="00B96560"/>
    <w:rsid w:val="00BB3C27"/>
    <w:rsid w:val="00BB7913"/>
    <w:rsid w:val="00BC7B9A"/>
    <w:rsid w:val="00BE2F83"/>
    <w:rsid w:val="00BE5452"/>
    <w:rsid w:val="00BE7BEF"/>
    <w:rsid w:val="00BF043A"/>
    <w:rsid w:val="00BF277E"/>
    <w:rsid w:val="00BF53D1"/>
    <w:rsid w:val="00BF5819"/>
    <w:rsid w:val="00BF64DC"/>
    <w:rsid w:val="00C01174"/>
    <w:rsid w:val="00C2735A"/>
    <w:rsid w:val="00C3494C"/>
    <w:rsid w:val="00C36434"/>
    <w:rsid w:val="00C44303"/>
    <w:rsid w:val="00C45DE6"/>
    <w:rsid w:val="00C53BCF"/>
    <w:rsid w:val="00C63B76"/>
    <w:rsid w:val="00C6669A"/>
    <w:rsid w:val="00C72FAE"/>
    <w:rsid w:val="00C765C8"/>
    <w:rsid w:val="00C8773D"/>
    <w:rsid w:val="00CA2EEC"/>
    <w:rsid w:val="00CA512E"/>
    <w:rsid w:val="00CB4F51"/>
    <w:rsid w:val="00CC3C0C"/>
    <w:rsid w:val="00CE3FCC"/>
    <w:rsid w:val="00D013D1"/>
    <w:rsid w:val="00D077C2"/>
    <w:rsid w:val="00D12E1F"/>
    <w:rsid w:val="00D146B2"/>
    <w:rsid w:val="00D20233"/>
    <w:rsid w:val="00D234DA"/>
    <w:rsid w:val="00D27055"/>
    <w:rsid w:val="00D3080A"/>
    <w:rsid w:val="00D31326"/>
    <w:rsid w:val="00D3608D"/>
    <w:rsid w:val="00D37F77"/>
    <w:rsid w:val="00D40F03"/>
    <w:rsid w:val="00D44988"/>
    <w:rsid w:val="00D4626F"/>
    <w:rsid w:val="00D47D9D"/>
    <w:rsid w:val="00D523FA"/>
    <w:rsid w:val="00D675D7"/>
    <w:rsid w:val="00D67B7E"/>
    <w:rsid w:val="00D81EE1"/>
    <w:rsid w:val="00D93BCD"/>
    <w:rsid w:val="00DB400A"/>
    <w:rsid w:val="00DD1F93"/>
    <w:rsid w:val="00DD7506"/>
    <w:rsid w:val="00DE2F3B"/>
    <w:rsid w:val="00E033C6"/>
    <w:rsid w:val="00E06186"/>
    <w:rsid w:val="00E105A9"/>
    <w:rsid w:val="00E2093A"/>
    <w:rsid w:val="00E24E7B"/>
    <w:rsid w:val="00E25A6B"/>
    <w:rsid w:val="00E30E73"/>
    <w:rsid w:val="00E3214D"/>
    <w:rsid w:val="00E36CDB"/>
    <w:rsid w:val="00E508F6"/>
    <w:rsid w:val="00E56DD1"/>
    <w:rsid w:val="00E8143C"/>
    <w:rsid w:val="00E818AD"/>
    <w:rsid w:val="00EA4BC3"/>
    <w:rsid w:val="00EC3F4B"/>
    <w:rsid w:val="00EE1C90"/>
    <w:rsid w:val="00EE6456"/>
    <w:rsid w:val="00EF4472"/>
    <w:rsid w:val="00F11C48"/>
    <w:rsid w:val="00F12F4B"/>
    <w:rsid w:val="00F15243"/>
    <w:rsid w:val="00F239DF"/>
    <w:rsid w:val="00F301E6"/>
    <w:rsid w:val="00F323B0"/>
    <w:rsid w:val="00F414B4"/>
    <w:rsid w:val="00F46021"/>
    <w:rsid w:val="00F538AE"/>
    <w:rsid w:val="00F63595"/>
    <w:rsid w:val="00F66499"/>
    <w:rsid w:val="00F7186E"/>
    <w:rsid w:val="00F743AE"/>
    <w:rsid w:val="00F87749"/>
    <w:rsid w:val="00F93B02"/>
    <w:rsid w:val="00F979CB"/>
    <w:rsid w:val="00FA1C8D"/>
    <w:rsid w:val="00FB0976"/>
    <w:rsid w:val="00FC708F"/>
    <w:rsid w:val="00FE588C"/>
    <w:rsid w:val="00FE6FD0"/>
    <w:rsid w:val="00FF2E7C"/>
    <w:rsid w:val="00FF4782"/>
    <w:rsid w:val="00FF4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F7DB"/>
  <w15:chartTrackingRefBased/>
  <w15:docId w15:val="{DD0B5222-5F6F-4DEE-A0AB-0F975B07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E2F3B"/>
    <w:pPr>
      <w:ind w:left="720"/>
      <w:contextualSpacing/>
    </w:pPr>
  </w:style>
  <w:style w:type="character" w:styleId="UnresolvedMention">
    <w:name w:val="Unresolved Mention"/>
    <w:basedOn w:val="DefaultParagraphFont"/>
    <w:uiPriority w:val="99"/>
    <w:semiHidden/>
    <w:unhideWhenUsed/>
    <w:rsid w:val="00897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92867">
      <w:bodyDiv w:val="1"/>
      <w:marLeft w:val="0"/>
      <w:marRight w:val="0"/>
      <w:marTop w:val="0"/>
      <w:marBottom w:val="0"/>
      <w:divBdr>
        <w:top w:val="none" w:sz="0" w:space="0" w:color="auto"/>
        <w:left w:val="none" w:sz="0" w:space="0" w:color="auto"/>
        <w:bottom w:val="none" w:sz="0" w:space="0" w:color="auto"/>
        <w:right w:val="none" w:sz="0" w:space="0" w:color="auto"/>
      </w:divBdr>
    </w:div>
    <w:div w:id="1039471195">
      <w:bodyDiv w:val="1"/>
      <w:marLeft w:val="0"/>
      <w:marRight w:val="0"/>
      <w:marTop w:val="0"/>
      <w:marBottom w:val="0"/>
      <w:divBdr>
        <w:top w:val="none" w:sz="0" w:space="0" w:color="auto"/>
        <w:left w:val="none" w:sz="0" w:space="0" w:color="auto"/>
        <w:bottom w:val="none" w:sz="0" w:space="0" w:color="auto"/>
        <w:right w:val="none" w:sz="0" w:space="0" w:color="auto"/>
      </w:divBdr>
    </w:div>
    <w:div w:id="1378554437">
      <w:bodyDiv w:val="1"/>
      <w:marLeft w:val="0"/>
      <w:marRight w:val="0"/>
      <w:marTop w:val="0"/>
      <w:marBottom w:val="0"/>
      <w:divBdr>
        <w:top w:val="none" w:sz="0" w:space="0" w:color="auto"/>
        <w:left w:val="none" w:sz="0" w:space="0" w:color="auto"/>
        <w:bottom w:val="none" w:sz="0" w:space="0" w:color="auto"/>
        <w:right w:val="none" w:sz="0" w:space="0" w:color="auto"/>
      </w:divBdr>
    </w:div>
    <w:div w:id="1706056975">
      <w:bodyDiv w:val="1"/>
      <w:marLeft w:val="0"/>
      <w:marRight w:val="0"/>
      <w:marTop w:val="0"/>
      <w:marBottom w:val="0"/>
      <w:divBdr>
        <w:top w:val="none" w:sz="0" w:space="0" w:color="auto"/>
        <w:left w:val="none" w:sz="0" w:space="0" w:color="auto"/>
        <w:bottom w:val="none" w:sz="0" w:space="0" w:color="auto"/>
        <w:right w:val="none" w:sz="0" w:space="0" w:color="auto"/>
      </w:divBdr>
    </w:div>
    <w:div w:id="18416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B7F5BFABE1F23429759DAE3BE90EF14" ma:contentTypeVersion="" ma:contentTypeDescription="PDMS Document Site Content Type" ma:contentTypeScope="" ma:versionID="f9457f04f2121be3e272290ba5185581">
  <xsd:schema xmlns:xsd="http://www.w3.org/2001/XMLSchema" xmlns:xs="http://www.w3.org/2001/XMLSchema" xmlns:p="http://schemas.microsoft.com/office/2006/metadata/properties" xmlns:ns2="A33C4933-B0C3-4E17-AD3B-E7867C825122" targetNamespace="http://schemas.microsoft.com/office/2006/metadata/properties" ma:root="true" ma:fieldsID="aff51fa74b5591eee835356faf587c70" ns2:_="">
    <xsd:import namespace="A33C4933-B0C3-4E17-AD3B-E7867C82512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C4933-B0C3-4E17-AD3B-E7867C82512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A33C4933-B0C3-4E17-AD3B-E7867C825122" xsi:nil="true"/>
  </documentManagement>
</p:properties>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customXml/itemProps2.xml><?xml version="1.0" encoding="utf-8"?>
<ds:datastoreItem xmlns:ds="http://schemas.openxmlformats.org/officeDocument/2006/customXml" ds:itemID="{54F85BC8-BFE8-4ED9-96F9-0FF8F000388B}"/>
</file>

<file path=customXml/itemProps3.xml><?xml version="1.0" encoding="utf-8"?>
<ds:datastoreItem xmlns:ds="http://schemas.openxmlformats.org/officeDocument/2006/customXml" ds:itemID="{F08E8EA0-5F0B-4134-BC40-F9F242EB39FD}"/>
</file>

<file path=customXml/itemProps4.xml><?xml version="1.0" encoding="utf-8"?>
<ds:datastoreItem xmlns:ds="http://schemas.openxmlformats.org/officeDocument/2006/customXml" ds:itemID="{1D318669-34B2-4DD0-87E6-D39AC56AA8D3}"/>
</file>

<file path=docProps/app.xml><?xml version="1.0" encoding="utf-8"?>
<Properties xmlns="http://schemas.openxmlformats.org/officeDocument/2006/extended-properties" xmlns:vt="http://schemas.openxmlformats.org/officeDocument/2006/docPropsVTypes">
  <Template>Normal</Template>
  <TotalTime>0</TotalTime>
  <Pages>9</Pages>
  <Words>2858</Words>
  <Characters>16293</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Piao, Angie</cp:lastModifiedBy>
  <cp:revision>2</cp:revision>
  <cp:lastPrinted>2015-08-14T05:36:00Z</cp:lastPrinted>
  <dcterms:created xsi:type="dcterms:W3CDTF">2023-11-17T02:22:00Z</dcterms:created>
  <dcterms:modified xsi:type="dcterms:W3CDTF">2023-11-17T02:22:00Z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0x010100266966F133664895A6EE3632470D45F500EB7F5BFABE1F23429759DAE3BE90EF14</vt:lpwstr>
  </property>
</Properties>
</file>