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CACB" w14:textId="77777777" w:rsidR="0048364F" w:rsidRPr="004E793F" w:rsidRDefault="00193461" w:rsidP="0020300C">
      <w:pPr>
        <w:rPr>
          <w:sz w:val="28"/>
        </w:rPr>
      </w:pPr>
      <w:r w:rsidRPr="004E793F">
        <w:rPr>
          <w:noProof/>
          <w:lang w:eastAsia="en-AU"/>
        </w:rPr>
        <w:drawing>
          <wp:inline distT="0" distB="0" distL="0" distR="0" wp14:anchorId="1CC5EB0E" wp14:editId="6FD744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C255" w14:textId="77777777" w:rsidR="0048364F" w:rsidRPr="004E793F" w:rsidRDefault="0048364F" w:rsidP="0048364F">
      <w:pPr>
        <w:rPr>
          <w:sz w:val="19"/>
        </w:rPr>
      </w:pPr>
    </w:p>
    <w:p w14:paraId="111828FF" w14:textId="77777777" w:rsidR="0048364F" w:rsidRPr="004E793F" w:rsidRDefault="006B145A" w:rsidP="0048364F">
      <w:pPr>
        <w:pStyle w:val="ShortT"/>
      </w:pPr>
      <w:r w:rsidRPr="004E793F">
        <w:t xml:space="preserve">Customs </w:t>
      </w:r>
      <w:r w:rsidR="00B94BD1" w:rsidRPr="004E793F">
        <w:t>Legislation Amendment</w:t>
      </w:r>
      <w:r w:rsidR="0010689B" w:rsidRPr="004E793F">
        <w:t xml:space="preserve"> </w:t>
      </w:r>
      <w:r w:rsidRPr="004E793F">
        <w:t xml:space="preserve">(Prohibited </w:t>
      </w:r>
      <w:r w:rsidR="009A259D" w:rsidRPr="004E793F">
        <w:t xml:space="preserve">Exports and </w:t>
      </w:r>
      <w:r w:rsidRPr="004E793F">
        <w:t>Imports)</w:t>
      </w:r>
      <w:r w:rsidR="00B94BD1" w:rsidRPr="004E793F">
        <w:t xml:space="preserve"> </w:t>
      </w:r>
      <w:r w:rsidR="00FC5E9C" w:rsidRPr="004E793F">
        <w:t>Regulations 2</w:t>
      </w:r>
      <w:r w:rsidRPr="004E793F">
        <w:t>023</w:t>
      </w:r>
    </w:p>
    <w:p w14:paraId="66E98A9D" w14:textId="77777777" w:rsidR="00685B8B" w:rsidRPr="004E793F" w:rsidRDefault="00685B8B" w:rsidP="003C4ACF">
      <w:pPr>
        <w:pStyle w:val="SignCoverPageStart"/>
        <w:spacing w:before="240"/>
        <w:rPr>
          <w:szCs w:val="22"/>
        </w:rPr>
      </w:pPr>
      <w:r w:rsidRPr="004E793F">
        <w:rPr>
          <w:szCs w:val="22"/>
        </w:rPr>
        <w:t>I, General the Honourable David Hurley AC DSC (Retd), Governor</w:t>
      </w:r>
      <w:r w:rsidR="004E793F">
        <w:rPr>
          <w:szCs w:val="22"/>
        </w:rPr>
        <w:noBreakHyphen/>
      </w:r>
      <w:r w:rsidRPr="004E793F">
        <w:rPr>
          <w:szCs w:val="22"/>
        </w:rPr>
        <w:t>General of the Commonwealth of Australia, acting with the advice of the Federal Executive Council, make the following regulations.</w:t>
      </w:r>
    </w:p>
    <w:p w14:paraId="287789EB" w14:textId="59F9C577" w:rsidR="00685B8B" w:rsidRPr="004E793F" w:rsidRDefault="00685B8B" w:rsidP="003C4ACF">
      <w:pPr>
        <w:keepNext/>
        <w:spacing w:before="720" w:line="240" w:lineRule="atLeast"/>
        <w:ind w:right="397"/>
        <w:jc w:val="both"/>
        <w:rPr>
          <w:szCs w:val="22"/>
        </w:rPr>
      </w:pPr>
      <w:r w:rsidRPr="004E793F">
        <w:rPr>
          <w:szCs w:val="22"/>
        </w:rPr>
        <w:t xml:space="preserve">Dated </w:t>
      </w:r>
      <w:r w:rsidRPr="004E793F">
        <w:rPr>
          <w:szCs w:val="22"/>
        </w:rPr>
        <w:fldChar w:fldCharType="begin"/>
      </w:r>
      <w:r w:rsidRPr="004E793F">
        <w:rPr>
          <w:szCs w:val="22"/>
        </w:rPr>
        <w:instrText xml:space="preserve"> DOCPROPERTY  DateMade </w:instrText>
      </w:r>
      <w:r w:rsidRPr="004E793F">
        <w:rPr>
          <w:szCs w:val="22"/>
        </w:rPr>
        <w:fldChar w:fldCharType="separate"/>
      </w:r>
      <w:r w:rsidR="00C033FB">
        <w:rPr>
          <w:szCs w:val="22"/>
        </w:rPr>
        <w:t>07 December 2023</w:t>
      </w:r>
      <w:r w:rsidRPr="004E793F">
        <w:rPr>
          <w:szCs w:val="22"/>
        </w:rPr>
        <w:fldChar w:fldCharType="end"/>
      </w:r>
    </w:p>
    <w:p w14:paraId="0CF2D0E5" w14:textId="77777777" w:rsidR="00685B8B" w:rsidRPr="004E793F" w:rsidRDefault="00685B8B" w:rsidP="003C4AC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793F">
        <w:rPr>
          <w:szCs w:val="22"/>
        </w:rPr>
        <w:t>David Hurley</w:t>
      </w:r>
    </w:p>
    <w:p w14:paraId="5A449078" w14:textId="77777777" w:rsidR="00685B8B" w:rsidRPr="004E793F" w:rsidRDefault="00685B8B" w:rsidP="003C4AC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793F">
        <w:rPr>
          <w:szCs w:val="22"/>
        </w:rPr>
        <w:t>Governor</w:t>
      </w:r>
      <w:r w:rsidR="004E793F">
        <w:rPr>
          <w:szCs w:val="22"/>
        </w:rPr>
        <w:noBreakHyphen/>
      </w:r>
      <w:r w:rsidRPr="004E793F">
        <w:rPr>
          <w:szCs w:val="22"/>
        </w:rPr>
        <w:t>General</w:t>
      </w:r>
    </w:p>
    <w:p w14:paraId="13673D0A" w14:textId="77777777" w:rsidR="00685B8B" w:rsidRPr="004E793F" w:rsidRDefault="00685B8B" w:rsidP="003C4AC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793F">
        <w:rPr>
          <w:szCs w:val="22"/>
        </w:rPr>
        <w:t>By His Excellency’s Command</w:t>
      </w:r>
    </w:p>
    <w:p w14:paraId="7A9D5C41" w14:textId="77777777" w:rsidR="00685B8B" w:rsidRPr="004E793F" w:rsidRDefault="00685B8B" w:rsidP="003C4AC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793F">
        <w:rPr>
          <w:szCs w:val="22"/>
        </w:rPr>
        <w:t>Clare O’Neil</w:t>
      </w:r>
    </w:p>
    <w:p w14:paraId="01E92F97" w14:textId="77777777" w:rsidR="00685B8B" w:rsidRPr="004E793F" w:rsidRDefault="00685B8B" w:rsidP="003C4ACF">
      <w:pPr>
        <w:pStyle w:val="SignCoverPageEnd"/>
        <w:rPr>
          <w:szCs w:val="22"/>
        </w:rPr>
      </w:pPr>
      <w:r w:rsidRPr="004E793F">
        <w:rPr>
          <w:szCs w:val="22"/>
        </w:rPr>
        <w:t>Minister for Home Affairs</w:t>
      </w:r>
    </w:p>
    <w:p w14:paraId="69D35EA3" w14:textId="77777777" w:rsidR="00685B8B" w:rsidRPr="004E793F" w:rsidRDefault="00685B8B" w:rsidP="003C4ACF"/>
    <w:p w14:paraId="6CE2888D" w14:textId="77777777" w:rsidR="00685B8B" w:rsidRPr="004E793F" w:rsidRDefault="00685B8B" w:rsidP="003C4ACF"/>
    <w:p w14:paraId="499D8B4C" w14:textId="77777777" w:rsidR="00685B8B" w:rsidRPr="004E793F" w:rsidRDefault="00685B8B" w:rsidP="003C4ACF"/>
    <w:p w14:paraId="3BF5C909" w14:textId="77777777" w:rsidR="0048364F" w:rsidRPr="00C65367" w:rsidRDefault="0048364F" w:rsidP="0048364F">
      <w:pPr>
        <w:pStyle w:val="Header"/>
        <w:tabs>
          <w:tab w:val="clear" w:pos="4150"/>
          <w:tab w:val="clear" w:pos="8307"/>
        </w:tabs>
      </w:pPr>
      <w:r w:rsidRPr="00C65367">
        <w:rPr>
          <w:rStyle w:val="CharAmSchNo"/>
        </w:rPr>
        <w:t xml:space="preserve"> </w:t>
      </w:r>
      <w:r w:rsidRPr="00C65367">
        <w:rPr>
          <w:rStyle w:val="CharAmSchText"/>
        </w:rPr>
        <w:t xml:space="preserve"> </w:t>
      </w:r>
    </w:p>
    <w:p w14:paraId="5F2E43B9" w14:textId="77777777" w:rsidR="0048364F" w:rsidRPr="00C65367" w:rsidRDefault="0048364F" w:rsidP="0048364F">
      <w:pPr>
        <w:pStyle w:val="Header"/>
        <w:tabs>
          <w:tab w:val="clear" w:pos="4150"/>
          <w:tab w:val="clear" w:pos="8307"/>
        </w:tabs>
      </w:pPr>
      <w:r w:rsidRPr="00C65367">
        <w:rPr>
          <w:rStyle w:val="CharAmPartNo"/>
        </w:rPr>
        <w:t xml:space="preserve"> </w:t>
      </w:r>
      <w:r w:rsidRPr="00C65367">
        <w:rPr>
          <w:rStyle w:val="CharAmPartText"/>
        </w:rPr>
        <w:t xml:space="preserve"> </w:t>
      </w:r>
    </w:p>
    <w:p w14:paraId="0CE8E7CD" w14:textId="77777777" w:rsidR="0048364F" w:rsidRPr="004E793F" w:rsidRDefault="0048364F" w:rsidP="0048364F">
      <w:pPr>
        <w:sectPr w:rsidR="0048364F" w:rsidRPr="004E793F" w:rsidSect="00072B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1163E9" w14:textId="77777777" w:rsidR="00220A0C" w:rsidRPr="004E793F" w:rsidRDefault="0048364F" w:rsidP="0048364F">
      <w:pPr>
        <w:outlineLvl w:val="0"/>
        <w:rPr>
          <w:sz w:val="36"/>
        </w:rPr>
      </w:pPr>
      <w:r w:rsidRPr="004E793F">
        <w:rPr>
          <w:sz w:val="36"/>
        </w:rPr>
        <w:lastRenderedPageBreak/>
        <w:t>Contents</w:t>
      </w:r>
    </w:p>
    <w:p w14:paraId="5C32C393" w14:textId="36360EBE" w:rsidR="00982E9B" w:rsidRPr="004E793F" w:rsidRDefault="00982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fldChar w:fldCharType="begin"/>
      </w:r>
      <w:r w:rsidRPr="004E793F">
        <w:instrText xml:space="preserve"> TOC \o "1-9" </w:instrText>
      </w:r>
      <w:r w:rsidRPr="004E793F">
        <w:fldChar w:fldCharType="separate"/>
      </w:r>
      <w:r w:rsidRPr="004E793F">
        <w:rPr>
          <w:noProof/>
        </w:rPr>
        <w:t>1</w:t>
      </w:r>
      <w:r w:rsidRPr="004E793F">
        <w:rPr>
          <w:noProof/>
        </w:rPr>
        <w:tab/>
        <w:t>Name</w:t>
      </w:r>
      <w:r w:rsidRPr="004E793F">
        <w:rPr>
          <w:noProof/>
        </w:rPr>
        <w:tab/>
      </w:r>
      <w:r w:rsidRPr="004E793F">
        <w:rPr>
          <w:noProof/>
        </w:rPr>
        <w:fldChar w:fldCharType="begin"/>
      </w:r>
      <w:r w:rsidRPr="004E793F">
        <w:rPr>
          <w:noProof/>
        </w:rPr>
        <w:instrText xml:space="preserve"> PAGEREF _Toc148081089 \h </w:instrText>
      </w:r>
      <w:r w:rsidRPr="004E793F">
        <w:rPr>
          <w:noProof/>
        </w:rPr>
      </w:r>
      <w:r w:rsidRPr="004E793F">
        <w:rPr>
          <w:noProof/>
        </w:rPr>
        <w:fldChar w:fldCharType="separate"/>
      </w:r>
      <w:r w:rsidR="00C033FB">
        <w:rPr>
          <w:noProof/>
        </w:rPr>
        <w:t>1</w:t>
      </w:r>
      <w:r w:rsidRPr="004E793F">
        <w:rPr>
          <w:noProof/>
        </w:rPr>
        <w:fldChar w:fldCharType="end"/>
      </w:r>
    </w:p>
    <w:p w14:paraId="2285C7C1" w14:textId="06E16F6D" w:rsidR="00982E9B" w:rsidRPr="004E793F" w:rsidRDefault="00982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rPr>
          <w:noProof/>
        </w:rPr>
        <w:t>2</w:t>
      </w:r>
      <w:r w:rsidRPr="004E793F">
        <w:rPr>
          <w:noProof/>
        </w:rPr>
        <w:tab/>
        <w:t>Commencement</w:t>
      </w:r>
      <w:r w:rsidRPr="004E793F">
        <w:rPr>
          <w:noProof/>
        </w:rPr>
        <w:tab/>
      </w:r>
      <w:r w:rsidRPr="004E793F">
        <w:rPr>
          <w:noProof/>
        </w:rPr>
        <w:fldChar w:fldCharType="begin"/>
      </w:r>
      <w:r w:rsidRPr="004E793F">
        <w:rPr>
          <w:noProof/>
        </w:rPr>
        <w:instrText xml:space="preserve"> PAGEREF _Toc148081090 \h </w:instrText>
      </w:r>
      <w:r w:rsidRPr="004E793F">
        <w:rPr>
          <w:noProof/>
        </w:rPr>
      </w:r>
      <w:r w:rsidRPr="004E793F">
        <w:rPr>
          <w:noProof/>
        </w:rPr>
        <w:fldChar w:fldCharType="separate"/>
      </w:r>
      <w:r w:rsidR="00C033FB">
        <w:rPr>
          <w:noProof/>
        </w:rPr>
        <w:t>1</w:t>
      </w:r>
      <w:r w:rsidRPr="004E793F">
        <w:rPr>
          <w:noProof/>
        </w:rPr>
        <w:fldChar w:fldCharType="end"/>
      </w:r>
    </w:p>
    <w:p w14:paraId="014CF96E" w14:textId="6A4F9D4C" w:rsidR="00982E9B" w:rsidRPr="004E793F" w:rsidRDefault="00982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rPr>
          <w:noProof/>
        </w:rPr>
        <w:t>3</w:t>
      </w:r>
      <w:r w:rsidRPr="004E793F">
        <w:rPr>
          <w:noProof/>
        </w:rPr>
        <w:tab/>
        <w:t>Authority</w:t>
      </w:r>
      <w:r w:rsidRPr="004E793F">
        <w:rPr>
          <w:noProof/>
        </w:rPr>
        <w:tab/>
      </w:r>
      <w:r w:rsidRPr="004E793F">
        <w:rPr>
          <w:noProof/>
        </w:rPr>
        <w:fldChar w:fldCharType="begin"/>
      </w:r>
      <w:r w:rsidRPr="004E793F">
        <w:rPr>
          <w:noProof/>
        </w:rPr>
        <w:instrText xml:space="preserve"> PAGEREF _Toc148081091 \h </w:instrText>
      </w:r>
      <w:r w:rsidRPr="004E793F">
        <w:rPr>
          <w:noProof/>
        </w:rPr>
      </w:r>
      <w:r w:rsidRPr="004E793F">
        <w:rPr>
          <w:noProof/>
        </w:rPr>
        <w:fldChar w:fldCharType="separate"/>
      </w:r>
      <w:r w:rsidR="00C033FB">
        <w:rPr>
          <w:noProof/>
        </w:rPr>
        <w:t>1</w:t>
      </w:r>
      <w:r w:rsidRPr="004E793F">
        <w:rPr>
          <w:noProof/>
        </w:rPr>
        <w:fldChar w:fldCharType="end"/>
      </w:r>
    </w:p>
    <w:p w14:paraId="01099AED" w14:textId="71B2956D" w:rsidR="00982E9B" w:rsidRPr="004E793F" w:rsidRDefault="00982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rPr>
          <w:noProof/>
        </w:rPr>
        <w:t>4</w:t>
      </w:r>
      <w:r w:rsidRPr="004E793F">
        <w:rPr>
          <w:noProof/>
        </w:rPr>
        <w:tab/>
        <w:t>Schedules</w:t>
      </w:r>
      <w:r w:rsidRPr="004E793F">
        <w:rPr>
          <w:noProof/>
        </w:rPr>
        <w:tab/>
      </w:r>
      <w:r w:rsidRPr="004E793F">
        <w:rPr>
          <w:noProof/>
        </w:rPr>
        <w:fldChar w:fldCharType="begin"/>
      </w:r>
      <w:r w:rsidRPr="004E793F">
        <w:rPr>
          <w:noProof/>
        </w:rPr>
        <w:instrText xml:space="preserve"> PAGEREF _Toc148081092 \h </w:instrText>
      </w:r>
      <w:r w:rsidRPr="004E793F">
        <w:rPr>
          <w:noProof/>
        </w:rPr>
      </w:r>
      <w:r w:rsidRPr="004E793F">
        <w:rPr>
          <w:noProof/>
        </w:rPr>
        <w:fldChar w:fldCharType="separate"/>
      </w:r>
      <w:r w:rsidR="00C033FB">
        <w:rPr>
          <w:noProof/>
        </w:rPr>
        <w:t>1</w:t>
      </w:r>
      <w:r w:rsidRPr="004E793F">
        <w:rPr>
          <w:noProof/>
        </w:rPr>
        <w:fldChar w:fldCharType="end"/>
      </w:r>
    </w:p>
    <w:p w14:paraId="68891EC8" w14:textId="143F8F8A" w:rsidR="00982E9B" w:rsidRPr="004E793F" w:rsidRDefault="00982E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793F">
        <w:rPr>
          <w:noProof/>
        </w:rPr>
        <w:t>Schedule 1—Amendments</w:t>
      </w:r>
      <w:r w:rsidRPr="004E793F">
        <w:rPr>
          <w:b w:val="0"/>
          <w:noProof/>
          <w:sz w:val="18"/>
        </w:rPr>
        <w:tab/>
      </w:r>
      <w:r w:rsidRPr="004E793F">
        <w:rPr>
          <w:b w:val="0"/>
          <w:noProof/>
          <w:sz w:val="18"/>
        </w:rPr>
        <w:fldChar w:fldCharType="begin"/>
      </w:r>
      <w:r w:rsidRPr="004E793F">
        <w:rPr>
          <w:b w:val="0"/>
          <w:noProof/>
          <w:sz w:val="18"/>
        </w:rPr>
        <w:instrText xml:space="preserve"> PAGEREF _Toc148081093 \h </w:instrText>
      </w:r>
      <w:r w:rsidRPr="004E793F">
        <w:rPr>
          <w:b w:val="0"/>
          <w:noProof/>
          <w:sz w:val="18"/>
        </w:rPr>
      </w:r>
      <w:r w:rsidRPr="004E793F">
        <w:rPr>
          <w:b w:val="0"/>
          <w:noProof/>
          <w:sz w:val="18"/>
        </w:rPr>
        <w:fldChar w:fldCharType="separate"/>
      </w:r>
      <w:r w:rsidR="00C033FB">
        <w:rPr>
          <w:b w:val="0"/>
          <w:noProof/>
          <w:sz w:val="18"/>
        </w:rPr>
        <w:t>2</w:t>
      </w:r>
      <w:r w:rsidRPr="004E793F">
        <w:rPr>
          <w:b w:val="0"/>
          <w:noProof/>
          <w:sz w:val="18"/>
        </w:rPr>
        <w:fldChar w:fldCharType="end"/>
      </w:r>
    </w:p>
    <w:p w14:paraId="6F6EDC32" w14:textId="6D27C1B9" w:rsidR="00982E9B" w:rsidRPr="004E793F" w:rsidRDefault="00982E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rPr>
          <w:noProof/>
        </w:rPr>
        <w:t>Part 1—Amendments</w:t>
      </w:r>
      <w:r w:rsidRPr="004E793F">
        <w:rPr>
          <w:noProof/>
          <w:sz w:val="18"/>
        </w:rPr>
        <w:tab/>
      </w:r>
      <w:r w:rsidRPr="004E793F">
        <w:rPr>
          <w:noProof/>
          <w:sz w:val="18"/>
        </w:rPr>
        <w:fldChar w:fldCharType="begin"/>
      </w:r>
      <w:r w:rsidRPr="004E793F">
        <w:rPr>
          <w:noProof/>
          <w:sz w:val="18"/>
        </w:rPr>
        <w:instrText xml:space="preserve"> PAGEREF _Toc148081094 \h </w:instrText>
      </w:r>
      <w:r w:rsidRPr="004E793F">
        <w:rPr>
          <w:noProof/>
          <w:sz w:val="18"/>
        </w:rPr>
      </w:r>
      <w:r w:rsidRPr="004E793F">
        <w:rPr>
          <w:noProof/>
          <w:sz w:val="18"/>
        </w:rPr>
        <w:fldChar w:fldCharType="separate"/>
      </w:r>
      <w:r w:rsidR="00C033FB">
        <w:rPr>
          <w:noProof/>
          <w:sz w:val="18"/>
        </w:rPr>
        <w:t>2</w:t>
      </w:r>
      <w:r w:rsidRPr="004E793F">
        <w:rPr>
          <w:noProof/>
          <w:sz w:val="18"/>
        </w:rPr>
        <w:fldChar w:fldCharType="end"/>
      </w:r>
    </w:p>
    <w:p w14:paraId="0B024D39" w14:textId="0DDB30E2" w:rsidR="00982E9B" w:rsidRPr="004E793F" w:rsidRDefault="00982E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93F">
        <w:rPr>
          <w:noProof/>
        </w:rPr>
        <w:t>Customs (Prohibited Exports) Regulations 1958</w:t>
      </w:r>
      <w:r w:rsidRPr="004E793F">
        <w:rPr>
          <w:i w:val="0"/>
          <w:noProof/>
          <w:sz w:val="18"/>
        </w:rPr>
        <w:tab/>
      </w:r>
      <w:r w:rsidRPr="004E793F">
        <w:rPr>
          <w:i w:val="0"/>
          <w:noProof/>
          <w:sz w:val="18"/>
        </w:rPr>
        <w:fldChar w:fldCharType="begin"/>
      </w:r>
      <w:r w:rsidRPr="004E793F">
        <w:rPr>
          <w:i w:val="0"/>
          <w:noProof/>
          <w:sz w:val="18"/>
        </w:rPr>
        <w:instrText xml:space="preserve"> PAGEREF _Toc148081095 \h </w:instrText>
      </w:r>
      <w:r w:rsidRPr="004E793F">
        <w:rPr>
          <w:i w:val="0"/>
          <w:noProof/>
          <w:sz w:val="18"/>
        </w:rPr>
      </w:r>
      <w:r w:rsidRPr="004E793F">
        <w:rPr>
          <w:i w:val="0"/>
          <w:noProof/>
          <w:sz w:val="18"/>
        </w:rPr>
        <w:fldChar w:fldCharType="separate"/>
      </w:r>
      <w:r w:rsidR="00C033FB">
        <w:rPr>
          <w:i w:val="0"/>
          <w:noProof/>
          <w:sz w:val="18"/>
        </w:rPr>
        <w:t>2</w:t>
      </w:r>
      <w:r w:rsidRPr="004E793F">
        <w:rPr>
          <w:i w:val="0"/>
          <w:noProof/>
          <w:sz w:val="18"/>
        </w:rPr>
        <w:fldChar w:fldCharType="end"/>
      </w:r>
    </w:p>
    <w:p w14:paraId="72593C46" w14:textId="677E438C" w:rsidR="00982E9B" w:rsidRPr="004E793F" w:rsidRDefault="00982E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93F">
        <w:rPr>
          <w:noProof/>
        </w:rPr>
        <w:t>Customs (Prohibited Imports) Regulations 1956</w:t>
      </w:r>
      <w:r w:rsidRPr="004E793F">
        <w:rPr>
          <w:i w:val="0"/>
          <w:noProof/>
          <w:sz w:val="18"/>
        </w:rPr>
        <w:tab/>
      </w:r>
      <w:r w:rsidRPr="004E793F">
        <w:rPr>
          <w:i w:val="0"/>
          <w:noProof/>
          <w:sz w:val="18"/>
        </w:rPr>
        <w:fldChar w:fldCharType="begin"/>
      </w:r>
      <w:r w:rsidRPr="004E793F">
        <w:rPr>
          <w:i w:val="0"/>
          <w:noProof/>
          <w:sz w:val="18"/>
        </w:rPr>
        <w:instrText xml:space="preserve"> PAGEREF _Toc148081096 \h </w:instrText>
      </w:r>
      <w:r w:rsidRPr="004E793F">
        <w:rPr>
          <w:i w:val="0"/>
          <w:noProof/>
          <w:sz w:val="18"/>
        </w:rPr>
      </w:r>
      <w:r w:rsidRPr="004E793F">
        <w:rPr>
          <w:i w:val="0"/>
          <w:noProof/>
          <w:sz w:val="18"/>
        </w:rPr>
        <w:fldChar w:fldCharType="separate"/>
      </w:r>
      <w:r w:rsidR="00C033FB">
        <w:rPr>
          <w:i w:val="0"/>
          <w:noProof/>
          <w:sz w:val="18"/>
        </w:rPr>
        <w:t>3</w:t>
      </w:r>
      <w:r w:rsidRPr="004E793F">
        <w:rPr>
          <w:i w:val="0"/>
          <w:noProof/>
          <w:sz w:val="18"/>
        </w:rPr>
        <w:fldChar w:fldCharType="end"/>
      </w:r>
    </w:p>
    <w:p w14:paraId="646A4EF3" w14:textId="77AAA856" w:rsidR="00982E9B" w:rsidRPr="004E793F" w:rsidRDefault="00982E9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93F">
        <w:rPr>
          <w:noProof/>
        </w:rPr>
        <w:t>Part 2—Application and transitional provisions</w:t>
      </w:r>
      <w:r w:rsidRPr="004E793F">
        <w:rPr>
          <w:noProof/>
          <w:sz w:val="18"/>
        </w:rPr>
        <w:tab/>
      </w:r>
      <w:r w:rsidRPr="004E793F">
        <w:rPr>
          <w:noProof/>
          <w:sz w:val="18"/>
        </w:rPr>
        <w:fldChar w:fldCharType="begin"/>
      </w:r>
      <w:r w:rsidRPr="004E793F">
        <w:rPr>
          <w:noProof/>
          <w:sz w:val="18"/>
        </w:rPr>
        <w:instrText xml:space="preserve"> PAGEREF _Toc148081097 \h </w:instrText>
      </w:r>
      <w:r w:rsidRPr="004E793F">
        <w:rPr>
          <w:noProof/>
          <w:sz w:val="18"/>
        </w:rPr>
      </w:r>
      <w:r w:rsidRPr="004E793F">
        <w:rPr>
          <w:noProof/>
          <w:sz w:val="18"/>
        </w:rPr>
        <w:fldChar w:fldCharType="separate"/>
      </w:r>
      <w:r w:rsidR="00C033FB">
        <w:rPr>
          <w:noProof/>
          <w:sz w:val="18"/>
        </w:rPr>
        <w:t>7</w:t>
      </w:r>
      <w:r w:rsidRPr="004E793F">
        <w:rPr>
          <w:noProof/>
          <w:sz w:val="18"/>
        </w:rPr>
        <w:fldChar w:fldCharType="end"/>
      </w:r>
    </w:p>
    <w:p w14:paraId="5D63B47D" w14:textId="146B9B1D" w:rsidR="00982E9B" w:rsidRPr="004E793F" w:rsidRDefault="00982E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93F">
        <w:rPr>
          <w:noProof/>
        </w:rPr>
        <w:t>Customs (Prohibited Exports) Regulations 1958</w:t>
      </w:r>
      <w:r w:rsidRPr="004E793F">
        <w:rPr>
          <w:i w:val="0"/>
          <w:noProof/>
          <w:sz w:val="18"/>
        </w:rPr>
        <w:tab/>
      </w:r>
      <w:r w:rsidRPr="004E793F">
        <w:rPr>
          <w:i w:val="0"/>
          <w:noProof/>
          <w:sz w:val="18"/>
        </w:rPr>
        <w:fldChar w:fldCharType="begin"/>
      </w:r>
      <w:r w:rsidRPr="004E793F">
        <w:rPr>
          <w:i w:val="0"/>
          <w:noProof/>
          <w:sz w:val="18"/>
        </w:rPr>
        <w:instrText xml:space="preserve"> PAGEREF _Toc148081098 \h </w:instrText>
      </w:r>
      <w:r w:rsidRPr="004E793F">
        <w:rPr>
          <w:i w:val="0"/>
          <w:noProof/>
          <w:sz w:val="18"/>
        </w:rPr>
      </w:r>
      <w:r w:rsidRPr="004E793F">
        <w:rPr>
          <w:i w:val="0"/>
          <w:noProof/>
          <w:sz w:val="18"/>
        </w:rPr>
        <w:fldChar w:fldCharType="separate"/>
      </w:r>
      <w:r w:rsidR="00C033FB">
        <w:rPr>
          <w:i w:val="0"/>
          <w:noProof/>
          <w:sz w:val="18"/>
        </w:rPr>
        <w:t>7</w:t>
      </w:r>
      <w:r w:rsidRPr="004E793F">
        <w:rPr>
          <w:i w:val="0"/>
          <w:noProof/>
          <w:sz w:val="18"/>
        </w:rPr>
        <w:fldChar w:fldCharType="end"/>
      </w:r>
    </w:p>
    <w:p w14:paraId="5510150C" w14:textId="1A3C8DDF" w:rsidR="00982E9B" w:rsidRPr="004E793F" w:rsidRDefault="00982E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93F">
        <w:rPr>
          <w:noProof/>
        </w:rPr>
        <w:t>Customs (Prohibited Imports) Regulations 1956</w:t>
      </w:r>
      <w:r w:rsidRPr="004E793F">
        <w:rPr>
          <w:i w:val="0"/>
          <w:noProof/>
          <w:sz w:val="18"/>
        </w:rPr>
        <w:tab/>
      </w:r>
      <w:r w:rsidRPr="004E793F">
        <w:rPr>
          <w:i w:val="0"/>
          <w:noProof/>
          <w:sz w:val="18"/>
        </w:rPr>
        <w:fldChar w:fldCharType="begin"/>
      </w:r>
      <w:r w:rsidRPr="004E793F">
        <w:rPr>
          <w:i w:val="0"/>
          <w:noProof/>
          <w:sz w:val="18"/>
        </w:rPr>
        <w:instrText xml:space="preserve"> PAGEREF _Toc148081100 \h </w:instrText>
      </w:r>
      <w:r w:rsidRPr="004E793F">
        <w:rPr>
          <w:i w:val="0"/>
          <w:noProof/>
          <w:sz w:val="18"/>
        </w:rPr>
      </w:r>
      <w:r w:rsidRPr="004E793F">
        <w:rPr>
          <w:i w:val="0"/>
          <w:noProof/>
          <w:sz w:val="18"/>
        </w:rPr>
        <w:fldChar w:fldCharType="separate"/>
      </w:r>
      <w:r w:rsidR="00C033FB">
        <w:rPr>
          <w:i w:val="0"/>
          <w:noProof/>
          <w:sz w:val="18"/>
        </w:rPr>
        <w:t>7</w:t>
      </w:r>
      <w:r w:rsidRPr="004E793F">
        <w:rPr>
          <w:i w:val="0"/>
          <w:noProof/>
          <w:sz w:val="18"/>
        </w:rPr>
        <w:fldChar w:fldCharType="end"/>
      </w:r>
    </w:p>
    <w:p w14:paraId="65044DF1" w14:textId="77777777" w:rsidR="0048364F" w:rsidRPr="004E793F" w:rsidRDefault="00982E9B" w:rsidP="0048364F">
      <w:r w:rsidRPr="004E793F">
        <w:fldChar w:fldCharType="end"/>
      </w:r>
    </w:p>
    <w:p w14:paraId="712EF58F" w14:textId="77777777" w:rsidR="0048364F" w:rsidRPr="004E793F" w:rsidRDefault="0048364F" w:rsidP="0048364F">
      <w:pPr>
        <w:sectPr w:rsidR="0048364F" w:rsidRPr="004E793F" w:rsidSect="00072B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8F5514" w14:textId="77777777" w:rsidR="0048364F" w:rsidRPr="004E793F" w:rsidRDefault="0048364F" w:rsidP="0048364F">
      <w:pPr>
        <w:pStyle w:val="ActHead5"/>
      </w:pPr>
      <w:bookmarkStart w:id="0" w:name="_Toc148081089"/>
      <w:r w:rsidRPr="00C65367">
        <w:rPr>
          <w:rStyle w:val="CharSectno"/>
        </w:rPr>
        <w:lastRenderedPageBreak/>
        <w:t>1</w:t>
      </w:r>
      <w:r w:rsidRPr="004E793F">
        <w:t xml:space="preserve">  </w:t>
      </w:r>
      <w:r w:rsidR="004F676E" w:rsidRPr="004E793F">
        <w:t>Name</w:t>
      </w:r>
      <w:bookmarkEnd w:id="0"/>
    </w:p>
    <w:p w14:paraId="62BFA9EB" w14:textId="77777777" w:rsidR="0048364F" w:rsidRPr="004E793F" w:rsidRDefault="0048364F" w:rsidP="0048364F">
      <w:pPr>
        <w:pStyle w:val="subsection"/>
      </w:pPr>
      <w:r w:rsidRPr="004E793F">
        <w:tab/>
      </w:r>
      <w:r w:rsidRPr="004E793F">
        <w:tab/>
      </w:r>
      <w:r w:rsidR="006B145A" w:rsidRPr="004E793F">
        <w:t>This instrument is</w:t>
      </w:r>
      <w:r w:rsidRPr="004E793F">
        <w:t xml:space="preserve"> the 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r w:rsidRPr="004E793F">
        <w:t>.</w:t>
      </w:r>
    </w:p>
    <w:p w14:paraId="6DE68B6A" w14:textId="77777777" w:rsidR="004F676E" w:rsidRPr="004E793F" w:rsidRDefault="0048364F" w:rsidP="005452CC">
      <w:pPr>
        <w:pStyle w:val="ActHead5"/>
      </w:pPr>
      <w:bookmarkStart w:id="1" w:name="_Toc148081090"/>
      <w:r w:rsidRPr="00C65367">
        <w:rPr>
          <w:rStyle w:val="CharSectno"/>
        </w:rPr>
        <w:t>2</w:t>
      </w:r>
      <w:r w:rsidRPr="004E793F">
        <w:t xml:space="preserve">  Commencement</w:t>
      </w:r>
      <w:bookmarkEnd w:id="1"/>
    </w:p>
    <w:p w14:paraId="407F42B1" w14:textId="77777777" w:rsidR="005452CC" w:rsidRPr="004E793F" w:rsidRDefault="005452CC" w:rsidP="003C4ACF">
      <w:pPr>
        <w:pStyle w:val="subsection"/>
      </w:pPr>
      <w:r w:rsidRPr="004E793F">
        <w:tab/>
        <w:t>(1)</w:t>
      </w:r>
      <w:r w:rsidRPr="004E793F">
        <w:tab/>
        <w:t xml:space="preserve">Each provision of </w:t>
      </w:r>
      <w:r w:rsidR="006B145A" w:rsidRPr="004E793F">
        <w:t>this instrument</w:t>
      </w:r>
      <w:r w:rsidRPr="004E793F">
        <w:t xml:space="preserve"> specified in column 1 of the table commences, or is taken to have commenced, in accordance with column 2 of the table. Any other statement in column 2 has effect according to its terms.</w:t>
      </w:r>
    </w:p>
    <w:p w14:paraId="6D2E4A67" w14:textId="77777777" w:rsidR="005452CC" w:rsidRPr="004E793F" w:rsidRDefault="005452CC" w:rsidP="003C4AC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E793F" w14:paraId="46DF0A1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E943E9" w14:textId="77777777" w:rsidR="005452CC" w:rsidRPr="004E793F" w:rsidRDefault="005452CC" w:rsidP="003C4ACF">
            <w:pPr>
              <w:pStyle w:val="TableHeading"/>
            </w:pPr>
            <w:r w:rsidRPr="004E793F">
              <w:t>Commencement information</w:t>
            </w:r>
          </w:p>
        </w:tc>
      </w:tr>
      <w:tr w:rsidR="005452CC" w:rsidRPr="004E793F" w14:paraId="0C48553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9353B8" w14:textId="77777777" w:rsidR="005452CC" w:rsidRPr="004E793F" w:rsidRDefault="005452CC" w:rsidP="003C4ACF">
            <w:pPr>
              <w:pStyle w:val="TableHeading"/>
            </w:pPr>
            <w:r w:rsidRPr="004E79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FFB69A" w14:textId="77777777" w:rsidR="005452CC" w:rsidRPr="004E793F" w:rsidRDefault="005452CC" w:rsidP="003C4ACF">
            <w:pPr>
              <w:pStyle w:val="TableHeading"/>
            </w:pPr>
            <w:r w:rsidRPr="004E79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0CF60F" w14:textId="77777777" w:rsidR="005452CC" w:rsidRPr="004E793F" w:rsidRDefault="005452CC" w:rsidP="003C4ACF">
            <w:pPr>
              <w:pStyle w:val="TableHeading"/>
            </w:pPr>
            <w:r w:rsidRPr="004E793F">
              <w:t>Column 3</w:t>
            </w:r>
          </w:p>
        </w:tc>
      </w:tr>
      <w:tr w:rsidR="005452CC" w:rsidRPr="004E793F" w14:paraId="077DD9F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F93E66" w14:textId="77777777" w:rsidR="005452CC" w:rsidRPr="004E793F" w:rsidRDefault="005452CC" w:rsidP="003C4ACF">
            <w:pPr>
              <w:pStyle w:val="TableHeading"/>
            </w:pPr>
            <w:r w:rsidRPr="004E79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DBB160" w14:textId="77777777" w:rsidR="005452CC" w:rsidRPr="004E793F" w:rsidRDefault="005452CC" w:rsidP="003C4ACF">
            <w:pPr>
              <w:pStyle w:val="TableHeading"/>
            </w:pPr>
            <w:r w:rsidRPr="004E79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30B433" w14:textId="77777777" w:rsidR="005452CC" w:rsidRPr="004E793F" w:rsidRDefault="005452CC" w:rsidP="003C4ACF">
            <w:pPr>
              <w:pStyle w:val="TableHeading"/>
            </w:pPr>
            <w:r w:rsidRPr="004E793F">
              <w:t>Date/Details</w:t>
            </w:r>
          </w:p>
        </w:tc>
      </w:tr>
      <w:tr w:rsidR="005452CC" w:rsidRPr="004E793F" w14:paraId="488FCD1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20104F" w14:textId="77777777" w:rsidR="005452CC" w:rsidRPr="004E793F" w:rsidRDefault="005452CC" w:rsidP="00AD7252">
            <w:pPr>
              <w:pStyle w:val="Tabletext"/>
            </w:pPr>
            <w:r w:rsidRPr="004E793F">
              <w:t xml:space="preserve">1.  </w:t>
            </w:r>
            <w:r w:rsidR="00AD7252" w:rsidRPr="004E793F">
              <w:t xml:space="preserve">The whole of </w:t>
            </w:r>
            <w:r w:rsidR="006B145A" w:rsidRPr="004E793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1E5AED" w14:textId="77777777" w:rsidR="005452CC" w:rsidRPr="004E793F" w:rsidRDefault="005452CC" w:rsidP="005452CC">
            <w:pPr>
              <w:pStyle w:val="Tabletext"/>
            </w:pPr>
            <w:r w:rsidRPr="004E793F">
              <w:t xml:space="preserve">The day after </w:t>
            </w:r>
            <w:r w:rsidR="006B145A" w:rsidRPr="004E793F">
              <w:t>this instrument is</w:t>
            </w:r>
            <w:r w:rsidRPr="004E793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9300BA" w14:textId="2BD42888" w:rsidR="005452CC" w:rsidRPr="004E793F" w:rsidRDefault="000B730E">
            <w:pPr>
              <w:pStyle w:val="Tabletext"/>
            </w:pPr>
            <w:r>
              <w:t>13 December 2023</w:t>
            </w:r>
            <w:bookmarkStart w:id="2" w:name="_GoBack"/>
            <w:bookmarkEnd w:id="2"/>
          </w:p>
        </w:tc>
      </w:tr>
    </w:tbl>
    <w:p w14:paraId="4FBCC0CE" w14:textId="77777777" w:rsidR="005452CC" w:rsidRPr="004E793F" w:rsidRDefault="005452CC" w:rsidP="003C4ACF">
      <w:pPr>
        <w:pStyle w:val="notetext"/>
      </w:pPr>
      <w:r w:rsidRPr="004E793F">
        <w:rPr>
          <w:snapToGrid w:val="0"/>
          <w:lang w:eastAsia="en-US"/>
        </w:rPr>
        <w:t>Note:</w:t>
      </w:r>
      <w:r w:rsidRPr="004E793F">
        <w:rPr>
          <w:snapToGrid w:val="0"/>
          <w:lang w:eastAsia="en-US"/>
        </w:rPr>
        <w:tab/>
        <w:t xml:space="preserve">This table relates only to the provisions of </w:t>
      </w:r>
      <w:r w:rsidR="006B145A" w:rsidRPr="004E793F">
        <w:rPr>
          <w:snapToGrid w:val="0"/>
          <w:lang w:eastAsia="en-US"/>
        </w:rPr>
        <w:t>this instrument</w:t>
      </w:r>
      <w:r w:rsidRPr="004E793F">
        <w:t xml:space="preserve"> </w:t>
      </w:r>
      <w:r w:rsidRPr="004E793F">
        <w:rPr>
          <w:snapToGrid w:val="0"/>
          <w:lang w:eastAsia="en-US"/>
        </w:rPr>
        <w:t xml:space="preserve">as originally made. It will not be amended to deal with any later amendments of </w:t>
      </w:r>
      <w:r w:rsidR="006B145A" w:rsidRPr="004E793F">
        <w:rPr>
          <w:snapToGrid w:val="0"/>
          <w:lang w:eastAsia="en-US"/>
        </w:rPr>
        <w:t>this instrument</w:t>
      </w:r>
      <w:r w:rsidRPr="004E793F">
        <w:rPr>
          <w:snapToGrid w:val="0"/>
          <w:lang w:eastAsia="en-US"/>
        </w:rPr>
        <w:t>.</w:t>
      </w:r>
    </w:p>
    <w:p w14:paraId="173D6E90" w14:textId="77777777" w:rsidR="005452CC" w:rsidRPr="004E793F" w:rsidRDefault="005452CC" w:rsidP="004F676E">
      <w:pPr>
        <w:pStyle w:val="subsection"/>
      </w:pPr>
      <w:r w:rsidRPr="004E793F">
        <w:tab/>
        <w:t>(2)</w:t>
      </w:r>
      <w:r w:rsidRPr="004E793F">
        <w:tab/>
        <w:t xml:space="preserve">Any information in column 3 of the table is not part of </w:t>
      </w:r>
      <w:r w:rsidR="006B145A" w:rsidRPr="004E793F">
        <w:t>this instrument</w:t>
      </w:r>
      <w:r w:rsidRPr="004E793F">
        <w:t xml:space="preserve">. Information may be inserted in this column, or information in it may be edited, in any published version of </w:t>
      </w:r>
      <w:r w:rsidR="006B145A" w:rsidRPr="004E793F">
        <w:t>this instrument</w:t>
      </w:r>
      <w:r w:rsidRPr="004E793F">
        <w:t>.</w:t>
      </w:r>
    </w:p>
    <w:p w14:paraId="2AC747FB" w14:textId="77777777" w:rsidR="00BF6650" w:rsidRPr="004E793F" w:rsidRDefault="00BF6650" w:rsidP="00BF6650">
      <w:pPr>
        <w:pStyle w:val="ActHead5"/>
      </w:pPr>
      <w:bookmarkStart w:id="3" w:name="_Toc148081091"/>
      <w:r w:rsidRPr="00C65367">
        <w:rPr>
          <w:rStyle w:val="CharSectno"/>
        </w:rPr>
        <w:t>3</w:t>
      </w:r>
      <w:r w:rsidRPr="004E793F">
        <w:t xml:space="preserve">  Authority</w:t>
      </w:r>
      <w:bookmarkEnd w:id="3"/>
    </w:p>
    <w:p w14:paraId="3A212E78" w14:textId="77777777" w:rsidR="00BF6650" w:rsidRPr="004E793F" w:rsidRDefault="00BF6650" w:rsidP="00BF6650">
      <w:pPr>
        <w:pStyle w:val="subsection"/>
      </w:pPr>
      <w:r w:rsidRPr="004E793F">
        <w:tab/>
      </w:r>
      <w:r w:rsidRPr="004E793F">
        <w:tab/>
      </w:r>
      <w:r w:rsidR="006B145A" w:rsidRPr="004E793F">
        <w:t>This instrument is</w:t>
      </w:r>
      <w:r w:rsidRPr="004E793F">
        <w:t xml:space="preserve"> made under the </w:t>
      </w:r>
      <w:r w:rsidR="00C53C53" w:rsidRPr="004E793F">
        <w:rPr>
          <w:i/>
        </w:rPr>
        <w:t>Customs Act 1901</w:t>
      </w:r>
      <w:r w:rsidR="00546FA3" w:rsidRPr="004E793F">
        <w:t>.</w:t>
      </w:r>
    </w:p>
    <w:p w14:paraId="2600739C" w14:textId="77777777" w:rsidR="00557C7A" w:rsidRPr="004E793F" w:rsidRDefault="00BF6650" w:rsidP="00557C7A">
      <w:pPr>
        <w:pStyle w:val="ActHead5"/>
      </w:pPr>
      <w:bookmarkStart w:id="4" w:name="_Toc148081092"/>
      <w:r w:rsidRPr="00C65367">
        <w:rPr>
          <w:rStyle w:val="CharSectno"/>
        </w:rPr>
        <w:t>4</w:t>
      </w:r>
      <w:r w:rsidR="00557C7A" w:rsidRPr="004E793F">
        <w:t xml:space="preserve">  </w:t>
      </w:r>
      <w:r w:rsidR="00083F48" w:rsidRPr="004E793F">
        <w:t>Schedules</w:t>
      </w:r>
      <w:bookmarkEnd w:id="4"/>
    </w:p>
    <w:p w14:paraId="7A5FDC1E" w14:textId="77777777" w:rsidR="00557C7A" w:rsidRPr="004E793F" w:rsidRDefault="00557C7A" w:rsidP="00557C7A">
      <w:pPr>
        <w:pStyle w:val="subsection"/>
      </w:pPr>
      <w:r w:rsidRPr="004E793F">
        <w:tab/>
      </w:r>
      <w:r w:rsidRPr="004E793F">
        <w:tab/>
      </w:r>
      <w:r w:rsidR="00083F48" w:rsidRPr="004E793F">
        <w:t xml:space="preserve">Each </w:t>
      </w:r>
      <w:r w:rsidR="00160BD7" w:rsidRPr="004E793F">
        <w:t>instrument</w:t>
      </w:r>
      <w:r w:rsidR="00083F48" w:rsidRPr="004E793F">
        <w:t xml:space="preserve"> that is specified in a Schedule to </w:t>
      </w:r>
      <w:r w:rsidR="006B145A" w:rsidRPr="004E793F">
        <w:t>this instrument</w:t>
      </w:r>
      <w:r w:rsidR="00083F48" w:rsidRPr="004E793F">
        <w:t xml:space="preserve"> is amended or repealed as set out in the applicable items in the Schedule concerned, and any other item in a Schedule to </w:t>
      </w:r>
      <w:r w:rsidR="006B145A" w:rsidRPr="004E793F">
        <w:t>this instrument</w:t>
      </w:r>
      <w:r w:rsidR="00083F48" w:rsidRPr="004E793F">
        <w:t xml:space="preserve"> has effect according to its terms.</w:t>
      </w:r>
    </w:p>
    <w:p w14:paraId="4A8C70CC" w14:textId="77777777" w:rsidR="008A5A26" w:rsidRPr="004E793F" w:rsidRDefault="008A5A26" w:rsidP="008A5A26">
      <w:pPr>
        <w:pStyle w:val="ActHead6"/>
        <w:pageBreakBefore/>
      </w:pPr>
      <w:bookmarkStart w:id="5" w:name="_Toc148081093"/>
      <w:bookmarkStart w:id="6" w:name="opcAmSched"/>
      <w:bookmarkStart w:id="7" w:name="opcCurrentFind"/>
      <w:r w:rsidRPr="00C65367">
        <w:rPr>
          <w:rStyle w:val="CharAmSchNo"/>
        </w:rPr>
        <w:lastRenderedPageBreak/>
        <w:t>Schedule 1</w:t>
      </w:r>
      <w:r w:rsidRPr="004E793F">
        <w:t>—</w:t>
      </w:r>
      <w:r w:rsidRPr="00C65367">
        <w:rPr>
          <w:rStyle w:val="CharAmSchText"/>
        </w:rPr>
        <w:t>Amendments</w:t>
      </w:r>
      <w:bookmarkEnd w:id="5"/>
    </w:p>
    <w:p w14:paraId="08D00C5E" w14:textId="77777777" w:rsidR="008A5A26" w:rsidRPr="004E793F" w:rsidRDefault="00FC5E9C" w:rsidP="008A5A26">
      <w:pPr>
        <w:pStyle w:val="ActHead7"/>
      </w:pPr>
      <w:bookmarkStart w:id="8" w:name="_Toc148081094"/>
      <w:bookmarkEnd w:id="6"/>
      <w:bookmarkEnd w:id="7"/>
      <w:r w:rsidRPr="00C65367">
        <w:rPr>
          <w:rStyle w:val="CharAmPartNo"/>
        </w:rPr>
        <w:t>Part 1</w:t>
      </w:r>
      <w:r w:rsidR="008A5A26" w:rsidRPr="004E793F">
        <w:t>—</w:t>
      </w:r>
      <w:r w:rsidR="008A5A26" w:rsidRPr="00C65367">
        <w:rPr>
          <w:rStyle w:val="CharAmPartText"/>
        </w:rPr>
        <w:t>Amendments</w:t>
      </w:r>
      <w:bookmarkEnd w:id="8"/>
    </w:p>
    <w:p w14:paraId="307725DA" w14:textId="77777777" w:rsidR="0084172C" w:rsidRPr="004E793F" w:rsidRDefault="00C53C53" w:rsidP="00EA0D36">
      <w:pPr>
        <w:pStyle w:val="ActHead9"/>
      </w:pPr>
      <w:bookmarkStart w:id="9" w:name="_Toc148081095"/>
      <w:r w:rsidRPr="004E793F">
        <w:t>Customs (Prohibited Exports) Regulations 1958</w:t>
      </w:r>
      <w:bookmarkEnd w:id="9"/>
    </w:p>
    <w:p w14:paraId="65F3DC68" w14:textId="77777777" w:rsidR="00C53C53" w:rsidRPr="004E793F" w:rsidRDefault="00080841" w:rsidP="00C53C53">
      <w:pPr>
        <w:pStyle w:val="ItemHead"/>
      </w:pPr>
      <w:r w:rsidRPr="004E793F">
        <w:t>1</w:t>
      </w:r>
      <w:r w:rsidR="001059DF" w:rsidRPr="004E793F">
        <w:t xml:space="preserve">  </w:t>
      </w:r>
      <w:r w:rsidR="00FC5E9C" w:rsidRPr="004E793F">
        <w:t>Part 1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2</w:t>
      </w:r>
      <w:r w:rsidR="003C4ACF" w:rsidRPr="004E793F">
        <w:t>2A)</w:t>
      </w:r>
    </w:p>
    <w:p w14:paraId="575B752B" w14:textId="77777777" w:rsidR="003C4ACF" w:rsidRPr="004E793F" w:rsidRDefault="003C4ACF" w:rsidP="003C4ACF">
      <w:pPr>
        <w:pStyle w:val="Item"/>
      </w:pPr>
      <w:r w:rsidRPr="004E793F">
        <w:t>Insert:</w:t>
      </w:r>
    </w:p>
    <w:p w14:paraId="6AAAE855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3365F556" w14:textId="77777777" w:rsidTr="003C4ACF">
        <w:tc>
          <w:tcPr>
            <w:tcW w:w="687" w:type="pct"/>
            <w:shd w:val="clear" w:color="auto" w:fill="auto"/>
          </w:tcPr>
          <w:p w14:paraId="399FEC6E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22B</w:t>
            </w:r>
          </w:p>
        </w:tc>
        <w:tc>
          <w:tcPr>
            <w:tcW w:w="4313" w:type="pct"/>
            <w:shd w:val="clear" w:color="auto" w:fill="auto"/>
          </w:tcPr>
          <w:p w14:paraId="473E12D9" w14:textId="77777777" w:rsidR="003C4ACF" w:rsidRPr="004E793F" w:rsidRDefault="003C4ACF" w:rsidP="003C4ACF">
            <w:pPr>
              <w:pStyle w:val="Tabletext"/>
            </w:pPr>
            <w:r w:rsidRPr="004E793F">
              <w:t>Brorphine</w:t>
            </w:r>
          </w:p>
        </w:tc>
      </w:tr>
    </w:tbl>
    <w:p w14:paraId="6981AA4C" w14:textId="77777777" w:rsidR="00C53C53" w:rsidRPr="004E793F" w:rsidRDefault="00080841" w:rsidP="00C53C53">
      <w:pPr>
        <w:pStyle w:val="ItemHead"/>
      </w:pPr>
      <w:r w:rsidRPr="004E793F">
        <w:t>2</w:t>
      </w:r>
      <w:r w:rsidR="003C4ACF" w:rsidRPr="004E793F">
        <w:t xml:space="preserve">  </w:t>
      </w:r>
      <w:r w:rsidR="00FC5E9C" w:rsidRPr="004E793F">
        <w:t>Part 1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5</w:t>
      </w:r>
      <w:r w:rsidR="003C4ACF" w:rsidRPr="004E793F">
        <w:t>6)</w:t>
      </w:r>
    </w:p>
    <w:p w14:paraId="2E6F1F72" w14:textId="77777777" w:rsidR="003C4ACF" w:rsidRPr="004E793F" w:rsidRDefault="003C4ACF" w:rsidP="003C4ACF">
      <w:pPr>
        <w:pStyle w:val="Item"/>
      </w:pPr>
      <w:r w:rsidRPr="004E793F">
        <w:t>Insert:</w:t>
      </w:r>
    </w:p>
    <w:p w14:paraId="78161939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2FE15B26" w14:textId="77777777" w:rsidTr="003C4ACF">
        <w:tc>
          <w:tcPr>
            <w:tcW w:w="687" w:type="pct"/>
            <w:shd w:val="clear" w:color="auto" w:fill="auto"/>
          </w:tcPr>
          <w:p w14:paraId="02D2A47C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56A</w:t>
            </w:r>
          </w:p>
        </w:tc>
        <w:tc>
          <w:tcPr>
            <w:tcW w:w="4313" w:type="pct"/>
            <w:shd w:val="clear" w:color="auto" w:fill="auto"/>
          </w:tcPr>
          <w:p w14:paraId="65FCD76D" w14:textId="77777777" w:rsidR="003C4ACF" w:rsidRPr="004E793F" w:rsidRDefault="003C4ACF" w:rsidP="003C4ACF">
            <w:pPr>
              <w:pStyle w:val="Tabletext"/>
            </w:pPr>
            <w:r w:rsidRPr="004E793F">
              <w:t>Isotonitazene</w:t>
            </w:r>
          </w:p>
        </w:tc>
      </w:tr>
    </w:tbl>
    <w:p w14:paraId="73729685" w14:textId="77777777" w:rsidR="003C4ACF" w:rsidRPr="004E793F" w:rsidRDefault="00080841" w:rsidP="003C4ACF">
      <w:pPr>
        <w:pStyle w:val="ItemHead"/>
      </w:pPr>
      <w:r w:rsidRPr="004E793F">
        <w:t>3</w:t>
      </w:r>
      <w:r w:rsidR="003C4ACF" w:rsidRPr="004E793F">
        <w:t xml:space="preserve">  </w:t>
      </w:r>
      <w:r w:rsidR="00FC5E9C" w:rsidRPr="004E793F">
        <w:t>Part 1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6</w:t>
      </w:r>
      <w:r w:rsidR="003C4ACF" w:rsidRPr="004E793F">
        <w:t>9)</w:t>
      </w:r>
    </w:p>
    <w:p w14:paraId="0E0564BB" w14:textId="77777777" w:rsidR="003C4ACF" w:rsidRPr="004E793F" w:rsidRDefault="003C4ACF" w:rsidP="003C4ACF">
      <w:pPr>
        <w:pStyle w:val="Item"/>
      </w:pPr>
      <w:r w:rsidRPr="004E793F">
        <w:t>Insert:</w:t>
      </w:r>
    </w:p>
    <w:p w14:paraId="7FF60982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5E85FBD9" w14:textId="77777777" w:rsidTr="003C4ACF">
        <w:tc>
          <w:tcPr>
            <w:tcW w:w="687" w:type="pct"/>
            <w:shd w:val="clear" w:color="auto" w:fill="auto"/>
          </w:tcPr>
          <w:p w14:paraId="1CD7CD8B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69A</w:t>
            </w:r>
          </w:p>
        </w:tc>
        <w:tc>
          <w:tcPr>
            <w:tcW w:w="4313" w:type="pct"/>
            <w:shd w:val="clear" w:color="auto" w:fill="auto"/>
          </w:tcPr>
          <w:p w14:paraId="1DF51727" w14:textId="77777777" w:rsidR="003C4ACF" w:rsidRPr="004E793F" w:rsidRDefault="003C4ACF" w:rsidP="003C4ACF">
            <w:pPr>
              <w:pStyle w:val="Tabletext"/>
            </w:pPr>
            <w:r w:rsidRPr="004E793F">
              <w:t>Metonitazene</w:t>
            </w:r>
          </w:p>
        </w:tc>
      </w:tr>
    </w:tbl>
    <w:p w14:paraId="551B9503" w14:textId="77777777" w:rsidR="003C4ACF" w:rsidRPr="004E793F" w:rsidRDefault="00080841" w:rsidP="003C4ACF">
      <w:pPr>
        <w:pStyle w:val="ItemHead"/>
      </w:pPr>
      <w:r w:rsidRPr="004E793F">
        <w:t>4</w:t>
      </w:r>
      <w:r w:rsidR="003C4ACF" w:rsidRPr="004E793F">
        <w:t xml:space="preserve">  </w:t>
      </w:r>
      <w:r w:rsidR="00FC5E9C" w:rsidRPr="004E793F">
        <w:t>Part 2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6</w:t>
      </w:r>
      <w:r w:rsidR="003C4ACF" w:rsidRPr="004E793F">
        <w:t>A)</w:t>
      </w:r>
    </w:p>
    <w:p w14:paraId="1E30847C" w14:textId="77777777" w:rsidR="003C4ACF" w:rsidRPr="004E793F" w:rsidRDefault="003C4ACF" w:rsidP="003C4ACF">
      <w:pPr>
        <w:pStyle w:val="Item"/>
      </w:pPr>
      <w:r w:rsidRPr="004E793F">
        <w:t>Insert:</w:t>
      </w:r>
    </w:p>
    <w:p w14:paraId="46574E35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11F60A13" w14:textId="77777777" w:rsidTr="003C4ACF">
        <w:tc>
          <w:tcPr>
            <w:tcW w:w="687" w:type="pct"/>
            <w:shd w:val="clear" w:color="auto" w:fill="auto"/>
          </w:tcPr>
          <w:p w14:paraId="1E6013D5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6B</w:t>
            </w:r>
          </w:p>
        </w:tc>
        <w:tc>
          <w:tcPr>
            <w:tcW w:w="4313" w:type="pct"/>
            <w:shd w:val="clear" w:color="auto" w:fill="auto"/>
          </w:tcPr>
          <w:p w14:paraId="66E59E47" w14:textId="77777777" w:rsidR="003C4ACF" w:rsidRPr="004E793F" w:rsidRDefault="003C4ACF" w:rsidP="003C4ACF">
            <w:pPr>
              <w:pStyle w:val="Tabletext"/>
            </w:pPr>
            <w:r w:rsidRPr="004E793F">
              <w:t>CUMYL</w:t>
            </w:r>
            <w:r w:rsidR="004E793F">
              <w:noBreakHyphen/>
            </w:r>
            <w:r w:rsidRPr="004E793F">
              <w:t>PEGACLONE</w:t>
            </w:r>
          </w:p>
        </w:tc>
      </w:tr>
    </w:tbl>
    <w:p w14:paraId="26ED2D2E" w14:textId="77777777" w:rsidR="007425AA" w:rsidRPr="004E793F" w:rsidRDefault="00080841" w:rsidP="007425AA">
      <w:pPr>
        <w:pStyle w:val="ItemHead"/>
      </w:pPr>
      <w:r w:rsidRPr="004E793F">
        <w:t>5</w:t>
      </w:r>
      <w:r w:rsidR="007425AA" w:rsidRPr="004E793F">
        <w:t xml:space="preserve">  </w:t>
      </w:r>
      <w:r w:rsidR="00FC5E9C" w:rsidRPr="004E793F">
        <w:t>Part 2</w:t>
      </w:r>
      <w:r w:rsidR="007425AA" w:rsidRPr="004E793F">
        <w:t xml:space="preserve"> of </w:t>
      </w:r>
      <w:r w:rsidR="00FC5E9C" w:rsidRPr="004E793F">
        <w:t>Schedule 8</w:t>
      </w:r>
      <w:r w:rsidR="007425AA" w:rsidRPr="004E793F">
        <w:t xml:space="preserve"> (after table </w:t>
      </w:r>
      <w:r w:rsidR="00FC5E9C" w:rsidRPr="004E793F">
        <w:t>item 1</w:t>
      </w:r>
      <w:r w:rsidR="007425AA" w:rsidRPr="004E793F">
        <w:t>0)</w:t>
      </w:r>
    </w:p>
    <w:p w14:paraId="73EB12FA" w14:textId="77777777" w:rsidR="007425AA" w:rsidRPr="004E793F" w:rsidRDefault="007425AA" w:rsidP="007425AA">
      <w:pPr>
        <w:pStyle w:val="Item"/>
      </w:pPr>
      <w:r w:rsidRPr="004E793F">
        <w:t>Insert:</w:t>
      </w:r>
    </w:p>
    <w:p w14:paraId="1C43F5C9" w14:textId="77777777" w:rsidR="007425AA" w:rsidRPr="004E793F" w:rsidRDefault="007425AA" w:rsidP="007425AA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7425AA" w:rsidRPr="004E793F" w14:paraId="23CF5C32" w14:textId="77777777" w:rsidTr="00186F78">
        <w:tc>
          <w:tcPr>
            <w:tcW w:w="687" w:type="pct"/>
            <w:shd w:val="clear" w:color="auto" w:fill="auto"/>
          </w:tcPr>
          <w:p w14:paraId="7638E853" w14:textId="77777777" w:rsidR="007425AA" w:rsidRPr="004E793F" w:rsidRDefault="007425AA" w:rsidP="00186F78">
            <w:pPr>
              <w:pStyle w:val="Tabletext"/>
            </w:pPr>
            <w:r w:rsidRPr="004E793F">
              <w:rPr>
                <w:lang w:eastAsia="en-US"/>
              </w:rPr>
              <w:t>10A</w:t>
            </w:r>
          </w:p>
        </w:tc>
        <w:tc>
          <w:tcPr>
            <w:tcW w:w="4313" w:type="pct"/>
            <w:shd w:val="clear" w:color="auto" w:fill="auto"/>
          </w:tcPr>
          <w:p w14:paraId="00359CDC" w14:textId="77777777" w:rsidR="007425AA" w:rsidRPr="004E793F" w:rsidRDefault="007425AA" w:rsidP="00186F78">
            <w:pPr>
              <w:pStyle w:val="Tabletext"/>
            </w:pPr>
            <w:r w:rsidRPr="004E793F">
              <w:t>Diphenidine</w:t>
            </w:r>
          </w:p>
        </w:tc>
      </w:tr>
    </w:tbl>
    <w:p w14:paraId="6510AD73" w14:textId="77777777" w:rsidR="003C4ACF" w:rsidRPr="004E793F" w:rsidRDefault="00080841" w:rsidP="003C4ACF">
      <w:pPr>
        <w:pStyle w:val="ItemHead"/>
      </w:pPr>
      <w:r w:rsidRPr="004E793F">
        <w:t>6</w:t>
      </w:r>
      <w:r w:rsidR="003C4ACF" w:rsidRPr="004E793F">
        <w:t xml:space="preserve">  </w:t>
      </w:r>
      <w:r w:rsidR="00FC5E9C" w:rsidRPr="004E793F">
        <w:t>Part 2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1</w:t>
      </w:r>
      <w:r w:rsidR="003C4ACF" w:rsidRPr="004E793F">
        <w:t>2A)</w:t>
      </w:r>
    </w:p>
    <w:p w14:paraId="4BDB0159" w14:textId="77777777" w:rsidR="003C4ACF" w:rsidRPr="004E793F" w:rsidRDefault="003C4ACF" w:rsidP="003C4ACF">
      <w:pPr>
        <w:pStyle w:val="Item"/>
      </w:pPr>
      <w:r w:rsidRPr="004E793F">
        <w:t>Insert:</w:t>
      </w:r>
    </w:p>
    <w:p w14:paraId="2BCF94BE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0FE501F1" w14:textId="77777777" w:rsidTr="003C4ACF">
        <w:tc>
          <w:tcPr>
            <w:tcW w:w="687" w:type="pct"/>
            <w:shd w:val="clear" w:color="auto" w:fill="auto"/>
          </w:tcPr>
          <w:p w14:paraId="5589F598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12B</w:t>
            </w:r>
          </w:p>
        </w:tc>
        <w:tc>
          <w:tcPr>
            <w:tcW w:w="4313" w:type="pct"/>
            <w:shd w:val="clear" w:color="auto" w:fill="auto"/>
          </w:tcPr>
          <w:p w14:paraId="289FA761" w14:textId="77777777" w:rsidR="003C4ACF" w:rsidRPr="004E793F" w:rsidRDefault="003C4ACF" w:rsidP="003C4ACF">
            <w:pPr>
              <w:pStyle w:val="Tabletext"/>
            </w:pPr>
            <w:r w:rsidRPr="004E793F">
              <w:rPr>
                <w:sz w:val="22"/>
              </w:rPr>
              <w:t>Eutylone</w:t>
            </w:r>
          </w:p>
        </w:tc>
      </w:tr>
    </w:tbl>
    <w:p w14:paraId="5F883BE3" w14:textId="77777777" w:rsidR="00272E73" w:rsidRPr="004E793F" w:rsidRDefault="00080841" w:rsidP="00272E73">
      <w:pPr>
        <w:pStyle w:val="ItemHead"/>
      </w:pPr>
      <w:r w:rsidRPr="004E793F">
        <w:t>7</w:t>
      </w:r>
      <w:r w:rsidR="00272E73" w:rsidRPr="004E793F">
        <w:t xml:space="preserve">  Part 2 of Schedule 8 (after table item 18</w:t>
      </w:r>
      <w:r w:rsidR="00ED719D" w:rsidRPr="004E793F">
        <w:t>B</w:t>
      </w:r>
      <w:r w:rsidR="00272E73" w:rsidRPr="004E793F">
        <w:t>)</w:t>
      </w:r>
    </w:p>
    <w:p w14:paraId="086E5C4B" w14:textId="77777777" w:rsidR="00272E73" w:rsidRPr="004E793F" w:rsidRDefault="00272E73" w:rsidP="00272E73">
      <w:pPr>
        <w:pStyle w:val="Item"/>
      </w:pPr>
      <w:r w:rsidRPr="004E793F">
        <w:t>Insert:</w:t>
      </w:r>
    </w:p>
    <w:p w14:paraId="0CD76125" w14:textId="77777777" w:rsidR="00272E73" w:rsidRPr="004E793F" w:rsidRDefault="00272E73" w:rsidP="00272E73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272E73" w:rsidRPr="004E793F" w14:paraId="31E40F2E" w14:textId="77777777" w:rsidTr="00272E73">
        <w:tc>
          <w:tcPr>
            <w:tcW w:w="687" w:type="pct"/>
            <w:shd w:val="clear" w:color="auto" w:fill="auto"/>
          </w:tcPr>
          <w:p w14:paraId="3DB68F40" w14:textId="77777777" w:rsidR="00272E73" w:rsidRPr="004E793F" w:rsidRDefault="00272E73" w:rsidP="00272E73">
            <w:pPr>
              <w:pStyle w:val="Tabletext"/>
            </w:pPr>
            <w:r w:rsidRPr="004E793F">
              <w:rPr>
                <w:lang w:eastAsia="en-US"/>
              </w:rPr>
              <w:t>18</w:t>
            </w:r>
            <w:r w:rsidR="0034286E" w:rsidRPr="004E793F">
              <w:rPr>
                <w:lang w:eastAsia="en-US"/>
              </w:rPr>
              <w:t>C</w:t>
            </w:r>
          </w:p>
        </w:tc>
        <w:tc>
          <w:tcPr>
            <w:tcW w:w="4313" w:type="pct"/>
            <w:shd w:val="clear" w:color="auto" w:fill="auto"/>
          </w:tcPr>
          <w:p w14:paraId="1FA256AE" w14:textId="77777777" w:rsidR="00272E73" w:rsidRPr="004E793F" w:rsidRDefault="00272E73" w:rsidP="00272E73">
            <w:pPr>
              <w:pStyle w:val="Tabletext"/>
            </w:pPr>
            <w:r w:rsidRPr="004E793F">
              <w:t>MDMB</w:t>
            </w:r>
            <w:r w:rsidR="004E793F">
              <w:noBreakHyphen/>
            </w:r>
            <w:r w:rsidRPr="004E793F">
              <w:t>4en</w:t>
            </w:r>
            <w:r w:rsidR="004E793F">
              <w:noBreakHyphen/>
            </w:r>
            <w:r w:rsidRPr="004E793F">
              <w:t>PINACA</w:t>
            </w:r>
          </w:p>
        </w:tc>
      </w:tr>
    </w:tbl>
    <w:p w14:paraId="15271382" w14:textId="77777777" w:rsidR="007425AA" w:rsidRPr="004E793F" w:rsidRDefault="00080841" w:rsidP="007425AA">
      <w:pPr>
        <w:pStyle w:val="ItemHead"/>
      </w:pPr>
      <w:r w:rsidRPr="004E793F">
        <w:t>8</w:t>
      </w:r>
      <w:r w:rsidR="007425AA" w:rsidRPr="004E793F">
        <w:t xml:space="preserve">  </w:t>
      </w:r>
      <w:r w:rsidR="00FC5E9C" w:rsidRPr="004E793F">
        <w:t>Part 2</w:t>
      </w:r>
      <w:r w:rsidR="007425AA" w:rsidRPr="004E793F">
        <w:t xml:space="preserve"> of </w:t>
      </w:r>
      <w:r w:rsidR="00FC5E9C" w:rsidRPr="004E793F">
        <w:t>Schedule 8</w:t>
      </w:r>
      <w:r w:rsidR="007425AA" w:rsidRPr="004E793F">
        <w:t xml:space="preserve"> (after table </w:t>
      </w:r>
      <w:r w:rsidR="00FC5E9C" w:rsidRPr="004E793F">
        <w:t>item 2</w:t>
      </w:r>
      <w:r w:rsidR="007425AA" w:rsidRPr="004E793F">
        <w:t>3AB)</w:t>
      </w:r>
    </w:p>
    <w:p w14:paraId="172413C2" w14:textId="77777777" w:rsidR="007425AA" w:rsidRPr="004E793F" w:rsidRDefault="007425AA" w:rsidP="007425AA">
      <w:pPr>
        <w:pStyle w:val="Item"/>
      </w:pPr>
      <w:r w:rsidRPr="004E793F">
        <w:t>Insert:</w:t>
      </w:r>
    </w:p>
    <w:p w14:paraId="5E16AF6C" w14:textId="77777777" w:rsidR="007425AA" w:rsidRPr="004E793F" w:rsidRDefault="007425AA" w:rsidP="007425AA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7425AA" w:rsidRPr="004E793F" w14:paraId="4DAF930E" w14:textId="77777777" w:rsidTr="00186F78">
        <w:tc>
          <w:tcPr>
            <w:tcW w:w="687" w:type="pct"/>
            <w:shd w:val="clear" w:color="auto" w:fill="auto"/>
          </w:tcPr>
          <w:p w14:paraId="2754BA0C" w14:textId="77777777" w:rsidR="007425AA" w:rsidRPr="004E793F" w:rsidRDefault="007425AA" w:rsidP="00186F78">
            <w:pPr>
              <w:pStyle w:val="Tabletext"/>
            </w:pPr>
            <w:r w:rsidRPr="004E793F">
              <w:rPr>
                <w:lang w:eastAsia="en-US"/>
              </w:rPr>
              <w:t>23AC</w:t>
            </w:r>
          </w:p>
        </w:tc>
        <w:tc>
          <w:tcPr>
            <w:tcW w:w="4313" w:type="pct"/>
            <w:shd w:val="clear" w:color="auto" w:fill="auto"/>
          </w:tcPr>
          <w:p w14:paraId="787222D7" w14:textId="77777777" w:rsidR="007425AA" w:rsidRPr="004E793F" w:rsidRDefault="007425AA" w:rsidP="00186F78">
            <w:pPr>
              <w:pStyle w:val="Tabletext"/>
            </w:pPr>
            <w:r w:rsidRPr="004E793F">
              <w:t>3</w:t>
            </w:r>
            <w:r w:rsidR="004E793F">
              <w:noBreakHyphen/>
            </w:r>
            <w:r w:rsidRPr="004E793F">
              <w:t>methoxyphencyclidine</w:t>
            </w:r>
          </w:p>
        </w:tc>
      </w:tr>
    </w:tbl>
    <w:p w14:paraId="63A97127" w14:textId="77777777" w:rsidR="003C4ACF" w:rsidRPr="004E793F" w:rsidRDefault="00080841" w:rsidP="003C4ACF">
      <w:pPr>
        <w:pStyle w:val="ItemHead"/>
      </w:pPr>
      <w:r w:rsidRPr="004E793F">
        <w:lastRenderedPageBreak/>
        <w:t>9</w:t>
      </w:r>
      <w:r w:rsidR="003C4ACF" w:rsidRPr="004E793F">
        <w:t xml:space="preserve">  </w:t>
      </w:r>
      <w:r w:rsidR="00FC5E9C" w:rsidRPr="004E793F">
        <w:t>Part 3</w:t>
      </w:r>
      <w:r w:rsidR="003C4ACF" w:rsidRPr="004E793F">
        <w:t xml:space="preserve"> of </w:t>
      </w:r>
      <w:r w:rsidR="00FC5E9C" w:rsidRPr="004E793F">
        <w:t>Schedule 8</w:t>
      </w:r>
      <w:r w:rsidR="003C4ACF" w:rsidRPr="004E793F">
        <w:t xml:space="preserve"> (after table </w:t>
      </w:r>
      <w:r w:rsidR="00FC5E9C" w:rsidRPr="004E793F">
        <w:t>item 2</w:t>
      </w:r>
      <w:r w:rsidR="003C4ACF" w:rsidRPr="004E793F">
        <w:t>A)</w:t>
      </w:r>
    </w:p>
    <w:p w14:paraId="7666C2AD" w14:textId="77777777" w:rsidR="003C4ACF" w:rsidRPr="004E793F" w:rsidRDefault="003C4ACF" w:rsidP="003C4ACF">
      <w:pPr>
        <w:pStyle w:val="Item"/>
      </w:pPr>
      <w:r w:rsidRPr="004E793F">
        <w:t>Insert:</w:t>
      </w:r>
    </w:p>
    <w:p w14:paraId="5F475B0F" w14:textId="77777777" w:rsidR="003C4ACF" w:rsidRPr="004E793F" w:rsidRDefault="003C4ACF" w:rsidP="003C4ACF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3C4ACF" w:rsidRPr="004E793F" w14:paraId="655FB04D" w14:textId="77777777" w:rsidTr="00272E73">
        <w:tc>
          <w:tcPr>
            <w:tcW w:w="687" w:type="pct"/>
            <w:shd w:val="clear" w:color="auto" w:fill="auto"/>
          </w:tcPr>
          <w:p w14:paraId="4F7D4429" w14:textId="77777777" w:rsidR="003C4ACF" w:rsidRPr="004E793F" w:rsidRDefault="003C4ACF" w:rsidP="003C4ACF">
            <w:pPr>
              <w:pStyle w:val="Tabletext"/>
            </w:pPr>
            <w:r w:rsidRPr="004E793F">
              <w:rPr>
                <w:lang w:eastAsia="en-US"/>
              </w:rPr>
              <w:t>2B</w:t>
            </w:r>
          </w:p>
        </w:tc>
        <w:tc>
          <w:tcPr>
            <w:tcW w:w="4313" w:type="pct"/>
            <w:shd w:val="clear" w:color="auto" w:fill="auto"/>
          </w:tcPr>
          <w:p w14:paraId="13ACC073" w14:textId="77777777" w:rsidR="003C4ACF" w:rsidRPr="004E793F" w:rsidRDefault="00B21DDC" w:rsidP="003C4ACF">
            <w:pPr>
              <w:pStyle w:val="Tabletext"/>
            </w:pPr>
            <w:r w:rsidRPr="004E793F">
              <w:t>4</w:t>
            </w:r>
            <w:r w:rsidR="004E793F">
              <w:noBreakHyphen/>
            </w:r>
            <w:r w:rsidRPr="004E793F">
              <w:t>AP (N</w:t>
            </w:r>
            <w:r w:rsidR="004E793F">
              <w:noBreakHyphen/>
            </w:r>
            <w:r w:rsidR="00684644" w:rsidRPr="004E793F">
              <w:t>P</w:t>
            </w:r>
            <w:r w:rsidRPr="004E793F">
              <w:t>heny</w:t>
            </w:r>
            <w:r w:rsidR="006643DB" w:rsidRPr="004E793F">
              <w:t>l</w:t>
            </w:r>
            <w:r w:rsidR="004E793F">
              <w:noBreakHyphen/>
            </w:r>
            <w:r w:rsidRPr="004E793F">
              <w:t>4</w:t>
            </w:r>
            <w:r w:rsidR="004E793F">
              <w:noBreakHyphen/>
            </w:r>
            <w:r w:rsidRPr="004E793F">
              <w:t>piperidinamine)</w:t>
            </w:r>
          </w:p>
        </w:tc>
      </w:tr>
    </w:tbl>
    <w:p w14:paraId="22FB607A" w14:textId="77777777" w:rsidR="00272E73" w:rsidRPr="004E793F" w:rsidRDefault="00080841" w:rsidP="00B21DDC">
      <w:pPr>
        <w:pStyle w:val="ItemHead"/>
      </w:pPr>
      <w:r w:rsidRPr="004E793F">
        <w:t>10</w:t>
      </w:r>
      <w:r w:rsidR="00272E73" w:rsidRPr="004E793F">
        <w:t xml:space="preserve">  Part 3 of Schedule 8 (after table item 3)</w:t>
      </w:r>
    </w:p>
    <w:p w14:paraId="20B0EE61" w14:textId="77777777" w:rsidR="00D9382C" w:rsidRPr="004E793F" w:rsidRDefault="00D9382C" w:rsidP="00D9382C">
      <w:pPr>
        <w:pStyle w:val="Item"/>
      </w:pPr>
      <w:r w:rsidRPr="004E793F">
        <w:t>Insert:</w:t>
      </w:r>
    </w:p>
    <w:p w14:paraId="3EB5D2B5" w14:textId="77777777" w:rsidR="00272E73" w:rsidRPr="004E793F" w:rsidRDefault="00272E73" w:rsidP="00272E73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272E73" w:rsidRPr="004E793F" w14:paraId="647777C1" w14:textId="77777777" w:rsidTr="00272E73">
        <w:tc>
          <w:tcPr>
            <w:tcW w:w="687" w:type="pct"/>
            <w:shd w:val="clear" w:color="auto" w:fill="auto"/>
          </w:tcPr>
          <w:p w14:paraId="606150EE" w14:textId="77777777" w:rsidR="00272E73" w:rsidRPr="004E793F" w:rsidRDefault="00272E73" w:rsidP="00272E73">
            <w:pPr>
              <w:pStyle w:val="Tabletext"/>
            </w:pPr>
            <w:r w:rsidRPr="004E793F">
              <w:rPr>
                <w:lang w:eastAsia="en-US"/>
              </w:rPr>
              <w:t>3AA</w:t>
            </w:r>
          </w:p>
        </w:tc>
        <w:tc>
          <w:tcPr>
            <w:tcW w:w="4313" w:type="pct"/>
            <w:shd w:val="clear" w:color="auto" w:fill="auto"/>
          </w:tcPr>
          <w:p w14:paraId="106A98E0" w14:textId="77777777" w:rsidR="00272E73" w:rsidRPr="004E793F" w:rsidRDefault="00272E73" w:rsidP="00272E73">
            <w:pPr>
              <w:pStyle w:val="Tabletext"/>
            </w:pPr>
            <w:r w:rsidRPr="004E793F">
              <w:t>1</w:t>
            </w:r>
            <w:r w:rsidR="004E793F">
              <w:noBreakHyphen/>
            </w:r>
            <w:r w:rsidRPr="004E793F">
              <w:t>boc</w:t>
            </w:r>
            <w:r w:rsidR="004E793F">
              <w:noBreakHyphen/>
            </w:r>
            <w:r w:rsidRPr="004E793F">
              <w:t>4</w:t>
            </w:r>
            <w:r w:rsidR="004E793F">
              <w:noBreakHyphen/>
            </w:r>
            <w:r w:rsidRPr="004E793F">
              <w:t>AP (tert</w:t>
            </w:r>
            <w:r w:rsidR="004E793F">
              <w:noBreakHyphen/>
            </w:r>
            <w:r w:rsidR="006643DB" w:rsidRPr="004E793F">
              <w:t>B</w:t>
            </w:r>
            <w:r w:rsidRPr="004E793F">
              <w:t>utyl 4</w:t>
            </w:r>
            <w:r w:rsidR="004E793F">
              <w:noBreakHyphen/>
            </w:r>
            <w:r w:rsidRPr="004E793F">
              <w:t>(phenylamino)piperidine</w:t>
            </w:r>
            <w:r w:rsidR="004E793F">
              <w:noBreakHyphen/>
            </w:r>
            <w:r w:rsidRPr="004E793F">
              <w:t>1</w:t>
            </w:r>
            <w:r w:rsidR="004E793F">
              <w:noBreakHyphen/>
            </w:r>
            <w:r w:rsidRPr="004E793F">
              <w:t>carboxylate)</w:t>
            </w:r>
          </w:p>
        </w:tc>
      </w:tr>
    </w:tbl>
    <w:p w14:paraId="563A11A9" w14:textId="77777777" w:rsidR="00B21DDC" w:rsidRPr="004E793F" w:rsidRDefault="00080841" w:rsidP="00B21DDC">
      <w:pPr>
        <w:pStyle w:val="ItemHead"/>
      </w:pPr>
      <w:r w:rsidRPr="004E793F">
        <w:t>11</w:t>
      </w:r>
      <w:r w:rsidR="00B21DDC" w:rsidRPr="004E793F">
        <w:t xml:space="preserve">  </w:t>
      </w:r>
      <w:r w:rsidR="00FC5E9C" w:rsidRPr="004E793F">
        <w:t>Part 3</w:t>
      </w:r>
      <w:r w:rsidR="00B21DDC" w:rsidRPr="004E793F">
        <w:t xml:space="preserve"> of </w:t>
      </w:r>
      <w:r w:rsidR="00FC5E9C" w:rsidRPr="004E793F">
        <w:t>Schedule 8</w:t>
      </w:r>
      <w:r w:rsidR="00B21DDC" w:rsidRPr="004E793F">
        <w:t xml:space="preserve"> (after table </w:t>
      </w:r>
      <w:r w:rsidR="00FC5E9C" w:rsidRPr="004E793F">
        <w:t>item 1</w:t>
      </w:r>
      <w:r w:rsidR="00B21DDC" w:rsidRPr="004E793F">
        <w:t>9)</w:t>
      </w:r>
    </w:p>
    <w:p w14:paraId="0CC4657A" w14:textId="77777777" w:rsidR="00B21DDC" w:rsidRPr="004E793F" w:rsidRDefault="00B21DDC" w:rsidP="00B21DDC">
      <w:pPr>
        <w:pStyle w:val="Item"/>
      </w:pPr>
      <w:r w:rsidRPr="004E793F">
        <w:t>Insert:</w:t>
      </w:r>
    </w:p>
    <w:p w14:paraId="6575AE11" w14:textId="77777777" w:rsidR="00B21DDC" w:rsidRPr="004E793F" w:rsidRDefault="00B21DDC" w:rsidP="00B21DDC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B21DDC" w:rsidRPr="004E793F" w14:paraId="74AE4F2E" w14:textId="77777777" w:rsidTr="00186F78">
        <w:tc>
          <w:tcPr>
            <w:tcW w:w="687" w:type="pct"/>
            <w:shd w:val="clear" w:color="auto" w:fill="auto"/>
          </w:tcPr>
          <w:p w14:paraId="6EA3BD95" w14:textId="77777777" w:rsidR="00B21DDC" w:rsidRPr="004E793F" w:rsidRDefault="00B21DDC" w:rsidP="00186F78">
            <w:pPr>
              <w:pStyle w:val="Tabletext"/>
            </w:pPr>
            <w:r w:rsidRPr="004E793F">
              <w:rPr>
                <w:lang w:eastAsia="en-US"/>
              </w:rPr>
              <w:t>19A</w:t>
            </w:r>
          </w:p>
        </w:tc>
        <w:tc>
          <w:tcPr>
            <w:tcW w:w="4313" w:type="pct"/>
            <w:shd w:val="clear" w:color="auto" w:fill="auto"/>
          </w:tcPr>
          <w:p w14:paraId="1AACDD31" w14:textId="77777777" w:rsidR="00B21DDC" w:rsidRPr="004E793F" w:rsidRDefault="00B21DDC" w:rsidP="00186F78">
            <w:pPr>
              <w:pStyle w:val="Tabletext"/>
            </w:pPr>
            <w:r w:rsidRPr="004E793F">
              <w:t>Norfentanyl</w:t>
            </w:r>
          </w:p>
        </w:tc>
      </w:tr>
    </w:tbl>
    <w:p w14:paraId="5E208242" w14:textId="77777777" w:rsidR="00B21DDC" w:rsidRPr="004E793F" w:rsidRDefault="00080841" w:rsidP="00B21DDC">
      <w:pPr>
        <w:pStyle w:val="ItemHead"/>
      </w:pPr>
      <w:r w:rsidRPr="004E793F">
        <w:t>12</w:t>
      </w:r>
      <w:r w:rsidR="00B21DDC" w:rsidRPr="004E793F">
        <w:t xml:space="preserve">  </w:t>
      </w:r>
      <w:r w:rsidR="00FC5E9C" w:rsidRPr="004E793F">
        <w:t>Part 4</w:t>
      </w:r>
      <w:r w:rsidR="00B21DDC" w:rsidRPr="004E793F">
        <w:t xml:space="preserve"> of </w:t>
      </w:r>
      <w:r w:rsidR="00FC5E9C" w:rsidRPr="004E793F">
        <w:t>Schedule 8</w:t>
      </w:r>
      <w:r w:rsidR="00B21DDC" w:rsidRPr="004E793F">
        <w:t xml:space="preserve"> (after table </w:t>
      </w:r>
      <w:r w:rsidR="00FC5E9C" w:rsidRPr="004E793F">
        <w:t>item 7</w:t>
      </w:r>
      <w:r w:rsidR="00B21DDC" w:rsidRPr="004E793F">
        <w:t>)</w:t>
      </w:r>
    </w:p>
    <w:p w14:paraId="20320335" w14:textId="77777777" w:rsidR="00B21DDC" w:rsidRPr="004E793F" w:rsidRDefault="00B21DDC" w:rsidP="00B21DDC">
      <w:pPr>
        <w:pStyle w:val="Item"/>
      </w:pPr>
      <w:r w:rsidRPr="004E793F">
        <w:t>Insert:</w:t>
      </w:r>
    </w:p>
    <w:p w14:paraId="39B1CAF1" w14:textId="77777777" w:rsidR="00B21DDC" w:rsidRPr="004E793F" w:rsidRDefault="00B21DDC" w:rsidP="00B21DDC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B21DDC" w:rsidRPr="004E793F" w14:paraId="6DF49769" w14:textId="77777777" w:rsidTr="00186F78">
        <w:tc>
          <w:tcPr>
            <w:tcW w:w="687" w:type="pct"/>
            <w:shd w:val="clear" w:color="auto" w:fill="auto"/>
          </w:tcPr>
          <w:p w14:paraId="74C34C59" w14:textId="77777777" w:rsidR="00B21DDC" w:rsidRPr="004E793F" w:rsidRDefault="00B21DDC" w:rsidP="00186F78">
            <w:pPr>
              <w:pStyle w:val="Tabletext"/>
            </w:pPr>
            <w:r w:rsidRPr="004E793F">
              <w:rPr>
                <w:lang w:eastAsia="en-US"/>
              </w:rPr>
              <w:t>7A</w:t>
            </w:r>
          </w:p>
        </w:tc>
        <w:tc>
          <w:tcPr>
            <w:tcW w:w="4313" w:type="pct"/>
            <w:shd w:val="clear" w:color="auto" w:fill="auto"/>
          </w:tcPr>
          <w:p w14:paraId="0354F982" w14:textId="77777777" w:rsidR="00B21DDC" w:rsidRPr="004E793F" w:rsidRDefault="00B21DDC" w:rsidP="00186F78">
            <w:pPr>
              <w:pStyle w:val="Tabletext"/>
            </w:pPr>
            <w:r w:rsidRPr="004E793F">
              <w:t>Clonazolam</w:t>
            </w:r>
          </w:p>
        </w:tc>
      </w:tr>
    </w:tbl>
    <w:p w14:paraId="5B619746" w14:textId="77777777" w:rsidR="00B21DDC" w:rsidRPr="004E793F" w:rsidRDefault="00080841" w:rsidP="00B21DDC">
      <w:pPr>
        <w:pStyle w:val="ItemHead"/>
      </w:pPr>
      <w:r w:rsidRPr="004E793F">
        <w:t>13</w:t>
      </w:r>
      <w:r w:rsidR="00B21DDC" w:rsidRPr="004E793F">
        <w:t xml:space="preserve">  </w:t>
      </w:r>
      <w:r w:rsidR="00FC5E9C" w:rsidRPr="004E793F">
        <w:t>Part 4</w:t>
      </w:r>
      <w:r w:rsidR="00B21DDC" w:rsidRPr="004E793F">
        <w:t xml:space="preserve"> of </w:t>
      </w:r>
      <w:r w:rsidR="00FC5E9C" w:rsidRPr="004E793F">
        <w:t>Schedule 8</w:t>
      </w:r>
      <w:r w:rsidR="00B21DDC" w:rsidRPr="004E793F">
        <w:t xml:space="preserve"> (after table </w:t>
      </w:r>
      <w:r w:rsidR="00FC5E9C" w:rsidRPr="004E793F">
        <w:t>item 1</w:t>
      </w:r>
      <w:r w:rsidR="00B21DDC" w:rsidRPr="004E793F">
        <w:t>2)</w:t>
      </w:r>
    </w:p>
    <w:p w14:paraId="49F53A36" w14:textId="77777777" w:rsidR="00B21DDC" w:rsidRPr="004E793F" w:rsidRDefault="00B21DDC" w:rsidP="00B21DDC">
      <w:pPr>
        <w:pStyle w:val="Item"/>
      </w:pPr>
      <w:r w:rsidRPr="004E793F">
        <w:t>Insert:</w:t>
      </w:r>
    </w:p>
    <w:p w14:paraId="5FC70507" w14:textId="77777777" w:rsidR="00B21DDC" w:rsidRPr="004E793F" w:rsidRDefault="00B21DDC" w:rsidP="00B21DDC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B21DDC" w:rsidRPr="004E793F" w14:paraId="4A75494B" w14:textId="77777777" w:rsidTr="00186F78">
        <w:tc>
          <w:tcPr>
            <w:tcW w:w="687" w:type="pct"/>
            <w:shd w:val="clear" w:color="auto" w:fill="auto"/>
          </w:tcPr>
          <w:p w14:paraId="7118CE75" w14:textId="77777777" w:rsidR="00B21DDC" w:rsidRPr="004E793F" w:rsidRDefault="00B21DDC" w:rsidP="00186F78">
            <w:pPr>
              <w:pStyle w:val="Tabletext"/>
            </w:pPr>
            <w:r w:rsidRPr="004E793F">
              <w:rPr>
                <w:lang w:eastAsia="en-US"/>
              </w:rPr>
              <w:t>12A</w:t>
            </w:r>
          </w:p>
        </w:tc>
        <w:tc>
          <w:tcPr>
            <w:tcW w:w="4313" w:type="pct"/>
            <w:shd w:val="clear" w:color="auto" w:fill="auto"/>
          </w:tcPr>
          <w:p w14:paraId="5FB55470" w14:textId="77777777" w:rsidR="00B21DDC" w:rsidRPr="004E793F" w:rsidRDefault="00B21DDC" w:rsidP="00186F78">
            <w:pPr>
              <w:pStyle w:val="Tabletext"/>
            </w:pPr>
            <w:r w:rsidRPr="004E793F">
              <w:t>Diclazepam</w:t>
            </w:r>
          </w:p>
        </w:tc>
      </w:tr>
    </w:tbl>
    <w:p w14:paraId="10899EB6" w14:textId="77777777" w:rsidR="00984E87" w:rsidRPr="004E793F" w:rsidRDefault="00080841" w:rsidP="00984E87">
      <w:pPr>
        <w:pStyle w:val="ItemHead"/>
      </w:pPr>
      <w:r w:rsidRPr="004E793F">
        <w:t>14</w:t>
      </w:r>
      <w:r w:rsidR="00984E87" w:rsidRPr="004E793F">
        <w:t xml:space="preserve">  </w:t>
      </w:r>
      <w:r w:rsidR="00FC5E9C" w:rsidRPr="004E793F">
        <w:t>Part 4</w:t>
      </w:r>
      <w:r w:rsidR="00984E87" w:rsidRPr="004E793F">
        <w:t xml:space="preserve"> of </w:t>
      </w:r>
      <w:r w:rsidR="00FC5E9C" w:rsidRPr="004E793F">
        <w:t>Schedule 8</w:t>
      </w:r>
      <w:r w:rsidR="00984E87" w:rsidRPr="004E793F">
        <w:t xml:space="preserve"> (after table </w:t>
      </w:r>
      <w:r w:rsidR="00FC5E9C" w:rsidRPr="004E793F">
        <w:t>item 1</w:t>
      </w:r>
      <w:r w:rsidR="00984E87" w:rsidRPr="004E793F">
        <w:t>6A)</w:t>
      </w:r>
    </w:p>
    <w:p w14:paraId="0A9A6524" w14:textId="77777777" w:rsidR="00984E87" w:rsidRPr="004E793F" w:rsidRDefault="00984E87" w:rsidP="00984E87">
      <w:pPr>
        <w:pStyle w:val="Item"/>
      </w:pPr>
      <w:r w:rsidRPr="004E793F">
        <w:t>Insert:</w:t>
      </w:r>
    </w:p>
    <w:p w14:paraId="6026D252" w14:textId="77777777" w:rsidR="00984E87" w:rsidRPr="004E793F" w:rsidRDefault="00984E87" w:rsidP="00984E87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984E87" w:rsidRPr="004E793F" w14:paraId="4E50C319" w14:textId="77777777" w:rsidTr="00186F78">
        <w:tc>
          <w:tcPr>
            <w:tcW w:w="687" w:type="pct"/>
            <w:shd w:val="clear" w:color="auto" w:fill="auto"/>
          </w:tcPr>
          <w:p w14:paraId="4C5F6F20" w14:textId="77777777" w:rsidR="00984E87" w:rsidRPr="004E793F" w:rsidRDefault="00984E87" w:rsidP="00186F78">
            <w:pPr>
              <w:pStyle w:val="Tabletext"/>
            </w:pPr>
            <w:r w:rsidRPr="004E793F">
              <w:rPr>
                <w:lang w:eastAsia="en-US"/>
              </w:rPr>
              <w:t>16B</w:t>
            </w:r>
          </w:p>
        </w:tc>
        <w:tc>
          <w:tcPr>
            <w:tcW w:w="4313" w:type="pct"/>
            <w:shd w:val="clear" w:color="auto" w:fill="auto"/>
          </w:tcPr>
          <w:p w14:paraId="04370894" w14:textId="77777777" w:rsidR="00984E87" w:rsidRPr="004E793F" w:rsidRDefault="00984E87" w:rsidP="00186F78">
            <w:pPr>
              <w:pStyle w:val="Tabletext"/>
            </w:pPr>
            <w:r w:rsidRPr="004E793F">
              <w:t>Flubromazolam</w:t>
            </w:r>
          </w:p>
        </w:tc>
      </w:tr>
    </w:tbl>
    <w:p w14:paraId="0B596BCE" w14:textId="77777777" w:rsidR="00C53C53" w:rsidRPr="004E793F" w:rsidRDefault="00C53C53" w:rsidP="00C53C53">
      <w:pPr>
        <w:pStyle w:val="ActHead9"/>
      </w:pPr>
      <w:bookmarkStart w:id="10" w:name="_Toc148081096"/>
      <w:r w:rsidRPr="004E793F">
        <w:t>Customs (Prohibited Imports) Regulations 1956</w:t>
      </w:r>
      <w:bookmarkEnd w:id="10"/>
    </w:p>
    <w:p w14:paraId="00896986" w14:textId="77777777" w:rsidR="00523470" w:rsidRPr="004E793F" w:rsidRDefault="00080841" w:rsidP="003A4FD7">
      <w:pPr>
        <w:pStyle w:val="ItemHead"/>
      </w:pPr>
      <w:r w:rsidRPr="004E793F">
        <w:t>15</w:t>
      </w:r>
      <w:r w:rsidR="00523470" w:rsidRPr="004E793F">
        <w:t xml:space="preserve">  </w:t>
      </w:r>
      <w:r w:rsidR="00982E9B" w:rsidRPr="004E793F">
        <w:t>Subregulation 5</w:t>
      </w:r>
      <w:r w:rsidR="00523470" w:rsidRPr="004E793F">
        <w:t>(14)</w:t>
      </w:r>
    </w:p>
    <w:p w14:paraId="32A1E92F" w14:textId="77777777" w:rsidR="00523470" w:rsidRPr="004E793F" w:rsidRDefault="00523470" w:rsidP="00523470">
      <w:pPr>
        <w:pStyle w:val="Item"/>
      </w:pPr>
      <w:r w:rsidRPr="004E793F">
        <w:t>Repeal the subregulation.</w:t>
      </w:r>
    </w:p>
    <w:p w14:paraId="087B9010" w14:textId="77777777" w:rsidR="009E46AE" w:rsidRPr="004E793F" w:rsidRDefault="00080841" w:rsidP="003A4FD7">
      <w:pPr>
        <w:pStyle w:val="ItemHead"/>
      </w:pPr>
      <w:r w:rsidRPr="004E793F">
        <w:t>16</w:t>
      </w:r>
      <w:r w:rsidR="009E46AE" w:rsidRPr="004E793F">
        <w:t xml:space="preserve">  </w:t>
      </w:r>
      <w:r w:rsidR="00982E9B" w:rsidRPr="004E793F">
        <w:t>Subregulation 5</w:t>
      </w:r>
      <w:r w:rsidR="009E46AE" w:rsidRPr="004E793F">
        <w:t xml:space="preserve">F(8) (definition of </w:t>
      </w:r>
      <w:r w:rsidR="009E46AE" w:rsidRPr="004E793F">
        <w:rPr>
          <w:i/>
        </w:rPr>
        <w:t>authorised person</w:t>
      </w:r>
      <w:r w:rsidR="009E46AE" w:rsidRPr="004E793F">
        <w:t>)</w:t>
      </w:r>
    </w:p>
    <w:p w14:paraId="07526895" w14:textId="77777777" w:rsidR="009E46AE" w:rsidRPr="004E793F" w:rsidRDefault="009E46AE" w:rsidP="009E46AE">
      <w:pPr>
        <w:pStyle w:val="Item"/>
      </w:pPr>
      <w:r w:rsidRPr="004E793F">
        <w:t>Repeal the definition</w:t>
      </w:r>
      <w:r w:rsidR="00A46056" w:rsidRPr="004E793F">
        <w:t>, substitute:</w:t>
      </w:r>
    </w:p>
    <w:p w14:paraId="7F82BEC8" w14:textId="77777777" w:rsidR="009E46AE" w:rsidRPr="004E793F" w:rsidRDefault="00B94BD1" w:rsidP="009E46AE">
      <w:pPr>
        <w:pStyle w:val="Definition"/>
      </w:pPr>
      <w:r w:rsidRPr="004E793F">
        <w:rPr>
          <w:b/>
          <w:i/>
        </w:rPr>
        <w:t>authorised person</w:t>
      </w:r>
      <w:r w:rsidRPr="004E793F">
        <w:t xml:space="preserve"> means a person who is authorised by the </w:t>
      </w:r>
      <w:r w:rsidR="0034046E" w:rsidRPr="004E793F">
        <w:t>Secretary</w:t>
      </w:r>
      <w:r w:rsidRPr="004E793F">
        <w:t xml:space="preserve"> under subregulation (</w:t>
      </w:r>
      <w:r w:rsidR="00AC0FFE" w:rsidRPr="004E793F">
        <w:t>9</w:t>
      </w:r>
      <w:r w:rsidRPr="004E793F">
        <w:t>) to be an authorised person.</w:t>
      </w:r>
    </w:p>
    <w:p w14:paraId="55DDEC03" w14:textId="77777777" w:rsidR="00523470" w:rsidRPr="004E793F" w:rsidRDefault="00080841" w:rsidP="003A4FD7">
      <w:pPr>
        <w:pStyle w:val="ItemHead"/>
      </w:pPr>
      <w:r w:rsidRPr="004E793F">
        <w:t>17</w:t>
      </w:r>
      <w:r w:rsidR="00523470" w:rsidRPr="004E793F">
        <w:t xml:space="preserve">  </w:t>
      </w:r>
      <w:r w:rsidR="00982E9B" w:rsidRPr="004E793F">
        <w:t>Subregulation 5</w:t>
      </w:r>
      <w:r w:rsidR="00523470" w:rsidRPr="004E793F">
        <w:t xml:space="preserve">F(8) (definition of </w:t>
      </w:r>
      <w:r w:rsidR="00523470" w:rsidRPr="004E793F">
        <w:rPr>
          <w:i/>
        </w:rPr>
        <w:t>kava food product</w:t>
      </w:r>
      <w:r w:rsidR="00523470" w:rsidRPr="004E793F">
        <w:t>)</w:t>
      </w:r>
    </w:p>
    <w:p w14:paraId="3DB42028" w14:textId="77777777" w:rsidR="00523470" w:rsidRPr="004E793F" w:rsidRDefault="00523470" w:rsidP="00523470">
      <w:pPr>
        <w:pStyle w:val="Item"/>
      </w:pPr>
      <w:r w:rsidRPr="004E793F">
        <w:t xml:space="preserve">Omit “this regulation”, substitute “the 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r w:rsidRPr="004E793F">
        <w:t>”.</w:t>
      </w:r>
    </w:p>
    <w:p w14:paraId="42427C0B" w14:textId="77777777" w:rsidR="00B45922" w:rsidRPr="004E793F" w:rsidRDefault="00080841" w:rsidP="00B45922">
      <w:pPr>
        <w:pStyle w:val="ItemHead"/>
      </w:pPr>
      <w:r w:rsidRPr="004E793F">
        <w:t>18</w:t>
      </w:r>
      <w:r w:rsidR="00B45922" w:rsidRPr="004E793F">
        <w:t xml:space="preserve">  At the end of regulation 5F</w:t>
      </w:r>
    </w:p>
    <w:p w14:paraId="0B9D7FDA" w14:textId="77777777" w:rsidR="00B45922" w:rsidRPr="004E793F" w:rsidRDefault="00B45922" w:rsidP="00B45922">
      <w:pPr>
        <w:pStyle w:val="Item"/>
      </w:pPr>
      <w:r w:rsidRPr="004E793F">
        <w:t>Add:</w:t>
      </w:r>
    </w:p>
    <w:p w14:paraId="343E771B" w14:textId="77777777" w:rsidR="00B45922" w:rsidRPr="004E793F" w:rsidRDefault="007638D1" w:rsidP="00B45922">
      <w:pPr>
        <w:pStyle w:val="SubsectionHead"/>
      </w:pPr>
      <w:r w:rsidRPr="004E793F">
        <w:lastRenderedPageBreak/>
        <w:t>A</w:t>
      </w:r>
      <w:r w:rsidR="00B45922" w:rsidRPr="004E793F">
        <w:t>uthorised persons</w:t>
      </w:r>
    </w:p>
    <w:p w14:paraId="5B6C2764" w14:textId="77777777" w:rsidR="00B45922" w:rsidRPr="004E793F" w:rsidRDefault="00B45922" w:rsidP="00B45922">
      <w:pPr>
        <w:pStyle w:val="subsection"/>
      </w:pPr>
      <w:r w:rsidRPr="004E793F">
        <w:tab/>
        <w:t>(9)</w:t>
      </w:r>
      <w:r w:rsidRPr="004E793F">
        <w:tab/>
        <w:t xml:space="preserve">For the purposes of the definition of </w:t>
      </w:r>
      <w:r w:rsidRPr="004E793F">
        <w:rPr>
          <w:b/>
          <w:i/>
        </w:rPr>
        <w:t>authorised person</w:t>
      </w:r>
      <w:r w:rsidRPr="004E793F">
        <w:t xml:space="preserve"> in subregulation (8), the Secretary may, in writing, authorise the following to be an authorised person for the purposes of this regulation:</w:t>
      </w:r>
    </w:p>
    <w:p w14:paraId="5F300656" w14:textId="77777777" w:rsidR="00B45922" w:rsidRPr="004E793F" w:rsidRDefault="00B45922" w:rsidP="00B45922">
      <w:pPr>
        <w:pStyle w:val="paragraph"/>
      </w:pPr>
      <w:r w:rsidRPr="004E793F">
        <w:tab/>
        <w:t>(a)</w:t>
      </w:r>
      <w:r w:rsidRPr="004E793F">
        <w:tab/>
        <w:t>an officer of the Department;</w:t>
      </w:r>
    </w:p>
    <w:p w14:paraId="506FF75E" w14:textId="77777777" w:rsidR="00B45922" w:rsidRPr="004E793F" w:rsidRDefault="00B45922" w:rsidP="00B45922">
      <w:pPr>
        <w:pStyle w:val="paragraph"/>
      </w:pPr>
      <w:r w:rsidRPr="004E793F">
        <w:tab/>
        <w:t>(b)</w:t>
      </w:r>
      <w:r w:rsidRPr="004E793F">
        <w:tab/>
        <w:t>the Administrator of Norfolk Island.</w:t>
      </w:r>
    </w:p>
    <w:p w14:paraId="7271C117" w14:textId="77777777" w:rsidR="00572267" w:rsidRPr="004E793F" w:rsidRDefault="00080841" w:rsidP="003A4FD7">
      <w:pPr>
        <w:pStyle w:val="ItemHead"/>
      </w:pPr>
      <w:r w:rsidRPr="004E793F">
        <w:t>19</w:t>
      </w:r>
      <w:r w:rsidR="00572267" w:rsidRPr="004E793F">
        <w:t xml:space="preserve">  </w:t>
      </w:r>
      <w:r w:rsidR="00FC5E9C" w:rsidRPr="004E793F">
        <w:t>Paragraph 5</w:t>
      </w:r>
      <w:r w:rsidR="00572267" w:rsidRPr="004E793F">
        <w:t>G(1)(a)</w:t>
      </w:r>
    </w:p>
    <w:p w14:paraId="1109776F" w14:textId="77777777" w:rsidR="00572267" w:rsidRPr="004E793F" w:rsidRDefault="00572267" w:rsidP="00572267">
      <w:pPr>
        <w:pStyle w:val="Item"/>
      </w:pPr>
      <w:r w:rsidRPr="004E793F">
        <w:t>Omit “officer”, substitu</w:t>
      </w:r>
      <w:r w:rsidR="00F05BC3" w:rsidRPr="004E793F">
        <w:t>t</w:t>
      </w:r>
      <w:r w:rsidRPr="004E793F">
        <w:t>e “person”</w:t>
      </w:r>
      <w:r w:rsidR="00F05BC3" w:rsidRPr="004E793F">
        <w:t>.</w:t>
      </w:r>
    </w:p>
    <w:p w14:paraId="33379C57" w14:textId="77777777" w:rsidR="00523470" w:rsidRPr="004E793F" w:rsidRDefault="00080841" w:rsidP="003A4FD7">
      <w:pPr>
        <w:pStyle w:val="ItemHead"/>
      </w:pPr>
      <w:r w:rsidRPr="004E793F">
        <w:t>20</w:t>
      </w:r>
      <w:r w:rsidR="000C481B" w:rsidRPr="004E793F">
        <w:t xml:space="preserve">  </w:t>
      </w:r>
      <w:r w:rsidR="00982E9B" w:rsidRPr="004E793F">
        <w:t>Subregulation 5</w:t>
      </w:r>
      <w:r w:rsidR="00D47115" w:rsidRPr="004E793F">
        <w:t xml:space="preserve">G(6) (definition of </w:t>
      </w:r>
      <w:r w:rsidR="00D47115" w:rsidRPr="004E793F">
        <w:rPr>
          <w:i/>
        </w:rPr>
        <w:t>authorised officer</w:t>
      </w:r>
      <w:r w:rsidR="00D47115" w:rsidRPr="004E793F">
        <w:t>)</w:t>
      </w:r>
    </w:p>
    <w:p w14:paraId="7775863A" w14:textId="77777777" w:rsidR="00D47115" w:rsidRPr="004E793F" w:rsidRDefault="00F05BC3" w:rsidP="00D47115">
      <w:pPr>
        <w:pStyle w:val="Item"/>
      </w:pPr>
      <w:r w:rsidRPr="004E793F">
        <w:t>Repeal the definition.</w:t>
      </w:r>
    </w:p>
    <w:p w14:paraId="72AB49FD" w14:textId="77777777" w:rsidR="00F05BC3" w:rsidRPr="004E793F" w:rsidRDefault="00080841" w:rsidP="00F05BC3">
      <w:pPr>
        <w:pStyle w:val="ItemHead"/>
      </w:pPr>
      <w:r w:rsidRPr="004E793F">
        <w:t>21</w:t>
      </w:r>
      <w:r w:rsidR="00F05BC3" w:rsidRPr="004E793F">
        <w:t xml:space="preserve">  </w:t>
      </w:r>
      <w:r w:rsidR="00982E9B" w:rsidRPr="004E793F">
        <w:t>Subregulation 5</w:t>
      </w:r>
      <w:r w:rsidR="00F05BC3" w:rsidRPr="004E793F">
        <w:t>G(6)</w:t>
      </w:r>
    </w:p>
    <w:p w14:paraId="304276E8" w14:textId="77777777" w:rsidR="00F05BC3" w:rsidRPr="004E793F" w:rsidRDefault="00F05BC3" w:rsidP="00F05BC3">
      <w:pPr>
        <w:pStyle w:val="Item"/>
      </w:pPr>
      <w:r w:rsidRPr="004E793F">
        <w:t>Insert:</w:t>
      </w:r>
    </w:p>
    <w:p w14:paraId="00D86FD6" w14:textId="77777777" w:rsidR="00F05BC3" w:rsidRPr="004E793F" w:rsidRDefault="0034046E" w:rsidP="00F05BC3">
      <w:pPr>
        <w:pStyle w:val="Definition"/>
      </w:pPr>
      <w:r w:rsidRPr="004E793F">
        <w:rPr>
          <w:b/>
          <w:i/>
        </w:rPr>
        <w:t>authorised person</w:t>
      </w:r>
      <w:r w:rsidRPr="004E793F">
        <w:t xml:space="preserve"> means a person who is authorised by the Secretary under subregulation (</w:t>
      </w:r>
      <w:r w:rsidR="00B75BF2" w:rsidRPr="004E793F">
        <w:t>7</w:t>
      </w:r>
      <w:r w:rsidRPr="004E793F">
        <w:t>) to be an authorised person.</w:t>
      </w:r>
    </w:p>
    <w:p w14:paraId="0A471826" w14:textId="77777777" w:rsidR="009E46AE" w:rsidRPr="004E793F" w:rsidRDefault="009E46AE" w:rsidP="00F05BC3">
      <w:pPr>
        <w:pStyle w:val="Definition"/>
      </w:pPr>
      <w:r w:rsidRPr="004E793F">
        <w:rPr>
          <w:b/>
          <w:i/>
        </w:rPr>
        <w:t>Department</w:t>
      </w:r>
      <w:r w:rsidRPr="004E793F">
        <w:t xml:space="preserve"> means the Department administered by the Minister administering the </w:t>
      </w:r>
      <w:r w:rsidRPr="004E793F">
        <w:rPr>
          <w:i/>
        </w:rPr>
        <w:t>Therapeutic Goods Act 1989</w:t>
      </w:r>
      <w:r w:rsidRPr="004E793F">
        <w:t>.</w:t>
      </w:r>
    </w:p>
    <w:p w14:paraId="64760E25" w14:textId="77777777" w:rsidR="009E46AE" w:rsidRPr="004E793F" w:rsidRDefault="00080841" w:rsidP="00F05BC3">
      <w:pPr>
        <w:pStyle w:val="ItemHead"/>
      </w:pPr>
      <w:r w:rsidRPr="004E793F">
        <w:t>22</w:t>
      </w:r>
      <w:r w:rsidR="009E46AE" w:rsidRPr="004E793F">
        <w:t xml:space="preserve">  </w:t>
      </w:r>
      <w:r w:rsidR="00982E9B" w:rsidRPr="004E793F">
        <w:t>Subregulation 5</w:t>
      </w:r>
      <w:r w:rsidR="009E46AE" w:rsidRPr="004E793F">
        <w:t xml:space="preserve">G(6) (definition of </w:t>
      </w:r>
      <w:r w:rsidR="009E46AE" w:rsidRPr="004E793F">
        <w:rPr>
          <w:i/>
        </w:rPr>
        <w:t>Secretary</w:t>
      </w:r>
      <w:r w:rsidR="009E46AE" w:rsidRPr="004E793F">
        <w:t>)</w:t>
      </w:r>
    </w:p>
    <w:p w14:paraId="20098A75" w14:textId="77777777" w:rsidR="009E46AE" w:rsidRPr="004E793F" w:rsidRDefault="009E46AE" w:rsidP="009E46AE">
      <w:pPr>
        <w:pStyle w:val="Item"/>
      </w:pPr>
      <w:r w:rsidRPr="004E793F">
        <w:t xml:space="preserve">Omit “administered by the Minister administering the </w:t>
      </w:r>
      <w:r w:rsidRPr="004E793F">
        <w:rPr>
          <w:i/>
        </w:rPr>
        <w:t>Therapeutic Goods Act 1989</w:t>
      </w:r>
      <w:r w:rsidRPr="004E793F">
        <w:t>”.</w:t>
      </w:r>
    </w:p>
    <w:p w14:paraId="2911609B" w14:textId="77777777" w:rsidR="00B75BF2" w:rsidRPr="004E793F" w:rsidRDefault="00080841" w:rsidP="00B75BF2">
      <w:pPr>
        <w:pStyle w:val="ItemHead"/>
      </w:pPr>
      <w:r w:rsidRPr="004E793F">
        <w:t>23</w:t>
      </w:r>
      <w:r w:rsidR="00B75BF2" w:rsidRPr="004E793F">
        <w:t xml:space="preserve">  At the end of regulation 5G</w:t>
      </w:r>
    </w:p>
    <w:p w14:paraId="1AB3D355" w14:textId="77777777" w:rsidR="00B75BF2" w:rsidRPr="004E793F" w:rsidRDefault="00B75BF2" w:rsidP="00B75BF2">
      <w:pPr>
        <w:pStyle w:val="Item"/>
      </w:pPr>
      <w:r w:rsidRPr="004E793F">
        <w:t>Add</w:t>
      </w:r>
      <w:r w:rsidR="000B3F5E" w:rsidRPr="004E793F">
        <w:t>:</w:t>
      </w:r>
    </w:p>
    <w:p w14:paraId="7FBF201E" w14:textId="77777777" w:rsidR="00B75BF2" w:rsidRPr="004E793F" w:rsidRDefault="00B75BF2" w:rsidP="00B75BF2">
      <w:pPr>
        <w:pStyle w:val="subsection"/>
      </w:pPr>
      <w:r w:rsidRPr="004E793F">
        <w:tab/>
        <w:t>(7)</w:t>
      </w:r>
      <w:r w:rsidRPr="004E793F">
        <w:tab/>
        <w:t xml:space="preserve">For the purposes of the definition of </w:t>
      </w:r>
      <w:r w:rsidRPr="004E793F">
        <w:rPr>
          <w:b/>
          <w:i/>
        </w:rPr>
        <w:t>authorised person</w:t>
      </w:r>
      <w:r w:rsidRPr="004E793F">
        <w:t xml:space="preserve"> in subregulation (6), the Secretary may, in writing, authorise the following to be an authorised person for the purposes of this regulation:</w:t>
      </w:r>
    </w:p>
    <w:p w14:paraId="62402099" w14:textId="77777777" w:rsidR="00B75BF2" w:rsidRPr="004E793F" w:rsidRDefault="00B75BF2" w:rsidP="00B75BF2">
      <w:pPr>
        <w:pStyle w:val="paragraph"/>
      </w:pPr>
      <w:r w:rsidRPr="004E793F">
        <w:tab/>
        <w:t>(a)</w:t>
      </w:r>
      <w:r w:rsidRPr="004E793F">
        <w:tab/>
        <w:t>an officer of the Department;</w:t>
      </w:r>
    </w:p>
    <w:p w14:paraId="512F779B" w14:textId="77777777" w:rsidR="00B75BF2" w:rsidRPr="004E793F" w:rsidRDefault="00B75BF2" w:rsidP="00B75BF2">
      <w:pPr>
        <w:pStyle w:val="paragraph"/>
      </w:pPr>
      <w:r w:rsidRPr="004E793F">
        <w:tab/>
        <w:t>(b)</w:t>
      </w:r>
      <w:r w:rsidRPr="004E793F">
        <w:tab/>
        <w:t>the Administrator of Norfolk Island.</w:t>
      </w:r>
    </w:p>
    <w:p w14:paraId="250C4FF9" w14:textId="77777777" w:rsidR="00F05BC3" w:rsidRPr="004E793F" w:rsidRDefault="00080841" w:rsidP="00F05BC3">
      <w:pPr>
        <w:pStyle w:val="ItemHead"/>
      </w:pPr>
      <w:r w:rsidRPr="004E793F">
        <w:t>24</w:t>
      </w:r>
      <w:r w:rsidR="00D47115" w:rsidRPr="004E793F">
        <w:t xml:space="preserve">  </w:t>
      </w:r>
      <w:r w:rsidR="00982E9B" w:rsidRPr="004E793F">
        <w:t>Subregulation 5</w:t>
      </w:r>
      <w:r w:rsidR="00F05BC3" w:rsidRPr="004E793F">
        <w:t xml:space="preserve">H(1) (definition of </w:t>
      </w:r>
      <w:r w:rsidR="00F05BC3" w:rsidRPr="004E793F">
        <w:rPr>
          <w:i/>
        </w:rPr>
        <w:t>authorised officer</w:t>
      </w:r>
      <w:r w:rsidR="00F05BC3" w:rsidRPr="004E793F">
        <w:t>)</w:t>
      </w:r>
    </w:p>
    <w:p w14:paraId="6464D50D" w14:textId="77777777" w:rsidR="00F05BC3" w:rsidRPr="004E793F" w:rsidRDefault="00F05BC3" w:rsidP="00F05BC3">
      <w:pPr>
        <w:pStyle w:val="Item"/>
      </w:pPr>
      <w:r w:rsidRPr="004E793F">
        <w:t>Repeal the definition</w:t>
      </w:r>
      <w:r w:rsidR="00B86627" w:rsidRPr="004E793F">
        <w:t>.</w:t>
      </w:r>
    </w:p>
    <w:p w14:paraId="0B4E4C83" w14:textId="77777777" w:rsidR="00B86627" w:rsidRPr="004E793F" w:rsidRDefault="00080841" w:rsidP="00186F78">
      <w:pPr>
        <w:pStyle w:val="ItemHead"/>
      </w:pPr>
      <w:r w:rsidRPr="004E793F">
        <w:t>25</w:t>
      </w:r>
      <w:r w:rsidR="00B86627" w:rsidRPr="004E793F">
        <w:t xml:space="preserve">  </w:t>
      </w:r>
      <w:r w:rsidR="00982E9B" w:rsidRPr="004E793F">
        <w:t>Subregulation 5</w:t>
      </w:r>
      <w:r w:rsidR="00B86627" w:rsidRPr="004E793F">
        <w:t>H(1</w:t>
      </w:r>
      <w:r w:rsidR="00186F78" w:rsidRPr="004E793F">
        <w:t>)</w:t>
      </w:r>
    </w:p>
    <w:p w14:paraId="55D9E992" w14:textId="77777777" w:rsidR="00186F78" w:rsidRPr="004E793F" w:rsidRDefault="00186F78" w:rsidP="00186F78">
      <w:pPr>
        <w:pStyle w:val="Item"/>
      </w:pPr>
      <w:r w:rsidRPr="004E793F">
        <w:t>Insert:</w:t>
      </w:r>
    </w:p>
    <w:p w14:paraId="23E277C8" w14:textId="77777777" w:rsidR="00523470" w:rsidRPr="004E793F" w:rsidRDefault="0034046E" w:rsidP="00186F78">
      <w:pPr>
        <w:pStyle w:val="Definition"/>
      </w:pPr>
      <w:r w:rsidRPr="004E793F">
        <w:rPr>
          <w:b/>
          <w:i/>
        </w:rPr>
        <w:t>authorised person</w:t>
      </w:r>
      <w:r w:rsidRPr="004E793F">
        <w:t xml:space="preserve"> means a person who is authorised by the Secretary under subregulation (1A) to be an authorised person.</w:t>
      </w:r>
    </w:p>
    <w:p w14:paraId="421A0328" w14:textId="77777777" w:rsidR="009E46AE" w:rsidRPr="004E793F" w:rsidRDefault="009E46AE" w:rsidP="009E46AE">
      <w:pPr>
        <w:pStyle w:val="Definition"/>
      </w:pPr>
      <w:r w:rsidRPr="004E793F">
        <w:rPr>
          <w:b/>
          <w:i/>
        </w:rPr>
        <w:t>Department</w:t>
      </w:r>
      <w:r w:rsidRPr="004E793F">
        <w:t xml:space="preserve"> means the Department administered by the Minister administering the </w:t>
      </w:r>
      <w:r w:rsidRPr="004E793F">
        <w:rPr>
          <w:i/>
        </w:rPr>
        <w:t>Therapeutic Goods Act 1989</w:t>
      </w:r>
      <w:r w:rsidRPr="004E793F">
        <w:t>.</w:t>
      </w:r>
    </w:p>
    <w:p w14:paraId="7AF7E4A7" w14:textId="77777777" w:rsidR="009E46AE" w:rsidRPr="004E793F" w:rsidRDefault="00080841" w:rsidP="00186F78">
      <w:pPr>
        <w:pStyle w:val="ItemHead"/>
      </w:pPr>
      <w:r w:rsidRPr="004E793F">
        <w:t>26</w:t>
      </w:r>
      <w:r w:rsidR="009E46AE" w:rsidRPr="004E793F">
        <w:t xml:space="preserve">  </w:t>
      </w:r>
      <w:r w:rsidR="00982E9B" w:rsidRPr="004E793F">
        <w:t>Subregulation 5</w:t>
      </w:r>
      <w:r w:rsidR="009E46AE" w:rsidRPr="004E793F">
        <w:t xml:space="preserve">H(1) (definition of </w:t>
      </w:r>
      <w:r w:rsidR="009E46AE" w:rsidRPr="004E793F">
        <w:rPr>
          <w:i/>
        </w:rPr>
        <w:t>Secretary</w:t>
      </w:r>
      <w:r w:rsidR="009E46AE" w:rsidRPr="004E793F">
        <w:t>)</w:t>
      </w:r>
    </w:p>
    <w:p w14:paraId="130BD3AE" w14:textId="77777777" w:rsidR="009E46AE" w:rsidRPr="004E793F" w:rsidRDefault="009E46AE" w:rsidP="009E46AE">
      <w:pPr>
        <w:pStyle w:val="Item"/>
      </w:pPr>
      <w:r w:rsidRPr="004E793F">
        <w:t xml:space="preserve">Omit “administered by the Minister administering the </w:t>
      </w:r>
      <w:r w:rsidRPr="004E793F">
        <w:rPr>
          <w:i/>
        </w:rPr>
        <w:t>Therapeutic Goods Act 1989</w:t>
      </w:r>
      <w:r w:rsidRPr="004E793F">
        <w:t>”.</w:t>
      </w:r>
    </w:p>
    <w:p w14:paraId="47C47B2C" w14:textId="77777777" w:rsidR="0034046E" w:rsidRPr="004E793F" w:rsidRDefault="00080841" w:rsidP="0034046E">
      <w:pPr>
        <w:pStyle w:val="ItemHead"/>
      </w:pPr>
      <w:r w:rsidRPr="004E793F">
        <w:t>27</w:t>
      </w:r>
      <w:r w:rsidR="0034046E" w:rsidRPr="004E793F">
        <w:t xml:space="preserve">  After subregulation 5H(</w:t>
      </w:r>
      <w:r w:rsidR="00F015B1" w:rsidRPr="004E793F">
        <w:t>1</w:t>
      </w:r>
      <w:r w:rsidR="0034046E" w:rsidRPr="004E793F">
        <w:t>)</w:t>
      </w:r>
    </w:p>
    <w:p w14:paraId="57B63354" w14:textId="77777777" w:rsidR="0034046E" w:rsidRPr="004E793F" w:rsidRDefault="0034046E" w:rsidP="0034046E">
      <w:pPr>
        <w:pStyle w:val="Item"/>
      </w:pPr>
      <w:r w:rsidRPr="004E793F">
        <w:t>Insert:</w:t>
      </w:r>
    </w:p>
    <w:p w14:paraId="03DC1062" w14:textId="77777777" w:rsidR="0034046E" w:rsidRPr="004E793F" w:rsidRDefault="0034046E" w:rsidP="0034046E">
      <w:pPr>
        <w:pStyle w:val="subsection"/>
      </w:pPr>
      <w:r w:rsidRPr="004E793F">
        <w:lastRenderedPageBreak/>
        <w:tab/>
        <w:t>(</w:t>
      </w:r>
      <w:r w:rsidR="00F015B1" w:rsidRPr="004E793F">
        <w:t>1</w:t>
      </w:r>
      <w:r w:rsidRPr="004E793F">
        <w:t>A)</w:t>
      </w:r>
      <w:r w:rsidRPr="004E793F">
        <w:tab/>
      </w:r>
      <w:r w:rsidR="00F015B1" w:rsidRPr="004E793F">
        <w:t xml:space="preserve">For the purposes of the definition of </w:t>
      </w:r>
      <w:r w:rsidR="00F015B1" w:rsidRPr="004E793F">
        <w:rPr>
          <w:b/>
          <w:i/>
        </w:rPr>
        <w:t>authorised person</w:t>
      </w:r>
      <w:r w:rsidR="00F015B1" w:rsidRPr="004E793F">
        <w:t xml:space="preserve"> in subregulation (1), the Secretary may, in writing, authorise the following to be an authorised person for the purposes of this regulation</w:t>
      </w:r>
      <w:r w:rsidRPr="004E793F">
        <w:t>:</w:t>
      </w:r>
    </w:p>
    <w:p w14:paraId="2C6D448A" w14:textId="77777777" w:rsidR="0034046E" w:rsidRPr="004E793F" w:rsidRDefault="0034046E" w:rsidP="0034046E">
      <w:pPr>
        <w:pStyle w:val="paragraph"/>
      </w:pPr>
      <w:r w:rsidRPr="004E793F">
        <w:tab/>
        <w:t>(a)</w:t>
      </w:r>
      <w:r w:rsidRPr="004E793F">
        <w:tab/>
        <w:t>an officer of the Department;</w:t>
      </w:r>
    </w:p>
    <w:p w14:paraId="76EB19CD" w14:textId="77777777" w:rsidR="0034046E" w:rsidRPr="004E793F" w:rsidRDefault="0034046E" w:rsidP="0034046E">
      <w:pPr>
        <w:pStyle w:val="paragraph"/>
      </w:pPr>
      <w:r w:rsidRPr="004E793F">
        <w:tab/>
        <w:t>(b)</w:t>
      </w:r>
      <w:r w:rsidRPr="004E793F">
        <w:tab/>
        <w:t>the Administrator of Norfolk Island.</w:t>
      </w:r>
    </w:p>
    <w:p w14:paraId="3449CC1A" w14:textId="77777777" w:rsidR="00186F78" w:rsidRPr="004E793F" w:rsidRDefault="00080841" w:rsidP="00186F78">
      <w:pPr>
        <w:pStyle w:val="ItemHead"/>
      </w:pPr>
      <w:r w:rsidRPr="004E793F">
        <w:t>28</w:t>
      </w:r>
      <w:r w:rsidR="00186F78" w:rsidRPr="004E793F">
        <w:t xml:space="preserve">  </w:t>
      </w:r>
      <w:r w:rsidR="00982E9B" w:rsidRPr="004E793F">
        <w:t>Subregulation 5</w:t>
      </w:r>
      <w:r w:rsidR="00186F78" w:rsidRPr="004E793F">
        <w:t>H(2)</w:t>
      </w:r>
    </w:p>
    <w:p w14:paraId="0E27DA63" w14:textId="77777777" w:rsidR="00186F78" w:rsidRPr="004E793F" w:rsidRDefault="00186F78" w:rsidP="00186F78">
      <w:pPr>
        <w:pStyle w:val="Item"/>
      </w:pPr>
      <w:r w:rsidRPr="004E793F">
        <w:t>Omit “officer”, substitute “person”.</w:t>
      </w:r>
    </w:p>
    <w:p w14:paraId="29F1D2BF" w14:textId="77777777" w:rsidR="00186F78" w:rsidRPr="004E793F" w:rsidRDefault="00080841" w:rsidP="00186F78">
      <w:pPr>
        <w:pStyle w:val="ItemHead"/>
      </w:pPr>
      <w:r w:rsidRPr="004E793F">
        <w:t>29</w:t>
      </w:r>
      <w:r w:rsidR="00186F78" w:rsidRPr="004E793F">
        <w:t xml:space="preserve">  </w:t>
      </w:r>
      <w:r w:rsidR="00982E9B" w:rsidRPr="004E793F">
        <w:t>Subregulation 5</w:t>
      </w:r>
      <w:r w:rsidR="00186F78" w:rsidRPr="004E793F">
        <w:t>H(3)</w:t>
      </w:r>
    </w:p>
    <w:p w14:paraId="3D2EA781" w14:textId="77777777" w:rsidR="00186F78" w:rsidRPr="004E793F" w:rsidRDefault="00186F78" w:rsidP="00186F78">
      <w:pPr>
        <w:pStyle w:val="Item"/>
      </w:pPr>
      <w:r w:rsidRPr="004E793F">
        <w:t>Omit “officer”, substitute “person”.</w:t>
      </w:r>
    </w:p>
    <w:p w14:paraId="41DCC998" w14:textId="77777777" w:rsidR="00C73060" w:rsidRPr="004E793F" w:rsidRDefault="00080841" w:rsidP="00C73060">
      <w:pPr>
        <w:pStyle w:val="ItemHead"/>
      </w:pPr>
      <w:r w:rsidRPr="004E793F">
        <w:t>30</w:t>
      </w:r>
      <w:r w:rsidR="00C73060" w:rsidRPr="004E793F">
        <w:t xml:space="preserve">  </w:t>
      </w:r>
      <w:r w:rsidR="00982E9B" w:rsidRPr="004E793F">
        <w:t>Subregulation 5</w:t>
      </w:r>
      <w:r w:rsidR="00C73060" w:rsidRPr="004E793F">
        <w:t>HA(1) (</w:t>
      </w:r>
      <w:r w:rsidR="00982E9B" w:rsidRPr="004E793F">
        <w:t>paragraphs (</w:t>
      </w:r>
      <w:r w:rsidR="003371C3" w:rsidRPr="004E793F">
        <w:t xml:space="preserve">ab) and (b) of the </w:t>
      </w:r>
      <w:r w:rsidR="00C73060" w:rsidRPr="004E793F">
        <w:t xml:space="preserve">definition of </w:t>
      </w:r>
      <w:r w:rsidR="00C73060" w:rsidRPr="004E793F">
        <w:rPr>
          <w:i/>
        </w:rPr>
        <w:t>Initial decision</w:t>
      </w:r>
      <w:r w:rsidR="003371C3" w:rsidRPr="004E793F">
        <w:t>)</w:t>
      </w:r>
    </w:p>
    <w:p w14:paraId="4E2E9BDE" w14:textId="77777777" w:rsidR="003371C3" w:rsidRPr="004E793F" w:rsidRDefault="003371C3" w:rsidP="003371C3">
      <w:pPr>
        <w:pStyle w:val="Item"/>
      </w:pPr>
      <w:r w:rsidRPr="004E793F">
        <w:t>Omit “officer”, substitute “person”.</w:t>
      </w:r>
    </w:p>
    <w:p w14:paraId="6D1E70B5" w14:textId="77777777" w:rsidR="008A5A26" w:rsidRPr="004E793F" w:rsidRDefault="00080841" w:rsidP="008A5A26">
      <w:pPr>
        <w:pStyle w:val="ItemHead"/>
      </w:pPr>
      <w:r w:rsidRPr="004E793F">
        <w:t>31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7A)</w:t>
      </w:r>
    </w:p>
    <w:p w14:paraId="43D6C085" w14:textId="77777777" w:rsidR="008A5A26" w:rsidRPr="004E793F" w:rsidRDefault="008A5A26" w:rsidP="008A5A26">
      <w:pPr>
        <w:pStyle w:val="Item"/>
      </w:pPr>
      <w:r w:rsidRPr="004E793F">
        <w:t>Insert:</w:t>
      </w:r>
    </w:p>
    <w:p w14:paraId="20A49665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0F5EAAE9" w14:textId="77777777" w:rsidTr="00D308F8">
        <w:tc>
          <w:tcPr>
            <w:tcW w:w="687" w:type="pct"/>
            <w:shd w:val="clear" w:color="auto" w:fill="auto"/>
          </w:tcPr>
          <w:p w14:paraId="652A5FA1" w14:textId="77777777" w:rsidR="008A5A26" w:rsidRPr="004E793F" w:rsidRDefault="00D308F8" w:rsidP="000D1AA7">
            <w:pPr>
              <w:pStyle w:val="Tabletext"/>
            </w:pPr>
            <w:r w:rsidRPr="004E793F">
              <w:rPr>
                <w:lang w:eastAsia="en-US"/>
              </w:rPr>
              <w:t>17B</w:t>
            </w:r>
          </w:p>
        </w:tc>
        <w:tc>
          <w:tcPr>
            <w:tcW w:w="4313" w:type="pct"/>
            <w:shd w:val="clear" w:color="auto" w:fill="auto"/>
          </w:tcPr>
          <w:p w14:paraId="25A39382" w14:textId="77777777" w:rsidR="008A5A26" w:rsidRPr="004E793F" w:rsidRDefault="008A5A26" w:rsidP="000D1AA7">
            <w:pPr>
              <w:pStyle w:val="Tabletext"/>
            </w:pPr>
            <w:r w:rsidRPr="004E793F">
              <w:t>4</w:t>
            </w:r>
            <w:r w:rsidR="004E793F">
              <w:noBreakHyphen/>
            </w:r>
            <w:r w:rsidRPr="004E793F">
              <w:t>AP (N</w:t>
            </w:r>
            <w:r w:rsidR="004E793F">
              <w:noBreakHyphen/>
            </w:r>
            <w:r w:rsidR="006643DB" w:rsidRPr="004E793F">
              <w:t>P</w:t>
            </w:r>
            <w:r w:rsidRPr="004E793F">
              <w:t>heny</w:t>
            </w:r>
            <w:r w:rsidR="006643DB" w:rsidRPr="004E793F">
              <w:t>l</w:t>
            </w:r>
            <w:r w:rsidR="004E793F">
              <w:noBreakHyphen/>
            </w:r>
            <w:r w:rsidRPr="004E793F">
              <w:t>4</w:t>
            </w:r>
            <w:r w:rsidR="004E793F">
              <w:noBreakHyphen/>
            </w:r>
            <w:r w:rsidRPr="004E793F">
              <w:t>piperidinamine)</w:t>
            </w:r>
          </w:p>
        </w:tc>
      </w:tr>
    </w:tbl>
    <w:p w14:paraId="3DCF6777" w14:textId="77777777" w:rsidR="00D308F8" w:rsidRPr="004E793F" w:rsidRDefault="00080841" w:rsidP="00D308F8">
      <w:pPr>
        <w:pStyle w:val="ItemHead"/>
      </w:pPr>
      <w:r w:rsidRPr="004E793F">
        <w:t>32</w:t>
      </w:r>
      <w:r w:rsidR="00D308F8" w:rsidRPr="004E793F">
        <w:t xml:space="preserve">  </w:t>
      </w:r>
      <w:r w:rsidR="00982E9B" w:rsidRPr="004E793F">
        <w:t>Schedule 4</w:t>
      </w:r>
      <w:r w:rsidR="00D308F8" w:rsidRPr="004E793F">
        <w:t xml:space="preserve"> (after table item 2</w:t>
      </w:r>
      <w:r w:rsidR="0090622C" w:rsidRPr="004E793F">
        <w:t>8</w:t>
      </w:r>
      <w:r w:rsidR="00D308F8" w:rsidRPr="004E793F">
        <w:t>)</w:t>
      </w:r>
    </w:p>
    <w:p w14:paraId="58C10A42" w14:textId="77777777" w:rsidR="00D308F8" w:rsidRPr="004E793F" w:rsidRDefault="00D308F8" w:rsidP="00D308F8">
      <w:pPr>
        <w:pStyle w:val="Item"/>
      </w:pPr>
      <w:r w:rsidRPr="004E793F">
        <w:t>Insert:</w:t>
      </w:r>
    </w:p>
    <w:p w14:paraId="00B37181" w14:textId="77777777" w:rsidR="00D308F8" w:rsidRPr="004E793F" w:rsidRDefault="00D308F8" w:rsidP="00D308F8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D308F8" w:rsidRPr="004E793F" w14:paraId="4C265E26" w14:textId="77777777" w:rsidTr="00D308F8">
        <w:tc>
          <w:tcPr>
            <w:tcW w:w="687" w:type="pct"/>
            <w:shd w:val="clear" w:color="auto" w:fill="auto"/>
          </w:tcPr>
          <w:p w14:paraId="7F160813" w14:textId="77777777" w:rsidR="00D308F8" w:rsidRPr="004E793F" w:rsidRDefault="00D308F8" w:rsidP="00C73060">
            <w:pPr>
              <w:pStyle w:val="Tabletext"/>
            </w:pPr>
            <w:r w:rsidRPr="004E793F">
              <w:rPr>
                <w:lang w:eastAsia="en-US"/>
              </w:rPr>
              <w:t>2</w:t>
            </w:r>
            <w:r w:rsidR="0090622C" w:rsidRPr="004E793F">
              <w:rPr>
                <w:lang w:eastAsia="en-US"/>
              </w:rPr>
              <w:t>8</w:t>
            </w:r>
            <w:r w:rsidRPr="004E793F">
              <w:rPr>
                <w:lang w:eastAsia="en-US"/>
              </w:rPr>
              <w:t>A</w:t>
            </w:r>
          </w:p>
        </w:tc>
        <w:tc>
          <w:tcPr>
            <w:tcW w:w="4313" w:type="pct"/>
            <w:shd w:val="clear" w:color="auto" w:fill="auto"/>
          </w:tcPr>
          <w:p w14:paraId="0B40B32C" w14:textId="77777777" w:rsidR="00D308F8" w:rsidRPr="004E793F" w:rsidRDefault="00D308F8" w:rsidP="00C73060">
            <w:pPr>
              <w:pStyle w:val="Tabletext"/>
            </w:pPr>
            <w:r w:rsidRPr="004E793F">
              <w:t>1</w:t>
            </w:r>
            <w:r w:rsidR="004E793F">
              <w:noBreakHyphen/>
            </w:r>
            <w:r w:rsidRPr="004E793F">
              <w:t>boc</w:t>
            </w:r>
            <w:r w:rsidR="004E793F">
              <w:noBreakHyphen/>
            </w:r>
            <w:r w:rsidRPr="004E793F">
              <w:t>4</w:t>
            </w:r>
            <w:r w:rsidR="004E793F">
              <w:noBreakHyphen/>
            </w:r>
            <w:r w:rsidRPr="004E793F">
              <w:t>AP (tert</w:t>
            </w:r>
            <w:r w:rsidR="004E793F">
              <w:noBreakHyphen/>
            </w:r>
            <w:r w:rsidR="00A50914" w:rsidRPr="004E793F">
              <w:t>B</w:t>
            </w:r>
            <w:r w:rsidRPr="004E793F">
              <w:t>utyl 4</w:t>
            </w:r>
            <w:r w:rsidR="004E793F">
              <w:noBreakHyphen/>
            </w:r>
            <w:r w:rsidRPr="004E793F">
              <w:t>(phenylamino)piperidine</w:t>
            </w:r>
            <w:r w:rsidR="004E793F">
              <w:noBreakHyphen/>
            </w:r>
            <w:r w:rsidRPr="004E793F">
              <w:t>1</w:t>
            </w:r>
            <w:r w:rsidR="004E793F">
              <w:noBreakHyphen/>
            </w:r>
            <w:r w:rsidRPr="004E793F">
              <w:t>carboxylate)</w:t>
            </w:r>
          </w:p>
        </w:tc>
      </w:tr>
    </w:tbl>
    <w:p w14:paraId="76F6B65C" w14:textId="77777777" w:rsidR="008A5A26" w:rsidRPr="004E793F" w:rsidRDefault="00080841" w:rsidP="008A5A26">
      <w:pPr>
        <w:pStyle w:val="ItemHead"/>
      </w:pPr>
      <w:r w:rsidRPr="004E793F">
        <w:t>33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3</w:t>
      </w:r>
      <w:r w:rsidR="008A5A26" w:rsidRPr="004E793F">
        <w:t>0</w:t>
      </w:r>
      <w:r w:rsidR="00D308F8" w:rsidRPr="004E793F">
        <w:t>A</w:t>
      </w:r>
      <w:r w:rsidR="008A5A26" w:rsidRPr="004E793F">
        <w:t>)</w:t>
      </w:r>
    </w:p>
    <w:p w14:paraId="71BEF077" w14:textId="77777777" w:rsidR="008A5A26" w:rsidRPr="004E793F" w:rsidRDefault="008A5A26" w:rsidP="008A5A26">
      <w:pPr>
        <w:pStyle w:val="Item"/>
      </w:pPr>
      <w:r w:rsidRPr="004E793F">
        <w:t>Insert:</w:t>
      </w:r>
    </w:p>
    <w:p w14:paraId="451BE79D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1016C7F6" w14:textId="77777777" w:rsidTr="000D1AA7">
        <w:tc>
          <w:tcPr>
            <w:tcW w:w="687" w:type="pct"/>
            <w:shd w:val="clear" w:color="auto" w:fill="auto"/>
          </w:tcPr>
          <w:p w14:paraId="5A91388B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30AA</w:t>
            </w:r>
          </w:p>
        </w:tc>
        <w:tc>
          <w:tcPr>
            <w:tcW w:w="4313" w:type="pct"/>
            <w:shd w:val="clear" w:color="auto" w:fill="auto"/>
          </w:tcPr>
          <w:p w14:paraId="1033036B" w14:textId="77777777" w:rsidR="008A5A26" w:rsidRPr="004E793F" w:rsidRDefault="008A5A26" w:rsidP="000D1AA7">
            <w:pPr>
              <w:pStyle w:val="Tabletext"/>
            </w:pPr>
            <w:r w:rsidRPr="004E793F">
              <w:t>Brorphine</w:t>
            </w:r>
          </w:p>
        </w:tc>
      </w:tr>
    </w:tbl>
    <w:p w14:paraId="5501E2A9" w14:textId="77777777" w:rsidR="008A5A26" w:rsidRPr="004E793F" w:rsidRDefault="00080841" w:rsidP="008A5A26">
      <w:pPr>
        <w:pStyle w:val="ItemHead"/>
      </w:pPr>
      <w:r w:rsidRPr="004E793F">
        <w:t>34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4</w:t>
      </w:r>
      <w:r w:rsidR="008A5A26" w:rsidRPr="004E793F">
        <w:t>9FA)</w:t>
      </w:r>
    </w:p>
    <w:p w14:paraId="4461535F" w14:textId="77777777" w:rsidR="008A5A26" w:rsidRPr="004E793F" w:rsidRDefault="008A5A26" w:rsidP="008A5A26">
      <w:pPr>
        <w:pStyle w:val="Item"/>
      </w:pPr>
      <w:r w:rsidRPr="004E793F">
        <w:t>Insert:</w:t>
      </w:r>
    </w:p>
    <w:p w14:paraId="64C84584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6EB0E49B" w14:textId="77777777" w:rsidTr="000D1AA7">
        <w:tc>
          <w:tcPr>
            <w:tcW w:w="687" w:type="pct"/>
            <w:shd w:val="clear" w:color="auto" w:fill="auto"/>
          </w:tcPr>
          <w:p w14:paraId="721FC945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49FB</w:t>
            </w:r>
          </w:p>
        </w:tc>
        <w:tc>
          <w:tcPr>
            <w:tcW w:w="4313" w:type="pct"/>
            <w:shd w:val="clear" w:color="auto" w:fill="auto"/>
          </w:tcPr>
          <w:p w14:paraId="4879409F" w14:textId="77777777" w:rsidR="008A5A26" w:rsidRPr="004E793F" w:rsidRDefault="008A5A26" w:rsidP="000D1AA7">
            <w:pPr>
              <w:pStyle w:val="Tabletext"/>
            </w:pPr>
            <w:r w:rsidRPr="004E793F">
              <w:t>CUMYL</w:t>
            </w:r>
            <w:r w:rsidR="004E793F">
              <w:noBreakHyphen/>
            </w:r>
            <w:r w:rsidRPr="004E793F">
              <w:t>PEGACLONE</w:t>
            </w:r>
          </w:p>
        </w:tc>
      </w:tr>
    </w:tbl>
    <w:p w14:paraId="133F0E24" w14:textId="77777777" w:rsidR="008A5A26" w:rsidRPr="004E793F" w:rsidRDefault="00080841" w:rsidP="008A5A26">
      <w:pPr>
        <w:pStyle w:val="ItemHead"/>
      </w:pPr>
      <w:r w:rsidRPr="004E793F">
        <w:t>35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7</w:t>
      </w:r>
      <w:r w:rsidR="008A5A26" w:rsidRPr="004E793F">
        <w:t>1)</w:t>
      </w:r>
    </w:p>
    <w:p w14:paraId="750E2A0E" w14:textId="77777777" w:rsidR="008A5A26" w:rsidRPr="004E793F" w:rsidRDefault="008A5A26" w:rsidP="008A5A26">
      <w:pPr>
        <w:pStyle w:val="Item"/>
      </w:pPr>
      <w:r w:rsidRPr="004E793F">
        <w:t>Insert:</w:t>
      </w:r>
    </w:p>
    <w:p w14:paraId="3B705705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1D3DCC46" w14:textId="77777777" w:rsidTr="000D1AA7">
        <w:tc>
          <w:tcPr>
            <w:tcW w:w="687" w:type="pct"/>
            <w:shd w:val="clear" w:color="auto" w:fill="auto"/>
          </w:tcPr>
          <w:p w14:paraId="5FC71F13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71A</w:t>
            </w:r>
          </w:p>
        </w:tc>
        <w:tc>
          <w:tcPr>
            <w:tcW w:w="4313" w:type="pct"/>
            <w:shd w:val="clear" w:color="auto" w:fill="auto"/>
          </w:tcPr>
          <w:p w14:paraId="750007F2" w14:textId="77777777" w:rsidR="008A5A26" w:rsidRPr="004E793F" w:rsidRDefault="008A5A26" w:rsidP="000D1AA7">
            <w:pPr>
              <w:pStyle w:val="Tabletext"/>
            </w:pPr>
            <w:r w:rsidRPr="004E793F">
              <w:t>Diphenidine</w:t>
            </w:r>
          </w:p>
        </w:tc>
      </w:tr>
    </w:tbl>
    <w:p w14:paraId="66D2488F" w14:textId="77777777" w:rsidR="008A5A26" w:rsidRPr="004E793F" w:rsidRDefault="00080841" w:rsidP="008A5A26">
      <w:pPr>
        <w:pStyle w:val="ItemHead"/>
      </w:pPr>
      <w:r w:rsidRPr="004E793F">
        <w:t>36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9</w:t>
      </w:r>
      <w:r w:rsidR="008A5A26" w:rsidRPr="004E793F">
        <w:t>0A)</w:t>
      </w:r>
    </w:p>
    <w:p w14:paraId="2C367975" w14:textId="77777777" w:rsidR="008A5A26" w:rsidRPr="004E793F" w:rsidRDefault="008A5A26" w:rsidP="008A5A26">
      <w:pPr>
        <w:pStyle w:val="Item"/>
      </w:pPr>
      <w:r w:rsidRPr="004E793F">
        <w:t>Insert:</w:t>
      </w:r>
    </w:p>
    <w:p w14:paraId="40DE395F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450C5F36" w14:textId="77777777" w:rsidTr="000D1AA7">
        <w:tc>
          <w:tcPr>
            <w:tcW w:w="687" w:type="pct"/>
            <w:shd w:val="clear" w:color="auto" w:fill="auto"/>
          </w:tcPr>
          <w:p w14:paraId="284BD05F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90B</w:t>
            </w:r>
          </w:p>
        </w:tc>
        <w:tc>
          <w:tcPr>
            <w:tcW w:w="4313" w:type="pct"/>
            <w:shd w:val="clear" w:color="auto" w:fill="auto"/>
          </w:tcPr>
          <w:p w14:paraId="7F85A4B3" w14:textId="77777777" w:rsidR="008A5A26" w:rsidRPr="004E793F" w:rsidRDefault="008A5A26" w:rsidP="000D1AA7">
            <w:pPr>
              <w:pStyle w:val="Tabletext"/>
            </w:pPr>
            <w:r w:rsidRPr="004E793F">
              <w:t>Eutylone</w:t>
            </w:r>
          </w:p>
        </w:tc>
      </w:tr>
    </w:tbl>
    <w:p w14:paraId="06AD81F2" w14:textId="77777777" w:rsidR="008A5A26" w:rsidRPr="004E793F" w:rsidRDefault="00080841" w:rsidP="008A5A26">
      <w:pPr>
        <w:pStyle w:val="ItemHead"/>
      </w:pPr>
      <w:r w:rsidRPr="004E793F">
        <w:t>37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12A)</w:t>
      </w:r>
    </w:p>
    <w:p w14:paraId="495EE6E6" w14:textId="77777777" w:rsidR="008A5A26" w:rsidRPr="004E793F" w:rsidRDefault="008A5A26" w:rsidP="008A5A26">
      <w:pPr>
        <w:pStyle w:val="Item"/>
      </w:pPr>
      <w:r w:rsidRPr="004E793F">
        <w:t>Insert:</w:t>
      </w:r>
    </w:p>
    <w:p w14:paraId="58CCD20E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31E3BC7B" w14:textId="77777777" w:rsidTr="000D1AA7">
        <w:tc>
          <w:tcPr>
            <w:tcW w:w="687" w:type="pct"/>
            <w:shd w:val="clear" w:color="auto" w:fill="auto"/>
          </w:tcPr>
          <w:p w14:paraId="44A34E62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112AA</w:t>
            </w:r>
          </w:p>
        </w:tc>
        <w:tc>
          <w:tcPr>
            <w:tcW w:w="4313" w:type="pct"/>
            <w:shd w:val="clear" w:color="auto" w:fill="auto"/>
          </w:tcPr>
          <w:p w14:paraId="4802E3A3" w14:textId="77777777" w:rsidR="008A5A26" w:rsidRPr="004E793F" w:rsidRDefault="008A5A26" w:rsidP="000D1AA7">
            <w:pPr>
              <w:pStyle w:val="Tabletext"/>
            </w:pPr>
            <w:r w:rsidRPr="004E793F">
              <w:t>Isotonitazene</w:t>
            </w:r>
          </w:p>
        </w:tc>
      </w:tr>
    </w:tbl>
    <w:p w14:paraId="08C2937A" w14:textId="77777777" w:rsidR="008A5A26" w:rsidRPr="004E793F" w:rsidRDefault="00080841" w:rsidP="008A5A26">
      <w:pPr>
        <w:pStyle w:val="ItemHead"/>
      </w:pPr>
      <w:r w:rsidRPr="004E793F">
        <w:t>38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27AB)</w:t>
      </w:r>
    </w:p>
    <w:p w14:paraId="2BA06C2A" w14:textId="77777777" w:rsidR="008A5A26" w:rsidRPr="004E793F" w:rsidRDefault="008A5A26" w:rsidP="008A5A26">
      <w:pPr>
        <w:pStyle w:val="Item"/>
      </w:pPr>
      <w:r w:rsidRPr="004E793F">
        <w:t>Insert:</w:t>
      </w:r>
    </w:p>
    <w:p w14:paraId="44624D9E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620E345E" w14:textId="77777777" w:rsidTr="000D1AA7">
        <w:tc>
          <w:tcPr>
            <w:tcW w:w="687" w:type="pct"/>
            <w:shd w:val="clear" w:color="auto" w:fill="auto"/>
          </w:tcPr>
          <w:p w14:paraId="0A486F62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127AC</w:t>
            </w:r>
          </w:p>
        </w:tc>
        <w:tc>
          <w:tcPr>
            <w:tcW w:w="4313" w:type="pct"/>
            <w:shd w:val="clear" w:color="auto" w:fill="auto"/>
          </w:tcPr>
          <w:p w14:paraId="17E5B2EF" w14:textId="77777777" w:rsidR="008A5A26" w:rsidRPr="004E793F" w:rsidRDefault="008A5A26" w:rsidP="000D1AA7">
            <w:pPr>
              <w:pStyle w:val="Tabletext"/>
            </w:pPr>
            <w:r w:rsidRPr="004E793F">
              <w:t>MDMB</w:t>
            </w:r>
            <w:r w:rsidR="004E793F">
              <w:noBreakHyphen/>
            </w:r>
            <w:r w:rsidRPr="004E793F">
              <w:t>4en</w:t>
            </w:r>
            <w:r w:rsidR="004E793F">
              <w:noBreakHyphen/>
            </w:r>
            <w:r w:rsidRPr="004E793F">
              <w:t>PINACA</w:t>
            </w:r>
          </w:p>
        </w:tc>
      </w:tr>
    </w:tbl>
    <w:p w14:paraId="55FBE72B" w14:textId="77777777" w:rsidR="008A5A26" w:rsidRPr="004E793F" w:rsidRDefault="00080841" w:rsidP="008A5A26">
      <w:pPr>
        <w:pStyle w:val="ItemHead"/>
      </w:pPr>
      <w:r w:rsidRPr="004E793F">
        <w:t>39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40)</w:t>
      </w:r>
    </w:p>
    <w:p w14:paraId="3BE0417A" w14:textId="77777777" w:rsidR="008A5A26" w:rsidRPr="004E793F" w:rsidRDefault="008A5A26" w:rsidP="008A5A26">
      <w:pPr>
        <w:pStyle w:val="Item"/>
      </w:pPr>
      <w:r w:rsidRPr="004E793F">
        <w:t>Insert:</w:t>
      </w:r>
    </w:p>
    <w:p w14:paraId="253CAB88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2065EA47" w14:textId="77777777" w:rsidTr="000D1AA7">
        <w:tc>
          <w:tcPr>
            <w:tcW w:w="687" w:type="pct"/>
            <w:shd w:val="clear" w:color="auto" w:fill="auto"/>
          </w:tcPr>
          <w:p w14:paraId="238D3B74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140AA</w:t>
            </w:r>
          </w:p>
        </w:tc>
        <w:tc>
          <w:tcPr>
            <w:tcW w:w="4313" w:type="pct"/>
            <w:shd w:val="clear" w:color="auto" w:fill="auto"/>
          </w:tcPr>
          <w:p w14:paraId="7C2E89B5" w14:textId="77777777" w:rsidR="008A5A26" w:rsidRPr="004E793F" w:rsidRDefault="008A5A26" w:rsidP="000D1AA7">
            <w:pPr>
              <w:pStyle w:val="Tabletext"/>
            </w:pPr>
            <w:r w:rsidRPr="004E793F">
              <w:t>3</w:t>
            </w:r>
            <w:r w:rsidR="004E793F">
              <w:noBreakHyphen/>
            </w:r>
            <w:r w:rsidRPr="004E793F">
              <w:t>methoxyphencyclidine</w:t>
            </w:r>
          </w:p>
        </w:tc>
      </w:tr>
    </w:tbl>
    <w:p w14:paraId="00D973A6" w14:textId="77777777" w:rsidR="008A5A26" w:rsidRPr="004E793F" w:rsidRDefault="00080841" w:rsidP="008A5A26">
      <w:pPr>
        <w:pStyle w:val="ItemHead"/>
      </w:pPr>
      <w:r w:rsidRPr="004E793F">
        <w:t>40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51)</w:t>
      </w:r>
    </w:p>
    <w:p w14:paraId="31365037" w14:textId="77777777" w:rsidR="008A5A26" w:rsidRPr="004E793F" w:rsidRDefault="008A5A26" w:rsidP="008A5A26">
      <w:pPr>
        <w:pStyle w:val="Item"/>
      </w:pPr>
      <w:r w:rsidRPr="004E793F">
        <w:t>Insert:</w:t>
      </w:r>
    </w:p>
    <w:p w14:paraId="0BB02E91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21DCC32C" w14:textId="77777777" w:rsidTr="000D1AA7">
        <w:tc>
          <w:tcPr>
            <w:tcW w:w="687" w:type="pct"/>
            <w:shd w:val="clear" w:color="auto" w:fill="auto"/>
          </w:tcPr>
          <w:p w14:paraId="00F734D4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151A</w:t>
            </w:r>
          </w:p>
        </w:tc>
        <w:tc>
          <w:tcPr>
            <w:tcW w:w="4313" w:type="pct"/>
            <w:shd w:val="clear" w:color="auto" w:fill="auto"/>
          </w:tcPr>
          <w:p w14:paraId="26B25111" w14:textId="77777777" w:rsidR="008A5A26" w:rsidRPr="004E793F" w:rsidRDefault="008A5A26" w:rsidP="000D1AA7">
            <w:pPr>
              <w:pStyle w:val="Tabletext"/>
            </w:pPr>
            <w:r w:rsidRPr="004E793F">
              <w:t>Metonitazene</w:t>
            </w:r>
          </w:p>
        </w:tc>
      </w:tr>
    </w:tbl>
    <w:p w14:paraId="2D3828FB" w14:textId="77777777" w:rsidR="008A5A26" w:rsidRPr="004E793F" w:rsidRDefault="00080841" w:rsidP="008A5A26">
      <w:pPr>
        <w:pStyle w:val="ItemHead"/>
      </w:pPr>
      <w:r w:rsidRPr="004E793F">
        <w:t>41</w:t>
      </w:r>
      <w:r w:rsidR="008A5A26" w:rsidRPr="004E793F">
        <w:t xml:space="preserve">  </w:t>
      </w:r>
      <w:r w:rsidR="00982E9B" w:rsidRPr="004E793F">
        <w:t>Schedule 4</w:t>
      </w:r>
      <w:r w:rsidR="008A5A26" w:rsidRPr="004E793F">
        <w:t xml:space="preserve"> (after table </w:t>
      </w:r>
      <w:r w:rsidR="00FC5E9C" w:rsidRPr="004E793F">
        <w:t>item 1</w:t>
      </w:r>
      <w:r w:rsidR="008A5A26" w:rsidRPr="004E793F">
        <w:t>68)</w:t>
      </w:r>
    </w:p>
    <w:p w14:paraId="5E88EF49" w14:textId="77777777" w:rsidR="008A5A26" w:rsidRPr="004E793F" w:rsidRDefault="008A5A26" w:rsidP="008A5A26">
      <w:pPr>
        <w:pStyle w:val="Item"/>
      </w:pPr>
      <w:r w:rsidRPr="004E793F">
        <w:t>Insert:</w:t>
      </w:r>
    </w:p>
    <w:p w14:paraId="4650B603" w14:textId="77777777" w:rsidR="008A5A26" w:rsidRPr="004E793F" w:rsidRDefault="008A5A26" w:rsidP="008A5A26">
      <w:pPr>
        <w:pStyle w:val="Tabletext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1172"/>
        <w:gridCol w:w="7355"/>
      </w:tblGrid>
      <w:tr w:rsidR="008A5A26" w:rsidRPr="004E793F" w14:paraId="7097411B" w14:textId="77777777" w:rsidTr="000D1AA7">
        <w:tc>
          <w:tcPr>
            <w:tcW w:w="687" w:type="pct"/>
            <w:shd w:val="clear" w:color="auto" w:fill="auto"/>
          </w:tcPr>
          <w:p w14:paraId="2163598C" w14:textId="77777777" w:rsidR="008A5A26" w:rsidRPr="004E793F" w:rsidRDefault="008A5A26" w:rsidP="000D1AA7">
            <w:pPr>
              <w:pStyle w:val="Tabletext"/>
            </w:pPr>
            <w:r w:rsidRPr="004E793F">
              <w:rPr>
                <w:lang w:eastAsia="en-US"/>
              </w:rPr>
              <w:t>168A</w:t>
            </w:r>
          </w:p>
        </w:tc>
        <w:tc>
          <w:tcPr>
            <w:tcW w:w="4313" w:type="pct"/>
            <w:shd w:val="clear" w:color="auto" w:fill="auto"/>
          </w:tcPr>
          <w:p w14:paraId="7B6F1C22" w14:textId="77777777" w:rsidR="008A5A26" w:rsidRPr="004E793F" w:rsidRDefault="00D308F8" w:rsidP="000D1AA7">
            <w:pPr>
              <w:pStyle w:val="Tabletext"/>
            </w:pPr>
            <w:r w:rsidRPr="004E793F">
              <w:t>Norfentanyl</w:t>
            </w:r>
          </w:p>
        </w:tc>
      </w:tr>
    </w:tbl>
    <w:p w14:paraId="75A99347" w14:textId="77777777" w:rsidR="008A5A26" w:rsidRPr="004E793F" w:rsidRDefault="00FC5E9C" w:rsidP="008A5A26">
      <w:pPr>
        <w:pStyle w:val="ActHead7"/>
        <w:pageBreakBefore/>
      </w:pPr>
      <w:bookmarkStart w:id="11" w:name="_Toc148081097"/>
      <w:r w:rsidRPr="00C65367">
        <w:rPr>
          <w:rStyle w:val="CharAmPartNo"/>
        </w:rPr>
        <w:lastRenderedPageBreak/>
        <w:t>Part 2</w:t>
      </w:r>
      <w:r w:rsidR="008A5A26" w:rsidRPr="004E793F">
        <w:t>—</w:t>
      </w:r>
      <w:r w:rsidR="008A5A26" w:rsidRPr="00C65367">
        <w:rPr>
          <w:rStyle w:val="CharAmPartText"/>
        </w:rPr>
        <w:t>Application and transitional provisions</w:t>
      </w:r>
      <w:bookmarkEnd w:id="11"/>
    </w:p>
    <w:p w14:paraId="05840F58" w14:textId="77777777" w:rsidR="008A5A26" w:rsidRPr="004E793F" w:rsidRDefault="008A5A26" w:rsidP="008A5A26">
      <w:pPr>
        <w:pStyle w:val="ActHead9"/>
      </w:pPr>
      <w:bookmarkStart w:id="12" w:name="_Toc148081098"/>
      <w:r w:rsidRPr="004E793F">
        <w:t>Customs (Prohibited Exports) Regulations 1958</w:t>
      </w:r>
      <w:bookmarkEnd w:id="12"/>
    </w:p>
    <w:p w14:paraId="364D62E2" w14:textId="77777777" w:rsidR="000038B7" w:rsidRPr="004E793F" w:rsidRDefault="00080841" w:rsidP="000038B7">
      <w:pPr>
        <w:pStyle w:val="ItemHead"/>
      </w:pPr>
      <w:r w:rsidRPr="004E793F">
        <w:t>42</w:t>
      </w:r>
      <w:r w:rsidR="000038B7" w:rsidRPr="004E793F">
        <w:t xml:space="preserve"> </w:t>
      </w:r>
      <w:r w:rsidR="00457340" w:rsidRPr="004E793F">
        <w:t xml:space="preserve"> In the appropriate position in </w:t>
      </w:r>
      <w:r w:rsidR="00FC5E9C" w:rsidRPr="004E793F">
        <w:t>Part 5</w:t>
      </w:r>
    </w:p>
    <w:p w14:paraId="51D74F9E" w14:textId="77777777" w:rsidR="00457340" w:rsidRPr="004E793F" w:rsidRDefault="00457340" w:rsidP="00457340">
      <w:pPr>
        <w:pStyle w:val="Item"/>
      </w:pPr>
      <w:r w:rsidRPr="004E793F">
        <w:t>Insert:</w:t>
      </w:r>
    </w:p>
    <w:p w14:paraId="4C16403B" w14:textId="77777777" w:rsidR="000038B7" w:rsidRPr="004E793F" w:rsidRDefault="00457340" w:rsidP="00457340">
      <w:pPr>
        <w:pStyle w:val="ActHead5"/>
      </w:pPr>
      <w:bookmarkStart w:id="13" w:name="_Toc148081099"/>
      <w:r w:rsidRPr="00C65367">
        <w:rPr>
          <w:rStyle w:val="CharSectno"/>
        </w:rPr>
        <w:t>24</w:t>
      </w:r>
      <w:r w:rsidR="000038B7" w:rsidRPr="004E793F">
        <w:t xml:space="preserve">  Transitional matters—amendments made by the 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bookmarkEnd w:id="13"/>
    </w:p>
    <w:p w14:paraId="0CAAFD7D" w14:textId="77777777" w:rsidR="000038B7" w:rsidRPr="004E793F" w:rsidRDefault="000038B7" w:rsidP="00457340">
      <w:pPr>
        <w:pStyle w:val="subsection"/>
      </w:pPr>
      <w:r w:rsidRPr="004E793F">
        <w:tab/>
      </w:r>
      <w:r w:rsidRPr="004E793F">
        <w:tab/>
        <w:t>The amendment</w:t>
      </w:r>
      <w:r w:rsidR="003124FC" w:rsidRPr="004E793F">
        <w:t>s</w:t>
      </w:r>
      <w:r w:rsidRPr="004E793F">
        <w:t xml:space="preserve"> of </w:t>
      </w:r>
      <w:r w:rsidR="00AC0FFE" w:rsidRPr="004E793F">
        <w:t>these Regulations</w:t>
      </w:r>
      <w:r w:rsidRPr="004E793F">
        <w:t xml:space="preserve"> made by </w:t>
      </w:r>
      <w:r w:rsidR="00FC5E9C" w:rsidRPr="004E793F">
        <w:t>Part 1</w:t>
      </w:r>
      <w:r w:rsidRPr="004E793F">
        <w:t xml:space="preserve"> of Schedule 1 to the 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r w:rsidRPr="004E793F">
        <w:t xml:space="preserve"> appl</w:t>
      </w:r>
      <w:r w:rsidR="003124FC" w:rsidRPr="004E793F">
        <w:t>y</w:t>
      </w:r>
      <w:r w:rsidRPr="004E793F">
        <w:t xml:space="preserve"> in relation to </w:t>
      </w:r>
      <w:r w:rsidR="00457340" w:rsidRPr="004E793F">
        <w:t>drugs</w:t>
      </w:r>
      <w:r w:rsidRPr="004E793F">
        <w:t xml:space="preserve"> exported from Australia on or after the commencement of that Part.</w:t>
      </w:r>
    </w:p>
    <w:p w14:paraId="16CB6706" w14:textId="77777777" w:rsidR="00457340" w:rsidRPr="004E793F" w:rsidRDefault="00457340" w:rsidP="00457340">
      <w:pPr>
        <w:pStyle w:val="ActHead9"/>
      </w:pPr>
      <w:bookmarkStart w:id="14" w:name="_Toc148081100"/>
      <w:r w:rsidRPr="004E793F">
        <w:t>Customs (Prohibited Imports) Regulations 1956</w:t>
      </w:r>
      <w:bookmarkEnd w:id="14"/>
    </w:p>
    <w:p w14:paraId="143C1704" w14:textId="77777777" w:rsidR="00457340" w:rsidRPr="004E793F" w:rsidRDefault="00080841" w:rsidP="00457340">
      <w:pPr>
        <w:pStyle w:val="ItemHead"/>
      </w:pPr>
      <w:r w:rsidRPr="004E793F">
        <w:t>43</w:t>
      </w:r>
      <w:r w:rsidR="00457340" w:rsidRPr="004E793F">
        <w:t xml:space="preserve">  </w:t>
      </w:r>
      <w:bookmarkStart w:id="15" w:name="_Hlk91058062"/>
      <w:r w:rsidR="00457340" w:rsidRPr="004E793F">
        <w:rPr>
          <w:shd w:val="clear" w:color="auto" w:fill="FFFFFF"/>
        </w:rPr>
        <w:t>In the appropriate position before Schedule 1</w:t>
      </w:r>
      <w:bookmarkEnd w:id="15"/>
    </w:p>
    <w:p w14:paraId="604BB304" w14:textId="77777777" w:rsidR="00457340" w:rsidRPr="004E793F" w:rsidRDefault="00457340" w:rsidP="00457340">
      <w:pPr>
        <w:pStyle w:val="Item"/>
      </w:pPr>
      <w:r w:rsidRPr="004E793F">
        <w:t>Insert:</w:t>
      </w:r>
    </w:p>
    <w:p w14:paraId="531F93FE" w14:textId="77777777" w:rsidR="00457340" w:rsidRPr="004E793F" w:rsidRDefault="00457340" w:rsidP="00457340">
      <w:pPr>
        <w:pStyle w:val="ActHead5"/>
        <w:rPr>
          <w:i/>
        </w:rPr>
      </w:pPr>
      <w:bookmarkStart w:id="16" w:name="_Toc148081101"/>
      <w:r w:rsidRPr="00C65367">
        <w:rPr>
          <w:rStyle w:val="CharSectno"/>
        </w:rPr>
        <w:t>17</w:t>
      </w:r>
      <w:r w:rsidRPr="004E793F">
        <w:t xml:space="preserve">  Transitional matters—amendments made by the 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bookmarkEnd w:id="16"/>
    </w:p>
    <w:p w14:paraId="7D7D548E" w14:textId="77777777" w:rsidR="00D9639C" w:rsidRPr="004E793F" w:rsidRDefault="00D9639C" w:rsidP="00D9639C">
      <w:pPr>
        <w:pStyle w:val="subsection"/>
      </w:pPr>
      <w:r w:rsidRPr="004E793F">
        <w:tab/>
        <w:t>(1)</w:t>
      </w:r>
      <w:r w:rsidRPr="004E793F">
        <w:tab/>
        <w:t>In this regulation:</w:t>
      </w:r>
    </w:p>
    <w:p w14:paraId="4C21D142" w14:textId="77777777" w:rsidR="00D9639C" w:rsidRPr="004E793F" w:rsidRDefault="00D9639C" w:rsidP="00D9639C">
      <w:pPr>
        <w:pStyle w:val="Definition"/>
      </w:pPr>
      <w:r w:rsidRPr="004E793F">
        <w:rPr>
          <w:b/>
          <w:i/>
        </w:rPr>
        <w:t>amending regulations</w:t>
      </w:r>
      <w:r w:rsidRPr="004E793F">
        <w:t xml:space="preserve"> means the </w:t>
      </w:r>
      <w:r w:rsidR="00B94BD1" w:rsidRPr="004E793F">
        <w:rPr>
          <w:i/>
        </w:rPr>
        <w:t>Customs Legislation Amendment</w:t>
      </w:r>
      <w:r w:rsidR="0010689B" w:rsidRPr="004E793F">
        <w:rPr>
          <w:i/>
        </w:rPr>
        <w:t xml:space="preserve"> </w:t>
      </w:r>
      <w:r w:rsidR="00B94BD1" w:rsidRPr="004E793F">
        <w:rPr>
          <w:i/>
        </w:rPr>
        <w:t>(Prohibited Exports and Imports) Regulations 2023</w:t>
      </w:r>
      <w:r w:rsidRPr="004E793F">
        <w:t>.</w:t>
      </w:r>
    </w:p>
    <w:p w14:paraId="4865AC9D" w14:textId="77777777" w:rsidR="00457340" w:rsidRPr="004E793F" w:rsidRDefault="00457340" w:rsidP="00457340">
      <w:pPr>
        <w:pStyle w:val="subsection"/>
      </w:pPr>
      <w:r w:rsidRPr="004E793F">
        <w:tab/>
      </w:r>
      <w:r w:rsidR="00B313D1" w:rsidRPr="004E793F">
        <w:t>(</w:t>
      </w:r>
      <w:r w:rsidR="00886D95" w:rsidRPr="004E793F">
        <w:t>2</w:t>
      </w:r>
      <w:r w:rsidR="00B313D1" w:rsidRPr="004E793F">
        <w:t>)</w:t>
      </w:r>
      <w:r w:rsidRPr="004E793F">
        <w:tab/>
        <w:t>The amendment</w:t>
      </w:r>
      <w:r w:rsidR="00C752B2" w:rsidRPr="004E793F">
        <w:t>s</w:t>
      </w:r>
      <w:r w:rsidRPr="004E793F">
        <w:t xml:space="preserve"> of </w:t>
      </w:r>
      <w:r w:rsidR="00982E9B" w:rsidRPr="004E793F">
        <w:t>Schedule 4</w:t>
      </w:r>
      <w:r w:rsidR="00F015B1" w:rsidRPr="004E793F">
        <w:t xml:space="preserve"> to </w:t>
      </w:r>
      <w:r w:rsidR="00853039" w:rsidRPr="004E793F">
        <w:t>these Regulations</w:t>
      </w:r>
      <w:r w:rsidRPr="004E793F">
        <w:t xml:space="preserve"> made by </w:t>
      </w:r>
      <w:r w:rsidR="00FC5E9C" w:rsidRPr="004E793F">
        <w:t>Part 1</w:t>
      </w:r>
      <w:r w:rsidRPr="004E793F">
        <w:t xml:space="preserve"> of Schedule 1 to the</w:t>
      </w:r>
      <w:r w:rsidR="00D9639C" w:rsidRPr="004E793F">
        <w:t xml:space="preserve"> amending regulations ap</w:t>
      </w:r>
      <w:r w:rsidRPr="004E793F">
        <w:t>pl</w:t>
      </w:r>
      <w:r w:rsidR="003124FC" w:rsidRPr="004E793F">
        <w:t>y</w:t>
      </w:r>
      <w:r w:rsidRPr="004E793F">
        <w:t xml:space="preserve"> in relation to drugs imported into Australia on or after the commencement of that Part.</w:t>
      </w:r>
    </w:p>
    <w:p w14:paraId="7F9BE27E" w14:textId="77777777" w:rsidR="00886D95" w:rsidRPr="004E793F" w:rsidRDefault="00886D95" w:rsidP="00886D95">
      <w:pPr>
        <w:pStyle w:val="subsection"/>
      </w:pPr>
      <w:r w:rsidRPr="004E793F">
        <w:tab/>
        <w:t>(3)</w:t>
      </w:r>
      <w:r w:rsidRPr="004E793F">
        <w:tab/>
        <w:t xml:space="preserve">A person who was an authorised person for the purposes of regulation 5F </w:t>
      </w:r>
      <w:r w:rsidR="00853039" w:rsidRPr="004E793F">
        <w:t xml:space="preserve">of these Regulations </w:t>
      </w:r>
      <w:r w:rsidRPr="004E793F">
        <w:t xml:space="preserve">immediately before the commencement of Part 1 of Schedule 1 to the amending regulations is, on and after that commencement, taken to be an authorised person for the purposes of </w:t>
      </w:r>
      <w:r w:rsidR="00853039" w:rsidRPr="004E793F">
        <w:t xml:space="preserve">that </w:t>
      </w:r>
      <w:r w:rsidRPr="004E793F">
        <w:t xml:space="preserve">regulation </w:t>
      </w:r>
      <w:r w:rsidR="00F015B1" w:rsidRPr="004E793F">
        <w:t xml:space="preserve">as in force </w:t>
      </w:r>
      <w:r w:rsidR="00853039" w:rsidRPr="004E793F">
        <w:t xml:space="preserve">immediately after the commencement of </w:t>
      </w:r>
      <w:r w:rsidR="00064C49" w:rsidRPr="004E793F">
        <w:t xml:space="preserve">that </w:t>
      </w:r>
      <w:r w:rsidR="00F015B1" w:rsidRPr="004E793F">
        <w:t>Part</w:t>
      </w:r>
      <w:r w:rsidRPr="004E793F">
        <w:t>.</w:t>
      </w:r>
    </w:p>
    <w:p w14:paraId="1A4CE55A" w14:textId="77777777" w:rsidR="00E8601E" w:rsidRPr="004E793F" w:rsidRDefault="00E8601E" w:rsidP="00457340">
      <w:pPr>
        <w:pStyle w:val="subsection"/>
      </w:pPr>
      <w:r w:rsidRPr="004E793F">
        <w:tab/>
        <w:t>(</w:t>
      </w:r>
      <w:r w:rsidR="00886D95" w:rsidRPr="004E793F">
        <w:t>4</w:t>
      </w:r>
      <w:r w:rsidRPr="004E793F">
        <w:t>)</w:t>
      </w:r>
      <w:r w:rsidRPr="004E793F">
        <w:tab/>
        <w:t>A person who was an authorised offi</w:t>
      </w:r>
      <w:r w:rsidR="009049E8" w:rsidRPr="004E793F">
        <w:t>cer for the purpose</w:t>
      </w:r>
      <w:r w:rsidR="00A0601B" w:rsidRPr="004E793F">
        <w:t>s</w:t>
      </w:r>
      <w:r w:rsidR="009049E8" w:rsidRPr="004E793F">
        <w:t xml:space="preserve"> of </w:t>
      </w:r>
      <w:r w:rsidR="00FC5E9C" w:rsidRPr="004E793F">
        <w:t>regulation 5</w:t>
      </w:r>
      <w:r w:rsidR="009049E8" w:rsidRPr="004E793F">
        <w:t>G o</w:t>
      </w:r>
      <w:r w:rsidR="001C3CE8" w:rsidRPr="004E793F">
        <w:t>r</w:t>
      </w:r>
      <w:r w:rsidR="009049E8" w:rsidRPr="004E793F">
        <w:t xml:space="preserve"> 5H </w:t>
      </w:r>
      <w:r w:rsidR="00853039" w:rsidRPr="004E793F">
        <w:t xml:space="preserve">of these Regulations </w:t>
      </w:r>
      <w:r w:rsidR="009049E8" w:rsidRPr="004E793F">
        <w:t xml:space="preserve">immediately before the commencement of </w:t>
      </w:r>
      <w:r w:rsidR="00FC5E9C" w:rsidRPr="004E793F">
        <w:t>Part 1</w:t>
      </w:r>
      <w:r w:rsidR="009049E8" w:rsidRPr="004E793F">
        <w:t xml:space="preserve"> of Schedule 1 to the</w:t>
      </w:r>
      <w:r w:rsidR="00D9639C" w:rsidRPr="004E793F">
        <w:t xml:space="preserve"> amending regulations</w:t>
      </w:r>
      <w:r w:rsidR="009049E8" w:rsidRPr="004E793F">
        <w:t xml:space="preserve"> is, on and after that commencement</w:t>
      </w:r>
      <w:r w:rsidR="001D2365" w:rsidRPr="004E793F">
        <w:t>,</w:t>
      </w:r>
      <w:r w:rsidR="009049E8" w:rsidRPr="004E793F">
        <w:t xml:space="preserve"> taken to be an authorised person </w:t>
      </w:r>
      <w:r w:rsidR="00A0601B" w:rsidRPr="004E793F">
        <w:t xml:space="preserve">for the purposes of </w:t>
      </w:r>
      <w:r w:rsidR="00853039" w:rsidRPr="004E793F">
        <w:t xml:space="preserve">that </w:t>
      </w:r>
      <w:r w:rsidR="00FC5E9C" w:rsidRPr="004E793F">
        <w:t>regulation</w:t>
      </w:r>
      <w:r w:rsidR="00B45922" w:rsidRPr="004E793F">
        <w:t xml:space="preserve"> as</w:t>
      </w:r>
      <w:r w:rsidR="00F015B1" w:rsidRPr="004E793F">
        <w:t xml:space="preserve"> in force </w:t>
      </w:r>
      <w:r w:rsidR="00853039" w:rsidRPr="004E793F">
        <w:t xml:space="preserve">immediately </w:t>
      </w:r>
      <w:r w:rsidR="00F015B1" w:rsidRPr="004E793F">
        <w:t>after the commencement of that Part.</w:t>
      </w:r>
    </w:p>
    <w:p w14:paraId="13075EA0" w14:textId="77777777" w:rsidR="00A0601B" w:rsidRPr="004E793F" w:rsidRDefault="00A0601B" w:rsidP="00457340">
      <w:pPr>
        <w:pStyle w:val="subsection"/>
      </w:pPr>
      <w:r w:rsidRPr="004E793F">
        <w:tab/>
        <w:t>(</w:t>
      </w:r>
      <w:r w:rsidR="00886D95" w:rsidRPr="004E793F">
        <w:t>5</w:t>
      </w:r>
      <w:r w:rsidRPr="004E793F">
        <w:t>)</w:t>
      </w:r>
      <w:r w:rsidRPr="004E793F">
        <w:tab/>
        <w:t xml:space="preserve">A permission </w:t>
      </w:r>
      <w:r w:rsidR="00A14173" w:rsidRPr="004E793F">
        <w:t xml:space="preserve">in force </w:t>
      </w:r>
      <w:r w:rsidRPr="004E793F">
        <w:t xml:space="preserve">under </w:t>
      </w:r>
      <w:r w:rsidR="00FC5E9C" w:rsidRPr="004E793F">
        <w:t>regulation </w:t>
      </w:r>
      <w:r w:rsidR="00886D95" w:rsidRPr="004E793F">
        <w:t xml:space="preserve">5F, </w:t>
      </w:r>
      <w:r w:rsidR="00FC5E9C" w:rsidRPr="004E793F">
        <w:t>5</w:t>
      </w:r>
      <w:r w:rsidRPr="004E793F">
        <w:t xml:space="preserve">G or 5H of </w:t>
      </w:r>
      <w:r w:rsidR="00B45922" w:rsidRPr="004E793F">
        <w:t>these Regulations</w:t>
      </w:r>
      <w:r w:rsidR="00D9639C" w:rsidRPr="004E793F">
        <w:t xml:space="preserve"> </w:t>
      </w:r>
      <w:r w:rsidRPr="004E793F">
        <w:t xml:space="preserve">immediately before the commencement of </w:t>
      </w:r>
      <w:r w:rsidR="00FC5E9C" w:rsidRPr="004E793F">
        <w:t>Part 1</w:t>
      </w:r>
      <w:r w:rsidRPr="004E793F">
        <w:t xml:space="preserve"> of Schedule 1 to the</w:t>
      </w:r>
      <w:r w:rsidR="00D9639C" w:rsidRPr="004E793F">
        <w:t xml:space="preserve"> amending regulations</w:t>
      </w:r>
      <w:r w:rsidRPr="004E793F">
        <w:t xml:space="preserve"> continues in force on and after that commencement </w:t>
      </w:r>
      <w:r w:rsidR="00A14173" w:rsidRPr="004E793F">
        <w:t xml:space="preserve">(and may be dealt with) </w:t>
      </w:r>
      <w:r w:rsidR="001D2365" w:rsidRPr="004E793F">
        <w:t xml:space="preserve">as if it had been granted under </w:t>
      </w:r>
      <w:r w:rsidR="00B45922" w:rsidRPr="004E793F">
        <w:t xml:space="preserve">that </w:t>
      </w:r>
      <w:r w:rsidR="00FC5E9C" w:rsidRPr="004E793F">
        <w:t>regulation</w:t>
      </w:r>
      <w:r w:rsidR="001D2365" w:rsidRPr="004E793F">
        <w:t xml:space="preserve"> </w:t>
      </w:r>
      <w:r w:rsidR="00F015B1" w:rsidRPr="004E793F">
        <w:t xml:space="preserve">as in force </w:t>
      </w:r>
      <w:r w:rsidR="00AC0FFE" w:rsidRPr="004E793F">
        <w:t xml:space="preserve">immediately </w:t>
      </w:r>
      <w:r w:rsidR="00F015B1" w:rsidRPr="004E793F">
        <w:t>after the commencement of that Part.</w:t>
      </w:r>
    </w:p>
    <w:sectPr w:rsidR="00A0601B" w:rsidRPr="004E793F" w:rsidSect="00072B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9BCC" w14:textId="77777777" w:rsidR="008D6659" w:rsidRDefault="008D6659" w:rsidP="0048364F">
      <w:pPr>
        <w:spacing w:line="240" w:lineRule="auto"/>
      </w:pPr>
      <w:r>
        <w:separator/>
      </w:r>
    </w:p>
  </w:endnote>
  <w:endnote w:type="continuationSeparator" w:id="0">
    <w:p w14:paraId="5BEFBC4E" w14:textId="77777777" w:rsidR="008D6659" w:rsidRDefault="008D66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8607" w14:textId="77777777" w:rsidR="008D6659" w:rsidRPr="00072B96" w:rsidRDefault="00072B96" w:rsidP="00072B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2B96">
      <w:rPr>
        <w:i/>
        <w:sz w:val="18"/>
      </w:rPr>
      <w:t>OPC66017 -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F036" w14:textId="77777777" w:rsidR="008D6659" w:rsidRDefault="008D6659" w:rsidP="00E97334"/>
  <w:p w14:paraId="25EE141F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F2B0" w14:textId="77777777" w:rsidR="008D6659" w:rsidRPr="00072B96" w:rsidRDefault="00072B96" w:rsidP="00072B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2B96">
      <w:rPr>
        <w:i/>
        <w:sz w:val="18"/>
      </w:rPr>
      <w:t>OPC66017 -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003F" w14:textId="77777777" w:rsidR="008D6659" w:rsidRPr="00E33C1C" w:rsidRDefault="008D66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6659" w14:paraId="7A3B1635" w14:textId="77777777" w:rsidTr="00C653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552F01" w14:textId="77777777" w:rsidR="008D6659" w:rsidRDefault="008D6659" w:rsidP="003C4A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F90318" w14:textId="31C94E93" w:rsidR="008D6659" w:rsidRDefault="008D6659" w:rsidP="003C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33FB">
            <w:rPr>
              <w:i/>
              <w:sz w:val="18"/>
            </w:rPr>
            <w:t>Customs Legislation Amendment (Prohibited Exports and Imports)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F87F5F" w14:textId="77777777" w:rsidR="008D6659" w:rsidRDefault="008D6659" w:rsidP="003C4ACF">
          <w:pPr>
            <w:spacing w:line="0" w:lineRule="atLeast"/>
            <w:jc w:val="right"/>
            <w:rPr>
              <w:sz w:val="18"/>
            </w:rPr>
          </w:pPr>
        </w:p>
      </w:tc>
    </w:tr>
  </w:tbl>
  <w:p w14:paraId="47CFE005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9B21" w14:textId="77777777" w:rsidR="008D6659" w:rsidRPr="00E33C1C" w:rsidRDefault="008D66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D6659" w14:paraId="717387A6" w14:textId="77777777" w:rsidTr="00C653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9D3101" w14:textId="77777777" w:rsidR="008D6659" w:rsidRDefault="008D6659" w:rsidP="003C4A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6DE27C" w14:textId="56EF05F0" w:rsidR="008D6659" w:rsidRDefault="008D6659" w:rsidP="003C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33FB">
            <w:rPr>
              <w:i/>
              <w:sz w:val="18"/>
            </w:rPr>
            <w:t>Customs Legislation Amendment (Prohibited Exports and Imports)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79670D5" w14:textId="77777777" w:rsidR="008D6659" w:rsidRDefault="008D6659" w:rsidP="003C4A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27D733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A669" w14:textId="77777777" w:rsidR="008D6659" w:rsidRPr="00E33C1C" w:rsidRDefault="008D66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D6659" w14:paraId="616BAD79" w14:textId="77777777" w:rsidTr="00C653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FDDD52" w14:textId="77777777" w:rsidR="008D6659" w:rsidRDefault="008D6659" w:rsidP="003C4AC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2037BA" w14:textId="1B5B8A1A" w:rsidR="008D6659" w:rsidRDefault="008D6659" w:rsidP="003C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33FB">
            <w:rPr>
              <w:i/>
              <w:sz w:val="18"/>
            </w:rPr>
            <w:t>Customs Legislation Amendment (Prohibited Exports and Imports)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06C977" w14:textId="77777777" w:rsidR="008D6659" w:rsidRDefault="008D6659" w:rsidP="003C4ACF">
          <w:pPr>
            <w:spacing w:line="0" w:lineRule="atLeast"/>
            <w:jc w:val="right"/>
            <w:rPr>
              <w:sz w:val="18"/>
            </w:rPr>
          </w:pPr>
        </w:p>
      </w:tc>
    </w:tr>
  </w:tbl>
  <w:p w14:paraId="7AEAF397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3E30" w14:textId="77777777" w:rsidR="008D6659" w:rsidRPr="00E33C1C" w:rsidRDefault="008D66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6659" w14:paraId="3C075F51" w14:textId="77777777" w:rsidTr="003C4AC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AE66CA" w14:textId="77777777" w:rsidR="008D6659" w:rsidRDefault="008D6659" w:rsidP="003C4A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AA4BCC" w14:textId="2EA8DC2C" w:rsidR="008D6659" w:rsidRDefault="008D6659" w:rsidP="003C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33FB">
            <w:rPr>
              <w:i/>
              <w:sz w:val="18"/>
            </w:rPr>
            <w:t>Customs Legislation Amendment (Prohibited Exports and Imports)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A979E" w14:textId="77777777" w:rsidR="008D6659" w:rsidRDefault="008D6659" w:rsidP="003C4A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E074E1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FA6D" w14:textId="77777777" w:rsidR="008D6659" w:rsidRPr="00E33C1C" w:rsidRDefault="008D665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D6659" w14:paraId="37929A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55E69D" w14:textId="77777777" w:rsidR="008D6659" w:rsidRDefault="008D6659" w:rsidP="003C4AC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CE5A8" w14:textId="691E23D5" w:rsidR="008D6659" w:rsidRDefault="008D6659" w:rsidP="003C4AC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33FB">
            <w:rPr>
              <w:i/>
              <w:sz w:val="18"/>
            </w:rPr>
            <w:t>Customs Legislation Amendment (Prohibited Exports and Imports)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8348F5" w14:textId="77777777" w:rsidR="008D6659" w:rsidRDefault="008D6659" w:rsidP="003C4AC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353CE9" w14:textId="77777777" w:rsidR="008D6659" w:rsidRPr="00072B96" w:rsidRDefault="00072B96" w:rsidP="00072B96">
    <w:pPr>
      <w:rPr>
        <w:rFonts w:cs="Times New Roman"/>
        <w:i/>
        <w:sz w:val="18"/>
      </w:rPr>
    </w:pPr>
    <w:r w:rsidRPr="00072B96">
      <w:rPr>
        <w:rFonts w:cs="Times New Roman"/>
        <w:i/>
        <w:sz w:val="18"/>
      </w:rPr>
      <w:t>OPC66017 -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7249" w14:textId="77777777" w:rsidR="008D6659" w:rsidRDefault="008D6659" w:rsidP="0048364F">
      <w:pPr>
        <w:spacing w:line="240" w:lineRule="auto"/>
      </w:pPr>
      <w:r>
        <w:separator/>
      </w:r>
    </w:p>
  </w:footnote>
  <w:footnote w:type="continuationSeparator" w:id="0">
    <w:p w14:paraId="5085EDDE" w14:textId="77777777" w:rsidR="008D6659" w:rsidRDefault="008D66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F3D8" w14:textId="77777777" w:rsidR="008D6659" w:rsidRPr="005F1388" w:rsidRDefault="008D665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795A" w14:textId="77777777" w:rsidR="008D6659" w:rsidRPr="005F1388" w:rsidRDefault="008D665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59232" w14:textId="77777777" w:rsidR="008D6659" w:rsidRPr="005F1388" w:rsidRDefault="008D66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94F6" w14:textId="77777777" w:rsidR="008D6659" w:rsidRPr="00ED79B6" w:rsidRDefault="008D665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4D9B" w14:textId="77777777" w:rsidR="008D6659" w:rsidRPr="00ED79B6" w:rsidRDefault="008D665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57A7" w14:textId="77777777" w:rsidR="008D6659" w:rsidRPr="00ED79B6" w:rsidRDefault="008D66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4EBA" w14:textId="520F270C" w:rsidR="008D6659" w:rsidRPr="00A961C4" w:rsidRDefault="008D66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73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730E">
      <w:rPr>
        <w:noProof/>
        <w:sz w:val="20"/>
      </w:rPr>
      <w:t>Amendments</w:t>
    </w:r>
    <w:r>
      <w:rPr>
        <w:sz w:val="20"/>
      </w:rPr>
      <w:fldChar w:fldCharType="end"/>
    </w:r>
  </w:p>
  <w:p w14:paraId="5EABF0E9" w14:textId="27329A2B" w:rsidR="008D6659" w:rsidRPr="00A961C4" w:rsidRDefault="008D66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B730E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B730E">
      <w:rPr>
        <w:noProof/>
        <w:sz w:val="20"/>
      </w:rPr>
      <w:t>Amendments</w:t>
    </w:r>
    <w:r>
      <w:rPr>
        <w:sz w:val="20"/>
      </w:rPr>
      <w:fldChar w:fldCharType="end"/>
    </w:r>
  </w:p>
  <w:p w14:paraId="05461575" w14:textId="77777777" w:rsidR="008D6659" w:rsidRPr="00A961C4" w:rsidRDefault="008D665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0E1F" w14:textId="55E392B8" w:rsidR="008D6659" w:rsidRPr="00A961C4" w:rsidRDefault="008D665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4E9BB51" w14:textId="5CDF6082" w:rsidR="008D6659" w:rsidRPr="00A961C4" w:rsidRDefault="008D665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5C3D63C" w14:textId="77777777" w:rsidR="008D6659" w:rsidRPr="00A961C4" w:rsidRDefault="008D665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896E3" w14:textId="77777777" w:rsidR="008D6659" w:rsidRPr="00A961C4" w:rsidRDefault="008D665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145A"/>
    <w:rsid w:val="00000263"/>
    <w:rsid w:val="000038B7"/>
    <w:rsid w:val="00003AC1"/>
    <w:rsid w:val="000113BC"/>
    <w:rsid w:val="000136AF"/>
    <w:rsid w:val="0003324D"/>
    <w:rsid w:val="00036E24"/>
    <w:rsid w:val="0004044E"/>
    <w:rsid w:val="00046F47"/>
    <w:rsid w:val="0005120E"/>
    <w:rsid w:val="00054577"/>
    <w:rsid w:val="000614BF"/>
    <w:rsid w:val="00064C49"/>
    <w:rsid w:val="0007169C"/>
    <w:rsid w:val="00072B96"/>
    <w:rsid w:val="00077593"/>
    <w:rsid w:val="00080841"/>
    <w:rsid w:val="00083F48"/>
    <w:rsid w:val="000857FB"/>
    <w:rsid w:val="00094688"/>
    <w:rsid w:val="000A36DC"/>
    <w:rsid w:val="000A7DF9"/>
    <w:rsid w:val="000B3F5E"/>
    <w:rsid w:val="000B730E"/>
    <w:rsid w:val="000C481B"/>
    <w:rsid w:val="000D05EF"/>
    <w:rsid w:val="000D1AA7"/>
    <w:rsid w:val="000D5485"/>
    <w:rsid w:val="000F21C1"/>
    <w:rsid w:val="001059DF"/>
    <w:rsid w:val="00105D72"/>
    <w:rsid w:val="0010689B"/>
    <w:rsid w:val="0010745C"/>
    <w:rsid w:val="001078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86F78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3CE8"/>
    <w:rsid w:val="001C69C4"/>
    <w:rsid w:val="001D0EAA"/>
    <w:rsid w:val="001D2365"/>
    <w:rsid w:val="001E0A8D"/>
    <w:rsid w:val="001E3590"/>
    <w:rsid w:val="001E7407"/>
    <w:rsid w:val="00201D27"/>
    <w:rsid w:val="0020300C"/>
    <w:rsid w:val="00220A0C"/>
    <w:rsid w:val="00223E4A"/>
    <w:rsid w:val="002302EA"/>
    <w:rsid w:val="0023725F"/>
    <w:rsid w:val="00240749"/>
    <w:rsid w:val="002468D7"/>
    <w:rsid w:val="00263886"/>
    <w:rsid w:val="00272E73"/>
    <w:rsid w:val="00274F15"/>
    <w:rsid w:val="00285CDD"/>
    <w:rsid w:val="00291167"/>
    <w:rsid w:val="00297ECB"/>
    <w:rsid w:val="002A12F9"/>
    <w:rsid w:val="002C152A"/>
    <w:rsid w:val="002D043A"/>
    <w:rsid w:val="003124FC"/>
    <w:rsid w:val="0031713F"/>
    <w:rsid w:val="00321913"/>
    <w:rsid w:val="00324EE6"/>
    <w:rsid w:val="003316DC"/>
    <w:rsid w:val="00332E0D"/>
    <w:rsid w:val="003371C3"/>
    <w:rsid w:val="0034046E"/>
    <w:rsid w:val="003415D3"/>
    <w:rsid w:val="0034286E"/>
    <w:rsid w:val="00346335"/>
    <w:rsid w:val="00352B0F"/>
    <w:rsid w:val="003561B0"/>
    <w:rsid w:val="00367960"/>
    <w:rsid w:val="00384C09"/>
    <w:rsid w:val="003A15AC"/>
    <w:rsid w:val="003A4FD7"/>
    <w:rsid w:val="003A56EB"/>
    <w:rsid w:val="003A7560"/>
    <w:rsid w:val="003B0627"/>
    <w:rsid w:val="003C4ACF"/>
    <w:rsid w:val="003C5F2B"/>
    <w:rsid w:val="003D0BFE"/>
    <w:rsid w:val="003D5666"/>
    <w:rsid w:val="003D5700"/>
    <w:rsid w:val="003F0F5A"/>
    <w:rsid w:val="00400A30"/>
    <w:rsid w:val="004022CA"/>
    <w:rsid w:val="004116CD"/>
    <w:rsid w:val="00414ADE"/>
    <w:rsid w:val="0041531D"/>
    <w:rsid w:val="00424CA9"/>
    <w:rsid w:val="004257BB"/>
    <w:rsid w:val="004261D9"/>
    <w:rsid w:val="0044291A"/>
    <w:rsid w:val="00447174"/>
    <w:rsid w:val="00457340"/>
    <w:rsid w:val="00460499"/>
    <w:rsid w:val="00474835"/>
    <w:rsid w:val="004819C7"/>
    <w:rsid w:val="0048364F"/>
    <w:rsid w:val="00490F2E"/>
    <w:rsid w:val="00493E73"/>
    <w:rsid w:val="00496DB3"/>
    <w:rsid w:val="00496F97"/>
    <w:rsid w:val="004A1C6C"/>
    <w:rsid w:val="004A53EA"/>
    <w:rsid w:val="004E4821"/>
    <w:rsid w:val="004E793F"/>
    <w:rsid w:val="004F1FAC"/>
    <w:rsid w:val="004F676E"/>
    <w:rsid w:val="004F69A5"/>
    <w:rsid w:val="00516B8D"/>
    <w:rsid w:val="00523470"/>
    <w:rsid w:val="0052686F"/>
    <w:rsid w:val="0052756C"/>
    <w:rsid w:val="00530230"/>
    <w:rsid w:val="00530CC9"/>
    <w:rsid w:val="00537FBC"/>
    <w:rsid w:val="0054000E"/>
    <w:rsid w:val="00541D73"/>
    <w:rsid w:val="00543469"/>
    <w:rsid w:val="005452CC"/>
    <w:rsid w:val="00546FA3"/>
    <w:rsid w:val="00554243"/>
    <w:rsid w:val="00557C7A"/>
    <w:rsid w:val="00562A58"/>
    <w:rsid w:val="00572267"/>
    <w:rsid w:val="00573EC2"/>
    <w:rsid w:val="00581211"/>
    <w:rsid w:val="00582DDB"/>
    <w:rsid w:val="00584811"/>
    <w:rsid w:val="005857A7"/>
    <w:rsid w:val="00593AA6"/>
    <w:rsid w:val="00593F96"/>
    <w:rsid w:val="00594161"/>
    <w:rsid w:val="00594512"/>
    <w:rsid w:val="00594749"/>
    <w:rsid w:val="005A482B"/>
    <w:rsid w:val="005B4067"/>
    <w:rsid w:val="005C36E0"/>
    <w:rsid w:val="005C3F41"/>
    <w:rsid w:val="005C4631"/>
    <w:rsid w:val="005D168D"/>
    <w:rsid w:val="005D5EA1"/>
    <w:rsid w:val="005E61D3"/>
    <w:rsid w:val="005F4840"/>
    <w:rsid w:val="005F7738"/>
    <w:rsid w:val="00600219"/>
    <w:rsid w:val="00613EAD"/>
    <w:rsid w:val="006158AC"/>
    <w:rsid w:val="006200B4"/>
    <w:rsid w:val="00640402"/>
    <w:rsid w:val="00640F78"/>
    <w:rsid w:val="00646E7B"/>
    <w:rsid w:val="00655D6A"/>
    <w:rsid w:val="00656DE9"/>
    <w:rsid w:val="006643DB"/>
    <w:rsid w:val="00677CC2"/>
    <w:rsid w:val="00684644"/>
    <w:rsid w:val="00685B8B"/>
    <w:rsid w:val="00685F42"/>
    <w:rsid w:val="006866A1"/>
    <w:rsid w:val="0069207B"/>
    <w:rsid w:val="006A4309"/>
    <w:rsid w:val="006B0E55"/>
    <w:rsid w:val="006B145A"/>
    <w:rsid w:val="006B7006"/>
    <w:rsid w:val="006C5987"/>
    <w:rsid w:val="006C7F8C"/>
    <w:rsid w:val="006D43B3"/>
    <w:rsid w:val="006D7AB9"/>
    <w:rsid w:val="00700B2C"/>
    <w:rsid w:val="00713084"/>
    <w:rsid w:val="00720FC2"/>
    <w:rsid w:val="00726C7F"/>
    <w:rsid w:val="00731E00"/>
    <w:rsid w:val="00732E9D"/>
    <w:rsid w:val="0073491A"/>
    <w:rsid w:val="007425AA"/>
    <w:rsid w:val="00743D62"/>
    <w:rsid w:val="007440B7"/>
    <w:rsid w:val="00747993"/>
    <w:rsid w:val="007634AD"/>
    <w:rsid w:val="007638D1"/>
    <w:rsid w:val="007648D5"/>
    <w:rsid w:val="007715C9"/>
    <w:rsid w:val="00774EDD"/>
    <w:rsid w:val="007757EC"/>
    <w:rsid w:val="00786694"/>
    <w:rsid w:val="00791F67"/>
    <w:rsid w:val="00797D23"/>
    <w:rsid w:val="007A115D"/>
    <w:rsid w:val="007A21BE"/>
    <w:rsid w:val="007A35E6"/>
    <w:rsid w:val="007A45EB"/>
    <w:rsid w:val="007A6863"/>
    <w:rsid w:val="007D45C1"/>
    <w:rsid w:val="007E7D4A"/>
    <w:rsid w:val="007F48ED"/>
    <w:rsid w:val="007F7947"/>
    <w:rsid w:val="008073F6"/>
    <w:rsid w:val="00812F45"/>
    <w:rsid w:val="00817239"/>
    <w:rsid w:val="00823B55"/>
    <w:rsid w:val="00836B22"/>
    <w:rsid w:val="0084172C"/>
    <w:rsid w:val="00853039"/>
    <w:rsid w:val="008546CC"/>
    <w:rsid w:val="00856A31"/>
    <w:rsid w:val="008754D0"/>
    <w:rsid w:val="00877D48"/>
    <w:rsid w:val="008816F0"/>
    <w:rsid w:val="0088345B"/>
    <w:rsid w:val="00886D95"/>
    <w:rsid w:val="00897D51"/>
    <w:rsid w:val="008A16A5"/>
    <w:rsid w:val="008A20E3"/>
    <w:rsid w:val="008A2D4C"/>
    <w:rsid w:val="008A5A26"/>
    <w:rsid w:val="008B5D42"/>
    <w:rsid w:val="008C2B5D"/>
    <w:rsid w:val="008C2D45"/>
    <w:rsid w:val="008D0EE0"/>
    <w:rsid w:val="008D5B99"/>
    <w:rsid w:val="008D6659"/>
    <w:rsid w:val="008D7A27"/>
    <w:rsid w:val="008E4702"/>
    <w:rsid w:val="008E69AA"/>
    <w:rsid w:val="008F4F1C"/>
    <w:rsid w:val="0090328D"/>
    <w:rsid w:val="009049E8"/>
    <w:rsid w:val="0090622C"/>
    <w:rsid w:val="00922764"/>
    <w:rsid w:val="00932377"/>
    <w:rsid w:val="009408EA"/>
    <w:rsid w:val="00943102"/>
    <w:rsid w:val="0094523D"/>
    <w:rsid w:val="009559E6"/>
    <w:rsid w:val="0097111E"/>
    <w:rsid w:val="00976A63"/>
    <w:rsid w:val="00982E9B"/>
    <w:rsid w:val="00983419"/>
    <w:rsid w:val="00984E87"/>
    <w:rsid w:val="00994821"/>
    <w:rsid w:val="00997299"/>
    <w:rsid w:val="009A259D"/>
    <w:rsid w:val="009C3431"/>
    <w:rsid w:val="009C4C35"/>
    <w:rsid w:val="009C5989"/>
    <w:rsid w:val="009D08DA"/>
    <w:rsid w:val="009E46AE"/>
    <w:rsid w:val="009E59BF"/>
    <w:rsid w:val="00A0601B"/>
    <w:rsid w:val="00A06860"/>
    <w:rsid w:val="00A136F5"/>
    <w:rsid w:val="00A14173"/>
    <w:rsid w:val="00A22A42"/>
    <w:rsid w:val="00A231E2"/>
    <w:rsid w:val="00A2550D"/>
    <w:rsid w:val="00A4169B"/>
    <w:rsid w:val="00A445F2"/>
    <w:rsid w:val="00A46056"/>
    <w:rsid w:val="00A50914"/>
    <w:rsid w:val="00A50D55"/>
    <w:rsid w:val="00A5165B"/>
    <w:rsid w:val="00A52FDA"/>
    <w:rsid w:val="00A64912"/>
    <w:rsid w:val="00A70A74"/>
    <w:rsid w:val="00A74459"/>
    <w:rsid w:val="00A90EA8"/>
    <w:rsid w:val="00AA0343"/>
    <w:rsid w:val="00AA2A5C"/>
    <w:rsid w:val="00AB78E9"/>
    <w:rsid w:val="00AC0FFE"/>
    <w:rsid w:val="00AD3467"/>
    <w:rsid w:val="00AD5641"/>
    <w:rsid w:val="00AD7252"/>
    <w:rsid w:val="00AE0F9B"/>
    <w:rsid w:val="00AF55FF"/>
    <w:rsid w:val="00B032D8"/>
    <w:rsid w:val="00B2162F"/>
    <w:rsid w:val="00B21DDC"/>
    <w:rsid w:val="00B313D1"/>
    <w:rsid w:val="00B33B3C"/>
    <w:rsid w:val="00B40D74"/>
    <w:rsid w:val="00B45922"/>
    <w:rsid w:val="00B52663"/>
    <w:rsid w:val="00B56DCB"/>
    <w:rsid w:val="00B75BF2"/>
    <w:rsid w:val="00B770D2"/>
    <w:rsid w:val="00B846DF"/>
    <w:rsid w:val="00B86627"/>
    <w:rsid w:val="00B87321"/>
    <w:rsid w:val="00B94BD1"/>
    <w:rsid w:val="00B94F68"/>
    <w:rsid w:val="00BA47A3"/>
    <w:rsid w:val="00BA5026"/>
    <w:rsid w:val="00BB1668"/>
    <w:rsid w:val="00BB59D9"/>
    <w:rsid w:val="00BB6E79"/>
    <w:rsid w:val="00BD7C98"/>
    <w:rsid w:val="00BE2E86"/>
    <w:rsid w:val="00BE3B31"/>
    <w:rsid w:val="00BE719A"/>
    <w:rsid w:val="00BE720A"/>
    <w:rsid w:val="00BF6650"/>
    <w:rsid w:val="00C033FB"/>
    <w:rsid w:val="00C067E5"/>
    <w:rsid w:val="00C164CA"/>
    <w:rsid w:val="00C42BF8"/>
    <w:rsid w:val="00C460AE"/>
    <w:rsid w:val="00C50043"/>
    <w:rsid w:val="00C50A0F"/>
    <w:rsid w:val="00C53C53"/>
    <w:rsid w:val="00C65367"/>
    <w:rsid w:val="00C73060"/>
    <w:rsid w:val="00C752B2"/>
    <w:rsid w:val="00C7573B"/>
    <w:rsid w:val="00C76CF3"/>
    <w:rsid w:val="00CA7844"/>
    <w:rsid w:val="00CB58EF"/>
    <w:rsid w:val="00CD370E"/>
    <w:rsid w:val="00CD3A42"/>
    <w:rsid w:val="00CE7D64"/>
    <w:rsid w:val="00CF0BB2"/>
    <w:rsid w:val="00CF3F18"/>
    <w:rsid w:val="00D13441"/>
    <w:rsid w:val="00D20665"/>
    <w:rsid w:val="00D243A3"/>
    <w:rsid w:val="00D308F8"/>
    <w:rsid w:val="00D3200B"/>
    <w:rsid w:val="00D33440"/>
    <w:rsid w:val="00D42FB5"/>
    <w:rsid w:val="00D4413D"/>
    <w:rsid w:val="00D47115"/>
    <w:rsid w:val="00D52EFE"/>
    <w:rsid w:val="00D56A0D"/>
    <w:rsid w:val="00D5767F"/>
    <w:rsid w:val="00D63EF6"/>
    <w:rsid w:val="00D66518"/>
    <w:rsid w:val="00D70DFB"/>
    <w:rsid w:val="00D71749"/>
    <w:rsid w:val="00D71EEA"/>
    <w:rsid w:val="00D735AE"/>
    <w:rsid w:val="00D735CD"/>
    <w:rsid w:val="00D766DF"/>
    <w:rsid w:val="00D9382C"/>
    <w:rsid w:val="00D95891"/>
    <w:rsid w:val="00D9639C"/>
    <w:rsid w:val="00DB5CB4"/>
    <w:rsid w:val="00DE149E"/>
    <w:rsid w:val="00DE22A6"/>
    <w:rsid w:val="00E05704"/>
    <w:rsid w:val="00E12F1A"/>
    <w:rsid w:val="00E15561"/>
    <w:rsid w:val="00E21CFB"/>
    <w:rsid w:val="00E22935"/>
    <w:rsid w:val="00E54292"/>
    <w:rsid w:val="00E60191"/>
    <w:rsid w:val="00E61DC1"/>
    <w:rsid w:val="00E74DC7"/>
    <w:rsid w:val="00E8601E"/>
    <w:rsid w:val="00E87699"/>
    <w:rsid w:val="00E92E27"/>
    <w:rsid w:val="00E9586B"/>
    <w:rsid w:val="00E95BF8"/>
    <w:rsid w:val="00E97334"/>
    <w:rsid w:val="00EA0D36"/>
    <w:rsid w:val="00ED4928"/>
    <w:rsid w:val="00ED629C"/>
    <w:rsid w:val="00ED719D"/>
    <w:rsid w:val="00EE00F4"/>
    <w:rsid w:val="00EE3749"/>
    <w:rsid w:val="00EE6190"/>
    <w:rsid w:val="00EF2E3A"/>
    <w:rsid w:val="00EF6402"/>
    <w:rsid w:val="00EF6E57"/>
    <w:rsid w:val="00F015B1"/>
    <w:rsid w:val="00F01C69"/>
    <w:rsid w:val="00F025DF"/>
    <w:rsid w:val="00F047E2"/>
    <w:rsid w:val="00F04D57"/>
    <w:rsid w:val="00F05BC3"/>
    <w:rsid w:val="00F078DC"/>
    <w:rsid w:val="00F13E86"/>
    <w:rsid w:val="00F32FCB"/>
    <w:rsid w:val="00F52B44"/>
    <w:rsid w:val="00F6709F"/>
    <w:rsid w:val="00F677A9"/>
    <w:rsid w:val="00F723BD"/>
    <w:rsid w:val="00F732EA"/>
    <w:rsid w:val="00F84CF5"/>
    <w:rsid w:val="00F8612E"/>
    <w:rsid w:val="00FA420B"/>
    <w:rsid w:val="00FC5E9C"/>
    <w:rsid w:val="00FE0781"/>
    <w:rsid w:val="00FE19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1DF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D66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66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66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66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6659"/>
  </w:style>
  <w:style w:type="paragraph" w:customStyle="1" w:styleId="OPCParaBase">
    <w:name w:val="OPCParaBase"/>
    <w:qFormat/>
    <w:rsid w:val="008D66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66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66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66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66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66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D66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66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66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66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66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6659"/>
  </w:style>
  <w:style w:type="paragraph" w:customStyle="1" w:styleId="Blocks">
    <w:name w:val="Blocks"/>
    <w:aliases w:val="bb"/>
    <w:basedOn w:val="OPCParaBase"/>
    <w:qFormat/>
    <w:rsid w:val="008D66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66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66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6659"/>
    <w:rPr>
      <w:i/>
    </w:rPr>
  </w:style>
  <w:style w:type="paragraph" w:customStyle="1" w:styleId="BoxList">
    <w:name w:val="BoxList"/>
    <w:aliases w:val="bl"/>
    <w:basedOn w:val="BoxText"/>
    <w:qFormat/>
    <w:rsid w:val="008D66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66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66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6659"/>
    <w:pPr>
      <w:ind w:left="1985" w:hanging="851"/>
    </w:pPr>
  </w:style>
  <w:style w:type="character" w:customStyle="1" w:styleId="CharAmPartNo">
    <w:name w:val="CharAmPartNo"/>
    <w:basedOn w:val="OPCCharBase"/>
    <w:qFormat/>
    <w:rsid w:val="008D6659"/>
  </w:style>
  <w:style w:type="character" w:customStyle="1" w:styleId="CharAmPartText">
    <w:name w:val="CharAmPartText"/>
    <w:basedOn w:val="OPCCharBase"/>
    <w:qFormat/>
    <w:rsid w:val="008D6659"/>
  </w:style>
  <w:style w:type="character" w:customStyle="1" w:styleId="CharAmSchNo">
    <w:name w:val="CharAmSchNo"/>
    <w:basedOn w:val="OPCCharBase"/>
    <w:qFormat/>
    <w:rsid w:val="008D6659"/>
  </w:style>
  <w:style w:type="character" w:customStyle="1" w:styleId="CharAmSchText">
    <w:name w:val="CharAmSchText"/>
    <w:basedOn w:val="OPCCharBase"/>
    <w:qFormat/>
    <w:rsid w:val="008D6659"/>
  </w:style>
  <w:style w:type="character" w:customStyle="1" w:styleId="CharBoldItalic">
    <w:name w:val="CharBoldItalic"/>
    <w:basedOn w:val="OPCCharBase"/>
    <w:uiPriority w:val="1"/>
    <w:qFormat/>
    <w:rsid w:val="008D66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6659"/>
  </w:style>
  <w:style w:type="character" w:customStyle="1" w:styleId="CharChapText">
    <w:name w:val="CharChapText"/>
    <w:basedOn w:val="OPCCharBase"/>
    <w:uiPriority w:val="1"/>
    <w:qFormat/>
    <w:rsid w:val="008D6659"/>
  </w:style>
  <w:style w:type="character" w:customStyle="1" w:styleId="CharDivNo">
    <w:name w:val="CharDivNo"/>
    <w:basedOn w:val="OPCCharBase"/>
    <w:uiPriority w:val="1"/>
    <w:qFormat/>
    <w:rsid w:val="008D6659"/>
  </w:style>
  <w:style w:type="character" w:customStyle="1" w:styleId="CharDivText">
    <w:name w:val="CharDivText"/>
    <w:basedOn w:val="OPCCharBase"/>
    <w:uiPriority w:val="1"/>
    <w:qFormat/>
    <w:rsid w:val="008D6659"/>
  </w:style>
  <w:style w:type="character" w:customStyle="1" w:styleId="CharItalic">
    <w:name w:val="CharItalic"/>
    <w:basedOn w:val="OPCCharBase"/>
    <w:uiPriority w:val="1"/>
    <w:qFormat/>
    <w:rsid w:val="008D6659"/>
    <w:rPr>
      <w:i/>
    </w:rPr>
  </w:style>
  <w:style w:type="character" w:customStyle="1" w:styleId="CharPartNo">
    <w:name w:val="CharPartNo"/>
    <w:basedOn w:val="OPCCharBase"/>
    <w:uiPriority w:val="1"/>
    <w:qFormat/>
    <w:rsid w:val="008D6659"/>
  </w:style>
  <w:style w:type="character" w:customStyle="1" w:styleId="CharPartText">
    <w:name w:val="CharPartText"/>
    <w:basedOn w:val="OPCCharBase"/>
    <w:uiPriority w:val="1"/>
    <w:qFormat/>
    <w:rsid w:val="008D6659"/>
  </w:style>
  <w:style w:type="character" w:customStyle="1" w:styleId="CharSectno">
    <w:name w:val="CharSectno"/>
    <w:basedOn w:val="OPCCharBase"/>
    <w:qFormat/>
    <w:rsid w:val="008D6659"/>
  </w:style>
  <w:style w:type="character" w:customStyle="1" w:styleId="CharSubdNo">
    <w:name w:val="CharSubdNo"/>
    <w:basedOn w:val="OPCCharBase"/>
    <w:uiPriority w:val="1"/>
    <w:qFormat/>
    <w:rsid w:val="008D6659"/>
  </w:style>
  <w:style w:type="character" w:customStyle="1" w:styleId="CharSubdText">
    <w:name w:val="CharSubdText"/>
    <w:basedOn w:val="OPCCharBase"/>
    <w:uiPriority w:val="1"/>
    <w:qFormat/>
    <w:rsid w:val="008D6659"/>
  </w:style>
  <w:style w:type="paragraph" w:customStyle="1" w:styleId="CTA--">
    <w:name w:val="CTA --"/>
    <w:basedOn w:val="OPCParaBase"/>
    <w:next w:val="Normal"/>
    <w:rsid w:val="008D66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66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66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66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66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66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66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66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66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66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66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66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66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66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66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66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66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66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66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66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66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66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66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66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66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66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66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66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66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66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66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66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66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66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66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66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66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66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66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66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66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66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66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66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66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66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66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66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66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66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66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66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66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66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66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66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66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66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D66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D66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D66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D66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D66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D66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D66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66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66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66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66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66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66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66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D6659"/>
    <w:rPr>
      <w:sz w:val="16"/>
    </w:rPr>
  </w:style>
  <w:style w:type="table" w:customStyle="1" w:styleId="CFlag">
    <w:name w:val="CFlag"/>
    <w:basedOn w:val="TableNormal"/>
    <w:uiPriority w:val="99"/>
    <w:rsid w:val="008D66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D66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66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66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66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66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66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66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66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D6659"/>
    <w:pPr>
      <w:spacing w:before="120"/>
    </w:pPr>
  </w:style>
  <w:style w:type="paragraph" w:customStyle="1" w:styleId="CompiledActNo">
    <w:name w:val="CompiledActNo"/>
    <w:basedOn w:val="OPCParaBase"/>
    <w:next w:val="Normal"/>
    <w:rsid w:val="008D66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66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66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66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66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66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66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66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66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66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66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66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66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66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66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66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66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6659"/>
  </w:style>
  <w:style w:type="character" w:customStyle="1" w:styleId="CharSubPartNoCASA">
    <w:name w:val="CharSubPartNo(CASA)"/>
    <w:basedOn w:val="OPCCharBase"/>
    <w:uiPriority w:val="1"/>
    <w:rsid w:val="008D6659"/>
  </w:style>
  <w:style w:type="paragraph" w:customStyle="1" w:styleId="ENoteTTIndentHeadingSub">
    <w:name w:val="ENoteTTIndentHeadingSub"/>
    <w:aliases w:val="enTTHis"/>
    <w:basedOn w:val="OPCParaBase"/>
    <w:rsid w:val="008D66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66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66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66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66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66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66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6659"/>
    <w:rPr>
      <w:sz w:val="22"/>
    </w:rPr>
  </w:style>
  <w:style w:type="paragraph" w:customStyle="1" w:styleId="SOTextNote">
    <w:name w:val="SO TextNote"/>
    <w:aliases w:val="sont"/>
    <w:basedOn w:val="SOText"/>
    <w:qFormat/>
    <w:rsid w:val="008D66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66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6659"/>
    <w:rPr>
      <w:sz w:val="22"/>
    </w:rPr>
  </w:style>
  <w:style w:type="paragraph" w:customStyle="1" w:styleId="FileName">
    <w:name w:val="FileName"/>
    <w:basedOn w:val="Normal"/>
    <w:rsid w:val="008D6659"/>
  </w:style>
  <w:style w:type="paragraph" w:customStyle="1" w:styleId="TableHeading">
    <w:name w:val="TableHeading"/>
    <w:aliases w:val="th"/>
    <w:basedOn w:val="OPCParaBase"/>
    <w:next w:val="Tabletext"/>
    <w:rsid w:val="008D66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66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66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66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66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66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66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66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66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66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66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66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66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66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6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6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66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6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D66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D66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D66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D6659"/>
  </w:style>
  <w:style w:type="character" w:customStyle="1" w:styleId="charlegsubtitle1">
    <w:name w:val="charlegsubtitle1"/>
    <w:basedOn w:val="DefaultParagraphFont"/>
    <w:rsid w:val="008D66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D6659"/>
    <w:pPr>
      <w:ind w:left="240" w:hanging="240"/>
    </w:pPr>
  </w:style>
  <w:style w:type="paragraph" w:styleId="Index2">
    <w:name w:val="index 2"/>
    <w:basedOn w:val="Normal"/>
    <w:next w:val="Normal"/>
    <w:autoRedefine/>
    <w:rsid w:val="008D6659"/>
    <w:pPr>
      <w:ind w:left="480" w:hanging="240"/>
    </w:pPr>
  </w:style>
  <w:style w:type="paragraph" w:styleId="Index3">
    <w:name w:val="index 3"/>
    <w:basedOn w:val="Normal"/>
    <w:next w:val="Normal"/>
    <w:autoRedefine/>
    <w:rsid w:val="008D6659"/>
    <w:pPr>
      <w:ind w:left="720" w:hanging="240"/>
    </w:pPr>
  </w:style>
  <w:style w:type="paragraph" w:styleId="Index4">
    <w:name w:val="index 4"/>
    <w:basedOn w:val="Normal"/>
    <w:next w:val="Normal"/>
    <w:autoRedefine/>
    <w:rsid w:val="008D6659"/>
    <w:pPr>
      <w:ind w:left="960" w:hanging="240"/>
    </w:pPr>
  </w:style>
  <w:style w:type="paragraph" w:styleId="Index5">
    <w:name w:val="index 5"/>
    <w:basedOn w:val="Normal"/>
    <w:next w:val="Normal"/>
    <w:autoRedefine/>
    <w:rsid w:val="008D6659"/>
    <w:pPr>
      <w:ind w:left="1200" w:hanging="240"/>
    </w:pPr>
  </w:style>
  <w:style w:type="paragraph" w:styleId="Index6">
    <w:name w:val="index 6"/>
    <w:basedOn w:val="Normal"/>
    <w:next w:val="Normal"/>
    <w:autoRedefine/>
    <w:rsid w:val="008D6659"/>
    <w:pPr>
      <w:ind w:left="1440" w:hanging="240"/>
    </w:pPr>
  </w:style>
  <w:style w:type="paragraph" w:styleId="Index7">
    <w:name w:val="index 7"/>
    <w:basedOn w:val="Normal"/>
    <w:next w:val="Normal"/>
    <w:autoRedefine/>
    <w:rsid w:val="008D6659"/>
    <w:pPr>
      <w:ind w:left="1680" w:hanging="240"/>
    </w:pPr>
  </w:style>
  <w:style w:type="paragraph" w:styleId="Index8">
    <w:name w:val="index 8"/>
    <w:basedOn w:val="Normal"/>
    <w:next w:val="Normal"/>
    <w:autoRedefine/>
    <w:rsid w:val="008D6659"/>
    <w:pPr>
      <w:ind w:left="1920" w:hanging="240"/>
    </w:pPr>
  </w:style>
  <w:style w:type="paragraph" w:styleId="Index9">
    <w:name w:val="index 9"/>
    <w:basedOn w:val="Normal"/>
    <w:next w:val="Normal"/>
    <w:autoRedefine/>
    <w:rsid w:val="008D6659"/>
    <w:pPr>
      <w:ind w:left="2160" w:hanging="240"/>
    </w:pPr>
  </w:style>
  <w:style w:type="paragraph" w:styleId="NormalIndent">
    <w:name w:val="Normal Indent"/>
    <w:basedOn w:val="Normal"/>
    <w:rsid w:val="008D6659"/>
    <w:pPr>
      <w:ind w:left="720"/>
    </w:pPr>
  </w:style>
  <w:style w:type="paragraph" w:styleId="FootnoteText">
    <w:name w:val="footnote text"/>
    <w:basedOn w:val="Normal"/>
    <w:link w:val="FootnoteTextChar"/>
    <w:rsid w:val="008D66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6659"/>
  </w:style>
  <w:style w:type="paragraph" w:styleId="CommentText">
    <w:name w:val="annotation text"/>
    <w:basedOn w:val="Normal"/>
    <w:link w:val="CommentTextChar"/>
    <w:rsid w:val="008D66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659"/>
  </w:style>
  <w:style w:type="paragraph" w:styleId="IndexHeading">
    <w:name w:val="index heading"/>
    <w:basedOn w:val="Normal"/>
    <w:next w:val="Index1"/>
    <w:rsid w:val="008D66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D66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D6659"/>
    <w:pPr>
      <w:ind w:left="480" w:hanging="480"/>
    </w:pPr>
  </w:style>
  <w:style w:type="paragraph" w:styleId="EnvelopeAddress">
    <w:name w:val="envelope address"/>
    <w:basedOn w:val="Normal"/>
    <w:rsid w:val="008D66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D66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D66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D6659"/>
    <w:rPr>
      <w:sz w:val="16"/>
      <w:szCs w:val="16"/>
    </w:rPr>
  </w:style>
  <w:style w:type="character" w:styleId="PageNumber">
    <w:name w:val="page number"/>
    <w:basedOn w:val="DefaultParagraphFont"/>
    <w:rsid w:val="008D6659"/>
  </w:style>
  <w:style w:type="character" w:styleId="EndnoteReference">
    <w:name w:val="endnote reference"/>
    <w:basedOn w:val="DefaultParagraphFont"/>
    <w:rsid w:val="008D6659"/>
    <w:rPr>
      <w:vertAlign w:val="superscript"/>
    </w:rPr>
  </w:style>
  <w:style w:type="paragraph" w:styleId="EndnoteText">
    <w:name w:val="endnote text"/>
    <w:basedOn w:val="Normal"/>
    <w:link w:val="EndnoteTextChar"/>
    <w:rsid w:val="008D66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D6659"/>
  </w:style>
  <w:style w:type="paragraph" w:styleId="TableofAuthorities">
    <w:name w:val="table of authorities"/>
    <w:basedOn w:val="Normal"/>
    <w:next w:val="Normal"/>
    <w:rsid w:val="008D6659"/>
    <w:pPr>
      <w:ind w:left="240" w:hanging="240"/>
    </w:pPr>
  </w:style>
  <w:style w:type="paragraph" w:styleId="MacroText">
    <w:name w:val="macro"/>
    <w:link w:val="MacroTextChar"/>
    <w:rsid w:val="008D66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D66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D66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D6659"/>
    <w:pPr>
      <w:ind w:left="283" w:hanging="283"/>
    </w:pPr>
  </w:style>
  <w:style w:type="paragraph" w:styleId="ListBullet">
    <w:name w:val="List Bullet"/>
    <w:basedOn w:val="Normal"/>
    <w:autoRedefine/>
    <w:rsid w:val="008D66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D66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D6659"/>
    <w:pPr>
      <w:ind w:left="566" w:hanging="283"/>
    </w:pPr>
  </w:style>
  <w:style w:type="paragraph" w:styleId="List3">
    <w:name w:val="List 3"/>
    <w:basedOn w:val="Normal"/>
    <w:rsid w:val="008D6659"/>
    <w:pPr>
      <w:ind w:left="849" w:hanging="283"/>
    </w:pPr>
  </w:style>
  <w:style w:type="paragraph" w:styleId="List4">
    <w:name w:val="List 4"/>
    <w:basedOn w:val="Normal"/>
    <w:rsid w:val="008D6659"/>
    <w:pPr>
      <w:ind w:left="1132" w:hanging="283"/>
    </w:pPr>
  </w:style>
  <w:style w:type="paragraph" w:styleId="List5">
    <w:name w:val="List 5"/>
    <w:basedOn w:val="Normal"/>
    <w:rsid w:val="008D6659"/>
    <w:pPr>
      <w:ind w:left="1415" w:hanging="283"/>
    </w:pPr>
  </w:style>
  <w:style w:type="paragraph" w:styleId="ListBullet2">
    <w:name w:val="List Bullet 2"/>
    <w:basedOn w:val="Normal"/>
    <w:autoRedefine/>
    <w:rsid w:val="008D66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D66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D66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D66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D66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D66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D66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D66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D66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D66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D6659"/>
    <w:pPr>
      <w:ind w:left="4252"/>
    </w:pPr>
  </w:style>
  <w:style w:type="character" w:customStyle="1" w:styleId="ClosingChar">
    <w:name w:val="Closing Char"/>
    <w:basedOn w:val="DefaultParagraphFont"/>
    <w:link w:val="Closing"/>
    <w:rsid w:val="008D6659"/>
    <w:rPr>
      <w:sz w:val="22"/>
    </w:rPr>
  </w:style>
  <w:style w:type="paragraph" w:styleId="Signature">
    <w:name w:val="Signature"/>
    <w:basedOn w:val="Normal"/>
    <w:link w:val="SignatureChar"/>
    <w:rsid w:val="008D66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6659"/>
    <w:rPr>
      <w:sz w:val="22"/>
    </w:rPr>
  </w:style>
  <w:style w:type="paragraph" w:styleId="BodyText">
    <w:name w:val="Body Text"/>
    <w:basedOn w:val="Normal"/>
    <w:link w:val="BodyTextChar"/>
    <w:rsid w:val="008D66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659"/>
    <w:rPr>
      <w:sz w:val="22"/>
    </w:rPr>
  </w:style>
  <w:style w:type="paragraph" w:styleId="BodyTextIndent">
    <w:name w:val="Body Text Indent"/>
    <w:basedOn w:val="Normal"/>
    <w:link w:val="BodyTextIndentChar"/>
    <w:rsid w:val="008D6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659"/>
    <w:rPr>
      <w:sz w:val="22"/>
    </w:rPr>
  </w:style>
  <w:style w:type="paragraph" w:styleId="ListContinue">
    <w:name w:val="List Continue"/>
    <w:basedOn w:val="Normal"/>
    <w:rsid w:val="008D6659"/>
    <w:pPr>
      <w:spacing w:after="120"/>
      <w:ind w:left="283"/>
    </w:pPr>
  </w:style>
  <w:style w:type="paragraph" w:styleId="ListContinue2">
    <w:name w:val="List Continue 2"/>
    <w:basedOn w:val="Normal"/>
    <w:rsid w:val="008D6659"/>
    <w:pPr>
      <w:spacing w:after="120"/>
      <w:ind w:left="566"/>
    </w:pPr>
  </w:style>
  <w:style w:type="paragraph" w:styleId="ListContinue3">
    <w:name w:val="List Continue 3"/>
    <w:basedOn w:val="Normal"/>
    <w:rsid w:val="008D6659"/>
    <w:pPr>
      <w:spacing w:after="120"/>
      <w:ind w:left="849"/>
    </w:pPr>
  </w:style>
  <w:style w:type="paragraph" w:styleId="ListContinue4">
    <w:name w:val="List Continue 4"/>
    <w:basedOn w:val="Normal"/>
    <w:rsid w:val="008D6659"/>
    <w:pPr>
      <w:spacing w:after="120"/>
      <w:ind w:left="1132"/>
    </w:pPr>
  </w:style>
  <w:style w:type="paragraph" w:styleId="ListContinue5">
    <w:name w:val="List Continue 5"/>
    <w:basedOn w:val="Normal"/>
    <w:rsid w:val="008D66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D66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D66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D66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D66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D6659"/>
  </w:style>
  <w:style w:type="character" w:customStyle="1" w:styleId="SalutationChar">
    <w:name w:val="Salutation Char"/>
    <w:basedOn w:val="DefaultParagraphFont"/>
    <w:link w:val="Salutation"/>
    <w:rsid w:val="008D6659"/>
    <w:rPr>
      <w:sz w:val="22"/>
    </w:rPr>
  </w:style>
  <w:style w:type="paragraph" w:styleId="Date">
    <w:name w:val="Date"/>
    <w:basedOn w:val="Normal"/>
    <w:next w:val="Normal"/>
    <w:link w:val="DateChar"/>
    <w:rsid w:val="008D6659"/>
  </w:style>
  <w:style w:type="character" w:customStyle="1" w:styleId="DateChar">
    <w:name w:val="Date Char"/>
    <w:basedOn w:val="DefaultParagraphFont"/>
    <w:link w:val="Date"/>
    <w:rsid w:val="008D6659"/>
    <w:rPr>
      <w:sz w:val="22"/>
    </w:rPr>
  </w:style>
  <w:style w:type="paragraph" w:styleId="BodyTextFirstIndent">
    <w:name w:val="Body Text First Indent"/>
    <w:basedOn w:val="BodyText"/>
    <w:link w:val="BodyTextFirstIndentChar"/>
    <w:rsid w:val="008D66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66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D66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6659"/>
    <w:rPr>
      <w:sz w:val="22"/>
    </w:rPr>
  </w:style>
  <w:style w:type="paragraph" w:styleId="BodyText2">
    <w:name w:val="Body Text 2"/>
    <w:basedOn w:val="Normal"/>
    <w:link w:val="BodyText2Char"/>
    <w:rsid w:val="008D66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6659"/>
    <w:rPr>
      <w:sz w:val="22"/>
    </w:rPr>
  </w:style>
  <w:style w:type="paragraph" w:styleId="BodyText3">
    <w:name w:val="Body Text 3"/>
    <w:basedOn w:val="Normal"/>
    <w:link w:val="BodyText3Char"/>
    <w:rsid w:val="008D66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66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D66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6659"/>
    <w:rPr>
      <w:sz w:val="22"/>
    </w:rPr>
  </w:style>
  <w:style w:type="paragraph" w:styleId="BodyTextIndent3">
    <w:name w:val="Body Text Indent 3"/>
    <w:basedOn w:val="Normal"/>
    <w:link w:val="BodyTextIndent3Char"/>
    <w:rsid w:val="008D66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6659"/>
    <w:rPr>
      <w:sz w:val="16"/>
      <w:szCs w:val="16"/>
    </w:rPr>
  </w:style>
  <w:style w:type="paragraph" w:styleId="BlockText">
    <w:name w:val="Block Text"/>
    <w:basedOn w:val="Normal"/>
    <w:rsid w:val="008D6659"/>
    <w:pPr>
      <w:spacing w:after="120"/>
      <w:ind w:left="1440" w:right="1440"/>
    </w:pPr>
  </w:style>
  <w:style w:type="character" w:styleId="Hyperlink">
    <w:name w:val="Hyperlink"/>
    <w:basedOn w:val="DefaultParagraphFont"/>
    <w:rsid w:val="008D6659"/>
    <w:rPr>
      <w:color w:val="0000FF"/>
      <w:u w:val="single"/>
    </w:rPr>
  </w:style>
  <w:style w:type="character" w:styleId="FollowedHyperlink">
    <w:name w:val="FollowedHyperlink"/>
    <w:basedOn w:val="DefaultParagraphFont"/>
    <w:rsid w:val="008D6659"/>
    <w:rPr>
      <w:color w:val="800080"/>
      <w:u w:val="single"/>
    </w:rPr>
  </w:style>
  <w:style w:type="character" w:styleId="Strong">
    <w:name w:val="Strong"/>
    <w:basedOn w:val="DefaultParagraphFont"/>
    <w:qFormat/>
    <w:rsid w:val="008D6659"/>
    <w:rPr>
      <w:b/>
      <w:bCs/>
    </w:rPr>
  </w:style>
  <w:style w:type="character" w:styleId="Emphasis">
    <w:name w:val="Emphasis"/>
    <w:basedOn w:val="DefaultParagraphFont"/>
    <w:qFormat/>
    <w:rsid w:val="008D6659"/>
    <w:rPr>
      <w:i/>
      <w:iCs/>
    </w:rPr>
  </w:style>
  <w:style w:type="paragraph" w:styleId="DocumentMap">
    <w:name w:val="Document Map"/>
    <w:basedOn w:val="Normal"/>
    <w:link w:val="DocumentMapChar"/>
    <w:rsid w:val="008D66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D66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D66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66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D6659"/>
  </w:style>
  <w:style w:type="character" w:customStyle="1" w:styleId="E-mailSignatureChar">
    <w:name w:val="E-mail Signature Char"/>
    <w:basedOn w:val="DefaultParagraphFont"/>
    <w:link w:val="E-mailSignature"/>
    <w:rsid w:val="008D6659"/>
    <w:rPr>
      <w:sz w:val="22"/>
    </w:rPr>
  </w:style>
  <w:style w:type="paragraph" w:styleId="NormalWeb">
    <w:name w:val="Normal (Web)"/>
    <w:basedOn w:val="Normal"/>
    <w:rsid w:val="008D6659"/>
  </w:style>
  <w:style w:type="character" w:styleId="HTMLAcronym">
    <w:name w:val="HTML Acronym"/>
    <w:basedOn w:val="DefaultParagraphFont"/>
    <w:rsid w:val="008D6659"/>
  </w:style>
  <w:style w:type="paragraph" w:styleId="HTMLAddress">
    <w:name w:val="HTML Address"/>
    <w:basedOn w:val="Normal"/>
    <w:link w:val="HTMLAddressChar"/>
    <w:rsid w:val="008D66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6659"/>
    <w:rPr>
      <w:i/>
      <w:iCs/>
      <w:sz w:val="22"/>
    </w:rPr>
  </w:style>
  <w:style w:type="character" w:styleId="HTMLCite">
    <w:name w:val="HTML Cite"/>
    <w:basedOn w:val="DefaultParagraphFont"/>
    <w:rsid w:val="008D6659"/>
    <w:rPr>
      <w:i/>
      <w:iCs/>
    </w:rPr>
  </w:style>
  <w:style w:type="character" w:styleId="HTMLCode">
    <w:name w:val="HTML Code"/>
    <w:basedOn w:val="DefaultParagraphFont"/>
    <w:rsid w:val="008D66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D6659"/>
    <w:rPr>
      <w:i/>
      <w:iCs/>
    </w:rPr>
  </w:style>
  <w:style w:type="character" w:styleId="HTMLKeyboard">
    <w:name w:val="HTML Keyboard"/>
    <w:basedOn w:val="DefaultParagraphFont"/>
    <w:rsid w:val="008D66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66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D66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D66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D66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D66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D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659"/>
    <w:rPr>
      <w:b/>
      <w:bCs/>
    </w:rPr>
  </w:style>
  <w:style w:type="numbering" w:styleId="1ai">
    <w:name w:val="Outline List 1"/>
    <w:basedOn w:val="NoList"/>
    <w:rsid w:val="008D6659"/>
    <w:pPr>
      <w:numPr>
        <w:numId w:val="14"/>
      </w:numPr>
    </w:pPr>
  </w:style>
  <w:style w:type="numbering" w:styleId="111111">
    <w:name w:val="Outline List 2"/>
    <w:basedOn w:val="NoList"/>
    <w:rsid w:val="008D6659"/>
    <w:pPr>
      <w:numPr>
        <w:numId w:val="15"/>
      </w:numPr>
    </w:pPr>
  </w:style>
  <w:style w:type="numbering" w:styleId="ArticleSection">
    <w:name w:val="Outline List 3"/>
    <w:basedOn w:val="NoList"/>
    <w:rsid w:val="008D6659"/>
    <w:pPr>
      <w:numPr>
        <w:numId w:val="17"/>
      </w:numPr>
    </w:pPr>
  </w:style>
  <w:style w:type="table" w:styleId="TableSimple1">
    <w:name w:val="Table Simple 1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66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66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D66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D66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D66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D66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D66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D66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D66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D66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D66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D66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D66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D66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D66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D66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D66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D66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D66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D66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D66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D66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D66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D66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D66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D66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D66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D66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D66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D66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D66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D66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D66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D66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D66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D665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6659"/>
  </w:style>
  <w:style w:type="character" w:styleId="BookTitle">
    <w:name w:val="Book Title"/>
    <w:basedOn w:val="DefaultParagraphFont"/>
    <w:uiPriority w:val="33"/>
    <w:qFormat/>
    <w:rsid w:val="008D665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D665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D665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D665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D665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D66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D66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D66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D66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D66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D66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D66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D66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D66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D66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D66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D66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D66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D66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D66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D665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D665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6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65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D665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D665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D665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D66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D66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D66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D665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D66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D66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D66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D665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D66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D665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D665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D665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D665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D66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D665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D665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D66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D665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D66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D66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D66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665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D665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D665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D665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D665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665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D665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D66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D665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D66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D665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D66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D665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D665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665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665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D6659"/>
    <w:rPr>
      <w:color w:val="808080"/>
    </w:rPr>
  </w:style>
  <w:style w:type="table" w:styleId="PlainTable1">
    <w:name w:val="Plain Table 1"/>
    <w:basedOn w:val="TableNormal"/>
    <w:uiPriority w:val="41"/>
    <w:rsid w:val="008D66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D66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D66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66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D66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D66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65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D665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D665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D665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D66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65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D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1377</Words>
  <Characters>7849</Characters>
  <Application>Microsoft Office Word</Application>
  <DocSecurity>0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2023-12-12T00:19:00Z</dcterms:created>
  <dcterms:modified xsi:type="dcterms:W3CDTF">2023-12-12T00:19:00Z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2023</vt:lpwstr>
  </property>
  <property fmtid="{D5CDD505-2E9C-101B-9397-08002B2CF9AE}" pid="3" name="ShortT">
    <vt:lpwstr>Customs Legislation Amendment (Prohibited Exports and Imports)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07 December 2023</vt:lpwstr>
  </property>
  <property fmtid="{D5CDD505-2E9C-101B-9397-08002B2CF9AE}" pid="10" name="ID">
    <vt:lpwstr>OPC66017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07 December 2023</vt:lpwstr>
  </property>
</Properties>
</file>