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1C9CE" w14:textId="77777777" w:rsidR="00A74CEC" w:rsidRPr="001915EE" w:rsidRDefault="00726D47" w:rsidP="00A74CEC">
      <w:pPr>
        <w:rPr>
          <w:rFonts w:ascii="Arial" w:hAnsi="Arial" w:cs="Arial"/>
          <w:color w:val="000000"/>
        </w:rPr>
      </w:pPr>
      <w:r>
        <w:rPr>
          <w:rFonts w:ascii="Arial" w:hAnsi="Arial" w:cs="Arial"/>
          <w:noProof/>
          <w:color w:val="000000"/>
          <w:lang w:eastAsia="en-AU"/>
        </w:rPr>
        <w:drawing>
          <wp:inline distT="0" distB="0" distL="0" distR="0" wp14:anchorId="4A7FC122" wp14:editId="18B3E3ED">
            <wp:extent cx="3618000" cy="734400"/>
            <wp:effectExtent l="0" t="0" r="1905" b="8890"/>
            <wp:docPr id="13" name="Picture 1" descr="The Coat of Arms of the Commonwealth is depicted with the agency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descr="The Coat of Arms of the Commonwealth is depicted with the agency nam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8000" cy="734400"/>
                    </a:xfrm>
                    <a:prstGeom prst="rect">
                      <a:avLst/>
                    </a:prstGeom>
                    <a:noFill/>
                    <a:ln>
                      <a:noFill/>
                    </a:ln>
                  </pic:spPr>
                </pic:pic>
              </a:graphicData>
            </a:graphic>
          </wp:inline>
        </w:drawing>
      </w:r>
    </w:p>
    <w:p w14:paraId="3698A49E" w14:textId="77777777" w:rsidR="00E20CD0" w:rsidRPr="002F60FD" w:rsidRDefault="00E20CD0" w:rsidP="00E20CD0">
      <w:pPr>
        <w:pStyle w:val="LDTitle"/>
        <w:rPr>
          <w:rStyle w:val="LDCitation"/>
        </w:rPr>
      </w:pPr>
      <w:r w:rsidRPr="002F60FD">
        <w:t>AMSA MO 2023/</w:t>
      </w:r>
      <w:r>
        <w:t>9</w:t>
      </w:r>
    </w:p>
    <w:p w14:paraId="18F01A57" w14:textId="77777777" w:rsidR="00E20CD0" w:rsidRPr="002F60FD" w:rsidRDefault="00E20CD0" w:rsidP="00E20CD0">
      <w:pPr>
        <w:pStyle w:val="LDDescription"/>
      </w:pPr>
      <w:r w:rsidRPr="002F60FD">
        <w:t>Marine Order 27 (Safety of navigation and radio equipment) 2023</w:t>
      </w:r>
    </w:p>
    <w:p w14:paraId="4E2F4662" w14:textId="77777777" w:rsidR="00E20CD0" w:rsidRPr="002F60FD" w:rsidRDefault="00E20CD0" w:rsidP="00E20CD0">
      <w:pPr>
        <w:pStyle w:val="LDBodytext"/>
      </w:pPr>
      <w:r w:rsidRPr="002F60FD">
        <w:t xml:space="preserve">I, Michael Kinley, Chief Executive Officer of the Australian Maritime Safety Authority, make this Order under subsection 342(1) of the </w:t>
      </w:r>
      <w:r w:rsidRPr="002F60FD">
        <w:rPr>
          <w:i/>
        </w:rPr>
        <w:t>Navigation Act 2012</w:t>
      </w:r>
      <w:r w:rsidRPr="002F60FD">
        <w:t>.</w:t>
      </w:r>
    </w:p>
    <w:p w14:paraId="06AC0216" w14:textId="2DDED9D3" w:rsidR="00E20CD0" w:rsidRPr="002F60FD" w:rsidRDefault="00E20CD0" w:rsidP="00E20CD0">
      <w:pPr>
        <w:pStyle w:val="LDDate"/>
      </w:pPr>
      <w:r w:rsidRPr="002F60FD">
        <w:t>Dated</w:t>
      </w:r>
      <w:r w:rsidR="00A77D44">
        <w:t xml:space="preserve">   11 December </w:t>
      </w:r>
      <w:r w:rsidRPr="002F60FD">
        <w:t>2023</w:t>
      </w:r>
    </w:p>
    <w:p w14:paraId="0FD8A95D" w14:textId="111B87EA" w:rsidR="00E20CD0" w:rsidRPr="002F60FD" w:rsidRDefault="00A77D44" w:rsidP="00E20CD0">
      <w:pPr>
        <w:pStyle w:val="LDSignatory"/>
      </w:pPr>
      <w:r w:rsidRPr="00A77D44">
        <w:rPr>
          <w:rStyle w:val="LDSignatoryChar"/>
          <w:b/>
          <w:bCs/>
        </w:rPr>
        <w:t>Michael Kinley</w:t>
      </w:r>
      <w:r w:rsidR="00E20CD0" w:rsidRPr="002F60FD">
        <w:rPr>
          <w:rStyle w:val="LDSignatoryChar"/>
        </w:rPr>
        <w:br/>
      </w:r>
      <w:r w:rsidR="00E20CD0" w:rsidRPr="002F60FD">
        <w:t>Chief Executive Officer</w:t>
      </w:r>
    </w:p>
    <w:p w14:paraId="4ABC9BC2" w14:textId="77777777" w:rsidR="00EB3EB2" w:rsidRPr="001915EE" w:rsidRDefault="00EB3EB2" w:rsidP="00F33A28">
      <w:pPr>
        <w:pStyle w:val="LDDate"/>
      </w:pPr>
    </w:p>
    <w:p w14:paraId="40B04CA0" w14:textId="77777777" w:rsidR="00705E92" w:rsidRPr="001915EE" w:rsidRDefault="00705E92" w:rsidP="00705E92">
      <w:pPr>
        <w:pStyle w:val="SigningPageBreak"/>
        <w:sectPr w:rsidR="00705E92" w:rsidRPr="001915EE" w:rsidSect="00AB5FCB">
          <w:headerReference w:type="even" r:id="rId9"/>
          <w:headerReference w:type="default" r:id="rId10"/>
          <w:footerReference w:type="even" r:id="rId11"/>
          <w:footerReference w:type="default" r:id="rId12"/>
          <w:footerReference w:type="first" r:id="rId13"/>
          <w:type w:val="continuous"/>
          <w:pgSz w:w="11907" w:h="16839" w:code="9"/>
          <w:pgMar w:top="1361" w:right="1701" w:bottom="1361" w:left="1701" w:header="567" w:footer="567" w:gutter="0"/>
          <w:cols w:space="708"/>
          <w:titlePg/>
          <w:docGrid w:linePitch="360"/>
        </w:sectPr>
      </w:pPr>
    </w:p>
    <w:bookmarkStart w:id="0" w:name="_Toc280562274"/>
    <w:p w14:paraId="3ED32999" w14:textId="15E1CD07" w:rsidR="006E33F7" w:rsidRDefault="007C7CEC" w:rsidP="006E33F7">
      <w:pPr>
        <w:pStyle w:val="TOC1"/>
        <w:rPr>
          <w:rFonts w:asciiTheme="minorHAnsi" w:eastAsiaTheme="minorEastAsia" w:hAnsiTheme="minorHAnsi" w:cstheme="minorBidi"/>
          <w:sz w:val="22"/>
          <w:szCs w:val="22"/>
          <w:lang w:eastAsia="en-AU"/>
        </w:rPr>
      </w:pPr>
      <w:r>
        <w:lastRenderedPageBreak/>
        <w:fldChar w:fldCharType="begin"/>
      </w:r>
      <w:r>
        <w:instrText xml:space="preserve"> TOC \t "LDClauseHeading,3,LDSchedule heading,4,LDDivision,1,LDSubdivision,2,Subtitle,2,Title,1" </w:instrText>
      </w:r>
      <w:r>
        <w:fldChar w:fldCharType="separate"/>
      </w:r>
      <w:r w:rsidR="006E33F7">
        <w:t>Division 1</w:t>
      </w:r>
      <w:r w:rsidR="006E33F7">
        <w:rPr>
          <w:rFonts w:asciiTheme="minorHAnsi" w:eastAsiaTheme="minorEastAsia" w:hAnsiTheme="minorHAnsi" w:cstheme="minorBidi"/>
          <w:sz w:val="22"/>
          <w:szCs w:val="22"/>
          <w:lang w:eastAsia="en-AU"/>
        </w:rPr>
        <w:tab/>
      </w:r>
      <w:r w:rsidR="006E33F7">
        <w:t>Preliminary</w:t>
      </w:r>
      <w:r w:rsidR="006E33F7">
        <w:tab/>
      </w:r>
      <w:r w:rsidR="006E33F7">
        <w:fldChar w:fldCharType="begin"/>
      </w:r>
      <w:r w:rsidR="006E33F7">
        <w:instrText xml:space="preserve"> PAGEREF _Toc153267005 \h </w:instrText>
      </w:r>
      <w:r w:rsidR="006E33F7">
        <w:fldChar w:fldCharType="separate"/>
      </w:r>
      <w:r w:rsidR="006E33F7">
        <w:t>4</w:t>
      </w:r>
      <w:r w:rsidR="006E33F7">
        <w:fldChar w:fldCharType="end"/>
      </w:r>
    </w:p>
    <w:p w14:paraId="45EF9BF0" w14:textId="37C77A94" w:rsidR="006E33F7" w:rsidRDefault="006E33F7">
      <w:pPr>
        <w:pStyle w:val="TOC3"/>
      </w:pPr>
      <w:r>
        <w:t>1</w:t>
      </w:r>
      <w:r>
        <w:tab/>
        <w:t>Name of Marine Order</w:t>
      </w:r>
      <w:r>
        <w:tab/>
      </w:r>
      <w:r>
        <w:fldChar w:fldCharType="begin"/>
      </w:r>
      <w:r>
        <w:instrText xml:space="preserve"> PAGEREF _Toc153267006 \h </w:instrText>
      </w:r>
      <w:r>
        <w:fldChar w:fldCharType="separate"/>
      </w:r>
      <w:r>
        <w:t>4</w:t>
      </w:r>
      <w:r>
        <w:fldChar w:fldCharType="end"/>
      </w:r>
    </w:p>
    <w:p w14:paraId="143E195C" w14:textId="6A253859" w:rsidR="006E33F7" w:rsidRDefault="006E33F7">
      <w:pPr>
        <w:pStyle w:val="TOC3"/>
      </w:pPr>
      <w:r>
        <w:t>1A</w:t>
      </w:r>
      <w:r>
        <w:tab/>
        <w:t>Commencement</w:t>
      </w:r>
      <w:r>
        <w:tab/>
      </w:r>
      <w:r>
        <w:fldChar w:fldCharType="begin"/>
      </w:r>
      <w:r>
        <w:instrText xml:space="preserve"> PAGEREF _Toc153267007 \h </w:instrText>
      </w:r>
      <w:r>
        <w:fldChar w:fldCharType="separate"/>
      </w:r>
      <w:r>
        <w:t>4</w:t>
      </w:r>
      <w:r>
        <w:fldChar w:fldCharType="end"/>
      </w:r>
    </w:p>
    <w:p w14:paraId="2D5FA9BA" w14:textId="01FFCF4B" w:rsidR="006E33F7" w:rsidRDefault="006E33F7">
      <w:pPr>
        <w:pStyle w:val="TOC3"/>
      </w:pPr>
      <w:r>
        <w:t>1B</w:t>
      </w:r>
      <w:r>
        <w:tab/>
        <w:t xml:space="preserve">Repeal of </w:t>
      </w:r>
      <w:r w:rsidRPr="006F3A3C">
        <w:rPr>
          <w:i/>
        </w:rPr>
        <w:t>Marine Order 27 (Safety of navigation and radio equipment) 2016</w:t>
      </w:r>
      <w:r>
        <w:tab/>
      </w:r>
      <w:r>
        <w:fldChar w:fldCharType="begin"/>
      </w:r>
      <w:r>
        <w:instrText xml:space="preserve"> PAGEREF _Toc153267008 \h </w:instrText>
      </w:r>
      <w:r>
        <w:fldChar w:fldCharType="separate"/>
      </w:r>
      <w:r>
        <w:t>4</w:t>
      </w:r>
      <w:r>
        <w:fldChar w:fldCharType="end"/>
      </w:r>
    </w:p>
    <w:p w14:paraId="49FF0D1A" w14:textId="647DE361" w:rsidR="006E33F7" w:rsidRDefault="006E33F7">
      <w:pPr>
        <w:pStyle w:val="TOC3"/>
      </w:pPr>
      <w:r>
        <w:t>2</w:t>
      </w:r>
      <w:r>
        <w:tab/>
        <w:t>Purpose</w:t>
      </w:r>
      <w:r>
        <w:tab/>
      </w:r>
      <w:r>
        <w:fldChar w:fldCharType="begin"/>
      </w:r>
      <w:r>
        <w:instrText xml:space="preserve"> PAGEREF _Toc153267009 \h </w:instrText>
      </w:r>
      <w:r>
        <w:fldChar w:fldCharType="separate"/>
      </w:r>
      <w:r>
        <w:t>4</w:t>
      </w:r>
      <w:r>
        <w:fldChar w:fldCharType="end"/>
      </w:r>
    </w:p>
    <w:p w14:paraId="58A671B1" w14:textId="2E1F4007" w:rsidR="006E33F7" w:rsidRDefault="006E33F7">
      <w:pPr>
        <w:pStyle w:val="TOC3"/>
      </w:pPr>
      <w:r>
        <w:t>3</w:t>
      </w:r>
      <w:r>
        <w:tab/>
        <w:t>Power</w:t>
      </w:r>
      <w:r>
        <w:tab/>
      </w:r>
      <w:r>
        <w:fldChar w:fldCharType="begin"/>
      </w:r>
      <w:r>
        <w:instrText xml:space="preserve"> PAGEREF _Toc153267010 \h </w:instrText>
      </w:r>
      <w:r>
        <w:fldChar w:fldCharType="separate"/>
      </w:r>
      <w:r>
        <w:t>4</w:t>
      </w:r>
      <w:r>
        <w:fldChar w:fldCharType="end"/>
      </w:r>
    </w:p>
    <w:p w14:paraId="04646593" w14:textId="64072007" w:rsidR="006E33F7" w:rsidRDefault="006E33F7">
      <w:pPr>
        <w:pStyle w:val="TOC3"/>
      </w:pPr>
      <w:r>
        <w:t>4</w:t>
      </w:r>
      <w:r>
        <w:tab/>
        <w:t>Definitions</w:t>
      </w:r>
      <w:r>
        <w:tab/>
      </w:r>
      <w:r>
        <w:fldChar w:fldCharType="begin"/>
      </w:r>
      <w:r>
        <w:instrText xml:space="preserve"> PAGEREF _Toc153267011 \h </w:instrText>
      </w:r>
      <w:r>
        <w:fldChar w:fldCharType="separate"/>
      </w:r>
      <w:r>
        <w:t>5</w:t>
      </w:r>
      <w:r>
        <w:fldChar w:fldCharType="end"/>
      </w:r>
    </w:p>
    <w:p w14:paraId="1A997CD1" w14:textId="5B08C352" w:rsidR="006E33F7" w:rsidRDefault="006E33F7">
      <w:pPr>
        <w:pStyle w:val="TOC3"/>
      </w:pPr>
      <w:r>
        <w:t>5</w:t>
      </w:r>
      <w:r>
        <w:tab/>
        <w:t>Interpretation</w:t>
      </w:r>
      <w:r>
        <w:tab/>
      </w:r>
      <w:r>
        <w:fldChar w:fldCharType="begin"/>
      </w:r>
      <w:r>
        <w:instrText xml:space="preserve"> PAGEREF _Toc153267012 \h </w:instrText>
      </w:r>
      <w:r>
        <w:fldChar w:fldCharType="separate"/>
      </w:r>
      <w:r>
        <w:t>7</w:t>
      </w:r>
      <w:r>
        <w:fldChar w:fldCharType="end"/>
      </w:r>
    </w:p>
    <w:p w14:paraId="0D560B30" w14:textId="151C1FD0" w:rsidR="006E33F7" w:rsidRDefault="006E33F7">
      <w:pPr>
        <w:pStyle w:val="TOC3"/>
      </w:pPr>
      <w:r>
        <w:t>6</w:t>
      </w:r>
      <w:r>
        <w:tab/>
        <w:t>Application</w:t>
      </w:r>
      <w:r>
        <w:tab/>
      </w:r>
      <w:r>
        <w:fldChar w:fldCharType="begin"/>
      </w:r>
      <w:r>
        <w:instrText xml:space="preserve"> PAGEREF _Toc153267013 \h </w:instrText>
      </w:r>
      <w:r>
        <w:fldChar w:fldCharType="separate"/>
      </w:r>
      <w:r>
        <w:t>7</w:t>
      </w:r>
      <w:r>
        <w:fldChar w:fldCharType="end"/>
      </w:r>
    </w:p>
    <w:p w14:paraId="38F7D8D3" w14:textId="23B41E4B" w:rsidR="006E33F7" w:rsidRDefault="006E33F7">
      <w:pPr>
        <w:pStyle w:val="TOC3"/>
      </w:pPr>
      <w:r>
        <w:t>7</w:t>
      </w:r>
      <w:r>
        <w:tab/>
        <w:t>Exemptions</w:t>
      </w:r>
      <w:r>
        <w:tab/>
      </w:r>
      <w:r>
        <w:fldChar w:fldCharType="begin"/>
      </w:r>
      <w:r>
        <w:instrText xml:space="preserve"> PAGEREF _Toc153267014 \h </w:instrText>
      </w:r>
      <w:r>
        <w:fldChar w:fldCharType="separate"/>
      </w:r>
      <w:r>
        <w:t>7</w:t>
      </w:r>
      <w:r>
        <w:fldChar w:fldCharType="end"/>
      </w:r>
    </w:p>
    <w:p w14:paraId="1745ECD3" w14:textId="0964013B" w:rsidR="006E33F7" w:rsidRDefault="006E33F7">
      <w:pPr>
        <w:pStyle w:val="TOC3"/>
      </w:pPr>
      <w:r>
        <w:t>8</w:t>
      </w:r>
      <w:r>
        <w:tab/>
        <w:t>Equivalents</w:t>
      </w:r>
      <w:r>
        <w:tab/>
      </w:r>
      <w:r>
        <w:fldChar w:fldCharType="begin"/>
      </w:r>
      <w:r>
        <w:instrText xml:space="preserve"> PAGEREF _Toc153267015 \h </w:instrText>
      </w:r>
      <w:r>
        <w:fldChar w:fldCharType="separate"/>
      </w:r>
      <w:r>
        <w:t>8</w:t>
      </w:r>
      <w:r>
        <w:fldChar w:fldCharType="end"/>
      </w:r>
    </w:p>
    <w:p w14:paraId="709B09C8" w14:textId="01B62B40" w:rsidR="006E33F7" w:rsidRDefault="006E33F7" w:rsidP="006E33F7">
      <w:pPr>
        <w:pStyle w:val="TOC1"/>
        <w:rPr>
          <w:rFonts w:asciiTheme="minorHAnsi" w:eastAsiaTheme="minorEastAsia" w:hAnsiTheme="minorHAnsi" w:cstheme="minorBidi"/>
          <w:sz w:val="22"/>
          <w:szCs w:val="22"/>
          <w:lang w:eastAsia="en-AU"/>
        </w:rPr>
      </w:pPr>
      <w:r>
        <w:t>Division 2</w:t>
      </w:r>
      <w:r>
        <w:rPr>
          <w:rFonts w:asciiTheme="minorHAnsi" w:eastAsiaTheme="minorEastAsia" w:hAnsiTheme="minorHAnsi" w:cstheme="minorBidi"/>
          <w:sz w:val="22"/>
          <w:szCs w:val="22"/>
          <w:lang w:eastAsia="en-AU"/>
        </w:rPr>
        <w:tab/>
      </w:r>
      <w:r>
        <w:t>Navigation safety</w:t>
      </w:r>
      <w:r>
        <w:tab/>
      </w:r>
      <w:r>
        <w:fldChar w:fldCharType="begin"/>
      </w:r>
      <w:r>
        <w:instrText xml:space="preserve"> PAGEREF _Toc153267016 \h </w:instrText>
      </w:r>
      <w:r>
        <w:fldChar w:fldCharType="separate"/>
      </w:r>
      <w:r>
        <w:t>8</w:t>
      </w:r>
      <w:r>
        <w:fldChar w:fldCharType="end"/>
      </w:r>
    </w:p>
    <w:p w14:paraId="06D3212A" w14:textId="3F545CFB" w:rsidR="006E33F7" w:rsidRDefault="006E33F7">
      <w:pPr>
        <w:pStyle w:val="TOC2"/>
        <w:tabs>
          <w:tab w:val="left" w:pos="1947"/>
          <w:tab w:val="right" w:leader="dot" w:pos="8495"/>
        </w:tabs>
        <w:rPr>
          <w:rFonts w:asciiTheme="minorHAnsi" w:eastAsiaTheme="minorEastAsia" w:hAnsiTheme="minorHAnsi" w:cstheme="minorBidi"/>
          <w:b w:val="0"/>
          <w:noProof/>
          <w:sz w:val="22"/>
          <w:szCs w:val="22"/>
          <w:lang w:eastAsia="en-AU"/>
        </w:rPr>
      </w:pPr>
      <w:r>
        <w:rPr>
          <w:noProof/>
        </w:rPr>
        <w:t>Subdivision 2.1</w:t>
      </w:r>
      <w:r>
        <w:rPr>
          <w:rFonts w:asciiTheme="minorHAnsi" w:eastAsiaTheme="minorEastAsia" w:hAnsiTheme="minorHAnsi" w:cstheme="minorBidi"/>
          <w:b w:val="0"/>
          <w:noProof/>
          <w:sz w:val="22"/>
          <w:szCs w:val="22"/>
          <w:lang w:eastAsia="en-AU"/>
        </w:rPr>
        <w:tab/>
      </w:r>
      <w:r>
        <w:rPr>
          <w:noProof/>
        </w:rPr>
        <w:t>Navigation safety measures</w:t>
      </w:r>
      <w:r>
        <w:rPr>
          <w:noProof/>
        </w:rPr>
        <w:tab/>
      </w:r>
      <w:r>
        <w:rPr>
          <w:noProof/>
        </w:rPr>
        <w:fldChar w:fldCharType="begin"/>
      </w:r>
      <w:r>
        <w:rPr>
          <w:noProof/>
        </w:rPr>
        <w:instrText xml:space="preserve"> PAGEREF _Toc153267017 \h </w:instrText>
      </w:r>
      <w:r>
        <w:rPr>
          <w:noProof/>
        </w:rPr>
      </w:r>
      <w:r>
        <w:rPr>
          <w:noProof/>
        </w:rPr>
        <w:fldChar w:fldCharType="separate"/>
      </w:r>
      <w:r>
        <w:rPr>
          <w:noProof/>
        </w:rPr>
        <w:t>8</w:t>
      </w:r>
      <w:r>
        <w:rPr>
          <w:noProof/>
        </w:rPr>
        <w:fldChar w:fldCharType="end"/>
      </w:r>
    </w:p>
    <w:p w14:paraId="6CAC0420" w14:textId="7BEB8514" w:rsidR="006E33F7" w:rsidRDefault="006E33F7">
      <w:pPr>
        <w:pStyle w:val="TOC3"/>
      </w:pPr>
      <w:r>
        <w:t>9</w:t>
      </w:r>
      <w:r>
        <w:tab/>
        <w:t>Cooperation with search and rescue services</w:t>
      </w:r>
      <w:r>
        <w:tab/>
      </w:r>
      <w:r>
        <w:fldChar w:fldCharType="begin"/>
      </w:r>
      <w:r>
        <w:instrText xml:space="preserve"> PAGEREF _Toc153267018 \h </w:instrText>
      </w:r>
      <w:r>
        <w:fldChar w:fldCharType="separate"/>
      </w:r>
      <w:r>
        <w:t>8</w:t>
      </w:r>
      <w:r>
        <w:fldChar w:fldCharType="end"/>
      </w:r>
    </w:p>
    <w:p w14:paraId="1E271E7D" w14:textId="6634728A" w:rsidR="006E33F7" w:rsidRDefault="006E33F7">
      <w:pPr>
        <w:pStyle w:val="TOC3"/>
      </w:pPr>
      <w:r>
        <w:t>10</w:t>
      </w:r>
      <w:r>
        <w:tab/>
        <w:t>Ship reporting systems</w:t>
      </w:r>
      <w:r>
        <w:tab/>
      </w:r>
      <w:r>
        <w:fldChar w:fldCharType="begin"/>
      </w:r>
      <w:r>
        <w:instrText xml:space="preserve"> PAGEREF _Toc153267019 \h </w:instrText>
      </w:r>
      <w:r>
        <w:fldChar w:fldCharType="separate"/>
      </w:r>
      <w:r>
        <w:t>8</w:t>
      </w:r>
      <w:r>
        <w:fldChar w:fldCharType="end"/>
      </w:r>
    </w:p>
    <w:p w14:paraId="5DC95363" w14:textId="0C456E9C" w:rsidR="006E33F7" w:rsidRDefault="006E33F7">
      <w:pPr>
        <w:pStyle w:val="TOC3"/>
      </w:pPr>
      <w:r>
        <w:t>11</w:t>
      </w:r>
      <w:r>
        <w:tab/>
        <w:t>Ships’ routeing</w:t>
      </w:r>
      <w:r>
        <w:tab/>
      </w:r>
      <w:r>
        <w:fldChar w:fldCharType="begin"/>
      </w:r>
      <w:r>
        <w:instrText xml:space="preserve"> PAGEREF _Toc153267020 \h </w:instrText>
      </w:r>
      <w:r>
        <w:fldChar w:fldCharType="separate"/>
      </w:r>
      <w:r>
        <w:t>9</w:t>
      </w:r>
      <w:r>
        <w:fldChar w:fldCharType="end"/>
      </w:r>
    </w:p>
    <w:p w14:paraId="0F90DCBA" w14:textId="54FBA0A6" w:rsidR="006E33F7" w:rsidRDefault="006E33F7">
      <w:pPr>
        <w:pStyle w:val="TOC3"/>
      </w:pPr>
      <w:r>
        <w:t>12</w:t>
      </w:r>
      <w:r>
        <w:tab/>
        <w:t>Use of heading or track control systems</w:t>
      </w:r>
      <w:r>
        <w:tab/>
      </w:r>
      <w:r>
        <w:fldChar w:fldCharType="begin"/>
      </w:r>
      <w:r>
        <w:instrText xml:space="preserve"> PAGEREF _Toc153267021 \h </w:instrText>
      </w:r>
      <w:r>
        <w:fldChar w:fldCharType="separate"/>
      </w:r>
      <w:r>
        <w:t>9</w:t>
      </w:r>
      <w:r>
        <w:fldChar w:fldCharType="end"/>
      </w:r>
    </w:p>
    <w:p w14:paraId="4370844B" w14:textId="1B4A4D94" w:rsidR="006E33F7" w:rsidRDefault="006E33F7">
      <w:pPr>
        <w:pStyle w:val="TOC3"/>
      </w:pPr>
      <w:r>
        <w:t>13</w:t>
      </w:r>
      <w:r>
        <w:tab/>
        <w:t>Records of navigational activities and daily reporting</w:t>
      </w:r>
      <w:r>
        <w:tab/>
      </w:r>
      <w:r>
        <w:fldChar w:fldCharType="begin"/>
      </w:r>
      <w:r>
        <w:instrText xml:space="preserve"> PAGEREF _Toc153267022 \h </w:instrText>
      </w:r>
      <w:r>
        <w:fldChar w:fldCharType="separate"/>
      </w:r>
      <w:r>
        <w:t>10</w:t>
      </w:r>
      <w:r>
        <w:fldChar w:fldCharType="end"/>
      </w:r>
    </w:p>
    <w:p w14:paraId="4E8FF7FA" w14:textId="1B179F82" w:rsidR="006E33F7" w:rsidRDefault="006E33F7">
      <w:pPr>
        <w:pStyle w:val="TOC3"/>
      </w:pPr>
      <w:r>
        <w:t>14</w:t>
      </w:r>
      <w:r>
        <w:tab/>
        <w:t>Safe navigation and avoidance of dangerous situations</w:t>
      </w:r>
      <w:r>
        <w:tab/>
      </w:r>
      <w:r>
        <w:fldChar w:fldCharType="begin"/>
      </w:r>
      <w:r>
        <w:instrText xml:space="preserve"> PAGEREF _Toc153267023 \h </w:instrText>
      </w:r>
      <w:r>
        <w:fldChar w:fldCharType="separate"/>
      </w:r>
      <w:r>
        <w:t>10</w:t>
      </w:r>
      <w:r>
        <w:fldChar w:fldCharType="end"/>
      </w:r>
    </w:p>
    <w:p w14:paraId="04291DA5" w14:textId="65087BEB" w:rsidR="006E33F7" w:rsidRDefault="006E33F7">
      <w:pPr>
        <w:pStyle w:val="TOC3"/>
      </w:pPr>
      <w:r>
        <w:t>15</w:t>
      </w:r>
      <w:r>
        <w:tab/>
        <w:t>Persons not to interfere with master’s decisions</w:t>
      </w:r>
      <w:r>
        <w:tab/>
      </w:r>
      <w:r>
        <w:fldChar w:fldCharType="begin"/>
      </w:r>
      <w:r>
        <w:instrText xml:space="preserve"> PAGEREF _Toc153267024 \h </w:instrText>
      </w:r>
      <w:r>
        <w:fldChar w:fldCharType="separate"/>
      </w:r>
      <w:r>
        <w:t>10</w:t>
      </w:r>
      <w:r>
        <w:fldChar w:fldCharType="end"/>
      </w:r>
    </w:p>
    <w:p w14:paraId="38630507" w14:textId="5F290743" w:rsidR="006E33F7" w:rsidRDefault="006E33F7">
      <w:pPr>
        <w:pStyle w:val="TOC2"/>
        <w:tabs>
          <w:tab w:val="left" w:pos="1947"/>
          <w:tab w:val="right" w:leader="dot" w:pos="8495"/>
        </w:tabs>
        <w:rPr>
          <w:rFonts w:asciiTheme="minorHAnsi" w:eastAsiaTheme="minorEastAsia" w:hAnsiTheme="minorHAnsi" w:cstheme="minorBidi"/>
          <w:b w:val="0"/>
          <w:noProof/>
          <w:sz w:val="22"/>
          <w:szCs w:val="22"/>
          <w:lang w:eastAsia="en-AU"/>
        </w:rPr>
      </w:pPr>
      <w:r>
        <w:rPr>
          <w:noProof/>
        </w:rPr>
        <w:t>Subdivision 2.2</w:t>
      </w:r>
      <w:r>
        <w:rPr>
          <w:rFonts w:asciiTheme="minorHAnsi" w:eastAsiaTheme="minorEastAsia" w:hAnsiTheme="minorHAnsi" w:cstheme="minorBidi"/>
          <w:b w:val="0"/>
          <w:noProof/>
          <w:sz w:val="22"/>
          <w:szCs w:val="22"/>
          <w:lang w:eastAsia="en-AU"/>
        </w:rPr>
        <w:tab/>
      </w:r>
      <w:r>
        <w:rPr>
          <w:noProof/>
        </w:rPr>
        <w:t>Navigational safety equipment etc</w:t>
      </w:r>
      <w:r>
        <w:rPr>
          <w:noProof/>
        </w:rPr>
        <w:tab/>
      </w:r>
      <w:r>
        <w:rPr>
          <w:noProof/>
        </w:rPr>
        <w:fldChar w:fldCharType="begin"/>
      </w:r>
      <w:r>
        <w:rPr>
          <w:noProof/>
        </w:rPr>
        <w:instrText xml:space="preserve"> PAGEREF _Toc153267025 \h </w:instrText>
      </w:r>
      <w:r>
        <w:rPr>
          <w:noProof/>
        </w:rPr>
      </w:r>
      <w:r>
        <w:rPr>
          <w:noProof/>
        </w:rPr>
        <w:fldChar w:fldCharType="separate"/>
      </w:r>
      <w:r>
        <w:rPr>
          <w:noProof/>
        </w:rPr>
        <w:t>11</w:t>
      </w:r>
      <w:r>
        <w:rPr>
          <w:noProof/>
        </w:rPr>
        <w:fldChar w:fldCharType="end"/>
      </w:r>
    </w:p>
    <w:p w14:paraId="49C4BF53" w14:textId="281162E1" w:rsidR="006E33F7" w:rsidRDefault="006E33F7">
      <w:pPr>
        <w:pStyle w:val="TOC3"/>
      </w:pPr>
      <w:r>
        <w:t>16</w:t>
      </w:r>
      <w:r>
        <w:tab/>
        <w:t>Bridge design, bridge procedures, design and arrangement of navigational systems and equipment</w:t>
      </w:r>
      <w:r>
        <w:tab/>
      </w:r>
      <w:r>
        <w:fldChar w:fldCharType="begin"/>
      </w:r>
      <w:r>
        <w:instrText xml:space="preserve"> PAGEREF _Toc153267026 \h </w:instrText>
      </w:r>
      <w:r>
        <w:fldChar w:fldCharType="separate"/>
      </w:r>
      <w:r>
        <w:t>11</w:t>
      </w:r>
      <w:r>
        <w:fldChar w:fldCharType="end"/>
      </w:r>
    </w:p>
    <w:p w14:paraId="1BECAE91" w14:textId="6D257B63" w:rsidR="006E33F7" w:rsidRDefault="006E33F7">
      <w:pPr>
        <w:pStyle w:val="TOC3"/>
      </w:pPr>
      <w:r>
        <w:t>17</w:t>
      </w:r>
      <w:r>
        <w:tab/>
        <w:t>Maintenance of navigational equipment</w:t>
      </w:r>
      <w:r>
        <w:tab/>
      </w:r>
      <w:r>
        <w:fldChar w:fldCharType="begin"/>
      </w:r>
      <w:r>
        <w:instrText xml:space="preserve"> PAGEREF _Toc153267027 \h </w:instrText>
      </w:r>
      <w:r>
        <w:fldChar w:fldCharType="separate"/>
      </w:r>
      <w:r>
        <w:t>11</w:t>
      </w:r>
      <w:r>
        <w:fldChar w:fldCharType="end"/>
      </w:r>
    </w:p>
    <w:p w14:paraId="61F1BB3A" w14:textId="2826FE17" w:rsidR="006E33F7" w:rsidRDefault="006E33F7">
      <w:pPr>
        <w:pStyle w:val="TOC3"/>
      </w:pPr>
      <w:r>
        <w:t>18</w:t>
      </w:r>
      <w:r>
        <w:tab/>
        <w:t>Electromagnetic compatibility</w:t>
      </w:r>
      <w:r>
        <w:tab/>
      </w:r>
      <w:r>
        <w:fldChar w:fldCharType="begin"/>
      </w:r>
      <w:r>
        <w:instrText xml:space="preserve"> PAGEREF _Toc153267028 \h </w:instrText>
      </w:r>
      <w:r>
        <w:fldChar w:fldCharType="separate"/>
      </w:r>
      <w:r>
        <w:t>11</w:t>
      </w:r>
      <w:r>
        <w:fldChar w:fldCharType="end"/>
      </w:r>
    </w:p>
    <w:p w14:paraId="11A89603" w14:textId="0D420D34" w:rsidR="006E33F7" w:rsidRDefault="006E33F7">
      <w:pPr>
        <w:pStyle w:val="TOC3"/>
      </w:pPr>
      <w:r>
        <w:t>19</w:t>
      </w:r>
      <w:r>
        <w:tab/>
        <w:t>Navigational systems and equipment</w:t>
      </w:r>
      <w:r w:rsidRPr="006F3A3C">
        <w:rPr>
          <w:rFonts w:cs="Arial"/>
        </w:rPr>
        <w:t xml:space="preserve"> </w:t>
      </w:r>
      <w:r>
        <w:t>— performance standards</w:t>
      </w:r>
      <w:r>
        <w:tab/>
      </w:r>
      <w:r>
        <w:fldChar w:fldCharType="begin"/>
      </w:r>
      <w:r>
        <w:instrText xml:space="preserve"> PAGEREF _Toc153267029 \h </w:instrText>
      </w:r>
      <w:r>
        <w:fldChar w:fldCharType="separate"/>
      </w:r>
      <w:r>
        <w:t>12</w:t>
      </w:r>
      <w:r>
        <w:fldChar w:fldCharType="end"/>
      </w:r>
    </w:p>
    <w:p w14:paraId="0B8FA0D3" w14:textId="14D426FC" w:rsidR="006E33F7" w:rsidRDefault="006E33F7">
      <w:pPr>
        <w:pStyle w:val="TOC3"/>
      </w:pPr>
      <w:r>
        <w:t>20</w:t>
      </w:r>
      <w:r>
        <w:tab/>
        <w:t>Navigational systems and equipment — installation and use requirements etc</w:t>
      </w:r>
      <w:r>
        <w:tab/>
      </w:r>
      <w:r>
        <w:fldChar w:fldCharType="begin"/>
      </w:r>
      <w:r>
        <w:instrText xml:space="preserve"> PAGEREF _Toc153267030 \h </w:instrText>
      </w:r>
      <w:r>
        <w:fldChar w:fldCharType="separate"/>
      </w:r>
      <w:r>
        <w:t>12</w:t>
      </w:r>
      <w:r>
        <w:fldChar w:fldCharType="end"/>
      </w:r>
    </w:p>
    <w:p w14:paraId="201966D1" w14:textId="5157F007" w:rsidR="006E33F7" w:rsidRDefault="006E33F7">
      <w:pPr>
        <w:pStyle w:val="TOC3"/>
      </w:pPr>
      <w:r>
        <w:t>21</w:t>
      </w:r>
      <w:r>
        <w:tab/>
        <w:t>Long-range identification and tracking of vessels</w:t>
      </w:r>
      <w:r>
        <w:tab/>
      </w:r>
      <w:r>
        <w:fldChar w:fldCharType="begin"/>
      </w:r>
      <w:r>
        <w:instrText xml:space="preserve"> PAGEREF _Toc153267031 \h </w:instrText>
      </w:r>
      <w:r>
        <w:fldChar w:fldCharType="separate"/>
      </w:r>
      <w:r>
        <w:t>13</w:t>
      </w:r>
      <w:r>
        <w:fldChar w:fldCharType="end"/>
      </w:r>
    </w:p>
    <w:p w14:paraId="098A2131" w14:textId="574165F8" w:rsidR="006E33F7" w:rsidRDefault="006E33F7">
      <w:pPr>
        <w:pStyle w:val="TOC3"/>
      </w:pPr>
      <w:r>
        <w:t>22</w:t>
      </w:r>
      <w:r>
        <w:tab/>
        <w:t>Voyage data recorders</w:t>
      </w:r>
      <w:r>
        <w:tab/>
      </w:r>
      <w:r>
        <w:fldChar w:fldCharType="begin"/>
      </w:r>
      <w:r>
        <w:instrText xml:space="preserve"> PAGEREF _Toc153267032 \h </w:instrText>
      </w:r>
      <w:r>
        <w:fldChar w:fldCharType="separate"/>
      </w:r>
      <w:r>
        <w:t>14</w:t>
      </w:r>
      <w:r>
        <w:fldChar w:fldCharType="end"/>
      </w:r>
    </w:p>
    <w:p w14:paraId="1328104C" w14:textId="60A9FF31" w:rsidR="006E33F7" w:rsidRDefault="006E33F7">
      <w:pPr>
        <w:pStyle w:val="TOC3"/>
      </w:pPr>
      <w:r>
        <w:t>23</w:t>
      </w:r>
      <w:r>
        <w:tab/>
        <w:t>International Code of Signals and IAMSAR Manual</w:t>
      </w:r>
      <w:r>
        <w:tab/>
      </w:r>
      <w:r>
        <w:fldChar w:fldCharType="begin"/>
      </w:r>
      <w:r>
        <w:instrText xml:space="preserve"> PAGEREF _Toc153267033 \h </w:instrText>
      </w:r>
      <w:r>
        <w:fldChar w:fldCharType="separate"/>
      </w:r>
      <w:r>
        <w:t>14</w:t>
      </w:r>
      <w:r>
        <w:fldChar w:fldCharType="end"/>
      </w:r>
    </w:p>
    <w:p w14:paraId="0305EFA2" w14:textId="1A2F934D" w:rsidR="006E33F7" w:rsidRDefault="006E33F7">
      <w:pPr>
        <w:pStyle w:val="TOC3"/>
      </w:pPr>
      <w:r>
        <w:t>24</w:t>
      </w:r>
      <w:r>
        <w:tab/>
        <w:t>Nautical charts and nautical publications</w:t>
      </w:r>
      <w:r>
        <w:tab/>
      </w:r>
      <w:r>
        <w:fldChar w:fldCharType="begin"/>
      </w:r>
      <w:r>
        <w:instrText xml:space="preserve"> PAGEREF _Toc153267034 \h </w:instrText>
      </w:r>
      <w:r>
        <w:fldChar w:fldCharType="separate"/>
      </w:r>
      <w:r>
        <w:t>14</w:t>
      </w:r>
      <w:r>
        <w:fldChar w:fldCharType="end"/>
      </w:r>
    </w:p>
    <w:p w14:paraId="15C6B9EC" w14:textId="16EF6969" w:rsidR="006E33F7" w:rsidRDefault="006E33F7">
      <w:pPr>
        <w:pStyle w:val="TOC3"/>
      </w:pPr>
      <w:r>
        <w:t>25</w:t>
      </w:r>
      <w:r>
        <w:tab/>
        <w:t>Magnetic compass</w:t>
      </w:r>
      <w:r>
        <w:tab/>
      </w:r>
      <w:r>
        <w:fldChar w:fldCharType="begin"/>
      </w:r>
      <w:r>
        <w:instrText xml:space="preserve"> PAGEREF _Toc153267035 \h </w:instrText>
      </w:r>
      <w:r>
        <w:fldChar w:fldCharType="separate"/>
      </w:r>
      <w:r>
        <w:t>14</w:t>
      </w:r>
      <w:r>
        <w:fldChar w:fldCharType="end"/>
      </w:r>
    </w:p>
    <w:p w14:paraId="03D762B0" w14:textId="7A19EFFC" w:rsidR="006E33F7" w:rsidRDefault="006E33F7">
      <w:pPr>
        <w:pStyle w:val="TOC3"/>
      </w:pPr>
      <w:r>
        <w:t>26</w:t>
      </w:r>
      <w:r>
        <w:tab/>
        <w:t>Other equipment</w:t>
      </w:r>
      <w:r>
        <w:tab/>
      </w:r>
      <w:r>
        <w:fldChar w:fldCharType="begin"/>
      </w:r>
      <w:r>
        <w:instrText xml:space="preserve"> PAGEREF _Toc153267036 \h </w:instrText>
      </w:r>
      <w:r>
        <w:fldChar w:fldCharType="separate"/>
      </w:r>
      <w:r>
        <w:t>15</w:t>
      </w:r>
      <w:r>
        <w:fldChar w:fldCharType="end"/>
      </w:r>
    </w:p>
    <w:p w14:paraId="78F1BD25" w14:textId="2F3BC79B" w:rsidR="006E33F7" w:rsidRDefault="006E33F7" w:rsidP="006E33F7">
      <w:pPr>
        <w:pStyle w:val="TOC1"/>
        <w:rPr>
          <w:rFonts w:asciiTheme="minorHAnsi" w:eastAsiaTheme="minorEastAsia" w:hAnsiTheme="minorHAnsi" w:cstheme="minorBidi"/>
          <w:sz w:val="22"/>
          <w:szCs w:val="22"/>
          <w:lang w:eastAsia="en-AU"/>
        </w:rPr>
      </w:pPr>
      <w:r>
        <w:t>Division 3</w:t>
      </w:r>
      <w:r>
        <w:rPr>
          <w:rFonts w:asciiTheme="minorHAnsi" w:eastAsiaTheme="minorEastAsia" w:hAnsiTheme="minorHAnsi" w:cstheme="minorBidi"/>
          <w:sz w:val="22"/>
          <w:szCs w:val="22"/>
          <w:lang w:eastAsia="en-AU"/>
        </w:rPr>
        <w:tab/>
      </w:r>
      <w:r>
        <w:t>Radio installations and radio equipment</w:t>
      </w:r>
      <w:r>
        <w:tab/>
      </w:r>
      <w:r>
        <w:fldChar w:fldCharType="begin"/>
      </w:r>
      <w:r>
        <w:instrText xml:space="preserve"> PAGEREF _Toc153267037 \h </w:instrText>
      </w:r>
      <w:r>
        <w:fldChar w:fldCharType="separate"/>
      </w:r>
      <w:r>
        <w:t>16</w:t>
      </w:r>
      <w:r>
        <w:fldChar w:fldCharType="end"/>
      </w:r>
    </w:p>
    <w:p w14:paraId="6CF23205" w14:textId="6AF2C1D9" w:rsidR="006E33F7" w:rsidRDefault="006E33F7">
      <w:pPr>
        <w:pStyle w:val="TOC3"/>
      </w:pPr>
      <w:r>
        <w:t>27</w:t>
      </w:r>
      <w:r>
        <w:tab/>
        <w:t>Radio installations and carriage requirements for radio equipment etc</w:t>
      </w:r>
      <w:r>
        <w:tab/>
      </w:r>
      <w:r>
        <w:fldChar w:fldCharType="begin"/>
      </w:r>
      <w:r>
        <w:instrText xml:space="preserve"> PAGEREF _Toc153267038 \h </w:instrText>
      </w:r>
      <w:r>
        <w:fldChar w:fldCharType="separate"/>
      </w:r>
      <w:r>
        <w:t>16</w:t>
      </w:r>
      <w:r>
        <w:fldChar w:fldCharType="end"/>
      </w:r>
    </w:p>
    <w:p w14:paraId="2275D424" w14:textId="7B9FF280" w:rsidR="006E33F7" w:rsidRDefault="006E33F7">
      <w:pPr>
        <w:pStyle w:val="TOC3"/>
      </w:pPr>
      <w:r>
        <w:t>28</w:t>
      </w:r>
      <w:r>
        <w:tab/>
        <w:t>Functional requirements for radio installations and equipment</w:t>
      </w:r>
      <w:r>
        <w:tab/>
      </w:r>
      <w:r>
        <w:fldChar w:fldCharType="begin"/>
      </w:r>
      <w:r>
        <w:instrText xml:space="preserve"> PAGEREF _Toc153267039 \h </w:instrText>
      </w:r>
      <w:r>
        <w:fldChar w:fldCharType="separate"/>
      </w:r>
      <w:r>
        <w:t>16</w:t>
      </w:r>
      <w:r>
        <w:fldChar w:fldCharType="end"/>
      </w:r>
    </w:p>
    <w:p w14:paraId="1D583954" w14:textId="108006DD" w:rsidR="006E33F7" w:rsidRDefault="006E33F7">
      <w:pPr>
        <w:pStyle w:val="TOC3"/>
      </w:pPr>
      <w:r>
        <w:t>29</w:t>
      </w:r>
      <w:r>
        <w:tab/>
        <w:t>Other requirements for radio installations and equipment — type approval, performance standards, maintenance etc</w:t>
      </w:r>
      <w:r>
        <w:tab/>
      </w:r>
      <w:r>
        <w:fldChar w:fldCharType="begin"/>
      </w:r>
      <w:r>
        <w:instrText xml:space="preserve"> PAGEREF _Toc153267040 \h </w:instrText>
      </w:r>
      <w:r>
        <w:fldChar w:fldCharType="separate"/>
      </w:r>
      <w:r>
        <w:t>17</w:t>
      </w:r>
      <w:r>
        <w:fldChar w:fldCharType="end"/>
      </w:r>
    </w:p>
    <w:p w14:paraId="5C9C1398" w14:textId="4CBD4F5A" w:rsidR="006E33F7" w:rsidRDefault="006E33F7">
      <w:pPr>
        <w:pStyle w:val="TOC3"/>
      </w:pPr>
      <w:r>
        <w:t>30</w:t>
      </w:r>
      <w:r>
        <w:tab/>
        <w:t>EPIRBs — registration and disposal</w:t>
      </w:r>
      <w:r>
        <w:tab/>
      </w:r>
      <w:r>
        <w:fldChar w:fldCharType="begin"/>
      </w:r>
      <w:r>
        <w:instrText xml:space="preserve"> PAGEREF _Toc153267041 \h </w:instrText>
      </w:r>
      <w:r>
        <w:fldChar w:fldCharType="separate"/>
      </w:r>
      <w:r>
        <w:t>18</w:t>
      </w:r>
      <w:r>
        <w:fldChar w:fldCharType="end"/>
      </w:r>
    </w:p>
    <w:p w14:paraId="6AA8A461" w14:textId="1831C244" w:rsidR="006E33F7" w:rsidRDefault="006E33F7" w:rsidP="006E33F7">
      <w:pPr>
        <w:pStyle w:val="TOC1"/>
        <w:rPr>
          <w:rFonts w:asciiTheme="minorHAnsi" w:eastAsiaTheme="minorEastAsia" w:hAnsiTheme="minorHAnsi" w:cstheme="minorBidi"/>
          <w:sz w:val="22"/>
          <w:szCs w:val="22"/>
          <w:lang w:eastAsia="en-AU"/>
        </w:rPr>
      </w:pPr>
      <w:r>
        <w:t>Division 4</w:t>
      </w:r>
      <w:r>
        <w:rPr>
          <w:rFonts w:asciiTheme="minorHAnsi" w:eastAsiaTheme="minorEastAsia" w:hAnsiTheme="minorHAnsi" w:cstheme="minorBidi"/>
          <w:sz w:val="22"/>
          <w:szCs w:val="22"/>
          <w:lang w:eastAsia="en-AU"/>
        </w:rPr>
        <w:tab/>
      </w:r>
      <w:r>
        <w:t>Safety, urgency and distress communications</w:t>
      </w:r>
      <w:r>
        <w:tab/>
      </w:r>
      <w:r>
        <w:fldChar w:fldCharType="begin"/>
      </w:r>
      <w:r>
        <w:instrText xml:space="preserve"> PAGEREF _Toc153267042 \h </w:instrText>
      </w:r>
      <w:r>
        <w:fldChar w:fldCharType="separate"/>
      </w:r>
      <w:r>
        <w:t>18</w:t>
      </w:r>
      <w:r>
        <w:fldChar w:fldCharType="end"/>
      </w:r>
    </w:p>
    <w:p w14:paraId="62B7083C" w14:textId="17BFE94E" w:rsidR="006E33F7" w:rsidRDefault="006E33F7">
      <w:pPr>
        <w:pStyle w:val="TOC2"/>
        <w:tabs>
          <w:tab w:val="left" w:pos="1947"/>
          <w:tab w:val="right" w:leader="dot" w:pos="8495"/>
        </w:tabs>
        <w:rPr>
          <w:rFonts w:asciiTheme="minorHAnsi" w:eastAsiaTheme="minorEastAsia" w:hAnsiTheme="minorHAnsi" w:cstheme="minorBidi"/>
          <w:b w:val="0"/>
          <w:noProof/>
          <w:sz w:val="22"/>
          <w:szCs w:val="22"/>
          <w:lang w:eastAsia="en-AU"/>
        </w:rPr>
      </w:pPr>
      <w:r>
        <w:rPr>
          <w:noProof/>
        </w:rPr>
        <w:t>Subdivision 4.1</w:t>
      </w:r>
      <w:r>
        <w:rPr>
          <w:rFonts w:asciiTheme="minorHAnsi" w:eastAsiaTheme="minorEastAsia" w:hAnsiTheme="minorHAnsi" w:cstheme="minorBidi"/>
          <w:b w:val="0"/>
          <w:noProof/>
          <w:sz w:val="22"/>
          <w:szCs w:val="22"/>
          <w:lang w:eastAsia="en-AU"/>
        </w:rPr>
        <w:tab/>
      </w:r>
      <w:r>
        <w:rPr>
          <w:noProof/>
        </w:rPr>
        <w:t>Safety communications including safety signals and danger messages</w:t>
      </w:r>
      <w:r>
        <w:rPr>
          <w:noProof/>
        </w:rPr>
        <w:tab/>
      </w:r>
      <w:r>
        <w:rPr>
          <w:noProof/>
        </w:rPr>
        <w:tab/>
      </w:r>
      <w:r>
        <w:rPr>
          <w:noProof/>
        </w:rPr>
        <w:fldChar w:fldCharType="begin"/>
      </w:r>
      <w:r>
        <w:rPr>
          <w:noProof/>
        </w:rPr>
        <w:instrText xml:space="preserve"> PAGEREF _Toc153267043 \h </w:instrText>
      </w:r>
      <w:r>
        <w:rPr>
          <w:noProof/>
        </w:rPr>
      </w:r>
      <w:r>
        <w:rPr>
          <w:noProof/>
        </w:rPr>
        <w:fldChar w:fldCharType="separate"/>
      </w:r>
      <w:r>
        <w:rPr>
          <w:noProof/>
        </w:rPr>
        <w:t>18</w:t>
      </w:r>
      <w:r>
        <w:rPr>
          <w:noProof/>
        </w:rPr>
        <w:fldChar w:fldCharType="end"/>
      </w:r>
    </w:p>
    <w:p w14:paraId="22C3CE53" w14:textId="60710A89" w:rsidR="006E33F7" w:rsidRDefault="006E33F7">
      <w:pPr>
        <w:pStyle w:val="TOC3"/>
      </w:pPr>
      <w:r>
        <w:t>31</w:t>
      </w:r>
      <w:r>
        <w:tab/>
        <w:t>Safety signals and danger messages — prescribed matters</w:t>
      </w:r>
      <w:r>
        <w:tab/>
      </w:r>
      <w:r>
        <w:fldChar w:fldCharType="begin"/>
      </w:r>
      <w:r>
        <w:instrText xml:space="preserve"> PAGEREF _Toc153267044 \h </w:instrText>
      </w:r>
      <w:r>
        <w:fldChar w:fldCharType="separate"/>
      </w:r>
      <w:r>
        <w:t>18</w:t>
      </w:r>
      <w:r>
        <w:fldChar w:fldCharType="end"/>
      </w:r>
    </w:p>
    <w:p w14:paraId="4CCF088A" w14:textId="03094897" w:rsidR="006E33F7" w:rsidRDefault="006E33F7">
      <w:pPr>
        <w:pStyle w:val="TOC3"/>
      </w:pPr>
      <w:r>
        <w:t>32</w:t>
      </w:r>
      <w:r>
        <w:tab/>
        <w:t>Records of dangers and danger messages</w:t>
      </w:r>
      <w:r>
        <w:tab/>
      </w:r>
      <w:r>
        <w:fldChar w:fldCharType="begin"/>
      </w:r>
      <w:r>
        <w:instrText xml:space="preserve"> PAGEREF _Toc153267045 \h </w:instrText>
      </w:r>
      <w:r>
        <w:fldChar w:fldCharType="separate"/>
      </w:r>
      <w:r>
        <w:t>19</w:t>
      </w:r>
      <w:r>
        <w:fldChar w:fldCharType="end"/>
      </w:r>
    </w:p>
    <w:p w14:paraId="3D876D6D" w14:textId="3682588B" w:rsidR="006E33F7" w:rsidRDefault="006E33F7">
      <w:pPr>
        <w:pStyle w:val="TOC3"/>
      </w:pPr>
      <w:r>
        <w:t>33</w:t>
      </w:r>
      <w:r>
        <w:tab/>
        <w:t>Transmission of safety communications and danger messages</w:t>
      </w:r>
      <w:r>
        <w:tab/>
      </w:r>
      <w:r>
        <w:fldChar w:fldCharType="begin"/>
      </w:r>
      <w:r>
        <w:instrText xml:space="preserve"> PAGEREF _Toc153267046 \h </w:instrText>
      </w:r>
      <w:r>
        <w:fldChar w:fldCharType="separate"/>
      </w:r>
      <w:r>
        <w:t>19</w:t>
      </w:r>
      <w:r>
        <w:fldChar w:fldCharType="end"/>
      </w:r>
    </w:p>
    <w:p w14:paraId="0F7DB987" w14:textId="01D95B2F" w:rsidR="006E33F7" w:rsidRDefault="006E33F7">
      <w:pPr>
        <w:pStyle w:val="TOC3"/>
      </w:pPr>
      <w:r>
        <w:t>34</w:t>
      </w:r>
      <w:r>
        <w:tab/>
        <w:t>Duties of persons hearing safety communications</w:t>
      </w:r>
      <w:r>
        <w:tab/>
      </w:r>
      <w:r>
        <w:fldChar w:fldCharType="begin"/>
      </w:r>
      <w:r>
        <w:instrText xml:space="preserve"> PAGEREF _Toc153267047 \h </w:instrText>
      </w:r>
      <w:r>
        <w:fldChar w:fldCharType="separate"/>
      </w:r>
      <w:r>
        <w:t>20</w:t>
      </w:r>
      <w:r>
        <w:fldChar w:fldCharType="end"/>
      </w:r>
    </w:p>
    <w:p w14:paraId="65433C18" w14:textId="0140B584" w:rsidR="006E33F7" w:rsidRDefault="006E33F7">
      <w:pPr>
        <w:pStyle w:val="TOC2"/>
        <w:tabs>
          <w:tab w:val="left" w:pos="1947"/>
          <w:tab w:val="right" w:leader="dot" w:pos="8495"/>
        </w:tabs>
        <w:rPr>
          <w:rFonts w:asciiTheme="minorHAnsi" w:eastAsiaTheme="minorEastAsia" w:hAnsiTheme="minorHAnsi" w:cstheme="minorBidi"/>
          <w:b w:val="0"/>
          <w:noProof/>
          <w:sz w:val="22"/>
          <w:szCs w:val="22"/>
          <w:lang w:eastAsia="en-AU"/>
        </w:rPr>
      </w:pPr>
      <w:r>
        <w:rPr>
          <w:noProof/>
        </w:rPr>
        <w:t>Subdivision 4.2</w:t>
      </w:r>
      <w:r>
        <w:rPr>
          <w:rFonts w:asciiTheme="minorHAnsi" w:eastAsiaTheme="minorEastAsia" w:hAnsiTheme="minorHAnsi" w:cstheme="minorBidi"/>
          <w:b w:val="0"/>
          <w:noProof/>
          <w:sz w:val="22"/>
          <w:szCs w:val="22"/>
          <w:lang w:eastAsia="en-AU"/>
        </w:rPr>
        <w:tab/>
      </w:r>
      <w:r>
        <w:rPr>
          <w:noProof/>
        </w:rPr>
        <w:t>Urgency and distress communications</w:t>
      </w:r>
      <w:r>
        <w:rPr>
          <w:noProof/>
        </w:rPr>
        <w:tab/>
      </w:r>
      <w:r>
        <w:rPr>
          <w:noProof/>
        </w:rPr>
        <w:fldChar w:fldCharType="begin"/>
      </w:r>
      <w:r>
        <w:rPr>
          <w:noProof/>
        </w:rPr>
        <w:instrText xml:space="preserve"> PAGEREF _Toc153267048 \h </w:instrText>
      </w:r>
      <w:r>
        <w:rPr>
          <w:noProof/>
        </w:rPr>
      </w:r>
      <w:r>
        <w:rPr>
          <w:noProof/>
        </w:rPr>
        <w:fldChar w:fldCharType="separate"/>
      </w:r>
      <w:r>
        <w:rPr>
          <w:noProof/>
        </w:rPr>
        <w:t>20</w:t>
      </w:r>
      <w:r>
        <w:rPr>
          <w:noProof/>
        </w:rPr>
        <w:fldChar w:fldCharType="end"/>
      </w:r>
    </w:p>
    <w:p w14:paraId="5F654C91" w14:textId="6BA59AE1" w:rsidR="006E33F7" w:rsidRDefault="006E33F7">
      <w:pPr>
        <w:pStyle w:val="TOC3"/>
      </w:pPr>
      <w:r>
        <w:t>35</w:t>
      </w:r>
      <w:r>
        <w:tab/>
        <w:t>Transmission of urgency communications</w:t>
      </w:r>
      <w:r>
        <w:tab/>
      </w:r>
      <w:r>
        <w:fldChar w:fldCharType="begin"/>
      </w:r>
      <w:r>
        <w:instrText xml:space="preserve"> PAGEREF _Toc153267049 \h </w:instrText>
      </w:r>
      <w:r>
        <w:fldChar w:fldCharType="separate"/>
      </w:r>
      <w:r>
        <w:t>20</w:t>
      </w:r>
      <w:r>
        <w:fldChar w:fldCharType="end"/>
      </w:r>
    </w:p>
    <w:p w14:paraId="4C374D70" w14:textId="66689B11" w:rsidR="006E33F7" w:rsidRDefault="006E33F7">
      <w:pPr>
        <w:pStyle w:val="TOC3"/>
      </w:pPr>
      <w:r>
        <w:t>36</w:t>
      </w:r>
      <w:r>
        <w:tab/>
        <w:t>Transmission of distress communications</w:t>
      </w:r>
      <w:r>
        <w:tab/>
      </w:r>
      <w:r>
        <w:fldChar w:fldCharType="begin"/>
      </w:r>
      <w:r>
        <w:instrText xml:space="preserve"> PAGEREF _Toc153267050 \h </w:instrText>
      </w:r>
      <w:r>
        <w:fldChar w:fldCharType="separate"/>
      </w:r>
      <w:r>
        <w:t>20</w:t>
      </w:r>
      <w:r>
        <w:fldChar w:fldCharType="end"/>
      </w:r>
    </w:p>
    <w:p w14:paraId="00A297B6" w14:textId="74B7542C" w:rsidR="006E33F7" w:rsidRDefault="006E33F7">
      <w:pPr>
        <w:pStyle w:val="TOC3"/>
      </w:pPr>
      <w:r>
        <w:t>37</w:t>
      </w:r>
      <w:r>
        <w:tab/>
        <w:t>Duties of persons hearing urgency or distress communications</w:t>
      </w:r>
      <w:r>
        <w:tab/>
      </w:r>
      <w:r>
        <w:fldChar w:fldCharType="begin"/>
      </w:r>
      <w:r>
        <w:instrText xml:space="preserve"> PAGEREF _Toc153267051 \h </w:instrText>
      </w:r>
      <w:r>
        <w:fldChar w:fldCharType="separate"/>
      </w:r>
      <w:r>
        <w:t>21</w:t>
      </w:r>
      <w:r>
        <w:fldChar w:fldCharType="end"/>
      </w:r>
    </w:p>
    <w:p w14:paraId="78A2C24F" w14:textId="2A611178" w:rsidR="006E33F7" w:rsidRDefault="006E33F7" w:rsidP="006E33F7">
      <w:pPr>
        <w:pStyle w:val="TOC1"/>
        <w:rPr>
          <w:rFonts w:asciiTheme="minorHAnsi" w:eastAsiaTheme="minorEastAsia" w:hAnsiTheme="minorHAnsi" w:cstheme="minorBidi"/>
          <w:sz w:val="22"/>
          <w:szCs w:val="22"/>
          <w:lang w:eastAsia="en-AU"/>
        </w:rPr>
      </w:pPr>
      <w:r>
        <w:lastRenderedPageBreak/>
        <w:t>Division 5</w:t>
      </w:r>
      <w:r>
        <w:rPr>
          <w:rFonts w:asciiTheme="minorHAnsi" w:eastAsiaTheme="minorEastAsia" w:hAnsiTheme="minorHAnsi" w:cstheme="minorBidi"/>
          <w:sz w:val="22"/>
          <w:szCs w:val="22"/>
          <w:lang w:eastAsia="en-AU"/>
        </w:rPr>
        <w:tab/>
      </w:r>
      <w:r>
        <w:t>Other matters</w:t>
      </w:r>
      <w:r>
        <w:tab/>
      </w:r>
      <w:r>
        <w:fldChar w:fldCharType="begin"/>
      </w:r>
      <w:r>
        <w:instrText xml:space="preserve"> PAGEREF _Toc153267052 \h </w:instrText>
      </w:r>
      <w:r>
        <w:fldChar w:fldCharType="separate"/>
      </w:r>
      <w:r>
        <w:t>21</w:t>
      </w:r>
      <w:r>
        <w:fldChar w:fldCharType="end"/>
      </w:r>
    </w:p>
    <w:p w14:paraId="17053C73" w14:textId="0BB25676" w:rsidR="006E33F7" w:rsidRDefault="006E33F7">
      <w:pPr>
        <w:pStyle w:val="TOC3"/>
      </w:pPr>
      <w:r>
        <w:t>38</w:t>
      </w:r>
      <w:r>
        <w:tab/>
        <w:t>Obligations and procedures in relation to persons in distress at sea</w:t>
      </w:r>
      <w:r>
        <w:tab/>
      </w:r>
      <w:r>
        <w:fldChar w:fldCharType="begin"/>
      </w:r>
      <w:r>
        <w:instrText xml:space="preserve"> PAGEREF _Toc153267053 \h </w:instrText>
      </w:r>
      <w:r>
        <w:fldChar w:fldCharType="separate"/>
      </w:r>
      <w:r>
        <w:t>21</w:t>
      </w:r>
      <w:r>
        <w:fldChar w:fldCharType="end"/>
      </w:r>
    </w:p>
    <w:p w14:paraId="3EECCE6F" w14:textId="4616801B" w:rsidR="006E33F7" w:rsidRDefault="006E33F7">
      <w:pPr>
        <w:pStyle w:val="TOC3"/>
      </w:pPr>
      <w:r>
        <w:t>39</w:t>
      </w:r>
      <w:r>
        <w:tab/>
        <w:t>Life-saving signals to be used by ships, aircraft or persons in distress</w:t>
      </w:r>
      <w:r>
        <w:tab/>
      </w:r>
      <w:r>
        <w:fldChar w:fldCharType="begin"/>
      </w:r>
      <w:r>
        <w:instrText xml:space="preserve"> PAGEREF _Toc153267054 \h </w:instrText>
      </w:r>
      <w:r>
        <w:fldChar w:fldCharType="separate"/>
      </w:r>
      <w:r>
        <w:t>22</w:t>
      </w:r>
      <w:r>
        <w:fldChar w:fldCharType="end"/>
      </w:r>
    </w:p>
    <w:p w14:paraId="1DB85D2E" w14:textId="2905D7A4" w:rsidR="006E33F7" w:rsidRDefault="006E33F7">
      <w:pPr>
        <w:pStyle w:val="TOC3"/>
      </w:pPr>
      <w:r>
        <w:t>40</w:t>
      </w:r>
      <w:r>
        <w:tab/>
        <w:t>Misuse of flares etc</w:t>
      </w:r>
      <w:r>
        <w:tab/>
      </w:r>
      <w:r>
        <w:fldChar w:fldCharType="begin"/>
      </w:r>
      <w:r>
        <w:instrText xml:space="preserve"> PAGEREF _Toc153267055 \h </w:instrText>
      </w:r>
      <w:r>
        <w:fldChar w:fldCharType="separate"/>
      </w:r>
      <w:r>
        <w:t>22</w:t>
      </w:r>
      <w:r>
        <w:fldChar w:fldCharType="end"/>
      </w:r>
    </w:p>
    <w:p w14:paraId="44DB73EB" w14:textId="4361BE06" w:rsidR="006E33F7" w:rsidRDefault="006E33F7">
      <w:pPr>
        <w:pStyle w:val="TOC3"/>
      </w:pPr>
      <w:r>
        <w:t>41</w:t>
      </w:r>
      <w:r>
        <w:tab/>
        <w:t>Documentation requirements — general</w:t>
      </w:r>
      <w:r>
        <w:tab/>
      </w:r>
      <w:r>
        <w:fldChar w:fldCharType="begin"/>
      </w:r>
      <w:r>
        <w:instrText xml:space="preserve"> PAGEREF _Toc153267056 \h </w:instrText>
      </w:r>
      <w:r>
        <w:fldChar w:fldCharType="separate"/>
      </w:r>
      <w:r>
        <w:t>22</w:t>
      </w:r>
      <w:r>
        <w:fldChar w:fldCharType="end"/>
      </w:r>
    </w:p>
    <w:p w14:paraId="31FADFC7" w14:textId="708EA53A" w:rsidR="006E33F7" w:rsidRDefault="006E33F7" w:rsidP="006E33F7">
      <w:pPr>
        <w:pStyle w:val="TOC1"/>
        <w:rPr>
          <w:rFonts w:asciiTheme="minorHAnsi" w:eastAsiaTheme="minorEastAsia" w:hAnsiTheme="minorHAnsi" w:cstheme="minorBidi"/>
          <w:sz w:val="22"/>
          <w:szCs w:val="22"/>
          <w:lang w:eastAsia="en-AU"/>
        </w:rPr>
      </w:pPr>
      <w:r>
        <w:t>Division 6</w:t>
      </w:r>
      <w:r>
        <w:rPr>
          <w:rFonts w:asciiTheme="minorHAnsi" w:eastAsiaTheme="minorEastAsia" w:hAnsiTheme="minorHAnsi" w:cstheme="minorBidi"/>
          <w:sz w:val="22"/>
          <w:szCs w:val="22"/>
          <w:lang w:eastAsia="en-AU"/>
        </w:rPr>
        <w:tab/>
      </w:r>
      <w:r>
        <w:t>Transitional arrangements</w:t>
      </w:r>
      <w:r>
        <w:tab/>
      </w:r>
      <w:r>
        <w:fldChar w:fldCharType="begin"/>
      </w:r>
      <w:r>
        <w:instrText xml:space="preserve"> PAGEREF _Toc153267057 \h </w:instrText>
      </w:r>
      <w:r>
        <w:fldChar w:fldCharType="separate"/>
      </w:r>
      <w:r>
        <w:t>23</w:t>
      </w:r>
      <w:r>
        <w:fldChar w:fldCharType="end"/>
      </w:r>
    </w:p>
    <w:p w14:paraId="0067B43B" w14:textId="1120B9F9" w:rsidR="006E33F7" w:rsidRDefault="006E33F7">
      <w:pPr>
        <w:pStyle w:val="TOC3"/>
      </w:pPr>
      <w:r>
        <w:t>42</w:t>
      </w:r>
      <w:r>
        <w:tab/>
        <w:t>Continuation of exemptions</w:t>
      </w:r>
      <w:r>
        <w:tab/>
      </w:r>
      <w:r>
        <w:fldChar w:fldCharType="begin"/>
      </w:r>
      <w:r>
        <w:instrText xml:space="preserve"> PAGEREF _Toc153267058 \h </w:instrText>
      </w:r>
      <w:r>
        <w:fldChar w:fldCharType="separate"/>
      </w:r>
      <w:r>
        <w:t>23</w:t>
      </w:r>
      <w:r>
        <w:fldChar w:fldCharType="end"/>
      </w:r>
    </w:p>
    <w:p w14:paraId="2579F43B" w14:textId="376868FA" w:rsidR="006E33F7" w:rsidRDefault="006E33F7">
      <w:pPr>
        <w:pStyle w:val="TOC3"/>
      </w:pPr>
      <w:r>
        <w:t>43</w:t>
      </w:r>
      <w:r>
        <w:tab/>
        <w:t>Approvals</w:t>
      </w:r>
      <w:r>
        <w:tab/>
      </w:r>
      <w:r>
        <w:fldChar w:fldCharType="begin"/>
      </w:r>
      <w:r>
        <w:instrText xml:space="preserve"> PAGEREF _Toc153267059 \h </w:instrText>
      </w:r>
      <w:r>
        <w:fldChar w:fldCharType="separate"/>
      </w:r>
      <w:r>
        <w:t>23</w:t>
      </w:r>
      <w:r>
        <w:fldChar w:fldCharType="end"/>
      </w:r>
    </w:p>
    <w:p w14:paraId="529B4923" w14:textId="5EBBC4B3" w:rsidR="006E33F7" w:rsidRDefault="006E33F7">
      <w:pPr>
        <w:pStyle w:val="TOC4"/>
        <w:rPr>
          <w:rFonts w:asciiTheme="minorHAnsi" w:eastAsiaTheme="minorEastAsia" w:hAnsiTheme="minorHAnsi" w:cstheme="minorBidi"/>
          <w:b w:val="0"/>
          <w:sz w:val="22"/>
          <w:szCs w:val="22"/>
          <w:lang w:eastAsia="en-AU"/>
        </w:rPr>
      </w:pPr>
      <w:r w:rsidRPr="006F3A3C">
        <w:t>Schedule 1</w:t>
      </w:r>
      <w:r>
        <w:rPr>
          <w:rFonts w:asciiTheme="minorHAnsi" w:eastAsiaTheme="minorEastAsia" w:hAnsiTheme="minorHAnsi" w:cstheme="minorBidi"/>
          <w:b w:val="0"/>
          <w:sz w:val="22"/>
          <w:szCs w:val="22"/>
          <w:lang w:eastAsia="en-AU"/>
        </w:rPr>
        <w:tab/>
      </w:r>
      <w:r w:rsidRPr="006F3A3C">
        <w:t>Compass deviation book information</w:t>
      </w:r>
      <w:r>
        <w:tab/>
      </w:r>
      <w:r>
        <w:fldChar w:fldCharType="begin"/>
      </w:r>
      <w:r>
        <w:instrText xml:space="preserve"> PAGEREF _Toc153267060 \h </w:instrText>
      </w:r>
      <w:r>
        <w:fldChar w:fldCharType="separate"/>
      </w:r>
      <w:r>
        <w:t>24</w:t>
      </w:r>
      <w:r>
        <w:fldChar w:fldCharType="end"/>
      </w:r>
    </w:p>
    <w:p w14:paraId="2A519371" w14:textId="1B65E2D9" w:rsidR="006E33F7" w:rsidRDefault="006E33F7">
      <w:pPr>
        <w:pStyle w:val="TOC4"/>
        <w:rPr>
          <w:rFonts w:asciiTheme="minorHAnsi" w:eastAsiaTheme="minorEastAsia" w:hAnsiTheme="minorHAnsi" w:cstheme="minorBidi"/>
          <w:b w:val="0"/>
          <w:sz w:val="22"/>
          <w:szCs w:val="22"/>
          <w:lang w:eastAsia="en-AU"/>
        </w:rPr>
      </w:pPr>
      <w:r w:rsidRPr="006F3A3C">
        <w:t>Schedule 2</w:t>
      </w:r>
      <w:r>
        <w:rPr>
          <w:rFonts w:asciiTheme="minorHAnsi" w:eastAsiaTheme="minorEastAsia" w:hAnsiTheme="minorHAnsi" w:cstheme="minorBidi"/>
          <w:b w:val="0"/>
          <w:sz w:val="22"/>
          <w:szCs w:val="22"/>
          <w:lang w:eastAsia="en-AU"/>
        </w:rPr>
        <w:tab/>
      </w:r>
      <w:r w:rsidRPr="006F3A3C">
        <w:t>Radio installations and equipment — regulated Australian vessels to which Chapter IV of SOLAS does not apply</w:t>
      </w:r>
      <w:r>
        <w:tab/>
      </w:r>
      <w:r>
        <w:fldChar w:fldCharType="begin"/>
      </w:r>
      <w:r>
        <w:instrText xml:space="preserve"> PAGEREF _Toc153267061 \h </w:instrText>
      </w:r>
      <w:r>
        <w:fldChar w:fldCharType="separate"/>
      </w:r>
      <w:r>
        <w:t>25</w:t>
      </w:r>
      <w:r>
        <w:fldChar w:fldCharType="end"/>
      </w:r>
    </w:p>
    <w:p w14:paraId="78753C8F" w14:textId="169213B8" w:rsidR="00A623B8" w:rsidRDefault="007C7CEC" w:rsidP="008A5C97">
      <w:pPr>
        <w:pStyle w:val="LDBodytext"/>
      </w:pPr>
      <w:r>
        <w:rPr>
          <w:rFonts w:ascii="Arial" w:hAnsi="Arial"/>
          <w:b/>
          <w:noProof/>
          <w:sz w:val="20"/>
          <w:szCs w:val="20"/>
        </w:rPr>
        <w:fldChar w:fldCharType="end"/>
      </w:r>
    </w:p>
    <w:p w14:paraId="44A135CE" w14:textId="0A22CC59" w:rsidR="000F30ED" w:rsidRPr="001915EE" w:rsidRDefault="00A623B8" w:rsidP="008A5C97">
      <w:pPr>
        <w:pStyle w:val="LDBodytext"/>
      </w:pPr>
      <w:r>
        <w:br w:type="page"/>
      </w:r>
    </w:p>
    <w:p w14:paraId="779A036A" w14:textId="77777777" w:rsidR="00FE0C09" w:rsidRPr="001915EE" w:rsidRDefault="00FE0C09" w:rsidP="00376213">
      <w:pPr>
        <w:pStyle w:val="ContentsSectionBreak"/>
        <w:sectPr w:rsidR="00FE0C09" w:rsidRPr="001915EE" w:rsidSect="00AB5FCB">
          <w:headerReference w:type="even" r:id="rId14"/>
          <w:headerReference w:type="default" r:id="rId15"/>
          <w:footerReference w:type="even" r:id="rId16"/>
          <w:footerReference w:type="default" r:id="rId17"/>
          <w:headerReference w:type="first" r:id="rId18"/>
          <w:footerReference w:type="first" r:id="rId19"/>
          <w:pgSz w:w="11907" w:h="16839" w:code="9"/>
          <w:pgMar w:top="1361" w:right="1701" w:bottom="1361" w:left="1701" w:header="567" w:footer="567" w:gutter="0"/>
          <w:cols w:space="708"/>
          <w:docGrid w:linePitch="360"/>
        </w:sectPr>
      </w:pPr>
    </w:p>
    <w:p w14:paraId="3BD6E4CA" w14:textId="77777777" w:rsidR="00E20CD0" w:rsidRPr="002F60FD" w:rsidRDefault="00E20CD0" w:rsidP="00E20CD0">
      <w:pPr>
        <w:pStyle w:val="LDDivision"/>
      </w:pPr>
      <w:bookmarkStart w:id="1" w:name="_Toc292805508"/>
      <w:bookmarkStart w:id="2" w:name="_Toc152315595"/>
      <w:bookmarkStart w:id="3" w:name="_Toc153267005"/>
      <w:bookmarkEnd w:id="0"/>
      <w:r w:rsidRPr="002F60FD">
        <w:rPr>
          <w:rStyle w:val="CharPartNo"/>
        </w:rPr>
        <w:lastRenderedPageBreak/>
        <w:t xml:space="preserve">Division </w:t>
      </w:r>
      <w:r>
        <w:rPr>
          <w:rStyle w:val="CharPartNo"/>
          <w:noProof/>
        </w:rPr>
        <w:t>1</w:t>
      </w:r>
      <w:r w:rsidRPr="002F60FD">
        <w:tab/>
      </w:r>
      <w:bookmarkEnd w:id="1"/>
      <w:r w:rsidRPr="002F60FD">
        <w:rPr>
          <w:rStyle w:val="CharPartText"/>
        </w:rPr>
        <w:t>Preliminary</w:t>
      </w:r>
      <w:bookmarkEnd w:id="2"/>
      <w:bookmarkEnd w:id="3"/>
    </w:p>
    <w:p w14:paraId="3E13E789" w14:textId="77777777" w:rsidR="00E20CD0" w:rsidRPr="002F60FD" w:rsidRDefault="00E20CD0" w:rsidP="00E20CD0">
      <w:pPr>
        <w:pStyle w:val="LDClauseHeading"/>
      </w:pPr>
      <w:bookmarkStart w:id="4" w:name="_Toc152315596"/>
      <w:bookmarkStart w:id="5" w:name="_Toc292805509"/>
      <w:bookmarkStart w:id="6" w:name="_Toc153267006"/>
      <w:r>
        <w:rPr>
          <w:rStyle w:val="CharSectNo"/>
          <w:noProof/>
        </w:rPr>
        <w:t>1</w:t>
      </w:r>
      <w:r w:rsidRPr="002F60FD">
        <w:tab/>
        <w:t>Name of Marine Order</w:t>
      </w:r>
      <w:bookmarkEnd w:id="4"/>
      <w:bookmarkEnd w:id="6"/>
    </w:p>
    <w:p w14:paraId="1CA6378E" w14:textId="77777777" w:rsidR="00E20CD0" w:rsidRPr="002F60FD" w:rsidRDefault="00E20CD0" w:rsidP="00E20CD0">
      <w:pPr>
        <w:pStyle w:val="LDClause"/>
      </w:pPr>
      <w:r w:rsidRPr="002F60FD">
        <w:tab/>
      </w:r>
      <w:r w:rsidRPr="002F60FD">
        <w:tab/>
        <w:t xml:space="preserve">This Order is </w:t>
      </w:r>
      <w:r w:rsidRPr="00BA1770">
        <w:rPr>
          <w:i/>
        </w:rPr>
        <w:t>Marine Order 27 (Safety of navigation and radio equipment) 2023</w:t>
      </w:r>
      <w:r w:rsidRPr="002F60FD">
        <w:t>.</w:t>
      </w:r>
    </w:p>
    <w:p w14:paraId="2FAE12B0" w14:textId="77777777" w:rsidR="00E20CD0" w:rsidRPr="002F60FD" w:rsidRDefault="00E20CD0" w:rsidP="00E20CD0">
      <w:pPr>
        <w:pStyle w:val="LDClauseHeading"/>
      </w:pPr>
      <w:bookmarkStart w:id="7" w:name="_Toc152315597"/>
      <w:bookmarkStart w:id="8" w:name="_Toc153267007"/>
      <w:r w:rsidRPr="002F60FD">
        <w:rPr>
          <w:rStyle w:val="CharSectNo"/>
        </w:rPr>
        <w:t>1A</w:t>
      </w:r>
      <w:r w:rsidRPr="002F60FD">
        <w:tab/>
        <w:t>Commencement</w:t>
      </w:r>
      <w:bookmarkEnd w:id="7"/>
      <w:bookmarkEnd w:id="8"/>
    </w:p>
    <w:p w14:paraId="440FA415" w14:textId="77777777" w:rsidR="00E20CD0" w:rsidRPr="002F60FD" w:rsidRDefault="00E20CD0" w:rsidP="00E20CD0">
      <w:pPr>
        <w:pStyle w:val="LDClause"/>
      </w:pPr>
      <w:r w:rsidRPr="002F60FD">
        <w:tab/>
      </w:r>
      <w:r w:rsidRPr="002F60FD">
        <w:tab/>
        <w:t>This Marine Order commences on 1 January 2024.</w:t>
      </w:r>
    </w:p>
    <w:p w14:paraId="271691AC" w14:textId="77777777" w:rsidR="00E20CD0" w:rsidRPr="002F60FD" w:rsidRDefault="00E20CD0" w:rsidP="00E20CD0">
      <w:pPr>
        <w:pStyle w:val="LDClauseHeading"/>
      </w:pPr>
      <w:bookmarkStart w:id="9" w:name="_Toc152315598"/>
      <w:bookmarkStart w:id="10" w:name="_Toc153267008"/>
      <w:r w:rsidRPr="002F60FD">
        <w:rPr>
          <w:rStyle w:val="CharSectNo"/>
        </w:rPr>
        <w:t>1B</w:t>
      </w:r>
      <w:r w:rsidRPr="002F60FD">
        <w:tab/>
        <w:t xml:space="preserve">Repeal of </w:t>
      </w:r>
      <w:r w:rsidRPr="002F60FD">
        <w:rPr>
          <w:i/>
        </w:rPr>
        <w:t>Marine Order 27 (Safety of navigation and radio equipment) 2016</w:t>
      </w:r>
      <w:bookmarkEnd w:id="9"/>
      <w:bookmarkEnd w:id="10"/>
    </w:p>
    <w:p w14:paraId="27DF375F" w14:textId="77777777" w:rsidR="00E20CD0" w:rsidRPr="002F60FD" w:rsidRDefault="00E20CD0" w:rsidP="00E20CD0">
      <w:pPr>
        <w:pStyle w:val="LDClause"/>
      </w:pPr>
      <w:r w:rsidRPr="002F60FD">
        <w:tab/>
      </w:r>
      <w:r w:rsidRPr="002F60FD">
        <w:tab/>
      </w:r>
      <w:r w:rsidRPr="002F60FD">
        <w:rPr>
          <w:i/>
        </w:rPr>
        <w:t>Marine Order 27 (Safety of navigation and radio equipment) 2016</w:t>
      </w:r>
      <w:r w:rsidRPr="002F60FD">
        <w:t xml:space="preserve"> is repealed.</w:t>
      </w:r>
    </w:p>
    <w:p w14:paraId="395C00B8" w14:textId="77777777" w:rsidR="00E20CD0" w:rsidRPr="002F60FD" w:rsidRDefault="00E20CD0" w:rsidP="00E20CD0">
      <w:pPr>
        <w:pStyle w:val="LDClauseHeading"/>
      </w:pPr>
      <w:bookmarkStart w:id="11" w:name="_Toc467830905"/>
      <w:bookmarkStart w:id="12" w:name="_Toc467575579"/>
      <w:bookmarkStart w:id="13" w:name="_Ref268722297"/>
      <w:bookmarkStart w:id="14" w:name="_Toc280562275"/>
      <w:bookmarkStart w:id="15" w:name="_Toc292805512"/>
      <w:bookmarkStart w:id="16" w:name="_Toc452458084"/>
      <w:bookmarkStart w:id="17" w:name="_Toc26446938"/>
      <w:bookmarkStart w:id="18" w:name="_Toc152315599"/>
      <w:bookmarkStart w:id="19" w:name="_Toc153267009"/>
      <w:bookmarkEnd w:id="5"/>
      <w:r>
        <w:rPr>
          <w:rStyle w:val="CharSectNo"/>
          <w:noProof/>
        </w:rPr>
        <w:t>2</w:t>
      </w:r>
      <w:r w:rsidRPr="002F60FD">
        <w:tab/>
        <w:t>Purpose</w:t>
      </w:r>
      <w:bookmarkEnd w:id="11"/>
      <w:bookmarkEnd w:id="12"/>
      <w:bookmarkEnd w:id="13"/>
      <w:bookmarkEnd w:id="14"/>
      <w:bookmarkEnd w:id="15"/>
      <w:bookmarkEnd w:id="16"/>
      <w:bookmarkEnd w:id="17"/>
      <w:bookmarkEnd w:id="18"/>
      <w:bookmarkEnd w:id="19"/>
    </w:p>
    <w:p w14:paraId="19945815" w14:textId="77777777" w:rsidR="00E20CD0" w:rsidRPr="002F60FD" w:rsidRDefault="00E20CD0" w:rsidP="00E20CD0">
      <w:pPr>
        <w:pStyle w:val="LDClause"/>
        <w:keepNext/>
      </w:pPr>
      <w:r w:rsidRPr="002F60FD">
        <w:tab/>
      </w:r>
      <w:r w:rsidRPr="002F60FD">
        <w:tab/>
        <w:t>This Marine Order:</w:t>
      </w:r>
    </w:p>
    <w:p w14:paraId="6B03CACF" w14:textId="77777777" w:rsidR="00E20CD0" w:rsidRPr="002F60FD" w:rsidRDefault="00E20CD0" w:rsidP="00E20CD0">
      <w:pPr>
        <w:pStyle w:val="LDP1a"/>
      </w:pPr>
      <w:r w:rsidRPr="002F60FD">
        <w:t>(a)</w:t>
      </w:r>
      <w:r w:rsidRPr="002F60FD">
        <w:tab/>
        <w:t>provides for the following:</w:t>
      </w:r>
    </w:p>
    <w:p w14:paraId="0B885559" w14:textId="77777777" w:rsidR="00E20CD0" w:rsidRPr="002F60FD" w:rsidRDefault="00E20CD0" w:rsidP="00E20CD0">
      <w:pPr>
        <w:pStyle w:val="LDP2i"/>
      </w:pPr>
      <w:r w:rsidRPr="002F60FD">
        <w:tab/>
        <w:t>(</w:t>
      </w:r>
      <w:proofErr w:type="spellStart"/>
      <w:r w:rsidRPr="002F60FD">
        <w:t>i</w:t>
      </w:r>
      <w:proofErr w:type="spellEnd"/>
      <w:r w:rsidRPr="002F60FD">
        <w:t>)</w:t>
      </w:r>
      <w:r w:rsidRPr="002F60FD">
        <w:tab/>
        <w:t xml:space="preserve">navigation safety measures and </w:t>
      </w:r>
      <w:proofErr w:type="gramStart"/>
      <w:r w:rsidRPr="002F60FD">
        <w:t>equipment;</w:t>
      </w:r>
      <w:proofErr w:type="gramEnd"/>
    </w:p>
    <w:p w14:paraId="083EEB69" w14:textId="77777777" w:rsidR="00E20CD0" w:rsidRPr="002F60FD" w:rsidRDefault="00E20CD0" w:rsidP="00E20CD0">
      <w:pPr>
        <w:pStyle w:val="LDP2i"/>
      </w:pPr>
      <w:r w:rsidRPr="002F60FD">
        <w:tab/>
        <w:t>(ii)</w:t>
      </w:r>
      <w:r w:rsidRPr="002F60FD">
        <w:tab/>
        <w:t xml:space="preserve">radio </w:t>
      </w:r>
      <w:proofErr w:type="gramStart"/>
      <w:r w:rsidRPr="002F60FD">
        <w:t>equipment;</w:t>
      </w:r>
      <w:proofErr w:type="gramEnd"/>
    </w:p>
    <w:p w14:paraId="70D9D7D5" w14:textId="77777777" w:rsidR="00E20CD0" w:rsidRPr="002F60FD" w:rsidRDefault="00E20CD0" w:rsidP="00E20CD0">
      <w:pPr>
        <w:pStyle w:val="LDP2i"/>
      </w:pPr>
      <w:r w:rsidRPr="002F60FD">
        <w:tab/>
        <w:t>(iii)</w:t>
      </w:r>
      <w:r w:rsidRPr="002F60FD">
        <w:tab/>
      </w:r>
      <w:r>
        <w:t>safety</w:t>
      </w:r>
      <w:r w:rsidRPr="002F60FD">
        <w:t xml:space="preserve">, </w:t>
      </w:r>
      <w:proofErr w:type="gramStart"/>
      <w:r w:rsidRPr="002F60FD">
        <w:t>urgency</w:t>
      </w:r>
      <w:proofErr w:type="gramEnd"/>
      <w:r w:rsidRPr="002F60FD">
        <w:t xml:space="preserve"> and distress </w:t>
      </w:r>
      <w:r>
        <w:t>communications</w:t>
      </w:r>
      <w:r w:rsidRPr="002F60FD">
        <w:t>; and</w:t>
      </w:r>
    </w:p>
    <w:p w14:paraId="703A0B86" w14:textId="77777777" w:rsidR="00E20CD0" w:rsidRPr="002F60FD" w:rsidRDefault="00E20CD0" w:rsidP="00E20CD0">
      <w:pPr>
        <w:pStyle w:val="LDP1a"/>
        <w:rPr>
          <w:iCs/>
        </w:rPr>
      </w:pPr>
      <w:r w:rsidRPr="002F60FD">
        <w:rPr>
          <w:iCs/>
        </w:rPr>
        <w:t>(b)</w:t>
      </w:r>
      <w:r w:rsidRPr="002F60FD">
        <w:rPr>
          <w:iCs/>
        </w:rPr>
        <w:tab/>
        <w:t>gives effect to the following:</w:t>
      </w:r>
    </w:p>
    <w:p w14:paraId="7DD90B56" w14:textId="77777777" w:rsidR="00E20CD0" w:rsidRPr="002F60FD" w:rsidRDefault="00E20CD0" w:rsidP="00E20CD0">
      <w:pPr>
        <w:pStyle w:val="LDP2i"/>
      </w:pPr>
      <w:r w:rsidRPr="002F60FD">
        <w:tab/>
        <w:t>(</w:t>
      </w:r>
      <w:proofErr w:type="spellStart"/>
      <w:r w:rsidRPr="002F60FD">
        <w:t>i</w:t>
      </w:r>
      <w:proofErr w:type="spellEnd"/>
      <w:r w:rsidRPr="002F60FD">
        <w:t>)</w:t>
      </w:r>
      <w:r w:rsidRPr="002F60FD">
        <w:tab/>
        <w:t>Chapter IV of SOLAS (Radiocommunications</w:t>
      </w:r>
      <w:proofErr w:type="gramStart"/>
      <w:r w:rsidRPr="002F60FD">
        <w:t>);</w:t>
      </w:r>
      <w:proofErr w:type="gramEnd"/>
    </w:p>
    <w:p w14:paraId="0A94E598" w14:textId="77777777" w:rsidR="00E20CD0" w:rsidRPr="002F60FD" w:rsidRDefault="00E20CD0" w:rsidP="00E20CD0">
      <w:pPr>
        <w:pStyle w:val="LDP2i"/>
      </w:pPr>
      <w:r w:rsidRPr="002F60FD">
        <w:tab/>
        <w:t>(ii)</w:t>
      </w:r>
      <w:r w:rsidRPr="002F60FD">
        <w:tab/>
        <w:t>paragraph 7 of Regulation 10 and paragraph 7 of Regulation 11 of Chapter V of SOLAS (Safety of navigation</w:t>
      </w:r>
      <w:proofErr w:type="gramStart"/>
      <w:r w:rsidRPr="002F60FD">
        <w:t>);</w:t>
      </w:r>
      <w:proofErr w:type="gramEnd"/>
    </w:p>
    <w:p w14:paraId="0D38BBBC" w14:textId="77777777" w:rsidR="00E20CD0" w:rsidRPr="002F60FD" w:rsidRDefault="00E20CD0" w:rsidP="00E20CD0">
      <w:pPr>
        <w:pStyle w:val="LDP2i"/>
      </w:pPr>
      <w:r w:rsidRPr="002F60FD">
        <w:tab/>
        <w:t>(iii)</w:t>
      </w:r>
      <w:r w:rsidRPr="002F60FD">
        <w:tab/>
        <w:t>Regulations 15 to 21, 24, 27, 28 and 29, and 31 to 35 of Chapter V of SOLAS.</w:t>
      </w:r>
    </w:p>
    <w:p w14:paraId="5486C1A9" w14:textId="77777777" w:rsidR="00E20CD0" w:rsidRPr="002F60FD" w:rsidRDefault="00E20CD0" w:rsidP="00E20CD0">
      <w:pPr>
        <w:pStyle w:val="LDClauseHeading"/>
      </w:pPr>
      <w:bookmarkStart w:id="20" w:name="_Toc467830906"/>
      <w:bookmarkStart w:id="21" w:name="_Toc467575580"/>
      <w:bookmarkStart w:id="22" w:name="_Toc280562276"/>
      <w:bookmarkStart w:id="23" w:name="_Toc292805513"/>
      <w:bookmarkStart w:id="24" w:name="_Toc452458085"/>
      <w:bookmarkStart w:id="25" w:name="_Toc26446939"/>
      <w:bookmarkStart w:id="26" w:name="_Toc152315600"/>
      <w:bookmarkStart w:id="27" w:name="_Toc153267010"/>
      <w:r>
        <w:rPr>
          <w:rStyle w:val="CharSectNo"/>
          <w:noProof/>
        </w:rPr>
        <w:t>3</w:t>
      </w:r>
      <w:r w:rsidRPr="002F60FD">
        <w:tab/>
        <w:t>Power</w:t>
      </w:r>
      <w:bookmarkEnd w:id="20"/>
      <w:bookmarkEnd w:id="21"/>
      <w:bookmarkEnd w:id="22"/>
      <w:bookmarkEnd w:id="23"/>
      <w:bookmarkEnd w:id="24"/>
      <w:bookmarkEnd w:id="25"/>
      <w:bookmarkEnd w:id="26"/>
      <w:bookmarkEnd w:id="27"/>
    </w:p>
    <w:p w14:paraId="50C04A3C" w14:textId="77777777" w:rsidR="00E20CD0" w:rsidRPr="002F60FD" w:rsidRDefault="00E20CD0" w:rsidP="00E20CD0">
      <w:pPr>
        <w:pStyle w:val="LDClause"/>
      </w:pPr>
      <w:bookmarkStart w:id="28" w:name="_Ref268722266"/>
      <w:bookmarkStart w:id="29" w:name="_Ref268722301"/>
      <w:bookmarkStart w:id="30" w:name="_Toc280562277"/>
      <w:bookmarkStart w:id="31" w:name="_Toc292805514"/>
      <w:r w:rsidRPr="002F60FD">
        <w:tab/>
        <w:t>(1)</w:t>
      </w:r>
      <w:r w:rsidRPr="002F60FD">
        <w:tab/>
        <w:t>The following provisions of the Navigation Act provide for this Marine Order to be made:</w:t>
      </w:r>
    </w:p>
    <w:p w14:paraId="7BECB177" w14:textId="77777777" w:rsidR="00E20CD0" w:rsidRPr="002F60FD" w:rsidRDefault="00E20CD0" w:rsidP="00E20CD0">
      <w:pPr>
        <w:pStyle w:val="LDP1a"/>
      </w:pPr>
      <w:r w:rsidRPr="002F60FD">
        <w:t>(</w:t>
      </w:r>
      <w:r>
        <w:t>a</w:t>
      </w:r>
      <w:r w:rsidRPr="002F60FD">
        <w:t>)</w:t>
      </w:r>
      <w:r w:rsidRPr="002F60FD">
        <w:tab/>
        <w:t xml:space="preserve">paragraph 309(2)(a) which provides that the regulations may prescribe the entries to be made in an official logbook and when they must be </w:t>
      </w:r>
      <w:proofErr w:type="gramStart"/>
      <w:r w:rsidRPr="002F60FD">
        <w:t>made;</w:t>
      </w:r>
      <w:proofErr w:type="gramEnd"/>
      <w:r w:rsidRPr="002F60FD">
        <w:t xml:space="preserve"> </w:t>
      </w:r>
    </w:p>
    <w:p w14:paraId="426121FC" w14:textId="77777777" w:rsidR="00E20CD0" w:rsidRPr="002F60FD" w:rsidRDefault="00E20CD0" w:rsidP="00E20CD0">
      <w:pPr>
        <w:pStyle w:val="LDP1a"/>
      </w:pPr>
      <w:r w:rsidRPr="002F60FD">
        <w:t>(</w:t>
      </w:r>
      <w:r>
        <w:t>b</w:t>
      </w:r>
      <w:r w:rsidRPr="002F60FD">
        <w:t>)</w:t>
      </w:r>
      <w:r w:rsidRPr="002F60FD">
        <w:tab/>
        <w:t xml:space="preserve">paragraph 339(2)(b) which provides that the regulations may provide for machinery and equipment to be carried on board vessels including for sending or receiving distress, urgency and other signals, radio installations, radio navigational aids and communication equipment, and </w:t>
      </w:r>
      <w:proofErr w:type="gramStart"/>
      <w:r w:rsidRPr="002F60FD">
        <w:t>compasses;</w:t>
      </w:r>
      <w:proofErr w:type="gramEnd"/>
    </w:p>
    <w:p w14:paraId="23618ED9" w14:textId="77777777" w:rsidR="00E20CD0" w:rsidRPr="002F60FD" w:rsidRDefault="00E20CD0" w:rsidP="00E20CD0">
      <w:pPr>
        <w:pStyle w:val="LDP1a"/>
      </w:pPr>
      <w:r w:rsidRPr="002F60FD">
        <w:t>(</w:t>
      </w:r>
      <w:r>
        <w:t>c</w:t>
      </w:r>
      <w:r w:rsidRPr="002F60FD">
        <w:t>)</w:t>
      </w:r>
      <w:r w:rsidRPr="002F60FD">
        <w:tab/>
        <w:t xml:space="preserve">paragraph 339(2)(c) which provides that the regulations may provide for the operation, maintenance, checking and testing of this machinery and </w:t>
      </w:r>
      <w:proofErr w:type="gramStart"/>
      <w:r w:rsidRPr="002F60FD">
        <w:t>equipment;</w:t>
      </w:r>
      <w:proofErr w:type="gramEnd"/>
    </w:p>
    <w:p w14:paraId="70B1ED8D" w14:textId="77777777" w:rsidR="00E20CD0" w:rsidRPr="002F60FD" w:rsidRDefault="00E20CD0" w:rsidP="00E20CD0">
      <w:pPr>
        <w:pStyle w:val="LDP1a"/>
      </w:pPr>
      <w:r w:rsidRPr="002F60FD">
        <w:t>(</w:t>
      </w:r>
      <w:r>
        <w:t>d</w:t>
      </w:r>
      <w:r w:rsidRPr="002F60FD">
        <w:t>)</w:t>
      </w:r>
      <w:r w:rsidRPr="002F60FD">
        <w:tab/>
        <w:t xml:space="preserve">paragraph 339(2)(g) which provides that the regulations may provide for the equipment to be carried on vessels and measures to be carried out for the saving of life at </w:t>
      </w:r>
      <w:proofErr w:type="gramStart"/>
      <w:r w:rsidRPr="002F60FD">
        <w:t>sea;</w:t>
      </w:r>
      <w:proofErr w:type="gramEnd"/>
    </w:p>
    <w:p w14:paraId="74F32870" w14:textId="77777777" w:rsidR="00E20CD0" w:rsidRPr="002F60FD" w:rsidRDefault="00E20CD0" w:rsidP="00E20CD0">
      <w:pPr>
        <w:pStyle w:val="LDP1a"/>
      </w:pPr>
      <w:r w:rsidRPr="002F60FD">
        <w:t>(</w:t>
      </w:r>
      <w:r>
        <w:t>e</w:t>
      </w:r>
      <w:r w:rsidRPr="002F60FD">
        <w:t>)</w:t>
      </w:r>
      <w:r w:rsidRPr="002F60FD">
        <w:tab/>
        <w:t xml:space="preserve">paragraph 339(2)(l) which provides that the regulations may provide for </w:t>
      </w:r>
      <w:proofErr w:type="gramStart"/>
      <w:r w:rsidRPr="002F60FD">
        <w:t>logbooks;</w:t>
      </w:r>
      <w:proofErr w:type="gramEnd"/>
    </w:p>
    <w:p w14:paraId="2F635862" w14:textId="77777777" w:rsidR="00E20CD0" w:rsidRPr="002F60FD" w:rsidRDefault="00E20CD0" w:rsidP="00E20CD0">
      <w:pPr>
        <w:pStyle w:val="LDP1a"/>
      </w:pPr>
      <w:r w:rsidRPr="002F60FD">
        <w:t>(</w:t>
      </w:r>
      <w:r>
        <w:t>f</w:t>
      </w:r>
      <w:r w:rsidRPr="002F60FD">
        <w:t>)</w:t>
      </w:r>
      <w:r w:rsidRPr="002F60FD">
        <w:tab/>
        <w:t xml:space="preserve">paragraph 339(2)(m) which provides that the regulations may provide for records for compliance with the </w:t>
      </w:r>
      <w:proofErr w:type="gramStart"/>
      <w:r w:rsidRPr="002F60FD">
        <w:t>Act;</w:t>
      </w:r>
      <w:proofErr w:type="gramEnd"/>
    </w:p>
    <w:p w14:paraId="11427FA5" w14:textId="77777777" w:rsidR="00E20CD0" w:rsidRPr="002F60FD" w:rsidRDefault="00E20CD0" w:rsidP="00E20CD0">
      <w:pPr>
        <w:pStyle w:val="LDP1a"/>
      </w:pPr>
      <w:r w:rsidRPr="002F60FD">
        <w:lastRenderedPageBreak/>
        <w:t>(</w:t>
      </w:r>
      <w:r>
        <w:t>g</w:t>
      </w:r>
      <w:r w:rsidRPr="002F60FD">
        <w:t>)</w:t>
      </w:r>
      <w:r w:rsidRPr="002F60FD">
        <w:tab/>
      </w:r>
      <w:r w:rsidRPr="002F60FD">
        <w:rPr>
          <w:sz w:val="23"/>
          <w:szCs w:val="23"/>
        </w:rPr>
        <w:t xml:space="preserve">paragraph 340(1)(a) which provides that the regulations may give effect to </w:t>
      </w:r>
      <w:proofErr w:type="gramStart"/>
      <w:r w:rsidRPr="002F60FD">
        <w:rPr>
          <w:sz w:val="23"/>
          <w:szCs w:val="23"/>
        </w:rPr>
        <w:t>SOLAS;</w:t>
      </w:r>
      <w:proofErr w:type="gramEnd"/>
    </w:p>
    <w:p w14:paraId="3F27A0D4" w14:textId="77777777" w:rsidR="00E20CD0" w:rsidRPr="002F60FD" w:rsidRDefault="00E20CD0" w:rsidP="00E20CD0">
      <w:pPr>
        <w:pStyle w:val="LDP1a"/>
      </w:pPr>
      <w:r w:rsidRPr="002F60FD">
        <w:t>(</w:t>
      </w:r>
      <w:r>
        <w:t>h</w:t>
      </w:r>
      <w:r w:rsidRPr="002F60FD">
        <w:t>)</w:t>
      </w:r>
      <w:r w:rsidRPr="002F60FD">
        <w:tab/>
        <w:t>subsection 341(1) which provides that the regulations may provide for the imposition of penalties for a contravention of a provision of the regulations.</w:t>
      </w:r>
    </w:p>
    <w:p w14:paraId="6E51AE38" w14:textId="77777777" w:rsidR="00E20CD0" w:rsidRPr="002F60FD" w:rsidRDefault="00E20CD0" w:rsidP="00E20CD0">
      <w:pPr>
        <w:pStyle w:val="LDClause"/>
      </w:pPr>
      <w:r w:rsidRPr="002F60FD">
        <w:tab/>
        <w:t>(2)</w:t>
      </w:r>
      <w:r w:rsidRPr="002F60FD">
        <w:tab/>
        <w:t>Subsection 339(1) of the Navigation Act provides for regulations to be made prescribing matters required or permitted to be prescribed, or that are necessary or convenient to be prescribed, for carrying out or giving effect to the Act.</w:t>
      </w:r>
    </w:p>
    <w:p w14:paraId="4E9585F1" w14:textId="77777777" w:rsidR="00E20CD0" w:rsidRPr="002F60FD" w:rsidRDefault="00E20CD0" w:rsidP="00E20CD0">
      <w:pPr>
        <w:pStyle w:val="LDClause"/>
      </w:pPr>
      <w:r w:rsidRPr="002F60FD">
        <w:tab/>
        <w:t>(3)</w:t>
      </w:r>
      <w:r w:rsidRPr="002F60FD">
        <w:tab/>
        <w:t>Subsection 342(1) of the Navigation Act provides that AMSA may make a Marine Order about matters that can be provided for by regulation.</w:t>
      </w:r>
    </w:p>
    <w:p w14:paraId="59404218" w14:textId="77777777" w:rsidR="00E20CD0" w:rsidRPr="002F60FD" w:rsidRDefault="00E20CD0" w:rsidP="00E20CD0">
      <w:pPr>
        <w:pStyle w:val="LDClauseHeading"/>
      </w:pPr>
      <w:bookmarkStart w:id="32" w:name="_Toc467830907"/>
      <w:bookmarkStart w:id="33" w:name="_Toc467575581"/>
      <w:bookmarkStart w:id="34" w:name="_Toc452458086"/>
      <w:bookmarkStart w:id="35" w:name="_Toc26446940"/>
      <w:bookmarkStart w:id="36" w:name="_Toc152315601"/>
      <w:bookmarkStart w:id="37" w:name="_Toc153267011"/>
      <w:r>
        <w:rPr>
          <w:rStyle w:val="CharSectNo"/>
          <w:noProof/>
        </w:rPr>
        <w:t>4</w:t>
      </w:r>
      <w:r w:rsidRPr="002F60FD">
        <w:tab/>
        <w:t>Definitions</w:t>
      </w:r>
      <w:bookmarkEnd w:id="28"/>
      <w:bookmarkEnd w:id="29"/>
      <w:bookmarkEnd w:id="30"/>
      <w:bookmarkEnd w:id="31"/>
      <w:bookmarkEnd w:id="32"/>
      <w:bookmarkEnd w:id="33"/>
      <w:bookmarkEnd w:id="34"/>
      <w:bookmarkEnd w:id="35"/>
      <w:bookmarkEnd w:id="36"/>
      <w:bookmarkEnd w:id="37"/>
    </w:p>
    <w:p w14:paraId="113480DE" w14:textId="77777777" w:rsidR="00E20CD0" w:rsidRPr="002F60FD" w:rsidRDefault="00E20CD0" w:rsidP="00E20CD0">
      <w:pPr>
        <w:pStyle w:val="LDClause"/>
        <w:keepNext/>
      </w:pPr>
      <w:r w:rsidRPr="002F60FD">
        <w:tab/>
        <w:t>(1)</w:t>
      </w:r>
      <w:r w:rsidRPr="002F60FD">
        <w:tab/>
        <w:t>In this Marine Order:</w:t>
      </w:r>
    </w:p>
    <w:p w14:paraId="26407893" w14:textId="77777777" w:rsidR="00E20CD0" w:rsidRDefault="00E20CD0" w:rsidP="00E20CD0">
      <w:pPr>
        <w:pStyle w:val="LDdefinition"/>
      </w:pPr>
      <w:r w:rsidRPr="002F60FD">
        <w:rPr>
          <w:b/>
          <w:bCs/>
          <w:i/>
          <w:iCs/>
        </w:rPr>
        <w:t>AIS-SART</w:t>
      </w:r>
      <w:r w:rsidRPr="002F60FD">
        <w:t xml:space="preserve"> means an automatic identification system search and rescue transmitter capable of operating on frequencies dedicated for AIS (161.975 MHz (AIS1) and 162.025 MHz (AIS2)).</w:t>
      </w:r>
    </w:p>
    <w:p w14:paraId="125E7486" w14:textId="77777777" w:rsidR="00E20CD0" w:rsidRPr="002F60FD" w:rsidRDefault="00E20CD0" w:rsidP="00E20CD0">
      <w:pPr>
        <w:pStyle w:val="LDdefinition"/>
        <w:keepNext/>
      </w:pPr>
      <w:r w:rsidRPr="002F60FD">
        <w:rPr>
          <w:b/>
          <w:i/>
        </w:rPr>
        <w:t xml:space="preserve">approved </w:t>
      </w:r>
      <w:r w:rsidRPr="002F60FD">
        <w:t>means approved by:</w:t>
      </w:r>
    </w:p>
    <w:p w14:paraId="4CA8F958" w14:textId="77777777" w:rsidR="00E20CD0" w:rsidRPr="002F60FD" w:rsidRDefault="00E20CD0" w:rsidP="00E20CD0">
      <w:pPr>
        <w:pStyle w:val="LDP1a"/>
      </w:pPr>
      <w:r w:rsidRPr="002F60FD">
        <w:t>(a)</w:t>
      </w:r>
      <w:r w:rsidRPr="002F60FD">
        <w:tab/>
        <w:t>for a regulated Australian vessel — the issuing body; or</w:t>
      </w:r>
    </w:p>
    <w:p w14:paraId="09727572" w14:textId="77777777" w:rsidR="00E20CD0" w:rsidRPr="002F60FD" w:rsidRDefault="00E20CD0" w:rsidP="00E20CD0">
      <w:pPr>
        <w:pStyle w:val="LDP1a"/>
      </w:pPr>
      <w:r w:rsidRPr="002F60FD">
        <w:t>(b)</w:t>
      </w:r>
      <w:r w:rsidRPr="002F60FD">
        <w:tab/>
        <w:t>for a foreign vessel —</w:t>
      </w:r>
      <w:r w:rsidRPr="00824E1D">
        <w:t xml:space="preserve"> </w:t>
      </w:r>
      <w:r w:rsidRPr="005C1848">
        <w:t>the government of the country whose flag the vessel is entitled to fly</w:t>
      </w:r>
      <w:r w:rsidRPr="002F60FD">
        <w:t>; or</w:t>
      </w:r>
    </w:p>
    <w:p w14:paraId="07104D0A" w14:textId="77777777" w:rsidR="00E20CD0" w:rsidRDefault="00E20CD0" w:rsidP="00E20CD0">
      <w:pPr>
        <w:pStyle w:val="LDP1a"/>
      </w:pPr>
      <w:r w:rsidRPr="002F60FD">
        <w:t>(c)</w:t>
      </w:r>
      <w:r w:rsidRPr="002F60FD">
        <w:tab/>
        <w:t>for a training course — AMSA.</w:t>
      </w:r>
    </w:p>
    <w:p w14:paraId="17683C12" w14:textId="77777777" w:rsidR="00E20CD0" w:rsidRPr="002F60FD" w:rsidRDefault="00E20CD0" w:rsidP="00E20CD0">
      <w:pPr>
        <w:pStyle w:val="LDdefinition"/>
      </w:pPr>
      <w:r w:rsidRPr="002F60FD">
        <w:rPr>
          <w:b/>
          <w:i/>
        </w:rPr>
        <w:t>coast station</w:t>
      </w:r>
      <w:r w:rsidRPr="002F60FD">
        <w:t xml:space="preserve"> means a land station in the maritime mobile service.</w:t>
      </w:r>
    </w:p>
    <w:p w14:paraId="14D5444D" w14:textId="77777777" w:rsidR="00E20CD0" w:rsidRDefault="00E20CD0" w:rsidP="00E20CD0">
      <w:pPr>
        <w:pStyle w:val="LDdefinition"/>
        <w:rPr>
          <w:rFonts w:ascii="CG Times (WN)" w:hAnsi="CG Times (WN)"/>
        </w:rPr>
      </w:pPr>
      <w:r w:rsidRPr="002F60FD">
        <w:rPr>
          <w:rFonts w:ascii="CG Times (WN)" w:hAnsi="CG Times (WN)"/>
          <w:b/>
          <w:i/>
        </w:rPr>
        <w:t>direct-printing telegraphy</w:t>
      </w:r>
      <w:r w:rsidRPr="002F60FD">
        <w:rPr>
          <w:rFonts w:ascii="CG Times (WN)" w:hAnsi="CG Times (WN)"/>
          <w:i/>
        </w:rPr>
        <w:t xml:space="preserve"> </w:t>
      </w:r>
      <w:r w:rsidRPr="002F60FD">
        <w:rPr>
          <w:rFonts w:ascii="CG Times (WN)" w:hAnsi="CG Times (WN)"/>
        </w:rPr>
        <w:t xml:space="preserve">means automated telegraphy techniques which comply with the relevant recommendations of the </w:t>
      </w:r>
      <w:r w:rsidRPr="002F60FD">
        <w:t>ITU</w:t>
      </w:r>
      <w:r w:rsidRPr="002F60FD">
        <w:rPr>
          <w:rFonts w:ascii="CG Times (WN)" w:hAnsi="CG Times (WN)"/>
        </w:rPr>
        <w:t>.</w:t>
      </w:r>
    </w:p>
    <w:p w14:paraId="54A9F592" w14:textId="77777777" w:rsidR="00E20CD0" w:rsidRPr="002F60FD" w:rsidRDefault="00E20CD0" w:rsidP="00E20CD0">
      <w:pPr>
        <w:pStyle w:val="LDdefinition"/>
        <w:rPr>
          <w:rFonts w:ascii="CG Times (WN)" w:hAnsi="CG Times (WN)"/>
        </w:rPr>
      </w:pPr>
      <w:r w:rsidRPr="002F60FD">
        <w:rPr>
          <w:rFonts w:ascii="CG Times (WN)" w:hAnsi="CG Times (WN)"/>
          <w:b/>
          <w:i/>
        </w:rPr>
        <w:t>DSC</w:t>
      </w:r>
      <w:r w:rsidRPr="002F60FD">
        <w:rPr>
          <w:rFonts w:ascii="CG Times (WN)" w:hAnsi="CG Times (WN)"/>
          <w:b/>
        </w:rPr>
        <w:t xml:space="preserve"> </w:t>
      </w:r>
      <w:r w:rsidRPr="002F60FD">
        <w:rPr>
          <w:rFonts w:ascii="CG Times (WN)" w:hAnsi="CG Times (WN)"/>
        </w:rPr>
        <w:t>means digital selective calling</w:t>
      </w:r>
      <w:r w:rsidRPr="002F60FD">
        <w:rPr>
          <w:rFonts w:ascii="CG Times (WN)" w:hAnsi="CG Times (WN)"/>
          <w:b/>
        </w:rPr>
        <w:t xml:space="preserve">, </w:t>
      </w:r>
      <w:r w:rsidRPr="002F60FD">
        <w:rPr>
          <w:rFonts w:ascii="CG Times (WN)" w:hAnsi="CG Times (WN)"/>
        </w:rPr>
        <w:t>a technique that:</w:t>
      </w:r>
    </w:p>
    <w:p w14:paraId="173EB357" w14:textId="77777777" w:rsidR="00E20CD0" w:rsidRPr="002F60FD" w:rsidRDefault="00E20CD0" w:rsidP="00E20CD0">
      <w:pPr>
        <w:pStyle w:val="LDP1a"/>
      </w:pPr>
      <w:r w:rsidRPr="002F60FD">
        <w:t>(a)</w:t>
      </w:r>
      <w:r w:rsidRPr="002F60FD">
        <w:tab/>
        <w:t>uses digital codes to enable a radio station to establish contact with, and transfer information to, another station or group of stations; and</w:t>
      </w:r>
    </w:p>
    <w:p w14:paraId="5B72C727" w14:textId="77777777" w:rsidR="00E20CD0" w:rsidRPr="002F60FD" w:rsidRDefault="00E20CD0" w:rsidP="00E20CD0">
      <w:pPr>
        <w:pStyle w:val="LDP1a"/>
      </w:pPr>
      <w:r w:rsidRPr="002F60FD">
        <w:t>(b)</w:t>
      </w:r>
      <w:r w:rsidRPr="002F60FD">
        <w:tab/>
        <w:t>complies with recommendations of the ITU.</w:t>
      </w:r>
    </w:p>
    <w:p w14:paraId="5D4F05FF" w14:textId="77777777" w:rsidR="00E20CD0" w:rsidRPr="002F60FD" w:rsidRDefault="00E20CD0" w:rsidP="00E20CD0">
      <w:pPr>
        <w:pStyle w:val="LDdefinition"/>
      </w:pPr>
      <w:r w:rsidRPr="002F60FD">
        <w:rPr>
          <w:b/>
          <w:i/>
        </w:rPr>
        <w:t>general radio communication</w:t>
      </w:r>
      <w:r w:rsidRPr="002F60FD">
        <w:rPr>
          <w:i/>
        </w:rPr>
        <w:t xml:space="preserve"> </w:t>
      </w:r>
      <w:r w:rsidRPr="002F60FD">
        <w:t xml:space="preserve">means communications other than distress, </w:t>
      </w:r>
      <w:proofErr w:type="gramStart"/>
      <w:r w:rsidRPr="002F60FD">
        <w:t>urgency</w:t>
      </w:r>
      <w:proofErr w:type="gramEnd"/>
      <w:r w:rsidRPr="002F60FD">
        <w:t xml:space="preserve"> and safety messages.</w:t>
      </w:r>
    </w:p>
    <w:p w14:paraId="3BA5F7E1" w14:textId="77777777" w:rsidR="00E20CD0" w:rsidRPr="002F60FD" w:rsidRDefault="00E20CD0" w:rsidP="00E20CD0">
      <w:pPr>
        <w:pStyle w:val="LDdefinition"/>
        <w:rPr>
          <w:rStyle w:val="LDdefinitionChar"/>
          <w:lang w:eastAsia="en-AU"/>
        </w:rPr>
      </w:pPr>
      <w:r w:rsidRPr="002F60FD">
        <w:rPr>
          <w:b/>
          <w:i/>
          <w:spacing w:val="-2"/>
        </w:rPr>
        <w:t>GMDSS</w:t>
      </w:r>
      <w:r w:rsidRPr="002F60FD">
        <w:rPr>
          <w:b/>
          <w:spacing w:val="-2"/>
        </w:rPr>
        <w:t xml:space="preserve"> </w:t>
      </w:r>
      <w:r w:rsidRPr="002F60FD">
        <w:rPr>
          <w:spacing w:val="-2"/>
        </w:rPr>
        <w:t xml:space="preserve">or </w:t>
      </w:r>
      <w:r w:rsidRPr="002F60FD">
        <w:rPr>
          <w:b/>
          <w:bCs/>
          <w:i/>
          <w:iCs/>
          <w:spacing w:val="-2"/>
        </w:rPr>
        <w:t xml:space="preserve">Global Maritime Distress and Safety System </w:t>
      </w:r>
      <w:r w:rsidRPr="002F60FD">
        <w:rPr>
          <w:rStyle w:val="LDdefinitionChar"/>
          <w:lang w:eastAsia="en-AU"/>
        </w:rPr>
        <w:t>means a system that performs the functions set out in Regulation 4.1.1 of Chapter IV of SOLAS</w:t>
      </w:r>
      <w:r w:rsidRPr="002F60FD">
        <w:rPr>
          <w:rStyle w:val="LDdefinitionChar"/>
        </w:rPr>
        <w:t>.</w:t>
      </w:r>
    </w:p>
    <w:p w14:paraId="69235052" w14:textId="77777777" w:rsidR="00E20CD0" w:rsidRDefault="00E20CD0" w:rsidP="00E20CD0">
      <w:pPr>
        <w:pStyle w:val="LDdefinition"/>
      </w:pPr>
      <w:r w:rsidRPr="002F60FD">
        <w:rPr>
          <w:b/>
          <w:i/>
        </w:rPr>
        <w:t>IAMSAR Manual</w:t>
      </w:r>
      <w:r w:rsidRPr="002F60FD">
        <w:rPr>
          <w:i/>
        </w:rPr>
        <w:t xml:space="preserve"> </w:t>
      </w:r>
      <w:r w:rsidRPr="002F60FD">
        <w:t>means</w:t>
      </w:r>
      <w:r w:rsidRPr="002F60FD">
        <w:rPr>
          <w:b/>
        </w:rPr>
        <w:t xml:space="preserve"> </w:t>
      </w:r>
      <w:r w:rsidRPr="002F60FD">
        <w:t xml:space="preserve">the </w:t>
      </w:r>
      <w:r w:rsidRPr="002F60FD">
        <w:rPr>
          <w:i/>
        </w:rPr>
        <w:t>International Aeronautical and Maritime Search and Rescue Manual</w:t>
      </w:r>
      <w:r>
        <w:rPr>
          <w:i/>
        </w:rPr>
        <w:t>,</w:t>
      </w:r>
      <w:r w:rsidRPr="002F60FD">
        <w:t xml:space="preserve"> </w:t>
      </w:r>
      <w:r>
        <w:t xml:space="preserve">endorsed by IMO </w:t>
      </w:r>
      <w:r w:rsidRPr="00824E1D">
        <w:t>Resolution A.894 (21)</w:t>
      </w:r>
      <w:r w:rsidRPr="002F60FD">
        <w:t>, as amended from time to time.</w:t>
      </w:r>
    </w:p>
    <w:p w14:paraId="0ACD54FA" w14:textId="77777777" w:rsidR="00E20CD0" w:rsidRDefault="00E20CD0" w:rsidP="00E20CD0">
      <w:pPr>
        <w:pStyle w:val="LDdefinition"/>
        <w:rPr>
          <w:rFonts w:ascii="CG Times (WN)" w:hAnsi="CG Times (WN)"/>
        </w:rPr>
      </w:pPr>
      <w:r w:rsidRPr="002F60FD">
        <w:rPr>
          <w:rFonts w:ascii="CG Times (WN)" w:hAnsi="CG Times (WN)"/>
          <w:b/>
          <w:i/>
        </w:rPr>
        <w:t>International Code of Signals</w:t>
      </w:r>
      <w:r w:rsidRPr="002F60FD">
        <w:rPr>
          <w:rFonts w:ascii="CG Times (WN)" w:hAnsi="CG Times (WN)"/>
        </w:rPr>
        <w:t xml:space="preserve"> means the </w:t>
      </w:r>
      <w:r w:rsidRPr="002F60FD">
        <w:rPr>
          <w:rFonts w:ascii="CG Times (WN)" w:hAnsi="CG Times (WN)"/>
          <w:i/>
        </w:rPr>
        <w:t>International Code of Signals</w:t>
      </w:r>
      <w:r>
        <w:rPr>
          <w:rFonts w:ascii="CG Times (WN)" w:hAnsi="CG Times (WN)"/>
          <w:i/>
        </w:rPr>
        <w:t>,</w:t>
      </w:r>
      <w:r w:rsidRPr="002F60FD">
        <w:rPr>
          <w:rFonts w:ascii="CG Times (WN)" w:hAnsi="CG Times (WN)"/>
          <w:i/>
        </w:rPr>
        <w:t xml:space="preserve"> </w:t>
      </w:r>
      <w:r>
        <w:rPr>
          <w:rFonts w:ascii="CG Times (WN)" w:hAnsi="CG Times (WN)"/>
        </w:rPr>
        <w:t>endorsed</w:t>
      </w:r>
      <w:r w:rsidRPr="002F60FD">
        <w:rPr>
          <w:rFonts w:ascii="CG Times (WN)" w:hAnsi="CG Times (WN)"/>
        </w:rPr>
        <w:t xml:space="preserve"> by IMO</w:t>
      </w:r>
      <w:r>
        <w:rPr>
          <w:rFonts w:ascii="CG Times (WN)" w:hAnsi="CG Times (WN)"/>
        </w:rPr>
        <w:t xml:space="preserve"> Resolution A.80(4), as amended from time to time</w:t>
      </w:r>
      <w:r w:rsidRPr="002F60FD">
        <w:rPr>
          <w:rFonts w:ascii="CG Times (WN)" w:hAnsi="CG Times (WN)"/>
        </w:rPr>
        <w:t>.</w:t>
      </w:r>
    </w:p>
    <w:p w14:paraId="02419F9D" w14:textId="77777777" w:rsidR="00E20CD0" w:rsidRPr="002F60FD" w:rsidRDefault="00E20CD0" w:rsidP="00E20CD0">
      <w:pPr>
        <w:pStyle w:val="LDdefinition"/>
      </w:pPr>
      <w:r w:rsidRPr="002F60FD">
        <w:rPr>
          <w:rFonts w:ascii="CG Times (WN)" w:hAnsi="CG Times (WN)"/>
          <w:b/>
          <w:i/>
        </w:rPr>
        <w:t>maritime safety information</w:t>
      </w:r>
      <w:r w:rsidRPr="002F60FD">
        <w:rPr>
          <w:rFonts w:ascii="CG Times (WN)" w:hAnsi="CG Times (WN)"/>
          <w:b/>
          <w:bCs/>
          <w:i/>
        </w:rPr>
        <w:t xml:space="preserve"> </w:t>
      </w:r>
      <w:r w:rsidRPr="002F60FD">
        <w:rPr>
          <w:rFonts w:ascii="CG Times (WN)" w:hAnsi="CG Times (WN)"/>
          <w:b/>
          <w:bCs/>
          <w:i/>
          <w:iCs/>
        </w:rPr>
        <w:t>(MSI)</w:t>
      </w:r>
      <w:r w:rsidRPr="002F60FD">
        <w:rPr>
          <w:rFonts w:ascii="CG Times (WN)" w:hAnsi="CG Times (WN)"/>
          <w:iCs/>
        </w:rPr>
        <w:t xml:space="preserve"> </w:t>
      </w:r>
      <w:r w:rsidRPr="002F60FD">
        <w:rPr>
          <w:rFonts w:ascii="CG Times (WN)" w:hAnsi="CG Times (WN)"/>
        </w:rPr>
        <w:t>means navigational and meteorological warnings, meteorological forecasts and other urgent safety related messages broadcast to ships.</w:t>
      </w:r>
    </w:p>
    <w:p w14:paraId="2A9504A1" w14:textId="77777777" w:rsidR="00E20CD0" w:rsidRPr="002F60FD" w:rsidRDefault="00E20CD0" w:rsidP="00E20CD0">
      <w:pPr>
        <w:pStyle w:val="LDdefinition"/>
      </w:pPr>
      <w:r w:rsidRPr="002F60FD">
        <w:rPr>
          <w:b/>
          <w:i/>
        </w:rPr>
        <w:t xml:space="preserve">NAVAREA X </w:t>
      </w:r>
      <w:r w:rsidRPr="002F60FD">
        <w:t>is the geographical sea area designated for Australia for broadcasting navigational warnings.</w:t>
      </w:r>
    </w:p>
    <w:p w14:paraId="31DF6FFB" w14:textId="77777777" w:rsidR="00E20CD0" w:rsidRPr="002F60FD" w:rsidRDefault="00E20CD0" w:rsidP="00E20CD0">
      <w:pPr>
        <w:pStyle w:val="LDNote"/>
      </w:pPr>
      <w:r w:rsidRPr="002F60FD">
        <w:rPr>
          <w:i/>
          <w:iCs/>
        </w:rPr>
        <w:t>Note   </w:t>
      </w:r>
      <w:r w:rsidRPr="002F60FD">
        <w:t xml:space="preserve">The delimitation of the area for NAVAREA X is shown on the AMSA website at </w:t>
      </w:r>
      <w:r w:rsidRPr="002F60FD">
        <w:rPr>
          <w:u w:val="single"/>
        </w:rPr>
        <w:t>https://www.amsa.gov.au</w:t>
      </w:r>
      <w:r w:rsidRPr="002F60FD">
        <w:t>.</w:t>
      </w:r>
    </w:p>
    <w:p w14:paraId="63D7B258" w14:textId="77777777" w:rsidR="00E20CD0" w:rsidRPr="002F60FD" w:rsidRDefault="00E20CD0" w:rsidP="00E20CD0">
      <w:pPr>
        <w:pStyle w:val="LDdefinition"/>
        <w:rPr>
          <w:rFonts w:ascii="Times New (W1)" w:hAnsi="Times New (W1)"/>
        </w:rPr>
      </w:pPr>
      <w:r w:rsidRPr="002F60FD">
        <w:rPr>
          <w:b/>
          <w:i/>
        </w:rPr>
        <w:lastRenderedPageBreak/>
        <w:t xml:space="preserve">NAVTEX </w:t>
      </w:r>
      <w:r w:rsidRPr="002F60FD">
        <w:t xml:space="preserve">means the system for the broadcast and automatic reception of maritime safety information </w:t>
      </w:r>
      <w:r w:rsidRPr="002F60FD">
        <w:rPr>
          <w:rFonts w:ascii="Times New (W1)" w:hAnsi="Times New (W1)"/>
        </w:rPr>
        <w:t>by means of narrow-band direct-printing telegraphy.</w:t>
      </w:r>
    </w:p>
    <w:p w14:paraId="64E1C2B7" w14:textId="77777777" w:rsidR="00E20CD0" w:rsidRPr="002F60FD" w:rsidRDefault="00E20CD0" w:rsidP="00E20CD0">
      <w:pPr>
        <w:pStyle w:val="LDdefinition"/>
      </w:pPr>
      <w:r w:rsidRPr="002F60FD">
        <w:rPr>
          <w:b/>
          <w:i/>
        </w:rPr>
        <w:t>qualified compass adjuster</w:t>
      </w:r>
      <w:r w:rsidRPr="002F60FD">
        <w:t xml:space="preserve"> means a person who:</w:t>
      </w:r>
    </w:p>
    <w:p w14:paraId="43F7E423" w14:textId="77777777" w:rsidR="00E20CD0" w:rsidRPr="002F60FD" w:rsidRDefault="00E20CD0" w:rsidP="00E20CD0">
      <w:pPr>
        <w:pStyle w:val="LDP1a"/>
      </w:pPr>
      <w:r w:rsidRPr="002F60FD">
        <w:t>(a)</w:t>
      </w:r>
      <w:r w:rsidRPr="002F60FD">
        <w:tab/>
        <w:t xml:space="preserve">has a statement of attainment for </w:t>
      </w:r>
      <w:r w:rsidRPr="002F60FD">
        <w:rPr>
          <w:i/>
          <w:iCs/>
        </w:rPr>
        <w:t>Compass Adjuster Limited Skill Set</w:t>
      </w:r>
      <w:r w:rsidRPr="002F60FD">
        <w:t xml:space="preserve"> or </w:t>
      </w:r>
      <w:r w:rsidRPr="002F60FD">
        <w:rPr>
          <w:i/>
          <w:iCs/>
        </w:rPr>
        <w:t>Compass Adjuster Unlimited Skill Set</w:t>
      </w:r>
      <w:r w:rsidRPr="002F60FD">
        <w:t>; or</w:t>
      </w:r>
    </w:p>
    <w:p w14:paraId="17F7DDA5" w14:textId="77777777" w:rsidR="00E20CD0" w:rsidRPr="002F60FD" w:rsidRDefault="00E20CD0" w:rsidP="00E20CD0">
      <w:pPr>
        <w:pStyle w:val="LDP1a"/>
      </w:pPr>
      <w:r w:rsidRPr="002F60FD">
        <w:t>(b)</w:t>
      </w:r>
      <w:r w:rsidRPr="002F60FD">
        <w:tab/>
        <w:t xml:space="preserve">on 30 June 2016 held a compass adjuster licence issued by AMSA under </w:t>
      </w:r>
      <w:r w:rsidRPr="002F60FD">
        <w:rPr>
          <w:i/>
        </w:rPr>
        <w:t>Marine Order 21 (Safety of navigation and emergency procedures) 2012</w:t>
      </w:r>
      <w:r w:rsidRPr="002F60FD">
        <w:t>.</w:t>
      </w:r>
    </w:p>
    <w:p w14:paraId="1AFECEFF" w14:textId="77777777" w:rsidR="00E20CD0" w:rsidRPr="002F60FD" w:rsidRDefault="00E20CD0" w:rsidP="00E20CD0">
      <w:pPr>
        <w:pStyle w:val="LDNote"/>
      </w:pPr>
      <w:r w:rsidRPr="002F60FD">
        <w:rPr>
          <w:i/>
          <w:iCs/>
        </w:rPr>
        <w:t>Note   </w:t>
      </w:r>
      <w:r w:rsidRPr="002F60FD">
        <w:t>These skill sets are part of the MAR Training Package.</w:t>
      </w:r>
    </w:p>
    <w:p w14:paraId="3C57CE20" w14:textId="77777777" w:rsidR="00E20CD0" w:rsidRPr="002F60FD" w:rsidRDefault="00E20CD0" w:rsidP="00E20CD0">
      <w:pPr>
        <w:pStyle w:val="LDdefinition"/>
      </w:pPr>
      <w:r w:rsidRPr="002F60FD">
        <w:rPr>
          <w:b/>
          <w:i/>
        </w:rPr>
        <w:t xml:space="preserve">Radio Regulations </w:t>
      </w:r>
      <w:r w:rsidRPr="002F60FD">
        <w:t>has the same meaning as in Regulation 2.1.12 of Chapter IV of SOLAS.</w:t>
      </w:r>
    </w:p>
    <w:p w14:paraId="0F8B7207" w14:textId="77777777" w:rsidR="00E20CD0" w:rsidRPr="002F60FD" w:rsidRDefault="00E20CD0" w:rsidP="00E20CD0">
      <w:pPr>
        <w:pStyle w:val="LDNote"/>
        <w:rPr>
          <w:i/>
        </w:rPr>
      </w:pPr>
      <w:r w:rsidRPr="002F60FD">
        <w:rPr>
          <w:i/>
        </w:rPr>
        <w:t>Note   </w:t>
      </w:r>
      <w:r w:rsidRPr="002F60FD">
        <w:t xml:space="preserve">The text of the Radio Regulations is available at the International Telecommunication Union website: </w:t>
      </w:r>
      <w:r w:rsidRPr="002F60FD">
        <w:rPr>
          <w:u w:val="single"/>
        </w:rPr>
        <w:t>https://www.itu.int</w:t>
      </w:r>
      <w:r w:rsidRPr="002F60FD">
        <w:t>.</w:t>
      </w:r>
    </w:p>
    <w:p w14:paraId="73A22632" w14:textId="77777777" w:rsidR="00E20CD0" w:rsidRPr="002F60FD" w:rsidRDefault="00E20CD0" w:rsidP="00E20CD0">
      <w:pPr>
        <w:pStyle w:val="LDdefinition"/>
      </w:pPr>
      <w:r w:rsidRPr="002F60FD">
        <w:rPr>
          <w:b/>
          <w:i/>
        </w:rPr>
        <w:t>recognised mobile satellite service</w:t>
      </w:r>
      <w:r w:rsidRPr="002F60FD">
        <w:t> means any service which operates through a satellite system that is for use in the global maritime distress and safety system (GMDSS) and recognised by the IMO.</w:t>
      </w:r>
    </w:p>
    <w:p w14:paraId="2EA03A16" w14:textId="77777777" w:rsidR="00E20CD0" w:rsidRPr="002F60FD" w:rsidRDefault="00E20CD0" w:rsidP="00E20CD0">
      <w:pPr>
        <w:pStyle w:val="LDdefinition"/>
      </w:pPr>
      <w:r w:rsidRPr="002F60FD">
        <w:rPr>
          <w:b/>
          <w:i/>
        </w:rPr>
        <w:t>sea area A1</w:t>
      </w:r>
      <w:r w:rsidRPr="002F60FD">
        <w:rPr>
          <w:i/>
        </w:rPr>
        <w:t xml:space="preserve"> </w:t>
      </w:r>
      <w:r w:rsidRPr="002F60FD">
        <w:t>means an area within the radiotelephone coverage of at least one VHF coast radio station providing a continuous DSC alerting service.</w:t>
      </w:r>
    </w:p>
    <w:p w14:paraId="53E12373" w14:textId="77777777" w:rsidR="00E20CD0" w:rsidRPr="002F60FD" w:rsidRDefault="00E20CD0" w:rsidP="00E20CD0">
      <w:pPr>
        <w:pStyle w:val="LDNote"/>
      </w:pPr>
      <w:r w:rsidRPr="002F60FD">
        <w:rPr>
          <w:i/>
          <w:iCs/>
        </w:rPr>
        <w:t>Note   </w:t>
      </w:r>
      <w:r w:rsidRPr="002F60FD">
        <w:t>Information related to shore-based facilities for the GMDSS, including the designated areas of coverage of sea area A1, is available in the Global Integrated Shipping Information System (GISIS) if this information has been communicated by SOLAS Contracting Governments to the IMO.</w:t>
      </w:r>
    </w:p>
    <w:p w14:paraId="7F19DB39" w14:textId="77777777" w:rsidR="00E20CD0" w:rsidRPr="002F60FD" w:rsidRDefault="00E20CD0" w:rsidP="00E20CD0">
      <w:pPr>
        <w:pStyle w:val="LDdefinition"/>
      </w:pPr>
      <w:r w:rsidRPr="002F60FD">
        <w:rPr>
          <w:b/>
          <w:i/>
        </w:rPr>
        <w:t>sea area A2</w:t>
      </w:r>
      <w:r w:rsidRPr="002F60FD">
        <w:rPr>
          <w:i/>
        </w:rPr>
        <w:t xml:space="preserve"> </w:t>
      </w:r>
      <w:r w:rsidRPr="002F60FD">
        <w:t>means an area, excluding sea area A1, within the radiotelephone coverage area of at least one MF coast radio station providing a continuous DSC alerting service.</w:t>
      </w:r>
    </w:p>
    <w:p w14:paraId="1DFC21DB" w14:textId="77777777" w:rsidR="00E20CD0" w:rsidRPr="002F60FD" w:rsidRDefault="00E20CD0" w:rsidP="00E20CD0">
      <w:pPr>
        <w:pStyle w:val="LDNote"/>
      </w:pPr>
      <w:r w:rsidRPr="002F60FD">
        <w:rPr>
          <w:i/>
          <w:iCs/>
        </w:rPr>
        <w:t>Note   </w:t>
      </w:r>
      <w:r w:rsidRPr="002F60FD">
        <w:t>Information related to shore-based facilities for the GMDSS, including the designated areas of coverage of sea area A2, is available in the Global Integrated Shipping Information System (GISIS) if this information has been communicated by SOLAS Contracting Governments to the IMO.</w:t>
      </w:r>
    </w:p>
    <w:p w14:paraId="6CAB83AE" w14:textId="77777777" w:rsidR="00E20CD0" w:rsidRPr="002F60FD" w:rsidRDefault="00E20CD0" w:rsidP="00E20CD0">
      <w:pPr>
        <w:pStyle w:val="LDdefinition"/>
      </w:pPr>
      <w:r w:rsidRPr="002F60FD">
        <w:rPr>
          <w:b/>
          <w:i/>
        </w:rPr>
        <w:t>sea area A3</w:t>
      </w:r>
      <w:r w:rsidRPr="002F60FD">
        <w:rPr>
          <w:i/>
        </w:rPr>
        <w:t xml:space="preserve"> </w:t>
      </w:r>
      <w:r w:rsidRPr="002F60FD">
        <w:t>means an area, excluding sea areas A1 and A2, that is: within the coverage of a recognised mobile satellite service supported by the ship earth station carried on board; and in which continuous alerting is available.</w:t>
      </w:r>
    </w:p>
    <w:p w14:paraId="0AE7A21A" w14:textId="77777777" w:rsidR="00E20CD0" w:rsidRPr="002F60FD" w:rsidRDefault="00E20CD0" w:rsidP="00E20CD0">
      <w:pPr>
        <w:pStyle w:val="LDdefinition"/>
      </w:pPr>
      <w:r w:rsidRPr="002F60FD">
        <w:rPr>
          <w:b/>
          <w:i/>
        </w:rPr>
        <w:t>sea area A4</w:t>
      </w:r>
      <w:r w:rsidRPr="002F60FD">
        <w:rPr>
          <w:i/>
        </w:rPr>
        <w:t xml:space="preserve"> </w:t>
      </w:r>
      <w:r w:rsidRPr="002F60FD">
        <w:t>means an area outside sea areas A1, A2 and A3.</w:t>
      </w:r>
    </w:p>
    <w:p w14:paraId="73426488" w14:textId="77777777" w:rsidR="00E20CD0" w:rsidRPr="002F60FD" w:rsidRDefault="00E20CD0" w:rsidP="00E20CD0">
      <w:pPr>
        <w:pStyle w:val="LDdefinition"/>
      </w:pPr>
      <w:r w:rsidRPr="002F60FD">
        <w:rPr>
          <w:b/>
          <w:i/>
        </w:rPr>
        <w:t>ship station</w:t>
      </w:r>
      <w:r w:rsidRPr="002F60FD">
        <w:t xml:space="preserve"> means a radio installation on board a vessel.</w:t>
      </w:r>
    </w:p>
    <w:p w14:paraId="5517B23C" w14:textId="77777777" w:rsidR="00E20CD0" w:rsidRPr="002F60FD" w:rsidRDefault="00E20CD0" w:rsidP="00E20CD0">
      <w:pPr>
        <w:pStyle w:val="LDClause"/>
      </w:pPr>
      <w:r w:rsidRPr="002F60FD">
        <w:tab/>
      </w:r>
      <w:r w:rsidRPr="00E91453">
        <w:t>(2)</w:t>
      </w:r>
      <w:r w:rsidRPr="00E91453">
        <w:tab/>
        <w:t xml:space="preserve">Any other term that is used in this Marine Order and </w:t>
      </w:r>
      <w:r>
        <w:t xml:space="preserve">used or </w:t>
      </w:r>
      <w:r w:rsidRPr="00E91453">
        <w:t xml:space="preserve">defined in the Radio Regulations, has the meaning given </w:t>
      </w:r>
      <w:r>
        <w:t>by</w:t>
      </w:r>
      <w:r w:rsidRPr="00E91453">
        <w:t xml:space="preserve"> those Regulations.</w:t>
      </w:r>
    </w:p>
    <w:p w14:paraId="091D9951" w14:textId="77777777" w:rsidR="00E20CD0" w:rsidRPr="002F60FD" w:rsidRDefault="00E20CD0" w:rsidP="00E20CD0">
      <w:pPr>
        <w:pStyle w:val="LDNote"/>
      </w:pPr>
      <w:r w:rsidRPr="002F60FD">
        <w:rPr>
          <w:i/>
        </w:rPr>
        <w:t>Note 1   </w:t>
      </w:r>
      <w:r w:rsidRPr="002F60FD">
        <w:t xml:space="preserve">Some terms used in this Marine Order are defined in </w:t>
      </w:r>
      <w:r w:rsidRPr="002F60FD">
        <w:rPr>
          <w:i/>
        </w:rPr>
        <w:t>Marine Order 1 (Administration) 2013</w:t>
      </w:r>
      <w:r w:rsidRPr="002F60FD">
        <w:t>,</w:t>
      </w:r>
      <w:r w:rsidRPr="002F60FD">
        <w:rPr>
          <w:i/>
        </w:rPr>
        <w:t xml:space="preserve"> </w:t>
      </w:r>
      <w:r w:rsidRPr="002F60FD">
        <w:t>including:</w:t>
      </w:r>
    </w:p>
    <w:p w14:paraId="4F8F7305" w14:textId="77777777" w:rsidR="00E20CD0" w:rsidRDefault="00E20CD0" w:rsidP="00E20CD0">
      <w:pPr>
        <w:pStyle w:val="LDNote"/>
        <w:numPr>
          <w:ilvl w:val="0"/>
          <w:numId w:val="32"/>
        </w:numPr>
        <w:ind w:left="1097"/>
      </w:pPr>
      <w:r w:rsidRPr="002F60FD">
        <w:t>EPIRB</w:t>
      </w:r>
    </w:p>
    <w:p w14:paraId="4D3C624E" w14:textId="77777777" w:rsidR="00E20CD0" w:rsidRPr="002F60FD" w:rsidRDefault="00E20CD0" w:rsidP="00E20CD0">
      <w:pPr>
        <w:pStyle w:val="LDNote"/>
        <w:numPr>
          <w:ilvl w:val="0"/>
          <w:numId w:val="32"/>
        </w:numPr>
        <w:ind w:left="1097"/>
      </w:pPr>
      <w:r>
        <w:t>equivalent</w:t>
      </w:r>
    </w:p>
    <w:p w14:paraId="20941BDC" w14:textId="77777777" w:rsidR="00E20CD0" w:rsidRPr="002F60FD" w:rsidRDefault="00E20CD0" w:rsidP="00E20CD0">
      <w:pPr>
        <w:pStyle w:val="LDNote"/>
        <w:numPr>
          <w:ilvl w:val="0"/>
          <w:numId w:val="32"/>
        </w:numPr>
        <w:ind w:left="1097"/>
      </w:pPr>
      <w:r w:rsidRPr="002F60FD">
        <w:t>IMO</w:t>
      </w:r>
    </w:p>
    <w:p w14:paraId="6CFD925F" w14:textId="77777777" w:rsidR="00E20CD0" w:rsidRPr="002F60FD" w:rsidRDefault="00E20CD0" w:rsidP="00E20CD0">
      <w:pPr>
        <w:pStyle w:val="LDNote"/>
        <w:numPr>
          <w:ilvl w:val="0"/>
          <w:numId w:val="32"/>
        </w:numPr>
        <w:ind w:left="1097"/>
      </w:pPr>
      <w:r w:rsidRPr="002F60FD">
        <w:t>SOLAS</w:t>
      </w:r>
    </w:p>
    <w:p w14:paraId="56E54357" w14:textId="77777777" w:rsidR="00E20CD0" w:rsidRDefault="00E20CD0" w:rsidP="00E20CD0">
      <w:pPr>
        <w:pStyle w:val="LDNote"/>
        <w:numPr>
          <w:ilvl w:val="0"/>
          <w:numId w:val="32"/>
        </w:numPr>
        <w:ind w:left="1097"/>
      </w:pPr>
      <w:r w:rsidRPr="002F60FD">
        <w:t>STCW Code</w:t>
      </w:r>
    </w:p>
    <w:p w14:paraId="3455521F" w14:textId="77777777" w:rsidR="00E20CD0" w:rsidRPr="002F60FD" w:rsidRDefault="00E20CD0" w:rsidP="00E20CD0">
      <w:pPr>
        <w:pStyle w:val="LDNote"/>
        <w:numPr>
          <w:ilvl w:val="0"/>
          <w:numId w:val="32"/>
        </w:numPr>
        <w:ind w:left="1097"/>
      </w:pPr>
      <w:r>
        <w:t>use</w:t>
      </w:r>
      <w:r w:rsidRPr="002F60FD">
        <w:t>.</w:t>
      </w:r>
    </w:p>
    <w:p w14:paraId="483C5038" w14:textId="77777777" w:rsidR="00E20CD0" w:rsidRPr="002F60FD" w:rsidRDefault="00E20CD0" w:rsidP="00E20CD0">
      <w:pPr>
        <w:pStyle w:val="LDNote"/>
      </w:pPr>
      <w:r w:rsidRPr="002F60FD">
        <w:rPr>
          <w:i/>
        </w:rPr>
        <w:t>Note 2   </w:t>
      </w:r>
      <w:r w:rsidRPr="002F60FD">
        <w:t>Other terms used in this Marine Order are defined in the Navigation Act, including:</w:t>
      </w:r>
    </w:p>
    <w:p w14:paraId="4CDE4FD5" w14:textId="77777777" w:rsidR="00E20CD0" w:rsidRPr="002F60FD" w:rsidRDefault="00E20CD0" w:rsidP="00E20CD0">
      <w:pPr>
        <w:pStyle w:val="LDNote"/>
        <w:numPr>
          <w:ilvl w:val="0"/>
          <w:numId w:val="32"/>
        </w:numPr>
        <w:ind w:left="1097"/>
      </w:pPr>
      <w:r w:rsidRPr="002F60FD">
        <w:t>AMSA</w:t>
      </w:r>
    </w:p>
    <w:p w14:paraId="07A96FE8" w14:textId="77777777" w:rsidR="00E20CD0" w:rsidRPr="002F60FD" w:rsidRDefault="00E20CD0" w:rsidP="00E20CD0">
      <w:pPr>
        <w:pStyle w:val="LDNote"/>
        <w:numPr>
          <w:ilvl w:val="0"/>
          <w:numId w:val="32"/>
        </w:numPr>
        <w:ind w:left="1097"/>
      </w:pPr>
      <w:r w:rsidRPr="002F60FD">
        <w:t>GT</w:t>
      </w:r>
    </w:p>
    <w:p w14:paraId="0A36BC60" w14:textId="77777777" w:rsidR="00E20CD0" w:rsidRPr="002F60FD" w:rsidRDefault="00E20CD0" w:rsidP="00E20CD0">
      <w:pPr>
        <w:pStyle w:val="LDNote"/>
        <w:numPr>
          <w:ilvl w:val="0"/>
          <w:numId w:val="32"/>
        </w:numPr>
        <w:ind w:left="1097"/>
      </w:pPr>
      <w:r w:rsidRPr="002F60FD">
        <w:lastRenderedPageBreak/>
        <w:t>inspector</w:t>
      </w:r>
    </w:p>
    <w:p w14:paraId="70E55EFA" w14:textId="77777777" w:rsidR="00E20CD0" w:rsidRPr="002F60FD" w:rsidRDefault="00E20CD0" w:rsidP="00E20CD0">
      <w:pPr>
        <w:pStyle w:val="LDNote"/>
        <w:numPr>
          <w:ilvl w:val="0"/>
          <w:numId w:val="32"/>
        </w:numPr>
        <w:ind w:left="1097"/>
      </w:pPr>
      <w:r w:rsidRPr="002F60FD">
        <w:t>owner</w:t>
      </w:r>
    </w:p>
    <w:p w14:paraId="2A798E30" w14:textId="77777777" w:rsidR="00E20CD0" w:rsidRPr="002F60FD" w:rsidRDefault="00E20CD0" w:rsidP="00E20CD0">
      <w:pPr>
        <w:pStyle w:val="LDNote"/>
        <w:numPr>
          <w:ilvl w:val="0"/>
          <w:numId w:val="32"/>
        </w:numPr>
        <w:ind w:left="1097"/>
      </w:pPr>
      <w:r w:rsidRPr="002F60FD">
        <w:t>regulated Australian vessel.</w:t>
      </w:r>
    </w:p>
    <w:p w14:paraId="14509A89" w14:textId="77777777" w:rsidR="00E20CD0" w:rsidRPr="002F60FD" w:rsidRDefault="00E20CD0" w:rsidP="00E20CD0">
      <w:pPr>
        <w:pStyle w:val="LDNote"/>
        <w:rPr>
          <w:i/>
        </w:rPr>
      </w:pPr>
      <w:r w:rsidRPr="002F60FD">
        <w:rPr>
          <w:i/>
          <w:iCs/>
          <w:szCs w:val="20"/>
        </w:rPr>
        <w:t xml:space="preserve">Note 3 </w:t>
      </w:r>
      <w:r w:rsidRPr="002F60FD">
        <w:rPr>
          <w:szCs w:val="20"/>
        </w:rPr>
        <w:t xml:space="preserve">Information on obtaining copies of any IMO Resolution, IMO document or other document that is mentioned in this Order is available from the AMSA website Marine Orders link at </w:t>
      </w:r>
      <w:r w:rsidRPr="002F60FD">
        <w:rPr>
          <w:szCs w:val="20"/>
          <w:u w:val="single"/>
        </w:rPr>
        <w:t>https://www.amsa.gov.au</w:t>
      </w:r>
      <w:r w:rsidRPr="002F60FD">
        <w:rPr>
          <w:szCs w:val="20"/>
        </w:rPr>
        <w:t>.</w:t>
      </w:r>
    </w:p>
    <w:p w14:paraId="73453E1A" w14:textId="77777777" w:rsidR="00E20CD0" w:rsidRPr="002F60FD" w:rsidRDefault="00E20CD0" w:rsidP="00E20CD0">
      <w:pPr>
        <w:pStyle w:val="LDNote"/>
      </w:pPr>
      <w:r w:rsidRPr="002F60FD">
        <w:rPr>
          <w:i/>
        </w:rPr>
        <w:t>Note 4   </w:t>
      </w:r>
      <w:r w:rsidRPr="002F60FD">
        <w:t xml:space="preserve">For delegation of AMSA’s powers under this Marine Order — see the AMSA website at </w:t>
      </w:r>
      <w:r w:rsidRPr="002F60FD">
        <w:rPr>
          <w:u w:val="single"/>
        </w:rPr>
        <w:t>https://www.amsa.gov.au</w:t>
      </w:r>
      <w:r w:rsidRPr="002F60FD">
        <w:t>.</w:t>
      </w:r>
    </w:p>
    <w:p w14:paraId="426C5E76" w14:textId="77777777" w:rsidR="00E20CD0" w:rsidRPr="002F60FD" w:rsidRDefault="00E20CD0" w:rsidP="00E20CD0">
      <w:pPr>
        <w:pStyle w:val="LDClauseHeading"/>
      </w:pPr>
      <w:bookmarkStart w:id="38" w:name="_Toc467830908"/>
      <w:bookmarkStart w:id="39" w:name="_Toc467575582"/>
      <w:bookmarkStart w:id="40" w:name="_Toc452458087"/>
      <w:bookmarkStart w:id="41" w:name="_Toc26446941"/>
      <w:bookmarkStart w:id="42" w:name="_Toc152315602"/>
      <w:bookmarkStart w:id="43" w:name="_Toc153267012"/>
      <w:r>
        <w:rPr>
          <w:rStyle w:val="CharSectNo"/>
          <w:noProof/>
        </w:rPr>
        <w:t>5</w:t>
      </w:r>
      <w:r w:rsidRPr="002F60FD">
        <w:tab/>
        <w:t>Interpretation</w:t>
      </w:r>
      <w:bookmarkEnd w:id="38"/>
      <w:bookmarkEnd w:id="39"/>
      <w:bookmarkEnd w:id="40"/>
      <w:bookmarkEnd w:id="41"/>
      <w:bookmarkEnd w:id="42"/>
      <w:bookmarkEnd w:id="43"/>
    </w:p>
    <w:p w14:paraId="5270A7D0" w14:textId="77777777" w:rsidR="00E20CD0" w:rsidRPr="002F60FD" w:rsidRDefault="00E20CD0" w:rsidP="00E20CD0">
      <w:pPr>
        <w:pStyle w:val="LDClause"/>
      </w:pPr>
      <w:r w:rsidRPr="002F60FD">
        <w:tab/>
      </w:r>
      <w:r w:rsidRPr="002F60FD">
        <w:tab/>
        <w:t xml:space="preserve">A reference to the Administration in this Marine Order </w:t>
      </w:r>
      <w:r>
        <w:t xml:space="preserve">or </w:t>
      </w:r>
      <w:r w:rsidRPr="002F60FD">
        <w:t xml:space="preserve">in SOLAS, an IMO resolution or </w:t>
      </w:r>
      <w:r>
        <w:t>other</w:t>
      </w:r>
      <w:r w:rsidRPr="002F60FD">
        <w:t xml:space="preserve"> document mentioned in this Marine Order is taken to mean:</w:t>
      </w:r>
    </w:p>
    <w:p w14:paraId="46E2B353" w14:textId="77777777" w:rsidR="00E20CD0" w:rsidRPr="002F60FD" w:rsidRDefault="00E20CD0" w:rsidP="00E20CD0">
      <w:pPr>
        <w:pStyle w:val="LDP1a"/>
      </w:pPr>
      <w:r w:rsidRPr="002F60FD">
        <w:t>(a)</w:t>
      </w:r>
      <w:r w:rsidRPr="002F60FD">
        <w:tab/>
        <w:t>for a regulated Australian vessel — AMSA; or</w:t>
      </w:r>
    </w:p>
    <w:p w14:paraId="02064C0D" w14:textId="77777777" w:rsidR="00E20CD0" w:rsidRPr="002F60FD" w:rsidRDefault="00E20CD0" w:rsidP="00E20CD0">
      <w:pPr>
        <w:pStyle w:val="LDP1a"/>
      </w:pPr>
      <w:r w:rsidRPr="002F60FD">
        <w:t>(b)</w:t>
      </w:r>
      <w:r w:rsidRPr="002F60FD">
        <w:tab/>
        <w:t xml:space="preserve">for a foreign vessel — the government of the country whose flag the vessel is entitled to fly. </w:t>
      </w:r>
    </w:p>
    <w:p w14:paraId="46A03A7B" w14:textId="77777777" w:rsidR="00E20CD0" w:rsidRPr="002F60FD" w:rsidRDefault="00E20CD0" w:rsidP="00E20CD0">
      <w:pPr>
        <w:pStyle w:val="LDClauseHeading"/>
      </w:pPr>
      <w:bookmarkStart w:id="44" w:name="_Toc467830909"/>
      <w:bookmarkStart w:id="45" w:name="_Toc467575583"/>
      <w:bookmarkStart w:id="46" w:name="_Toc452458088"/>
      <w:bookmarkStart w:id="47" w:name="_Toc26446942"/>
      <w:bookmarkStart w:id="48" w:name="_Toc152315603"/>
      <w:bookmarkStart w:id="49" w:name="_Toc153267013"/>
      <w:r>
        <w:rPr>
          <w:rStyle w:val="CharSectNo"/>
          <w:noProof/>
        </w:rPr>
        <w:t>6</w:t>
      </w:r>
      <w:r w:rsidRPr="002F60FD">
        <w:tab/>
        <w:t>Application</w:t>
      </w:r>
      <w:bookmarkEnd w:id="44"/>
      <w:bookmarkEnd w:id="45"/>
      <w:bookmarkEnd w:id="46"/>
      <w:bookmarkEnd w:id="47"/>
      <w:bookmarkEnd w:id="48"/>
      <w:bookmarkEnd w:id="49"/>
    </w:p>
    <w:p w14:paraId="0BF05D87" w14:textId="77777777" w:rsidR="00E20CD0" w:rsidRPr="002F60FD" w:rsidRDefault="00E20CD0" w:rsidP="00E20CD0">
      <w:pPr>
        <w:pStyle w:val="LDClause"/>
        <w:keepNext/>
      </w:pPr>
      <w:r w:rsidRPr="002F60FD">
        <w:tab/>
      </w:r>
      <w:r w:rsidRPr="002F60FD">
        <w:tab/>
        <w:t>This Marine Order applies to:</w:t>
      </w:r>
    </w:p>
    <w:p w14:paraId="1F40AA2F" w14:textId="77777777" w:rsidR="00E20CD0" w:rsidRPr="002F60FD" w:rsidRDefault="00E20CD0" w:rsidP="00E20CD0">
      <w:pPr>
        <w:pStyle w:val="LDP1a"/>
      </w:pPr>
      <w:r w:rsidRPr="002F60FD">
        <w:t>(a)</w:t>
      </w:r>
      <w:r w:rsidRPr="002F60FD">
        <w:tab/>
        <w:t>a regulated Australian vessel; and</w:t>
      </w:r>
    </w:p>
    <w:p w14:paraId="0ECD9203" w14:textId="77777777" w:rsidR="00E20CD0" w:rsidRPr="002F60FD" w:rsidRDefault="00E20CD0" w:rsidP="00E20CD0">
      <w:pPr>
        <w:pStyle w:val="LDP1a"/>
        <w:keepNext/>
      </w:pPr>
      <w:r w:rsidRPr="002F60FD">
        <w:t>(b)</w:t>
      </w:r>
      <w:r w:rsidRPr="002F60FD">
        <w:tab/>
        <w:t>a foreign vessel.</w:t>
      </w:r>
    </w:p>
    <w:p w14:paraId="7F6734C2" w14:textId="77777777" w:rsidR="00E20CD0" w:rsidRPr="002F60FD" w:rsidRDefault="00E20CD0" w:rsidP="00E20CD0">
      <w:pPr>
        <w:pStyle w:val="LDClauseHeading"/>
      </w:pPr>
      <w:bookmarkStart w:id="50" w:name="_Toc467830910"/>
      <w:bookmarkStart w:id="51" w:name="_Toc467575584"/>
      <w:bookmarkStart w:id="52" w:name="_Toc452458089"/>
      <w:bookmarkStart w:id="53" w:name="_Toc26446943"/>
      <w:bookmarkStart w:id="54" w:name="_Toc152315604"/>
      <w:bookmarkStart w:id="55" w:name="_Toc153267014"/>
      <w:r>
        <w:rPr>
          <w:rStyle w:val="CharSectNo"/>
          <w:noProof/>
        </w:rPr>
        <w:t>7</w:t>
      </w:r>
      <w:r w:rsidRPr="002F60FD">
        <w:tab/>
        <w:t>Exemptions</w:t>
      </w:r>
      <w:bookmarkEnd w:id="50"/>
      <w:bookmarkEnd w:id="51"/>
      <w:bookmarkEnd w:id="52"/>
      <w:bookmarkEnd w:id="53"/>
      <w:bookmarkEnd w:id="54"/>
      <w:bookmarkEnd w:id="55"/>
    </w:p>
    <w:p w14:paraId="355FF51B" w14:textId="77777777" w:rsidR="00E20CD0" w:rsidRDefault="00E20CD0" w:rsidP="00E20CD0">
      <w:pPr>
        <w:pStyle w:val="LDClause"/>
      </w:pPr>
      <w:r w:rsidRPr="002F60FD">
        <w:tab/>
      </w:r>
      <w:r w:rsidRPr="005C1848">
        <w:t>(1)</w:t>
      </w:r>
      <w:r w:rsidRPr="005C1848">
        <w:tab/>
        <w:t>A requirement of this Marine Order does not apply in relation to a regulated Australian vessel if AMSA, under this section, exempts the vessel from the requirement.</w:t>
      </w:r>
    </w:p>
    <w:p w14:paraId="3D4AE5C0" w14:textId="77777777" w:rsidR="00E20CD0" w:rsidRPr="002F60FD" w:rsidRDefault="00E20CD0" w:rsidP="00E20CD0">
      <w:pPr>
        <w:pStyle w:val="LDClause"/>
      </w:pPr>
      <w:r>
        <w:tab/>
      </w:r>
      <w:r w:rsidRPr="002F60FD">
        <w:t>(</w:t>
      </w:r>
      <w:r>
        <w:t>2</w:t>
      </w:r>
      <w:r w:rsidRPr="002F60FD">
        <w:t>)</w:t>
      </w:r>
      <w:r w:rsidRPr="002F60FD">
        <w:tab/>
        <w:t xml:space="preserve">The owner of a regulated Australian vessel may apply for an exemption of the vessel from a requirement of this Marine Order in accordance with the application process set out in Division 3 of </w:t>
      </w:r>
      <w:r w:rsidRPr="002F60FD">
        <w:rPr>
          <w:i/>
        </w:rPr>
        <w:t>Marine Order 1 (Administration) 2013</w:t>
      </w:r>
      <w:r w:rsidRPr="002F60FD">
        <w:t>.</w:t>
      </w:r>
    </w:p>
    <w:p w14:paraId="7D5CC186" w14:textId="77777777" w:rsidR="00E20CD0" w:rsidRPr="002F60FD" w:rsidRDefault="00E20CD0" w:rsidP="00E20CD0">
      <w:pPr>
        <w:pStyle w:val="LDClause"/>
      </w:pPr>
      <w:r w:rsidRPr="002F60FD">
        <w:tab/>
        <w:t>(</w:t>
      </w:r>
      <w:r>
        <w:t>3</w:t>
      </w:r>
      <w:r w:rsidRPr="002F60FD">
        <w:t>)</w:t>
      </w:r>
      <w:r w:rsidRPr="002F60FD">
        <w:tab/>
        <w:t>AMSA may give an exemption only if satisfied that:</w:t>
      </w:r>
    </w:p>
    <w:p w14:paraId="6A793C85" w14:textId="77777777" w:rsidR="00E20CD0" w:rsidRPr="002F60FD" w:rsidRDefault="00E20CD0" w:rsidP="00E20CD0">
      <w:pPr>
        <w:pStyle w:val="LDP1a"/>
      </w:pPr>
      <w:r w:rsidRPr="002F60FD">
        <w:t>(a)</w:t>
      </w:r>
      <w:r w:rsidRPr="002F60FD">
        <w:tab/>
        <w:t xml:space="preserve">compliance with the requirement would be unnecessary or unreasonable having regard to the vessel, its </w:t>
      </w:r>
      <w:proofErr w:type="gramStart"/>
      <w:r w:rsidRPr="002F60FD">
        <w:t>equipment</w:t>
      </w:r>
      <w:proofErr w:type="gramEnd"/>
      <w:r w:rsidRPr="002F60FD">
        <w:t xml:space="preserve"> and its intended voyage; and</w:t>
      </w:r>
    </w:p>
    <w:p w14:paraId="4813AA7C" w14:textId="77777777" w:rsidR="00E20CD0" w:rsidRPr="002F60FD" w:rsidRDefault="00E20CD0" w:rsidP="00E20CD0">
      <w:pPr>
        <w:pStyle w:val="LDP1a"/>
      </w:pPr>
      <w:r w:rsidRPr="002F60FD">
        <w:t>(b)</w:t>
      </w:r>
      <w:r w:rsidRPr="002F60FD">
        <w:tab/>
        <w:t>giving the exemption would not contravene SOLAS.</w:t>
      </w:r>
    </w:p>
    <w:p w14:paraId="35802DAA" w14:textId="77777777" w:rsidR="00E20CD0" w:rsidRPr="002F60FD" w:rsidRDefault="00E20CD0" w:rsidP="00E20CD0">
      <w:pPr>
        <w:pStyle w:val="LDClause"/>
      </w:pPr>
      <w:r w:rsidRPr="002F60FD">
        <w:tab/>
        <w:t>(</w:t>
      </w:r>
      <w:r>
        <w:t>4</w:t>
      </w:r>
      <w:r w:rsidRPr="002F60FD">
        <w:t>)</w:t>
      </w:r>
      <w:r w:rsidRPr="002F60FD">
        <w:tab/>
        <w:t>An exemption is subject to any conditions AMSA imposes to ensure the safety of the vessel.</w:t>
      </w:r>
    </w:p>
    <w:p w14:paraId="1164ABB3" w14:textId="77777777" w:rsidR="00E20CD0" w:rsidRPr="002F60FD" w:rsidRDefault="00E20CD0" w:rsidP="00E20CD0">
      <w:pPr>
        <w:pStyle w:val="LDClause"/>
      </w:pPr>
      <w:r w:rsidRPr="002F60FD">
        <w:tab/>
        <w:t>(</w:t>
      </w:r>
      <w:r>
        <w:t>5</w:t>
      </w:r>
      <w:r w:rsidRPr="002F60FD">
        <w:t>)</w:t>
      </w:r>
      <w:r w:rsidRPr="002F60FD">
        <w:tab/>
        <w:t>The owner of the vessel must comply with any conditions mentioned in subsection (3).</w:t>
      </w:r>
    </w:p>
    <w:p w14:paraId="5E1BBCCE" w14:textId="77777777" w:rsidR="00E20CD0" w:rsidRPr="002F60FD" w:rsidRDefault="00E20CD0" w:rsidP="00E20CD0">
      <w:pPr>
        <w:pStyle w:val="LDNote"/>
      </w:pPr>
      <w:r w:rsidRPr="002F60FD">
        <w:rPr>
          <w:i/>
          <w:iCs/>
        </w:rPr>
        <w:t xml:space="preserve">Note 1   Marine Order 1 (Administration) 2013 </w:t>
      </w:r>
      <w:r w:rsidRPr="002F60FD">
        <w:t xml:space="preserve">deals with the following matters about exemptions and equivalents: </w:t>
      </w:r>
    </w:p>
    <w:p w14:paraId="69270F50" w14:textId="77777777" w:rsidR="00E20CD0" w:rsidRPr="002F60FD" w:rsidRDefault="00E20CD0" w:rsidP="00E20CD0">
      <w:pPr>
        <w:pStyle w:val="LDNote"/>
        <w:numPr>
          <w:ilvl w:val="0"/>
          <w:numId w:val="26"/>
        </w:numPr>
        <w:tabs>
          <w:tab w:val="num" w:pos="1560"/>
        </w:tabs>
        <w:ind w:left="1134"/>
      </w:pPr>
      <w:r w:rsidRPr="002F60FD">
        <w:t xml:space="preserve">making an application </w:t>
      </w:r>
    </w:p>
    <w:p w14:paraId="1A836028" w14:textId="77777777" w:rsidR="00E20CD0" w:rsidRPr="002F60FD" w:rsidRDefault="00E20CD0" w:rsidP="00E20CD0">
      <w:pPr>
        <w:pStyle w:val="LDNote"/>
        <w:numPr>
          <w:ilvl w:val="0"/>
          <w:numId w:val="26"/>
        </w:numPr>
        <w:tabs>
          <w:tab w:val="num" w:pos="1560"/>
        </w:tabs>
        <w:ind w:left="1134"/>
      </w:pPr>
      <w:r w:rsidRPr="002F60FD">
        <w:t xml:space="preserve">seeking further information about an application </w:t>
      </w:r>
    </w:p>
    <w:p w14:paraId="3D0CAE2E" w14:textId="77777777" w:rsidR="00E20CD0" w:rsidRPr="002F60FD" w:rsidRDefault="00E20CD0" w:rsidP="00E20CD0">
      <w:pPr>
        <w:pStyle w:val="LDNote"/>
        <w:numPr>
          <w:ilvl w:val="0"/>
          <w:numId w:val="26"/>
        </w:numPr>
        <w:tabs>
          <w:tab w:val="num" w:pos="1560"/>
        </w:tabs>
        <w:ind w:left="1134"/>
      </w:pPr>
      <w:r w:rsidRPr="002F60FD">
        <w:t xml:space="preserve">the time allowed for consideration of an application </w:t>
      </w:r>
    </w:p>
    <w:p w14:paraId="2A82F7C6" w14:textId="77777777" w:rsidR="00E20CD0" w:rsidRPr="002F60FD" w:rsidRDefault="00E20CD0" w:rsidP="00E20CD0">
      <w:pPr>
        <w:pStyle w:val="LDNote"/>
        <w:numPr>
          <w:ilvl w:val="0"/>
          <w:numId w:val="26"/>
        </w:numPr>
        <w:tabs>
          <w:tab w:val="num" w:pos="1560"/>
        </w:tabs>
        <w:ind w:left="1134"/>
      </w:pPr>
      <w:r w:rsidRPr="002F60FD">
        <w:t xml:space="preserve">imposing conditions on approval of an application </w:t>
      </w:r>
    </w:p>
    <w:p w14:paraId="7D683154" w14:textId="77777777" w:rsidR="00E20CD0" w:rsidRPr="002F60FD" w:rsidRDefault="00E20CD0" w:rsidP="00E20CD0">
      <w:pPr>
        <w:pStyle w:val="LDNote"/>
        <w:numPr>
          <w:ilvl w:val="0"/>
          <w:numId w:val="26"/>
        </w:numPr>
        <w:tabs>
          <w:tab w:val="num" w:pos="1560"/>
        </w:tabs>
        <w:ind w:left="1134"/>
      </w:pPr>
      <w:r w:rsidRPr="002F60FD">
        <w:t>notification of a decision on an application review of decisions.</w:t>
      </w:r>
    </w:p>
    <w:p w14:paraId="213971E2" w14:textId="77777777" w:rsidR="00E20CD0" w:rsidRPr="002F60FD" w:rsidRDefault="00E20CD0" w:rsidP="00E20CD0">
      <w:pPr>
        <w:pStyle w:val="LDNote"/>
      </w:pPr>
      <w:r w:rsidRPr="002F60FD">
        <w:rPr>
          <w:i/>
        </w:rPr>
        <w:t>Note 2   </w:t>
      </w:r>
      <w:r w:rsidRPr="002F60FD">
        <w:t>For transitional arrangements for an exemption given from a provision of a previous issue of this Marine Order — see Division 6.</w:t>
      </w:r>
    </w:p>
    <w:p w14:paraId="33D2A313" w14:textId="77777777" w:rsidR="00E20CD0" w:rsidRPr="002F60FD" w:rsidRDefault="00E20CD0" w:rsidP="00E20CD0">
      <w:pPr>
        <w:pStyle w:val="LDClauseHeading"/>
      </w:pPr>
      <w:bookmarkStart w:id="56" w:name="_Toc467830911"/>
      <w:bookmarkStart w:id="57" w:name="_Toc467575585"/>
      <w:bookmarkStart w:id="58" w:name="_Toc432606420"/>
      <w:bookmarkStart w:id="59" w:name="_Toc452458090"/>
      <w:bookmarkStart w:id="60" w:name="_Toc26446944"/>
      <w:bookmarkStart w:id="61" w:name="_Toc152315605"/>
      <w:bookmarkStart w:id="62" w:name="_Toc153267015"/>
      <w:r>
        <w:rPr>
          <w:rStyle w:val="CharSectNo"/>
          <w:noProof/>
        </w:rPr>
        <w:lastRenderedPageBreak/>
        <w:t>8</w:t>
      </w:r>
      <w:r w:rsidRPr="002F60FD">
        <w:tab/>
        <w:t>Equivalents</w:t>
      </w:r>
      <w:bookmarkEnd w:id="56"/>
      <w:bookmarkEnd w:id="57"/>
      <w:bookmarkEnd w:id="58"/>
      <w:bookmarkEnd w:id="59"/>
      <w:bookmarkEnd w:id="60"/>
      <w:bookmarkEnd w:id="61"/>
      <w:bookmarkEnd w:id="62"/>
    </w:p>
    <w:p w14:paraId="32C6DDAE" w14:textId="77777777" w:rsidR="00E20CD0" w:rsidRPr="005C1848" w:rsidRDefault="00E20CD0" w:rsidP="00E20CD0">
      <w:pPr>
        <w:pStyle w:val="LDClause"/>
        <w:keepNext/>
      </w:pPr>
      <w:r w:rsidRPr="002F60FD">
        <w:tab/>
      </w:r>
      <w:r w:rsidRPr="005C1848">
        <w:t>(1)</w:t>
      </w:r>
      <w:r w:rsidRPr="005C1848">
        <w:tab/>
        <w:t>A requirement under this Marine Order, in relation to a regulated Australian vessel is taken to be complied with if:</w:t>
      </w:r>
    </w:p>
    <w:p w14:paraId="12332485" w14:textId="77777777" w:rsidR="00E20CD0" w:rsidRPr="005C1848" w:rsidRDefault="00E20CD0" w:rsidP="00E20CD0">
      <w:pPr>
        <w:pStyle w:val="LDP1a"/>
      </w:pPr>
      <w:r w:rsidRPr="005C1848">
        <w:t>(a)</w:t>
      </w:r>
      <w:r w:rsidRPr="005C1848">
        <w:tab/>
        <w:t>AMSA, under this section, approves the use of an equivalent for the vessel in relation to the requirement; and</w:t>
      </w:r>
    </w:p>
    <w:p w14:paraId="4F0CC0A8" w14:textId="77777777" w:rsidR="00E20CD0" w:rsidRDefault="00E20CD0" w:rsidP="00E20CD0">
      <w:pPr>
        <w:pStyle w:val="LDP1a"/>
      </w:pPr>
      <w:r w:rsidRPr="005C1848">
        <w:t>(b)</w:t>
      </w:r>
      <w:r w:rsidRPr="005C1848">
        <w:tab/>
        <w:t>the equivalent is used for the vessel in accordance with the approval.</w:t>
      </w:r>
    </w:p>
    <w:p w14:paraId="3747CBAB" w14:textId="77777777" w:rsidR="00E20CD0" w:rsidRPr="002F60FD" w:rsidRDefault="00E20CD0" w:rsidP="00E20CD0">
      <w:pPr>
        <w:pStyle w:val="LDClause"/>
      </w:pPr>
      <w:r>
        <w:tab/>
      </w:r>
      <w:r w:rsidRPr="002F60FD">
        <w:t>(</w:t>
      </w:r>
      <w:r>
        <w:t>2</w:t>
      </w:r>
      <w:r w:rsidRPr="002F60FD">
        <w:t>)</w:t>
      </w:r>
      <w:r w:rsidRPr="002F60FD">
        <w:tab/>
        <w:t xml:space="preserve">A person may apply, in accordance with the application process set out in Division 3 of </w:t>
      </w:r>
      <w:r w:rsidRPr="002F60FD">
        <w:rPr>
          <w:i/>
        </w:rPr>
        <w:t>Marine Order 1 (Administration) 2013</w:t>
      </w:r>
      <w:r w:rsidRPr="002F60FD">
        <w:t xml:space="preserve">, for approval to use an equivalent. </w:t>
      </w:r>
    </w:p>
    <w:p w14:paraId="585D2268" w14:textId="77777777" w:rsidR="00E20CD0" w:rsidRPr="002F60FD" w:rsidRDefault="00E20CD0" w:rsidP="00E20CD0">
      <w:pPr>
        <w:pStyle w:val="LDNote"/>
      </w:pPr>
      <w:r w:rsidRPr="002F60FD">
        <w:rPr>
          <w:i/>
        </w:rPr>
        <w:t>Note</w:t>
      </w:r>
      <w:r w:rsidRPr="002F60FD">
        <w:t xml:space="preserve">   For definitions of equivalent and use — see section 6 of </w:t>
      </w:r>
      <w:r w:rsidRPr="002F60FD">
        <w:rPr>
          <w:i/>
        </w:rPr>
        <w:t>Marine Order 1 (Administration) 2013</w:t>
      </w:r>
      <w:r w:rsidRPr="002F60FD">
        <w:t>.</w:t>
      </w:r>
    </w:p>
    <w:p w14:paraId="07FDCDF8" w14:textId="77777777" w:rsidR="00E20CD0" w:rsidRPr="002F60FD" w:rsidRDefault="00E20CD0" w:rsidP="00E20CD0">
      <w:pPr>
        <w:pStyle w:val="LDClause"/>
      </w:pPr>
      <w:r w:rsidRPr="002F60FD">
        <w:tab/>
        <w:t>(</w:t>
      </w:r>
      <w:r>
        <w:t>3</w:t>
      </w:r>
      <w:r w:rsidRPr="002F60FD">
        <w:t>)</w:t>
      </w:r>
      <w:r w:rsidRPr="002F60FD">
        <w:tab/>
        <w:t>AMSA may approve use of an equivalent only if satisfied that use of the equivalent would be at least as effective as compliance with the requirement to which the equivalent is an alternative.</w:t>
      </w:r>
    </w:p>
    <w:p w14:paraId="2ED362EF" w14:textId="77777777" w:rsidR="00E20CD0" w:rsidRPr="002F60FD" w:rsidRDefault="00E20CD0" w:rsidP="00E20CD0">
      <w:pPr>
        <w:pStyle w:val="LDNote"/>
      </w:pPr>
      <w:r w:rsidRPr="002F60FD">
        <w:rPr>
          <w:i/>
        </w:rPr>
        <w:t>Note   </w:t>
      </w:r>
      <w:r w:rsidRPr="002F60FD">
        <w:t>For transitional arrangements for an approval to use an equivalent that was given under a previous issue of this Marine Order — see Division 6.</w:t>
      </w:r>
    </w:p>
    <w:p w14:paraId="7E873B5E" w14:textId="77777777" w:rsidR="00E20CD0" w:rsidRPr="002F60FD" w:rsidRDefault="00E20CD0" w:rsidP="00E20CD0">
      <w:pPr>
        <w:pStyle w:val="LDDivision"/>
      </w:pPr>
      <w:bookmarkStart w:id="63" w:name="_Toc467830912"/>
      <w:bookmarkStart w:id="64" w:name="_Toc467575586"/>
      <w:bookmarkStart w:id="65" w:name="_Toc452458091"/>
      <w:bookmarkStart w:id="66" w:name="_Toc26446945"/>
      <w:bookmarkStart w:id="67" w:name="_Toc152315606"/>
      <w:bookmarkStart w:id="68" w:name="_Toc153267016"/>
      <w:r w:rsidRPr="002F60FD">
        <w:rPr>
          <w:rStyle w:val="CharPartNo"/>
        </w:rPr>
        <w:t xml:space="preserve">Division </w:t>
      </w:r>
      <w:r>
        <w:rPr>
          <w:rStyle w:val="CharPartNo"/>
          <w:noProof/>
        </w:rPr>
        <w:t>2</w:t>
      </w:r>
      <w:r w:rsidRPr="002F60FD">
        <w:tab/>
      </w:r>
      <w:r w:rsidRPr="002F60FD">
        <w:rPr>
          <w:rStyle w:val="CharPartText"/>
        </w:rPr>
        <w:t>Navigation safety</w:t>
      </w:r>
      <w:bookmarkEnd w:id="63"/>
      <w:bookmarkEnd w:id="64"/>
      <w:bookmarkEnd w:id="65"/>
      <w:bookmarkEnd w:id="66"/>
      <w:bookmarkEnd w:id="67"/>
      <w:bookmarkEnd w:id="68"/>
    </w:p>
    <w:p w14:paraId="24FD8F78" w14:textId="77777777" w:rsidR="00E20CD0" w:rsidRPr="002F60FD" w:rsidRDefault="00E20CD0" w:rsidP="00E20CD0">
      <w:pPr>
        <w:pStyle w:val="LDSubdivision"/>
      </w:pPr>
      <w:bookmarkStart w:id="69" w:name="_Toc467830913"/>
      <w:bookmarkStart w:id="70" w:name="_Toc467575587"/>
      <w:bookmarkStart w:id="71" w:name="_Toc452458092"/>
      <w:bookmarkStart w:id="72" w:name="_Toc26446946"/>
      <w:bookmarkStart w:id="73" w:name="_Toc152315607"/>
      <w:bookmarkStart w:id="74" w:name="_Toc153267017"/>
      <w:r w:rsidRPr="002F60FD">
        <w:rPr>
          <w:rStyle w:val="CharDivNo"/>
        </w:rPr>
        <w:t>Subdivision 2.1</w:t>
      </w:r>
      <w:r w:rsidRPr="002F60FD">
        <w:tab/>
      </w:r>
      <w:r w:rsidRPr="002F60FD">
        <w:rPr>
          <w:rStyle w:val="CharDivText"/>
        </w:rPr>
        <w:t>Navigation safety measures</w:t>
      </w:r>
      <w:bookmarkEnd w:id="69"/>
      <w:bookmarkEnd w:id="70"/>
      <w:bookmarkEnd w:id="71"/>
      <w:bookmarkEnd w:id="72"/>
      <w:bookmarkEnd w:id="73"/>
      <w:bookmarkEnd w:id="74"/>
    </w:p>
    <w:p w14:paraId="2E75AE0F" w14:textId="77777777" w:rsidR="00E20CD0" w:rsidRPr="002F60FD" w:rsidRDefault="00E20CD0" w:rsidP="00E20CD0">
      <w:pPr>
        <w:pStyle w:val="LDClauseHeading"/>
      </w:pPr>
      <w:bookmarkStart w:id="75" w:name="_Toc296519483"/>
      <w:bookmarkStart w:id="76" w:name="_Toc316283743"/>
      <w:bookmarkStart w:id="77" w:name="_Toc316475438"/>
      <w:bookmarkStart w:id="78" w:name="_Toc332902098"/>
      <w:bookmarkStart w:id="79" w:name="_Toc375043406"/>
      <w:bookmarkStart w:id="80" w:name="_Toc467830916"/>
      <w:bookmarkStart w:id="81" w:name="_Toc467575590"/>
      <w:bookmarkStart w:id="82" w:name="_Toc452458095"/>
      <w:bookmarkStart w:id="83" w:name="_Toc26446949"/>
      <w:bookmarkStart w:id="84" w:name="_Toc152315608"/>
      <w:bookmarkStart w:id="85" w:name="_Toc153267018"/>
      <w:r>
        <w:rPr>
          <w:rStyle w:val="CharSectNo"/>
          <w:noProof/>
        </w:rPr>
        <w:t>9</w:t>
      </w:r>
      <w:r w:rsidRPr="002F60FD">
        <w:tab/>
        <w:t>Cooperation with search and rescue services</w:t>
      </w:r>
      <w:bookmarkEnd w:id="75"/>
      <w:bookmarkEnd w:id="76"/>
      <w:bookmarkEnd w:id="77"/>
      <w:bookmarkEnd w:id="78"/>
      <w:bookmarkEnd w:id="79"/>
      <w:bookmarkEnd w:id="80"/>
      <w:bookmarkEnd w:id="81"/>
      <w:bookmarkEnd w:id="82"/>
      <w:bookmarkEnd w:id="83"/>
      <w:bookmarkEnd w:id="84"/>
      <w:bookmarkEnd w:id="85"/>
    </w:p>
    <w:p w14:paraId="73A34984" w14:textId="77777777" w:rsidR="00E20CD0" w:rsidRPr="002F60FD" w:rsidRDefault="00E20CD0" w:rsidP="00E20CD0">
      <w:pPr>
        <w:pStyle w:val="LDsolas"/>
      </w:pPr>
      <w:r w:rsidRPr="002F60FD">
        <w:t>[SOLAS V/7.3]</w:t>
      </w:r>
    </w:p>
    <w:p w14:paraId="5A484583" w14:textId="77777777" w:rsidR="00E20CD0" w:rsidRPr="002F60FD" w:rsidRDefault="00E20CD0" w:rsidP="00E20CD0">
      <w:pPr>
        <w:pStyle w:val="LDClause"/>
        <w:keepNext/>
      </w:pPr>
      <w:r w:rsidRPr="002F60FD">
        <w:tab/>
      </w:r>
      <w:r w:rsidRPr="002F60FD">
        <w:tab/>
        <w:t>For a passenger vessel to which Chapter I of SOLAS applies:</w:t>
      </w:r>
    </w:p>
    <w:p w14:paraId="219F9679" w14:textId="77777777" w:rsidR="00E20CD0" w:rsidRPr="002F60FD" w:rsidRDefault="00E20CD0" w:rsidP="00E20CD0">
      <w:pPr>
        <w:pStyle w:val="LDP1a"/>
      </w:pPr>
      <w:r w:rsidRPr="002F60FD">
        <w:t>(a)</w:t>
      </w:r>
      <w:r w:rsidRPr="002F60FD">
        <w:tab/>
        <w:t>the owner must ensure that there is on board the vessel a plan, developed in accordance with paragraph 3 of Regulation 7 of Chapter V of SOLAS, for cooperation with search and rescue services in an emergency; and</w:t>
      </w:r>
    </w:p>
    <w:p w14:paraId="025C584F" w14:textId="77777777" w:rsidR="00E20CD0" w:rsidRPr="002F60FD" w:rsidRDefault="00E20CD0" w:rsidP="00E20CD0">
      <w:pPr>
        <w:pStyle w:val="LDP1a"/>
      </w:pPr>
      <w:r w:rsidRPr="002F60FD">
        <w:t>(b)</w:t>
      </w:r>
      <w:r w:rsidRPr="002F60FD">
        <w:tab/>
        <w:t>the master must conduct periodic exercises in accordance with the plan.</w:t>
      </w:r>
    </w:p>
    <w:p w14:paraId="2BB47297" w14:textId="77777777" w:rsidR="00E20CD0" w:rsidRPr="002F60FD" w:rsidRDefault="00E20CD0" w:rsidP="00E20CD0">
      <w:pPr>
        <w:pStyle w:val="LDNote"/>
      </w:pPr>
      <w:r w:rsidRPr="002F60FD">
        <w:rPr>
          <w:i/>
          <w:iCs/>
        </w:rPr>
        <w:t>Note   </w:t>
      </w:r>
      <w:r w:rsidRPr="002F60FD">
        <w:t>Paragraph 3 of Regulation 7 of Chapter V of SOLAS provides that the plan is for emergencies and specifies the parties to be involved in its development. The plan must be based on the Guidelines for preparing plans for co-operation between search and rescue services and passenger ships</w:t>
      </w:r>
      <w:r>
        <w:t>,</w:t>
      </w:r>
      <w:r w:rsidRPr="002F60FD">
        <w:t xml:space="preserve"> approved by </w:t>
      </w:r>
      <w:r>
        <w:t xml:space="preserve">IMO Circular </w:t>
      </w:r>
      <w:r w:rsidRPr="002F60FD">
        <w:t>MSC.1/Circ.1079</w:t>
      </w:r>
      <w:r>
        <w:t>,</w:t>
      </w:r>
      <w:r w:rsidRPr="002F60FD">
        <w:t xml:space="preserve"> as revised from time to time.</w:t>
      </w:r>
    </w:p>
    <w:p w14:paraId="449CE4EC" w14:textId="77777777" w:rsidR="00E20CD0" w:rsidRPr="002F60FD" w:rsidRDefault="00E20CD0" w:rsidP="00E20CD0">
      <w:pPr>
        <w:pStyle w:val="LDClauseHeading"/>
      </w:pPr>
      <w:bookmarkStart w:id="86" w:name="_Toc467830917"/>
      <w:bookmarkStart w:id="87" w:name="_Toc467575591"/>
      <w:bookmarkStart w:id="88" w:name="_Toc296519485"/>
      <w:bookmarkStart w:id="89" w:name="_Toc316283745"/>
      <w:bookmarkStart w:id="90" w:name="_Toc316475440"/>
      <w:bookmarkStart w:id="91" w:name="_Toc332902100"/>
      <w:bookmarkStart w:id="92" w:name="_Toc375043407"/>
      <w:bookmarkStart w:id="93" w:name="_Toc452458096"/>
      <w:bookmarkStart w:id="94" w:name="_Toc26446950"/>
      <w:bookmarkStart w:id="95" w:name="_Toc152315609"/>
      <w:bookmarkStart w:id="96" w:name="_Toc153267019"/>
      <w:r>
        <w:rPr>
          <w:rStyle w:val="CharSectNo"/>
          <w:noProof/>
        </w:rPr>
        <w:t>10</w:t>
      </w:r>
      <w:r w:rsidRPr="002F60FD">
        <w:tab/>
        <w:t>Ship reporting systems</w:t>
      </w:r>
      <w:bookmarkEnd w:id="86"/>
      <w:bookmarkEnd w:id="87"/>
      <w:bookmarkEnd w:id="88"/>
      <w:bookmarkEnd w:id="89"/>
      <w:bookmarkEnd w:id="90"/>
      <w:bookmarkEnd w:id="91"/>
      <w:bookmarkEnd w:id="92"/>
      <w:bookmarkEnd w:id="93"/>
      <w:bookmarkEnd w:id="94"/>
      <w:bookmarkEnd w:id="95"/>
      <w:bookmarkEnd w:id="96"/>
    </w:p>
    <w:p w14:paraId="520708F3" w14:textId="77777777" w:rsidR="00E20CD0" w:rsidRPr="002F60FD" w:rsidRDefault="00E20CD0" w:rsidP="00E20CD0">
      <w:pPr>
        <w:pStyle w:val="LDsolas"/>
      </w:pPr>
      <w:r w:rsidRPr="002F60FD">
        <w:t>[SOLAS V/11.7]</w:t>
      </w:r>
    </w:p>
    <w:p w14:paraId="72EF3C99" w14:textId="77777777" w:rsidR="00E20CD0" w:rsidRPr="002F60FD" w:rsidRDefault="00E20CD0" w:rsidP="00E20CD0">
      <w:pPr>
        <w:pStyle w:val="LDClause"/>
        <w:keepNext/>
      </w:pPr>
      <w:r w:rsidRPr="002F60FD">
        <w:tab/>
        <w:t>(1)</w:t>
      </w:r>
      <w:r w:rsidRPr="002F60FD">
        <w:tab/>
        <w:t>The master of a vessel must comply with paragraph 7 of Regulation 11 of Chapter V of SOLAS.</w:t>
      </w:r>
    </w:p>
    <w:p w14:paraId="5EF4B01E" w14:textId="77777777" w:rsidR="00E20CD0" w:rsidRPr="002F60FD" w:rsidRDefault="00E20CD0" w:rsidP="00E20CD0">
      <w:pPr>
        <w:pStyle w:val="LDpenalty"/>
      </w:pPr>
      <w:r w:rsidRPr="002F60FD">
        <w:t>Penalty:</w:t>
      </w:r>
      <w:r w:rsidRPr="002F60FD">
        <w:tab/>
        <w:t>50 penalty units.</w:t>
      </w:r>
    </w:p>
    <w:p w14:paraId="6C155686" w14:textId="77777777" w:rsidR="00E20CD0" w:rsidRPr="002F60FD" w:rsidRDefault="00E20CD0" w:rsidP="00E20CD0">
      <w:pPr>
        <w:pStyle w:val="LDClause"/>
      </w:pPr>
      <w:r w:rsidRPr="002F60FD">
        <w:tab/>
        <w:t>(2)</w:t>
      </w:r>
      <w:r w:rsidRPr="002F60FD">
        <w:tab/>
        <w:t>An offence against subsection (1) is a strict liability offence.</w:t>
      </w:r>
    </w:p>
    <w:p w14:paraId="09A5348A" w14:textId="77777777" w:rsidR="00E20CD0" w:rsidRPr="002F60FD" w:rsidRDefault="00E20CD0" w:rsidP="00E20CD0">
      <w:pPr>
        <w:pStyle w:val="LDClause"/>
        <w:keepNext/>
      </w:pPr>
      <w:r w:rsidRPr="002F60FD">
        <w:tab/>
        <w:t>(3)</w:t>
      </w:r>
      <w:r w:rsidRPr="002F60FD">
        <w:tab/>
        <w:t>A person is liable to a civil penalty if the person contravenes subsection (1).</w:t>
      </w:r>
    </w:p>
    <w:p w14:paraId="21DD4E4D" w14:textId="77777777" w:rsidR="00E20CD0" w:rsidRPr="002F60FD" w:rsidRDefault="00E20CD0" w:rsidP="00E20CD0">
      <w:pPr>
        <w:pStyle w:val="LDpenalty"/>
      </w:pPr>
      <w:r w:rsidRPr="002F60FD">
        <w:t>Civil penalty:</w:t>
      </w:r>
      <w:r w:rsidRPr="002F60FD">
        <w:tab/>
        <w:t>50 penalty units.</w:t>
      </w:r>
    </w:p>
    <w:p w14:paraId="4211B458" w14:textId="77777777" w:rsidR="00E20CD0" w:rsidRPr="002F60FD" w:rsidRDefault="00E20CD0" w:rsidP="00E20CD0">
      <w:pPr>
        <w:pStyle w:val="LDNote"/>
      </w:pPr>
      <w:r w:rsidRPr="002F60FD">
        <w:rPr>
          <w:i/>
          <w:iCs/>
        </w:rPr>
        <w:t>Note   </w:t>
      </w:r>
      <w:r w:rsidRPr="002F60FD">
        <w:t>Paragraph 7 of Regulation 11 of Chapter V of SOLAS sets out that the master is to comply with ship reporting systems adopted by the IMO and the applicable reporting requirements for each system.</w:t>
      </w:r>
    </w:p>
    <w:p w14:paraId="3C405BAD" w14:textId="77777777" w:rsidR="00E20CD0" w:rsidRPr="002F60FD" w:rsidRDefault="00E20CD0" w:rsidP="00E20CD0">
      <w:pPr>
        <w:pStyle w:val="LDClauseHeading"/>
      </w:pPr>
      <w:bookmarkStart w:id="97" w:name="_Toc152315610"/>
      <w:bookmarkStart w:id="98" w:name="_Toc153267020"/>
      <w:r>
        <w:rPr>
          <w:rStyle w:val="CharSectNo"/>
          <w:noProof/>
        </w:rPr>
        <w:lastRenderedPageBreak/>
        <w:t>11</w:t>
      </w:r>
      <w:r w:rsidRPr="002F60FD">
        <w:tab/>
        <w:t>Ships’ routeing</w:t>
      </w:r>
      <w:bookmarkEnd w:id="97"/>
      <w:bookmarkEnd w:id="98"/>
    </w:p>
    <w:p w14:paraId="0C09CF2C" w14:textId="77777777" w:rsidR="00E20CD0" w:rsidRPr="002F60FD" w:rsidRDefault="00E20CD0" w:rsidP="00E20CD0">
      <w:pPr>
        <w:pStyle w:val="LDsolas"/>
      </w:pPr>
      <w:r w:rsidRPr="002F60FD">
        <w:t>[SOLAS V/10.7]</w:t>
      </w:r>
    </w:p>
    <w:p w14:paraId="6F5D7DDC" w14:textId="77777777" w:rsidR="00E20CD0" w:rsidRPr="002F60FD" w:rsidRDefault="00E20CD0" w:rsidP="00E20CD0">
      <w:pPr>
        <w:pStyle w:val="LDClause"/>
        <w:keepNext/>
      </w:pPr>
      <w:r w:rsidRPr="002F60FD">
        <w:tab/>
        <w:t>(1)</w:t>
      </w:r>
      <w:r w:rsidRPr="002F60FD">
        <w:tab/>
        <w:t>The master of a vessel must comply with paragraph 7 of Regulation 10 of Chapter V of SOLAS.</w:t>
      </w:r>
    </w:p>
    <w:p w14:paraId="70B24792" w14:textId="77777777" w:rsidR="00E20CD0" w:rsidRPr="002F60FD" w:rsidRDefault="00E20CD0" w:rsidP="00E20CD0">
      <w:pPr>
        <w:pStyle w:val="LDpenalty"/>
      </w:pPr>
      <w:r w:rsidRPr="002F60FD">
        <w:t>Penalty:</w:t>
      </w:r>
      <w:r w:rsidRPr="002F60FD">
        <w:tab/>
        <w:t>50 penalty units.</w:t>
      </w:r>
    </w:p>
    <w:p w14:paraId="0270A68D" w14:textId="77777777" w:rsidR="00E20CD0" w:rsidRPr="002F60FD" w:rsidRDefault="00E20CD0" w:rsidP="00E20CD0">
      <w:pPr>
        <w:pStyle w:val="LDClause"/>
      </w:pPr>
      <w:r w:rsidRPr="002F60FD">
        <w:tab/>
        <w:t>(2)</w:t>
      </w:r>
      <w:r w:rsidRPr="002F60FD">
        <w:tab/>
        <w:t>An offence against subsection (1) is a strict liability offence.</w:t>
      </w:r>
    </w:p>
    <w:p w14:paraId="36B2221A" w14:textId="77777777" w:rsidR="00E20CD0" w:rsidRPr="002F60FD" w:rsidRDefault="00E20CD0" w:rsidP="00E20CD0">
      <w:pPr>
        <w:pStyle w:val="LDClause"/>
        <w:keepNext/>
      </w:pPr>
      <w:r w:rsidRPr="002F60FD">
        <w:tab/>
        <w:t>(3)</w:t>
      </w:r>
      <w:r w:rsidRPr="002F60FD">
        <w:tab/>
        <w:t>A person is liable to a civil penalty if the person contravenes subsection (1).</w:t>
      </w:r>
    </w:p>
    <w:p w14:paraId="6AD2FFBC" w14:textId="77777777" w:rsidR="00E20CD0" w:rsidRPr="002F60FD" w:rsidRDefault="00E20CD0" w:rsidP="00E20CD0">
      <w:pPr>
        <w:pStyle w:val="LDpenalty"/>
      </w:pPr>
      <w:r w:rsidRPr="002F60FD">
        <w:t>Civil penalty:</w:t>
      </w:r>
      <w:r w:rsidRPr="002F60FD">
        <w:tab/>
        <w:t>50 penalty units.</w:t>
      </w:r>
    </w:p>
    <w:p w14:paraId="3BA9BA4C" w14:textId="77777777" w:rsidR="00E20CD0" w:rsidRPr="002F60FD" w:rsidRDefault="00E20CD0" w:rsidP="00E20CD0">
      <w:pPr>
        <w:pStyle w:val="LDNote"/>
      </w:pPr>
      <w:r w:rsidRPr="002F60FD">
        <w:rPr>
          <w:i/>
          <w:iCs/>
        </w:rPr>
        <w:t>Note   </w:t>
      </w:r>
      <w:r w:rsidRPr="002F60FD">
        <w:t>Paragraph 7 of Regulation 10 of Chapter V of SOLAS sets out the requirement to comply with any mandatory ships’ routeing system adopted by the IMO.</w:t>
      </w:r>
    </w:p>
    <w:p w14:paraId="795CB7C5" w14:textId="77777777" w:rsidR="00E20CD0" w:rsidRPr="002F60FD" w:rsidRDefault="00E20CD0" w:rsidP="00E20CD0">
      <w:pPr>
        <w:pStyle w:val="LDClauseHeading"/>
      </w:pPr>
      <w:bookmarkStart w:id="99" w:name="_Toc467830918"/>
      <w:bookmarkStart w:id="100" w:name="_Toc467575592"/>
      <w:bookmarkStart w:id="101" w:name="_Toc375043419"/>
      <w:bookmarkStart w:id="102" w:name="_Toc452458097"/>
      <w:bookmarkStart w:id="103" w:name="_Toc26446951"/>
      <w:bookmarkStart w:id="104" w:name="_Toc152315611"/>
      <w:bookmarkStart w:id="105" w:name="_Toc153267021"/>
      <w:r>
        <w:rPr>
          <w:rStyle w:val="CharSectNo"/>
          <w:noProof/>
        </w:rPr>
        <w:t>12</w:t>
      </w:r>
      <w:r w:rsidRPr="002F60FD">
        <w:tab/>
        <w:t>Use of heading or track control systems</w:t>
      </w:r>
      <w:bookmarkEnd w:id="99"/>
      <w:bookmarkEnd w:id="100"/>
      <w:bookmarkEnd w:id="101"/>
      <w:bookmarkEnd w:id="102"/>
      <w:bookmarkEnd w:id="103"/>
      <w:bookmarkEnd w:id="104"/>
      <w:bookmarkEnd w:id="105"/>
    </w:p>
    <w:p w14:paraId="7502E950" w14:textId="77777777" w:rsidR="00E20CD0" w:rsidRPr="002F60FD" w:rsidRDefault="00E20CD0" w:rsidP="00E20CD0">
      <w:pPr>
        <w:pStyle w:val="LDsolas"/>
      </w:pPr>
      <w:r w:rsidRPr="002F60FD">
        <w:t>[SOLAS V/24]</w:t>
      </w:r>
    </w:p>
    <w:p w14:paraId="0BBD9FDF" w14:textId="77777777" w:rsidR="00E20CD0" w:rsidRPr="002F60FD" w:rsidRDefault="00E20CD0" w:rsidP="00E20CD0">
      <w:pPr>
        <w:pStyle w:val="LDClause"/>
      </w:pPr>
      <w:r w:rsidRPr="002F60FD">
        <w:tab/>
        <w:t>(1)</w:t>
      </w:r>
      <w:r w:rsidRPr="002F60FD">
        <w:tab/>
        <w:t>The master of a vessel must ensure that manual control of the vessel’s steering can be established immediately when heading or track control systems are in use on the vessel.</w:t>
      </w:r>
    </w:p>
    <w:p w14:paraId="04AAE098" w14:textId="77777777" w:rsidR="00E20CD0" w:rsidRPr="002F60FD" w:rsidRDefault="00E20CD0" w:rsidP="00E20CD0">
      <w:pPr>
        <w:pStyle w:val="LDClause"/>
        <w:keepNext/>
      </w:pPr>
      <w:r w:rsidRPr="002F60FD">
        <w:tab/>
        <w:t>(2)</w:t>
      </w:r>
      <w:r w:rsidRPr="002F60FD">
        <w:tab/>
        <w:t>The master of a vessel must ensure that a person who has an approved steering certificate is available to immediately take manual control of the vessel’s steering if the vessel is operating in hazardous navigational circumstance including:</w:t>
      </w:r>
    </w:p>
    <w:p w14:paraId="2A76CBA3" w14:textId="77777777" w:rsidR="00E20CD0" w:rsidRPr="002F60FD" w:rsidRDefault="00E20CD0" w:rsidP="00E20CD0">
      <w:pPr>
        <w:pStyle w:val="LDP1a"/>
      </w:pPr>
      <w:r w:rsidRPr="002F60FD">
        <w:t>(a)</w:t>
      </w:r>
      <w:r w:rsidRPr="002F60FD">
        <w:tab/>
        <w:t xml:space="preserve">an area of high traffic density; or </w:t>
      </w:r>
    </w:p>
    <w:p w14:paraId="2A6EEA55" w14:textId="77777777" w:rsidR="00E20CD0" w:rsidRPr="002F60FD" w:rsidRDefault="00E20CD0" w:rsidP="00E20CD0">
      <w:pPr>
        <w:pStyle w:val="LDP1a"/>
      </w:pPr>
      <w:r w:rsidRPr="002F60FD">
        <w:t>(b)</w:t>
      </w:r>
      <w:r w:rsidRPr="002F60FD">
        <w:tab/>
        <w:t>condition of restricted visibility; or</w:t>
      </w:r>
    </w:p>
    <w:p w14:paraId="7C20889B" w14:textId="77777777" w:rsidR="00E20CD0" w:rsidRPr="002F60FD" w:rsidRDefault="00E20CD0" w:rsidP="00E20CD0">
      <w:pPr>
        <w:pStyle w:val="LDP1a"/>
      </w:pPr>
      <w:r w:rsidRPr="002F60FD">
        <w:t>(c)</w:t>
      </w:r>
      <w:r w:rsidRPr="002F60FD">
        <w:tab/>
        <w:t>other situation where navigation requires caution.</w:t>
      </w:r>
    </w:p>
    <w:p w14:paraId="07259853" w14:textId="77777777" w:rsidR="00E20CD0" w:rsidRPr="002F60FD" w:rsidRDefault="00E20CD0" w:rsidP="00E20CD0">
      <w:pPr>
        <w:pStyle w:val="LDpenalty"/>
      </w:pPr>
      <w:r w:rsidRPr="002F60FD">
        <w:t>Penalty:</w:t>
      </w:r>
      <w:r w:rsidRPr="002F60FD">
        <w:tab/>
        <w:t>50 penalty units.</w:t>
      </w:r>
    </w:p>
    <w:p w14:paraId="48515EED" w14:textId="77777777" w:rsidR="00E20CD0" w:rsidRPr="002F60FD" w:rsidRDefault="00E20CD0" w:rsidP="00E20CD0">
      <w:pPr>
        <w:pStyle w:val="LDClause"/>
      </w:pPr>
      <w:r w:rsidRPr="002F60FD">
        <w:tab/>
        <w:t>(3)</w:t>
      </w:r>
      <w:r w:rsidRPr="002F60FD">
        <w:tab/>
        <w:t>The master of a vessel must ensure that a change from automatic to manual control and from manual to automatic control of a vessel’s steering is made:</w:t>
      </w:r>
    </w:p>
    <w:p w14:paraId="74B37B78" w14:textId="77777777" w:rsidR="00E20CD0" w:rsidRPr="002F60FD" w:rsidRDefault="00E20CD0" w:rsidP="00E20CD0">
      <w:pPr>
        <w:pStyle w:val="LDP1a"/>
        <w:numPr>
          <w:ilvl w:val="0"/>
          <w:numId w:val="33"/>
        </w:numPr>
      </w:pPr>
      <w:r w:rsidRPr="002F60FD">
        <w:t>by the officer of the watch; or</w:t>
      </w:r>
    </w:p>
    <w:p w14:paraId="24948E7A" w14:textId="77777777" w:rsidR="00E20CD0" w:rsidRPr="002F60FD" w:rsidRDefault="00E20CD0" w:rsidP="00E20CD0">
      <w:pPr>
        <w:pStyle w:val="LDP1a"/>
        <w:numPr>
          <w:ilvl w:val="0"/>
          <w:numId w:val="33"/>
        </w:numPr>
      </w:pPr>
      <w:r w:rsidRPr="002F60FD">
        <w:t>under the supervision of the officer of the watch.</w:t>
      </w:r>
    </w:p>
    <w:p w14:paraId="722A96BD" w14:textId="77777777" w:rsidR="00E20CD0" w:rsidRPr="002F60FD" w:rsidRDefault="00E20CD0" w:rsidP="00E20CD0">
      <w:pPr>
        <w:pStyle w:val="LDpenalty"/>
        <w:ind w:left="1097"/>
      </w:pPr>
      <w:r w:rsidRPr="002F60FD">
        <w:t>Penalty:</w:t>
      </w:r>
      <w:r w:rsidRPr="002F60FD">
        <w:tab/>
        <w:t>50 penalty units.</w:t>
      </w:r>
    </w:p>
    <w:p w14:paraId="66E5C83E" w14:textId="77777777" w:rsidR="00E20CD0" w:rsidRPr="002F60FD" w:rsidRDefault="00E20CD0" w:rsidP="00E20CD0">
      <w:pPr>
        <w:pStyle w:val="LDClause"/>
        <w:keepNext/>
      </w:pPr>
      <w:r w:rsidRPr="002F60FD">
        <w:tab/>
        <w:t>(4)</w:t>
      </w:r>
      <w:r w:rsidRPr="002F60FD">
        <w:tab/>
        <w:t>If there has been prolonged use of the heading or track control systems, the master of the vessel must ensure that the manual steering of a vessel is tested before entering an area where navigation requires caution including circumstances where the vessel is operating in:</w:t>
      </w:r>
    </w:p>
    <w:p w14:paraId="183FEED5" w14:textId="77777777" w:rsidR="00E20CD0" w:rsidRPr="002F60FD" w:rsidRDefault="00E20CD0" w:rsidP="00E20CD0">
      <w:pPr>
        <w:pStyle w:val="LDP1a"/>
      </w:pPr>
      <w:r w:rsidRPr="002F60FD">
        <w:t>(a)</w:t>
      </w:r>
      <w:r w:rsidRPr="002F60FD">
        <w:tab/>
        <w:t>an area of high traffic density, or</w:t>
      </w:r>
    </w:p>
    <w:p w14:paraId="67BA21F7" w14:textId="77777777" w:rsidR="00E20CD0" w:rsidRPr="002F60FD" w:rsidRDefault="00E20CD0" w:rsidP="00E20CD0">
      <w:pPr>
        <w:pStyle w:val="LDP1a"/>
      </w:pPr>
      <w:r w:rsidRPr="002F60FD">
        <w:t>(b)</w:t>
      </w:r>
      <w:r w:rsidRPr="002F60FD">
        <w:tab/>
        <w:t>conditions of restricted visibility.</w:t>
      </w:r>
    </w:p>
    <w:p w14:paraId="6AB5F099" w14:textId="77777777" w:rsidR="00E20CD0" w:rsidRPr="002F60FD" w:rsidRDefault="00E20CD0" w:rsidP="00E20CD0">
      <w:pPr>
        <w:pStyle w:val="LDpenalty"/>
        <w:ind w:left="1097"/>
      </w:pPr>
      <w:r w:rsidRPr="002F60FD">
        <w:t>Penalty:</w:t>
      </w:r>
      <w:r w:rsidRPr="002F60FD">
        <w:tab/>
        <w:t>50 penalty units.</w:t>
      </w:r>
    </w:p>
    <w:p w14:paraId="60DBFEB0" w14:textId="77777777" w:rsidR="00E20CD0" w:rsidRPr="002F60FD" w:rsidRDefault="00E20CD0" w:rsidP="00E20CD0">
      <w:pPr>
        <w:pStyle w:val="LDClause"/>
        <w:ind w:hanging="737"/>
      </w:pPr>
      <w:r w:rsidRPr="002F60FD">
        <w:tab/>
        <w:t>(5)</w:t>
      </w:r>
      <w:r w:rsidRPr="002F60FD">
        <w:tab/>
        <w:t>An offence against subsection (2), (3) or (4) is a strict liability offence.</w:t>
      </w:r>
    </w:p>
    <w:p w14:paraId="72C68F5C" w14:textId="77777777" w:rsidR="00E20CD0" w:rsidRPr="002F60FD" w:rsidRDefault="00E20CD0" w:rsidP="00E20CD0">
      <w:pPr>
        <w:pStyle w:val="LDClause"/>
        <w:keepNext/>
        <w:ind w:hanging="737"/>
      </w:pPr>
      <w:r w:rsidRPr="002F60FD">
        <w:tab/>
        <w:t>(6)</w:t>
      </w:r>
      <w:r w:rsidRPr="002F60FD">
        <w:tab/>
        <w:t>A person is liable to a civil penalty if the person contravenes subsections (2), (3) or (4).</w:t>
      </w:r>
    </w:p>
    <w:p w14:paraId="4676AC11" w14:textId="77777777" w:rsidR="00E20CD0" w:rsidRPr="002F60FD" w:rsidRDefault="00E20CD0" w:rsidP="00E20CD0">
      <w:pPr>
        <w:pStyle w:val="LDpenalty"/>
        <w:ind w:left="1097"/>
      </w:pPr>
      <w:r w:rsidRPr="002F60FD">
        <w:t>Civil penalty:</w:t>
      </w:r>
      <w:r w:rsidRPr="002F60FD">
        <w:tab/>
        <w:t>50 penalty units.</w:t>
      </w:r>
    </w:p>
    <w:p w14:paraId="51B3D487" w14:textId="77777777" w:rsidR="00E20CD0" w:rsidRPr="002F60FD" w:rsidRDefault="00E20CD0" w:rsidP="00E20CD0">
      <w:pPr>
        <w:pStyle w:val="LDClauseHeading"/>
      </w:pPr>
      <w:bookmarkStart w:id="106" w:name="_Toc467830919"/>
      <w:bookmarkStart w:id="107" w:name="_Toc467575593"/>
      <w:bookmarkStart w:id="108" w:name="_Toc452458098"/>
      <w:bookmarkStart w:id="109" w:name="_Toc26446952"/>
      <w:bookmarkStart w:id="110" w:name="_Toc152315612"/>
      <w:bookmarkStart w:id="111" w:name="_Toc153267022"/>
      <w:r>
        <w:rPr>
          <w:rStyle w:val="CharSectNo"/>
          <w:noProof/>
        </w:rPr>
        <w:lastRenderedPageBreak/>
        <w:t>13</w:t>
      </w:r>
      <w:r w:rsidRPr="002F60FD">
        <w:tab/>
        <w:t>Records of navigational activities</w:t>
      </w:r>
      <w:bookmarkEnd w:id="106"/>
      <w:bookmarkEnd w:id="107"/>
      <w:bookmarkEnd w:id="108"/>
      <w:bookmarkEnd w:id="109"/>
      <w:r w:rsidRPr="002F60FD">
        <w:t xml:space="preserve"> and daily reporting</w:t>
      </w:r>
      <w:bookmarkEnd w:id="110"/>
      <w:bookmarkEnd w:id="111"/>
    </w:p>
    <w:p w14:paraId="7AED1C66" w14:textId="77777777" w:rsidR="00E20CD0" w:rsidRPr="002F60FD" w:rsidRDefault="00E20CD0" w:rsidP="00E20CD0">
      <w:pPr>
        <w:pStyle w:val="LDsolas"/>
      </w:pPr>
      <w:r w:rsidRPr="002F60FD">
        <w:t>[SOLAS V/28]</w:t>
      </w:r>
    </w:p>
    <w:p w14:paraId="756781B1" w14:textId="77777777" w:rsidR="00E20CD0" w:rsidRPr="002F60FD" w:rsidRDefault="00E20CD0" w:rsidP="00E20CD0">
      <w:pPr>
        <w:pStyle w:val="LDClause"/>
        <w:keepNext/>
      </w:pPr>
      <w:r w:rsidRPr="002F60FD">
        <w:tab/>
        <w:t>(1)</w:t>
      </w:r>
      <w:r w:rsidRPr="002F60FD">
        <w:tab/>
        <w:t>The master of a vessel must ensure that:</w:t>
      </w:r>
    </w:p>
    <w:p w14:paraId="1EE76142" w14:textId="77777777" w:rsidR="00E20CD0" w:rsidRPr="002F60FD" w:rsidRDefault="00E20CD0" w:rsidP="00E20CD0">
      <w:pPr>
        <w:pStyle w:val="LDP1a"/>
      </w:pPr>
      <w:r w:rsidRPr="002F60FD">
        <w:t>(a)</w:t>
      </w:r>
      <w:r w:rsidRPr="002F60FD">
        <w:tab/>
        <w:t xml:space="preserve">the navigational activities and incidents of importance to safety of navigation of the vessel are recorded in the vessel’s </w:t>
      </w:r>
      <w:r>
        <w:t xml:space="preserve">official </w:t>
      </w:r>
      <w:r w:rsidRPr="002F60FD">
        <w:t>logbook or other format approved by the Administration; and</w:t>
      </w:r>
    </w:p>
    <w:p w14:paraId="2D8AE17E" w14:textId="77777777" w:rsidR="00E20CD0" w:rsidRPr="002F60FD" w:rsidRDefault="00E20CD0" w:rsidP="00E20CD0">
      <w:pPr>
        <w:pStyle w:val="LDP1a"/>
        <w:keepNext/>
      </w:pPr>
      <w:r w:rsidRPr="002F60FD">
        <w:t>(b)</w:t>
      </w:r>
      <w:r w:rsidRPr="002F60FD">
        <w:tab/>
        <w:t>the records:</w:t>
      </w:r>
    </w:p>
    <w:p w14:paraId="43F9614F" w14:textId="77777777" w:rsidR="00E20CD0" w:rsidRPr="002F60FD" w:rsidRDefault="00E20CD0" w:rsidP="00E20CD0">
      <w:pPr>
        <w:pStyle w:val="LDP2i"/>
      </w:pPr>
      <w:r w:rsidRPr="002F60FD">
        <w:tab/>
        <w:t>(</w:t>
      </w:r>
      <w:proofErr w:type="spellStart"/>
      <w:r w:rsidRPr="002F60FD">
        <w:t>i</w:t>
      </w:r>
      <w:proofErr w:type="spellEnd"/>
      <w:r w:rsidRPr="002F60FD">
        <w:t>)</w:t>
      </w:r>
      <w:r w:rsidRPr="002F60FD">
        <w:tab/>
        <w:t>contain sufficient detail to enable the restoration of a complete record of the voyage; and</w:t>
      </w:r>
    </w:p>
    <w:p w14:paraId="5116F8ED" w14:textId="77777777" w:rsidR="00E20CD0" w:rsidRPr="002F60FD" w:rsidRDefault="00E20CD0" w:rsidP="00E20CD0">
      <w:pPr>
        <w:pStyle w:val="LDP2i"/>
      </w:pPr>
      <w:r w:rsidRPr="002F60FD">
        <w:tab/>
        <w:t>(ii)</w:t>
      </w:r>
      <w:r w:rsidRPr="002F60FD">
        <w:tab/>
      </w:r>
      <w:proofErr w:type="gramStart"/>
      <w:r w:rsidRPr="002F60FD">
        <w:t>are available for inspection on the vessel at all times</w:t>
      </w:r>
      <w:proofErr w:type="gramEnd"/>
      <w:r w:rsidRPr="002F60FD">
        <w:t>.</w:t>
      </w:r>
    </w:p>
    <w:p w14:paraId="79588525" w14:textId="77777777" w:rsidR="00E20CD0" w:rsidRPr="002F60FD" w:rsidRDefault="00E20CD0" w:rsidP="00E20CD0">
      <w:pPr>
        <w:pStyle w:val="LDClause"/>
        <w:keepNext/>
      </w:pPr>
      <w:r w:rsidRPr="002F60FD">
        <w:tab/>
        <w:t>(2)</w:t>
      </w:r>
      <w:r w:rsidRPr="002F60FD">
        <w:tab/>
        <w:t>The master of the vessel, to which paragraph 2 of Regulation 28 of Chapter V of SOLAS applies, must ensure that:</w:t>
      </w:r>
    </w:p>
    <w:p w14:paraId="53F8CF9B" w14:textId="77777777" w:rsidR="00E20CD0" w:rsidRPr="002F60FD" w:rsidRDefault="00E20CD0" w:rsidP="00E20CD0">
      <w:pPr>
        <w:pStyle w:val="LDP1a"/>
      </w:pPr>
      <w:r w:rsidRPr="002F60FD">
        <w:t>(a)</w:t>
      </w:r>
      <w:r w:rsidRPr="002F60FD">
        <w:tab/>
        <w:t>a daily report is provided to the vessel’s owner including the following:</w:t>
      </w:r>
    </w:p>
    <w:p w14:paraId="0B414E32" w14:textId="77777777" w:rsidR="00E20CD0" w:rsidRPr="002F60FD" w:rsidRDefault="00E20CD0" w:rsidP="00E20CD0">
      <w:pPr>
        <w:pStyle w:val="LDP2i"/>
      </w:pPr>
      <w:r w:rsidRPr="002F60FD">
        <w:tab/>
        <w:t>(</w:t>
      </w:r>
      <w:proofErr w:type="spellStart"/>
      <w:r w:rsidRPr="002F60FD">
        <w:t>i</w:t>
      </w:r>
      <w:proofErr w:type="spellEnd"/>
      <w:r w:rsidRPr="002F60FD">
        <w:t>)</w:t>
      </w:r>
      <w:r w:rsidRPr="002F60FD">
        <w:tab/>
        <w:t xml:space="preserve">vessel </w:t>
      </w:r>
      <w:proofErr w:type="gramStart"/>
      <w:r w:rsidRPr="002F60FD">
        <w:t>position;</w:t>
      </w:r>
      <w:proofErr w:type="gramEnd"/>
    </w:p>
    <w:p w14:paraId="63618251" w14:textId="77777777" w:rsidR="00E20CD0" w:rsidRPr="002F60FD" w:rsidRDefault="00E20CD0" w:rsidP="00E20CD0">
      <w:pPr>
        <w:pStyle w:val="LDP2i"/>
      </w:pPr>
      <w:r w:rsidRPr="002F60FD">
        <w:tab/>
        <w:t>(ii)</w:t>
      </w:r>
      <w:r w:rsidRPr="002F60FD">
        <w:tab/>
        <w:t xml:space="preserve">vessel’s course and </w:t>
      </w:r>
      <w:proofErr w:type="gramStart"/>
      <w:r w:rsidRPr="002F60FD">
        <w:t>speed;</w:t>
      </w:r>
      <w:proofErr w:type="gramEnd"/>
    </w:p>
    <w:p w14:paraId="2ED1596F" w14:textId="77777777" w:rsidR="00E20CD0" w:rsidRPr="002F60FD" w:rsidRDefault="00E20CD0" w:rsidP="00E20CD0">
      <w:pPr>
        <w:pStyle w:val="LDP2i"/>
      </w:pPr>
      <w:r w:rsidRPr="002F60FD">
        <w:tab/>
        <w:t>(ii)</w:t>
      </w:r>
      <w:r w:rsidRPr="002F60FD">
        <w:tab/>
        <w:t xml:space="preserve">details of any external or internal conditions affecting the vessel’s voyage or the normal safe operation of the </w:t>
      </w:r>
      <w:proofErr w:type="gramStart"/>
      <w:r w:rsidRPr="002F60FD">
        <w:t>vessel;</w:t>
      </w:r>
      <w:proofErr w:type="gramEnd"/>
    </w:p>
    <w:p w14:paraId="3060C267" w14:textId="77777777" w:rsidR="00E20CD0" w:rsidRPr="002F60FD" w:rsidRDefault="00E20CD0" w:rsidP="00E20CD0">
      <w:pPr>
        <w:pStyle w:val="LDP1a"/>
      </w:pPr>
      <w:r w:rsidRPr="002F60FD">
        <w:t>(b)</w:t>
      </w:r>
      <w:r w:rsidRPr="002F60FD">
        <w:tab/>
        <w:t>the daily report is provided as soon as practicable after the vessel position is determined; and</w:t>
      </w:r>
    </w:p>
    <w:p w14:paraId="0B0EC369" w14:textId="77777777" w:rsidR="00E20CD0" w:rsidRPr="002F60FD" w:rsidRDefault="00E20CD0" w:rsidP="00E20CD0">
      <w:pPr>
        <w:pStyle w:val="LDP1a"/>
      </w:pPr>
      <w:r w:rsidRPr="002F60FD">
        <w:t>(c)</w:t>
      </w:r>
      <w:r w:rsidRPr="002F60FD">
        <w:tab/>
        <w:t>the daily report is recorded; and</w:t>
      </w:r>
    </w:p>
    <w:p w14:paraId="506B4C64" w14:textId="77777777" w:rsidR="00E20CD0" w:rsidRPr="002F60FD" w:rsidRDefault="00E20CD0" w:rsidP="00E20CD0">
      <w:pPr>
        <w:pStyle w:val="LDP1a"/>
      </w:pPr>
      <w:r w:rsidRPr="002F60FD">
        <w:t>(d)</w:t>
      </w:r>
      <w:r w:rsidRPr="002F60FD">
        <w:tab/>
        <w:t>if an automated reporting system is used — measures are implemented to monitor and verify the accuracy of vessel position mentioned in the daily report.</w:t>
      </w:r>
    </w:p>
    <w:p w14:paraId="3F5E697A" w14:textId="77777777" w:rsidR="00E20CD0" w:rsidRPr="002F60FD" w:rsidRDefault="00E20CD0" w:rsidP="00E20CD0">
      <w:pPr>
        <w:pStyle w:val="LDNote"/>
      </w:pPr>
      <w:r w:rsidRPr="002F60FD">
        <w:rPr>
          <w:i/>
          <w:iCs/>
        </w:rPr>
        <w:t>Note   </w:t>
      </w:r>
      <w:r w:rsidRPr="002F60FD">
        <w:t>Paragraph 2 of Regulation 28 of Chapter V of SOLAS applies to a vessel &gt;500 GT engaged on international voyages exceeding 48 hours.</w:t>
      </w:r>
    </w:p>
    <w:p w14:paraId="24013C4C" w14:textId="77777777" w:rsidR="00E20CD0" w:rsidRPr="002F60FD" w:rsidRDefault="00E20CD0" w:rsidP="00E20CD0">
      <w:pPr>
        <w:pStyle w:val="LDClauseHeading"/>
        <w:rPr>
          <w:b w:val="0"/>
        </w:rPr>
      </w:pPr>
      <w:bookmarkStart w:id="112" w:name="_Toc467830914"/>
      <w:bookmarkStart w:id="113" w:name="_Toc467575588"/>
      <w:bookmarkStart w:id="114" w:name="_Toc296519514"/>
      <w:bookmarkStart w:id="115" w:name="_Toc316283787"/>
      <w:bookmarkStart w:id="116" w:name="_Toc316475482"/>
      <w:bookmarkStart w:id="117" w:name="_Toc332902140"/>
      <w:bookmarkStart w:id="118" w:name="_Toc375043447"/>
      <w:bookmarkStart w:id="119" w:name="_Toc452458093"/>
      <w:bookmarkStart w:id="120" w:name="_Toc26446947"/>
      <w:bookmarkStart w:id="121" w:name="_Toc152315613"/>
      <w:bookmarkStart w:id="122" w:name="_Toc153267023"/>
      <w:r>
        <w:rPr>
          <w:rStyle w:val="CharSectNo"/>
          <w:noProof/>
        </w:rPr>
        <w:t>14</w:t>
      </w:r>
      <w:r w:rsidRPr="002F60FD">
        <w:rPr>
          <w:b w:val="0"/>
        </w:rPr>
        <w:tab/>
      </w:r>
      <w:r w:rsidRPr="002F60FD">
        <w:t>Safe navigation and avoidance of dangerous situations</w:t>
      </w:r>
      <w:bookmarkEnd w:id="112"/>
      <w:bookmarkEnd w:id="113"/>
      <w:bookmarkEnd w:id="114"/>
      <w:bookmarkEnd w:id="115"/>
      <w:bookmarkEnd w:id="116"/>
      <w:bookmarkEnd w:id="117"/>
      <w:bookmarkEnd w:id="118"/>
      <w:bookmarkEnd w:id="119"/>
      <w:bookmarkEnd w:id="120"/>
      <w:bookmarkEnd w:id="121"/>
      <w:bookmarkEnd w:id="122"/>
    </w:p>
    <w:p w14:paraId="5E72F451" w14:textId="77777777" w:rsidR="00E20CD0" w:rsidRPr="002F60FD" w:rsidRDefault="00E20CD0" w:rsidP="00E20CD0">
      <w:pPr>
        <w:pStyle w:val="LDsolas"/>
      </w:pPr>
      <w:r w:rsidRPr="002F60FD">
        <w:t>[SOLAS V/34]</w:t>
      </w:r>
    </w:p>
    <w:p w14:paraId="7B13B6EA" w14:textId="77777777" w:rsidR="00E20CD0" w:rsidRPr="002F60FD" w:rsidRDefault="00E20CD0" w:rsidP="00E20CD0">
      <w:pPr>
        <w:pStyle w:val="LDClause"/>
        <w:keepNext/>
      </w:pPr>
      <w:r w:rsidRPr="002F60FD">
        <w:tab/>
      </w:r>
      <w:r w:rsidRPr="002F60FD">
        <w:tab/>
        <w:t>The master of a vessel must ensure that voyage planning has been carried out in accordance with Regulation 34 of Chapter V of SOLAS.</w:t>
      </w:r>
    </w:p>
    <w:p w14:paraId="3E5D3A00" w14:textId="77777777" w:rsidR="00E20CD0" w:rsidRPr="002F60FD" w:rsidRDefault="00E20CD0" w:rsidP="00E20CD0">
      <w:pPr>
        <w:pStyle w:val="LDNote"/>
      </w:pPr>
      <w:r w:rsidRPr="002F60FD">
        <w:rPr>
          <w:i/>
          <w:iCs/>
        </w:rPr>
        <w:t>Note   </w:t>
      </w:r>
      <w:r w:rsidRPr="002F60FD">
        <w:t>Regulation 34 of Chapter V of SOLAS provides that the voyage planning must be undertaken prior to a vessel proceeding to sea and identify a route. The regulation sets out what must be used for planning including nautical charts and publications and any ships’ routeing systems.</w:t>
      </w:r>
    </w:p>
    <w:p w14:paraId="1986E9BE" w14:textId="77777777" w:rsidR="00E20CD0" w:rsidRPr="002F60FD" w:rsidRDefault="00E20CD0" w:rsidP="00E20CD0">
      <w:pPr>
        <w:pStyle w:val="LDClauseHeading"/>
      </w:pPr>
      <w:bookmarkStart w:id="123" w:name="_Toc467830915"/>
      <w:bookmarkStart w:id="124" w:name="_Toc467575589"/>
      <w:bookmarkStart w:id="125" w:name="_Toc452458094"/>
      <w:bookmarkStart w:id="126" w:name="_Toc26446948"/>
      <w:bookmarkStart w:id="127" w:name="_Toc152315614"/>
      <w:bookmarkStart w:id="128" w:name="_Toc153267024"/>
      <w:r>
        <w:rPr>
          <w:rStyle w:val="CharSectNo"/>
          <w:noProof/>
        </w:rPr>
        <w:t>15</w:t>
      </w:r>
      <w:r w:rsidRPr="002F60FD">
        <w:tab/>
        <w:t>Persons not to interfere with master’s decisions</w:t>
      </w:r>
      <w:bookmarkEnd w:id="123"/>
      <w:bookmarkEnd w:id="124"/>
      <w:bookmarkEnd w:id="125"/>
      <w:bookmarkEnd w:id="126"/>
      <w:bookmarkEnd w:id="127"/>
      <w:bookmarkEnd w:id="128"/>
    </w:p>
    <w:p w14:paraId="67C1EC65" w14:textId="77777777" w:rsidR="00E20CD0" w:rsidRPr="002F60FD" w:rsidRDefault="00E20CD0" w:rsidP="00E20CD0">
      <w:pPr>
        <w:pStyle w:val="LDsolas"/>
      </w:pPr>
      <w:r w:rsidRPr="002F60FD">
        <w:t>[SOLAS V/34-1]</w:t>
      </w:r>
    </w:p>
    <w:p w14:paraId="1596DEBF" w14:textId="77777777" w:rsidR="00E20CD0" w:rsidRPr="002F60FD" w:rsidRDefault="00E20CD0" w:rsidP="00E20CD0">
      <w:pPr>
        <w:pStyle w:val="LDClause"/>
      </w:pPr>
      <w:r w:rsidRPr="002F60FD">
        <w:tab/>
        <w:t>(1)</w:t>
      </w:r>
      <w:r w:rsidRPr="002F60FD">
        <w:tab/>
        <w:t>A person must not prevent or restrict the master of a vessel from taking or executing any decision that the master says is necessary for safe navigation or protection of the marine environment.</w:t>
      </w:r>
    </w:p>
    <w:p w14:paraId="57EC091F" w14:textId="77777777" w:rsidR="00E20CD0" w:rsidRPr="002F60FD" w:rsidRDefault="00E20CD0" w:rsidP="00E20CD0">
      <w:pPr>
        <w:pStyle w:val="LDpenalty"/>
      </w:pPr>
      <w:r w:rsidRPr="002F60FD">
        <w:t>Penalty:</w:t>
      </w:r>
      <w:r w:rsidRPr="002F60FD">
        <w:tab/>
        <w:t>50 penalty units.</w:t>
      </w:r>
    </w:p>
    <w:p w14:paraId="1526CBE5" w14:textId="77777777" w:rsidR="00E20CD0" w:rsidRPr="002F60FD" w:rsidRDefault="00E20CD0" w:rsidP="00E20CD0">
      <w:pPr>
        <w:pStyle w:val="LDClause"/>
      </w:pPr>
      <w:r w:rsidRPr="002F60FD">
        <w:tab/>
        <w:t>(2)</w:t>
      </w:r>
      <w:r w:rsidRPr="002F60FD">
        <w:tab/>
        <w:t>An offence against subsection (1) is a strict liability offence.</w:t>
      </w:r>
    </w:p>
    <w:p w14:paraId="0C68DDAC" w14:textId="77777777" w:rsidR="00E20CD0" w:rsidRPr="002F60FD" w:rsidRDefault="00E20CD0" w:rsidP="00E20CD0">
      <w:pPr>
        <w:pStyle w:val="LDClause"/>
        <w:keepNext/>
      </w:pPr>
      <w:r w:rsidRPr="002F60FD">
        <w:tab/>
        <w:t>(3)</w:t>
      </w:r>
      <w:r w:rsidRPr="002F60FD">
        <w:tab/>
        <w:t>A person is liable to a civil penalty if the person contravenes subsection (1).</w:t>
      </w:r>
    </w:p>
    <w:p w14:paraId="2E0CBBEB" w14:textId="77777777" w:rsidR="00E20CD0" w:rsidRPr="002F60FD" w:rsidRDefault="00E20CD0" w:rsidP="00E20CD0">
      <w:pPr>
        <w:pStyle w:val="LDpenalty"/>
      </w:pPr>
      <w:r w:rsidRPr="002F60FD">
        <w:t>Civil penalty:</w:t>
      </w:r>
      <w:r w:rsidRPr="002F60FD">
        <w:tab/>
        <w:t>50 penalty units.</w:t>
      </w:r>
    </w:p>
    <w:p w14:paraId="3991F532" w14:textId="77777777" w:rsidR="00E20CD0" w:rsidRPr="002F60FD" w:rsidRDefault="00E20CD0" w:rsidP="00E20CD0">
      <w:pPr>
        <w:pStyle w:val="LDSubdivision"/>
      </w:pPr>
      <w:bookmarkStart w:id="129" w:name="_Toc467830920"/>
      <w:bookmarkStart w:id="130" w:name="_Toc467575594"/>
      <w:bookmarkStart w:id="131" w:name="_Toc452458099"/>
      <w:bookmarkStart w:id="132" w:name="_Toc26446953"/>
      <w:bookmarkStart w:id="133" w:name="_Toc152315615"/>
      <w:bookmarkStart w:id="134" w:name="_Toc153267025"/>
      <w:r w:rsidRPr="002F60FD">
        <w:rPr>
          <w:rStyle w:val="CharDivNo"/>
        </w:rPr>
        <w:lastRenderedPageBreak/>
        <w:t>Subdivision 2.2</w:t>
      </w:r>
      <w:r w:rsidRPr="002F60FD">
        <w:tab/>
      </w:r>
      <w:r w:rsidRPr="002F60FD">
        <w:rPr>
          <w:rStyle w:val="CharDivText"/>
        </w:rPr>
        <w:t>Navigational safety equipment</w:t>
      </w:r>
      <w:bookmarkEnd w:id="129"/>
      <w:bookmarkEnd w:id="130"/>
      <w:bookmarkEnd w:id="131"/>
      <w:bookmarkEnd w:id="132"/>
      <w:r w:rsidRPr="002F60FD">
        <w:rPr>
          <w:rStyle w:val="CharDivText"/>
        </w:rPr>
        <w:t xml:space="preserve"> etc</w:t>
      </w:r>
      <w:bookmarkEnd w:id="133"/>
      <w:bookmarkEnd w:id="134"/>
    </w:p>
    <w:p w14:paraId="2F785C4D" w14:textId="77777777" w:rsidR="00E20CD0" w:rsidRPr="002F60FD" w:rsidRDefault="00E20CD0" w:rsidP="00E20CD0">
      <w:pPr>
        <w:pStyle w:val="LDClauseHeading"/>
      </w:pPr>
      <w:bookmarkStart w:id="135" w:name="_Toc467830921"/>
      <w:bookmarkStart w:id="136" w:name="_Toc467575595"/>
      <w:bookmarkStart w:id="137" w:name="_Toc332902102"/>
      <w:bookmarkStart w:id="138" w:name="_Toc375043409"/>
      <w:bookmarkStart w:id="139" w:name="_Toc452458100"/>
      <w:bookmarkStart w:id="140" w:name="_Toc26446954"/>
      <w:bookmarkStart w:id="141" w:name="_Toc296519487"/>
      <w:bookmarkStart w:id="142" w:name="_Toc316283747"/>
      <w:bookmarkStart w:id="143" w:name="_Toc316475442"/>
      <w:bookmarkStart w:id="144" w:name="_Toc152315616"/>
      <w:bookmarkStart w:id="145" w:name="_Toc153267026"/>
      <w:r>
        <w:rPr>
          <w:rStyle w:val="CharSectNo"/>
          <w:noProof/>
        </w:rPr>
        <w:t>16</w:t>
      </w:r>
      <w:r w:rsidRPr="002F60FD">
        <w:tab/>
        <w:t>Bridge design, bridge procedures, design and arrangement of navigational systems and equipment</w:t>
      </w:r>
      <w:bookmarkEnd w:id="135"/>
      <w:bookmarkEnd w:id="136"/>
      <w:bookmarkEnd w:id="137"/>
      <w:bookmarkEnd w:id="138"/>
      <w:bookmarkEnd w:id="139"/>
      <w:bookmarkEnd w:id="140"/>
      <w:bookmarkEnd w:id="141"/>
      <w:bookmarkEnd w:id="142"/>
      <w:bookmarkEnd w:id="143"/>
      <w:bookmarkEnd w:id="144"/>
      <w:bookmarkEnd w:id="145"/>
    </w:p>
    <w:p w14:paraId="3779C758" w14:textId="77777777" w:rsidR="00E20CD0" w:rsidRPr="002F60FD" w:rsidRDefault="00E20CD0" w:rsidP="00E20CD0">
      <w:pPr>
        <w:pStyle w:val="LDsolas"/>
        <w:rPr>
          <w:rFonts w:ascii="Times New Roman" w:hAnsi="Times New Roman"/>
          <w:sz w:val="32"/>
        </w:rPr>
      </w:pPr>
      <w:r w:rsidRPr="002F60FD">
        <w:t>[SOLAS V/15]</w:t>
      </w:r>
    </w:p>
    <w:p w14:paraId="55E15ED9" w14:textId="77777777" w:rsidR="00E20CD0" w:rsidRPr="002F60FD" w:rsidRDefault="00E20CD0" w:rsidP="00E20CD0">
      <w:pPr>
        <w:pStyle w:val="LDClause"/>
      </w:pPr>
      <w:r w:rsidRPr="002F60FD">
        <w:tab/>
      </w:r>
      <w:r w:rsidRPr="002F60FD">
        <w:tab/>
        <w:t>The owner of a vessel must make decisions about bridge design, bridge procedures and the design and arrangements of navigational systems and equipment in accordance with Regulation 15 of Chapter V of SOLAS.</w:t>
      </w:r>
    </w:p>
    <w:p w14:paraId="4200898B" w14:textId="77777777" w:rsidR="00E20CD0" w:rsidRPr="002F60FD" w:rsidRDefault="00E20CD0" w:rsidP="00E20CD0">
      <w:pPr>
        <w:pStyle w:val="LDNote"/>
      </w:pPr>
      <w:r w:rsidRPr="002F60FD">
        <w:rPr>
          <w:i/>
          <w:iCs/>
        </w:rPr>
        <w:t>Note   </w:t>
      </w:r>
      <w:r w:rsidRPr="002F60FD">
        <w:t xml:space="preserve">Regulation 15 of Chapter V of SOLAS sets out </w:t>
      </w:r>
      <w:proofErr w:type="gramStart"/>
      <w:r w:rsidRPr="002F60FD">
        <w:t>a number of</w:t>
      </w:r>
      <w:proofErr w:type="gramEnd"/>
      <w:r w:rsidRPr="002F60FD">
        <w:t xml:space="preserve"> principles for the purpose of applying the requirements of Regulations 19, 22, 24, 25, 27, and 28 of Chapter V of SOLAS.</w:t>
      </w:r>
    </w:p>
    <w:p w14:paraId="29A963C0" w14:textId="77777777" w:rsidR="00E20CD0" w:rsidRPr="002F60FD" w:rsidRDefault="00E20CD0" w:rsidP="00E20CD0">
      <w:pPr>
        <w:pStyle w:val="LDClauseHeading"/>
      </w:pPr>
      <w:bookmarkStart w:id="146" w:name="_Toc467830922"/>
      <w:bookmarkStart w:id="147" w:name="_Toc467575596"/>
      <w:bookmarkStart w:id="148" w:name="_Toc296519488"/>
      <w:bookmarkStart w:id="149" w:name="_Toc316283748"/>
      <w:bookmarkStart w:id="150" w:name="_Toc316475443"/>
      <w:bookmarkStart w:id="151" w:name="_Toc332902103"/>
      <w:bookmarkStart w:id="152" w:name="_Toc375043410"/>
      <w:bookmarkStart w:id="153" w:name="_Toc452458101"/>
      <w:bookmarkStart w:id="154" w:name="_Toc26446955"/>
      <w:bookmarkStart w:id="155" w:name="_Toc152315617"/>
      <w:bookmarkStart w:id="156" w:name="_Toc153267027"/>
      <w:r>
        <w:rPr>
          <w:rStyle w:val="CharSectNo"/>
          <w:noProof/>
        </w:rPr>
        <w:t>17</w:t>
      </w:r>
      <w:r w:rsidRPr="002F60FD">
        <w:tab/>
        <w:t>Maintenance of navigational equipment</w:t>
      </w:r>
      <w:bookmarkEnd w:id="146"/>
      <w:bookmarkEnd w:id="147"/>
      <w:bookmarkEnd w:id="148"/>
      <w:bookmarkEnd w:id="149"/>
      <w:bookmarkEnd w:id="150"/>
      <w:bookmarkEnd w:id="151"/>
      <w:bookmarkEnd w:id="152"/>
      <w:bookmarkEnd w:id="153"/>
      <w:bookmarkEnd w:id="154"/>
      <w:bookmarkEnd w:id="155"/>
      <w:bookmarkEnd w:id="156"/>
    </w:p>
    <w:p w14:paraId="626496D0" w14:textId="77777777" w:rsidR="00E20CD0" w:rsidRPr="002F60FD" w:rsidRDefault="00E20CD0" w:rsidP="00E20CD0">
      <w:pPr>
        <w:pStyle w:val="LDsolas"/>
        <w:rPr>
          <w:sz w:val="32"/>
        </w:rPr>
      </w:pPr>
      <w:r w:rsidRPr="002F60FD">
        <w:t>[SOLAS V/16]</w:t>
      </w:r>
    </w:p>
    <w:p w14:paraId="47FA9024" w14:textId="77777777" w:rsidR="00E20CD0" w:rsidRPr="002F60FD" w:rsidRDefault="00E20CD0" w:rsidP="00E20CD0">
      <w:pPr>
        <w:pStyle w:val="LDClause"/>
        <w:rPr>
          <w:spacing w:val="6"/>
        </w:rPr>
      </w:pPr>
      <w:r w:rsidRPr="002F60FD">
        <w:tab/>
        <w:t>(1)</w:t>
      </w:r>
      <w:r w:rsidRPr="002F60FD">
        <w:rPr>
          <w:b/>
        </w:rPr>
        <w:tab/>
      </w:r>
      <w:r w:rsidRPr="002F60FD">
        <w:t>T</w:t>
      </w:r>
      <w:r w:rsidRPr="002F60FD">
        <w:rPr>
          <w:spacing w:val="6"/>
        </w:rPr>
        <w:t xml:space="preserve">he master of a </w:t>
      </w:r>
      <w:r w:rsidRPr="002F60FD">
        <w:t>vessel</w:t>
      </w:r>
      <w:r w:rsidRPr="002F60FD">
        <w:rPr>
          <w:spacing w:val="6"/>
        </w:rPr>
        <w:t xml:space="preserve"> must take all reasonable steps to ensure:</w:t>
      </w:r>
    </w:p>
    <w:p w14:paraId="7278821A" w14:textId="77777777" w:rsidR="00E20CD0" w:rsidRPr="002F60FD" w:rsidRDefault="00E20CD0" w:rsidP="00E20CD0">
      <w:pPr>
        <w:pStyle w:val="LDP1a"/>
        <w:rPr>
          <w:spacing w:val="6"/>
        </w:rPr>
      </w:pPr>
      <w:r w:rsidRPr="002F60FD">
        <w:rPr>
          <w:spacing w:val="6"/>
        </w:rPr>
        <w:t>(a)</w:t>
      </w:r>
      <w:r w:rsidRPr="002F60FD">
        <w:rPr>
          <w:spacing w:val="6"/>
        </w:rPr>
        <w:tab/>
        <w:t>the performance of navigational equipment is maintained; and</w:t>
      </w:r>
    </w:p>
    <w:p w14:paraId="14241529" w14:textId="77777777" w:rsidR="00E20CD0" w:rsidRPr="002F60FD" w:rsidRDefault="00E20CD0" w:rsidP="00E20CD0">
      <w:pPr>
        <w:pStyle w:val="LDP1a"/>
      </w:pPr>
      <w:r w:rsidRPr="002F60FD">
        <w:rPr>
          <w:spacing w:val="6"/>
        </w:rPr>
        <w:t>(b)</w:t>
      </w:r>
      <w:r w:rsidRPr="002F60FD">
        <w:rPr>
          <w:spacing w:val="6"/>
        </w:rPr>
        <w:tab/>
        <w:t xml:space="preserve">the </w:t>
      </w:r>
      <w:r w:rsidRPr="002F60FD">
        <w:t>equipment is maintained in efficient working order.</w:t>
      </w:r>
    </w:p>
    <w:p w14:paraId="474C8728" w14:textId="77777777" w:rsidR="00E20CD0" w:rsidRPr="002F60FD" w:rsidRDefault="00E20CD0" w:rsidP="00E20CD0">
      <w:pPr>
        <w:pStyle w:val="LDpenalty"/>
      </w:pPr>
      <w:r w:rsidRPr="002F60FD">
        <w:t>Penalty:</w:t>
      </w:r>
      <w:r w:rsidRPr="002F60FD">
        <w:tab/>
        <w:t>50 penalty units.</w:t>
      </w:r>
    </w:p>
    <w:p w14:paraId="5DE9EB63" w14:textId="77777777" w:rsidR="00E20CD0" w:rsidRPr="002F60FD" w:rsidRDefault="00E20CD0" w:rsidP="00E20CD0">
      <w:pPr>
        <w:pStyle w:val="LDClause"/>
      </w:pPr>
      <w:r w:rsidRPr="002F60FD">
        <w:tab/>
        <w:t>(2)</w:t>
      </w:r>
      <w:r w:rsidRPr="002F60FD">
        <w:tab/>
        <w:t>If vessel is at a place where repair facilities are not available and a defect in navigational equipment is discovered on the vessel, the master of the vessel may</w:t>
      </w:r>
      <w:r>
        <w:t xml:space="preserve"> only</w:t>
      </w:r>
      <w:r w:rsidRPr="002F60FD">
        <w:t xml:space="preserve"> proceed to a</w:t>
      </w:r>
      <w:r>
        <w:t>nother</w:t>
      </w:r>
      <w:r w:rsidRPr="002F60FD">
        <w:t xml:space="preserve"> port </w:t>
      </w:r>
      <w:r>
        <w:t xml:space="preserve">if that port is </w:t>
      </w:r>
      <w:r w:rsidRPr="002F60FD">
        <w:t>where repairs can take place</w:t>
      </w:r>
      <w:r>
        <w:t xml:space="preserve"> and AMSA has agreed</w:t>
      </w:r>
      <w:r w:rsidRPr="002F60FD">
        <w:t>.</w:t>
      </w:r>
    </w:p>
    <w:p w14:paraId="71F81758" w14:textId="77777777" w:rsidR="00E20CD0" w:rsidRPr="002F60FD" w:rsidRDefault="00E20CD0" w:rsidP="00E20CD0">
      <w:pPr>
        <w:pStyle w:val="LDpenalty"/>
      </w:pPr>
      <w:r w:rsidRPr="002F60FD">
        <w:t>Penalty:</w:t>
      </w:r>
      <w:r w:rsidRPr="002F60FD">
        <w:tab/>
        <w:t>50 penalty units.</w:t>
      </w:r>
    </w:p>
    <w:p w14:paraId="55A477C3" w14:textId="77777777" w:rsidR="00E20CD0" w:rsidRPr="002F60FD" w:rsidRDefault="00E20CD0" w:rsidP="00E20CD0">
      <w:pPr>
        <w:pStyle w:val="LDClause"/>
      </w:pPr>
      <w:r w:rsidRPr="002F60FD">
        <w:tab/>
        <w:t>(3)</w:t>
      </w:r>
      <w:r w:rsidRPr="002F60FD">
        <w:tab/>
        <w:t xml:space="preserve">For subsection (2), the master of the vessel must ensure that the inoperative equipment or the unavailability of information is </w:t>
      </w:r>
      <w:proofErr w:type="gramStart"/>
      <w:r w:rsidRPr="002F60FD">
        <w:t>taken into account</w:t>
      </w:r>
      <w:proofErr w:type="gramEnd"/>
      <w:r w:rsidRPr="002F60FD">
        <w:t xml:space="preserve"> when planning and making the voyage to the port.</w:t>
      </w:r>
    </w:p>
    <w:p w14:paraId="21936A27" w14:textId="77777777" w:rsidR="00E20CD0" w:rsidRDefault="00E20CD0" w:rsidP="00E20CD0">
      <w:pPr>
        <w:pStyle w:val="LDClause"/>
      </w:pPr>
      <w:bookmarkStart w:id="157" w:name="_Toc316283750"/>
      <w:bookmarkStart w:id="158" w:name="_Toc316475445"/>
      <w:bookmarkStart w:id="159" w:name="_Toc332902105"/>
      <w:r w:rsidRPr="002F60FD">
        <w:tab/>
        <w:t>(4)</w:t>
      </w:r>
      <w:r w:rsidRPr="002F60FD">
        <w:tab/>
        <w:t>An offence against subsection (</w:t>
      </w:r>
      <w:r>
        <w:t>1</w:t>
      </w:r>
      <w:r w:rsidRPr="002F60FD">
        <w:t>) or (</w:t>
      </w:r>
      <w:r>
        <w:t>2</w:t>
      </w:r>
      <w:r w:rsidRPr="002F60FD">
        <w:t>) is a strict liability offence.</w:t>
      </w:r>
    </w:p>
    <w:p w14:paraId="2F5C2CBE" w14:textId="77777777" w:rsidR="00E20CD0" w:rsidRPr="002F60FD" w:rsidRDefault="00E20CD0" w:rsidP="00E20CD0">
      <w:pPr>
        <w:pStyle w:val="LDClause"/>
        <w:keepNext/>
      </w:pPr>
      <w:r>
        <w:tab/>
      </w:r>
      <w:r w:rsidRPr="002F60FD">
        <w:t>(</w:t>
      </w:r>
      <w:r>
        <w:t>5</w:t>
      </w:r>
      <w:r w:rsidRPr="002F60FD">
        <w:t>)</w:t>
      </w:r>
      <w:r w:rsidRPr="002F60FD">
        <w:tab/>
        <w:t>A person is liable to a civil penalty if the person contravenes subsection (1) or (2).</w:t>
      </w:r>
    </w:p>
    <w:p w14:paraId="7E2D2EF1" w14:textId="77777777" w:rsidR="00E20CD0" w:rsidRPr="002F60FD" w:rsidRDefault="00E20CD0" w:rsidP="00E20CD0">
      <w:pPr>
        <w:pStyle w:val="LDpenalty"/>
      </w:pPr>
      <w:r w:rsidRPr="002F60FD">
        <w:t>Civil penalty:</w:t>
      </w:r>
      <w:r w:rsidRPr="002F60FD">
        <w:tab/>
        <w:t>50 penalty units.</w:t>
      </w:r>
    </w:p>
    <w:p w14:paraId="266EBD0D" w14:textId="77777777" w:rsidR="00E20CD0" w:rsidRPr="002F60FD" w:rsidRDefault="00E20CD0" w:rsidP="00E20CD0">
      <w:pPr>
        <w:pStyle w:val="LDClauseHeading"/>
      </w:pPr>
      <w:bookmarkStart w:id="160" w:name="_Toc467830925"/>
      <w:bookmarkStart w:id="161" w:name="_Toc467575599"/>
      <w:bookmarkStart w:id="162" w:name="_Toc296519491"/>
      <w:bookmarkStart w:id="163" w:name="_Toc316283756"/>
      <w:bookmarkStart w:id="164" w:name="_Toc316475451"/>
      <w:bookmarkStart w:id="165" w:name="_Toc332902106"/>
      <w:bookmarkStart w:id="166" w:name="_Toc375043413"/>
      <w:bookmarkStart w:id="167" w:name="_Toc452458104"/>
      <w:bookmarkStart w:id="168" w:name="_Toc26446958"/>
      <w:bookmarkStart w:id="169" w:name="_Toc152315618"/>
      <w:bookmarkStart w:id="170" w:name="_Toc153267028"/>
      <w:bookmarkEnd w:id="157"/>
      <w:bookmarkEnd w:id="158"/>
      <w:bookmarkEnd w:id="159"/>
      <w:r>
        <w:rPr>
          <w:rStyle w:val="CharSectNo"/>
          <w:noProof/>
        </w:rPr>
        <w:t>18</w:t>
      </w:r>
      <w:r w:rsidRPr="002F60FD">
        <w:tab/>
        <w:t xml:space="preserve">Electromagnetic </w:t>
      </w:r>
      <w:proofErr w:type="gramStart"/>
      <w:r w:rsidRPr="002F60FD">
        <w:t>compatibility</w:t>
      </w:r>
      <w:bookmarkEnd w:id="160"/>
      <w:bookmarkEnd w:id="161"/>
      <w:bookmarkEnd w:id="162"/>
      <w:bookmarkEnd w:id="163"/>
      <w:bookmarkEnd w:id="164"/>
      <w:bookmarkEnd w:id="165"/>
      <w:bookmarkEnd w:id="166"/>
      <w:bookmarkEnd w:id="167"/>
      <w:bookmarkEnd w:id="168"/>
      <w:bookmarkEnd w:id="169"/>
      <w:bookmarkEnd w:id="170"/>
      <w:proofErr w:type="gramEnd"/>
    </w:p>
    <w:p w14:paraId="01576BFA" w14:textId="77777777" w:rsidR="00E20CD0" w:rsidRPr="002F60FD" w:rsidRDefault="00E20CD0" w:rsidP="00E20CD0">
      <w:pPr>
        <w:pStyle w:val="LDsolas"/>
        <w:rPr>
          <w:sz w:val="32"/>
        </w:rPr>
      </w:pPr>
      <w:r w:rsidRPr="002F60FD">
        <w:t>[SOLAS V/17]</w:t>
      </w:r>
    </w:p>
    <w:p w14:paraId="11D5F78B" w14:textId="77777777" w:rsidR="00E20CD0" w:rsidRPr="002F60FD" w:rsidRDefault="00E20CD0" w:rsidP="00E20CD0">
      <w:pPr>
        <w:pStyle w:val="LDClause"/>
        <w:rPr>
          <w:i/>
        </w:rPr>
      </w:pPr>
      <w:r w:rsidRPr="002F60FD">
        <w:tab/>
        <w:t>(1)</w:t>
      </w:r>
      <w:r w:rsidRPr="002F60FD">
        <w:rPr>
          <w:b/>
        </w:rPr>
        <w:tab/>
      </w:r>
      <w:r w:rsidRPr="002F60FD">
        <w:t>The owner of a vessel must ensure that the electrical and electronic equipment on or near the bridge of a vessel constructed after 30 June 2002 is tested for electromagnetic compatibility in accordance with paragraph 1 of Regulation 17 of Chapter V of SOLAS</w:t>
      </w:r>
      <w:r w:rsidRPr="002F60FD">
        <w:rPr>
          <w:i/>
        </w:rPr>
        <w:t>.</w:t>
      </w:r>
    </w:p>
    <w:p w14:paraId="588638EE" w14:textId="77777777" w:rsidR="00E20CD0" w:rsidRPr="002F60FD" w:rsidRDefault="00E20CD0" w:rsidP="00E20CD0">
      <w:pPr>
        <w:pStyle w:val="LDNote"/>
      </w:pPr>
      <w:r w:rsidRPr="002F60FD">
        <w:rPr>
          <w:i/>
          <w:iCs/>
        </w:rPr>
        <w:t>Note   </w:t>
      </w:r>
      <w:r w:rsidRPr="002F60FD">
        <w:t xml:space="preserve">Paragraph 1 of Regulation 17 of Chapter V of SOLAS provides that the recommendations of the IMO must be </w:t>
      </w:r>
      <w:proofErr w:type="gramStart"/>
      <w:r w:rsidRPr="002F60FD">
        <w:t>taken into account</w:t>
      </w:r>
      <w:proofErr w:type="gramEnd"/>
      <w:r w:rsidRPr="002F60FD">
        <w:t xml:space="preserve"> when testing. See the AMSA website for details of the latest IMO resolution in relation to testing for electromagnetic compatibility.</w:t>
      </w:r>
    </w:p>
    <w:p w14:paraId="3042F8F6" w14:textId="77777777" w:rsidR="00E20CD0" w:rsidRPr="002F60FD" w:rsidRDefault="00E20CD0" w:rsidP="00E20CD0">
      <w:pPr>
        <w:pStyle w:val="LDClause"/>
      </w:pPr>
      <w:r w:rsidRPr="002F60FD">
        <w:tab/>
        <w:t>(2)</w:t>
      </w:r>
      <w:r w:rsidRPr="002F60FD">
        <w:rPr>
          <w:b/>
        </w:rPr>
        <w:tab/>
      </w:r>
      <w:r w:rsidRPr="002F60FD">
        <w:t>The owner of a vessel must ensure that electrical and electronic equipment does not affect navigational systems and equipment on the vessel.</w:t>
      </w:r>
    </w:p>
    <w:p w14:paraId="1455C625" w14:textId="77777777" w:rsidR="00E20CD0" w:rsidRPr="002F60FD" w:rsidRDefault="00E20CD0" w:rsidP="00E20CD0">
      <w:pPr>
        <w:pStyle w:val="LDpenalty"/>
      </w:pPr>
      <w:r w:rsidRPr="002F60FD">
        <w:t>Penalty:</w:t>
      </w:r>
      <w:r w:rsidRPr="002F60FD">
        <w:tab/>
        <w:t>50 penalty units.</w:t>
      </w:r>
    </w:p>
    <w:p w14:paraId="399F2593" w14:textId="77777777" w:rsidR="00E20CD0" w:rsidRPr="002F60FD" w:rsidRDefault="00E20CD0" w:rsidP="00E20CD0">
      <w:pPr>
        <w:pStyle w:val="LDClause"/>
      </w:pPr>
      <w:r w:rsidRPr="002F60FD">
        <w:tab/>
        <w:t>(3)</w:t>
      </w:r>
      <w:r w:rsidRPr="002F60FD">
        <w:rPr>
          <w:b/>
        </w:rPr>
        <w:tab/>
      </w:r>
      <w:r w:rsidRPr="002F60FD">
        <w:t>A person must not operate portable electrical or electronic equipment on a vessel if it may affect navigational systems and equipment on the vessel.</w:t>
      </w:r>
    </w:p>
    <w:p w14:paraId="297151B8" w14:textId="77777777" w:rsidR="00E20CD0" w:rsidRPr="002F60FD" w:rsidRDefault="00E20CD0" w:rsidP="00E20CD0">
      <w:pPr>
        <w:pStyle w:val="LDpenalty"/>
      </w:pPr>
      <w:bookmarkStart w:id="171" w:name="_Toc296519492"/>
      <w:bookmarkStart w:id="172" w:name="_Toc316283757"/>
      <w:bookmarkStart w:id="173" w:name="_Toc316475452"/>
      <w:bookmarkStart w:id="174" w:name="_Toc332902107"/>
      <w:r w:rsidRPr="002F60FD">
        <w:t>Penalty:</w:t>
      </w:r>
      <w:r w:rsidRPr="002F60FD">
        <w:tab/>
        <w:t>50 penalty units.</w:t>
      </w:r>
    </w:p>
    <w:p w14:paraId="7B58C719" w14:textId="77777777" w:rsidR="00E20CD0" w:rsidRPr="002F60FD" w:rsidRDefault="00E20CD0" w:rsidP="00E20CD0">
      <w:pPr>
        <w:pStyle w:val="LDClause"/>
      </w:pPr>
      <w:r w:rsidRPr="002F60FD">
        <w:tab/>
        <w:t>(4)</w:t>
      </w:r>
      <w:r w:rsidRPr="002F60FD">
        <w:tab/>
        <w:t>An offence against subsection (2) or (3) is a strict liability offence.</w:t>
      </w:r>
    </w:p>
    <w:p w14:paraId="17DB0052" w14:textId="77777777" w:rsidR="00E20CD0" w:rsidRPr="002F60FD" w:rsidRDefault="00E20CD0" w:rsidP="00E20CD0">
      <w:pPr>
        <w:pStyle w:val="LDClause"/>
        <w:keepNext/>
      </w:pPr>
      <w:r w:rsidRPr="002F60FD">
        <w:lastRenderedPageBreak/>
        <w:tab/>
        <w:t>(5)</w:t>
      </w:r>
      <w:r w:rsidRPr="002F60FD">
        <w:tab/>
        <w:t>A person is liable to a civil penalty if the person contravenes subsection (2) or (3).</w:t>
      </w:r>
    </w:p>
    <w:p w14:paraId="47A8158B" w14:textId="77777777" w:rsidR="00E20CD0" w:rsidRPr="002F60FD" w:rsidRDefault="00E20CD0" w:rsidP="00E20CD0">
      <w:pPr>
        <w:pStyle w:val="LDpenalty"/>
      </w:pPr>
      <w:r w:rsidRPr="002F60FD">
        <w:t>Civil penalty:</w:t>
      </w:r>
      <w:r w:rsidRPr="002F60FD">
        <w:tab/>
        <w:t>50 penalty units.</w:t>
      </w:r>
    </w:p>
    <w:p w14:paraId="164F417A" w14:textId="77777777" w:rsidR="00E20CD0" w:rsidRPr="002F60FD" w:rsidRDefault="00E20CD0" w:rsidP="00E20CD0">
      <w:pPr>
        <w:pStyle w:val="LDClauseHeading"/>
      </w:pPr>
      <w:bookmarkStart w:id="175" w:name="_Toc467830926"/>
      <w:bookmarkStart w:id="176" w:name="_Toc467575600"/>
      <w:bookmarkStart w:id="177" w:name="_Toc375043414"/>
      <w:bookmarkStart w:id="178" w:name="_Toc452458105"/>
      <w:bookmarkStart w:id="179" w:name="_Toc26446959"/>
      <w:bookmarkStart w:id="180" w:name="_Toc152315619"/>
      <w:bookmarkStart w:id="181" w:name="_Hlk136598206"/>
      <w:bookmarkStart w:id="182" w:name="_Toc153267029"/>
      <w:r>
        <w:rPr>
          <w:rStyle w:val="CharSectNo"/>
          <w:noProof/>
        </w:rPr>
        <w:t>19</w:t>
      </w:r>
      <w:r w:rsidRPr="002F60FD">
        <w:tab/>
        <w:t>Navigational systems and equipment</w:t>
      </w:r>
      <w:bookmarkEnd w:id="171"/>
      <w:bookmarkEnd w:id="172"/>
      <w:bookmarkEnd w:id="173"/>
      <w:bookmarkEnd w:id="174"/>
      <w:bookmarkEnd w:id="175"/>
      <w:bookmarkEnd w:id="176"/>
      <w:bookmarkEnd w:id="177"/>
      <w:bookmarkEnd w:id="178"/>
      <w:bookmarkEnd w:id="179"/>
      <w:r w:rsidRPr="002F60FD">
        <w:rPr>
          <w:rFonts w:cs="Arial"/>
        </w:rPr>
        <w:t xml:space="preserve"> </w:t>
      </w:r>
      <w:r w:rsidRPr="002F60FD">
        <w:t>— performance standards</w:t>
      </w:r>
      <w:bookmarkEnd w:id="180"/>
      <w:bookmarkEnd w:id="182"/>
    </w:p>
    <w:bookmarkEnd w:id="181"/>
    <w:p w14:paraId="798F9FD6" w14:textId="77777777" w:rsidR="00E20CD0" w:rsidRPr="002F60FD" w:rsidRDefault="00E20CD0" w:rsidP="00E20CD0">
      <w:pPr>
        <w:pStyle w:val="LDsolas"/>
      </w:pPr>
      <w:r w:rsidRPr="002F60FD">
        <w:t>[SOLAS V/18]</w:t>
      </w:r>
    </w:p>
    <w:p w14:paraId="15F3CFA1" w14:textId="77777777" w:rsidR="00E20CD0" w:rsidRPr="002F60FD" w:rsidRDefault="00E20CD0" w:rsidP="00E20CD0">
      <w:pPr>
        <w:pStyle w:val="LDClause"/>
      </w:pPr>
      <w:r w:rsidRPr="002F60FD">
        <w:tab/>
        <w:t>(1)</w:t>
      </w:r>
      <w:r w:rsidRPr="002F60FD">
        <w:tab/>
        <w:t>The owner of a vessel must ensure that a navigational system or equipment mentioned in Regulations 19 and 20 of Chapter V of SOLAS that is used on the vessel is type approved and meets performance standards in accordance with Regulation 18 of Chapter V of SOLAS.</w:t>
      </w:r>
    </w:p>
    <w:p w14:paraId="457102C5" w14:textId="77777777" w:rsidR="00E20CD0" w:rsidRPr="002F60FD" w:rsidRDefault="00E20CD0" w:rsidP="00E20CD0">
      <w:pPr>
        <w:pStyle w:val="LDNote"/>
      </w:pPr>
      <w:r w:rsidRPr="002F60FD">
        <w:rPr>
          <w:i/>
          <w:iCs/>
        </w:rPr>
        <w:t>Note   </w:t>
      </w:r>
      <w:r w:rsidRPr="002F60FD">
        <w:t xml:space="preserve">Regulation 18 of Chapter V of SOLAS provides that type approval must be given by the Administration. Type approval applies to navigational systems and </w:t>
      </w:r>
      <w:proofErr w:type="gramStart"/>
      <w:r w:rsidRPr="002F60FD">
        <w:t>equipment;</w:t>
      </w:r>
      <w:proofErr w:type="gramEnd"/>
      <w:r w:rsidRPr="002F60FD">
        <w:t xml:space="preserve"> and back-up arrangements, replacements and the additions to systems and equipment.</w:t>
      </w:r>
    </w:p>
    <w:p w14:paraId="1B840AA6" w14:textId="77777777" w:rsidR="00E20CD0" w:rsidRPr="002F60FD" w:rsidRDefault="00E20CD0" w:rsidP="00E20CD0">
      <w:pPr>
        <w:pStyle w:val="LDClause"/>
        <w:keepNext/>
      </w:pPr>
      <w:r w:rsidRPr="002F60FD">
        <w:tab/>
        <w:t>(2)</w:t>
      </w:r>
      <w:r w:rsidRPr="002F60FD">
        <w:rPr>
          <w:b/>
        </w:rPr>
        <w:tab/>
      </w:r>
      <w:r w:rsidRPr="002F60FD">
        <w:t>The owner of a vessel must ensure that:</w:t>
      </w:r>
    </w:p>
    <w:p w14:paraId="339935EE" w14:textId="77777777" w:rsidR="00E20CD0" w:rsidRPr="002F60FD" w:rsidRDefault="00E20CD0" w:rsidP="00E20CD0">
      <w:pPr>
        <w:pStyle w:val="LDP1a"/>
      </w:pPr>
      <w:r w:rsidRPr="002F60FD">
        <w:t>(a)</w:t>
      </w:r>
      <w:r w:rsidRPr="002F60FD">
        <w:tab/>
        <w:t>any voyage data recorder system used on the vessel, including all sensors, is tested annually by an approved testing or servicing facility in accordance with paragraph 8 of Regulation 18 of Chapter V of SOLAS; and</w:t>
      </w:r>
    </w:p>
    <w:p w14:paraId="17B6CB12" w14:textId="77777777" w:rsidR="00E20CD0" w:rsidRPr="002F60FD" w:rsidRDefault="00E20CD0" w:rsidP="00E20CD0">
      <w:pPr>
        <w:pStyle w:val="LDP1a"/>
      </w:pPr>
      <w:r w:rsidRPr="002F60FD">
        <w:t>(b)</w:t>
      </w:r>
      <w:r w:rsidRPr="002F60FD">
        <w:tab/>
        <w:t>a certificate of compliance is carried on board for the voyage data recorder system demonstrating compliance and the performance standards for the system that apply; and</w:t>
      </w:r>
    </w:p>
    <w:p w14:paraId="5A9942AF" w14:textId="77777777" w:rsidR="00E20CD0" w:rsidRPr="002F60FD" w:rsidRDefault="00E20CD0" w:rsidP="00E20CD0">
      <w:pPr>
        <w:pStyle w:val="LDP1a"/>
      </w:pPr>
      <w:r w:rsidRPr="002F60FD">
        <w:t>(c)</w:t>
      </w:r>
      <w:r w:rsidRPr="002F60FD">
        <w:tab/>
        <w:t>any automatic identification system used on the vessel is tested annually by the issuing body or an approved testing or servicing facility in accordance with paragraph 9 of Regulation 18 of Chapter V of SOLAS; and</w:t>
      </w:r>
    </w:p>
    <w:p w14:paraId="44A028E9" w14:textId="77777777" w:rsidR="00E20CD0" w:rsidRPr="002F60FD" w:rsidRDefault="00E20CD0" w:rsidP="00E20CD0">
      <w:pPr>
        <w:pStyle w:val="LDP1a"/>
      </w:pPr>
      <w:r w:rsidRPr="002F60FD">
        <w:t>(d)</w:t>
      </w:r>
      <w:r w:rsidRPr="002F60FD">
        <w:tab/>
        <w:t>a copy of a test report for the automatic identification system is carried on board.</w:t>
      </w:r>
    </w:p>
    <w:p w14:paraId="4F4E5DB7" w14:textId="77777777" w:rsidR="00E20CD0" w:rsidRPr="002F60FD" w:rsidRDefault="00E20CD0" w:rsidP="00E20CD0">
      <w:pPr>
        <w:pStyle w:val="LDNote"/>
      </w:pPr>
      <w:r w:rsidRPr="002F60FD">
        <w:rPr>
          <w:i/>
          <w:iCs/>
        </w:rPr>
        <w:t>Note for paragraph (a) and (c)   </w:t>
      </w:r>
      <w:r w:rsidRPr="002F60FD">
        <w:t>Paragraphs 8 and 9 of</w:t>
      </w:r>
      <w:r w:rsidRPr="002F60FD">
        <w:rPr>
          <w:i/>
          <w:iCs/>
        </w:rPr>
        <w:t xml:space="preserve"> </w:t>
      </w:r>
      <w:r w:rsidRPr="002F60FD">
        <w:t xml:space="preserve">Regulation 18 of Chapter V of SOLAS provide that testing must be undertaken to determine the specified performance standards, </w:t>
      </w:r>
      <w:proofErr w:type="gramStart"/>
      <w:r w:rsidRPr="002F60FD">
        <w:t>functionality</w:t>
      </w:r>
      <w:proofErr w:type="gramEnd"/>
      <w:r w:rsidRPr="002F60FD">
        <w:t xml:space="preserve"> or serviceability for the systems.</w:t>
      </w:r>
    </w:p>
    <w:p w14:paraId="0C6E24FA" w14:textId="77777777" w:rsidR="00E20CD0" w:rsidRPr="002F60FD" w:rsidRDefault="00E20CD0" w:rsidP="00E20CD0">
      <w:pPr>
        <w:pStyle w:val="LDNote"/>
      </w:pPr>
      <w:r w:rsidRPr="002F60FD">
        <w:rPr>
          <w:i/>
          <w:iCs/>
          <w:color w:val="000000"/>
          <w:szCs w:val="20"/>
          <w:shd w:val="clear" w:color="auto" w:fill="FFFFFF"/>
        </w:rPr>
        <w:t>Note   </w:t>
      </w:r>
      <w:r w:rsidRPr="002F60FD">
        <w:rPr>
          <w:color w:val="000000"/>
          <w:szCs w:val="20"/>
          <w:shd w:val="clear" w:color="auto" w:fill="FFFFFF"/>
        </w:rPr>
        <w:t>AMSA has an agreement with each of the recognised organisations mentioned in Schedule 1 of </w:t>
      </w:r>
      <w:r w:rsidRPr="002F60FD">
        <w:rPr>
          <w:i/>
          <w:iCs/>
          <w:color w:val="000000"/>
          <w:szCs w:val="20"/>
          <w:shd w:val="clear" w:color="auto" w:fill="FFFFFF"/>
        </w:rPr>
        <w:t>Marine Order 1 (Administration) 2013</w:t>
      </w:r>
      <w:r w:rsidRPr="002F60FD">
        <w:rPr>
          <w:color w:val="000000"/>
          <w:szCs w:val="20"/>
          <w:shd w:val="clear" w:color="auto" w:fill="FFFFFF"/>
        </w:rPr>
        <w:t xml:space="preserve"> for the provision of survey and certification services for vessels registered in </w:t>
      </w:r>
      <w:r w:rsidRPr="002F60FD">
        <w:t>Australia. These bodies are authorised to undertake type approval of equipment on behalf of AMSA in accordance with that agreement.</w:t>
      </w:r>
    </w:p>
    <w:p w14:paraId="788D4915" w14:textId="77777777" w:rsidR="00E20CD0" w:rsidRPr="002F60FD" w:rsidRDefault="00E20CD0" w:rsidP="00E20CD0">
      <w:pPr>
        <w:pStyle w:val="LDClauseHeading"/>
      </w:pPr>
      <w:bookmarkStart w:id="183" w:name="_Toc152315620"/>
      <w:bookmarkStart w:id="184" w:name="_Toc153267030"/>
      <w:r>
        <w:rPr>
          <w:rStyle w:val="CharSectNo"/>
          <w:noProof/>
        </w:rPr>
        <w:t>20</w:t>
      </w:r>
      <w:r w:rsidRPr="002F60FD">
        <w:tab/>
        <w:t>Navigational systems and equipment — installation and use requirements etc</w:t>
      </w:r>
      <w:bookmarkEnd w:id="183"/>
      <w:bookmarkEnd w:id="184"/>
    </w:p>
    <w:p w14:paraId="5F39A8A8" w14:textId="77777777" w:rsidR="00E20CD0" w:rsidRPr="002F60FD" w:rsidRDefault="00E20CD0" w:rsidP="00E20CD0">
      <w:pPr>
        <w:pStyle w:val="LDsolas"/>
      </w:pPr>
      <w:r w:rsidRPr="002F60FD">
        <w:t>[SOLAS V/19]</w:t>
      </w:r>
    </w:p>
    <w:p w14:paraId="420822F4" w14:textId="77777777" w:rsidR="00E20CD0" w:rsidRPr="002F60FD" w:rsidRDefault="00E20CD0" w:rsidP="00E20CD0">
      <w:pPr>
        <w:pStyle w:val="LDClause"/>
        <w:keepNext/>
      </w:pPr>
      <w:r w:rsidRPr="002F60FD">
        <w:tab/>
        <w:t>(1)</w:t>
      </w:r>
      <w:r w:rsidRPr="002F60FD">
        <w:tab/>
        <w:t>The owner of a vessel must ensure that navigational systems or equipment:</w:t>
      </w:r>
    </w:p>
    <w:p w14:paraId="4D31B006" w14:textId="77777777" w:rsidR="00E20CD0" w:rsidRPr="002F60FD" w:rsidRDefault="00E20CD0" w:rsidP="00E20CD0">
      <w:pPr>
        <w:pStyle w:val="LDP1a"/>
      </w:pPr>
      <w:r w:rsidRPr="002F60FD">
        <w:t>(a)</w:t>
      </w:r>
      <w:r w:rsidRPr="002F60FD">
        <w:tab/>
        <w:t>are fitted and used in accordance with Regulation 19 of Chapter V of SOLAS; and</w:t>
      </w:r>
    </w:p>
    <w:p w14:paraId="063AB7AA" w14:textId="77777777" w:rsidR="00E20CD0" w:rsidRPr="002F60FD" w:rsidRDefault="00E20CD0" w:rsidP="00E20CD0">
      <w:pPr>
        <w:pStyle w:val="LDP1a"/>
      </w:pPr>
      <w:r w:rsidRPr="002F60FD">
        <w:t>(b)</w:t>
      </w:r>
      <w:r w:rsidRPr="002F60FD">
        <w:tab/>
        <w:t>meet the functional requirements mentioned in that regulation; and</w:t>
      </w:r>
    </w:p>
    <w:p w14:paraId="15A4B44D" w14:textId="77777777" w:rsidR="00E20CD0" w:rsidRPr="002F60FD" w:rsidRDefault="00E20CD0" w:rsidP="00E20CD0">
      <w:pPr>
        <w:pStyle w:val="LDP1a"/>
      </w:pPr>
      <w:r w:rsidRPr="002F60FD">
        <w:t>(c)</w:t>
      </w:r>
      <w:r w:rsidRPr="002F60FD">
        <w:tab/>
        <w:t xml:space="preserve">are installed, </w:t>
      </w:r>
      <w:proofErr w:type="gramStart"/>
      <w:r w:rsidRPr="002F60FD">
        <w:t>tested</w:t>
      </w:r>
      <w:proofErr w:type="gramEnd"/>
      <w:r w:rsidRPr="002F60FD">
        <w:t xml:space="preserve"> and maintained to minimise malfunction.</w:t>
      </w:r>
    </w:p>
    <w:p w14:paraId="6AA5A2A5" w14:textId="77777777" w:rsidR="00E20CD0" w:rsidRPr="002F60FD" w:rsidRDefault="00E20CD0" w:rsidP="00E20CD0">
      <w:pPr>
        <w:pStyle w:val="LDNote"/>
      </w:pPr>
      <w:r w:rsidRPr="002F60FD">
        <w:rPr>
          <w:i/>
          <w:iCs/>
        </w:rPr>
        <w:t>Note   </w:t>
      </w:r>
      <w:r w:rsidRPr="002F60FD">
        <w:t>Regulation 19 of Chapter V of SOLAS provides for the carriage of specified navigational systems and equipment for certain kinds of vessels. It also includes functionality and use requirements.</w:t>
      </w:r>
    </w:p>
    <w:p w14:paraId="6F5D8861" w14:textId="77777777" w:rsidR="00E20CD0" w:rsidRPr="002F60FD" w:rsidRDefault="00E20CD0" w:rsidP="00494988">
      <w:pPr>
        <w:pStyle w:val="LDClause"/>
      </w:pPr>
      <w:r w:rsidRPr="002F60FD">
        <w:tab/>
        <w:t>(2)</w:t>
      </w:r>
      <w:r w:rsidRPr="002F60FD">
        <w:rPr>
          <w:b/>
        </w:rPr>
        <w:tab/>
      </w:r>
      <w:r w:rsidRPr="002F60FD">
        <w:t>For a vessel carrying an electronic chart display and information system (</w:t>
      </w:r>
      <w:r w:rsidRPr="002F60FD">
        <w:rPr>
          <w:b/>
          <w:i/>
        </w:rPr>
        <w:t>ECDIS</w:t>
      </w:r>
      <w:r w:rsidRPr="002F60FD">
        <w:t>) — the master of the vessel and all deck watchkeeping officers must have completed an approved training course in its use in accordance with Part A of Chapter II of the STCW Code.</w:t>
      </w:r>
    </w:p>
    <w:p w14:paraId="7245D56A" w14:textId="77777777" w:rsidR="00E20CD0" w:rsidRPr="002F60FD" w:rsidRDefault="00E20CD0" w:rsidP="00E20CD0">
      <w:pPr>
        <w:pStyle w:val="LDClause"/>
      </w:pPr>
      <w:r w:rsidRPr="002F60FD">
        <w:lastRenderedPageBreak/>
        <w:tab/>
        <w:t>(3)</w:t>
      </w:r>
      <w:r w:rsidRPr="002F60FD">
        <w:rPr>
          <w:b/>
        </w:rPr>
        <w:tab/>
      </w:r>
      <w:r w:rsidRPr="002F60FD">
        <w:t>The master of a vessel must ensure that:</w:t>
      </w:r>
    </w:p>
    <w:p w14:paraId="7C193E29" w14:textId="77777777" w:rsidR="00E20CD0" w:rsidRPr="002F60FD" w:rsidRDefault="00E20CD0" w:rsidP="00E20CD0">
      <w:pPr>
        <w:pStyle w:val="LDP1a"/>
      </w:pPr>
      <w:r w:rsidRPr="002F60FD">
        <w:t>(a)</w:t>
      </w:r>
      <w:r w:rsidRPr="002F60FD">
        <w:tab/>
        <w:t>any automatic identification system installed on a vessel is used; and</w:t>
      </w:r>
    </w:p>
    <w:p w14:paraId="6F72B86E" w14:textId="77777777" w:rsidR="00E20CD0" w:rsidRPr="002F60FD" w:rsidRDefault="00E20CD0" w:rsidP="00E20CD0">
      <w:pPr>
        <w:pStyle w:val="LDP1a"/>
      </w:pPr>
      <w:r w:rsidRPr="002F60FD">
        <w:t>(b)</w:t>
      </w:r>
      <w:r w:rsidRPr="002F60FD">
        <w:tab/>
        <w:t xml:space="preserve">the use of that system is in accordance with the </w:t>
      </w:r>
      <w:r w:rsidRPr="002F60FD">
        <w:rPr>
          <w:i/>
        </w:rPr>
        <w:t>Revised</w:t>
      </w:r>
      <w:r w:rsidRPr="002F60FD">
        <w:t xml:space="preserve"> </w:t>
      </w:r>
      <w:r w:rsidRPr="002F60FD">
        <w:rPr>
          <w:i/>
        </w:rPr>
        <w:t>Guidelines for the onboard operational use of shipborne Automatic Identification Systems (AIS)</w:t>
      </w:r>
      <w:r w:rsidRPr="002F60FD">
        <w:t>,</w:t>
      </w:r>
      <w:r w:rsidRPr="002F60FD">
        <w:rPr>
          <w:i/>
        </w:rPr>
        <w:t xml:space="preserve"> </w:t>
      </w:r>
      <w:r w:rsidRPr="002F60FD">
        <w:t>adopted by IMO Resolution A.1106(29), as amended from time to time; and</w:t>
      </w:r>
    </w:p>
    <w:p w14:paraId="1F1A58D0" w14:textId="77777777" w:rsidR="00E20CD0" w:rsidRPr="002F60FD" w:rsidRDefault="00E20CD0" w:rsidP="00E20CD0">
      <w:pPr>
        <w:pStyle w:val="LDP1a"/>
      </w:pPr>
      <w:r w:rsidRPr="002F60FD">
        <w:t>(c)</w:t>
      </w:r>
      <w:r w:rsidRPr="002F60FD">
        <w:tab/>
        <w:t>if the system is turned off — AMSA is advised.</w:t>
      </w:r>
    </w:p>
    <w:p w14:paraId="50CDD8FC" w14:textId="77777777" w:rsidR="00E20CD0" w:rsidRPr="002F60FD" w:rsidRDefault="00E20CD0" w:rsidP="00E20CD0">
      <w:pPr>
        <w:pStyle w:val="LDClause"/>
      </w:pPr>
      <w:r w:rsidRPr="002F60FD">
        <w:tab/>
        <w:t>(4)</w:t>
      </w:r>
      <w:r w:rsidRPr="002F60FD">
        <w:rPr>
          <w:b/>
        </w:rPr>
        <w:tab/>
      </w:r>
      <w:r w:rsidRPr="002F60FD">
        <w:t>The owner of a vessel must not direct, or request, any person to turn off the automatic identification system installed on the vessel.</w:t>
      </w:r>
    </w:p>
    <w:p w14:paraId="040A28F2" w14:textId="77777777" w:rsidR="00E20CD0" w:rsidRPr="002F60FD" w:rsidRDefault="00E20CD0" w:rsidP="00E20CD0">
      <w:pPr>
        <w:pStyle w:val="LDpenalty"/>
      </w:pPr>
      <w:r w:rsidRPr="002F60FD">
        <w:t>Penalty:</w:t>
      </w:r>
      <w:r w:rsidRPr="002F60FD">
        <w:tab/>
        <w:t>50 penalty units.</w:t>
      </w:r>
    </w:p>
    <w:p w14:paraId="14D186E3" w14:textId="77777777" w:rsidR="00E20CD0" w:rsidRPr="002F60FD" w:rsidRDefault="00E20CD0" w:rsidP="00E20CD0">
      <w:pPr>
        <w:pStyle w:val="LDClause"/>
      </w:pPr>
      <w:r w:rsidRPr="002F60FD">
        <w:tab/>
        <w:t>(5)</w:t>
      </w:r>
      <w:r w:rsidRPr="002F60FD">
        <w:tab/>
        <w:t>An offence against subsection (4) is a strict liability offence.</w:t>
      </w:r>
    </w:p>
    <w:p w14:paraId="45306411" w14:textId="77777777" w:rsidR="00E20CD0" w:rsidRPr="002F60FD" w:rsidRDefault="00E20CD0" w:rsidP="00E20CD0">
      <w:pPr>
        <w:pStyle w:val="LDClause"/>
        <w:keepNext/>
      </w:pPr>
      <w:r w:rsidRPr="002F60FD">
        <w:tab/>
        <w:t>(6)</w:t>
      </w:r>
      <w:r w:rsidRPr="002F60FD">
        <w:tab/>
        <w:t>A person is liable to a civil penalty if the person contravenes subsection (4).</w:t>
      </w:r>
    </w:p>
    <w:p w14:paraId="6C7BC374" w14:textId="77777777" w:rsidR="00E20CD0" w:rsidRPr="002F60FD" w:rsidRDefault="00E20CD0" w:rsidP="00E20CD0">
      <w:pPr>
        <w:pStyle w:val="LDpenalty"/>
      </w:pPr>
      <w:r w:rsidRPr="002F60FD">
        <w:t>Civil penalty:</w:t>
      </w:r>
      <w:r w:rsidRPr="002F60FD">
        <w:tab/>
        <w:t>50 penalty units.</w:t>
      </w:r>
    </w:p>
    <w:p w14:paraId="08EDFB72" w14:textId="77777777" w:rsidR="00E20CD0" w:rsidRPr="002F60FD" w:rsidRDefault="00E20CD0" w:rsidP="00E20CD0">
      <w:pPr>
        <w:pStyle w:val="LDClauseHeading"/>
      </w:pPr>
      <w:bookmarkStart w:id="185" w:name="_Toc296519494"/>
      <w:bookmarkStart w:id="186" w:name="_Toc316283758"/>
      <w:bookmarkStart w:id="187" w:name="_Toc316475453"/>
      <w:bookmarkStart w:id="188" w:name="_Toc332902108"/>
      <w:bookmarkStart w:id="189" w:name="_Toc375043415"/>
      <w:bookmarkStart w:id="190" w:name="_Toc467830927"/>
      <w:bookmarkStart w:id="191" w:name="_Toc467575601"/>
      <w:bookmarkStart w:id="192" w:name="_Toc452458106"/>
      <w:bookmarkStart w:id="193" w:name="_Toc26446960"/>
      <w:bookmarkStart w:id="194" w:name="_Toc152315621"/>
      <w:bookmarkStart w:id="195" w:name="_Toc153267031"/>
      <w:r>
        <w:rPr>
          <w:rStyle w:val="CharSectNo"/>
          <w:noProof/>
        </w:rPr>
        <w:t>21</w:t>
      </w:r>
      <w:r w:rsidRPr="002F60FD">
        <w:tab/>
        <w:t xml:space="preserve">Long-range identification and tracking of </w:t>
      </w:r>
      <w:bookmarkEnd w:id="185"/>
      <w:bookmarkEnd w:id="186"/>
      <w:bookmarkEnd w:id="187"/>
      <w:bookmarkEnd w:id="188"/>
      <w:bookmarkEnd w:id="189"/>
      <w:r w:rsidRPr="002F60FD">
        <w:t>vessels</w:t>
      </w:r>
      <w:bookmarkEnd w:id="190"/>
      <w:bookmarkEnd w:id="191"/>
      <w:bookmarkEnd w:id="192"/>
      <w:bookmarkEnd w:id="193"/>
      <w:bookmarkEnd w:id="194"/>
      <w:bookmarkEnd w:id="195"/>
    </w:p>
    <w:p w14:paraId="2CD40A2C" w14:textId="77777777" w:rsidR="00E20CD0" w:rsidRPr="002F60FD" w:rsidRDefault="00E20CD0" w:rsidP="00E20CD0">
      <w:pPr>
        <w:pStyle w:val="LDsolas"/>
      </w:pPr>
      <w:r w:rsidRPr="002F60FD">
        <w:t>[SOLAS V/19-1]</w:t>
      </w:r>
    </w:p>
    <w:p w14:paraId="5D9717F1" w14:textId="77777777" w:rsidR="00E20CD0" w:rsidRPr="002F60FD" w:rsidRDefault="00E20CD0" w:rsidP="00E20CD0">
      <w:pPr>
        <w:pStyle w:val="LDClause"/>
      </w:pPr>
      <w:r w:rsidRPr="002F60FD">
        <w:tab/>
        <w:t>(1)</w:t>
      </w:r>
      <w:r w:rsidRPr="002F60FD">
        <w:tab/>
        <w:t>This section applies to a vessel to which Regulation 19-1 of Chapter V of SOLAS applies.</w:t>
      </w:r>
    </w:p>
    <w:p w14:paraId="087E7037" w14:textId="77777777" w:rsidR="00E20CD0" w:rsidRPr="002F60FD" w:rsidRDefault="00E20CD0" w:rsidP="00E20CD0">
      <w:pPr>
        <w:pStyle w:val="LDClause"/>
      </w:pPr>
      <w:r w:rsidRPr="002F60FD">
        <w:tab/>
        <w:t>(2)</w:t>
      </w:r>
      <w:r w:rsidRPr="002F60FD">
        <w:tab/>
        <w:t>The owner of a vessel must ensure that:</w:t>
      </w:r>
    </w:p>
    <w:p w14:paraId="75A3A486" w14:textId="77777777" w:rsidR="00E20CD0" w:rsidRPr="002F60FD" w:rsidRDefault="00E20CD0" w:rsidP="00E20CD0">
      <w:pPr>
        <w:pStyle w:val="LDP1a"/>
      </w:pPr>
      <w:r w:rsidRPr="002F60FD">
        <w:t>(a)</w:t>
      </w:r>
      <w:r w:rsidRPr="002F60FD">
        <w:tab/>
        <w:t>the following information is transmitted automatically in accordance with Regulation 19-1 of Chapter V of SOLAS:</w:t>
      </w:r>
    </w:p>
    <w:p w14:paraId="21EBB1E0" w14:textId="77777777" w:rsidR="00E20CD0" w:rsidRPr="002F60FD" w:rsidRDefault="00E20CD0" w:rsidP="00E20CD0">
      <w:pPr>
        <w:pStyle w:val="LDP2i"/>
      </w:pPr>
      <w:r w:rsidRPr="002F60FD">
        <w:tab/>
        <w:t>(</w:t>
      </w:r>
      <w:proofErr w:type="spellStart"/>
      <w:r w:rsidRPr="002F60FD">
        <w:t>i</w:t>
      </w:r>
      <w:proofErr w:type="spellEnd"/>
      <w:r w:rsidRPr="002F60FD">
        <w:t>)</w:t>
      </w:r>
      <w:r w:rsidRPr="002F60FD">
        <w:tab/>
        <w:t xml:space="preserve">the identity of the </w:t>
      </w:r>
      <w:proofErr w:type="gramStart"/>
      <w:r w:rsidRPr="002F60FD">
        <w:t>vessel;</w:t>
      </w:r>
      <w:proofErr w:type="gramEnd"/>
    </w:p>
    <w:p w14:paraId="6A13A854" w14:textId="77777777" w:rsidR="00E20CD0" w:rsidRPr="002F60FD" w:rsidRDefault="00E20CD0" w:rsidP="00E20CD0">
      <w:pPr>
        <w:pStyle w:val="LDP2i"/>
      </w:pPr>
      <w:r w:rsidRPr="002F60FD">
        <w:tab/>
        <w:t>(ii)</w:t>
      </w:r>
      <w:r w:rsidRPr="002F60FD">
        <w:tab/>
        <w:t xml:space="preserve">the position (latitude and longitude) of the </w:t>
      </w:r>
      <w:proofErr w:type="gramStart"/>
      <w:r w:rsidRPr="002F60FD">
        <w:t>vessel;</w:t>
      </w:r>
      <w:proofErr w:type="gramEnd"/>
    </w:p>
    <w:p w14:paraId="0F2D8313" w14:textId="77777777" w:rsidR="00E20CD0" w:rsidRPr="002F60FD" w:rsidRDefault="00E20CD0" w:rsidP="00E20CD0">
      <w:pPr>
        <w:pStyle w:val="LDP2i"/>
      </w:pPr>
      <w:r w:rsidRPr="002F60FD">
        <w:tab/>
        <w:t>(iii)</w:t>
      </w:r>
      <w:r w:rsidRPr="002F60FD">
        <w:tab/>
        <w:t>the date and time the position information is provided; and</w:t>
      </w:r>
    </w:p>
    <w:p w14:paraId="600A1A3C" w14:textId="77777777" w:rsidR="00E20CD0" w:rsidRPr="002F60FD" w:rsidRDefault="00E20CD0" w:rsidP="00E20CD0">
      <w:pPr>
        <w:pStyle w:val="LDP1a"/>
      </w:pPr>
      <w:r w:rsidRPr="002F60FD">
        <w:t>(b)</w:t>
      </w:r>
      <w:r w:rsidRPr="002F60FD">
        <w:tab/>
        <w:t>the vessel is fitted with the systems and equipment that meet the performance standards and functional requirements of Regulation 19-1 of Chapter V of SOLAS.</w:t>
      </w:r>
    </w:p>
    <w:p w14:paraId="7E9D61AF" w14:textId="77777777" w:rsidR="00E20CD0" w:rsidRPr="002F60FD" w:rsidRDefault="00E20CD0" w:rsidP="00E20CD0">
      <w:pPr>
        <w:pStyle w:val="LDpenalty"/>
      </w:pPr>
      <w:r w:rsidRPr="002F60FD">
        <w:t>Penalty:</w:t>
      </w:r>
      <w:r w:rsidRPr="002F60FD">
        <w:tab/>
        <w:t>50 penalty units.</w:t>
      </w:r>
    </w:p>
    <w:p w14:paraId="76B97A5F" w14:textId="77777777" w:rsidR="00E20CD0" w:rsidRPr="002F60FD" w:rsidRDefault="00E20CD0" w:rsidP="00E20CD0">
      <w:pPr>
        <w:pStyle w:val="LDClause"/>
      </w:pPr>
      <w:r w:rsidRPr="002F60FD">
        <w:tab/>
        <w:t>(3)</w:t>
      </w:r>
      <w:r w:rsidRPr="002F60FD">
        <w:tab/>
        <w:t>The master of a vessel must not switch off any system or equipment mentioned in Regulation 19-1 of Chapter V of SOLAS.</w:t>
      </w:r>
    </w:p>
    <w:p w14:paraId="44987BD5" w14:textId="77777777" w:rsidR="00E20CD0" w:rsidRPr="002F60FD" w:rsidRDefault="00E20CD0" w:rsidP="00E20CD0">
      <w:pPr>
        <w:pStyle w:val="LDpenalty"/>
      </w:pPr>
      <w:r w:rsidRPr="002F60FD">
        <w:t>Penalty:</w:t>
      </w:r>
      <w:r w:rsidRPr="002F60FD">
        <w:tab/>
        <w:t>50 penalty units.</w:t>
      </w:r>
    </w:p>
    <w:p w14:paraId="28D374D2" w14:textId="77777777" w:rsidR="00E20CD0" w:rsidRPr="002F60FD" w:rsidRDefault="00E20CD0" w:rsidP="00E20CD0">
      <w:pPr>
        <w:pStyle w:val="LDClause"/>
      </w:pPr>
      <w:r w:rsidRPr="002F60FD">
        <w:tab/>
        <w:t>(4)</w:t>
      </w:r>
      <w:r w:rsidRPr="002F60FD">
        <w:tab/>
        <w:t xml:space="preserve">However, the master may switch off the system or equipment </w:t>
      </w:r>
      <w:r>
        <w:t xml:space="preserve">only </w:t>
      </w:r>
      <w:r w:rsidRPr="002F60FD">
        <w:t>if:</w:t>
      </w:r>
    </w:p>
    <w:p w14:paraId="533558FB" w14:textId="77777777" w:rsidR="00E20CD0" w:rsidRPr="002F60FD" w:rsidRDefault="00E20CD0" w:rsidP="00E20CD0">
      <w:pPr>
        <w:pStyle w:val="LDP1a"/>
      </w:pPr>
      <w:r w:rsidRPr="002F60FD">
        <w:t>(a)</w:t>
      </w:r>
      <w:r w:rsidRPr="002F60FD">
        <w:tab/>
      </w:r>
      <w:r>
        <w:t>its</w:t>
      </w:r>
      <w:r w:rsidRPr="002F60FD">
        <w:t xml:space="preserve"> operation will compromise the safety or security of the vessel; and</w:t>
      </w:r>
    </w:p>
    <w:p w14:paraId="40A373F8" w14:textId="77777777" w:rsidR="00E20CD0" w:rsidRPr="002F60FD" w:rsidRDefault="00E20CD0" w:rsidP="00E20CD0">
      <w:pPr>
        <w:pStyle w:val="LDP1a"/>
      </w:pPr>
      <w:r w:rsidRPr="002F60FD">
        <w:t>(b)</w:t>
      </w:r>
      <w:r w:rsidRPr="002F60FD">
        <w:tab/>
        <w:t>the Administration has been informed; and</w:t>
      </w:r>
    </w:p>
    <w:p w14:paraId="59A4C251" w14:textId="77777777" w:rsidR="00E20CD0" w:rsidRPr="002F60FD" w:rsidRDefault="00E20CD0" w:rsidP="00E20CD0">
      <w:pPr>
        <w:pStyle w:val="LDP1a"/>
      </w:pPr>
      <w:r w:rsidRPr="002F60FD">
        <w:t>(c)</w:t>
      </w:r>
      <w:r w:rsidRPr="002F60FD">
        <w:tab/>
        <w:t xml:space="preserve"> a record is made describing the reason for, and duration of, the switch off.</w:t>
      </w:r>
    </w:p>
    <w:p w14:paraId="20BF735F" w14:textId="77777777" w:rsidR="00E20CD0" w:rsidRPr="002F60FD" w:rsidRDefault="00E20CD0" w:rsidP="00E20CD0">
      <w:pPr>
        <w:pStyle w:val="LDClause"/>
      </w:pPr>
      <w:r w:rsidRPr="002F60FD">
        <w:tab/>
        <w:t>(5)</w:t>
      </w:r>
      <w:r w:rsidRPr="002F60FD">
        <w:tab/>
        <w:t>An offence against subsection (2) of (3) is a strict liability offence.</w:t>
      </w:r>
    </w:p>
    <w:p w14:paraId="6BB9C419" w14:textId="77777777" w:rsidR="00E20CD0" w:rsidRPr="002F60FD" w:rsidRDefault="00E20CD0" w:rsidP="00E20CD0">
      <w:pPr>
        <w:pStyle w:val="LDClause"/>
        <w:keepNext/>
      </w:pPr>
      <w:r w:rsidRPr="002F60FD">
        <w:tab/>
        <w:t>(6)</w:t>
      </w:r>
      <w:r w:rsidRPr="002F60FD">
        <w:tab/>
        <w:t>A person is liable to a civil penalty if the person contravenes subsection (2) or (3).</w:t>
      </w:r>
    </w:p>
    <w:p w14:paraId="50A4E2F3" w14:textId="609E62FA" w:rsidR="00E20CD0" w:rsidRDefault="00E20CD0" w:rsidP="00E20CD0">
      <w:pPr>
        <w:pStyle w:val="LDpenalty"/>
      </w:pPr>
      <w:r w:rsidRPr="002F60FD">
        <w:t>Civil penalty:</w:t>
      </w:r>
      <w:r w:rsidRPr="002F60FD">
        <w:tab/>
        <w:t>50 penalty units.</w:t>
      </w:r>
    </w:p>
    <w:p w14:paraId="482B4B73" w14:textId="77777777" w:rsidR="00E20CD0" w:rsidRPr="002F60FD" w:rsidRDefault="00E20CD0" w:rsidP="00E20CD0">
      <w:pPr>
        <w:pStyle w:val="LDClauseHeading"/>
      </w:pPr>
      <w:bookmarkStart w:id="196" w:name="_Toc152315622"/>
      <w:bookmarkStart w:id="197" w:name="_Toc467830928"/>
      <w:bookmarkStart w:id="198" w:name="_Toc467575602"/>
      <w:bookmarkStart w:id="199" w:name="_Toc296519496"/>
      <w:bookmarkStart w:id="200" w:name="_Toc316283759"/>
      <w:bookmarkStart w:id="201" w:name="_Toc316475454"/>
      <w:bookmarkStart w:id="202" w:name="_Toc332902109"/>
      <w:bookmarkStart w:id="203" w:name="_Toc375043416"/>
      <w:bookmarkStart w:id="204" w:name="_Toc452458107"/>
      <w:bookmarkStart w:id="205" w:name="_Toc26446961"/>
      <w:bookmarkStart w:id="206" w:name="_Toc153267032"/>
      <w:r>
        <w:rPr>
          <w:rStyle w:val="CharSectNo"/>
          <w:noProof/>
        </w:rPr>
        <w:lastRenderedPageBreak/>
        <w:t>22</w:t>
      </w:r>
      <w:r w:rsidRPr="002F60FD">
        <w:tab/>
        <w:t>Voyage data recorders</w:t>
      </w:r>
      <w:bookmarkEnd w:id="196"/>
      <w:bookmarkEnd w:id="206"/>
    </w:p>
    <w:p w14:paraId="3FFA4AF3" w14:textId="77777777" w:rsidR="00E20CD0" w:rsidRPr="002F60FD" w:rsidRDefault="00E20CD0" w:rsidP="00E20CD0">
      <w:pPr>
        <w:pStyle w:val="LDsolas"/>
      </w:pPr>
      <w:r w:rsidRPr="002F60FD">
        <w:t>[SOLAS V/20]</w:t>
      </w:r>
    </w:p>
    <w:p w14:paraId="001A33C2" w14:textId="77777777" w:rsidR="00E20CD0" w:rsidRPr="002F60FD" w:rsidRDefault="00E20CD0" w:rsidP="00E20CD0">
      <w:pPr>
        <w:pStyle w:val="LDClause"/>
      </w:pPr>
      <w:r w:rsidRPr="002F60FD">
        <w:tab/>
      </w:r>
      <w:r w:rsidRPr="002F60FD">
        <w:tab/>
        <w:t>The owner of a vessel must ensure that the vessel is fitted with a voyage data recorder or simplified voyage data recorder in accordance with Regulation 20 of Chapter V of SOLAS.</w:t>
      </w:r>
    </w:p>
    <w:p w14:paraId="08404709" w14:textId="77777777" w:rsidR="00E20CD0" w:rsidRPr="002F60FD" w:rsidRDefault="00E20CD0" w:rsidP="00E20CD0">
      <w:pPr>
        <w:pStyle w:val="LDNote"/>
      </w:pPr>
      <w:r w:rsidRPr="002F60FD">
        <w:rPr>
          <w:i/>
          <w:iCs/>
        </w:rPr>
        <w:t>Note   </w:t>
      </w:r>
      <w:r w:rsidRPr="002F60FD">
        <w:t>Regulation 20 of Chapter V of SOLAS provides for the carriage of voyage data recorders on certain kinds of vessels in the circumstances specified.</w:t>
      </w:r>
    </w:p>
    <w:p w14:paraId="24F1E888" w14:textId="77777777" w:rsidR="00E20CD0" w:rsidRPr="002F60FD" w:rsidRDefault="00E20CD0" w:rsidP="00E20CD0">
      <w:pPr>
        <w:pStyle w:val="LDClauseHeading"/>
      </w:pPr>
      <w:bookmarkStart w:id="207" w:name="_Toc152315623"/>
      <w:bookmarkStart w:id="208" w:name="_Toc153267033"/>
      <w:r>
        <w:rPr>
          <w:rStyle w:val="CharSectNo"/>
          <w:noProof/>
        </w:rPr>
        <w:t>23</w:t>
      </w:r>
      <w:r w:rsidRPr="002F60FD">
        <w:tab/>
        <w:t>International Code of Signals and IAMSAR Manual</w:t>
      </w:r>
      <w:bookmarkEnd w:id="197"/>
      <w:bookmarkEnd w:id="198"/>
      <w:bookmarkEnd w:id="199"/>
      <w:bookmarkEnd w:id="200"/>
      <w:bookmarkEnd w:id="201"/>
      <w:bookmarkEnd w:id="202"/>
      <w:bookmarkEnd w:id="203"/>
      <w:bookmarkEnd w:id="204"/>
      <w:bookmarkEnd w:id="205"/>
      <w:bookmarkEnd w:id="207"/>
      <w:bookmarkEnd w:id="208"/>
    </w:p>
    <w:p w14:paraId="6F727D77" w14:textId="77777777" w:rsidR="00E20CD0" w:rsidRPr="002F60FD" w:rsidRDefault="00E20CD0" w:rsidP="00E20CD0">
      <w:pPr>
        <w:pStyle w:val="LDsolas"/>
      </w:pPr>
      <w:r w:rsidRPr="002F60FD">
        <w:t>[SOLAS V/21]</w:t>
      </w:r>
    </w:p>
    <w:p w14:paraId="1644278C" w14:textId="77777777" w:rsidR="00E20CD0" w:rsidRPr="002F60FD" w:rsidRDefault="00E20CD0" w:rsidP="00E20CD0">
      <w:pPr>
        <w:pStyle w:val="LDClause"/>
      </w:pPr>
      <w:r w:rsidRPr="002F60FD">
        <w:tab/>
      </w:r>
      <w:r w:rsidRPr="002F60FD">
        <w:tab/>
        <w:t>The owner of a vessel must ensure that the following documents are kept on the vessel and are available for inspection:</w:t>
      </w:r>
    </w:p>
    <w:p w14:paraId="4FADD18B" w14:textId="77777777" w:rsidR="00E20CD0" w:rsidRPr="002F60FD" w:rsidRDefault="00E20CD0" w:rsidP="00E20CD0">
      <w:pPr>
        <w:pStyle w:val="LDP1a"/>
      </w:pPr>
      <w:r w:rsidRPr="002F60FD">
        <w:t>(a)</w:t>
      </w:r>
      <w:r w:rsidRPr="002F60FD">
        <w:tab/>
        <w:t xml:space="preserve">a copy of the International Code of </w:t>
      </w:r>
      <w:proofErr w:type="gramStart"/>
      <w:r w:rsidRPr="002F60FD">
        <w:t>Signals;</w:t>
      </w:r>
      <w:proofErr w:type="gramEnd"/>
    </w:p>
    <w:p w14:paraId="5A4C975D" w14:textId="77777777" w:rsidR="00E20CD0" w:rsidRPr="002F60FD" w:rsidRDefault="00E20CD0" w:rsidP="00E20CD0">
      <w:pPr>
        <w:pStyle w:val="LDP1a"/>
      </w:pPr>
      <w:r w:rsidRPr="002F60FD">
        <w:t>(b)</w:t>
      </w:r>
      <w:r w:rsidRPr="002F60FD">
        <w:tab/>
        <w:t>a copy of Volume III (Mobile facilities) of IAMSAR Manual.</w:t>
      </w:r>
    </w:p>
    <w:p w14:paraId="14452563" w14:textId="77777777" w:rsidR="00E20CD0" w:rsidRPr="002F60FD" w:rsidRDefault="00E20CD0" w:rsidP="00E20CD0">
      <w:pPr>
        <w:pStyle w:val="LDClauseHeading"/>
      </w:pPr>
      <w:bookmarkStart w:id="209" w:name="_Toc467830929"/>
      <w:bookmarkStart w:id="210" w:name="_Toc467575603"/>
      <w:bookmarkStart w:id="211" w:name="_Toc375043422"/>
      <w:bookmarkStart w:id="212" w:name="_Toc452458108"/>
      <w:bookmarkStart w:id="213" w:name="_Toc26446962"/>
      <w:bookmarkStart w:id="214" w:name="_Toc152315624"/>
      <w:bookmarkStart w:id="215" w:name="_Hlk144733873"/>
      <w:bookmarkStart w:id="216" w:name="_Toc153267034"/>
      <w:r>
        <w:rPr>
          <w:rStyle w:val="CharSectNo"/>
          <w:noProof/>
        </w:rPr>
        <w:t>24</w:t>
      </w:r>
      <w:r w:rsidRPr="002F60FD">
        <w:tab/>
        <w:t>Nautical charts and nautical publications</w:t>
      </w:r>
      <w:bookmarkEnd w:id="209"/>
      <w:bookmarkEnd w:id="210"/>
      <w:bookmarkEnd w:id="211"/>
      <w:bookmarkEnd w:id="212"/>
      <w:bookmarkEnd w:id="213"/>
      <w:bookmarkEnd w:id="214"/>
      <w:bookmarkEnd w:id="216"/>
    </w:p>
    <w:p w14:paraId="3BB7FB31" w14:textId="77777777" w:rsidR="00E20CD0" w:rsidRPr="002F60FD" w:rsidRDefault="00E20CD0" w:rsidP="00E20CD0">
      <w:pPr>
        <w:pStyle w:val="LDsolas"/>
      </w:pPr>
      <w:r w:rsidRPr="002F60FD">
        <w:t>[SOLAS V/27]</w:t>
      </w:r>
    </w:p>
    <w:p w14:paraId="1C2C516F" w14:textId="77777777" w:rsidR="00E20CD0" w:rsidRPr="002F60FD" w:rsidRDefault="00E20CD0" w:rsidP="00E20CD0">
      <w:pPr>
        <w:pStyle w:val="LDClause"/>
        <w:keepNext/>
      </w:pPr>
      <w:r w:rsidRPr="002F60FD">
        <w:tab/>
        <w:t>(1)</w:t>
      </w:r>
      <w:r w:rsidRPr="002F60FD">
        <w:tab/>
        <w:t>The owner of a vessel embarking on a voyage must ensure:</w:t>
      </w:r>
    </w:p>
    <w:p w14:paraId="6B3CBF80" w14:textId="77777777" w:rsidR="00E20CD0" w:rsidRPr="002F60FD" w:rsidRDefault="00E20CD0" w:rsidP="00E20CD0">
      <w:pPr>
        <w:pStyle w:val="LDP1a"/>
      </w:pPr>
      <w:r w:rsidRPr="002F60FD">
        <w:t>(a)</w:t>
      </w:r>
      <w:r w:rsidRPr="002F60FD">
        <w:tab/>
        <w:t>nautical charts and nautical publications on board for the intended voyage are adequate and up to date; and</w:t>
      </w:r>
    </w:p>
    <w:p w14:paraId="148B89D6" w14:textId="77777777" w:rsidR="00E20CD0" w:rsidRPr="002F60FD" w:rsidRDefault="00E20CD0" w:rsidP="00E20CD0">
      <w:pPr>
        <w:pStyle w:val="LDP1a"/>
      </w:pPr>
      <w:r w:rsidRPr="002F60FD">
        <w:t>(b)</w:t>
      </w:r>
      <w:r w:rsidRPr="002F60FD">
        <w:tab/>
        <w:t>any electronic version of a nautical chart or nautical publication is a version officially issued by an Administration, authorised hydrographic office or other approved organisation; and</w:t>
      </w:r>
    </w:p>
    <w:p w14:paraId="4833A5CB" w14:textId="77777777" w:rsidR="00E20CD0" w:rsidRPr="002F60FD" w:rsidRDefault="00E20CD0" w:rsidP="00E20CD0">
      <w:pPr>
        <w:pStyle w:val="LDP1a"/>
      </w:pPr>
      <w:r w:rsidRPr="002F60FD">
        <w:t>(c)</w:t>
      </w:r>
      <w:r w:rsidRPr="002F60FD">
        <w:tab/>
        <w:t xml:space="preserve">the information mentioned in paragraphs (a) and (b) is on board before embarking on </w:t>
      </w:r>
      <w:r>
        <w:t>the</w:t>
      </w:r>
      <w:r w:rsidRPr="002F60FD">
        <w:t xml:space="preserve"> voyage</w:t>
      </w:r>
      <w:r>
        <w:t>.</w:t>
      </w:r>
    </w:p>
    <w:p w14:paraId="006C286E" w14:textId="77777777" w:rsidR="00E20CD0" w:rsidRPr="002F60FD" w:rsidRDefault="00E20CD0" w:rsidP="00E20CD0">
      <w:pPr>
        <w:pStyle w:val="LDClause"/>
      </w:pPr>
      <w:r w:rsidRPr="002F60FD">
        <w:tab/>
        <w:t>(2)</w:t>
      </w:r>
      <w:r w:rsidRPr="002F60FD">
        <w:tab/>
        <w:t>For an electronic nautical chart, the owner of the vessel must ensure that:</w:t>
      </w:r>
    </w:p>
    <w:p w14:paraId="5057A29B" w14:textId="77777777" w:rsidR="00E20CD0" w:rsidRPr="002F60FD" w:rsidRDefault="00E20CD0" w:rsidP="00E20CD0">
      <w:pPr>
        <w:pStyle w:val="LDP1a"/>
      </w:pPr>
      <w:r w:rsidRPr="002F60FD">
        <w:t>(a)</w:t>
      </w:r>
      <w:r w:rsidRPr="002F60FD">
        <w:tab/>
        <w:t>the chart is displayed on an ECDIS that complies with Regulation 19 of Chapter V of SOLAS; and</w:t>
      </w:r>
    </w:p>
    <w:p w14:paraId="4D05F950" w14:textId="77777777" w:rsidR="00E20CD0" w:rsidRPr="002F60FD" w:rsidRDefault="00E20CD0" w:rsidP="00E20CD0">
      <w:pPr>
        <w:pStyle w:val="LDP1a"/>
      </w:pPr>
      <w:r w:rsidRPr="002F60FD">
        <w:t>(b)</w:t>
      </w:r>
      <w:r w:rsidRPr="002F60FD">
        <w:tab/>
        <w:t xml:space="preserve">a </w:t>
      </w:r>
      <w:proofErr w:type="spellStart"/>
      <w:r w:rsidRPr="002F60FD">
        <w:t>back up</w:t>
      </w:r>
      <w:proofErr w:type="spellEnd"/>
      <w:r w:rsidRPr="002F60FD">
        <w:t xml:space="preserve"> version is available:</w:t>
      </w:r>
    </w:p>
    <w:p w14:paraId="793A51AB" w14:textId="77777777" w:rsidR="00E20CD0" w:rsidRPr="002F60FD" w:rsidRDefault="00E20CD0" w:rsidP="00E20CD0">
      <w:pPr>
        <w:pStyle w:val="LDP2i"/>
      </w:pPr>
      <w:r w:rsidRPr="002F60FD">
        <w:tab/>
        <w:t>(</w:t>
      </w:r>
      <w:proofErr w:type="spellStart"/>
      <w:r w:rsidRPr="002F60FD">
        <w:t>i</w:t>
      </w:r>
      <w:proofErr w:type="spellEnd"/>
      <w:r w:rsidRPr="002F60FD">
        <w:t>)</w:t>
      </w:r>
      <w:r w:rsidRPr="002F60FD">
        <w:tab/>
        <w:t>on a second ECDIS that complies with Regulation 19 of Chapter V of SOLAS; or</w:t>
      </w:r>
    </w:p>
    <w:p w14:paraId="4D5C04A2" w14:textId="77777777" w:rsidR="00E20CD0" w:rsidRPr="002F60FD" w:rsidRDefault="00E20CD0" w:rsidP="00E20CD0">
      <w:pPr>
        <w:pStyle w:val="LDP2i"/>
      </w:pPr>
      <w:r w:rsidRPr="002F60FD">
        <w:tab/>
        <w:t>(ii)</w:t>
      </w:r>
      <w:r w:rsidRPr="002F60FD">
        <w:tab/>
        <w:t>as a folio of adequate and up to date paper charts relevant to the voyage.</w:t>
      </w:r>
    </w:p>
    <w:p w14:paraId="5E2A89E6" w14:textId="77777777" w:rsidR="00E20CD0" w:rsidRPr="002F60FD" w:rsidRDefault="00E20CD0" w:rsidP="00E20CD0">
      <w:pPr>
        <w:pStyle w:val="LDClause"/>
      </w:pPr>
      <w:r w:rsidRPr="002F60FD">
        <w:tab/>
        <w:t>(</w:t>
      </w:r>
      <w:r>
        <w:t>3</w:t>
      </w:r>
      <w:r w:rsidRPr="002F60FD">
        <w:t>)</w:t>
      </w:r>
      <w:r w:rsidRPr="002F60FD">
        <w:tab/>
        <w:t xml:space="preserve">For an electronic nautical publication, the owner of a vessel must ensure that a </w:t>
      </w:r>
      <w:proofErr w:type="spellStart"/>
      <w:r w:rsidRPr="002F60FD">
        <w:t>back up</w:t>
      </w:r>
      <w:proofErr w:type="spellEnd"/>
      <w:r w:rsidRPr="002F60FD">
        <w:t xml:space="preserve"> version is available:</w:t>
      </w:r>
    </w:p>
    <w:p w14:paraId="20F92E99" w14:textId="77777777" w:rsidR="00E20CD0" w:rsidRPr="002F60FD" w:rsidRDefault="00E20CD0" w:rsidP="00E20CD0">
      <w:pPr>
        <w:pStyle w:val="LDP1a"/>
      </w:pPr>
      <w:r w:rsidRPr="002F60FD">
        <w:t>(a)</w:t>
      </w:r>
      <w:r w:rsidRPr="002F60FD">
        <w:tab/>
        <w:t xml:space="preserve">as an </w:t>
      </w:r>
      <w:proofErr w:type="gramStart"/>
      <w:r w:rsidRPr="002F60FD">
        <w:t>up to date</w:t>
      </w:r>
      <w:proofErr w:type="gramEnd"/>
      <w:r w:rsidRPr="002F60FD">
        <w:t xml:space="preserve"> </w:t>
      </w:r>
      <w:r w:rsidRPr="00BE489A">
        <w:t>printout</w:t>
      </w:r>
      <w:r w:rsidRPr="002F60FD">
        <w:t>; or</w:t>
      </w:r>
    </w:p>
    <w:p w14:paraId="127D6898" w14:textId="77777777" w:rsidR="00E20CD0" w:rsidRDefault="00E20CD0" w:rsidP="00E20CD0">
      <w:pPr>
        <w:pStyle w:val="LDP1a"/>
      </w:pPr>
      <w:r w:rsidRPr="002F60FD">
        <w:t>(b)</w:t>
      </w:r>
      <w:r w:rsidRPr="002F60FD">
        <w:tab/>
        <w:t>on at least 1 other computer or in digital format that can be made available to the officer of the watch within 5 minutes.</w:t>
      </w:r>
    </w:p>
    <w:p w14:paraId="70224DDB" w14:textId="77777777" w:rsidR="00E20CD0" w:rsidRPr="00BE489A" w:rsidRDefault="00E20CD0" w:rsidP="00E20CD0">
      <w:pPr>
        <w:pStyle w:val="LDClause"/>
      </w:pPr>
      <w:r>
        <w:tab/>
      </w:r>
      <w:r w:rsidRPr="00592942">
        <w:t>(4)</w:t>
      </w:r>
      <w:r w:rsidRPr="00592942">
        <w:tab/>
        <w:t>For</w:t>
      </w:r>
      <w:r>
        <w:t xml:space="preserve"> an official version of an electronic nautical publication, the owner of a vessel must ensure that all software and hardware used for accessing it complies with the recommendations of </w:t>
      </w:r>
      <w:r w:rsidRPr="00C07A2F">
        <w:t>IMO Circular MSC/Circ.891</w:t>
      </w:r>
      <w:r>
        <w:rPr>
          <w:i/>
          <w:iCs/>
        </w:rPr>
        <w:t xml:space="preserve"> Guidelines for the onboard use and application of computers</w:t>
      </w:r>
      <w:r>
        <w:t xml:space="preserve"> as amended from time to time.</w:t>
      </w:r>
    </w:p>
    <w:p w14:paraId="43A41D25" w14:textId="77777777" w:rsidR="00E20CD0" w:rsidRPr="002F60FD" w:rsidRDefault="00E20CD0" w:rsidP="00E20CD0">
      <w:pPr>
        <w:pStyle w:val="LDClauseHeading"/>
      </w:pPr>
      <w:bookmarkStart w:id="217" w:name="_Toc467830924"/>
      <w:bookmarkStart w:id="218" w:name="_Toc467575598"/>
      <w:bookmarkStart w:id="219" w:name="_Toc375043412"/>
      <w:bookmarkStart w:id="220" w:name="_Toc452458103"/>
      <w:bookmarkStart w:id="221" w:name="_Toc26446957"/>
      <w:bookmarkStart w:id="222" w:name="_Toc152315625"/>
      <w:bookmarkStart w:id="223" w:name="_Toc153267035"/>
      <w:bookmarkEnd w:id="215"/>
      <w:r>
        <w:rPr>
          <w:rStyle w:val="CharSectNo"/>
          <w:noProof/>
        </w:rPr>
        <w:t>25</w:t>
      </w:r>
      <w:r w:rsidRPr="002F60FD">
        <w:tab/>
        <w:t xml:space="preserve">Magnetic </w:t>
      </w:r>
      <w:proofErr w:type="gramStart"/>
      <w:r w:rsidRPr="002F60FD">
        <w:t>compass</w:t>
      </w:r>
      <w:bookmarkEnd w:id="217"/>
      <w:bookmarkEnd w:id="218"/>
      <w:bookmarkEnd w:id="219"/>
      <w:bookmarkEnd w:id="220"/>
      <w:bookmarkEnd w:id="221"/>
      <w:bookmarkEnd w:id="222"/>
      <w:bookmarkEnd w:id="223"/>
      <w:proofErr w:type="gramEnd"/>
    </w:p>
    <w:p w14:paraId="09FEECEF" w14:textId="77777777" w:rsidR="00E20CD0" w:rsidRPr="002F60FD" w:rsidRDefault="00E20CD0" w:rsidP="00E20CD0">
      <w:pPr>
        <w:pStyle w:val="LDClause"/>
      </w:pPr>
      <w:r w:rsidRPr="002F60FD">
        <w:tab/>
        <w:t>(1)</w:t>
      </w:r>
      <w:r w:rsidRPr="002F60FD">
        <w:tab/>
        <w:t>The master of a vessel must ensure that:</w:t>
      </w:r>
    </w:p>
    <w:p w14:paraId="13D45429" w14:textId="77777777" w:rsidR="00E20CD0" w:rsidRPr="002F60FD" w:rsidRDefault="00E20CD0" w:rsidP="00E20CD0">
      <w:pPr>
        <w:pStyle w:val="LDP1a"/>
      </w:pPr>
      <w:r w:rsidRPr="002F60FD">
        <w:t>(a)</w:t>
      </w:r>
      <w:r w:rsidRPr="002F60FD">
        <w:tab/>
        <w:t>for a vessel &gt;100 GT:</w:t>
      </w:r>
    </w:p>
    <w:p w14:paraId="53AD595F" w14:textId="77777777" w:rsidR="00E20CD0" w:rsidRPr="002F60FD" w:rsidRDefault="00E20CD0" w:rsidP="00E20CD0">
      <w:pPr>
        <w:pStyle w:val="LDP2i"/>
      </w:pPr>
      <w:r w:rsidRPr="002F60FD">
        <w:tab/>
        <w:t>(</w:t>
      </w:r>
      <w:proofErr w:type="spellStart"/>
      <w:r w:rsidRPr="002F60FD">
        <w:t>i</w:t>
      </w:r>
      <w:proofErr w:type="spellEnd"/>
      <w:r w:rsidRPr="002F60FD">
        <w:t>)</w:t>
      </w:r>
      <w:r w:rsidRPr="002F60FD">
        <w:tab/>
        <w:t>a compass deviation book is kept on the vessel; and</w:t>
      </w:r>
    </w:p>
    <w:p w14:paraId="3C4A7F5B" w14:textId="77777777" w:rsidR="00E20CD0" w:rsidRPr="002F60FD" w:rsidRDefault="00E20CD0" w:rsidP="00E20CD0">
      <w:pPr>
        <w:pStyle w:val="LDP2i"/>
      </w:pPr>
      <w:r w:rsidRPr="002F60FD">
        <w:lastRenderedPageBreak/>
        <w:tab/>
        <w:t>(ii)</w:t>
      </w:r>
      <w:r w:rsidRPr="002F60FD">
        <w:tab/>
        <w:t>the information mentioned in Schedule 1 is recorded in the compass deviation book; and</w:t>
      </w:r>
    </w:p>
    <w:p w14:paraId="1104AAD7" w14:textId="77777777" w:rsidR="00E20CD0" w:rsidRPr="002F60FD" w:rsidRDefault="00E20CD0" w:rsidP="00E20CD0">
      <w:pPr>
        <w:pStyle w:val="LDP1a"/>
      </w:pPr>
      <w:r w:rsidRPr="002F60FD">
        <w:t>(b)</w:t>
      </w:r>
      <w:r w:rsidRPr="002F60FD">
        <w:tab/>
        <w:t>if the observations for a magnetic compass on the vessel show a deviation of the compass on any heading of more than 5°— they either adjust the compass to correct the deviation or arrange for the compass to be adjusted by a qualified compass adjuster; and</w:t>
      </w:r>
    </w:p>
    <w:p w14:paraId="7B1AB957" w14:textId="77777777" w:rsidR="00E20CD0" w:rsidRPr="002F60FD" w:rsidRDefault="00E20CD0" w:rsidP="00E20CD0">
      <w:pPr>
        <w:pStyle w:val="LDP1a"/>
      </w:pPr>
      <w:r w:rsidRPr="002F60FD">
        <w:t>(c)</w:t>
      </w:r>
      <w:r w:rsidRPr="002F60FD">
        <w:tab/>
        <w:t xml:space="preserve">for each magnetic compass fitted on the vessel — the tables or curve of residual deviations from the last adjustment, and details of subsequent changes in deviations, </w:t>
      </w:r>
      <w:proofErr w:type="gramStart"/>
      <w:r w:rsidRPr="002F60FD">
        <w:t>are available for use at all times</w:t>
      </w:r>
      <w:proofErr w:type="gramEnd"/>
      <w:r w:rsidRPr="002F60FD">
        <w:t xml:space="preserve">; and </w:t>
      </w:r>
    </w:p>
    <w:p w14:paraId="4B454A7F" w14:textId="77777777" w:rsidR="00E20CD0" w:rsidRPr="002F60FD" w:rsidRDefault="00E20CD0" w:rsidP="00E20CD0">
      <w:pPr>
        <w:pStyle w:val="LDP1a"/>
      </w:pPr>
      <w:r w:rsidRPr="002F60FD">
        <w:t>(d)</w:t>
      </w:r>
      <w:r w:rsidRPr="002F60FD">
        <w:tab/>
        <w:t>the size and position of magnets and soft iron correctors in a compass fitted on the vessel and the date and nature of any changes made to them or to their position are recorded by the person making the adjustment.</w:t>
      </w:r>
    </w:p>
    <w:p w14:paraId="3C47C8C6" w14:textId="77777777" w:rsidR="00E20CD0" w:rsidRPr="002F60FD" w:rsidRDefault="00E20CD0" w:rsidP="00E20CD0">
      <w:pPr>
        <w:pStyle w:val="LDpenalty"/>
      </w:pPr>
      <w:r w:rsidRPr="002F60FD">
        <w:t>Penalty:</w:t>
      </w:r>
      <w:r w:rsidRPr="002F60FD">
        <w:tab/>
        <w:t>50 penalty units.</w:t>
      </w:r>
    </w:p>
    <w:p w14:paraId="28EE1738" w14:textId="77777777" w:rsidR="00E20CD0" w:rsidRPr="002F60FD" w:rsidRDefault="00E20CD0" w:rsidP="00E20CD0">
      <w:pPr>
        <w:pStyle w:val="LDNote"/>
        <w:rPr>
          <w:i/>
          <w:iCs/>
        </w:rPr>
      </w:pPr>
      <w:r w:rsidRPr="002F60FD">
        <w:rPr>
          <w:i/>
          <w:iCs/>
        </w:rPr>
        <w:t>Note for paragraph (</w:t>
      </w:r>
      <w:proofErr w:type="gramStart"/>
      <w:r w:rsidRPr="002F60FD">
        <w:rPr>
          <w:i/>
          <w:iCs/>
        </w:rPr>
        <w:t>b)   </w:t>
      </w:r>
      <w:proofErr w:type="gramEnd"/>
      <w:r w:rsidRPr="002F60FD">
        <w:rPr>
          <w:color w:val="000000"/>
          <w:szCs w:val="20"/>
          <w:shd w:val="clear" w:color="auto" w:fill="FFFFFF"/>
        </w:rPr>
        <w:t>For other circumstances in which it is recommended that a compass be adjusted, see</w:t>
      </w:r>
      <w:r w:rsidRPr="002F60FD">
        <w:rPr>
          <w:i/>
          <w:iCs/>
          <w:color w:val="000000"/>
          <w:szCs w:val="20"/>
          <w:shd w:val="clear" w:color="auto" w:fill="FFFFFF"/>
        </w:rPr>
        <w:t> </w:t>
      </w:r>
      <w:r w:rsidRPr="002F60FD">
        <w:rPr>
          <w:color w:val="000000"/>
          <w:szCs w:val="20"/>
          <w:shd w:val="clear" w:color="auto" w:fill="FFFFFF"/>
        </w:rPr>
        <w:t>Annex G of ISO 25862:20</w:t>
      </w:r>
      <w:r>
        <w:rPr>
          <w:color w:val="000000"/>
          <w:szCs w:val="20"/>
          <w:shd w:val="clear" w:color="auto" w:fill="FFFFFF"/>
        </w:rPr>
        <w:t>1</w:t>
      </w:r>
      <w:r w:rsidRPr="002F60FD">
        <w:rPr>
          <w:color w:val="000000"/>
          <w:szCs w:val="20"/>
          <w:shd w:val="clear" w:color="auto" w:fill="FFFFFF"/>
        </w:rPr>
        <w:t>9 </w:t>
      </w:r>
      <w:r w:rsidRPr="002F60FD">
        <w:rPr>
          <w:i/>
          <w:iCs/>
          <w:color w:val="000000"/>
          <w:szCs w:val="20"/>
          <w:shd w:val="clear" w:color="auto" w:fill="FFFFFF"/>
        </w:rPr>
        <w:t>Ships and marine technology </w:t>
      </w:r>
      <w:r w:rsidRPr="002F60FD">
        <w:rPr>
          <w:i/>
          <w:iCs/>
          <w:color w:val="000000"/>
          <w:sz w:val="23"/>
          <w:szCs w:val="23"/>
          <w:shd w:val="clear" w:color="auto" w:fill="FFFFFF"/>
        </w:rPr>
        <w:t>– </w:t>
      </w:r>
      <w:r w:rsidRPr="002F60FD">
        <w:rPr>
          <w:i/>
          <w:iCs/>
          <w:color w:val="000000"/>
          <w:szCs w:val="20"/>
          <w:shd w:val="clear" w:color="auto" w:fill="FFFFFF"/>
        </w:rPr>
        <w:t>Marine magnetic compasses, binnacles and azimuth reading devices</w:t>
      </w:r>
      <w:r w:rsidRPr="002F60FD">
        <w:rPr>
          <w:color w:val="000000"/>
          <w:szCs w:val="20"/>
          <w:shd w:val="clear" w:color="auto" w:fill="FFFFFF"/>
        </w:rPr>
        <w:t>.</w:t>
      </w:r>
    </w:p>
    <w:p w14:paraId="50FD772A" w14:textId="77777777" w:rsidR="00E20CD0" w:rsidRPr="002F60FD" w:rsidRDefault="00E20CD0" w:rsidP="00E20CD0">
      <w:pPr>
        <w:pStyle w:val="LDClause"/>
      </w:pPr>
      <w:r w:rsidRPr="002F60FD">
        <w:tab/>
        <w:t>(2)</w:t>
      </w:r>
      <w:r w:rsidRPr="002F60FD">
        <w:tab/>
        <w:t>An offence against subsection (1) is a strict liability offence.</w:t>
      </w:r>
    </w:p>
    <w:p w14:paraId="26D16C76" w14:textId="77777777" w:rsidR="00E20CD0" w:rsidRPr="002F60FD" w:rsidRDefault="00E20CD0" w:rsidP="00E20CD0">
      <w:pPr>
        <w:pStyle w:val="LDClause"/>
        <w:keepNext/>
      </w:pPr>
      <w:r w:rsidRPr="002F60FD">
        <w:tab/>
        <w:t>(3)</w:t>
      </w:r>
      <w:r w:rsidRPr="002F60FD">
        <w:tab/>
        <w:t>A person is liable to a civil penalty if the person contravenes subsection (1).</w:t>
      </w:r>
    </w:p>
    <w:p w14:paraId="4B3ABB6A" w14:textId="77777777" w:rsidR="00E20CD0" w:rsidRPr="002F60FD" w:rsidRDefault="00E20CD0" w:rsidP="00E20CD0">
      <w:pPr>
        <w:pStyle w:val="LDpenalty"/>
      </w:pPr>
      <w:r w:rsidRPr="002F60FD">
        <w:t>Civil penalty:</w:t>
      </w:r>
      <w:r w:rsidRPr="002F60FD">
        <w:tab/>
        <w:t>50 penalty units.</w:t>
      </w:r>
    </w:p>
    <w:p w14:paraId="2734B577" w14:textId="77777777" w:rsidR="00E20CD0" w:rsidRPr="002F60FD" w:rsidRDefault="00E20CD0" w:rsidP="00E20CD0">
      <w:pPr>
        <w:pStyle w:val="LDClause"/>
      </w:pPr>
      <w:r w:rsidRPr="002F60FD">
        <w:tab/>
        <w:t>(4)</w:t>
      </w:r>
      <w:r w:rsidRPr="002F60FD">
        <w:tab/>
        <w:t>If a compass is adjusted, details of the deviations in the approved form must be:</w:t>
      </w:r>
    </w:p>
    <w:p w14:paraId="2C22558C" w14:textId="77777777" w:rsidR="00E20CD0" w:rsidRPr="002F60FD" w:rsidRDefault="00E20CD0" w:rsidP="00E20CD0">
      <w:pPr>
        <w:pStyle w:val="LDP1a"/>
      </w:pPr>
      <w:r w:rsidRPr="002F60FD">
        <w:t>(a)</w:t>
      </w:r>
      <w:r w:rsidRPr="002F60FD">
        <w:tab/>
        <w:t>if the compass is adjusted by a qualified compass adjuster — given to the master by the qualified compass adjuster; or</w:t>
      </w:r>
    </w:p>
    <w:p w14:paraId="3C38A1FE" w14:textId="77777777" w:rsidR="00E20CD0" w:rsidRPr="002F60FD" w:rsidRDefault="00E20CD0" w:rsidP="00E20CD0">
      <w:pPr>
        <w:pStyle w:val="LDP1a"/>
      </w:pPr>
      <w:r w:rsidRPr="002F60FD">
        <w:t>(b)</w:t>
      </w:r>
      <w:r w:rsidRPr="002F60FD">
        <w:tab/>
        <w:t>if the compass is adjusted by the master — prepared by the master.</w:t>
      </w:r>
    </w:p>
    <w:p w14:paraId="63AB67B6" w14:textId="77777777" w:rsidR="00E20CD0" w:rsidRPr="002F60FD" w:rsidRDefault="00E20CD0" w:rsidP="00E20CD0">
      <w:pPr>
        <w:pStyle w:val="LDClause"/>
        <w:keepNext/>
      </w:pPr>
      <w:r w:rsidRPr="002F60FD">
        <w:tab/>
        <w:t>(5)</w:t>
      </w:r>
      <w:r w:rsidRPr="002F60FD">
        <w:rPr>
          <w:b/>
        </w:rPr>
        <w:tab/>
      </w:r>
      <w:r w:rsidRPr="002F60FD">
        <w:t>An inspector may direct the master of a vessel to have a compass of the vessel adjusted if the inspector considers that:</w:t>
      </w:r>
    </w:p>
    <w:p w14:paraId="41B6942C" w14:textId="77777777" w:rsidR="00E20CD0" w:rsidRPr="002F60FD" w:rsidRDefault="00E20CD0" w:rsidP="00E20CD0">
      <w:pPr>
        <w:pStyle w:val="LDP1a"/>
      </w:pPr>
      <w:r w:rsidRPr="002F60FD">
        <w:rPr>
          <w:iCs/>
        </w:rPr>
        <w:t>(a)</w:t>
      </w:r>
      <w:r w:rsidRPr="002F60FD">
        <w:tab/>
        <w:t>paragraph (1)(c) or (d) has not been complied with; and</w:t>
      </w:r>
    </w:p>
    <w:p w14:paraId="145F3AC6" w14:textId="77777777" w:rsidR="00E20CD0" w:rsidRPr="002F60FD" w:rsidRDefault="00E20CD0" w:rsidP="00E20CD0">
      <w:pPr>
        <w:pStyle w:val="LDP1a"/>
      </w:pPr>
      <w:r w:rsidRPr="002F60FD">
        <w:rPr>
          <w:iCs/>
        </w:rPr>
        <w:t>(b)</w:t>
      </w:r>
      <w:r w:rsidRPr="002F60FD">
        <w:tab/>
        <w:t>the compass is, or may be, unreliable.</w:t>
      </w:r>
    </w:p>
    <w:p w14:paraId="245E68CA" w14:textId="77777777" w:rsidR="00E20CD0" w:rsidRPr="002F60FD" w:rsidRDefault="00E20CD0" w:rsidP="00E20CD0">
      <w:pPr>
        <w:pStyle w:val="LDClause"/>
      </w:pPr>
      <w:r w:rsidRPr="002F60FD">
        <w:tab/>
        <w:t>(6)</w:t>
      </w:r>
      <w:r w:rsidRPr="002F60FD">
        <w:rPr>
          <w:b/>
        </w:rPr>
        <w:tab/>
      </w:r>
      <w:r w:rsidRPr="002F60FD">
        <w:t>The master of a vessel must comply with the direction as soon as practicable.</w:t>
      </w:r>
    </w:p>
    <w:p w14:paraId="1B637381" w14:textId="77777777" w:rsidR="00FD6473" w:rsidRPr="002F60FD" w:rsidRDefault="00FD6473" w:rsidP="00FD6473">
      <w:pPr>
        <w:pStyle w:val="LDClauseHeading"/>
      </w:pPr>
      <w:bookmarkStart w:id="224" w:name="_Toc152315626"/>
      <w:bookmarkStart w:id="225" w:name="_Toc153267036"/>
      <w:r>
        <w:rPr>
          <w:rStyle w:val="CharSectNo"/>
          <w:noProof/>
        </w:rPr>
        <w:t>26</w:t>
      </w:r>
      <w:r w:rsidRPr="002F60FD">
        <w:tab/>
      </w:r>
      <w:r w:rsidRPr="00FD6473">
        <w:t>Other equipment</w:t>
      </w:r>
      <w:bookmarkEnd w:id="224"/>
      <w:bookmarkEnd w:id="225"/>
    </w:p>
    <w:p w14:paraId="5152E631" w14:textId="77777777" w:rsidR="00FD6473" w:rsidRPr="002F60FD" w:rsidRDefault="00FD6473" w:rsidP="00FD6473">
      <w:pPr>
        <w:pStyle w:val="LDClause"/>
      </w:pPr>
      <w:r w:rsidRPr="002F60FD">
        <w:rPr>
          <w:b/>
        </w:rPr>
        <w:tab/>
      </w:r>
      <w:r w:rsidRPr="002F60FD">
        <w:t>(1)</w:t>
      </w:r>
      <w:r w:rsidRPr="002F60FD">
        <w:rPr>
          <w:b/>
        </w:rPr>
        <w:tab/>
      </w:r>
      <w:r w:rsidRPr="002F60FD">
        <w:t>The owner of a vessel must ensure that the vessel has on board equipment in good working condition that will, if an electronic system fails, enable:</w:t>
      </w:r>
    </w:p>
    <w:p w14:paraId="7455C6D4" w14:textId="77777777" w:rsidR="00FD6473" w:rsidRPr="002F60FD" w:rsidRDefault="00FD6473" w:rsidP="00FD6473">
      <w:pPr>
        <w:pStyle w:val="LDP1a"/>
      </w:pPr>
      <w:r w:rsidRPr="002F60FD">
        <w:t>(a)</w:t>
      </w:r>
      <w:r w:rsidRPr="002F60FD">
        <w:tab/>
        <w:t>an adequate lookout to be maintained; and</w:t>
      </w:r>
    </w:p>
    <w:p w14:paraId="19B9BBD6" w14:textId="77777777" w:rsidR="00FD6473" w:rsidRPr="002F60FD" w:rsidRDefault="00FD6473" w:rsidP="00FD6473">
      <w:pPr>
        <w:pStyle w:val="LDP1a"/>
      </w:pPr>
      <w:r w:rsidRPr="002F60FD">
        <w:t>(b)</w:t>
      </w:r>
      <w:r w:rsidRPr="002F60FD">
        <w:tab/>
        <w:t>safe navigation of the vessel.</w:t>
      </w:r>
    </w:p>
    <w:p w14:paraId="0567CE4C" w14:textId="77777777" w:rsidR="00FD6473" w:rsidRPr="002F60FD" w:rsidRDefault="00FD6473" w:rsidP="00FD6473">
      <w:pPr>
        <w:pStyle w:val="LDClause"/>
      </w:pPr>
      <w:r w:rsidRPr="002F60FD">
        <w:tab/>
        <w:t>(2)</w:t>
      </w:r>
      <w:r w:rsidRPr="002F60FD">
        <w:rPr>
          <w:b/>
        </w:rPr>
        <w:tab/>
      </w:r>
      <w:r w:rsidRPr="002F60FD">
        <w:t>For a vessel &lt; 500 GT, the master must ensure that the vessel has on board flags N and C of the International Code of Signals.</w:t>
      </w:r>
    </w:p>
    <w:p w14:paraId="7A61ED02" w14:textId="77777777" w:rsidR="00FD6473" w:rsidRPr="002F60FD" w:rsidRDefault="00FD6473" w:rsidP="00FD6473">
      <w:pPr>
        <w:pStyle w:val="LDClause"/>
      </w:pPr>
      <w:r w:rsidRPr="002F60FD">
        <w:rPr>
          <w:b/>
        </w:rPr>
        <w:tab/>
      </w:r>
      <w:r w:rsidRPr="002F60FD">
        <w:t>(3)</w:t>
      </w:r>
      <w:r w:rsidRPr="002F60FD">
        <w:rPr>
          <w:b/>
        </w:rPr>
        <w:tab/>
      </w:r>
      <w:r w:rsidRPr="002F60FD">
        <w:t xml:space="preserve">For a vessel ≥500 GT, the master must ensure that the vessel has on board a complete set of flags </w:t>
      </w:r>
      <w:r>
        <w:t>set out in</w:t>
      </w:r>
      <w:r w:rsidRPr="002F60FD">
        <w:t xml:space="preserve"> the International Code of Signals.</w:t>
      </w:r>
    </w:p>
    <w:p w14:paraId="19CE56CC" w14:textId="77777777" w:rsidR="00FD6473" w:rsidRPr="002F60FD" w:rsidRDefault="00FD6473" w:rsidP="00FD6473">
      <w:pPr>
        <w:pStyle w:val="LDClause"/>
      </w:pPr>
      <w:r w:rsidRPr="002F60FD">
        <w:rPr>
          <w:b/>
        </w:rPr>
        <w:tab/>
      </w:r>
      <w:r w:rsidRPr="002F60FD">
        <w:t>(4)</w:t>
      </w:r>
      <w:r w:rsidRPr="002F60FD">
        <w:rPr>
          <w:b/>
        </w:rPr>
        <w:tab/>
      </w:r>
      <w:r w:rsidRPr="002F60FD">
        <w:t>Except in an emergency, the master of a vessel must not use, or permit to be used, any equipment mentioned in subsection (1) that is not in good working condition or that is improperly rigged.</w:t>
      </w:r>
    </w:p>
    <w:p w14:paraId="1BE48756" w14:textId="77777777" w:rsidR="00FD6473" w:rsidRPr="002F60FD" w:rsidRDefault="00FD6473" w:rsidP="00FD6473">
      <w:pPr>
        <w:pStyle w:val="LDpenalty"/>
      </w:pPr>
      <w:r w:rsidRPr="002F60FD">
        <w:t>Penalty:</w:t>
      </w:r>
      <w:r w:rsidRPr="002F60FD">
        <w:tab/>
        <w:t>50 penalty units.</w:t>
      </w:r>
    </w:p>
    <w:p w14:paraId="29289CB3" w14:textId="77777777" w:rsidR="00FD6473" w:rsidRPr="002F60FD" w:rsidRDefault="00FD6473" w:rsidP="00FD6473">
      <w:pPr>
        <w:pStyle w:val="LDClause"/>
      </w:pPr>
      <w:r w:rsidRPr="002F60FD">
        <w:tab/>
        <w:t>(5)</w:t>
      </w:r>
      <w:r w:rsidRPr="002F60FD">
        <w:tab/>
        <w:t>An offence against subsection (4) is a strict liability offence.</w:t>
      </w:r>
    </w:p>
    <w:p w14:paraId="16104A2F" w14:textId="77777777" w:rsidR="00FD6473" w:rsidRPr="002F60FD" w:rsidRDefault="00FD6473" w:rsidP="00FD6473">
      <w:pPr>
        <w:pStyle w:val="LDClause"/>
        <w:keepNext/>
      </w:pPr>
      <w:r w:rsidRPr="002F60FD">
        <w:lastRenderedPageBreak/>
        <w:tab/>
        <w:t>(6)</w:t>
      </w:r>
      <w:r w:rsidRPr="002F60FD">
        <w:tab/>
        <w:t>A person is liable to a civil penalty if the person contravenes subsection (4).</w:t>
      </w:r>
    </w:p>
    <w:p w14:paraId="09FAA7AC" w14:textId="77777777" w:rsidR="00FD6473" w:rsidRDefault="00FD6473" w:rsidP="00FD6473">
      <w:pPr>
        <w:pStyle w:val="LDpenalty"/>
      </w:pPr>
      <w:r w:rsidRPr="002F60FD">
        <w:t>Civil penalty:</w:t>
      </w:r>
      <w:r w:rsidRPr="002F60FD">
        <w:tab/>
        <w:t>50 penalty units.</w:t>
      </w:r>
    </w:p>
    <w:p w14:paraId="0BBFE10A" w14:textId="77777777" w:rsidR="00FD6473" w:rsidRPr="002F60FD" w:rsidRDefault="00FD6473" w:rsidP="00FD6473">
      <w:pPr>
        <w:pStyle w:val="LDDivision"/>
      </w:pPr>
      <w:bookmarkStart w:id="226" w:name="_Toc152315627"/>
      <w:bookmarkStart w:id="227" w:name="_Toc153267037"/>
      <w:r w:rsidRPr="002F60FD">
        <w:rPr>
          <w:rStyle w:val="CharPartNo"/>
        </w:rPr>
        <w:t xml:space="preserve">Division </w:t>
      </w:r>
      <w:r>
        <w:rPr>
          <w:rStyle w:val="CharPartNo"/>
          <w:noProof/>
        </w:rPr>
        <w:t>3</w:t>
      </w:r>
      <w:r w:rsidRPr="002F60FD">
        <w:tab/>
      </w:r>
      <w:r w:rsidRPr="002F60FD">
        <w:rPr>
          <w:rStyle w:val="CharPartText"/>
        </w:rPr>
        <w:t>Radio installations and radio equipment</w:t>
      </w:r>
      <w:bookmarkEnd w:id="226"/>
      <w:bookmarkEnd w:id="227"/>
    </w:p>
    <w:p w14:paraId="5B28FC19" w14:textId="77777777" w:rsidR="00FD6473" w:rsidRPr="002F60FD" w:rsidRDefault="00FD6473" w:rsidP="00FD6473">
      <w:pPr>
        <w:pStyle w:val="LDClauseHeading"/>
      </w:pPr>
      <w:bookmarkStart w:id="228" w:name="_Toc152315628"/>
      <w:bookmarkStart w:id="229" w:name="_Toc153267038"/>
      <w:r>
        <w:rPr>
          <w:rStyle w:val="CharSectNo"/>
          <w:noProof/>
        </w:rPr>
        <w:t>27</w:t>
      </w:r>
      <w:r w:rsidRPr="002F60FD">
        <w:tab/>
        <w:t>Radio installations and carriage requirements for radio equipment etc</w:t>
      </w:r>
      <w:bookmarkEnd w:id="228"/>
      <w:bookmarkEnd w:id="229"/>
    </w:p>
    <w:p w14:paraId="4E5C1F27" w14:textId="77777777" w:rsidR="00FD6473" w:rsidRPr="002F60FD" w:rsidRDefault="00FD6473" w:rsidP="00FD6473">
      <w:pPr>
        <w:pStyle w:val="LDsolas"/>
      </w:pPr>
      <w:r w:rsidRPr="002F60FD">
        <w:t>[SOLAS IV/6-11]</w:t>
      </w:r>
    </w:p>
    <w:p w14:paraId="069CE082" w14:textId="24FAA85E" w:rsidR="00FD6473" w:rsidRPr="002F60FD" w:rsidRDefault="00FD6473" w:rsidP="00FD6473">
      <w:pPr>
        <w:pStyle w:val="LDClause"/>
      </w:pPr>
      <w:r>
        <w:tab/>
      </w:r>
      <w:r w:rsidRPr="002F60FD">
        <w:t>(1)</w:t>
      </w:r>
      <w:r w:rsidRPr="002F60FD">
        <w:tab/>
        <w:t>The owner of a vessel to which Chapter IV of SOLAS applies must ensure that:</w:t>
      </w:r>
    </w:p>
    <w:p w14:paraId="4B5D9C6A" w14:textId="77777777" w:rsidR="00FD6473" w:rsidRPr="002F60FD" w:rsidRDefault="00FD6473" w:rsidP="00FD6473">
      <w:pPr>
        <w:pStyle w:val="LDP1a"/>
      </w:pPr>
      <w:r w:rsidRPr="002F60FD">
        <w:t>(a)</w:t>
      </w:r>
      <w:r w:rsidRPr="002F60FD">
        <w:tab/>
        <w:t xml:space="preserve">a radio installation is </w:t>
      </w:r>
      <w:proofErr w:type="gramStart"/>
      <w:r w:rsidRPr="002F60FD">
        <w:t>fitted</w:t>
      </w:r>
      <w:proofErr w:type="gramEnd"/>
      <w:r w:rsidRPr="002F60FD">
        <w:t xml:space="preserve"> and radio equipment is carried on board in accordance with Regulations 6 to 11 of Chapter IV of SOLAS; and</w:t>
      </w:r>
    </w:p>
    <w:p w14:paraId="61466965" w14:textId="77777777" w:rsidR="00FD6473" w:rsidRDefault="00FD6473" w:rsidP="00FD6473">
      <w:pPr>
        <w:pStyle w:val="LDP1a"/>
      </w:pPr>
      <w:r w:rsidRPr="002F60FD">
        <w:t>(b)</w:t>
      </w:r>
      <w:r w:rsidRPr="002F60FD">
        <w:tab/>
        <w:t xml:space="preserve">for a regulated Australian vessel </w:t>
      </w:r>
      <w:r w:rsidRPr="00061A07">
        <w:t xml:space="preserve">— </w:t>
      </w:r>
      <w:r>
        <w:t xml:space="preserve">they have </w:t>
      </w:r>
      <w:proofErr w:type="gramStart"/>
      <w:r>
        <w:t>taken into account</w:t>
      </w:r>
      <w:proofErr w:type="gramEnd"/>
      <w:r>
        <w:t xml:space="preserve"> </w:t>
      </w:r>
      <w:r w:rsidRPr="00061A07">
        <w:t xml:space="preserve">the ARPANSA </w:t>
      </w:r>
      <w:r w:rsidRPr="00061A07">
        <w:rPr>
          <w:i/>
          <w:iCs/>
        </w:rPr>
        <w:t xml:space="preserve">Standard for Limiting Exposure to Radiofrequency Fields – 100 kHz to 300 GHz </w:t>
      </w:r>
      <w:r w:rsidRPr="00061A07">
        <w:t>(Rev. 1) (2021), as amended from time to time</w:t>
      </w:r>
      <w:r>
        <w:t>, for the safe operation of radio installations</w:t>
      </w:r>
      <w:r w:rsidRPr="00061A07">
        <w:t>.</w:t>
      </w:r>
    </w:p>
    <w:p w14:paraId="65462E31" w14:textId="77777777" w:rsidR="00FD6473" w:rsidRPr="002F60FD" w:rsidRDefault="00FD6473" w:rsidP="00FD6473">
      <w:pPr>
        <w:pStyle w:val="LDClause"/>
      </w:pPr>
      <w:r w:rsidRPr="002F60FD">
        <w:tab/>
        <w:t>(2)</w:t>
      </w:r>
      <w:r w:rsidRPr="002F60FD">
        <w:tab/>
        <w:t>The owner of a regulated Australian vessel to which Chapter IV of SOLAS does not apply must ensure that the vessel has fitted adequate radio installations and carries on board adequate radio equipment to meet the functional requirements mentioned in s</w:t>
      </w:r>
      <w:r>
        <w:t>ubs</w:t>
      </w:r>
      <w:r w:rsidRPr="002F60FD">
        <w:t>ection 28(2).</w:t>
      </w:r>
    </w:p>
    <w:p w14:paraId="5066FA39" w14:textId="77777777" w:rsidR="00FD6473" w:rsidRPr="002F60FD" w:rsidRDefault="00FD6473" w:rsidP="00FD6473">
      <w:pPr>
        <w:pStyle w:val="LDClauseHeading"/>
        <w:ind w:left="0" w:firstLine="0"/>
      </w:pPr>
      <w:bookmarkStart w:id="230" w:name="_Toc152315629"/>
      <w:bookmarkStart w:id="231" w:name="_Toc153267039"/>
      <w:r>
        <w:rPr>
          <w:rStyle w:val="CharSectNo"/>
          <w:noProof/>
        </w:rPr>
        <w:t>28</w:t>
      </w:r>
      <w:r w:rsidRPr="002F60FD">
        <w:tab/>
        <w:t>Functional requirements</w:t>
      </w:r>
      <w:r>
        <w:t xml:space="preserve"> for radio installations and equipment</w:t>
      </w:r>
      <w:bookmarkEnd w:id="230"/>
      <w:bookmarkEnd w:id="231"/>
    </w:p>
    <w:p w14:paraId="199A302E" w14:textId="77777777" w:rsidR="00FD6473" w:rsidRPr="002F60FD" w:rsidRDefault="00FD6473" w:rsidP="00FD6473">
      <w:pPr>
        <w:pStyle w:val="LDsolas"/>
      </w:pPr>
      <w:r w:rsidRPr="002F60FD">
        <w:t>[SOLAS IV/4]</w:t>
      </w:r>
    </w:p>
    <w:p w14:paraId="4B371586" w14:textId="77777777" w:rsidR="00FD6473" w:rsidRPr="002F60FD" w:rsidRDefault="00FD6473" w:rsidP="00FD6473">
      <w:pPr>
        <w:pStyle w:val="LDClause"/>
      </w:pPr>
      <w:r w:rsidRPr="002F60FD">
        <w:tab/>
        <w:t>(1)</w:t>
      </w:r>
      <w:r w:rsidRPr="002F60FD">
        <w:rPr>
          <w:b/>
        </w:rPr>
        <w:tab/>
      </w:r>
      <w:r w:rsidRPr="002F60FD">
        <w:t xml:space="preserve">For a vessel to which Chapter IV of SOLAS applies — the radio installations </w:t>
      </w:r>
      <w:proofErr w:type="gramStart"/>
      <w:r w:rsidRPr="002F60FD">
        <w:t>fitted</w:t>
      </w:r>
      <w:proofErr w:type="gramEnd"/>
      <w:r w:rsidRPr="002F60FD">
        <w:t xml:space="preserve"> and radio equipment carried on board must meet the functional requirements that are set out in Regulation 4 of Chapter IV of SOLAS.</w:t>
      </w:r>
    </w:p>
    <w:p w14:paraId="1B419418" w14:textId="77777777" w:rsidR="00FD6473" w:rsidRPr="002F60FD" w:rsidRDefault="00FD6473" w:rsidP="00FD6473">
      <w:pPr>
        <w:pStyle w:val="LDClause"/>
      </w:pPr>
      <w:r w:rsidRPr="002F60FD">
        <w:tab/>
        <w:t>(2)</w:t>
      </w:r>
      <w:r w:rsidRPr="002F60FD">
        <w:rPr>
          <w:b/>
        </w:rPr>
        <w:tab/>
      </w:r>
      <w:r w:rsidRPr="002F60FD">
        <w:t xml:space="preserve">For an Australian regulated vessel to which Chapter IV of SOLAS does not apply — the radio installations </w:t>
      </w:r>
      <w:proofErr w:type="gramStart"/>
      <w:r w:rsidRPr="002F60FD">
        <w:t>fitted</w:t>
      </w:r>
      <w:proofErr w:type="gramEnd"/>
      <w:r w:rsidRPr="002F60FD">
        <w:t xml:space="preserve"> and radio equipment carried on board must meet the following functional requirements:</w:t>
      </w:r>
    </w:p>
    <w:p w14:paraId="3DDB0B1A" w14:textId="77777777" w:rsidR="00FD6473" w:rsidRPr="002F60FD" w:rsidRDefault="00FD6473" w:rsidP="00FD6473">
      <w:pPr>
        <w:pStyle w:val="LDP1a"/>
        <w:rPr>
          <w:lang w:eastAsia="en-AU"/>
        </w:rPr>
      </w:pPr>
      <w:r w:rsidRPr="002F60FD">
        <w:rPr>
          <w:lang w:eastAsia="en-AU"/>
        </w:rPr>
        <w:t>(a)</w:t>
      </w:r>
      <w:r w:rsidRPr="002F60FD">
        <w:rPr>
          <w:lang w:eastAsia="en-AU"/>
        </w:rPr>
        <w:tab/>
        <w:t xml:space="preserve">perform ship-to-shore distress alerting by two separate and independent means, each using a different radio communication </w:t>
      </w:r>
      <w:proofErr w:type="gramStart"/>
      <w:r w:rsidRPr="002F60FD">
        <w:rPr>
          <w:lang w:eastAsia="en-AU"/>
        </w:rPr>
        <w:t>service;</w:t>
      </w:r>
      <w:proofErr w:type="gramEnd"/>
    </w:p>
    <w:p w14:paraId="1745A8A2" w14:textId="77777777" w:rsidR="00FD6473" w:rsidRPr="002F60FD" w:rsidRDefault="00FD6473" w:rsidP="00FD6473">
      <w:pPr>
        <w:pStyle w:val="LDP1a"/>
        <w:rPr>
          <w:lang w:eastAsia="en-AU"/>
        </w:rPr>
      </w:pPr>
      <w:r w:rsidRPr="002F60FD">
        <w:rPr>
          <w:lang w:eastAsia="en-AU"/>
        </w:rPr>
        <w:t>(b)</w:t>
      </w:r>
      <w:r w:rsidRPr="002F60FD">
        <w:rPr>
          <w:lang w:eastAsia="en-AU"/>
        </w:rPr>
        <w:tab/>
        <w:t xml:space="preserve">receive shore-to-ship distress alert </w:t>
      </w:r>
      <w:proofErr w:type="gramStart"/>
      <w:r w:rsidRPr="002F60FD">
        <w:rPr>
          <w:lang w:eastAsia="en-AU"/>
        </w:rPr>
        <w:t>relays;</w:t>
      </w:r>
      <w:proofErr w:type="gramEnd"/>
    </w:p>
    <w:p w14:paraId="66630D91" w14:textId="77777777" w:rsidR="00FD6473" w:rsidRPr="002F60FD" w:rsidRDefault="00FD6473" w:rsidP="00FD6473">
      <w:pPr>
        <w:pStyle w:val="LDP1a"/>
        <w:rPr>
          <w:lang w:eastAsia="en-AU"/>
        </w:rPr>
      </w:pPr>
      <w:r w:rsidRPr="002F60FD">
        <w:rPr>
          <w:lang w:eastAsia="en-AU"/>
        </w:rPr>
        <w:t>(c)</w:t>
      </w:r>
      <w:r w:rsidRPr="002F60FD">
        <w:rPr>
          <w:lang w:eastAsia="en-AU"/>
        </w:rPr>
        <w:tab/>
        <w:t xml:space="preserve">transmit and receive ship-to-ship distress </w:t>
      </w:r>
      <w:proofErr w:type="gramStart"/>
      <w:r w:rsidRPr="002F60FD">
        <w:rPr>
          <w:lang w:eastAsia="en-AU"/>
        </w:rPr>
        <w:t>alerting;</w:t>
      </w:r>
      <w:proofErr w:type="gramEnd"/>
    </w:p>
    <w:p w14:paraId="010C4ECB" w14:textId="77777777" w:rsidR="00FD6473" w:rsidRPr="002F60FD" w:rsidRDefault="00FD6473" w:rsidP="00FD6473">
      <w:pPr>
        <w:pStyle w:val="LDP1a"/>
        <w:rPr>
          <w:lang w:eastAsia="en-AU"/>
        </w:rPr>
      </w:pPr>
      <w:r w:rsidRPr="002F60FD">
        <w:rPr>
          <w:lang w:eastAsia="en-AU"/>
        </w:rPr>
        <w:t>(d)</w:t>
      </w:r>
      <w:r w:rsidRPr="002F60FD">
        <w:rPr>
          <w:lang w:eastAsia="en-AU"/>
        </w:rPr>
        <w:tab/>
        <w:t xml:space="preserve">transmit and receive on-scene communications, including appropriate SAR co-ordinating </w:t>
      </w:r>
      <w:proofErr w:type="gramStart"/>
      <w:r w:rsidRPr="002F60FD">
        <w:rPr>
          <w:lang w:eastAsia="en-AU"/>
        </w:rPr>
        <w:t>communications;</w:t>
      </w:r>
      <w:proofErr w:type="gramEnd"/>
    </w:p>
    <w:p w14:paraId="5037706D" w14:textId="77777777" w:rsidR="00FD6473" w:rsidRPr="002F60FD" w:rsidRDefault="00FD6473" w:rsidP="00FD6473">
      <w:pPr>
        <w:pStyle w:val="LDP1a"/>
        <w:rPr>
          <w:lang w:eastAsia="en-AU"/>
        </w:rPr>
      </w:pPr>
      <w:r w:rsidRPr="002F60FD">
        <w:rPr>
          <w:lang w:eastAsia="en-AU"/>
        </w:rPr>
        <w:t>(e)</w:t>
      </w:r>
      <w:r w:rsidRPr="002F60FD">
        <w:rPr>
          <w:lang w:eastAsia="en-AU"/>
        </w:rPr>
        <w:tab/>
        <w:t xml:space="preserve">transmit and receive locating </w:t>
      </w:r>
      <w:proofErr w:type="gramStart"/>
      <w:r w:rsidRPr="002F60FD">
        <w:rPr>
          <w:lang w:eastAsia="en-AU"/>
        </w:rPr>
        <w:t>signals;</w:t>
      </w:r>
      <w:proofErr w:type="gramEnd"/>
    </w:p>
    <w:p w14:paraId="79E0E5A7" w14:textId="77777777" w:rsidR="00FD6473" w:rsidRPr="002F60FD" w:rsidRDefault="00FD6473" w:rsidP="00FD6473">
      <w:pPr>
        <w:pStyle w:val="LDP1a"/>
        <w:rPr>
          <w:lang w:eastAsia="en-AU"/>
        </w:rPr>
      </w:pPr>
      <w:r w:rsidRPr="002F60FD">
        <w:rPr>
          <w:lang w:eastAsia="en-AU"/>
        </w:rPr>
        <w:t>(f)</w:t>
      </w:r>
      <w:r w:rsidRPr="002F60FD">
        <w:rPr>
          <w:lang w:eastAsia="en-AU"/>
        </w:rPr>
        <w:tab/>
        <w:t xml:space="preserve">receive </w:t>
      </w:r>
      <w:proofErr w:type="gramStart"/>
      <w:r w:rsidRPr="002F60FD">
        <w:rPr>
          <w:lang w:eastAsia="en-AU"/>
        </w:rPr>
        <w:t>MSI;</w:t>
      </w:r>
      <w:proofErr w:type="gramEnd"/>
    </w:p>
    <w:p w14:paraId="43D73E17" w14:textId="77777777" w:rsidR="00FD6473" w:rsidRPr="002F60FD" w:rsidRDefault="00FD6473" w:rsidP="00FD6473">
      <w:pPr>
        <w:pStyle w:val="LDP1a"/>
        <w:rPr>
          <w:lang w:eastAsia="en-AU"/>
        </w:rPr>
      </w:pPr>
      <w:r w:rsidRPr="002F60FD">
        <w:rPr>
          <w:lang w:eastAsia="en-AU"/>
        </w:rPr>
        <w:t>(g)</w:t>
      </w:r>
      <w:r w:rsidRPr="002F60FD">
        <w:rPr>
          <w:lang w:eastAsia="en-AU"/>
        </w:rPr>
        <w:tab/>
        <w:t xml:space="preserve">transmit and receive urgency and safety </w:t>
      </w:r>
      <w:proofErr w:type="gramStart"/>
      <w:r w:rsidRPr="002F60FD">
        <w:rPr>
          <w:lang w:eastAsia="en-AU"/>
        </w:rPr>
        <w:t>communications;</w:t>
      </w:r>
      <w:proofErr w:type="gramEnd"/>
    </w:p>
    <w:p w14:paraId="3375CD1A" w14:textId="77777777" w:rsidR="00FD6473" w:rsidRPr="002F60FD" w:rsidRDefault="00FD6473" w:rsidP="00FD6473">
      <w:pPr>
        <w:pStyle w:val="LDP1a"/>
        <w:rPr>
          <w:lang w:eastAsia="en-AU"/>
        </w:rPr>
      </w:pPr>
      <w:r w:rsidRPr="002F60FD">
        <w:rPr>
          <w:lang w:eastAsia="en-AU"/>
        </w:rPr>
        <w:t>(h)</w:t>
      </w:r>
      <w:r w:rsidRPr="002F60FD">
        <w:rPr>
          <w:lang w:eastAsia="en-AU"/>
        </w:rPr>
        <w:tab/>
        <w:t>transmit and receive bridge to bridge communications.</w:t>
      </w:r>
    </w:p>
    <w:p w14:paraId="494A22A1" w14:textId="77777777" w:rsidR="00FD6473" w:rsidRPr="002F60FD" w:rsidRDefault="00FD6473" w:rsidP="00FD6473">
      <w:pPr>
        <w:pStyle w:val="LDNote"/>
        <w:rPr>
          <w:i/>
          <w:iCs/>
          <w:lang w:eastAsia="en-AU"/>
        </w:rPr>
      </w:pPr>
      <w:r w:rsidRPr="002F60FD">
        <w:rPr>
          <w:i/>
          <w:iCs/>
          <w:lang w:eastAsia="en-AU"/>
        </w:rPr>
        <w:t>Note for paragraph (</w:t>
      </w:r>
      <w:proofErr w:type="gramStart"/>
      <w:r w:rsidRPr="002F60FD">
        <w:rPr>
          <w:i/>
          <w:iCs/>
          <w:lang w:eastAsia="en-AU"/>
        </w:rPr>
        <w:t>f)   </w:t>
      </w:r>
      <w:proofErr w:type="gramEnd"/>
      <w:r w:rsidRPr="002F60FD">
        <w:rPr>
          <w:lang w:eastAsia="en-AU"/>
        </w:rPr>
        <w:t xml:space="preserve">See </w:t>
      </w:r>
      <w:bookmarkStart w:id="232" w:name="_Hlk150111093"/>
      <w:r>
        <w:rPr>
          <w:lang w:eastAsia="en-AU"/>
        </w:rPr>
        <w:t xml:space="preserve">IMO Circular </w:t>
      </w:r>
      <w:r w:rsidRPr="002F60FD">
        <w:t>MSC.</w:t>
      </w:r>
      <w:r>
        <w:t>1/</w:t>
      </w:r>
      <w:r w:rsidRPr="002F60FD">
        <w:t xml:space="preserve">Circ.1645 </w:t>
      </w:r>
      <w:bookmarkStart w:id="233" w:name="_Hlk149914041"/>
      <w:bookmarkEnd w:id="232"/>
      <w:r w:rsidRPr="002F60FD">
        <w:rPr>
          <w:i/>
          <w:iCs/>
        </w:rPr>
        <w:t>Guidance for the Reception of Maritime Safety Information and Search and Rescue Related Information as Required in the Global Maritime Distress and Safety System (GMDSS</w:t>
      </w:r>
      <w:r w:rsidRPr="002F60FD">
        <w:t>), as amended from time to time</w:t>
      </w:r>
      <w:bookmarkEnd w:id="233"/>
      <w:r w:rsidRPr="002F60FD">
        <w:t>.</w:t>
      </w:r>
    </w:p>
    <w:p w14:paraId="3C1F5F91" w14:textId="77777777" w:rsidR="00FD6473" w:rsidRPr="002F60FD" w:rsidRDefault="00FD6473" w:rsidP="00FD6473">
      <w:pPr>
        <w:pStyle w:val="LDClause"/>
      </w:pPr>
      <w:r w:rsidRPr="002F60FD">
        <w:rPr>
          <w:lang w:eastAsia="en-AU"/>
        </w:rPr>
        <w:tab/>
        <w:t>(3)</w:t>
      </w:r>
      <w:r w:rsidRPr="002F60FD">
        <w:rPr>
          <w:lang w:eastAsia="en-AU"/>
        </w:rPr>
        <w:tab/>
        <w:t>However, if a regulated Australian vessel to which Chapter IV of SOLAS does not apply, complies with an arrangement set out in Schedule 2, the vessel is taken to have met the functional requirements mentioned in subsection (2).</w:t>
      </w:r>
    </w:p>
    <w:p w14:paraId="35E8FD3D" w14:textId="77777777" w:rsidR="00FD6473" w:rsidRPr="002F60FD" w:rsidRDefault="00FD6473" w:rsidP="00FD6473">
      <w:pPr>
        <w:pStyle w:val="LDClauseHeading"/>
      </w:pPr>
      <w:bookmarkStart w:id="234" w:name="_Toc467830933"/>
      <w:bookmarkStart w:id="235" w:name="_Toc467575607"/>
      <w:bookmarkStart w:id="236" w:name="_Toc354927057"/>
      <w:bookmarkStart w:id="237" w:name="_Toc452458112"/>
      <w:bookmarkStart w:id="238" w:name="_Toc26446966"/>
      <w:bookmarkStart w:id="239" w:name="_Toc152315630"/>
      <w:bookmarkStart w:id="240" w:name="_Hlk150851534"/>
      <w:bookmarkStart w:id="241" w:name="_Toc153267040"/>
      <w:r>
        <w:rPr>
          <w:rStyle w:val="CharSectNo"/>
          <w:noProof/>
        </w:rPr>
        <w:lastRenderedPageBreak/>
        <w:t>29</w:t>
      </w:r>
      <w:r w:rsidRPr="002F60FD">
        <w:tab/>
        <w:t>Other requirements</w:t>
      </w:r>
      <w:bookmarkEnd w:id="234"/>
      <w:bookmarkEnd w:id="235"/>
      <w:bookmarkEnd w:id="236"/>
      <w:bookmarkEnd w:id="237"/>
      <w:bookmarkEnd w:id="238"/>
      <w:r>
        <w:t xml:space="preserve"> for radio installations and equipment — type approval, performance standards, maintenance etc</w:t>
      </w:r>
      <w:bookmarkEnd w:id="239"/>
      <w:bookmarkEnd w:id="241"/>
    </w:p>
    <w:p w14:paraId="4647DBE9" w14:textId="77777777" w:rsidR="00FD6473" w:rsidRPr="002F60FD" w:rsidRDefault="00FD6473" w:rsidP="00FD6473">
      <w:pPr>
        <w:pStyle w:val="LDsolas"/>
      </w:pPr>
      <w:r w:rsidRPr="002F60FD">
        <w:t>[SOLAS IV/12-18]</w:t>
      </w:r>
    </w:p>
    <w:p w14:paraId="4DCC4FD0" w14:textId="77777777" w:rsidR="00FD6473" w:rsidRPr="002F60FD" w:rsidRDefault="00FD6473" w:rsidP="00FD6473">
      <w:pPr>
        <w:pStyle w:val="LDClause"/>
        <w:keepNext/>
      </w:pPr>
      <w:r w:rsidRPr="002F60FD">
        <w:tab/>
        <w:t>(1)</w:t>
      </w:r>
      <w:r w:rsidRPr="002F60FD">
        <w:tab/>
        <w:t>For a vessel to which Chapter IV of SOLAS applies — the owner must ensure:</w:t>
      </w:r>
    </w:p>
    <w:p w14:paraId="321EB40F" w14:textId="77777777" w:rsidR="00FD6473" w:rsidRPr="000C338E" w:rsidRDefault="00FD6473" w:rsidP="00FD6473">
      <w:pPr>
        <w:pStyle w:val="LDP1a"/>
        <w:rPr>
          <w:lang w:eastAsia="en-AU"/>
        </w:rPr>
      </w:pPr>
      <w:r w:rsidRPr="000C338E">
        <w:t>(a)</w:t>
      </w:r>
      <w:r w:rsidRPr="000C338E">
        <w:tab/>
      </w:r>
      <w:r w:rsidRPr="000C338E">
        <w:rPr>
          <w:lang w:eastAsia="en-AU"/>
        </w:rPr>
        <w:t>that radiocommunication watch requirements, while at sea, are maintained in accordance with Regulation 12 of Chapter IV of SOLAS; and</w:t>
      </w:r>
    </w:p>
    <w:p w14:paraId="5EEE6097" w14:textId="77777777" w:rsidR="00FD6473" w:rsidRPr="000C338E" w:rsidRDefault="00FD6473" w:rsidP="00FD6473">
      <w:pPr>
        <w:pStyle w:val="LDP1a"/>
        <w:rPr>
          <w:rFonts w:ascii="Arial" w:hAnsi="Arial" w:cs="Arial"/>
          <w:bCs/>
          <w:sz w:val="20"/>
          <w:szCs w:val="20"/>
          <w:lang w:eastAsia="en-AU"/>
        </w:rPr>
      </w:pPr>
      <w:r w:rsidRPr="000C338E">
        <w:t>(b)</w:t>
      </w:r>
      <w:r w:rsidRPr="000C338E">
        <w:tab/>
        <w:t>that sources of energy for radio installations are maintained in accordance with Regulation 13 of Chapter IV of SOLAS; and</w:t>
      </w:r>
    </w:p>
    <w:p w14:paraId="79FC6315" w14:textId="77777777" w:rsidR="00FD6473" w:rsidRPr="002F60FD" w:rsidRDefault="00FD6473" w:rsidP="00FD6473">
      <w:pPr>
        <w:pStyle w:val="LDP1a"/>
      </w:pPr>
      <w:r w:rsidRPr="002F60FD">
        <w:t>(</w:t>
      </w:r>
      <w:r>
        <w:t>c</w:t>
      </w:r>
      <w:r w:rsidRPr="002F60FD">
        <w:t>)</w:t>
      </w:r>
      <w:r w:rsidRPr="002F60FD">
        <w:tab/>
        <w:t>that radio equipment is type approved in accordance with Regulation 14 of Chapter IV of SOLAS; and</w:t>
      </w:r>
    </w:p>
    <w:p w14:paraId="627221DA" w14:textId="77777777" w:rsidR="00FD6473" w:rsidRDefault="00FD6473" w:rsidP="00FD6473">
      <w:pPr>
        <w:pStyle w:val="LDP1a"/>
      </w:pPr>
      <w:r w:rsidRPr="002F60FD">
        <w:t>(</w:t>
      </w:r>
      <w:r>
        <w:t>d</w:t>
      </w:r>
      <w:r w:rsidRPr="002F60FD">
        <w:t>)</w:t>
      </w:r>
      <w:r w:rsidRPr="002F60FD">
        <w:tab/>
        <w:t>the radio equipment is maintained in accordance with Regulation 15 of Chapter IV of SOLAS; and</w:t>
      </w:r>
    </w:p>
    <w:p w14:paraId="4F898089" w14:textId="77777777" w:rsidR="00FD6473" w:rsidRPr="0088260C" w:rsidRDefault="00FD6473" w:rsidP="00FD6473">
      <w:pPr>
        <w:pStyle w:val="LDP1a"/>
        <w:rPr>
          <w:bCs/>
          <w:lang w:eastAsia="en-AU"/>
        </w:rPr>
      </w:pPr>
      <w:r w:rsidRPr="0088260C">
        <w:t>(e)</w:t>
      </w:r>
      <w:r w:rsidRPr="0088260C">
        <w:tab/>
        <w:t xml:space="preserve">that radio personnel are qualified in accordance with </w:t>
      </w:r>
      <w:r w:rsidRPr="0088260C">
        <w:rPr>
          <w:bCs/>
          <w:lang w:eastAsia="en-AU"/>
        </w:rPr>
        <w:t>Regulation 16 of Chapter IV of SOLAS; and</w:t>
      </w:r>
    </w:p>
    <w:p w14:paraId="6914E787" w14:textId="77777777" w:rsidR="00FD6473" w:rsidRPr="0088260C" w:rsidRDefault="00FD6473" w:rsidP="00FD6473">
      <w:pPr>
        <w:pStyle w:val="LDP1a"/>
        <w:rPr>
          <w:bCs/>
          <w:lang w:eastAsia="en-AU"/>
        </w:rPr>
      </w:pPr>
      <w:r w:rsidRPr="0088260C">
        <w:t>(f)</w:t>
      </w:r>
      <w:r w:rsidRPr="0088260C">
        <w:tab/>
        <w:t xml:space="preserve">that radio record keeping arrangements comply with </w:t>
      </w:r>
      <w:r w:rsidRPr="0088260C">
        <w:rPr>
          <w:bCs/>
          <w:lang w:eastAsia="en-AU"/>
        </w:rPr>
        <w:t>Regulation 17 of Chapter IV of SOLAS; and</w:t>
      </w:r>
    </w:p>
    <w:p w14:paraId="62030520" w14:textId="77777777" w:rsidR="00FD6473" w:rsidRPr="0088260C" w:rsidRDefault="00FD6473" w:rsidP="00FD6473">
      <w:pPr>
        <w:pStyle w:val="LDP1a"/>
        <w:rPr>
          <w:bCs/>
          <w:lang w:eastAsia="en-AU"/>
        </w:rPr>
      </w:pPr>
      <w:r w:rsidRPr="0088260C">
        <w:rPr>
          <w:bCs/>
          <w:lang w:eastAsia="en-AU"/>
        </w:rPr>
        <w:t>(g)</w:t>
      </w:r>
      <w:r w:rsidRPr="0088260C">
        <w:rPr>
          <w:bCs/>
          <w:lang w:eastAsia="en-AU"/>
        </w:rPr>
        <w:tab/>
        <w:t>that position updating complies with Regulation 18 of Chapter IV of SOLAS.</w:t>
      </w:r>
    </w:p>
    <w:p w14:paraId="28E889B9" w14:textId="77777777" w:rsidR="00FD6473" w:rsidRPr="0088260C" w:rsidRDefault="00FD6473" w:rsidP="00FD6473">
      <w:pPr>
        <w:pStyle w:val="LDNote"/>
      </w:pPr>
      <w:r w:rsidRPr="0088260C">
        <w:rPr>
          <w:i/>
          <w:iCs/>
        </w:rPr>
        <w:t xml:space="preserve">Note for paragraph </w:t>
      </w:r>
      <w:r w:rsidRPr="0088260C">
        <w:rPr>
          <w:b/>
          <w:bCs/>
          <w:i/>
          <w:iCs/>
        </w:rPr>
        <w:t>(</w:t>
      </w:r>
      <w:proofErr w:type="gramStart"/>
      <w:r w:rsidRPr="0088260C">
        <w:rPr>
          <w:i/>
          <w:iCs/>
        </w:rPr>
        <w:t>a)</w:t>
      </w:r>
      <w:r w:rsidRPr="0088260C">
        <w:t>   </w:t>
      </w:r>
      <w:proofErr w:type="gramEnd"/>
      <w:r w:rsidRPr="0088260C">
        <w:t xml:space="preserve">Regulation 12 of Chapter </w:t>
      </w:r>
      <w:r>
        <w:t>I</w:t>
      </w:r>
      <w:r w:rsidRPr="0088260C">
        <w:t>V of SOLAS provides the radiocommunication watch requirements to be maintained.</w:t>
      </w:r>
    </w:p>
    <w:p w14:paraId="7BF843AA" w14:textId="77777777" w:rsidR="00FD6473" w:rsidRDefault="00FD6473" w:rsidP="00FD6473">
      <w:pPr>
        <w:pStyle w:val="LDNote"/>
        <w:rPr>
          <w:rFonts w:ascii="Verdana" w:hAnsi="Verdana"/>
          <w:color w:val="000000"/>
        </w:rPr>
      </w:pPr>
      <w:r w:rsidRPr="0088260C">
        <w:rPr>
          <w:i/>
          <w:iCs/>
        </w:rPr>
        <w:t>Note for paragraph (</w:t>
      </w:r>
      <w:proofErr w:type="gramStart"/>
      <w:r w:rsidRPr="0088260C">
        <w:rPr>
          <w:i/>
          <w:iCs/>
        </w:rPr>
        <w:t>b)</w:t>
      </w:r>
      <w:r w:rsidRPr="0088260C">
        <w:t>   </w:t>
      </w:r>
      <w:proofErr w:type="gramEnd"/>
      <w:r w:rsidRPr="0088260C">
        <w:t xml:space="preserve">Regulation 13 of Chapter </w:t>
      </w:r>
      <w:r>
        <w:t>I</w:t>
      </w:r>
      <w:r w:rsidRPr="0088260C">
        <w:t>V of SOLAS provides that sources of energy must be available at all times sufficient to operate the radio installations and to charge any batteries used as part of a reserve source or sources of energy for the radio installations.</w:t>
      </w:r>
    </w:p>
    <w:p w14:paraId="7E48B934" w14:textId="77777777" w:rsidR="00FD6473" w:rsidRPr="002F60FD" w:rsidRDefault="00FD6473" w:rsidP="00FD6473">
      <w:pPr>
        <w:pStyle w:val="LDNote"/>
      </w:pPr>
      <w:r w:rsidRPr="002F60FD">
        <w:rPr>
          <w:i/>
          <w:iCs/>
        </w:rPr>
        <w:t>Note for paragraph (</w:t>
      </w:r>
      <w:r>
        <w:rPr>
          <w:i/>
          <w:iCs/>
        </w:rPr>
        <w:t>c</w:t>
      </w:r>
      <w:r w:rsidRPr="002F60FD">
        <w:rPr>
          <w:i/>
          <w:iCs/>
        </w:rPr>
        <w:t>)   </w:t>
      </w:r>
      <w:r w:rsidRPr="002F60FD">
        <w:t xml:space="preserve">Regulation 14 of Chapter </w:t>
      </w:r>
      <w:r>
        <w:t>I</w:t>
      </w:r>
      <w:r w:rsidRPr="002F60FD">
        <w:t>V of SOLAS provides that radio equipment is to be type approved by the Administration.</w:t>
      </w:r>
    </w:p>
    <w:p w14:paraId="46F6082F" w14:textId="77777777" w:rsidR="00FD6473" w:rsidRDefault="00FD6473" w:rsidP="00FD6473">
      <w:pPr>
        <w:pStyle w:val="LDNote"/>
      </w:pPr>
      <w:r w:rsidRPr="002F60FD">
        <w:rPr>
          <w:i/>
          <w:iCs/>
        </w:rPr>
        <w:t>Note for paragraph (</w:t>
      </w:r>
      <w:r>
        <w:rPr>
          <w:i/>
          <w:iCs/>
        </w:rPr>
        <w:t>d</w:t>
      </w:r>
      <w:r w:rsidRPr="002F60FD">
        <w:rPr>
          <w:i/>
          <w:iCs/>
        </w:rPr>
        <w:t>)   </w:t>
      </w:r>
      <w:r w:rsidRPr="002F60FD">
        <w:t xml:space="preserve">Regulation 15 of Chapter </w:t>
      </w:r>
      <w:r>
        <w:t>I</w:t>
      </w:r>
      <w:r w:rsidRPr="002F60FD">
        <w:t>V of SOLAS provides that radio equipment is to be maintained to ensure compliance with functional requirements.</w:t>
      </w:r>
    </w:p>
    <w:p w14:paraId="67A4DC7F" w14:textId="77777777" w:rsidR="00FD6473" w:rsidRPr="0088260C" w:rsidRDefault="00FD6473" w:rsidP="00FD6473">
      <w:pPr>
        <w:pStyle w:val="LDNote"/>
      </w:pPr>
      <w:r w:rsidRPr="0088260C">
        <w:rPr>
          <w:i/>
          <w:iCs/>
        </w:rPr>
        <w:t>Note for paragraph (</w:t>
      </w:r>
      <w:proofErr w:type="gramStart"/>
      <w:r w:rsidRPr="0088260C">
        <w:rPr>
          <w:i/>
          <w:iCs/>
        </w:rPr>
        <w:t>e)</w:t>
      </w:r>
      <w:r w:rsidRPr="0088260C">
        <w:t>   </w:t>
      </w:r>
      <w:proofErr w:type="gramEnd"/>
      <w:r w:rsidRPr="0088260C">
        <w:t xml:space="preserve">Regulation 16 of Chapter </w:t>
      </w:r>
      <w:r>
        <w:t>I</w:t>
      </w:r>
      <w:r w:rsidRPr="0088260C">
        <w:t xml:space="preserve">V of SOLAS provides that radio personnel must be qualified to the satisfaction of the Administration. For RAVs — the qualification must be in accordance with subdivision 3.2 of </w:t>
      </w:r>
      <w:r w:rsidRPr="0088260C">
        <w:rPr>
          <w:i/>
          <w:iCs/>
        </w:rPr>
        <w:t>Marine Order 70. (Seafarer Certification) 2014</w:t>
      </w:r>
      <w:r w:rsidRPr="0088260C">
        <w:t>). For foreign vessels — the qualification must be to the satisfaction of the government of the country whose flag the vessel is entitled to fly. Regulation 16 further provides that one qualified radio personnel must be designated as having responsibility for communications during distress incidents.</w:t>
      </w:r>
    </w:p>
    <w:p w14:paraId="3AABE3C8" w14:textId="77777777" w:rsidR="00FD6473" w:rsidRDefault="00FD6473" w:rsidP="00FD6473">
      <w:pPr>
        <w:pStyle w:val="LDNote"/>
      </w:pPr>
      <w:r w:rsidRPr="0088260C">
        <w:rPr>
          <w:i/>
          <w:iCs/>
        </w:rPr>
        <w:t>Note for paragraph (</w:t>
      </w:r>
      <w:proofErr w:type="gramStart"/>
      <w:r w:rsidRPr="0088260C">
        <w:rPr>
          <w:i/>
          <w:iCs/>
        </w:rPr>
        <w:t>f)</w:t>
      </w:r>
      <w:r w:rsidRPr="0088260C">
        <w:t>   </w:t>
      </w:r>
      <w:proofErr w:type="gramEnd"/>
      <w:r w:rsidRPr="0088260C">
        <w:t xml:space="preserve">Regulation 17 of Chapter </w:t>
      </w:r>
      <w:r>
        <w:t>I</w:t>
      </w:r>
      <w:r w:rsidRPr="0088260C">
        <w:t>V of SOLAS provides that radio records (of all incidents connected with the radiocommunication services which appear to be of importance to safety of life at sea) must be kept on board to the satisfaction of the Administration.</w:t>
      </w:r>
    </w:p>
    <w:p w14:paraId="6F4E3BDB" w14:textId="77777777" w:rsidR="00FD6473" w:rsidRPr="00F137A3" w:rsidRDefault="00FD6473" w:rsidP="00FD6473">
      <w:pPr>
        <w:pStyle w:val="LDNote"/>
      </w:pPr>
      <w:r>
        <w:rPr>
          <w:i/>
          <w:iCs/>
        </w:rPr>
        <w:t>Note for paragraph (</w:t>
      </w:r>
      <w:proofErr w:type="gramStart"/>
      <w:r>
        <w:rPr>
          <w:i/>
          <w:iCs/>
        </w:rPr>
        <w:t>g)   </w:t>
      </w:r>
      <w:proofErr w:type="gramEnd"/>
      <w:r>
        <w:t>Regulation 18 of Chapter IV of SOLAS provides for the automatic transmission of the ships position from an internal or external navigation receiver in working condition and an alternative method in the case of malfunction of this equipment.</w:t>
      </w:r>
    </w:p>
    <w:bookmarkEnd w:id="240"/>
    <w:p w14:paraId="275B3659" w14:textId="77777777" w:rsidR="00FD6473" w:rsidRPr="002F60FD" w:rsidRDefault="00FD6473" w:rsidP="00FD6473">
      <w:pPr>
        <w:pStyle w:val="LDClause"/>
      </w:pPr>
      <w:r w:rsidRPr="002F60FD">
        <w:tab/>
        <w:t>(2)</w:t>
      </w:r>
      <w:r w:rsidRPr="002F60FD">
        <w:tab/>
        <w:t xml:space="preserve">For </w:t>
      </w:r>
      <w:r w:rsidRPr="002F60FD">
        <w:rPr>
          <w:bCs/>
        </w:rPr>
        <w:t>a regulated Australian</w:t>
      </w:r>
      <w:r w:rsidRPr="002F60FD">
        <w:t xml:space="preserve"> vessel to which Chapter IV of SOLAS does not apply —</w:t>
      </w:r>
      <w:r>
        <w:t xml:space="preserve"> the owner must ensure that the vessel has</w:t>
      </w:r>
      <w:r w:rsidRPr="002F60FD">
        <w:t>:</w:t>
      </w:r>
    </w:p>
    <w:p w14:paraId="7140BC7C" w14:textId="77777777" w:rsidR="00FD6473" w:rsidRPr="002F60FD" w:rsidRDefault="00FD6473" w:rsidP="00FD6473">
      <w:pPr>
        <w:pStyle w:val="LDP1a"/>
        <w:rPr>
          <w:shd w:val="clear" w:color="auto" w:fill="FFFFFF"/>
        </w:rPr>
      </w:pPr>
      <w:r w:rsidRPr="002F60FD">
        <w:t>(</w:t>
      </w:r>
      <w:r>
        <w:t>a</w:t>
      </w:r>
      <w:r w:rsidRPr="002F60FD">
        <w:t>)</w:t>
      </w:r>
      <w:r w:rsidRPr="002F60FD">
        <w:tab/>
        <w:t>arrangements that meet the requirements mentioned subsection (1) as if the vessel were a vessel to which Chapter IV of SOLAS applies; and</w:t>
      </w:r>
    </w:p>
    <w:p w14:paraId="5B8BDE2D" w14:textId="77777777" w:rsidR="00FD6473" w:rsidRPr="002F60FD" w:rsidRDefault="00FD6473" w:rsidP="00FD6473">
      <w:pPr>
        <w:pStyle w:val="LDP1a"/>
      </w:pPr>
      <w:r w:rsidRPr="002F60FD">
        <w:t>(</w:t>
      </w:r>
      <w:r>
        <w:t>b</w:t>
      </w:r>
      <w:r w:rsidRPr="002F60FD">
        <w:t>)</w:t>
      </w:r>
      <w:r w:rsidRPr="002F60FD">
        <w:tab/>
        <w:t>MF/HF radiotelephone equipment, VHF equipment and satellite communications equipment that meets the performance standards mentioned in Regulation 14 of Chapter IV of SOLAS that apply to the equipment; and</w:t>
      </w:r>
    </w:p>
    <w:p w14:paraId="1FD74B60" w14:textId="77777777" w:rsidR="00FD6473" w:rsidRPr="002F60FD" w:rsidRDefault="00FD6473" w:rsidP="00FD6473">
      <w:pPr>
        <w:pStyle w:val="LDP1a"/>
      </w:pPr>
      <w:r w:rsidRPr="002F60FD">
        <w:lastRenderedPageBreak/>
        <w:t>(c)</w:t>
      </w:r>
      <w:r w:rsidRPr="002F60FD">
        <w:tab/>
        <w:t>VHF equipment with available priority of use and control of the channels required for navigational safety purposes immediately available at the place where the vessel is normally navigated; and</w:t>
      </w:r>
    </w:p>
    <w:p w14:paraId="2173725A" w14:textId="77777777" w:rsidR="00FD6473" w:rsidRPr="002F60FD" w:rsidRDefault="00FD6473" w:rsidP="00FD6473">
      <w:pPr>
        <w:pStyle w:val="LDP1a"/>
      </w:pPr>
      <w:r w:rsidRPr="002F60FD">
        <w:t>(d)</w:t>
      </w:r>
      <w:r w:rsidRPr="002F60FD">
        <w:tab/>
        <w:t>battery installations that provide emergency power supply to radio equipment must be tested monthly.</w:t>
      </w:r>
    </w:p>
    <w:p w14:paraId="64F69D51" w14:textId="77777777" w:rsidR="00FD6473" w:rsidRPr="002F60FD" w:rsidRDefault="00FD6473" w:rsidP="00FD6473">
      <w:pPr>
        <w:pStyle w:val="LDClause"/>
        <w:rPr>
          <w:lang w:eastAsia="en-AU"/>
        </w:rPr>
      </w:pPr>
      <w:r w:rsidRPr="002F60FD">
        <w:tab/>
        <w:t>(3)</w:t>
      </w:r>
      <w:r w:rsidRPr="002F60FD">
        <w:tab/>
        <w:t>A vessel that is normally engaged in harbour duties must:</w:t>
      </w:r>
    </w:p>
    <w:p w14:paraId="63FE1639" w14:textId="77777777" w:rsidR="00FD6473" w:rsidRPr="002F60FD" w:rsidRDefault="00FD6473" w:rsidP="00FD6473">
      <w:pPr>
        <w:pStyle w:val="LDP1a"/>
      </w:pPr>
      <w:r w:rsidRPr="002F60FD">
        <w:t>(a)</w:t>
      </w:r>
      <w:r w:rsidRPr="002F60FD">
        <w:tab/>
        <w:t>be fitted with a VHF radio installation with DSC capability; and</w:t>
      </w:r>
    </w:p>
    <w:p w14:paraId="25A774D5" w14:textId="77777777" w:rsidR="00FD6473" w:rsidRDefault="00FD6473" w:rsidP="00FD6473">
      <w:pPr>
        <w:pStyle w:val="LDP1a"/>
      </w:pPr>
      <w:r w:rsidRPr="002F60FD">
        <w:t>(b)</w:t>
      </w:r>
      <w:r w:rsidRPr="002F60FD">
        <w:tab/>
        <w:t>be provided with an approved 406 MHz satellite EPIRB.</w:t>
      </w:r>
    </w:p>
    <w:p w14:paraId="2439C6FA" w14:textId="77777777" w:rsidR="00FD6473" w:rsidRPr="002F60FD" w:rsidRDefault="00FD6473" w:rsidP="00FD6473">
      <w:pPr>
        <w:pStyle w:val="LDClause"/>
        <w:rPr>
          <w:lang w:eastAsia="en-AU"/>
        </w:rPr>
      </w:pPr>
      <w:r w:rsidRPr="002F60FD">
        <w:tab/>
        <w:t>(4)</w:t>
      </w:r>
      <w:r w:rsidRPr="002F60FD">
        <w:tab/>
        <w:t>Radio equipment must be tested:</w:t>
      </w:r>
    </w:p>
    <w:p w14:paraId="5793361E" w14:textId="77777777" w:rsidR="00FD6473" w:rsidRPr="002F60FD" w:rsidRDefault="00FD6473" w:rsidP="00FD6473">
      <w:pPr>
        <w:pStyle w:val="ldp1a0"/>
        <w:shd w:val="clear" w:color="auto" w:fill="FFFFFF"/>
        <w:spacing w:before="60" w:beforeAutospacing="0" w:after="60" w:afterAutospacing="0"/>
        <w:ind w:left="1191" w:hanging="454"/>
        <w:rPr>
          <w:color w:val="000000"/>
        </w:rPr>
      </w:pPr>
      <w:r w:rsidRPr="002F60FD">
        <w:rPr>
          <w:color w:val="000000"/>
        </w:rPr>
        <w:t>(a)</w:t>
      </w:r>
      <w:r w:rsidRPr="002F60FD">
        <w:rPr>
          <w:color w:val="000000"/>
        </w:rPr>
        <w:tab/>
        <w:t>at intervals specified by the manufacturer; and</w:t>
      </w:r>
    </w:p>
    <w:p w14:paraId="458FF9CF" w14:textId="77777777" w:rsidR="00FD6473" w:rsidRPr="002F60FD" w:rsidRDefault="00FD6473" w:rsidP="00FD6473">
      <w:pPr>
        <w:pStyle w:val="LDP1a"/>
      </w:pPr>
      <w:r w:rsidRPr="002F60FD">
        <w:t>(b)</w:t>
      </w:r>
      <w:r w:rsidRPr="002F60FD">
        <w:tab/>
        <w:t>in accordance with the manufacturer’s instructions.</w:t>
      </w:r>
    </w:p>
    <w:p w14:paraId="24F7D50D" w14:textId="77777777" w:rsidR="00FD6473" w:rsidRPr="002F60FD" w:rsidRDefault="00FD6473" w:rsidP="00FD6473">
      <w:pPr>
        <w:pStyle w:val="LDClauseHeading"/>
        <w:tabs>
          <w:tab w:val="right" w:pos="8505"/>
        </w:tabs>
      </w:pPr>
      <w:bookmarkStart w:id="242" w:name="_Toc467830934"/>
      <w:bookmarkStart w:id="243" w:name="_Toc467575608"/>
      <w:bookmarkStart w:id="244" w:name="_Toc452458113"/>
      <w:bookmarkStart w:id="245" w:name="_Toc26446967"/>
      <w:bookmarkStart w:id="246" w:name="_Toc152315631"/>
      <w:bookmarkStart w:id="247" w:name="_Hlk140494574"/>
      <w:bookmarkStart w:id="248" w:name="_Toc153267041"/>
      <w:r>
        <w:rPr>
          <w:rStyle w:val="CharSectNo"/>
          <w:noProof/>
        </w:rPr>
        <w:t>30</w:t>
      </w:r>
      <w:r w:rsidRPr="002F60FD">
        <w:rPr>
          <w:rStyle w:val="CharSectNo"/>
        </w:rPr>
        <w:tab/>
      </w:r>
      <w:r w:rsidRPr="002F60FD">
        <w:t>EPIRBs</w:t>
      </w:r>
      <w:bookmarkEnd w:id="242"/>
      <w:bookmarkEnd w:id="243"/>
      <w:bookmarkEnd w:id="244"/>
      <w:bookmarkEnd w:id="245"/>
      <w:r>
        <w:t xml:space="preserve"> — registration and disposal</w:t>
      </w:r>
      <w:bookmarkEnd w:id="246"/>
      <w:bookmarkEnd w:id="248"/>
    </w:p>
    <w:p w14:paraId="52B52AA3" w14:textId="77777777" w:rsidR="00FD6473" w:rsidRDefault="00FD6473" w:rsidP="00FD6473">
      <w:pPr>
        <w:pStyle w:val="LDClause"/>
      </w:pPr>
      <w:r w:rsidRPr="002F60FD">
        <w:tab/>
        <w:t>(1)</w:t>
      </w:r>
      <w:r w:rsidRPr="002F60FD">
        <w:tab/>
        <w:t>An owner of a regulated Australian vessel must ensure that any EPIRB fitted or carried on the vessel is registered with AMSA.</w:t>
      </w:r>
    </w:p>
    <w:p w14:paraId="0B31A408" w14:textId="77777777" w:rsidR="00FD6473" w:rsidRPr="002F60FD" w:rsidRDefault="00FD6473" w:rsidP="00FD6473">
      <w:pPr>
        <w:pStyle w:val="LDpenalty"/>
      </w:pPr>
      <w:r w:rsidRPr="002F60FD">
        <w:t>Penalty</w:t>
      </w:r>
      <w:r w:rsidRPr="002F60FD">
        <w:tab/>
        <w:t>50 penalty units</w:t>
      </w:r>
    </w:p>
    <w:p w14:paraId="0A6E8134" w14:textId="77777777" w:rsidR="00FD6473" w:rsidRPr="002F60FD" w:rsidRDefault="00FD6473" w:rsidP="00FD6473">
      <w:pPr>
        <w:pStyle w:val="LDNote"/>
        <w:rPr>
          <w:lang w:eastAsia="en-AU"/>
        </w:rPr>
      </w:pPr>
      <w:r w:rsidRPr="002F60FD">
        <w:rPr>
          <w:i/>
          <w:iCs/>
          <w:lang w:eastAsia="en-AU"/>
        </w:rPr>
        <w:t>Note   </w:t>
      </w:r>
      <w:r w:rsidRPr="002F60FD">
        <w:rPr>
          <w:lang w:eastAsia="en-AU"/>
        </w:rPr>
        <w:t xml:space="preserve">Registration is to be updated </w:t>
      </w:r>
      <w:r w:rsidRPr="002F60FD">
        <w:t>when</w:t>
      </w:r>
      <w:r w:rsidRPr="002F60FD">
        <w:rPr>
          <w:lang w:eastAsia="en-AU"/>
        </w:rPr>
        <w:t xml:space="preserve"> an EPIRB changes ownership — with both the old owner and the new owner needing to update their details held by AMSA. Details should also be updated when the EPIRB is disposed of.</w:t>
      </w:r>
    </w:p>
    <w:p w14:paraId="4C5F6781" w14:textId="77777777" w:rsidR="00FD6473" w:rsidRPr="002F60FD" w:rsidRDefault="00FD6473" w:rsidP="00FD6473">
      <w:pPr>
        <w:pStyle w:val="LDClause"/>
      </w:pPr>
      <w:r w:rsidRPr="002F60FD">
        <w:tab/>
        <w:t>(2)</w:t>
      </w:r>
      <w:r w:rsidRPr="002F60FD">
        <w:tab/>
        <w:t>An owner of a regulated Australian vessel must ensure that manufacturer’s instructions are followed for any EPIRB that is disposed of.</w:t>
      </w:r>
    </w:p>
    <w:p w14:paraId="0312A1E0" w14:textId="77777777" w:rsidR="00FD6473" w:rsidRPr="002F60FD" w:rsidRDefault="00FD6473" w:rsidP="00FD6473">
      <w:pPr>
        <w:pStyle w:val="LDpenalty"/>
      </w:pPr>
      <w:r w:rsidRPr="002F60FD">
        <w:t>Penalty</w:t>
      </w:r>
      <w:r w:rsidRPr="002F60FD">
        <w:tab/>
        <w:t>50 penalty units</w:t>
      </w:r>
    </w:p>
    <w:p w14:paraId="7CD8B1F6" w14:textId="77777777" w:rsidR="00FD6473" w:rsidRPr="002F60FD" w:rsidRDefault="00FD6473" w:rsidP="00FD6473">
      <w:pPr>
        <w:pStyle w:val="LDClause"/>
      </w:pPr>
      <w:r w:rsidRPr="002F60FD">
        <w:tab/>
        <w:t>(3)</w:t>
      </w:r>
      <w:r w:rsidRPr="002F60FD">
        <w:tab/>
        <w:t>An offence against subsection (1)</w:t>
      </w:r>
      <w:r>
        <w:t xml:space="preserve"> or (2)</w:t>
      </w:r>
      <w:r w:rsidRPr="002F60FD">
        <w:t xml:space="preserve"> is a strict liability offence.</w:t>
      </w:r>
    </w:p>
    <w:p w14:paraId="2030354A" w14:textId="77777777" w:rsidR="00FD6473" w:rsidRPr="002F60FD" w:rsidRDefault="00FD6473" w:rsidP="00FD6473">
      <w:pPr>
        <w:pStyle w:val="LDClause"/>
        <w:keepNext/>
      </w:pPr>
      <w:r w:rsidRPr="002F60FD">
        <w:tab/>
        <w:t>(4)</w:t>
      </w:r>
      <w:r w:rsidRPr="002F60FD">
        <w:tab/>
        <w:t>A person is liable to a civil penalty if the person contravenes subsection (1)</w:t>
      </w:r>
      <w:r>
        <w:t xml:space="preserve"> or (2)</w:t>
      </w:r>
      <w:r w:rsidRPr="002F60FD">
        <w:t>.</w:t>
      </w:r>
    </w:p>
    <w:p w14:paraId="7479194B" w14:textId="77777777" w:rsidR="00FD6473" w:rsidRPr="002F60FD" w:rsidRDefault="00FD6473" w:rsidP="00FD6473">
      <w:pPr>
        <w:pStyle w:val="LDpenalty"/>
      </w:pPr>
      <w:r w:rsidRPr="002F60FD">
        <w:t>Civil penalty:</w:t>
      </w:r>
      <w:r w:rsidRPr="002F60FD">
        <w:tab/>
        <w:t>50 penalty units.</w:t>
      </w:r>
    </w:p>
    <w:p w14:paraId="75A47342" w14:textId="77777777" w:rsidR="00FD6473" w:rsidRPr="002F60FD" w:rsidRDefault="00FD6473" w:rsidP="00FD6473">
      <w:pPr>
        <w:pStyle w:val="LDDivision"/>
      </w:pPr>
      <w:bookmarkStart w:id="249" w:name="_Toc452458114"/>
      <w:bookmarkStart w:id="250" w:name="_Toc467575609"/>
      <w:bookmarkStart w:id="251" w:name="_Toc467830935"/>
      <w:bookmarkStart w:id="252" w:name="_Toc26446968"/>
      <w:bookmarkStart w:id="253" w:name="_Toc152315632"/>
      <w:bookmarkStart w:id="254" w:name="_Toc153267042"/>
      <w:bookmarkEnd w:id="247"/>
      <w:r w:rsidRPr="002F60FD">
        <w:rPr>
          <w:rStyle w:val="CharPartNo"/>
        </w:rPr>
        <w:t xml:space="preserve">Division </w:t>
      </w:r>
      <w:r>
        <w:rPr>
          <w:rStyle w:val="CharPartNo"/>
          <w:noProof/>
        </w:rPr>
        <w:t>4</w:t>
      </w:r>
      <w:r w:rsidRPr="002F60FD">
        <w:tab/>
      </w:r>
      <w:bookmarkStart w:id="255" w:name="_Toc375043429"/>
      <w:r>
        <w:rPr>
          <w:rStyle w:val="CharPartText"/>
        </w:rPr>
        <w:t>Safety</w:t>
      </w:r>
      <w:r w:rsidRPr="002F60FD">
        <w:rPr>
          <w:rStyle w:val="CharPartText"/>
        </w:rPr>
        <w:t xml:space="preserve">, </w:t>
      </w:r>
      <w:proofErr w:type="gramStart"/>
      <w:r w:rsidRPr="002F60FD">
        <w:rPr>
          <w:rStyle w:val="CharPartText"/>
        </w:rPr>
        <w:t>urgency</w:t>
      </w:r>
      <w:proofErr w:type="gramEnd"/>
      <w:r w:rsidRPr="002F60FD">
        <w:rPr>
          <w:rStyle w:val="CharPartText"/>
        </w:rPr>
        <w:t xml:space="preserve"> and distress </w:t>
      </w:r>
      <w:bookmarkEnd w:id="249"/>
      <w:bookmarkEnd w:id="250"/>
      <w:bookmarkEnd w:id="251"/>
      <w:bookmarkEnd w:id="252"/>
      <w:bookmarkEnd w:id="255"/>
      <w:r>
        <w:rPr>
          <w:rStyle w:val="CharPartText"/>
        </w:rPr>
        <w:t>communications</w:t>
      </w:r>
      <w:bookmarkEnd w:id="253"/>
      <w:bookmarkEnd w:id="254"/>
    </w:p>
    <w:p w14:paraId="40E69F0A" w14:textId="77777777" w:rsidR="00FD6473" w:rsidRPr="002F60FD" w:rsidRDefault="00FD6473" w:rsidP="00FD6473">
      <w:pPr>
        <w:pStyle w:val="LDSubdivision"/>
        <w:rPr>
          <w:i w:val="0"/>
        </w:rPr>
      </w:pPr>
      <w:bookmarkStart w:id="256" w:name="_Toc467830936"/>
      <w:bookmarkStart w:id="257" w:name="_Toc467575610"/>
      <w:bookmarkStart w:id="258" w:name="_Toc316283770"/>
      <w:bookmarkStart w:id="259" w:name="_Toc316475465"/>
      <w:bookmarkStart w:id="260" w:name="_Toc332902123"/>
      <w:bookmarkStart w:id="261" w:name="_Toc375043430"/>
      <w:bookmarkStart w:id="262" w:name="_Toc452458115"/>
      <w:bookmarkStart w:id="263" w:name="_Toc26446969"/>
      <w:bookmarkStart w:id="264" w:name="_Toc152315633"/>
      <w:bookmarkStart w:id="265" w:name="_Toc153267043"/>
      <w:r w:rsidRPr="002F60FD">
        <w:rPr>
          <w:rStyle w:val="CharDivNo"/>
        </w:rPr>
        <w:t>Subdivision 4.1</w:t>
      </w:r>
      <w:r w:rsidRPr="002F60FD">
        <w:rPr>
          <w:i w:val="0"/>
        </w:rPr>
        <w:tab/>
      </w:r>
      <w:r w:rsidRPr="00151159">
        <w:rPr>
          <w:rStyle w:val="CharDivText"/>
        </w:rPr>
        <w:t>Safety communications including safety signals and danger messages</w:t>
      </w:r>
      <w:bookmarkEnd w:id="256"/>
      <w:bookmarkEnd w:id="257"/>
      <w:bookmarkEnd w:id="258"/>
      <w:bookmarkEnd w:id="259"/>
      <w:bookmarkEnd w:id="260"/>
      <w:bookmarkEnd w:id="261"/>
      <w:bookmarkEnd w:id="262"/>
      <w:bookmarkEnd w:id="263"/>
      <w:bookmarkEnd w:id="264"/>
      <w:bookmarkEnd w:id="265"/>
    </w:p>
    <w:p w14:paraId="6A702A68" w14:textId="77777777" w:rsidR="00FD6473" w:rsidRPr="002F60FD" w:rsidRDefault="00FD6473" w:rsidP="00FD6473">
      <w:pPr>
        <w:pStyle w:val="LDsolas"/>
      </w:pPr>
      <w:bookmarkStart w:id="266" w:name="_Toc296519507"/>
      <w:r w:rsidRPr="002F60FD">
        <w:t>[SOLAS V/31 &amp; V/32]</w:t>
      </w:r>
    </w:p>
    <w:p w14:paraId="6C17C792" w14:textId="77777777" w:rsidR="00FD6473" w:rsidRPr="002F60FD" w:rsidRDefault="00FD6473" w:rsidP="00FD6473">
      <w:pPr>
        <w:pStyle w:val="LDClauseHeading"/>
      </w:pPr>
      <w:bookmarkStart w:id="267" w:name="_Toc467830937"/>
      <w:bookmarkStart w:id="268" w:name="_Toc467575611"/>
      <w:bookmarkStart w:id="269" w:name="_Toc316283771"/>
      <w:bookmarkStart w:id="270" w:name="_Toc316475466"/>
      <w:bookmarkStart w:id="271" w:name="_Toc332902124"/>
      <w:bookmarkStart w:id="272" w:name="_Toc375043431"/>
      <w:bookmarkStart w:id="273" w:name="_Toc452458116"/>
      <w:bookmarkStart w:id="274" w:name="_Toc26446970"/>
      <w:bookmarkStart w:id="275" w:name="_Toc152315634"/>
      <w:bookmarkStart w:id="276" w:name="_Toc153267044"/>
      <w:r>
        <w:rPr>
          <w:rStyle w:val="CharSectNo"/>
          <w:noProof/>
        </w:rPr>
        <w:t>31</w:t>
      </w:r>
      <w:r w:rsidRPr="002F60FD">
        <w:tab/>
        <w:t>Safety signals and danger messages</w:t>
      </w:r>
      <w:bookmarkEnd w:id="266"/>
      <w:bookmarkEnd w:id="267"/>
      <w:bookmarkEnd w:id="268"/>
      <w:bookmarkEnd w:id="269"/>
      <w:bookmarkEnd w:id="270"/>
      <w:bookmarkEnd w:id="271"/>
      <w:bookmarkEnd w:id="272"/>
      <w:bookmarkEnd w:id="273"/>
      <w:bookmarkEnd w:id="274"/>
      <w:r>
        <w:t xml:space="preserve"> — prescribed matters</w:t>
      </w:r>
      <w:bookmarkEnd w:id="275"/>
      <w:bookmarkEnd w:id="276"/>
    </w:p>
    <w:p w14:paraId="67502C8A" w14:textId="77777777" w:rsidR="00FD6473" w:rsidRPr="002F60FD" w:rsidRDefault="00FD6473" w:rsidP="00FD6473">
      <w:pPr>
        <w:pStyle w:val="LDClause"/>
        <w:keepNext/>
        <w:tabs>
          <w:tab w:val="clear" w:pos="737"/>
          <w:tab w:val="left" w:pos="840"/>
        </w:tabs>
        <w:ind w:left="839" w:hanging="839"/>
      </w:pPr>
      <w:r w:rsidRPr="002F60FD">
        <w:tab/>
        <w:t>(1)</w:t>
      </w:r>
      <w:r w:rsidRPr="002F60FD">
        <w:tab/>
        <w:t>For subparagraph 187(1)(b)(</w:t>
      </w:r>
      <w:proofErr w:type="spellStart"/>
      <w:r w:rsidRPr="002F60FD">
        <w:t>i</w:t>
      </w:r>
      <w:proofErr w:type="spellEnd"/>
      <w:r w:rsidRPr="002F60FD">
        <w:t>) of the Navigation Act:</w:t>
      </w:r>
    </w:p>
    <w:p w14:paraId="09C997C2" w14:textId="77777777" w:rsidR="00FD6473" w:rsidRDefault="00FD6473" w:rsidP="00FD6473">
      <w:pPr>
        <w:pStyle w:val="LDP1a"/>
      </w:pPr>
      <w:r w:rsidRPr="002F60FD">
        <w:t>(a)</w:t>
      </w:r>
      <w:r w:rsidRPr="002F60FD">
        <w:tab/>
        <w:t>the safety signal</w:t>
      </w:r>
      <w:r>
        <w:t xml:space="preserve"> that is sent out in the format mentioned in Article 33 of the Radio Regulations</w:t>
      </w:r>
      <w:r w:rsidRPr="002F60FD">
        <w:t>; and</w:t>
      </w:r>
    </w:p>
    <w:p w14:paraId="15CF96FD" w14:textId="77777777" w:rsidR="00FD6473" w:rsidRDefault="00FD6473" w:rsidP="00FD6473">
      <w:pPr>
        <w:pStyle w:val="LDP1a"/>
      </w:pPr>
      <w:r w:rsidRPr="002F60FD">
        <w:t>(b)</w:t>
      </w:r>
      <w:r w:rsidRPr="002F60FD">
        <w:tab/>
        <w:t>the danger message must include the information mentioned in Regulations 31 and 32 of Chapter V of SOLAS.</w:t>
      </w:r>
    </w:p>
    <w:p w14:paraId="57E03383" w14:textId="77777777" w:rsidR="00FD6473" w:rsidRDefault="00FD6473" w:rsidP="00FD6473">
      <w:pPr>
        <w:pStyle w:val="LDNote"/>
        <w:rPr>
          <w:b/>
        </w:rPr>
      </w:pPr>
      <w:r w:rsidRPr="00435344">
        <w:rPr>
          <w:i/>
          <w:iCs/>
        </w:rPr>
        <w:t>Note</w:t>
      </w:r>
      <w:r>
        <w:rPr>
          <w:i/>
          <w:iCs/>
        </w:rPr>
        <w:t xml:space="preserve"> for paragraph (</w:t>
      </w:r>
      <w:proofErr w:type="gramStart"/>
      <w:r>
        <w:rPr>
          <w:i/>
          <w:iCs/>
        </w:rPr>
        <w:t>a)   </w:t>
      </w:r>
      <w:proofErr w:type="gramEnd"/>
      <w:r>
        <w:t>Article 33 sets out the format and manner of transmission of safety communications including the use of the safety signal being the word ‘SECURITE’ spoken 3 times.</w:t>
      </w:r>
    </w:p>
    <w:p w14:paraId="4F250CFE" w14:textId="77777777" w:rsidR="00FD6473" w:rsidRPr="002F60FD" w:rsidRDefault="00FD6473" w:rsidP="00FD6473">
      <w:pPr>
        <w:pStyle w:val="LDNote"/>
      </w:pPr>
      <w:r w:rsidRPr="002F60FD">
        <w:rPr>
          <w:i/>
          <w:iCs/>
        </w:rPr>
        <w:t>Note</w:t>
      </w:r>
      <w:r>
        <w:rPr>
          <w:i/>
          <w:iCs/>
        </w:rPr>
        <w:t xml:space="preserve"> for paragraph (</w:t>
      </w:r>
      <w:proofErr w:type="gramStart"/>
      <w:r>
        <w:rPr>
          <w:i/>
          <w:iCs/>
        </w:rPr>
        <w:t>b)</w:t>
      </w:r>
      <w:r w:rsidRPr="002F60FD">
        <w:t>   </w:t>
      </w:r>
      <w:proofErr w:type="gramEnd"/>
      <w:r w:rsidRPr="002F60FD">
        <w:t>Regulations 31 and 32 of Chapter V of SOLAS provide that certain information related to the following dangers must be communicated:</w:t>
      </w:r>
    </w:p>
    <w:p w14:paraId="5B705565" w14:textId="77777777" w:rsidR="00FD6473" w:rsidRPr="002F60FD" w:rsidRDefault="00FD6473" w:rsidP="00FD6473">
      <w:pPr>
        <w:pStyle w:val="LDNote"/>
        <w:numPr>
          <w:ilvl w:val="0"/>
          <w:numId w:val="34"/>
        </w:numPr>
        <w:rPr>
          <w:lang w:eastAsia="en-AU"/>
        </w:rPr>
      </w:pPr>
      <w:r w:rsidRPr="002F60FD">
        <w:t>dangerous ice</w:t>
      </w:r>
    </w:p>
    <w:p w14:paraId="7F88FDD2" w14:textId="77777777" w:rsidR="00FD6473" w:rsidRPr="002F60FD" w:rsidRDefault="00FD6473" w:rsidP="00FD6473">
      <w:pPr>
        <w:pStyle w:val="LDNote"/>
        <w:numPr>
          <w:ilvl w:val="0"/>
          <w:numId w:val="34"/>
        </w:numPr>
        <w:rPr>
          <w:lang w:eastAsia="en-AU"/>
        </w:rPr>
      </w:pPr>
      <w:r w:rsidRPr="002F60FD">
        <w:t>a dangerous derelict or any other direct danger to navigation</w:t>
      </w:r>
    </w:p>
    <w:p w14:paraId="457E6457" w14:textId="77777777" w:rsidR="00FD6473" w:rsidRPr="002F60FD" w:rsidRDefault="00FD6473" w:rsidP="00FD6473">
      <w:pPr>
        <w:pStyle w:val="LDNote"/>
        <w:numPr>
          <w:ilvl w:val="0"/>
          <w:numId w:val="34"/>
        </w:numPr>
        <w:rPr>
          <w:lang w:eastAsia="en-AU"/>
        </w:rPr>
      </w:pPr>
      <w:r w:rsidRPr="002F60FD">
        <w:lastRenderedPageBreak/>
        <w:t>a tropical storm</w:t>
      </w:r>
    </w:p>
    <w:p w14:paraId="1CDC2B9C" w14:textId="77777777" w:rsidR="00FD6473" w:rsidRPr="002F60FD" w:rsidRDefault="00FD6473" w:rsidP="00FD6473">
      <w:pPr>
        <w:pStyle w:val="LDNote"/>
        <w:numPr>
          <w:ilvl w:val="0"/>
          <w:numId w:val="34"/>
        </w:numPr>
        <w:rPr>
          <w:lang w:eastAsia="en-AU"/>
        </w:rPr>
      </w:pPr>
      <w:r w:rsidRPr="002F60FD">
        <w:t>encounters with sub-freezing air temperatures associated with gale force winds causing severe ice accretion on superstructures</w:t>
      </w:r>
    </w:p>
    <w:p w14:paraId="4581B685" w14:textId="77777777" w:rsidR="00FD6473" w:rsidRPr="002F60FD" w:rsidRDefault="00FD6473" w:rsidP="00FD6473">
      <w:pPr>
        <w:pStyle w:val="LDNote"/>
        <w:numPr>
          <w:ilvl w:val="0"/>
          <w:numId w:val="34"/>
        </w:numPr>
        <w:rPr>
          <w:lang w:eastAsia="en-AU"/>
        </w:rPr>
      </w:pPr>
      <w:r w:rsidRPr="002F60FD">
        <w:t>winds of force 10 or above on the Beaufort scale for which no storm warning has been received.</w:t>
      </w:r>
    </w:p>
    <w:p w14:paraId="1C43E4A9" w14:textId="77777777" w:rsidR="00FD6473" w:rsidRPr="002F60FD" w:rsidRDefault="00FD6473" w:rsidP="00FD6473">
      <w:pPr>
        <w:pStyle w:val="LDClause"/>
      </w:pPr>
      <w:r w:rsidRPr="002F60FD">
        <w:tab/>
        <w:t>(2)</w:t>
      </w:r>
      <w:r w:rsidRPr="002F60FD">
        <w:tab/>
        <w:t>The safety signal and danger message must be sent out in accordance with paragraph 4 of Regulation 31 of Chapter V of SOLAS.</w:t>
      </w:r>
    </w:p>
    <w:p w14:paraId="73A7E0C9" w14:textId="77777777" w:rsidR="00FD6473" w:rsidRPr="002F60FD" w:rsidRDefault="00FD6473" w:rsidP="00FD6473">
      <w:pPr>
        <w:pStyle w:val="LDNote"/>
      </w:pPr>
      <w:r w:rsidRPr="002F60FD">
        <w:rPr>
          <w:i/>
          <w:iCs/>
        </w:rPr>
        <w:t>Note</w:t>
      </w:r>
      <w:r w:rsidRPr="002F60FD">
        <w:t>   Paragraph 4 of Regulation 31 of Chapter V of SOLAS provides that the procedure mentioned in the Radio Regulations must be used to send out radio messages.</w:t>
      </w:r>
      <w:r>
        <w:t xml:space="preserve"> See section IV of Article 33 of the Radio Regulations.</w:t>
      </w:r>
    </w:p>
    <w:p w14:paraId="0A678478" w14:textId="77777777" w:rsidR="00FD6473" w:rsidRPr="002F60FD" w:rsidRDefault="00FD6473" w:rsidP="00FD6473">
      <w:pPr>
        <w:pStyle w:val="LDClause"/>
      </w:pPr>
      <w:r w:rsidRPr="002F60FD">
        <w:tab/>
        <w:t>(3)</w:t>
      </w:r>
      <w:r w:rsidRPr="002F60FD">
        <w:tab/>
        <w:t>For subparagraph 187(1)(b)(ii) of the Navigation Act, the report to shore must be made to:</w:t>
      </w:r>
    </w:p>
    <w:p w14:paraId="4051B667" w14:textId="77777777" w:rsidR="00FD6473" w:rsidRPr="002F60FD" w:rsidRDefault="00FD6473" w:rsidP="00FD6473">
      <w:pPr>
        <w:pStyle w:val="LDP1a"/>
      </w:pPr>
      <w:r w:rsidRPr="002F60FD">
        <w:t>(a)</w:t>
      </w:r>
      <w:r w:rsidRPr="002F60FD">
        <w:tab/>
        <w:t>for a vessel in NAVAREA X — the Joint Rescue Coordination Centre Australia; or</w:t>
      </w:r>
    </w:p>
    <w:p w14:paraId="19CF59D9" w14:textId="77777777" w:rsidR="00FD6473" w:rsidRPr="002F60FD" w:rsidRDefault="00FD6473" w:rsidP="00FD6473">
      <w:pPr>
        <w:pStyle w:val="LDP1a"/>
      </w:pPr>
      <w:r w:rsidRPr="002F60FD">
        <w:t>(b)</w:t>
      </w:r>
      <w:r w:rsidRPr="002F60FD">
        <w:tab/>
        <w:t>for a vessel outside NAVAREA X — the Coordinator for the NAVAREA the vessel is in.</w:t>
      </w:r>
    </w:p>
    <w:p w14:paraId="42B697CC" w14:textId="77777777" w:rsidR="00FD6473" w:rsidRPr="002F60FD" w:rsidRDefault="00FD6473" w:rsidP="00FD6473">
      <w:pPr>
        <w:pStyle w:val="LDNote"/>
      </w:pPr>
      <w:r w:rsidRPr="002F60FD">
        <w:rPr>
          <w:i/>
          <w:iCs/>
        </w:rPr>
        <w:t>Note</w:t>
      </w:r>
      <w:r w:rsidRPr="002F60FD">
        <w:t>   The telephone number of the Joint Rescue Coordination Centre Australia is +61 2 6230 6811 or 1800 641 792; the fax number is +61 2 6230 6868 or 1800 622 153; the email is rccaus@amsa.gov.au.</w:t>
      </w:r>
    </w:p>
    <w:p w14:paraId="71EA4F43" w14:textId="77777777" w:rsidR="00FD6473" w:rsidRPr="002F60FD" w:rsidRDefault="00FD6473" w:rsidP="00FD6473">
      <w:pPr>
        <w:pStyle w:val="LDClauseHeading"/>
      </w:pPr>
      <w:bookmarkStart w:id="277" w:name="_Toc152315635"/>
      <w:bookmarkStart w:id="278" w:name="_Toc467830938"/>
      <w:bookmarkStart w:id="279" w:name="_Toc467575612"/>
      <w:bookmarkStart w:id="280" w:name="_Toc316283772"/>
      <w:bookmarkStart w:id="281" w:name="_Toc316475467"/>
      <w:bookmarkStart w:id="282" w:name="_Toc332902125"/>
      <w:bookmarkStart w:id="283" w:name="_Toc375043432"/>
      <w:bookmarkStart w:id="284" w:name="_Toc452458117"/>
      <w:bookmarkStart w:id="285" w:name="_Toc26446971"/>
      <w:bookmarkStart w:id="286" w:name="_Toc153267045"/>
      <w:r>
        <w:rPr>
          <w:rStyle w:val="CharSectNo"/>
          <w:noProof/>
        </w:rPr>
        <w:t>32</w:t>
      </w:r>
      <w:r w:rsidRPr="002F60FD">
        <w:tab/>
        <w:t>Records of dangers and danger messages</w:t>
      </w:r>
      <w:bookmarkEnd w:id="277"/>
      <w:bookmarkEnd w:id="286"/>
    </w:p>
    <w:p w14:paraId="44EFBB98" w14:textId="77777777" w:rsidR="00FD6473" w:rsidRPr="002F60FD" w:rsidRDefault="00FD6473" w:rsidP="00FD6473">
      <w:pPr>
        <w:pStyle w:val="LDClause"/>
        <w:keepNext/>
      </w:pPr>
      <w:r w:rsidRPr="000D427C">
        <w:tab/>
      </w:r>
      <w:r w:rsidRPr="002F60FD">
        <w:tab/>
        <w:t>The master of a regulated Australian vessel must ensure that the following</w:t>
      </w:r>
      <w:r>
        <w:t xml:space="preserve"> is recorded in the </w:t>
      </w:r>
      <w:r w:rsidRPr="00D975E3">
        <w:t>vessel’s official logbook:</w:t>
      </w:r>
    </w:p>
    <w:p w14:paraId="3BFC929B" w14:textId="77777777" w:rsidR="00FD6473" w:rsidRPr="002F60FD" w:rsidRDefault="00FD6473" w:rsidP="00FD6473">
      <w:pPr>
        <w:pStyle w:val="LDP1a"/>
      </w:pPr>
      <w:r w:rsidRPr="002F60FD">
        <w:t>(a)</w:t>
      </w:r>
      <w:r w:rsidRPr="002F60FD">
        <w:tab/>
        <w:t>any danger to navigation observed; and</w:t>
      </w:r>
    </w:p>
    <w:p w14:paraId="63911CB9" w14:textId="77777777" w:rsidR="00FD6473" w:rsidRPr="002F60FD" w:rsidRDefault="00FD6473" w:rsidP="00FD6473">
      <w:pPr>
        <w:pStyle w:val="LDP1a"/>
      </w:pPr>
      <w:r w:rsidRPr="002F60FD">
        <w:t>(b)</w:t>
      </w:r>
      <w:r w:rsidRPr="002F60FD">
        <w:tab/>
        <w:t>any danger message received for a danger to the navigation of the vessel; and</w:t>
      </w:r>
    </w:p>
    <w:p w14:paraId="5107CBEF" w14:textId="77777777" w:rsidR="00FD6473" w:rsidRPr="002F60FD" w:rsidRDefault="00FD6473" w:rsidP="00FD6473">
      <w:pPr>
        <w:pStyle w:val="LDP1a"/>
      </w:pPr>
      <w:r w:rsidRPr="002F60FD">
        <w:t>(c)</w:t>
      </w:r>
      <w:r w:rsidRPr="002F60FD">
        <w:tab/>
        <w:t>information received on a danger to the navigation of the vessel; and</w:t>
      </w:r>
    </w:p>
    <w:p w14:paraId="33276ACA" w14:textId="77777777" w:rsidR="00FD6473" w:rsidRDefault="00FD6473" w:rsidP="00FD6473">
      <w:pPr>
        <w:pStyle w:val="LDP1a"/>
      </w:pPr>
      <w:r w:rsidRPr="002F60FD">
        <w:t>(d)</w:t>
      </w:r>
      <w:r w:rsidRPr="002F60FD">
        <w:tab/>
        <w:t>any danger message and information sent or transmitted about a danger to navigation and the exact time and position of the vessel when the transmission is made.</w:t>
      </w:r>
    </w:p>
    <w:p w14:paraId="0A388E7E" w14:textId="77777777" w:rsidR="00FD6473" w:rsidRDefault="00FD6473" w:rsidP="00FD6473">
      <w:pPr>
        <w:pStyle w:val="LDNote"/>
      </w:pPr>
      <w:r>
        <w:rPr>
          <w:i/>
          <w:iCs/>
        </w:rPr>
        <w:t>Note   </w:t>
      </w:r>
      <w:r w:rsidRPr="000D427C">
        <w:t>An owner of a vessel must ensure that a</w:t>
      </w:r>
      <w:r>
        <w:t xml:space="preserve"> </w:t>
      </w:r>
      <w:r w:rsidRPr="000D427C">
        <w:t>record of navigational activities and incidents which are of importance to safety of navigation</w:t>
      </w:r>
      <w:r>
        <w:t xml:space="preserve"> are kept on board in accordance with Regulation 28 of Chapter V of SOLAS. See section 13.</w:t>
      </w:r>
    </w:p>
    <w:p w14:paraId="36BF39B6" w14:textId="77777777" w:rsidR="00FD6473" w:rsidRPr="002F60FD" w:rsidRDefault="00FD6473" w:rsidP="00FD6473">
      <w:pPr>
        <w:pStyle w:val="LDClauseHeading"/>
      </w:pPr>
      <w:bookmarkStart w:id="287" w:name="_Toc152315636"/>
      <w:bookmarkStart w:id="288" w:name="_Toc153267046"/>
      <w:r>
        <w:rPr>
          <w:rStyle w:val="CharSectNo"/>
          <w:noProof/>
        </w:rPr>
        <w:t>33</w:t>
      </w:r>
      <w:r w:rsidRPr="002F60FD">
        <w:tab/>
        <w:t xml:space="preserve">Transmission of safety </w:t>
      </w:r>
      <w:bookmarkEnd w:id="278"/>
      <w:bookmarkEnd w:id="279"/>
      <w:bookmarkEnd w:id="280"/>
      <w:bookmarkEnd w:id="281"/>
      <w:bookmarkEnd w:id="282"/>
      <w:bookmarkEnd w:id="283"/>
      <w:bookmarkEnd w:id="284"/>
      <w:bookmarkEnd w:id="285"/>
      <w:r>
        <w:t>communications and danger messages</w:t>
      </w:r>
      <w:bookmarkEnd w:id="287"/>
      <w:bookmarkEnd w:id="288"/>
    </w:p>
    <w:p w14:paraId="6115CEF6" w14:textId="77777777" w:rsidR="00FD6473" w:rsidRDefault="00FD6473" w:rsidP="00FD6473">
      <w:pPr>
        <w:pStyle w:val="LDClause"/>
      </w:pPr>
      <w:r>
        <w:tab/>
        <w:t>(1)</w:t>
      </w:r>
      <w:r>
        <w:tab/>
        <w:t>Any safety communication must be transmitted in accordance with Article 33 of Chapter VII of the Radio Regulations.</w:t>
      </w:r>
    </w:p>
    <w:p w14:paraId="1CB19706" w14:textId="77777777" w:rsidR="00FD6473" w:rsidRDefault="00FD6473" w:rsidP="00FD6473">
      <w:pPr>
        <w:pStyle w:val="LDNote"/>
        <w:rPr>
          <w:b/>
        </w:rPr>
      </w:pPr>
      <w:r w:rsidRPr="00435344">
        <w:rPr>
          <w:i/>
          <w:iCs/>
        </w:rPr>
        <w:t>Note</w:t>
      </w:r>
      <w:r>
        <w:rPr>
          <w:i/>
          <w:iCs/>
        </w:rPr>
        <w:t>   </w:t>
      </w:r>
      <w:r>
        <w:t>Article 33 sets out the format and manner of transmission of safety communications including safety announcement, call and message and the use of the safety signal being the word ‘SECURITE’ spoken 3 times.</w:t>
      </w:r>
    </w:p>
    <w:p w14:paraId="63FB8AFB" w14:textId="77777777" w:rsidR="00FD6473" w:rsidRDefault="00FD6473" w:rsidP="00FD6473">
      <w:pPr>
        <w:pStyle w:val="LDClause"/>
      </w:pPr>
      <w:r w:rsidRPr="002F60FD">
        <w:tab/>
        <w:t>(</w:t>
      </w:r>
      <w:r>
        <w:t>2</w:t>
      </w:r>
      <w:r w:rsidRPr="002F60FD">
        <w:t>)</w:t>
      </w:r>
      <w:r w:rsidRPr="002F60FD">
        <w:tab/>
        <w:t xml:space="preserve">A person may </w:t>
      </w:r>
      <w:r>
        <w:t xml:space="preserve">only </w:t>
      </w:r>
      <w:r w:rsidRPr="002F60FD">
        <w:t xml:space="preserve">transmit </w:t>
      </w:r>
      <w:r>
        <w:t>a</w:t>
      </w:r>
      <w:r w:rsidRPr="002F60FD">
        <w:t xml:space="preserve"> safety</w:t>
      </w:r>
      <w:r>
        <w:t xml:space="preserve"> communication </w:t>
      </w:r>
      <w:r w:rsidRPr="002F60FD">
        <w:t xml:space="preserve">to give notice that the calling </w:t>
      </w:r>
      <w:r>
        <w:t>ship</w:t>
      </w:r>
      <w:r w:rsidRPr="002F60FD">
        <w:t xml:space="preserve"> station has a </w:t>
      </w:r>
      <w:r>
        <w:t>transmission</w:t>
      </w:r>
      <w:r w:rsidRPr="002F60FD">
        <w:t xml:space="preserve"> about an important navigational or meteorological warning.</w:t>
      </w:r>
    </w:p>
    <w:p w14:paraId="440FBC2A" w14:textId="77777777" w:rsidR="00FD6473" w:rsidRDefault="00FD6473" w:rsidP="00FD6473">
      <w:pPr>
        <w:pStyle w:val="LDpenalty"/>
      </w:pPr>
      <w:r w:rsidRPr="002F60FD">
        <w:t>Penalty:</w:t>
      </w:r>
      <w:r w:rsidRPr="002F60FD">
        <w:tab/>
        <w:t>50 penalty units.</w:t>
      </w:r>
    </w:p>
    <w:p w14:paraId="2AB27033" w14:textId="77777777" w:rsidR="00FD6473" w:rsidRPr="002F60FD" w:rsidRDefault="00FD6473" w:rsidP="00FD6473">
      <w:pPr>
        <w:pStyle w:val="LDClause"/>
        <w:ind w:hanging="737"/>
      </w:pPr>
      <w:r w:rsidRPr="002F60FD">
        <w:tab/>
        <w:t>(</w:t>
      </w:r>
      <w:r>
        <w:t>3</w:t>
      </w:r>
      <w:r w:rsidRPr="002F60FD">
        <w:t>)</w:t>
      </w:r>
      <w:r w:rsidRPr="002F60FD">
        <w:rPr>
          <w:b/>
        </w:rPr>
        <w:tab/>
      </w:r>
      <w:r w:rsidRPr="002F60FD">
        <w:t xml:space="preserve">A person must not interfere with the transmission of a </w:t>
      </w:r>
      <w:r>
        <w:t>safety communication.</w:t>
      </w:r>
    </w:p>
    <w:p w14:paraId="1A871F4F" w14:textId="77777777" w:rsidR="00FD6473" w:rsidRPr="002F60FD" w:rsidRDefault="00FD6473" w:rsidP="00FD6473">
      <w:pPr>
        <w:pStyle w:val="LDpenalty"/>
      </w:pPr>
      <w:r w:rsidRPr="002F60FD">
        <w:t>Penalty:</w:t>
      </w:r>
      <w:r w:rsidRPr="002F60FD">
        <w:tab/>
        <w:t>50 penalty units.</w:t>
      </w:r>
    </w:p>
    <w:p w14:paraId="4CC8D7D0" w14:textId="77777777" w:rsidR="00FD6473" w:rsidRPr="002F60FD" w:rsidRDefault="00FD6473" w:rsidP="00FD6473">
      <w:pPr>
        <w:pStyle w:val="LDClause"/>
        <w:ind w:left="0" w:firstLine="0"/>
      </w:pPr>
      <w:r w:rsidRPr="002F60FD">
        <w:tab/>
        <w:t>(</w:t>
      </w:r>
      <w:r>
        <w:t>4</w:t>
      </w:r>
      <w:r w:rsidRPr="002F60FD">
        <w:t>)</w:t>
      </w:r>
      <w:r w:rsidRPr="002F60FD">
        <w:tab/>
        <w:t>An offence against subsection (</w:t>
      </w:r>
      <w:r>
        <w:t>2</w:t>
      </w:r>
      <w:r w:rsidRPr="002F60FD">
        <w:t>)</w:t>
      </w:r>
      <w:r>
        <w:t xml:space="preserve"> or (3)</w:t>
      </w:r>
      <w:r w:rsidRPr="002F60FD">
        <w:t xml:space="preserve"> is a strict liability offence.</w:t>
      </w:r>
    </w:p>
    <w:p w14:paraId="500C36A8" w14:textId="77777777" w:rsidR="00FD6473" w:rsidRPr="002F60FD" w:rsidRDefault="00FD6473" w:rsidP="00FD6473">
      <w:pPr>
        <w:pStyle w:val="LDClause"/>
        <w:keepNext/>
      </w:pPr>
      <w:r w:rsidRPr="002F60FD">
        <w:lastRenderedPageBreak/>
        <w:tab/>
        <w:t>(</w:t>
      </w:r>
      <w:r>
        <w:t>5</w:t>
      </w:r>
      <w:r w:rsidRPr="002F60FD">
        <w:t>)</w:t>
      </w:r>
      <w:r w:rsidRPr="002F60FD">
        <w:tab/>
        <w:t>A person is liable to a civil penalty if the person contravenes subsection (</w:t>
      </w:r>
      <w:r>
        <w:t>2</w:t>
      </w:r>
      <w:r w:rsidRPr="002F60FD">
        <w:t>)</w:t>
      </w:r>
      <w:r>
        <w:t xml:space="preserve"> or (3)</w:t>
      </w:r>
      <w:r w:rsidRPr="002F60FD">
        <w:t>.</w:t>
      </w:r>
    </w:p>
    <w:p w14:paraId="7F999AAD" w14:textId="77777777" w:rsidR="00FD6473" w:rsidRDefault="00FD6473" w:rsidP="00FD6473">
      <w:pPr>
        <w:pStyle w:val="LDpenalty"/>
      </w:pPr>
      <w:r w:rsidRPr="002F60FD">
        <w:t>Civil penalty:</w:t>
      </w:r>
      <w:r w:rsidRPr="002F60FD">
        <w:tab/>
        <w:t>50 penalty units.</w:t>
      </w:r>
    </w:p>
    <w:p w14:paraId="42CFE246" w14:textId="77777777" w:rsidR="00FD6473" w:rsidRPr="002F60FD" w:rsidRDefault="00FD6473" w:rsidP="00FD6473">
      <w:pPr>
        <w:pStyle w:val="LDClause"/>
      </w:pPr>
      <w:r w:rsidRPr="002F60FD">
        <w:tab/>
        <w:t>(</w:t>
      </w:r>
      <w:r>
        <w:t>6</w:t>
      </w:r>
      <w:r w:rsidRPr="002F60FD">
        <w:t>)</w:t>
      </w:r>
      <w:r w:rsidRPr="002F60FD">
        <w:rPr>
          <w:b/>
        </w:rPr>
        <w:tab/>
      </w:r>
      <w:r w:rsidRPr="002F60FD">
        <w:t>A danger message preceded by the safety signal has priority over all communications other than distress and urgency communications.</w:t>
      </w:r>
    </w:p>
    <w:p w14:paraId="3C2861FC" w14:textId="77777777" w:rsidR="00FD6473" w:rsidRPr="002F60FD" w:rsidRDefault="00FD6473" w:rsidP="00FD6473">
      <w:pPr>
        <w:pStyle w:val="LDClauseHeading"/>
      </w:pPr>
      <w:bookmarkStart w:id="289" w:name="_Toc467830939"/>
      <w:bookmarkStart w:id="290" w:name="_Toc467575613"/>
      <w:bookmarkStart w:id="291" w:name="_Toc316283773"/>
      <w:bookmarkStart w:id="292" w:name="_Toc316475468"/>
      <w:bookmarkStart w:id="293" w:name="_Toc332902126"/>
      <w:bookmarkStart w:id="294" w:name="_Toc375043433"/>
      <w:bookmarkStart w:id="295" w:name="_Toc452458118"/>
      <w:bookmarkStart w:id="296" w:name="_Toc26446972"/>
      <w:bookmarkStart w:id="297" w:name="_Toc152315637"/>
      <w:bookmarkStart w:id="298" w:name="_Toc153267047"/>
      <w:r>
        <w:rPr>
          <w:rStyle w:val="CharSectNo"/>
          <w:noProof/>
        </w:rPr>
        <w:t>34</w:t>
      </w:r>
      <w:r w:rsidRPr="002F60FD">
        <w:tab/>
        <w:t>Duties of person</w:t>
      </w:r>
      <w:r>
        <w:t>s</w:t>
      </w:r>
      <w:r w:rsidRPr="002F60FD">
        <w:t xml:space="preserve"> </w:t>
      </w:r>
      <w:r>
        <w:t>hearing</w:t>
      </w:r>
      <w:r w:rsidRPr="002F60FD">
        <w:t xml:space="preserve"> safety </w:t>
      </w:r>
      <w:bookmarkEnd w:id="289"/>
      <w:bookmarkEnd w:id="290"/>
      <w:bookmarkEnd w:id="291"/>
      <w:bookmarkEnd w:id="292"/>
      <w:bookmarkEnd w:id="293"/>
      <w:bookmarkEnd w:id="294"/>
      <w:bookmarkEnd w:id="295"/>
      <w:bookmarkEnd w:id="296"/>
      <w:r>
        <w:t>communications</w:t>
      </w:r>
      <w:bookmarkEnd w:id="297"/>
      <w:bookmarkEnd w:id="298"/>
    </w:p>
    <w:p w14:paraId="7443D01E" w14:textId="77777777" w:rsidR="00FD6473" w:rsidRPr="002F60FD" w:rsidRDefault="00FD6473" w:rsidP="00FD6473">
      <w:pPr>
        <w:pStyle w:val="LDClause"/>
      </w:pPr>
      <w:r w:rsidRPr="002F60FD">
        <w:tab/>
        <w:t>(1)</w:t>
      </w:r>
      <w:r w:rsidRPr="002F60FD">
        <w:tab/>
      </w:r>
      <w:r w:rsidRPr="00B61A21">
        <w:t xml:space="preserve">A person </w:t>
      </w:r>
      <w:r>
        <w:t xml:space="preserve">who operates a ship station </w:t>
      </w:r>
      <w:r w:rsidRPr="00B61A21">
        <w:t>and hears a safety communication must listen on the radio frequency used for the transmission until they are satisfied that the safety communication is of no concern to the vessel.</w:t>
      </w:r>
    </w:p>
    <w:p w14:paraId="68940B5A" w14:textId="77777777" w:rsidR="00FD6473" w:rsidRPr="002F60FD" w:rsidRDefault="00FD6473" w:rsidP="00FD6473">
      <w:pPr>
        <w:pStyle w:val="LDpenalty"/>
      </w:pPr>
      <w:r w:rsidRPr="002F60FD">
        <w:t>Penalty:</w:t>
      </w:r>
      <w:r w:rsidRPr="002F60FD">
        <w:tab/>
        <w:t>50 penalty units.</w:t>
      </w:r>
    </w:p>
    <w:p w14:paraId="128470A9" w14:textId="77777777" w:rsidR="00FD6473" w:rsidRPr="002F60FD" w:rsidRDefault="00FD6473" w:rsidP="00FD6473">
      <w:pPr>
        <w:pStyle w:val="LDClause"/>
      </w:pPr>
      <w:bookmarkStart w:id="299" w:name="_Toc316283774"/>
      <w:bookmarkStart w:id="300" w:name="_Toc316475469"/>
      <w:bookmarkStart w:id="301" w:name="_Toc332902127"/>
      <w:r w:rsidRPr="002F60FD">
        <w:tab/>
        <w:t>(</w:t>
      </w:r>
      <w:r>
        <w:t>2</w:t>
      </w:r>
      <w:r w:rsidRPr="002F60FD">
        <w:t>)</w:t>
      </w:r>
      <w:r w:rsidRPr="002F60FD">
        <w:tab/>
        <w:t>An offence against subsection (1) is a strict liability offence.</w:t>
      </w:r>
    </w:p>
    <w:p w14:paraId="7DE2CB9F" w14:textId="77777777" w:rsidR="00FD6473" w:rsidRPr="002F60FD" w:rsidRDefault="00FD6473" w:rsidP="00FD6473">
      <w:pPr>
        <w:pStyle w:val="LDClause"/>
        <w:keepNext/>
      </w:pPr>
      <w:r w:rsidRPr="002F60FD">
        <w:tab/>
        <w:t>(</w:t>
      </w:r>
      <w:r>
        <w:t>3</w:t>
      </w:r>
      <w:r w:rsidRPr="002F60FD">
        <w:t>)</w:t>
      </w:r>
      <w:r w:rsidRPr="002F60FD">
        <w:tab/>
        <w:t>A person is liable to a civil penalty if the person contravenes subsection (1).</w:t>
      </w:r>
    </w:p>
    <w:p w14:paraId="00AA96DD" w14:textId="77777777" w:rsidR="00FD6473" w:rsidRPr="002F60FD" w:rsidRDefault="00FD6473" w:rsidP="00FD6473">
      <w:pPr>
        <w:pStyle w:val="LDpenalty"/>
      </w:pPr>
      <w:r w:rsidRPr="002F60FD">
        <w:t>Civil penalty:</w:t>
      </w:r>
      <w:r w:rsidRPr="002F60FD">
        <w:tab/>
        <w:t>50 penalty units.</w:t>
      </w:r>
    </w:p>
    <w:p w14:paraId="2B6A58C1" w14:textId="77777777" w:rsidR="00FD6473" w:rsidRPr="002F60FD" w:rsidRDefault="00FD6473" w:rsidP="00FD6473">
      <w:pPr>
        <w:pStyle w:val="LDSubdivision"/>
        <w:rPr>
          <w:i w:val="0"/>
        </w:rPr>
      </w:pPr>
      <w:bookmarkStart w:id="302" w:name="_Toc467830942"/>
      <w:bookmarkStart w:id="303" w:name="_Toc467575616"/>
      <w:bookmarkStart w:id="304" w:name="_Toc316283776"/>
      <w:bookmarkStart w:id="305" w:name="_Toc316475471"/>
      <w:bookmarkStart w:id="306" w:name="_Toc332902129"/>
      <w:bookmarkStart w:id="307" w:name="_Toc375043436"/>
      <w:bookmarkStart w:id="308" w:name="_Toc452458121"/>
      <w:bookmarkStart w:id="309" w:name="_Toc26446975"/>
      <w:bookmarkStart w:id="310" w:name="_Toc152315638"/>
      <w:bookmarkStart w:id="311" w:name="_Hlk148534872"/>
      <w:bookmarkStart w:id="312" w:name="_Toc153267048"/>
      <w:bookmarkEnd w:id="299"/>
      <w:bookmarkEnd w:id="300"/>
      <w:bookmarkEnd w:id="301"/>
      <w:r w:rsidRPr="002F60FD">
        <w:rPr>
          <w:rStyle w:val="CharDivNo"/>
        </w:rPr>
        <w:t>Subdivision 4.2</w:t>
      </w:r>
      <w:r w:rsidRPr="002F60FD">
        <w:rPr>
          <w:i w:val="0"/>
        </w:rPr>
        <w:tab/>
      </w:r>
      <w:bookmarkEnd w:id="302"/>
      <w:bookmarkEnd w:id="303"/>
      <w:bookmarkEnd w:id="304"/>
      <w:bookmarkEnd w:id="305"/>
      <w:bookmarkEnd w:id="306"/>
      <w:bookmarkEnd w:id="307"/>
      <w:bookmarkEnd w:id="308"/>
      <w:bookmarkEnd w:id="309"/>
      <w:r w:rsidRPr="002F60FD">
        <w:rPr>
          <w:rStyle w:val="CharDivText"/>
        </w:rPr>
        <w:t xml:space="preserve">Urgency </w:t>
      </w:r>
      <w:r>
        <w:rPr>
          <w:rStyle w:val="CharDivText"/>
        </w:rPr>
        <w:t xml:space="preserve">and </w:t>
      </w:r>
      <w:r w:rsidRPr="002F60FD">
        <w:rPr>
          <w:rStyle w:val="CharDivText"/>
        </w:rPr>
        <w:t>distress</w:t>
      </w:r>
      <w:r>
        <w:rPr>
          <w:rStyle w:val="CharDivText"/>
        </w:rPr>
        <w:t xml:space="preserve"> communications</w:t>
      </w:r>
      <w:bookmarkEnd w:id="310"/>
      <w:bookmarkEnd w:id="312"/>
    </w:p>
    <w:p w14:paraId="29DBADFF" w14:textId="77777777" w:rsidR="00FD6473" w:rsidRPr="002F60FD" w:rsidRDefault="00FD6473" w:rsidP="00FD6473">
      <w:pPr>
        <w:pStyle w:val="LDClauseHeading"/>
      </w:pPr>
      <w:bookmarkStart w:id="313" w:name="_Toc152315639"/>
      <w:bookmarkStart w:id="314" w:name="_Toc467830943"/>
      <w:bookmarkStart w:id="315" w:name="_Toc467575617"/>
      <w:bookmarkStart w:id="316" w:name="_Toc316283783"/>
      <w:bookmarkStart w:id="317" w:name="_Toc316475478"/>
      <w:bookmarkStart w:id="318" w:name="_Toc332902130"/>
      <w:bookmarkStart w:id="319" w:name="_Toc375043437"/>
      <w:bookmarkStart w:id="320" w:name="_Toc452458122"/>
      <w:bookmarkStart w:id="321" w:name="_Toc26446976"/>
      <w:bookmarkStart w:id="322" w:name="_Toc153267049"/>
      <w:r>
        <w:rPr>
          <w:rStyle w:val="CharSectNo"/>
          <w:noProof/>
        </w:rPr>
        <w:t>35</w:t>
      </w:r>
      <w:r w:rsidRPr="002F60FD">
        <w:tab/>
      </w:r>
      <w:r>
        <w:t>Transmission of u</w:t>
      </w:r>
      <w:r w:rsidRPr="002F60FD">
        <w:t xml:space="preserve">rgency </w:t>
      </w:r>
      <w:r>
        <w:t>communications</w:t>
      </w:r>
      <w:bookmarkEnd w:id="313"/>
      <w:bookmarkEnd w:id="322"/>
    </w:p>
    <w:p w14:paraId="6BAED25C" w14:textId="77777777" w:rsidR="00FD6473" w:rsidRDefault="00FD6473" w:rsidP="00FD6473">
      <w:pPr>
        <w:pStyle w:val="LDClause"/>
      </w:pPr>
      <w:r w:rsidRPr="002F60FD">
        <w:tab/>
      </w:r>
      <w:r w:rsidRPr="00CD49B6">
        <w:t>(1)</w:t>
      </w:r>
      <w:r w:rsidRPr="00CD49B6">
        <w:tab/>
      </w:r>
      <w:r>
        <w:t>Any</w:t>
      </w:r>
      <w:r w:rsidRPr="00CD49B6">
        <w:t xml:space="preserve"> urgency </w:t>
      </w:r>
      <w:r>
        <w:t>communication must be transmitted in accordance with Article 33 of Chapter VII of the Radio Regulations.</w:t>
      </w:r>
    </w:p>
    <w:p w14:paraId="2CC8F6E4" w14:textId="77777777" w:rsidR="00FD6473" w:rsidRDefault="00FD6473" w:rsidP="00FD6473">
      <w:pPr>
        <w:pStyle w:val="LDNote"/>
      </w:pPr>
      <w:r w:rsidRPr="00435344">
        <w:rPr>
          <w:i/>
          <w:iCs/>
        </w:rPr>
        <w:t>Note</w:t>
      </w:r>
      <w:r>
        <w:rPr>
          <w:i/>
          <w:iCs/>
        </w:rPr>
        <w:t>   </w:t>
      </w:r>
      <w:r>
        <w:t xml:space="preserve">Article 33 sets out the format and manner of transmission of urgency communications including urgency announcement, call and message and the use of the urgency signal being the words ‘PAN </w:t>
      </w:r>
      <w:proofErr w:type="spellStart"/>
      <w:r>
        <w:t>PAN</w:t>
      </w:r>
      <w:proofErr w:type="spellEnd"/>
      <w:r>
        <w:t>’ spoken 3 times.</w:t>
      </w:r>
    </w:p>
    <w:p w14:paraId="34B4546F" w14:textId="77777777" w:rsidR="00FD6473" w:rsidRDefault="00FD6473" w:rsidP="00FD6473">
      <w:pPr>
        <w:pStyle w:val="LDClause"/>
      </w:pPr>
      <w:r w:rsidRPr="004F41F8">
        <w:tab/>
        <w:t>(2)</w:t>
      </w:r>
      <w:r w:rsidRPr="004F41F8">
        <w:tab/>
      </w:r>
      <w:r w:rsidRPr="00B61A21">
        <w:t>A person may</w:t>
      </w:r>
      <w:r>
        <w:t xml:space="preserve"> only</w:t>
      </w:r>
      <w:r w:rsidRPr="00B61A21">
        <w:t xml:space="preserve"> transmit an urgency communication on a distress frequency when giving notice that the calling </w:t>
      </w:r>
      <w:r>
        <w:t>ship</w:t>
      </w:r>
      <w:r w:rsidRPr="00B61A21">
        <w:t xml:space="preserve"> station has an urgent communication to transmit about </w:t>
      </w:r>
      <w:r w:rsidRPr="008E1E0F">
        <w:t xml:space="preserve">safety of a vessel, an aircraft, a </w:t>
      </w:r>
      <w:proofErr w:type="gramStart"/>
      <w:r w:rsidRPr="008E1E0F">
        <w:t>vehicle</w:t>
      </w:r>
      <w:proofErr w:type="gramEnd"/>
      <w:r w:rsidRPr="008E1E0F">
        <w:t xml:space="preserve"> or a person.</w:t>
      </w:r>
    </w:p>
    <w:p w14:paraId="0517E45E" w14:textId="77777777" w:rsidR="00FD6473" w:rsidRPr="004F41F8" w:rsidRDefault="00FD6473" w:rsidP="00FD6473">
      <w:pPr>
        <w:pStyle w:val="LDpenalty"/>
        <w:rPr>
          <w:rStyle w:val="LDpenaltyChar"/>
        </w:rPr>
      </w:pPr>
      <w:r w:rsidRPr="002F60FD">
        <w:t>Penalty:</w:t>
      </w:r>
      <w:r w:rsidRPr="002F60FD">
        <w:tab/>
        <w:t>50 penalty units.</w:t>
      </w:r>
    </w:p>
    <w:p w14:paraId="00A0ACEA" w14:textId="77777777" w:rsidR="00FD6473" w:rsidRPr="00C07A2F" w:rsidRDefault="00FD6473" w:rsidP="00FD6473">
      <w:pPr>
        <w:pStyle w:val="LDClause"/>
      </w:pPr>
      <w:r w:rsidRPr="002F60FD">
        <w:tab/>
        <w:t>(</w:t>
      </w:r>
      <w:r>
        <w:t>3</w:t>
      </w:r>
      <w:r w:rsidRPr="002F60FD">
        <w:t>)</w:t>
      </w:r>
      <w:r w:rsidRPr="002F60FD">
        <w:tab/>
        <w:t xml:space="preserve">An </w:t>
      </w:r>
      <w:r w:rsidRPr="00C07A2F">
        <w:t>urgency communication has priority over all other radio communication except a distress communication.</w:t>
      </w:r>
    </w:p>
    <w:p w14:paraId="2F163A6A" w14:textId="77777777" w:rsidR="00FD6473" w:rsidRPr="00C07A2F" w:rsidRDefault="00FD6473" w:rsidP="00FD6473">
      <w:pPr>
        <w:pStyle w:val="LDClause"/>
      </w:pPr>
      <w:r w:rsidRPr="00C07A2F">
        <w:tab/>
        <w:t>(4)</w:t>
      </w:r>
      <w:r w:rsidRPr="00C07A2F">
        <w:tab/>
        <w:t>A person must not interfere with the transmission of an urgency communication.</w:t>
      </w:r>
    </w:p>
    <w:p w14:paraId="02CBD133" w14:textId="77777777" w:rsidR="00FD6473" w:rsidRPr="00C07A2F" w:rsidRDefault="00FD6473" w:rsidP="00FD6473">
      <w:pPr>
        <w:pStyle w:val="LDpenalty"/>
      </w:pPr>
      <w:r w:rsidRPr="00C07A2F">
        <w:t>Penalty:</w:t>
      </w:r>
      <w:r w:rsidRPr="00C07A2F">
        <w:tab/>
        <w:t>50 penalty units.</w:t>
      </w:r>
    </w:p>
    <w:p w14:paraId="60254497" w14:textId="77777777" w:rsidR="00FD6473" w:rsidRPr="002F60FD" w:rsidRDefault="00FD6473" w:rsidP="00FD6473">
      <w:pPr>
        <w:pStyle w:val="LDClause"/>
      </w:pPr>
      <w:r w:rsidRPr="00C07A2F">
        <w:tab/>
        <w:t>(5)</w:t>
      </w:r>
      <w:r w:rsidRPr="00C07A2F">
        <w:tab/>
        <w:t>When the master</w:t>
      </w:r>
      <w:r w:rsidRPr="002F60FD">
        <w:t xml:space="preserve"> of a vessel who sent </w:t>
      </w:r>
      <w:r>
        <w:t xml:space="preserve">an </w:t>
      </w:r>
      <w:r w:rsidRPr="002F60FD">
        <w:t xml:space="preserve">urgency </w:t>
      </w:r>
      <w:r>
        <w:t xml:space="preserve">communication </w:t>
      </w:r>
      <w:r w:rsidRPr="002F60FD">
        <w:t xml:space="preserve">is satisfied that action called for is no longer necessary, the master must ensure that a further </w:t>
      </w:r>
      <w:r>
        <w:t>communication</w:t>
      </w:r>
      <w:r w:rsidRPr="002F60FD">
        <w:t xml:space="preserve"> is transmitted </w:t>
      </w:r>
      <w:r>
        <w:t xml:space="preserve">in accordance with Article 33 of Chapter VII of the Radio Regulations </w:t>
      </w:r>
      <w:r w:rsidRPr="002F60FD">
        <w:t xml:space="preserve">cancelling the urgency </w:t>
      </w:r>
      <w:r>
        <w:t>communication</w:t>
      </w:r>
      <w:r w:rsidRPr="002F60FD">
        <w:t>.</w:t>
      </w:r>
    </w:p>
    <w:p w14:paraId="10C539C1" w14:textId="77777777" w:rsidR="00FD6473" w:rsidRPr="002F60FD" w:rsidRDefault="00FD6473" w:rsidP="00FD6473">
      <w:pPr>
        <w:pStyle w:val="LDpenalty"/>
      </w:pPr>
      <w:r w:rsidRPr="002F60FD">
        <w:t>Penalty:</w:t>
      </w:r>
      <w:r w:rsidRPr="002F60FD">
        <w:tab/>
        <w:t>50 penalty units.</w:t>
      </w:r>
    </w:p>
    <w:p w14:paraId="79454839" w14:textId="77777777" w:rsidR="00FD6473" w:rsidRPr="002F60FD" w:rsidRDefault="00FD6473" w:rsidP="00FD6473">
      <w:pPr>
        <w:pStyle w:val="LDClause"/>
      </w:pPr>
      <w:r w:rsidRPr="002F60FD">
        <w:tab/>
        <w:t>(</w:t>
      </w:r>
      <w:r>
        <w:t>6</w:t>
      </w:r>
      <w:r w:rsidRPr="002F60FD">
        <w:t>)</w:t>
      </w:r>
      <w:r w:rsidRPr="002F60FD">
        <w:tab/>
        <w:t>An offence against subsection (2)</w:t>
      </w:r>
      <w:r>
        <w:t>, (4) or (5)</w:t>
      </w:r>
      <w:r w:rsidRPr="002F60FD">
        <w:t xml:space="preserve"> is a strict liability offence.</w:t>
      </w:r>
    </w:p>
    <w:p w14:paraId="71F0ABDD" w14:textId="77777777" w:rsidR="00FD6473" w:rsidRPr="002F60FD" w:rsidRDefault="00FD6473" w:rsidP="00FD6473">
      <w:pPr>
        <w:pStyle w:val="LDClause"/>
        <w:keepNext/>
      </w:pPr>
      <w:r w:rsidRPr="002F60FD">
        <w:tab/>
        <w:t>(</w:t>
      </w:r>
      <w:r>
        <w:t>7</w:t>
      </w:r>
      <w:r w:rsidRPr="002F60FD">
        <w:t>)</w:t>
      </w:r>
      <w:r w:rsidRPr="002F60FD">
        <w:tab/>
        <w:t>A person is liable to a civil penalty if the person contravenes subsection (2)</w:t>
      </w:r>
      <w:r>
        <w:t>, (4) or (5)</w:t>
      </w:r>
      <w:r w:rsidRPr="002F60FD">
        <w:t>.</w:t>
      </w:r>
    </w:p>
    <w:p w14:paraId="38FE328C" w14:textId="77777777" w:rsidR="00FD6473" w:rsidRPr="002F60FD" w:rsidRDefault="00FD6473" w:rsidP="00FD6473">
      <w:pPr>
        <w:pStyle w:val="LDpenalty"/>
      </w:pPr>
      <w:r w:rsidRPr="002F60FD">
        <w:t>Civil penalty:</w:t>
      </w:r>
      <w:r w:rsidRPr="002F60FD">
        <w:tab/>
        <w:t>50 penalty units.</w:t>
      </w:r>
    </w:p>
    <w:p w14:paraId="0AE6090B" w14:textId="77777777" w:rsidR="00FD6473" w:rsidRPr="002F60FD" w:rsidRDefault="00FD6473" w:rsidP="00FD6473">
      <w:pPr>
        <w:pStyle w:val="LDClauseHeading"/>
      </w:pPr>
      <w:bookmarkStart w:id="323" w:name="_Toc467830946"/>
      <w:bookmarkStart w:id="324" w:name="_Toc467575620"/>
      <w:bookmarkStart w:id="325" w:name="_Toc316283778"/>
      <w:bookmarkStart w:id="326" w:name="_Toc316475473"/>
      <w:bookmarkStart w:id="327" w:name="_Toc332902133"/>
      <w:bookmarkStart w:id="328" w:name="_Toc375043440"/>
      <w:bookmarkStart w:id="329" w:name="_Toc452458125"/>
      <w:bookmarkStart w:id="330" w:name="_Toc26446979"/>
      <w:bookmarkStart w:id="331" w:name="_Toc152315640"/>
      <w:bookmarkStart w:id="332" w:name="_Toc153267050"/>
      <w:r>
        <w:rPr>
          <w:rStyle w:val="CharSectNo"/>
          <w:noProof/>
        </w:rPr>
        <w:t>36</w:t>
      </w:r>
      <w:r w:rsidRPr="002F60FD">
        <w:tab/>
      </w:r>
      <w:r>
        <w:t>Transmission of d</w:t>
      </w:r>
      <w:r w:rsidRPr="002F60FD">
        <w:t>istress</w:t>
      </w:r>
      <w:bookmarkEnd w:id="323"/>
      <w:bookmarkEnd w:id="324"/>
      <w:bookmarkEnd w:id="325"/>
      <w:bookmarkEnd w:id="326"/>
      <w:bookmarkEnd w:id="327"/>
      <w:bookmarkEnd w:id="328"/>
      <w:bookmarkEnd w:id="329"/>
      <w:r w:rsidRPr="002F60FD">
        <w:t xml:space="preserve"> </w:t>
      </w:r>
      <w:bookmarkEnd w:id="330"/>
      <w:r>
        <w:t>communications</w:t>
      </w:r>
      <w:bookmarkEnd w:id="331"/>
      <w:bookmarkEnd w:id="332"/>
    </w:p>
    <w:p w14:paraId="35F598DA" w14:textId="77777777" w:rsidR="00FD6473" w:rsidRPr="002F60FD" w:rsidRDefault="00FD6473" w:rsidP="00FD6473">
      <w:pPr>
        <w:pStyle w:val="LDClause"/>
      </w:pPr>
      <w:r w:rsidRPr="002F60FD">
        <w:tab/>
      </w:r>
      <w:r>
        <w:t>(1)</w:t>
      </w:r>
      <w:r w:rsidRPr="002F60FD">
        <w:tab/>
      </w:r>
      <w:r>
        <w:t>Any distress communication must be transmitted in accordance with Article 32 of Chapter VII of the Radio Regulations.</w:t>
      </w:r>
    </w:p>
    <w:p w14:paraId="29F5C354" w14:textId="77777777" w:rsidR="00FD6473" w:rsidRDefault="00FD6473" w:rsidP="00FD6473">
      <w:pPr>
        <w:pStyle w:val="LDNote"/>
        <w:rPr>
          <w:b/>
        </w:rPr>
      </w:pPr>
      <w:r w:rsidRPr="00435344">
        <w:rPr>
          <w:i/>
          <w:iCs/>
        </w:rPr>
        <w:t>Note</w:t>
      </w:r>
      <w:r>
        <w:rPr>
          <w:i/>
          <w:iCs/>
        </w:rPr>
        <w:t>   </w:t>
      </w:r>
      <w:r>
        <w:t>Article 32 sets out the format and manner of transmission of distress communications including distress alert, call, message and relay and the use of the distress signal being the word ‘MAYDAY’.</w:t>
      </w:r>
    </w:p>
    <w:p w14:paraId="54534914" w14:textId="77777777" w:rsidR="00FD6473" w:rsidRDefault="00FD6473" w:rsidP="00FD6473">
      <w:pPr>
        <w:pStyle w:val="LDClause"/>
        <w:keepNext/>
      </w:pPr>
      <w:r w:rsidRPr="002F60FD">
        <w:lastRenderedPageBreak/>
        <w:tab/>
        <w:t>(</w:t>
      </w:r>
      <w:r>
        <w:t>2</w:t>
      </w:r>
      <w:r w:rsidRPr="002F60FD">
        <w:t>)</w:t>
      </w:r>
      <w:r w:rsidRPr="002F60FD">
        <w:tab/>
        <w:t xml:space="preserve">A person may </w:t>
      </w:r>
      <w:r>
        <w:t xml:space="preserve">only </w:t>
      </w:r>
      <w:r w:rsidRPr="002F60FD">
        <w:t>transmit a distress</w:t>
      </w:r>
      <w:r>
        <w:t xml:space="preserve"> communication</w:t>
      </w:r>
      <w:r w:rsidRPr="002F60FD">
        <w:t xml:space="preserve"> if</w:t>
      </w:r>
      <w:r>
        <w:t xml:space="preserve"> it relates to:</w:t>
      </w:r>
    </w:p>
    <w:p w14:paraId="1A275CC2" w14:textId="77777777" w:rsidR="00FD6473" w:rsidRDefault="00FD6473" w:rsidP="00FD6473">
      <w:pPr>
        <w:pStyle w:val="LDP1a"/>
      </w:pPr>
      <w:r>
        <w:t>(a)</w:t>
      </w:r>
      <w:r>
        <w:tab/>
        <w:t>a vessel or person at sea requiring immediate assistance due to the grave and imminent threat to safety; or</w:t>
      </w:r>
    </w:p>
    <w:p w14:paraId="731E45CE" w14:textId="77777777" w:rsidR="00FD6473" w:rsidRDefault="00FD6473" w:rsidP="00FD6473">
      <w:pPr>
        <w:pStyle w:val="LDP1a"/>
      </w:pPr>
      <w:r>
        <w:t>(b)</w:t>
      </w:r>
      <w:r>
        <w:tab/>
        <w:t>an acknowledgment of a distress alert or distress call; or</w:t>
      </w:r>
    </w:p>
    <w:p w14:paraId="6B68ED0A" w14:textId="77777777" w:rsidR="00FD6473" w:rsidRPr="002F60FD" w:rsidRDefault="00FD6473" w:rsidP="00FD6473">
      <w:pPr>
        <w:pStyle w:val="LDP1a"/>
      </w:pPr>
      <w:r>
        <w:t>(c)</w:t>
      </w:r>
      <w:r>
        <w:tab/>
        <w:t>a distress alert relay or distress call relay</w:t>
      </w:r>
      <w:r w:rsidRPr="002F60FD">
        <w:t>.</w:t>
      </w:r>
    </w:p>
    <w:p w14:paraId="335A868E" w14:textId="77777777" w:rsidR="00FD6473" w:rsidRDefault="00FD6473" w:rsidP="00FD6473">
      <w:pPr>
        <w:pStyle w:val="LDpenalty"/>
      </w:pPr>
      <w:bookmarkStart w:id="333" w:name="_Toc316283780"/>
      <w:bookmarkStart w:id="334" w:name="_Toc316475475"/>
      <w:bookmarkStart w:id="335" w:name="_Toc332902135"/>
      <w:r w:rsidRPr="002F60FD">
        <w:t>Penalty:</w:t>
      </w:r>
      <w:r w:rsidRPr="002F60FD">
        <w:tab/>
        <w:t>50 penalty units.</w:t>
      </w:r>
    </w:p>
    <w:p w14:paraId="32E8BB0C" w14:textId="77777777" w:rsidR="00FD6473" w:rsidRPr="002F60FD" w:rsidRDefault="00FD6473" w:rsidP="00FD6473">
      <w:pPr>
        <w:pStyle w:val="LDClause"/>
      </w:pPr>
      <w:r w:rsidRPr="002F60FD">
        <w:tab/>
        <w:t>(3)</w:t>
      </w:r>
      <w:r w:rsidRPr="002F60FD">
        <w:tab/>
        <w:t xml:space="preserve">If a distress </w:t>
      </w:r>
      <w:r>
        <w:t>communication</w:t>
      </w:r>
      <w:r w:rsidRPr="002F60FD">
        <w:t xml:space="preserve"> is accidentally transmitted when there is no danger to the vessel, the master of the vessel must immediately tell the marine rescue coordination centre for the search and rescue area:</w:t>
      </w:r>
    </w:p>
    <w:p w14:paraId="255C7D73" w14:textId="77777777" w:rsidR="00FD6473" w:rsidRPr="002F60FD" w:rsidRDefault="00FD6473" w:rsidP="00FD6473">
      <w:pPr>
        <w:pStyle w:val="LDP1a"/>
      </w:pPr>
      <w:r w:rsidRPr="002F60FD">
        <w:t>(a)</w:t>
      </w:r>
      <w:r w:rsidRPr="002F60FD">
        <w:tab/>
        <w:t>about the accidental transmission; and</w:t>
      </w:r>
    </w:p>
    <w:p w14:paraId="68456031" w14:textId="77777777" w:rsidR="00FD6473" w:rsidRPr="002F60FD" w:rsidRDefault="00FD6473" w:rsidP="00FD6473">
      <w:pPr>
        <w:pStyle w:val="LDP1a"/>
        <w:keepNext/>
      </w:pPr>
      <w:r w:rsidRPr="002F60FD">
        <w:t>(b)</w:t>
      </w:r>
      <w:r w:rsidRPr="002F60FD">
        <w:tab/>
        <w:t>that there is no danger to the vessel.</w:t>
      </w:r>
    </w:p>
    <w:p w14:paraId="48883994" w14:textId="77777777" w:rsidR="00FD6473" w:rsidRPr="002F60FD" w:rsidRDefault="00FD6473" w:rsidP="00FD6473">
      <w:pPr>
        <w:pStyle w:val="LDpenalty"/>
      </w:pPr>
      <w:r w:rsidRPr="002F60FD">
        <w:t>Penalty:</w:t>
      </w:r>
      <w:r w:rsidRPr="002F60FD">
        <w:tab/>
        <w:t>50 penalty units.</w:t>
      </w:r>
    </w:p>
    <w:p w14:paraId="2D15AD52" w14:textId="77777777" w:rsidR="00FD6473" w:rsidRPr="002F60FD" w:rsidRDefault="00FD6473" w:rsidP="00FD6473">
      <w:pPr>
        <w:pStyle w:val="LDClause"/>
      </w:pPr>
      <w:r w:rsidRPr="002F60FD">
        <w:tab/>
        <w:t>(4)</w:t>
      </w:r>
      <w:r w:rsidRPr="002F60FD">
        <w:tab/>
        <w:t>An offence against subsection (</w:t>
      </w:r>
      <w:r>
        <w:t>2</w:t>
      </w:r>
      <w:r w:rsidRPr="002F60FD">
        <w:t>) or (3) is a strict liability offence.</w:t>
      </w:r>
    </w:p>
    <w:p w14:paraId="33A6F25D" w14:textId="77777777" w:rsidR="00FD6473" w:rsidRPr="002F60FD" w:rsidRDefault="00FD6473" w:rsidP="00FD6473">
      <w:pPr>
        <w:pStyle w:val="LDClause"/>
        <w:keepNext/>
      </w:pPr>
      <w:r w:rsidRPr="002F60FD">
        <w:tab/>
        <w:t>(5)</w:t>
      </w:r>
      <w:r w:rsidRPr="002F60FD">
        <w:tab/>
        <w:t>A person is liable to a civil penalty if the person contravenes subsection (</w:t>
      </w:r>
      <w:r>
        <w:t>2</w:t>
      </w:r>
      <w:r w:rsidRPr="002F60FD">
        <w:t>) or</w:t>
      </w:r>
      <w:r>
        <w:t> </w:t>
      </w:r>
      <w:r w:rsidRPr="002F60FD">
        <w:t>(3).</w:t>
      </w:r>
    </w:p>
    <w:p w14:paraId="26ACAFE1" w14:textId="77777777" w:rsidR="00FD6473" w:rsidRPr="002F60FD" w:rsidRDefault="00FD6473" w:rsidP="00FD6473">
      <w:pPr>
        <w:pStyle w:val="LDpenalty"/>
      </w:pPr>
      <w:r w:rsidRPr="002F60FD">
        <w:t>Civil penalty:</w:t>
      </w:r>
      <w:r w:rsidRPr="002F60FD">
        <w:tab/>
        <w:t>50 penalty units.</w:t>
      </w:r>
    </w:p>
    <w:p w14:paraId="49E41943" w14:textId="77777777" w:rsidR="00FD6473" w:rsidRPr="0065063E" w:rsidRDefault="00FD6473" w:rsidP="00FD6473">
      <w:pPr>
        <w:pStyle w:val="LDClauseHeading"/>
      </w:pPr>
      <w:bookmarkStart w:id="336" w:name="_Toc152315641"/>
      <w:bookmarkStart w:id="337" w:name="_Toc26446986"/>
      <w:bookmarkStart w:id="338" w:name="_Toc316283781"/>
      <w:bookmarkStart w:id="339" w:name="_Toc316475476"/>
      <w:bookmarkStart w:id="340" w:name="_Toc332902137"/>
      <w:bookmarkStart w:id="341" w:name="_Toc153267051"/>
      <w:bookmarkEnd w:id="311"/>
      <w:bookmarkEnd w:id="314"/>
      <w:bookmarkEnd w:id="315"/>
      <w:bookmarkEnd w:id="316"/>
      <w:bookmarkEnd w:id="317"/>
      <w:bookmarkEnd w:id="318"/>
      <w:bookmarkEnd w:id="319"/>
      <w:bookmarkEnd w:id="320"/>
      <w:bookmarkEnd w:id="321"/>
      <w:bookmarkEnd w:id="333"/>
      <w:bookmarkEnd w:id="334"/>
      <w:bookmarkEnd w:id="335"/>
      <w:r>
        <w:rPr>
          <w:rStyle w:val="CharSectNo"/>
          <w:noProof/>
        </w:rPr>
        <w:t>37</w:t>
      </w:r>
      <w:r w:rsidRPr="0065063E">
        <w:tab/>
        <w:t>Duties of person</w:t>
      </w:r>
      <w:r>
        <w:t>s</w:t>
      </w:r>
      <w:r w:rsidRPr="0065063E">
        <w:t xml:space="preserve"> hearing urgency or distress communication</w:t>
      </w:r>
      <w:r>
        <w:t>s</w:t>
      </w:r>
      <w:bookmarkEnd w:id="336"/>
      <w:bookmarkEnd w:id="341"/>
    </w:p>
    <w:p w14:paraId="4EAA06F7" w14:textId="77777777" w:rsidR="00FD6473" w:rsidRDefault="00FD6473" w:rsidP="00FD6473">
      <w:pPr>
        <w:pStyle w:val="LDClause"/>
      </w:pPr>
      <w:r w:rsidRPr="0065063E">
        <w:tab/>
      </w:r>
      <w:r>
        <w:t>(1)</w:t>
      </w:r>
      <w:r w:rsidRPr="0065063E">
        <w:tab/>
        <w:t xml:space="preserve">A person </w:t>
      </w:r>
      <w:r>
        <w:t xml:space="preserve">who operates a ship station and </w:t>
      </w:r>
      <w:r w:rsidRPr="0065063E">
        <w:t xml:space="preserve">hears an urgency communication </w:t>
      </w:r>
      <w:r>
        <w:t>may only</w:t>
      </w:r>
      <w:r w:rsidRPr="0065063E">
        <w:t xml:space="preserve"> resume normal radio service </w:t>
      </w:r>
      <w:r>
        <w:t xml:space="preserve">on the frequency or channel of the communication </w:t>
      </w:r>
      <w:r w:rsidRPr="0065063E">
        <w:t>if</w:t>
      </w:r>
      <w:r>
        <w:t xml:space="preserve"> any of the following apply:</w:t>
      </w:r>
    </w:p>
    <w:p w14:paraId="6BDA1396" w14:textId="77777777" w:rsidR="00FD6473" w:rsidRDefault="00FD6473" w:rsidP="00FD6473">
      <w:pPr>
        <w:pStyle w:val="LDP1a"/>
      </w:pPr>
      <w:r>
        <w:t>(a)</w:t>
      </w:r>
      <w:r>
        <w:tab/>
        <w:t xml:space="preserve">when </w:t>
      </w:r>
      <w:r w:rsidRPr="0065063E">
        <w:t xml:space="preserve">no urgency message follows </w:t>
      </w:r>
      <w:r>
        <w:t>any urgency announcement or call</w:t>
      </w:r>
      <w:r w:rsidRPr="006114D5">
        <w:t xml:space="preserve"> </w:t>
      </w:r>
      <w:r>
        <w:t xml:space="preserve">— at least </w:t>
      </w:r>
      <w:r w:rsidRPr="00750974">
        <w:t>5 minutes</w:t>
      </w:r>
      <w:r>
        <w:t xml:space="preserve"> has elapsed</w:t>
      </w:r>
      <w:r w:rsidRPr="00750974">
        <w:t xml:space="preserve"> after receiving </w:t>
      </w:r>
      <w:r>
        <w:t>that</w:t>
      </w:r>
      <w:r w:rsidRPr="00750974">
        <w:t xml:space="preserve"> announcement or </w:t>
      </w:r>
      <w:proofErr w:type="gramStart"/>
      <w:r w:rsidRPr="00750974">
        <w:t>call</w:t>
      </w:r>
      <w:r>
        <w:t>;</w:t>
      </w:r>
      <w:proofErr w:type="gramEnd"/>
      <w:r>
        <w:t xml:space="preserve"> </w:t>
      </w:r>
    </w:p>
    <w:p w14:paraId="282E43E0" w14:textId="77777777" w:rsidR="00FD6473" w:rsidRDefault="00FD6473" w:rsidP="00FD6473">
      <w:pPr>
        <w:pStyle w:val="LDP1a"/>
      </w:pPr>
      <w:r>
        <w:t>(b)</w:t>
      </w:r>
      <w:r>
        <w:tab/>
        <w:t xml:space="preserve">an urgency cancellation has been </w:t>
      </w:r>
      <w:proofErr w:type="gramStart"/>
      <w:r>
        <w:t>received;</w:t>
      </w:r>
      <w:proofErr w:type="gramEnd"/>
    </w:p>
    <w:p w14:paraId="11EEAEE3" w14:textId="77777777" w:rsidR="00FD6473" w:rsidRDefault="00FD6473" w:rsidP="00FD6473">
      <w:pPr>
        <w:pStyle w:val="LDP1a"/>
      </w:pPr>
      <w:r>
        <w:t>(c)</w:t>
      </w:r>
      <w:r>
        <w:tab/>
        <w:t>priority for urgency communication is no longer required for safety or navigational reasons.</w:t>
      </w:r>
    </w:p>
    <w:p w14:paraId="0CB7EB06" w14:textId="77777777" w:rsidR="00FD6473" w:rsidRPr="00E63AE7" w:rsidRDefault="00FD6473" w:rsidP="00FD6473">
      <w:pPr>
        <w:pStyle w:val="LDpenalty"/>
      </w:pPr>
      <w:r w:rsidRPr="0065063E">
        <w:t>Penalty:</w:t>
      </w:r>
      <w:r w:rsidRPr="0065063E">
        <w:tab/>
      </w:r>
      <w:r w:rsidRPr="00E63AE7">
        <w:t>50 penalty units.</w:t>
      </w:r>
    </w:p>
    <w:p w14:paraId="06BFED45" w14:textId="77777777" w:rsidR="00FD6473" w:rsidRDefault="00FD6473" w:rsidP="00FD6473">
      <w:pPr>
        <w:pStyle w:val="LDClause"/>
      </w:pPr>
      <w:r>
        <w:tab/>
        <w:t>(2)</w:t>
      </w:r>
      <w:r>
        <w:tab/>
        <w:t xml:space="preserve">A person who operates a ship station and hears a distress communication must not resume normal radio service on the frequency or channel of the communication until </w:t>
      </w:r>
      <w:r w:rsidRPr="00E63AE7">
        <w:t>a message is received indicating</w:t>
      </w:r>
      <w:r>
        <w:t>:</w:t>
      </w:r>
    </w:p>
    <w:p w14:paraId="0BFE2A5D" w14:textId="77777777" w:rsidR="00FD6473" w:rsidRDefault="00FD6473" w:rsidP="00FD6473">
      <w:pPr>
        <w:pStyle w:val="LDP1a"/>
      </w:pPr>
      <w:r>
        <w:t>(a)</w:t>
      </w:r>
      <w:r>
        <w:tab/>
        <w:t>the distress communication is cancelled; or</w:t>
      </w:r>
    </w:p>
    <w:p w14:paraId="30ABF167" w14:textId="77777777" w:rsidR="00FD6473" w:rsidRPr="0065063E" w:rsidRDefault="00FD6473" w:rsidP="00FD6473">
      <w:pPr>
        <w:pStyle w:val="LDP1a"/>
      </w:pPr>
      <w:r>
        <w:t>(b)</w:t>
      </w:r>
      <w:r>
        <w:tab/>
      </w:r>
      <w:r w:rsidRPr="00E63AE7">
        <w:t>that normal radio service may be resumed.</w:t>
      </w:r>
    </w:p>
    <w:p w14:paraId="4F58B80F" w14:textId="77777777" w:rsidR="00FD6473" w:rsidRPr="002F60FD" w:rsidRDefault="00FD6473" w:rsidP="00FD6473">
      <w:pPr>
        <w:pStyle w:val="LDpenalty"/>
      </w:pPr>
      <w:r w:rsidRPr="0065063E">
        <w:t>Penalty:</w:t>
      </w:r>
      <w:r w:rsidRPr="0065063E">
        <w:tab/>
      </w:r>
      <w:r w:rsidRPr="00E63AE7">
        <w:t>50 penalty units.</w:t>
      </w:r>
    </w:p>
    <w:p w14:paraId="199A07C5" w14:textId="77777777" w:rsidR="00FD6473" w:rsidRPr="002F60FD" w:rsidRDefault="00FD6473" w:rsidP="00FD6473">
      <w:pPr>
        <w:pStyle w:val="LDClause"/>
      </w:pPr>
      <w:r w:rsidRPr="002F60FD">
        <w:tab/>
        <w:t>(</w:t>
      </w:r>
      <w:r>
        <w:t>3</w:t>
      </w:r>
      <w:r w:rsidRPr="002F60FD">
        <w:t>)</w:t>
      </w:r>
      <w:r w:rsidRPr="002F60FD">
        <w:tab/>
        <w:t>An offence against subsection (</w:t>
      </w:r>
      <w:r>
        <w:t>1</w:t>
      </w:r>
      <w:r w:rsidRPr="002F60FD">
        <w:t>)</w:t>
      </w:r>
      <w:r>
        <w:t xml:space="preserve"> </w:t>
      </w:r>
      <w:r w:rsidRPr="002F60FD">
        <w:t>or (</w:t>
      </w:r>
      <w:r>
        <w:t>2</w:t>
      </w:r>
      <w:r w:rsidRPr="002F60FD">
        <w:t>) is a strict liability offence.</w:t>
      </w:r>
    </w:p>
    <w:p w14:paraId="4528CEC2" w14:textId="77777777" w:rsidR="00FD6473" w:rsidRPr="002F60FD" w:rsidRDefault="00FD6473" w:rsidP="00FD6473">
      <w:pPr>
        <w:pStyle w:val="LDClause"/>
        <w:keepNext/>
      </w:pPr>
      <w:r w:rsidRPr="002F60FD">
        <w:tab/>
        <w:t>(</w:t>
      </w:r>
      <w:r>
        <w:t>4</w:t>
      </w:r>
      <w:r w:rsidRPr="002F60FD">
        <w:t>)</w:t>
      </w:r>
      <w:r w:rsidRPr="002F60FD">
        <w:tab/>
        <w:t>A person is liable to a civil penalty if the person contravenes subsection (</w:t>
      </w:r>
      <w:r>
        <w:t>1</w:t>
      </w:r>
      <w:r w:rsidRPr="002F60FD">
        <w:t>)</w:t>
      </w:r>
      <w:r>
        <w:t xml:space="preserve"> </w:t>
      </w:r>
      <w:r w:rsidRPr="002F60FD">
        <w:t>or</w:t>
      </w:r>
      <w:r>
        <w:t> </w:t>
      </w:r>
      <w:r w:rsidRPr="002F60FD">
        <w:t>(</w:t>
      </w:r>
      <w:r>
        <w:t>2</w:t>
      </w:r>
      <w:r w:rsidRPr="002F60FD">
        <w:t>).</w:t>
      </w:r>
    </w:p>
    <w:p w14:paraId="4990B92D" w14:textId="77777777" w:rsidR="00FD6473" w:rsidRDefault="00FD6473" w:rsidP="00FD6473">
      <w:pPr>
        <w:pStyle w:val="LDpenalty"/>
      </w:pPr>
      <w:r w:rsidRPr="002F60FD">
        <w:t>Civil penalty:</w:t>
      </w:r>
      <w:r w:rsidRPr="002F60FD">
        <w:tab/>
        <w:t>50 penalty units.</w:t>
      </w:r>
    </w:p>
    <w:p w14:paraId="501CBEE0" w14:textId="77777777" w:rsidR="00FD6473" w:rsidRPr="00370596" w:rsidRDefault="00FD6473" w:rsidP="00FD6473">
      <w:pPr>
        <w:pStyle w:val="LDDivision"/>
        <w:rPr>
          <w:rStyle w:val="CharPartText"/>
        </w:rPr>
      </w:pPr>
      <w:bookmarkStart w:id="342" w:name="_Toc467830954"/>
      <w:bookmarkStart w:id="343" w:name="_Toc467575628"/>
      <w:bookmarkStart w:id="344" w:name="_Toc452458133"/>
      <w:bookmarkStart w:id="345" w:name="_Toc26446987"/>
      <w:bookmarkStart w:id="346" w:name="_Toc152315642"/>
      <w:bookmarkStart w:id="347" w:name="_Toc153267052"/>
      <w:bookmarkEnd w:id="337"/>
      <w:bookmarkEnd w:id="338"/>
      <w:bookmarkEnd w:id="339"/>
      <w:bookmarkEnd w:id="340"/>
      <w:r w:rsidRPr="00370596">
        <w:rPr>
          <w:rStyle w:val="CharPartNo"/>
        </w:rPr>
        <w:t xml:space="preserve">Division </w:t>
      </w:r>
      <w:r>
        <w:rPr>
          <w:rStyle w:val="CharPartNo"/>
          <w:noProof/>
        </w:rPr>
        <w:t>5</w:t>
      </w:r>
      <w:r w:rsidRPr="00370596">
        <w:tab/>
      </w:r>
      <w:r w:rsidRPr="00370596">
        <w:rPr>
          <w:rStyle w:val="CharPartText"/>
        </w:rPr>
        <w:t>Other matters</w:t>
      </w:r>
      <w:bookmarkEnd w:id="342"/>
      <w:bookmarkEnd w:id="343"/>
      <w:bookmarkEnd w:id="344"/>
      <w:bookmarkEnd w:id="345"/>
      <w:bookmarkEnd w:id="346"/>
      <w:bookmarkEnd w:id="347"/>
    </w:p>
    <w:p w14:paraId="79D374CF" w14:textId="77777777" w:rsidR="00FD6473" w:rsidRPr="002F60FD" w:rsidRDefault="00FD6473" w:rsidP="00FD6473">
      <w:pPr>
        <w:pStyle w:val="LDClauseHeading"/>
      </w:pPr>
      <w:bookmarkStart w:id="348" w:name="_Toc467830949"/>
      <w:bookmarkStart w:id="349" w:name="_Toc467575623"/>
      <w:bookmarkStart w:id="350" w:name="_Toc316283777"/>
      <w:bookmarkStart w:id="351" w:name="_Toc316475472"/>
      <w:bookmarkStart w:id="352" w:name="_Toc332902136"/>
      <w:bookmarkStart w:id="353" w:name="_Toc375043443"/>
      <w:bookmarkStart w:id="354" w:name="_Toc452458128"/>
      <w:bookmarkStart w:id="355" w:name="_Toc26446982"/>
      <w:bookmarkStart w:id="356" w:name="_Toc152315643"/>
      <w:bookmarkStart w:id="357" w:name="_Toc467830952"/>
      <w:bookmarkStart w:id="358" w:name="_Toc467575626"/>
      <w:bookmarkStart w:id="359" w:name="_Toc296519504"/>
      <w:bookmarkStart w:id="360" w:name="_Toc316283767"/>
      <w:bookmarkStart w:id="361" w:name="_Toc316475462"/>
      <w:bookmarkStart w:id="362" w:name="_Toc332902117"/>
      <w:bookmarkStart w:id="363" w:name="_Toc375043424"/>
      <w:bookmarkStart w:id="364" w:name="_Toc452458131"/>
      <w:bookmarkStart w:id="365" w:name="_Toc26446985"/>
      <w:bookmarkStart w:id="366" w:name="_Toc153267053"/>
      <w:r>
        <w:rPr>
          <w:rStyle w:val="CharSectNo"/>
          <w:noProof/>
        </w:rPr>
        <w:t>38</w:t>
      </w:r>
      <w:r w:rsidRPr="002F60FD">
        <w:tab/>
        <w:t>Obligations and procedures</w:t>
      </w:r>
      <w:bookmarkEnd w:id="348"/>
      <w:bookmarkEnd w:id="349"/>
      <w:bookmarkEnd w:id="350"/>
      <w:bookmarkEnd w:id="351"/>
      <w:bookmarkEnd w:id="352"/>
      <w:bookmarkEnd w:id="353"/>
      <w:bookmarkEnd w:id="354"/>
      <w:bookmarkEnd w:id="355"/>
      <w:r w:rsidRPr="002F60FD">
        <w:t xml:space="preserve"> in relation to persons in distress at sea</w:t>
      </w:r>
      <w:bookmarkEnd w:id="356"/>
      <w:bookmarkEnd w:id="366"/>
    </w:p>
    <w:p w14:paraId="40351672" w14:textId="77777777" w:rsidR="00FD6473" w:rsidRPr="002F60FD" w:rsidRDefault="00FD6473" w:rsidP="00FD6473">
      <w:pPr>
        <w:pStyle w:val="LDsolas"/>
      </w:pPr>
      <w:r w:rsidRPr="002F60FD">
        <w:t>[SOLAS V/33]</w:t>
      </w:r>
    </w:p>
    <w:p w14:paraId="4FAAE6F5" w14:textId="77777777" w:rsidR="00FD6473" w:rsidRPr="002F60FD" w:rsidRDefault="00FD6473" w:rsidP="00FD6473">
      <w:pPr>
        <w:pStyle w:val="LDClause"/>
      </w:pPr>
      <w:r w:rsidRPr="002F60FD">
        <w:tab/>
        <w:t>(1)</w:t>
      </w:r>
      <w:r w:rsidRPr="002F60FD">
        <w:tab/>
        <w:t>The master of a vessel must meet the obligations and follow the procedures mentioned in Regulation 33 of Chapter V of SOLAS in relation to persons in distress at sea.</w:t>
      </w:r>
    </w:p>
    <w:p w14:paraId="6A6B3325" w14:textId="77777777" w:rsidR="00FD6473" w:rsidRPr="002F60FD" w:rsidRDefault="00FD6473" w:rsidP="00FD6473">
      <w:pPr>
        <w:pStyle w:val="LDpenalty"/>
      </w:pPr>
      <w:r w:rsidRPr="002F60FD">
        <w:lastRenderedPageBreak/>
        <w:t>Penalty:</w:t>
      </w:r>
      <w:r w:rsidRPr="002F60FD">
        <w:tab/>
        <w:t>50 penalty units.</w:t>
      </w:r>
    </w:p>
    <w:p w14:paraId="2D961318" w14:textId="77777777" w:rsidR="00FD6473" w:rsidRPr="002F60FD" w:rsidRDefault="00FD6473" w:rsidP="00FD6473">
      <w:pPr>
        <w:pStyle w:val="LDClause"/>
      </w:pPr>
      <w:r w:rsidRPr="002F60FD">
        <w:tab/>
        <w:t>(2)</w:t>
      </w:r>
      <w:r w:rsidRPr="002F60FD">
        <w:tab/>
        <w:t>An offence against subsection (1) is a strict liability offence.</w:t>
      </w:r>
    </w:p>
    <w:p w14:paraId="716754D6" w14:textId="77777777" w:rsidR="00FD6473" w:rsidRPr="002F60FD" w:rsidRDefault="00FD6473" w:rsidP="00FD6473">
      <w:pPr>
        <w:pStyle w:val="LDClause"/>
        <w:keepNext/>
      </w:pPr>
      <w:r w:rsidRPr="002F60FD">
        <w:tab/>
        <w:t>(3)</w:t>
      </w:r>
      <w:r w:rsidRPr="002F60FD">
        <w:tab/>
        <w:t>A person is liable to a civil penalty if the person contravenes subsection (1).</w:t>
      </w:r>
    </w:p>
    <w:p w14:paraId="242E7CC5" w14:textId="77777777" w:rsidR="00FD6473" w:rsidRPr="002F60FD" w:rsidRDefault="00FD6473" w:rsidP="00FD6473">
      <w:pPr>
        <w:pStyle w:val="LDpenalty"/>
      </w:pPr>
      <w:r w:rsidRPr="002F60FD">
        <w:t>Civil penalty:</w:t>
      </w:r>
      <w:r w:rsidRPr="002F60FD">
        <w:tab/>
        <w:t>50 penalty units.</w:t>
      </w:r>
    </w:p>
    <w:p w14:paraId="2675621E" w14:textId="77777777" w:rsidR="00FD6473" w:rsidRPr="002F60FD" w:rsidRDefault="00FD6473" w:rsidP="00FD6473">
      <w:pPr>
        <w:pStyle w:val="LDNote"/>
      </w:pPr>
      <w:r w:rsidRPr="002F60FD">
        <w:rPr>
          <w:i/>
          <w:iCs/>
        </w:rPr>
        <w:t>Note   </w:t>
      </w:r>
      <w:r w:rsidRPr="002F60FD">
        <w:t xml:space="preserve">Regulation 33 of Chapter V of SOLAS sets out procedures related to the obligation to </w:t>
      </w:r>
      <w:proofErr w:type="gramStart"/>
      <w:r w:rsidRPr="002F60FD">
        <w:t>provide assistance to</w:t>
      </w:r>
      <w:proofErr w:type="gramEnd"/>
      <w:r w:rsidRPr="002F60FD">
        <w:t>, and treatment of, persons in distress.</w:t>
      </w:r>
    </w:p>
    <w:p w14:paraId="0041D67E" w14:textId="77777777" w:rsidR="00FD6473" w:rsidRPr="002F60FD" w:rsidRDefault="00FD6473" w:rsidP="00FD6473">
      <w:pPr>
        <w:pStyle w:val="LDClauseHeading"/>
      </w:pPr>
      <w:bookmarkStart w:id="367" w:name="_Toc152315644"/>
      <w:bookmarkStart w:id="368" w:name="_Toc153267054"/>
      <w:r>
        <w:rPr>
          <w:rStyle w:val="CharSectNo"/>
          <w:noProof/>
        </w:rPr>
        <w:t>39</w:t>
      </w:r>
      <w:r w:rsidRPr="002F60FD">
        <w:tab/>
        <w:t xml:space="preserve">Life-saving signals to be used by ships, </w:t>
      </w:r>
      <w:proofErr w:type="gramStart"/>
      <w:r w:rsidRPr="002F60FD">
        <w:t>aircraft</w:t>
      </w:r>
      <w:proofErr w:type="gramEnd"/>
      <w:r w:rsidRPr="002F60FD">
        <w:t xml:space="preserve"> or persons in distress</w:t>
      </w:r>
      <w:bookmarkEnd w:id="357"/>
      <w:bookmarkEnd w:id="358"/>
      <w:bookmarkEnd w:id="359"/>
      <w:bookmarkEnd w:id="360"/>
      <w:bookmarkEnd w:id="361"/>
      <w:bookmarkEnd w:id="362"/>
      <w:bookmarkEnd w:id="363"/>
      <w:bookmarkEnd w:id="364"/>
      <w:bookmarkEnd w:id="365"/>
      <w:bookmarkEnd w:id="367"/>
      <w:bookmarkEnd w:id="368"/>
    </w:p>
    <w:p w14:paraId="78CE5F16" w14:textId="77777777" w:rsidR="00FD6473" w:rsidRPr="002F60FD" w:rsidRDefault="00FD6473" w:rsidP="00FD6473">
      <w:pPr>
        <w:pStyle w:val="LDsolas"/>
      </w:pPr>
      <w:r w:rsidRPr="002F60FD">
        <w:t>[SOLAS V/29]</w:t>
      </w:r>
    </w:p>
    <w:p w14:paraId="2022BB7E" w14:textId="77777777" w:rsidR="00FD6473" w:rsidRPr="002F60FD" w:rsidRDefault="00FD6473" w:rsidP="00FD6473">
      <w:pPr>
        <w:pStyle w:val="LDClause"/>
      </w:pPr>
      <w:r w:rsidRPr="002F60FD">
        <w:tab/>
        <w:t>(1)</w:t>
      </w:r>
      <w:r w:rsidRPr="002F60FD">
        <w:tab/>
        <w:t xml:space="preserve">The owner of a vessel must ensure that an illustrated table describing the life-saving signals to be used when communicating with life-saving stations, maritime rescue units and aircraft engaged in search and rescue operations </w:t>
      </w:r>
      <w:proofErr w:type="gramStart"/>
      <w:r w:rsidRPr="002F60FD">
        <w:t>is available to the officer of the watch at all times</w:t>
      </w:r>
      <w:proofErr w:type="gramEnd"/>
      <w:r w:rsidRPr="002F60FD">
        <w:t>.</w:t>
      </w:r>
    </w:p>
    <w:p w14:paraId="6F7F933B" w14:textId="77777777" w:rsidR="00FD6473" w:rsidRPr="002F60FD" w:rsidRDefault="00FD6473" w:rsidP="00FD6473">
      <w:pPr>
        <w:pStyle w:val="LDClause"/>
      </w:pPr>
      <w:bookmarkStart w:id="369" w:name="_Toc467830953"/>
      <w:bookmarkStart w:id="370" w:name="_Toc467575627"/>
      <w:bookmarkStart w:id="371" w:name="_Toc375043448"/>
      <w:bookmarkStart w:id="372" w:name="_Toc452458132"/>
      <w:r w:rsidRPr="002F60FD">
        <w:tab/>
        <w:t>(2)</w:t>
      </w:r>
      <w:r w:rsidRPr="002F60FD">
        <w:tab/>
        <w:t>The life-saving signals must be used when persons on the vessel are communicating with life-saving stations, marine rescue units and aircraft engaged in search and rescue operations.</w:t>
      </w:r>
    </w:p>
    <w:p w14:paraId="0C40430F" w14:textId="77777777" w:rsidR="00FD6473" w:rsidRDefault="00FD6473" w:rsidP="00FD6473">
      <w:pPr>
        <w:pStyle w:val="LDNote"/>
      </w:pPr>
      <w:r w:rsidRPr="002F60FD">
        <w:rPr>
          <w:i/>
          <w:iCs/>
        </w:rPr>
        <w:t>Note   </w:t>
      </w:r>
      <w:r w:rsidRPr="002F60FD">
        <w:t>Life-saving signals are described in the International Aeronautical and Maritime Search and Rescue Manual (IAMSAR) Manual Vol. III, Mobile Facilities and illustrated in the International Code of Signals.</w:t>
      </w:r>
    </w:p>
    <w:p w14:paraId="18595D69" w14:textId="77777777" w:rsidR="00FD6473" w:rsidRPr="002F60FD" w:rsidRDefault="00FD6473" w:rsidP="00FD6473">
      <w:pPr>
        <w:pStyle w:val="LDClauseHeading"/>
      </w:pPr>
      <w:bookmarkStart w:id="373" w:name="_Toc152315645"/>
      <w:bookmarkStart w:id="374" w:name="_Toc153267055"/>
      <w:r>
        <w:rPr>
          <w:rStyle w:val="CharSectNo"/>
          <w:noProof/>
        </w:rPr>
        <w:t>40</w:t>
      </w:r>
      <w:r w:rsidRPr="002F60FD">
        <w:tab/>
        <w:t>Misuse of flares etc</w:t>
      </w:r>
      <w:bookmarkEnd w:id="373"/>
      <w:bookmarkEnd w:id="374"/>
    </w:p>
    <w:p w14:paraId="37613925" w14:textId="77777777" w:rsidR="00FD6473" w:rsidRDefault="00FD6473" w:rsidP="00FD6473">
      <w:pPr>
        <w:pStyle w:val="LDClause"/>
      </w:pPr>
      <w:r w:rsidRPr="002F60FD">
        <w:tab/>
        <w:t>(1)</w:t>
      </w:r>
      <w:r w:rsidRPr="002F60FD">
        <w:tab/>
        <w:t xml:space="preserve">A person must not use a flare, </w:t>
      </w:r>
      <w:proofErr w:type="gramStart"/>
      <w:r w:rsidRPr="002F60FD">
        <w:t>rocket</w:t>
      </w:r>
      <w:proofErr w:type="gramEnd"/>
      <w:r w:rsidRPr="002F60FD">
        <w:t xml:space="preserve"> or shell, if it could be mistaken for a signal of distress coming from a vessel.</w:t>
      </w:r>
    </w:p>
    <w:p w14:paraId="27DA1C88" w14:textId="77777777" w:rsidR="00FD6473" w:rsidRDefault="00FD6473" w:rsidP="00FD6473">
      <w:pPr>
        <w:pStyle w:val="LDpenalty"/>
      </w:pPr>
      <w:r w:rsidRPr="002F60FD">
        <w:t>Penalty:</w:t>
      </w:r>
      <w:r w:rsidRPr="002F60FD">
        <w:tab/>
        <w:t>50 penalty units.</w:t>
      </w:r>
    </w:p>
    <w:p w14:paraId="758549F2" w14:textId="77777777" w:rsidR="00FD6473" w:rsidRPr="002F60FD" w:rsidRDefault="00FD6473" w:rsidP="00FD6473">
      <w:pPr>
        <w:pStyle w:val="LDClause"/>
      </w:pPr>
      <w:r w:rsidRPr="002F60FD">
        <w:tab/>
        <w:t>(2)</w:t>
      </w:r>
      <w:r w:rsidRPr="002F60FD">
        <w:tab/>
        <w:t>It is a defence if:</w:t>
      </w:r>
    </w:p>
    <w:p w14:paraId="1572C021" w14:textId="77777777" w:rsidR="00FD6473" w:rsidRPr="002F60FD" w:rsidRDefault="00FD6473" w:rsidP="00FD6473">
      <w:pPr>
        <w:pStyle w:val="LDP1a"/>
      </w:pPr>
      <w:r w:rsidRPr="002F60FD">
        <w:t>(a)</w:t>
      </w:r>
      <w:r w:rsidRPr="002F60FD">
        <w:tab/>
        <w:t>the person or another person is in distress; or</w:t>
      </w:r>
    </w:p>
    <w:p w14:paraId="6E416529" w14:textId="77777777" w:rsidR="00FD6473" w:rsidRPr="002F60FD" w:rsidRDefault="00FD6473" w:rsidP="00FD6473">
      <w:pPr>
        <w:pStyle w:val="LDP1a"/>
      </w:pPr>
      <w:r w:rsidRPr="002F60FD">
        <w:t>(b)</w:t>
      </w:r>
      <w:r w:rsidRPr="002F60FD">
        <w:tab/>
        <w:t>both:</w:t>
      </w:r>
    </w:p>
    <w:p w14:paraId="5DD2D86B" w14:textId="77777777" w:rsidR="00FD6473" w:rsidRPr="002F60FD" w:rsidRDefault="00FD6473" w:rsidP="00FD6473">
      <w:pPr>
        <w:pStyle w:val="LDP2i"/>
      </w:pPr>
      <w:r w:rsidRPr="002F60FD">
        <w:tab/>
        <w:t>(</w:t>
      </w:r>
      <w:proofErr w:type="spellStart"/>
      <w:r w:rsidRPr="002F60FD">
        <w:t>i</w:t>
      </w:r>
      <w:proofErr w:type="spellEnd"/>
      <w:r w:rsidRPr="002F60FD">
        <w:t>)</w:t>
      </w:r>
      <w:r w:rsidRPr="002F60FD">
        <w:tab/>
        <w:t xml:space="preserve">the person has notified the JRCC using the approved form, and at least 24 hours before the proposed time of use of the flare, </w:t>
      </w:r>
      <w:proofErr w:type="gramStart"/>
      <w:r w:rsidRPr="002F60FD">
        <w:t>rocket</w:t>
      </w:r>
      <w:proofErr w:type="gramEnd"/>
      <w:r w:rsidRPr="002F60FD">
        <w:t xml:space="preserve"> or shell, of: </w:t>
      </w:r>
    </w:p>
    <w:p w14:paraId="7CC56AE4" w14:textId="77777777" w:rsidR="00FD6473" w:rsidRPr="002F60FD" w:rsidRDefault="00FD6473" w:rsidP="00FD6473">
      <w:pPr>
        <w:pStyle w:val="LDP3A"/>
      </w:pPr>
      <w:r w:rsidRPr="002F60FD">
        <w:t>(A)</w:t>
      </w:r>
      <w:r w:rsidRPr="002F60FD">
        <w:tab/>
        <w:t xml:space="preserve">the intended use of the flare, </w:t>
      </w:r>
      <w:proofErr w:type="gramStart"/>
      <w:r w:rsidRPr="002F60FD">
        <w:t>rocket</w:t>
      </w:r>
      <w:proofErr w:type="gramEnd"/>
      <w:r w:rsidRPr="002F60FD">
        <w:t xml:space="preserve"> or shell; and</w:t>
      </w:r>
    </w:p>
    <w:p w14:paraId="3CA2ADDB" w14:textId="77777777" w:rsidR="00FD6473" w:rsidRPr="002F60FD" w:rsidRDefault="00FD6473" w:rsidP="00FD6473">
      <w:pPr>
        <w:pStyle w:val="LDP3A"/>
      </w:pPr>
      <w:r w:rsidRPr="002F60FD">
        <w:t>(B)</w:t>
      </w:r>
      <w:r w:rsidRPr="002F60FD">
        <w:tab/>
        <w:t>the proposed time for the intended use; and</w:t>
      </w:r>
    </w:p>
    <w:p w14:paraId="47F47C4E" w14:textId="77777777" w:rsidR="00FD6473" w:rsidRPr="002F60FD" w:rsidRDefault="00FD6473" w:rsidP="00FD6473">
      <w:pPr>
        <w:pStyle w:val="LDP2i"/>
      </w:pPr>
      <w:r w:rsidRPr="002F60FD">
        <w:tab/>
        <w:t>(ii)</w:t>
      </w:r>
      <w:r w:rsidRPr="002F60FD">
        <w:tab/>
        <w:t>the person has not received any objection from the JRCC to the intended use.</w:t>
      </w:r>
    </w:p>
    <w:p w14:paraId="09519CB3" w14:textId="77777777" w:rsidR="00FD6473" w:rsidRPr="002F60FD" w:rsidRDefault="00FD6473" w:rsidP="00FD6473">
      <w:pPr>
        <w:pStyle w:val="LDClause"/>
      </w:pPr>
      <w:r w:rsidRPr="002F60FD">
        <w:tab/>
        <w:t>(</w:t>
      </w:r>
      <w:r>
        <w:t>3</w:t>
      </w:r>
      <w:r w:rsidRPr="002F60FD">
        <w:t>)</w:t>
      </w:r>
      <w:r w:rsidRPr="002F60FD">
        <w:tab/>
        <w:t>An offence against subsection (1) is a strict liability offence.</w:t>
      </w:r>
    </w:p>
    <w:p w14:paraId="1AF522C5" w14:textId="77777777" w:rsidR="00FD6473" w:rsidRPr="002F60FD" w:rsidRDefault="00FD6473" w:rsidP="00FD6473">
      <w:pPr>
        <w:pStyle w:val="LDClause"/>
        <w:keepNext/>
      </w:pPr>
      <w:r w:rsidRPr="002F60FD">
        <w:tab/>
        <w:t>(</w:t>
      </w:r>
      <w:r>
        <w:t>4</w:t>
      </w:r>
      <w:r w:rsidRPr="002F60FD">
        <w:t>)</w:t>
      </w:r>
      <w:r w:rsidRPr="002F60FD">
        <w:tab/>
        <w:t>A person is liable to a civil penalty if the person contravenes subsection (1).</w:t>
      </w:r>
    </w:p>
    <w:p w14:paraId="4943ABB1" w14:textId="77777777" w:rsidR="00FD6473" w:rsidRPr="002F60FD" w:rsidRDefault="00FD6473" w:rsidP="00FD6473">
      <w:pPr>
        <w:pStyle w:val="LDpenalty"/>
      </w:pPr>
      <w:r w:rsidRPr="002F60FD">
        <w:t>Civil penalty:</w:t>
      </w:r>
      <w:r w:rsidRPr="002F60FD">
        <w:tab/>
        <w:t>50 penalty units.</w:t>
      </w:r>
    </w:p>
    <w:p w14:paraId="441E941F" w14:textId="77777777" w:rsidR="00FD6473" w:rsidRPr="002F60FD" w:rsidRDefault="00FD6473" w:rsidP="00FD6473">
      <w:pPr>
        <w:pStyle w:val="LDNote"/>
        <w:rPr>
          <w:i/>
        </w:rPr>
      </w:pPr>
      <w:r w:rsidRPr="002F60FD">
        <w:rPr>
          <w:i/>
        </w:rPr>
        <w:t>Note 1</w:t>
      </w:r>
      <w:r w:rsidRPr="002F60FD">
        <w:t xml:space="preserve">   The approved form is available from the AMSA website at </w:t>
      </w:r>
      <w:r w:rsidRPr="002F60FD">
        <w:rPr>
          <w:u w:val="single"/>
        </w:rPr>
        <w:t>http</w:t>
      </w:r>
      <w:r>
        <w:rPr>
          <w:u w:val="single"/>
        </w:rPr>
        <w:t>s</w:t>
      </w:r>
      <w:r w:rsidRPr="002F60FD">
        <w:rPr>
          <w:u w:val="single"/>
        </w:rPr>
        <w:t>://www.amsa.gov.au</w:t>
      </w:r>
      <w:r w:rsidRPr="002F60FD">
        <w:t xml:space="preserve">. Notification to the JRCC may be by email: </w:t>
      </w:r>
      <w:r w:rsidRPr="002F60FD">
        <w:rPr>
          <w:i/>
        </w:rPr>
        <w:t xml:space="preserve">rccaus@amsa.gov.au </w:t>
      </w:r>
      <w:r w:rsidRPr="002F60FD">
        <w:t>or fax: 1800 622 153.</w:t>
      </w:r>
    </w:p>
    <w:p w14:paraId="64253589" w14:textId="77777777" w:rsidR="00FD6473" w:rsidRDefault="00FD6473" w:rsidP="00FD6473">
      <w:pPr>
        <w:pStyle w:val="LDNote"/>
      </w:pPr>
      <w:r w:rsidRPr="002F60FD">
        <w:rPr>
          <w:i/>
        </w:rPr>
        <w:t>Note 2</w:t>
      </w:r>
      <w:r w:rsidRPr="002F60FD">
        <w:t>   The person may also need to comply with State or Territory requirements for the use of flares.</w:t>
      </w:r>
    </w:p>
    <w:p w14:paraId="0283C587" w14:textId="77777777" w:rsidR="00FD6473" w:rsidRPr="002F60FD" w:rsidRDefault="00FD6473" w:rsidP="00FD6473">
      <w:pPr>
        <w:pStyle w:val="LDClauseHeading"/>
        <w:tabs>
          <w:tab w:val="right" w:pos="8505"/>
        </w:tabs>
      </w:pPr>
      <w:bookmarkStart w:id="375" w:name="_Toc152315646"/>
      <w:bookmarkStart w:id="376" w:name="_Toc153267056"/>
      <w:r>
        <w:rPr>
          <w:rStyle w:val="CharSectNo"/>
          <w:noProof/>
        </w:rPr>
        <w:t>41</w:t>
      </w:r>
      <w:r w:rsidRPr="002F60FD">
        <w:rPr>
          <w:rStyle w:val="CharSectNo"/>
        </w:rPr>
        <w:tab/>
      </w:r>
      <w:r w:rsidRPr="002F60FD">
        <w:t>Documentation requirements — general</w:t>
      </w:r>
      <w:bookmarkEnd w:id="375"/>
      <w:bookmarkEnd w:id="376"/>
    </w:p>
    <w:p w14:paraId="143D9015" w14:textId="77777777" w:rsidR="00FD6473" w:rsidRPr="002F60FD" w:rsidRDefault="00FD6473" w:rsidP="00FD6473">
      <w:pPr>
        <w:pStyle w:val="LDClause"/>
      </w:pPr>
      <w:r w:rsidRPr="002F60FD">
        <w:tab/>
      </w:r>
      <w:r w:rsidRPr="002F60FD">
        <w:rPr>
          <w:b/>
        </w:rPr>
        <w:tab/>
      </w:r>
      <w:r w:rsidRPr="002F60FD">
        <w:t>The owner of a vessel must ensure the following is available for inspection on the vessel:</w:t>
      </w:r>
    </w:p>
    <w:p w14:paraId="18CD266A" w14:textId="77777777" w:rsidR="00FD6473" w:rsidRPr="002F60FD" w:rsidRDefault="00FD6473" w:rsidP="00FD6473">
      <w:pPr>
        <w:pStyle w:val="LDP1a"/>
        <w:rPr>
          <w:lang w:eastAsia="en-AU"/>
        </w:rPr>
      </w:pPr>
      <w:r w:rsidRPr="002F60FD">
        <w:rPr>
          <w:lang w:eastAsia="en-AU"/>
        </w:rPr>
        <w:lastRenderedPageBreak/>
        <w:t>(a)</w:t>
      </w:r>
      <w:r w:rsidRPr="002F60FD">
        <w:rPr>
          <w:lang w:eastAsia="en-AU"/>
        </w:rPr>
        <w:tab/>
        <w:t xml:space="preserve">for a foreign vessel — documentation issued by the Administration for the vessel for any exemption for safety radio </w:t>
      </w:r>
      <w:proofErr w:type="gramStart"/>
      <w:r w:rsidRPr="002F60FD">
        <w:rPr>
          <w:lang w:eastAsia="en-AU"/>
        </w:rPr>
        <w:t>equipment;</w:t>
      </w:r>
      <w:proofErr w:type="gramEnd"/>
    </w:p>
    <w:p w14:paraId="11475E24" w14:textId="77777777" w:rsidR="00FD6473" w:rsidRPr="002F60FD" w:rsidRDefault="00FD6473" w:rsidP="00FD6473">
      <w:pPr>
        <w:pStyle w:val="LDP1a"/>
        <w:rPr>
          <w:lang w:eastAsia="en-AU"/>
        </w:rPr>
      </w:pPr>
      <w:r w:rsidRPr="002F60FD">
        <w:rPr>
          <w:lang w:eastAsia="en-AU"/>
        </w:rPr>
        <w:t>(b)</w:t>
      </w:r>
      <w:r w:rsidRPr="002F60FD">
        <w:rPr>
          <w:lang w:eastAsia="en-AU"/>
        </w:rPr>
        <w:tab/>
        <w:t>for a regulated Australian vessel — documentation for any exemption:</w:t>
      </w:r>
    </w:p>
    <w:p w14:paraId="79F3564E" w14:textId="77777777" w:rsidR="00FD6473" w:rsidRPr="002F60FD" w:rsidRDefault="00FD6473" w:rsidP="00FD6473">
      <w:pPr>
        <w:pStyle w:val="LDP2i"/>
        <w:rPr>
          <w:lang w:eastAsia="en-AU"/>
        </w:rPr>
      </w:pPr>
      <w:r w:rsidRPr="002F60FD">
        <w:rPr>
          <w:lang w:eastAsia="en-AU"/>
        </w:rPr>
        <w:tab/>
        <w:t>(</w:t>
      </w:r>
      <w:proofErr w:type="spellStart"/>
      <w:r w:rsidRPr="002F60FD">
        <w:rPr>
          <w:lang w:eastAsia="en-AU"/>
        </w:rPr>
        <w:t>i</w:t>
      </w:r>
      <w:proofErr w:type="spellEnd"/>
      <w:r w:rsidRPr="002F60FD">
        <w:rPr>
          <w:lang w:eastAsia="en-AU"/>
        </w:rPr>
        <w:t>)</w:t>
      </w:r>
      <w:r w:rsidRPr="002F60FD">
        <w:rPr>
          <w:lang w:eastAsia="en-AU"/>
        </w:rPr>
        <w:tab/>
        <w:t xml:space="preserve"> given by AMSA under </w:t>
      </w:r>
      <w:r w:rsidRPr="002F60FD">
        <w:t>section 7; or</w:t>
      </w:r>
    </w:p>
    <w:p w14:paraId="0742D644" w14:textId="77777777" w:rsidR="00FD6473" w:rsidRPr="002F60FD" w:rsidRDefault="00FD6473" w:rsidP="00FD6473">
      <w:pPr>
        <w:pStyle w:val="LDP2i"/>
      </w:pPr>
      <w:r w:rsidRPr="002F60FD">
        <w:rPr>
          <w:lang w:eastAsia="en-AU"/>
        </w:rPr>
        <w:tab/>
        <w:t>(ii)</w:t>
      </w:r>
      <w:r w:rsidRPr="002F60FD">
        <w:rPr>
          <w:lang w:eastAsia="en-AU"/>
        </w:rPr>
        <w:tab/>
        <w:t xml:space="preserve">continued in operation by </w:t>
      </w:r>
      <w:r w:rsidRPr="002F60FD">
        <w:t xml:space="preserve">section </w:t>
      </w:r>
      <w:proofErr w:type="gramStart"/>
      <w:r w:rsidRPr="002F60FD">
        <w:t>4</w:t>
      </w:r>
      <w:r>
        <w:t>2</w:t>
      </w:r>
      <w:r w:rsidRPr="002F60FD">
        <w:t>;</w:t>
      </w:r>
      <w:proofErr w:type="gramEnd"/>
    </w:p>
    <w:p w14:paraId="2A229FC8" w14:textId="77777777" w:rsidR="00FD6473" w:rsidRPr="002F60FD" w:rsidRDefault="00FD6473" w:rsidP="00FD6473">
      <w:pPr>
        <w:pStyle w:val="LDP1a"/>
        <w:rPr>
          <w:lang w:eastAsia="en-AU"/>
        </w:rPr>
      </w:pPr>
      <w:r w:rsidRPr="002F60FD">
        <w:rPr>
          <w:lang w:eastAsia="en-AU"/>
        </w:rPr>
        <w:t>(c)</w:t>
      </w:r>
      <w:r w:rsidRPr="002F60FD">
        <w:rPr>
          <w:lang w:eastAsia="en-AU"/>
        </w:rPr>
        <w:tab/>
        <w:t xml:space="preserve">for a regulated Australian vessel — </w:t>
      </w:r>
      <w:r w:rsidRPr="002F60FD">
        <w:t xml:space="preserve">a copy of the latest edition of the </w:t>
      </w:r>
      <w:r w:rsidRPr="002F60FD">
        <w:rPr>
          <w:i/>
          <w:iCs/>
        </w:rPr>
        <w:t>Australian Global Maritime Distress and Safety System (GMDSS) Handbook</w:t>
      </w:r>
      <w:r w:rsidRPr="002F60FD">
        <w:t xml:space="preserve">, published by AMSA in electronic or printed </w:t>
      </w:r>
      <w:proofErr w:type="gramStart"/>
      <w:r w:rsidRPr="002F60FD">
        <w:t>form;</w:t>
      </w:r>
      <w:proofErr w:type="gramEnd"/>
    </w:p>
    <w:p w14:paraId="0D589486" w14:textId="77777777" w:rsidR="00FD6473" w:rsidRPr="002F60FD" w:rsidRDefault="00FD6473" w:rsidP="00FD6473">
      <w:pPr>
        <w:pStyle w:val="LDP1a"/>
        <w:keepNext/>
        <w:rPr>
          <w:lang w:eastAsia="en-AU"/>
        </w:rPr>
      </w:pPr>
      <w:r w:rsidRPr="002F60FD">
        <w:rPr>
          <w:lang w:eastAsia="en-AU"/>
        </w:rPr>
        <w:t>(d)</w:t>
      </w:r>
      <w:r w:rsidRPr="002F60FD">
        <w:rPr>
          <w:lang w:eastAsia="en-AU"/>
        </w:rPr>
        <w:tab/>
        <w:t xml:space="preserve">for a regulated Australian vessel — the </w:t>
      </w:r>
      <w:r w:rsidRPr="002F60FD">
        <w:t>vessel’s</w:t>
      </w:r>
      <w:r w:rsidRPr="002F60FD">
        <w:rPr>
          <w:lang w:eastAsia="en-AU"/>
        </w:rPr>
        <w:t xml:space="preserve"> radio </w:t>
      </w:r>
      <w:proofErr w:type="gramStart"/>
      <w:r w:rsidRPr="002F60FD">
        <w:rPr>
          <w:lang w:eastAsia="en-AU"/>
        </w:rPr>
        <w:t>logbook;</w:t>
      </w:r>
      <w:proofErr w:type="gramEnd"/>
    </w:p>
    <w:p w14:paraId="1A469C7E" w14:textId="77777777" w:rsidR="00FD6473" w:rsidRPr="002F60FD" w:rsidRDefault="00FD6473" w:rsidP="00FD6473">
      <w:pPr>
        <w:pStyle w:val="LDP1a"/>
        <w:rPr>
          <w:lang w:eastAsia="en-AU"/>
        </w:rPr>
      </w:pPr>
      <w:r w:rsidRPr="002F60FD">
        <w:rPr>
          <w:lang w:eastAsia="en-AU"/>
        </w:rPr>
        <w:t>(e)</w:t>
      </w:r>
      <w:r w:rsidRPr="002F60FD">
        <w:rPr>
          <w:lang w:eastAsia="en-AU"/>
        </w:rPr>
        <w:tab/>
        <w:t xml:space="preserve">for a vessel on an international voyage — a copy of the latest edition of the </w:t>
      </w:r>
      <w:r w:rsidRPr="002F60FD">
        <w:rPr>
          <w:i/>
          <w:lang w:eastAsia="en-AU"/>
        </w:rPr>
        <w:t>Manual for use by the Maritime Mobile and Maritime Mobile-Satellite Services</w:t>
      </w:r>
      <w:r w:rsidRPr="002F60FD">
        <w:rPr>
          <w:lang w:eastAsia="en-AU"/>
        </w:rPr>
        <w:t xml:space="preserve">, published by the International Telecommunication Union, in electronic or printed </w:t>
      </w:r>
      <w:proofErr w:type="gramStart"/>
      <w:r w:rsidRPr="002F60FD">
        <w:rPr>
          <w:lang w:eastAsia="en-AU"/>
        </w:rPr>
        <w:t>form;</w:t>
      </w:r>
      <w:proofErr w:type="gramEnd"/>
    </w:p>
    <w:p w14:paraId="21EE5003" w14:textId="77777777" w:rsidR="00FD6473" w:rsidRPr="002F60FD" w:rsidRDefault="00FD6473" w:rsidP="00FD6473">
      <w:pPr>
        <w:pStyle w:val="LDP1a"/>
        <w:rPr>
          <w:lang w:eastAsia="en-AU"/>
        </w:rPr>
      </w:pPr>
      <w:r w:rsidRPr="002F60FD">
        <w:rPr>
          <w:lang w:eastAsia="en-AU"/>
        </w:rPr>
        <w:t>(f)</w:t>
      </w:r>
      <w:r w:rsidRPr="002F60FD">
        <w:rPr>
          <w:lang w:eastAsia="en-AU"/>
        </w:rPr>
        <w:tab/>
        <w:t xml:space="preserve">for a vessel on an international voyage — a copy of the latest edition of the </w:t>
      </w:r>
      <w:r w:rsidRPr="002F60FD">
        <w:rPr>
          <w:i/>
          <w:lang w:eastAsia="en-AU"/>
        </w:rPr>
        <w:t>Admiralty List of Radio Signals</w:t>
      </w:r>
      <w:r w:rsidRPr="002F60FD">
        <w:rPr>
          <w:lang w:eastAsia="en-AU"/>
        </w:rPr>
        <w:t xml:space="preserve">, published by the Hydrographer of the Navy (UK), in electronic or printed </w:t>
      </w:r>
      <w:proofErr w:type="gramStart"/>
      <w:r w:rsidRPr="002F60FD">
        <w:rPr>
          <w:lang w:eastAsia="en-AU"/>
        </w:rPr>
        <w:t>form;</w:t>
      </w:r>
      <w:proofErr w:type="gramEnd"/>
    </w:p>
    <w:p w14:paraId="4E804C72" w14:textId="77777777" w:rsidR="00FD6473" w:rsidRPr="002F60FD" w:rsidRDefault="00FD6473" w:rsidP="00FD6473">
      <w:pPr>
        <w:pStyle w:val="LDP1a"/>
        <w:rPr>
          <w:lang w:eastAsia="en-AU"/>
        </w:rPr>
      </w:pPr>
      <w:r w:rsidRPr="002F60FD">
        <w:rPr>
          <w:lang w:eastAsia="en-AU"/>
        </w:rPr>
        <w:t>(g)</w:t>
      </w:r>
      <w:r w:rsidRPr="002F60FD">
        <w:rPr>
          <w:lang w:eastAsia="en-AU"/>
        </w:rPr>
        <w:tab/>
        <w:t xml:space="preserve">for a vessel on an international voyage — a copy of the latest edition of the </w:t>
      </w:r>
      <w:r w:rsidRPr="002F60FD">
        <w:rPr>
          <w:i/>
          <w:iCs/>
        </w:rPr>
        <w:t>List of Ship Stations and Maritime Mobile Service Identity Assignments</w:t>
      </w:r>
      <w:r w:rsidRPr="002F60FD">
        <w:rPr>
          <w:lang w:eastAsia="en-AU"/>
        </w:rPr>
        <w:t>, published by the International Telecommunication Union, in electronic or printed form.</w:t>
      </w:r>
    </w:p>
    <w:p w14:paraId="2B018496" w14:textId="77777777" w:rsidR="00FD6473" w:rsidRPr="002F60FD" w:rsidRDefault="00FD6473" w:rsidP="00FD6473">
      <w:pPr>
        <w:pStyle w:val="LDNote"/>
      </w:pPr>
      <w:r w:rsidRPr="002F60FD">
        <w:rPr>
          <w:i/>
        </w:rPr>
        <w:t>Note for paragraph (c)   </w:t>
      </w:r>
      <w:r w:rsidRPr="002F60FD">
        <w:t xml:space="preserve">The GMDSS Handbook is available from the AMSA website at </w:t>
      </w:r>
      <w:r w:rsidRPr="002F60FD">
        <w:rPr>
          <w:u w:val="single"/>
        </w:rPr>
        <w:t>https://www.amsa.gov.au</w:t>
      </w:r>
      <w:r w:rsidRPr="002F60FD">
        <w:t>.</w:t>
      </w:r>
    </w:p>
    <w:p w14:paraId="744839CB" w14:textId="77777777" w:rsidR="00FD6473" w:rsidRPr="002F60FD" w:rsidRDefault="00FD6473" w:rsidP="00FD6473">
      <w:pPr>
        <w:pStyle w:val="LDNote"/>
      </w:pPr>
      <w:r w:rsidRPr="002F60FD">
        <w:rPr>
          <w:i/>
          <w:iCs/>
        </w:rPr>
        <w:t>Note for paragraph (d)</w:t>
      </w:r>
      <w:r w:rsidRPr="002F60FD">
        <w:t xml:space="preserve">   An approved form is available from the AMSA website at </w:t>
      </w:r>
      <w:r w:rsidRPr="002F60FD">
        <w:rPr>
          <w:u w:val="single"/>
        </w:rPr>
        <w:t>https://www.amsa.gov.au</w:t>
      </w:r>
      <w:r w:rsidRPr="002F60FD">
        <w:t>.</w:t>
      </w:r>
    </w:p>
    <w:p w14:paraId="11DE0FA5" w14:textId="77777777" w:rsidR="00FD6473" w:rsidRPr="002F60FD" w:rsidRDefault="00FD6473" w:rsidP="00FD6473">
      <w:pPr>
        <w:pStyle w:val="LDDivision"/>
        <w:rPr>
          <w:rStyle w:val="CharPartText"/>
        </w:rPr>
      </w:pPr>
      <w:bookmarkStart w:id="377" w:name="_Toc467830956"/>
      <w:bookmarkStart w:id="378" w:name="_Toc467575630"/>
      <w:bookmarkStart w:id="379" w:name="_Toc452458135"/>
      <w:bookmarkStart w:id="380" w:name="_Toc26446989"/>
      <w:bookmarkStart w:id="381" w:name="_Toc140677739"/>
      <w:bookmarkStart w:id="382" w:name="_Toc152315647"/>
      <w:bookmarkStart w:id="383" w:name="_Toc153267057"/>
      <w:r w:rsidRPr="002F60FD">
        <w:rPr>
          <w:rStyle w:val="CharPartNo"/>
        </w:rPr>
        <w:t xml:space="preserve">Division </w:t>
      </w:r>
      <w:r>
        <w:rPr>
          <w:rStyle w:val="CharPartNo"/>
          <w:noProof/>
        </w:rPr>
        <w:t>6</w:t>
      </w:r>
      <w:r w:rsidRPr="002F60FD">
        <w:tab/>
      </w:r>
      <w:r w:rsidRPr="002F60FD">
        <w:rPr>
          <w:rStyle w:val="CharPartText"/>
        </w:rPr>
        <w:t>Transitional arrangements</w:t>
      </w:r>
      <w:bookmarkEnd w:id="377"/>
      <w:bookmarkEnd w:id="378"/>
      <w:bookmarkEnd w:id="379"/>
      <w:bookmarkEnd w:id="380"/>
      <w:bookmarkEnd w:id="381"/>
      <w:bookmarkEnd w:id="382"/>
      <w:bookmarkEnd w:id="383"/>
    </w:p>
    <w:p w14:paraId="0F0AD9D4" w14:textId="77777777" w:rsidR="00FD6473" w:rsidRPr="002F60FD" w:rsidRDefault="00FD6473" w:rsidP="00FD6473">
      <w:pPr>
        <w:pStyle w:val="LDClauseHeading"/>
      </w:pPr>
      <w:bookmarkStart w:id="384" w:name="_Toc467830957"/>
      <w:bookmarkStart w:id="385" w:name="_Toc467575631"/>
      <w:bookmarkStart w:id="386" w:name="_Toc437361580"/>
      <w:bookmarkStart w:id="387" w:name="_Toc452458136"/>
      <w:bookmarkStart w:id="388" w:name="_Toc26446990"/>
      <w:bookmarkStart w:id="389" w:name="_Toc140677740"/>
      <w:bookmarkStart w:id="390" w:name="_Toc152315648"/>
      <w:bookmarkStart w:id="391" w:name="_Toc153267058"/>
      <w:r>
        <w:rPr>
          <w:rStyle w:val="CharSectNo"/>
          <w:noProof/>
        </w:rPr>
        <w:t>42</w:t>
      </w:r>
      <w:r w:rsidRPr="002F60FD">
        <w:rPr>
          <w:rStyle w:val="CharSectNo"/>
        </w:rPr>
        <w:tab/>
      </w:r>
      <w:r w:rsidRPr="002F60FD">
        <w:t>Continuation of exemptions</w:t>
      </w:r>
      <w:bookmarkEnd w:id="384"/>
      <w:bookmarkEnd w:id="385"/>
      <w:bookmarkEnd w:id="386"/>
      <w:bookmarkEnd w:id="387"/>
      <w:bookmarkEnd w:id="388"/>
      <w:bookmarkEnd w:id="389"/>
      <w:bookmarkEnd w:id="390"/>
      <w:bookmarkEnd w:id="391"/>
    </w:p>
    <w:p w14:paraId="2E5345ED" w14:textId="77777777" w:rsidR="00FD6473" w:rsidRPr="002F60FD" w:rsidRDefault="00FD6473" w:rsidP="00FD6473">
      <w:pPr>
        <w:pStyle w:val="LDClause"/>
      </w:pPr>
      <w:r w:rsidRPr="002F60FD">
        <w:tab/>
      </w:r>
      <w:r w:rsidRPr="002F60FD">
        <w:tab/>
        <w:t>An exemption is taken to be in force and granted under this Marine Order if:</w:t>
      </w:r>
    </w:p>
    <w:p w14:paraId="4BAE5982" w14:textId="77777777" w:rsidR="00FD6473" w:rsidRPr="002F60FD" w:rsidRDefault="00FD6473" w:rsidP="00FD6473">
      <w:pPr>
        <w:pStyle w:val="LDP1a"/>
        <w:rPr>
          <w:i/>
        </w:rPr>
      </w:pPr>
      <w:r w:rsidRPr="002F60FD">
        <w:t>(a)</w:t>
      </w:r>
      <w:r w:rsidRPr="002F60FD">
        <w:tab/>
        <w:t>it was in force on 30 December 2023</w:t>
      </w:r>
      <w:r w:rsidRPr="002F60FD">
        <w:rPr>
          <w:i/>
        </w:rPr>
        <w:t xml:space="preserve">; </w:t>
      </w:r>
      <w:r w:rsidRPr="002F60FD">
        <w:t>and</w:t>
      </w:r>
    </w:p>
    <w:p w14:paraId="7AACA3D8" w14:textId="77777777" w:rsidR="00FD6473" w:rsidRPr="002F60FD" w:rsidRDefault="00FD6473" w:rsidP="00FD6473">
      <w:pPr>
        <w:pStyle w:val="LDP1a"/>
        <w:rPr>
          <w:iCs/>
          <w:strike/>
        </w:rPr>
      </w:pPr>
      <w:r w:rsidRPr="002F60FD">
        <w:rPr>
          <w:iCs/>
        </w:rPr>
        <w:t>(b)</w:t>
      </w:r>
      <w:r w:rsidRPr="002F60FD">
        <w:rPr>
          <w:iCs/>
        </w:rPr>
        <w:tab/>
        <w:t>the requirement to which it applies is a requirement under this Marine Order.</w:t>
      </w:r>
    </w:p>
    <w:p w14:paraId="4C168A95" w14:textId="77777777" w:rsidR="00FD6473" w:rsidRPr="002F60FD" w:rsidRDefault="00FD6473" w:rsidP="00FD6473">
      <w:pPr>
        <w:pStyle w:val="LDClauseHeading"/>
      </w:pPr>
      <w:bookmarkStart w:id="392" w:name="_Toc467830958"/>
      <w:bookmarkStart w:id="393" w:name="_Toc467575632"/>
      <w:bookmarkStart w:id="394" w:name="_Toc437361581"/>
      <w:bookmarkStart w:id="395" w:name="_Toc452458137"/>
      <w:bookmarkStart w:id="396" w:name="_Toc26446991"/>
      <w:bookmarkStart w:id="397" w:name="_Toc140677741"/>
      <w:bookmarkStart w:id="398" w:name="_Toc152315649"/>
      <w:bookmarkStart w:id="399" w:name="_Toc153267059"/>
      <w:r>
        <w:rPr>
          <w:rStyle w:val="CharSectNo"/>
          <w:noProof/>
        </w:rPr>
        <w:t>43</w:t>
      </w:r>
      <w:r w:rsidRPr="002F60FD">
        <w:tab/>
        <w:t>Approvals</w:t>
      </w:r>
      <w:bookmarkEnd w:id="392"/>
      <w:bookmarkEnd w:id="393"/>
      <w:bookmarkEnd w:id="394"/>
      <w:bookmarkEnd w:id="395"/>
      <w:bookmarkEnd w:id="396"/>
      <w:bookmarkEnd w:id="397"/>
      <w:bookmarkEnd w:id="398"/>
      <w:bookmarkEnd w:id="399"/>
    </w:p>
    <w:p w14:paraId="17CF4C60" w14:textId="77777777" w:rsidR="00FD6473" w:rsidRPr="002F60FD" w:rsidRDefault="00FD6473" w:rsidP="00FD6473">
      <w:pPr>
        <w:pStyle w:val="LDClause"/>
      </w:pPr>
      <w:r w:rsidRPr="002F60FD">
        <w:tab/>
      </w:r>
      <w:r w:rsidRPr="002F60FD">
        <w:tab/>
        <w:t>An approval for use of an equivalent is taken to be approved under this Marine Order if:</w:t>
      </w:r>
    </w:p>
    <w:p w14:paraId="06B1B4FA" w14:textId="77777777" w:rsidR="00FD6473" w:rsidRPr="002F60FD" w:rsidRDefault="00FD6473" w:rsidP="00FD6473">
      <w:pPr>
        <w:pStyle w:val="LDP1a"/>
        <w:rPr>
          <w:i/>
        </w:rPr>
      </w:pPr>
      <w:r w:rsidRPr="002F60FD">
        <w:t>(a)</w:t>
      </w:r>
      <w:r w:rsidRPr="002F60FD">
        <w:tab/>
        <w:t>it was for an equivalent that was in use on a vessel on 30 December 2023</w:t>
      </w:r>
      <w:r w:rsidRPr="002F60FD">
        <w:rPr>
          <w:i/>
        </w:rPr>
        <w:t xml:space="preserve">; </w:t>
      </w:r>
      <w:r w:rsidRPr="002F60FD">
        <w:t>and</w:t>
      </w:r>
    </w:p>
    <w:p w14:paraId="6A7893D7" w14:textId="77777777" w:rsidR="00FD6473" w:rsidRPr="002F60FD" w:rsidRDefault="00FD6473" w:rsidP="00FD6473">
      <w:pPr>
        <w:pStyle w:val="LDP1a"/>
        <w:keepNext/>
        <w:rPr>
          <w:iCs/>
          <w:strike/>
        </w:rPr>
      </w:pPr>
      <w:r w:rsidRPr="002F60FD">
        <w:rPr>
          <w:iCs/>
        </w:rPr>
        <w:t>(b)</w:t>
      </w:r>
      <w:r w:rsidRPr="002F60FD">
        <w:rPr>
          <w:iCs/>
        </w:rPr>
        <w:tab/>
        <w:t>the requirement to which it applies is a requirement under this Marine Order.</w:t>
      </w:r>
    </w:p>
    <w:bookmarkEnd w:id="369"/>
    <w:bookmarkEnd w:id="370"/>
    <w:bookmarkEnd w:id="371"/>
    <w:bookmarkEnd w:id="372"/>
    <w:p w14:paraId="3747FA8C" w14:textId="77777777" w:rsidR="00E20CD0" w:rsidRPr="002F60FD" w:rsidRDefault="00E20CD0" w:rsidP="00E20CD0">
      <w:pPr>
        <w:pStyle w:val="LDpenalty"/>
      </w:pPr>
    </w:p>
    <w:p w14:paraId="5B330058" w14:textId="1152392B" w:rsidR="00A623B8" w:rsidRPr="00A623B8" w:rsidRDefault="00A623B8" w:rsidP="00A623B8">
      <w:pPr>
        <w:pStyle w:val="LDClause"/>
      </w:pPr>
      <w:r>
        <w:br w:type="page"/>
      </w:r>
    </w:p>
    <w:p w14:paraId="4EA11D97" w14:textId="77777777" w:rsidR="002441FA" w:rsidRPr="002441FA" w:rsidRDefault="002441FA" w:rsidP="002441FA">
      <w:pPr>
        <w:pStyle w:val="MainBodySectionBreak"/>
        <w:sectPr w:rsidR="002441FA" w:rsidRPr="002441FA" w:rsidSect="00AB5FCB">
          <w:headerReference w:type="even" r:id="rId20"/>
          <w:headerReference w:type="default" r:id="rId21"/>
          <w:headerReference w:type="first" r:id="rId22"/>
          <w:footerReference w:type="first" r:id="rId23"/>
          <w:pgSz w:w="11907" w:h="16839" w:code="9"/>
          <w:pgMar w:top="1361" w:right="1701" w:bottom="1361" w:left="1701" w:header="567" w:footer="567" w:gutter="0"/>
          <w:cols w:space="708"/>
          <w:docGrid w:linePitch="360"/>
        </w:sectPr>
      </w:pPr>
      <w:bookmarkStart w:id="400" w:name="_Toc280562423"/>
    </w:p>
    <w:p w14:paraId="200C4DD4" w14:textId="77777777" w:rsidR="00FD6473" w:rsidRPr="002F60FD" w:rsidRDefault="00FD6473" w:rsidP="00FD6473">
      <w:pPr>
        <w:pStyle w:val="LDScheduleheading"/>
      </w:pPr>
      <w:bookmarkStart w:id="401" w:name="_Toc467830959"/>
      <w:bookmarkStart w:id="402" w:name="_Toc452458138"/>
      <w:bookmarkStart w:id="403" w:name="_Toc26446992"/>
      <w:bookmarkStart w:id="404" w:name="_Toc152315650"/>
      <w:bookmarkStart w:id="405" w:name="_Toc292805661"/>
      <w:bookmarkStart w:id="406" w:name="_Toc153267060"/>
      <w:bookmarkEnd w:id="400"/>
      <w:r w:rsidRPr="002F60FD">
        <w:rPr>
          <w:rStyle w:val="CharPartNo"/>
        </w:rPr>
        <w:lastRenderedPageBreak/>
        <w:t xml:space="preserve">Schedule </w:t>
      </w:r>
      <w:r w:rsidRPr="002F60FD">
        <w:rPr>
          <w:rStyle w:val="CharPartNo"/>
          <w:noProof/>
        </w:rPr>
        <w:t>1</w:t>
      </w:r>
      <w:r w:rsidRPr="002F60FD">
        <w:tab/>
      </w:r>
      <w:r w:rsidRPr="002F60FD">
        <w:rPr>
          <w:rStyle w:val="CharPartText"/>
        </w:rPr>
        <w:t>Compass deviation book information</w:t>
      </w:r>
      <w:bookmarkEnd w:id="401"/>
      <w:bookmarkEnd w:id="402"/>
      <w:bookmarkEnd w:id="403"/>
      <w:bookmarkEnd w:id="404"/>
      <w:bookmarkEnd w:id="406"/>
    </w:p>
    <w:p w14:paraId="131278FD" w14:textId="77777777" w:rsidR="00FD6473" w:rsidRPr="002F60FD" w:rsidRDefault="00FD6473" w:rsidP="00FD6473">
      <w:pPr>
        <w:pStyle w:val="LDReference"/>
      </w:pPr>
      <w:r w:rsidRPr="002F60FD">
        <w:t>(</w:t>
      </w:r>
      <w:proofErr w:type="gramStart"/>
      <w:r w:rsidRPr="002F60FD">
        <w:t>subparagraph</w:t>
      </w:r>
      <w:proofErr w:type="gramEnd"/>
      <w:r w:rsidRPr="002F60FD">
        <w:t xml:space="preserve"> </w:t>
      </w:r>
      <w:r w:rsidRPr="002F60FD">
        <w:rPr>
          <w:rStyle w:val="CharSectNo"/>
          <w:noProof/>
        </w:rPr>
        <w:t>25</w:t>
      </w:r>
      <w:r w:rsidRPr="002F60FD">
        <w:t>(1)(a)(ii))</w:t>
      </w:r>
    </w:p>
    <w:tbl>
      <w:tblPr>
        <w:tblW w:w="0" w:type="auto"/>
        <w:tblBorders>
          <w:top w:val="single" w:sz="4" w:space="0" w:color="auto"/>
          <w:bottom w:val="single" w:sz="4" w:space="0" w:color="auto"/>
        </w:tblBorders>
        <w:tblLook w:val="01E0" w:firstRow="1" w:lastRow="1" w:firstColumn="1" w:lastColumn="1" w:noHBand="0" w:noVBand="0"/>
      </w:tblPr>
      <w:tblGrid>
        <w:gridCol w:w="938"/>
        <w:gridCol w:w="7567"/>
      </w:tblGrid>
      <w:tr w:rsidR="00FD6473" w:rsidRPr="002F60FD" w14:paraId="5ADD3756" w14:textId="77777777" w:rsidTr="002D2CD5">
        <w:trPr>
          <w:tblHeader/>
        </w:trPr>
        <w:tc>
          <w:tcPr>
            <w:tcW w:w="948" w:type="dxa"/>
            <w:tcBorders>
              <w:top w:val="nil"/>
              <w:left w:val="nil"/>
              <w:bottom w:val="single" w:sz="4" w:space="0" w:color="auto"/>
              <w:right w:val="nil"/>
            </w:tcBorders>
            <w:hideMark/>
          </w:tcPr>
          <w:p w14:paraId="46B83383" w14:textId="77777777" w:rsidR="00FD6473" w:rsidRPr="002F60FD" w:rsidRDefault="00FD6473" w:rsidP="002D2CD5">
            <w:pPr>
              <w:pStyle w:val="LDTableheading"/>
              <w:tabs>
                <w:tab w:val="left" w:pos="567"/>
              </w:tabs>
              <w:overflowPunct w:val="0"/>
              <w:autoSpaceDE w:val="0"/>
              <w:autoSpaceDN w:val="0"/>
              <w:adjustRightInd w:val="0"/>
              <w:textAlignment w:val="baseline"/>
            </w:pPr>
            <w:r w:rsidRPr="002F60FD">
              <w:t>Item</w:t>
            </w:r>
          </w:p>
        </w:tc>
        <w:tc>
          <w:tcPr>
            <w:tcW w:w="7773" w:type="dxa"/>
            <w:tcBorders>
              <w:top w:val="nil"/>
              <w:left w:val="nil"/>
              <w:bottom w:val="single" w:sz="4" w:space="0" w:color="auto"/>
              <w:right w:val="nil"/>
            </w:tcBorders>
            <w:hideMark/>
          </w:tcPr>
          <w:p w14:paraId="239D0BDF" w14:textId="77777777" w:rsidR="00FD6473" w:rsidRPr="002F60FD" w:rsidRDefault="00FD6473" w:rsidP="002D2CD5">
            <w:pPr>
              <w:pStyle w:val="LDTableheading"/>
              <w:tabs>
                <w:tab w:val="left" w:pos="567"/>
              </w:tabs>
              <w:overflowPunct w:val="0"/>
              <w:autoSpaceDE w:val="0"/>
              <w:autoSpaceDN w:val="0"/>
              <w:adjustRightInd w:val="0"/>
              <w:textAlignment w:val="baseline"/>
            </w:pPr>
            <w:r w:rsidRPr="002F60FD">
              <w:t>Information</w:t>
            </w:r>
          </w:p>
        </w:tc>
      </w:tr>
      <w:tr w:rsidR="00FD6473" w:rsidRPr="002F60FD" w14:paraId="77678D25" w14:textId="77777777" w:rsidTr="002D2CD5">
        <w:tc>
          <w:tcPr>
            <w:tcW w:w="948" w:type="dxa"/>
            <w:tcBorders>
              <w:top w:val="single" w:sz="4" w:space="0" w:color="auto"/>
              <w:left w:val="nil"/>
              <w:bottom w:val="nil"/>
              <w:right w:val="nil"/>
            </w:tcBorders>
            <w:hideMark/>
          </w:tcPr>
          <w:p w14:paraId="73A0C976" w14:textId="77777777" w:rsidR="00FD6473" w:rsidRPr="002F60FD" w:rsidRDefault="00FD6473" w:rsidP="002D2CD5">
            <w:pPr>
              <w:pStyle w:val="LDTabletext"/>
              <w:tabs>
                <w:tab w:val="left" w:pos="567"/>
              </w:tabs>
              <w:overflowPunct w:val="0"/>
              <w:autoSpaceDE w:val="0"/>
              <w:autoSpaceDN w:val="0"/>
              <w:adjustRightInd w:val="0"/>
              <w:textAlignment w:val="baseline"/>
            </w:pPr>
            <w:r w:rsidRPr="002F60FD">
              <w:t>1</w:t>
            </w:r>
          </w:p>
        </w:tc>
        <w:tc>
          <w:tcPr>
            <w:tcW w:w="7773" w:type="dxa"/>
            <w:tcBorders>
              <w:top w:val="single" w:sz="4" w:space="0" w:color="auto"/>
              <w:left w:val="nil"/>
              <w:bottom w:val="nil"/>
              <w:right w:val="nil"/>
            </w:tcBorders>
            <w:hideMark/>
          </w:tcPr>
          <w:p w14:paraId="7A5DB14B" w14:textId="77777777" w:rsidR="00FD6473" w:rsidRPr="002F60FD" w:rsidRDefault="00FD6473" w:rsidP="002D2CD5">
            <w:pPr>
              <w:pStyle w:val="LDTabletext"/>
              <w:tabs>
                <w:tab w:val="left" w:pos="567"/>
              </w:tabs>
              <w:overflowPunct w:val="0"/>
              <w:autoSpaceDE w:val="0"/>
              <w:autoSpaceDN w:val="0"/>
              <w:adjustRightInd w:val="0"/>
              <w:textAlignment w:val="baseline"/>
            </w:pPr>
            <w:r w:rsidRPr="002F60FD">
              <w:t>Date</w:t>
            </w:r>
          </w:p>
        </w:tc>
      </w:tr>
      <w:tr w:rsidR="00FD6473" w:rsidRPr="002F60FD" w14:paraId="775C25BF" w14:textId="77777777" w:rsidTr="002D2CD5">
        <w:tc>
          <w:tcPr>
            <w:tcW w:w="948" w:type="dxa"/>
            <w:tcBorders>
              <w:top w:val="nil"/>
              <w:left w:val="nil"/>
              <w:bottom w:val="nil"/>
              <w:right w:val="nil"/>
            </w:tcBorders>
            <w:hideMark/>
          </w:tcPr>
          <w:p w14:paraId="5A9EAADE" w14:textId="77777777" w:rsidR="00FD6473" w:rsidRPr="002F60FD" w:rsidRDefault="00FD6473" w:rsidP="002D2CD5">
            <w:pPr>
              <w:pStyle w:val="LDTabletext"/>
              <w:tabs>
                <w:tab w:val="left" w:pos="567"/>
              </w:tabs>
              <w:overflowPunct w:val="0"/>
              <w:autoSpaceDE w:val="0"/>
              <w:autoSpaceDN w:val="0"/>
              <w:adjustRightInd w:val="0"/>
              <w:textAlignment w:val="baseline"/>
            </w:pPr>
            <w:r w:rsidRPr="002F60FD">
              <w:t>2</w:t>
            </w:r>
          </w:p>
        </w:tc>
        <w:tc>
          <w:tcPr>
            <w:tcW w:w="7773" w:type="dxa"/>
            <w:tcBorders>
              <w:top w:val="nil"/>
              <w:left w:val="nil"/>
              <w:bottom w:val="nil"/>
              <w:right w:val="nil"/>
            </w:tcBorders>
            <w:hideMark/>
          </w:tcPr>
          <w:p w14:paraId="140DEC2E" w14:textId="77777777" w:rsidR="00FD6473" w:rsidRPr="002F60FD" w:rsidRDefault="00FD6473" w:rsidP="002D2CD5">
            <w:pPr>
              <w:pStyle w:val="LDTabletext"/>
              <w:tabs>
                <w:tab w:val="left" w:pos="567"/>
              </w:tabs>
              <w:overflowPunct w:val="0"/>
              <w:autoSpaceDE w:val="0"/>
              <w:autoSpaceDN w:val="0"/>
              <w:adjustRightInd w:val="0"/>
              <w:textAlignment w:val="baseline"/>
            </w:pPr>
            <w:r w:rsidRPr="002F60FD">
              <w:t>vessel’s position:</w:t>
            </w:r>
          </w:p>
          <w:p w14:paraId="752A58E7" w14:textId="77777777" w:rsidR="00FD6473" w:rsidRPr="002F60FD" w:rsidRDefault="00FD6473" w:rsidP="002D2CD5">
            <w:pPr>
              <w:pStyle w:val="LDTabletext"/>
              <w:tabs>
                <w:tab w:val="left" w:pos="567"/>
              </w:tabs>
              <w:overflowPunct w:val="0"/>
              <w:autoSpaceDE w:val="0"/>
              <w:autoSpaceDN w:val="0"/>
              <w:adjustRightInd w:val="0"/>
              <w:textAlignment w:val="baseline"/>
            </w:pPr>
            <w:r w:rsidRPr="002F60FD">
              <w:t>(a)  latitude; and</w:t>
            </w:r>
          </w:p>
          <w:p w14:paraId="74A19EF5" w14:textId="77777777" w:rsidR="00FD6473" w:rsidRPr="002F60FD" w:rsidRDefault="00FD6473" w:rsidP="002D2CD5">
            <w:pPr>
              <w:pStyle w:val="LDTabletext"/>
              <w:tabs>
                <w:tab w:val="left" w:pos="567"/>
              </w:tabs>
              <w:overflowPunct w:val="0"/>
              <w:autoSpaceDE w:val="0"/>
              <w:autoSpaceDN w:val="0"/>
              <w:adjustRightInd w:val="0"/>
              <w:textAlignment w:val="baseline"/>
            </w:pPr>
            <w:r w:rsidRPr="002F60FD">
              <w:t>(b)  longitude</w:t>
            </w:r>
          </w:p>
        </w:tc>
      </w:tr>
      <w:tr w:rsidR="00FD6473" w:rsidRPr="002F60FD" w14:paraId="16BF3684" w14:textId="77777777" w:rsidTr="002D2CD5">
        <w:tc>
          <w:tcPr>
            <w:tcW w:w="948" w:type="dxa"/>
            <w:tcBorders>
              <w:top w:val="nil"/>
              <w:left w:val="nil"/>
              <w:bottom w:val="nil"/>
              <w:right w:val="nil"/>
            </w:tcBorders>
            <w:hideMark/>
          </w:tcPr>
          <w:p w14:paraId="2520FD42" w14:textId="77777777" w:rsidR="00FD6473" w:rsidRPr="002F60FD" w:rsidRDefault="00FD6473" w:rsidP="002D2CD5">
            <w:pPr>
              <w:pStyle w:val="LDTabletext"/>
              <w:tabs>
                <w:tab w:val="left" w:pos="567"/>
              </w:tabs>
              <w:overflowPunct w:val="0"/>
              <w:autoSpaceDE w:val="0"/>
              <w:autoSpaceDN w:val="0"/>
              <w:adjustRightInd w:val="0"/>
              <w:textAlignment w:val="baseline"/>
            </w:pPr>
            <w:r w:rsidRPr="002F60FD">
              <w:t>3</w:t>
            </w:r>
          </w:p>
        </w:tc>
        <w:tc>
          <w:tcPr>
            <w:tcW w:w="7773" w:type="dxa"/>
            <w:tcBorders>
              <w:top w:val="nil"/>
              <w:left w:val="nil"/>
              <w:bottom w:val="nil"/>
              <w:right w:val="nil"/>
            </w:tcBorders>
            <w:hideMark/>
          </w:tcPr>
          <w:p w14:paraId="7DA0A3F7" w14:textId="77777777" w:rsidR="00FD6473" w:rsidRPr="002F60FD" w:rsidRDefault="00FD6473" w:rsidP="002D2CD5">
            <w:pPr>
              <w:pStyle w:val="LDTabletext"/>
              <w:tabs>
                <w:tab w:val="left" w:pos="567"/>
              </w:tabs>
              <w:overflowPunct w:val="0"/>
              <w:autoSpaceDE w:val="0"/>
              <w:autoSpaceDN w:val="0"/>
              <w:adjustRightInd w:val="0"/>
              <w:textAlignment w:val="baseline"/>
            </w:pPr>
            <w:r w:rsidRPr="002F60FD">
              <w:t>time of observation</w:t>
            </w:r>
          </w:p>
        </w:tc>
      </w:tr>
      <w:tr w:rsidR="00FD6473" w:rsidRPr="002F60FD" w14:paraId="325A9E4E" w14:textId="77777777" w:rsidTr="002D2CD5">
        <w:tc>
          <w:tcPr>
            <w:tcW w:w="948" w:type="dxa"/>
            <w:tcBorders>
              <w:top w:val="nil"/>
              <w:left w:val="nil"/>
              <w:bottom w:val="nil"/>
              <w:right w:val="nil"/>
            </w:tcBorders>
            <w:hideMark/>
          </w:tcPr>
          <w:p w14:paraId="409B1C20" w14:textId="77777777" w:rsidR="00FD6473" w:rsidRPr="002F60FD" w:rsidRDefault="00FD6473" w:rsidP="002D2CD5">
            <w:pPr>
              <w:pStyle w:val="LDTabletext"/>
              <w:tabs>
                <w:tab w:val="left" w:pos="567"/>
              </w:tabs>
              <w:overflowPunct w:val="0"/>
              <w:autoSpaceDE w:val="0"/>
              <w:autoSpaceDN w:val="0"/>
              <w:adjustRightInd w:val="0"/>
              <w:textAlignment w:val="baseline"/>
            </w:pPr>
            <w:r w:rsidRPr="002F60FD">
              <w:t>4</w:t>
            </w:r>
          </w:p>
        </w:tc>
        <w:tc>
          <w:tcPr>
            <w:tcW w:w="7773" w:type="dxa"/>
            <w:tcBorders>
              <w:top w:val="nil"/>
              <w:left w:val="nil"/>
              <w:bottom w:val="nil"/>
              <w:right w:val="nil"/>
            </w:tcBorders>
            <w:hideMark/>
          </w:tcPr>
          <w:p w14:paraId="1992DDFB" w14:textId="77777777" w:rsidR="00FD6473" w:rsidRPr="002F60FD" w:rsidRDefault="00FD6473" w:rsidP="002D2CD5">
            <w:pPr>
              <w:pStyle w:val="LDTabletext"/>
              <w:tabs>
                <w:tab w:val="left" w:pos="567"/>
              </w:tabs>
              <w:overflowPunct w:val="0"/>
              <w:autoSpaceDE w:val="0"/>
              <w:autoSpaceDN w:val="0"/>
              <w:adjustRightInd w:val="0"/>
              <w:textAlignment w:val="baseline"/>
            </w:pPr>
            <w:r w:rsidRPr="002F60FD">
              <w:t>body observed or method of obtaining true bearing or heading</w:t>
            </w:r>
          </w:p>
        </w:tc>
      </w:tr>
      <w:tr w:rsidR="00FD6473" w:rsidRPr="002F60FD" w14:paraId="66B686BC" w14:textId="77777777" w:rsidTr="002D2CD5">
        <w:tc>
          <w:tcPr>
            <w:tcW w:w="948" w:type="dxa"/>
            <w:tcBorders>
              <w:top w:val="nil"/>
              <w:left w:val="nil"/>
              <w:bottom w:val="nil"/>
              <w:right w:val="nil"/>
            </w:tcBorders>
            <w:hideMark/>
          </w:tcPr>
          <w:p w14:paraId="5977F20C" w14:textId="77777777" w:rsidR="00FD6473" w:rsidRPr="002F60FD" w:rsidRDefault="00FD6473" w:rsidP="002D2CD5">
            <w:pPr>
              <w:pStyle w:val="LDTabletext"/>
              <w:tabs>
                <w:tab w:val="left" w:pos="567"/>
              </w:tabs>
              <w:overflowPunct w:val="0"/>
              <w:autoSpaceDE w:val="0"/>
              <w:autoSpaceDN w:val="0"/>
              <w:adjustRightInd w:val="0"/>
              <w:textAlignment w:val="baseline"/>
            </w:pPr>
            <w:r w:rsidRPr="002F60FD">
              <w:t>5</w:t>
            </w:r>
          </w:p>
        </w:tc>
        <w:tc>
          <w:tcPr>
            <w:tcW w:w="7773" w:type="dxa"/>
            <w:tcBorders>
              <w:top w:val="nil"/>
              <w:left w:val="nil"/>
              <w:bottom w:val="nil"/>
              <w:right w:val="nil"/>
            </w:tcBorders>
            <w:hideMark/>
          </w:tcPr>
          <w:p w14:paraId="698D9CC9" w14:textId="77777777" w:rsidR="00FD6473" w:rsidRPr="002F60FD" w:rsidRDefault="00FD6473" w:rsidP="002D2CD5">
            <w:pPr>
              <w:pStyle w:val="LDTabletext"/>
              <w:tabs>
                <w:tab w:val="left" w:pos="567"/>
              </w:tabs>
              <w:overflowPunct w:val="0"/>
              <w:autoSpaceDE w:val="0"/>
              <w:autoSpaceDN w:val="0"/>
              <w:adjustRightInd w:val="0"/>
              <w:textAlignment w:val="baseline"/>
            </w:pPr>
            <w:r w:rsidRPr="002F60FD">
              <w:t>direction of the vessel’s head by:</w:t>
            </w:r>
          </w:p>
          <w:p w14:paraId="78C4B078" w14:textId="77777777" w:rsidR="00FD6473" w:rsidRPr="002F60FD" w:rsidRDefault="00FD6473" w:rsidP="002D2CD5">
            <w:pPr>
              <w:pStyle w:val="LDTabletext"/>
              <w:tabs>
                <w:tab w:val="left" w:pos="567"/>
              </w:tabs>
              <w:overflowPunct w:val="0"/>
              <w:autoSpaceDE w:val="0"/>
              <w:autoSpaceDN w:val="0"/>
              <w:adjustRightInd w:val="0"/>
              <w:textAlignment w:val="baseline"/>
            </w:pPr>
            <w:r w:rsidRPr="002F60FD">
              <w:t>(a)  standard compass; and</w:t>
            </w:r>
          </w:p>
          <w:p w14:paraId="2CB2E98D" w14:textId="77777777" w:rsidR="00FD6473" w:rsidRPr="002F60FD" w:rsidRDefault="00FD6473" w:rsidP="002D2CD5">
            <w:pPr>
              <w:pStyle w:val="LDTabletext"/>
              <w:tabs>
                <w:tab w:val="left" w:pos="567"/>
              </w:tabs>
              <w:overflowPunct w:val="0"/>
              <w:autoSpaceDE w:val="0"/>
              <w:autoSpaceDN w:val="0"/>
              <w:adjustRightInd w:val="0"/>
              <w:textAlignment w:val="baseline"/>
            </w:pPr>
            <w:r w:rsidRPr="002F60FD">
              <w:t>(b)  steering compass</w:t>
            </w:r>
          </w:p>
        </w:tc>
      </w:tr>
      <w:tr w:rsidR="00FD6473" w:rsidRPr="002F60FD" w14:paraId="5738F760" w14:textId="77777777" w:rsidTr="002D2CD5">
        <w:tc>
          <w:tcPr>
            <w:tcW w:w="948" w:type="dxa"/>
            <w:tcBorders>
              <w:top w:val="nil"/>
              <w:left w:val="nil"/>
              <w:bottom w:val="nil"/>
              <w:right w:val="nil"/>
            </w:tcBorders>
            <w:hideMark/>
          </w:tcPr>
          <w:p w14:paraId="035BC333" w14:textId="77777777" w:rsidR="00FD6473" w:rsidRPr="002F60FD" w:rsidRDefault="00FD6473" w:rsidP="002D2CD5">
            <w:pPr>
              <w:pStyle w:val="LDTabletext"/>
              <w:tabs>
                <w:tab w:val="left" w:pos="567"/>
              </w:tabs>
              <w:overflowPunct w:val="0"/>
              <w:autoSpaceDE w:val="0"/>
              <w:autoSpaceDN w:val="0"/>
              <w:adjustRightInd w:val="0"/>
              <w:textAlignment w:val="baseline"/>
            </w:pPr>
            <w:r w:rsidRPr="002F60FD">
              <w:t>6</w:t>
            </w:r>
          </w:p>
        </w:tc>
        <w:tc>
          <w:tcPr>
            <w:tcW w:w="7773" w:type="dxa"/>
            <w:tcBorders>
              <w:top w:val="nil"/>
              <w:left w:val="nil"/>
              <w:bottom w:val="nil"/>
              <w:right w:val="nil"/>
            </w:tcBorders>
            <w:hideMark/>
          </w:tcPr>
          <w:p w14:paraId="725C3A64" w14:textId="77777777" w:rsidR="00FD6473" w:rsidRPr="002F60FD" w:rsidRDefault="00FD6473" w:rsidP="002D2CD5">
            <w:pPr>
              <w:pStyle w:val="LDTabletext"/>
              <w:tabs>
                <w:tab w:val="left" w:pos="567"/>
              </w:tabs>
              <w:overflowPunct w:val="0"/>
              <w:autoSpaceDE w:val="0"/>
              <w:autoSpaceDN w:val="0"/>
              <w:adjustRightInd w:val="0"/>
              <w:textAlignment w:val="baseline"/>
            </w:pPr>
            <w:r w:rsidRPr="002F60FD">
              <w:t>direction of the vessel’s head by gyro compass</w:t>
            </w:r>
          </w:p>
        </w:tc>
      </w:tr>
      <w:tr w:rsidR="00FD6473" w:rsidRPr="002F60FD" w14:paraId="592CC962" w14:textId="77777777" w:rsidTr="002D2CD5">
        <w:tc>
          <w:tcPr>
            <w:tcW w:w="948" w:type="dxa"/>
            <w:tcBorders>
              <w:top w:val="nil"/>
              <w:left w:val="nil"/>
              <w:bottom w:val="nil"/>
              <w:right w:val="nil"/>
            </w:tcBorders>
            <w:hideMark/>
          </w:tcPr>
          <w:p w14:paraId="3F771131" w14:textId="77777777" w:rsidR="00FD6473" w:rsidRPr="002F60FD" w:rsidRDefault="00FD6473" w:rsidP="002D2CD5">
            <w:pPr>
              <w:pStyle w:val="LDTabletext"/>
              <w:tabs>
                <w:tab w:val="left" w:pos="567"/>
              </w:tabs>
              <w:overflowPunct w:val="0"/>
              <w:autoSpaceDE w:val="0"/>
              <w:autoSpaceDN w:val="0"/>
              <w:adjustRightInd w:val="0"/>
              <w:textAlignment w:val="baseline"/>
            </w:pPr>
            <w:r w:rsidRPr="002F60FD">
              <w:t>7</w:t>
            </w:r>
          </w:p>
        </w:tc>
        <w:tc>
          <w:tcPr>
            <w:tcW w:w="7773" w:type="dxa"/>
            <w:tcBorders>
              <w:top w:val="nil"/>
              <w:left w:val="nil"/>
              <w:bottom w:val="nil"/>
              <w:right w:val="nil"/>
            </w:tcBorders>
            <w:hideMark/>
          </w:tcPr>
          <w:p w14:paraId="55DB4D2E" w14:textId="77777777" w:rsidR="00FD6473" w:rsidRPr="002F60FD" w:rsidRDefault="00FD6473" w:rsidP="002D2CD5">
            <w:pPr>
              <w:pStyle w:val="LDTabletext"/>
              <w:tabs>
                <w:tab w:val="left" w:pos="567"/>
              </w:tabs>
              <w:overflowPunct w:val="0"/>
              <w:autoSpaceDE w:val="0"/>
              <w:autoSpaceDN w:val="0"/>
              <w:adjustRightInd w:val="0"/>
              <w:textAlignment w:val="baseline"/>
            </w:pPr>
            <w:r w:rsidRPr="002F60FD">
              <w:t xml:space="preserve">direction of the vessel’s true head </w:t>
            </w:r>
          </w:p>
        </w:tc>
      </w:tr>
      <w:tr w:rsidR="00FD6473" w:rsidRPr="002F60FD" w14:paraId="799C899C" w14:textId="77777777" w:rsidTr="002D2CD5">
        <w:tc>
          <w:tcPr>
            <w:tcW w:w="948" w:type="dxa"/>
            <w:tcBorders>
              <w:top w:val="nil"/>
              <w:left w:val="nil"/>
              <w:bottom w:val="nil"/>
              <w:right w:val="nil"/>
            </w:tcBorders>
            <w:hideMark/>
          </w:tcPr>
          <w:p w14:paraId="26368F1E" w14:textId="77777777" w:rsidR="00FD6473" w:rsidRPr="002F60FD" w:rsidRDefault="00FD6473" w:rsidP="002D2CD5">
            <w:pPr>
              <w:pStyle w:val="LDTabletext"/>
              <w:tabs>
                <w:tab w:val="left" w:pos="567"/>
              </w:tabs>
              <w:overflowPunct w:val="0"/>
              <w:autoSpaceDE w:val="0"/>
              <w:autoSpaceDN w:val="0"/>
              <w:adjustRightInd w:val="0"/>
              <w:textAlignment w:val="baseline"/>
            </w:pPr>
            <w:r w:rsidRPr="002F60FD">
              <w:t>8</w:t>
            </w:r>
          </w:p>
        </w:tc>
        <w:tc>
          <w:tcPr>
            <w:tcW w:w="7773" w:type="dxa"/>
            <w:tcBorders>
              <w:top w:val="nil"/>
              <w:left w:val="nil"/>
              <w:bottom w:val="nil"/>
              <w:right w:val="nil"/>
            </w:tcBorders>
            <w:hideMark/>
          </w:tcPr>
          <w:p w14:paraId="161D3590" w14:textId="77777777" w:rsidR="00FD6473" w:rsidRPr="002F60FD" w:rsidRDefault="00FD6473" w:rsidP="002D2CD5">
            <w:pPr>
              <w:pStyle w:val="LDTabletext"/>
              <w:tabs>
                <w:tab w:val="left" w:pos="567"/>
              </w:tabs>
              <w:overflowPunct w:val="0"/>
              <w:autoSpaceDE w:val="0"/>
              <w:autoSpaceDN w:val="0"/>
              <w:adjustRightInd w:val="0"/>
              <w:textAlignment w:val="baseline"/>
            </w:pPr>
            <w:r w:rsidRPr="002F60FD">
              <w:t>azimuth or bearing or heading by magnetic compass</w:t>
            </w:r>
          </w:p>
        </w:tc>
      </w:tr>
      <w:tr w:rsidR="00FD6473" w:rsidRPr="002F60FD" w14:paraId="5BE209A5" w14:textId="77777777" w:rsidTr="002D2CD5">
        <w:tc>
          <w:tcPr>
            <w:tcW w:w="948" w:type="dxa"/>
            <w:tcBorders>
              <w:top w:val="nil"/>
              <w:left w:val="nil"/>
              <w:bottom w:val="nil"/>
              <w:right w:val="nil"/>
            </w:tcBorders>
            <w:hideMark/>
          </w:tcPr>
          <w:p w14:paraId="05581DA3" w14:textId="77777777" w:rsidR="00FD6473" w:rsidRPr="002F60FD" w:rsidRDefault="00FD6473" w:rsidP="002D2CD5">
            <w:pPr>
              <w:pStyle w:val="LDTabletext"/>
              <w:tabs>
                <w:tab w:val="left" w:pos="567"/>
              </w:tabs>
              <w:overflowPunct w:val="0"/>
              <w:autoSpaceDE w:val="0"/>
              <w:autoSpaceDN w:val="0"/>
              <w:adjustRightInd w:val="0"/>
              <w:textAlignment w:val="baseline"/>
            </w:pPr>
            <w:r w:rsidRPr="002F60FD">
              <w:t>9</w:t>
            </w:r>
          </w:p>
        </w:tc>
        <w:tc>
          <w:tcPr>
            <w:tcW w:w="7773" w:type="dxa"/>
            <w:tcBorders>
              <w:top w:val="nil"/>
              <w:left w:val="nil"/>
              <w:bottom w:val="nil"/>
              <w:right w:val="nil"/>
            </w:tcBorders>
            <w:hideMark/>
          </w:tcPr>
          <w:p w14:paraId="2075A25A" w14:textId="77777777" w:rsidR="00FD6473" w:rsidRPr="002F60FD" w:rsidRDefault="00FD6473" w:rsidP="002D2CD5">
            <w:pPr>
              <w:pStyle w:val="LDTabletext"/>
              <w:tabs>
                <w:tab w:val="left" w:pos="567"/>
              </w:tabs>
              <w:overflowPunct w:val="0"/>
              <w:autoSpaceDE w:val="0"/>
              <w:autoSpaceDN w:val="0"/>
              <w:adjustRightInd w:val="0"/>
              <w:textAlignment w:val="baseline"/>
            </w:pPr>
            <w:r w:rsidRPr="002F60FD">
              <w:t>azimuth/bearing or heading by gyro compass</w:t>
            </w:r>
          </w:p>
        </w:tc>
      </w:tr>
      <w:tr w:rsidR="00FD6473" w:rsidRPr="002F60FD" w14:paraId="14B79D0B" w14:textId="77777777" w:rsidTr="002D2CD5">
        <w:tc>
          <w:tcPr>
            <w:tcW w:w="948" w:type="dxa"/>
            <w:tcBorders>
              <w:top w:val="nil"/>
              <w:left w:val="nil"/>
              <w:bottom w:val="nil"/>
              <w:right w:val="nil"/>
            </w:tcBorders>
            <w:hideMark/>
          </w:tcPr>
          <w:p w14:paraId="0998EC91" w14:textId="77777777" w:rsidR="00FD6473" w:rsidRPr="002F60FD" w:rsidRDefault="00FD6473" w:rsidP="002D2CD5">
            <w:pPr>
              <w:pStyle w:val="LDTabletext"/>
              <w:tabs>
                <w:tab w:val="left" w:pos="567"/>
              </w:tabs>
              <w:overflowPunct w:val="0"/>
              <w:autoSpaceDE w:val="0"/>
              <w:autoSpaceDN w:val="0"/>
              <w:adjustRightInd w:val="0"/>
              <w:textAlignment w:val="baseline"/>
            </w:pPr>
            <w:r w:rsidRPr="002F60FD">
              <w:t>10</w:t>
            </w:r>
          </w:p>
        </w:tc>
        <w:tc>
          <w:tcPr>
            <w:tcW w:w="7773" w:type="dxa"/>
            <w:tcBorders>
              <w:top w:val="nil"/>
              <w:left w:val="nil"/>
              <w:bottom w:val="nil"/>
              <w:right w:val="nil"/>
            </w:tcBorders>
            <w:hideMark/>
          </w:tcPr>
          <w:p w14:paraId="4AB82030" w14:textId="77777777" w:rsidR="00FD6473" w:rsidRPr="002F60FD" w:rsidRDefault="00FD6473" w:rsidP="002D2CD5">
            <w:pPr>
              <w:pStyle w:val="LDTabletext"/>
              <w:tabs>
                <w:tab w:val="left" w:pos="567"/>
              </w:tabs>
              <w:overflowPunct w:val="0"/>
              <w:autoSpaceDE w:val="0"/>
              <w:autoSpaceDN w:val="0"/>
              <w:adjustRightInd w:val="0"/>
              <w:textAlignment w:val="baseline"/>
            </w:pPr>
            <w:r w:rsidRPr="002F60FD">
              <w:t>true azimuth or bearing or heading</w:t>
            </w:r>
          </w:p>
        </w:tc>
      </w:tr>
      <w:tr w:rsidR="00FD6473" w:rsidRPr="002F60FD" w14:paraId="48748576" w14:textId="77777777" w:rsidTr="002D2CD5">
        <w:tc>
          <w:tcPr>
            <w:tcW w:w="948" w:type="dxa"/>
            <w:tcBorders>
              <w:top w:val="nil"/>
              <w:left w:val="nil"/>
              <w:bottom w:val="nil"/>
              <w:right w:val="nil"/>
            </w:tcBorders>
            <w:hideMark/>
          </w:tcPr>
          <w:p w14:paraId="63106D09" w14:textId="77777777" w:rsidR="00FD6473" w:rsidRPr="002F60FD" w:rsidRDefault="00FD6473" w:rsidP="002D2CD5">
            <w:pPr>
              <w:pStyle w:val="LDTabletext"/>
              <w:tabs>
                <w:tab w:val="left" w:pos="567"/>
              </w:tabs>
              <w:overflowPunct w:val="0"/>
              <w:autoSpaceDE w:val="0"/>
              <w:autoSpaceDN w:val="0"/>
              <w:adjustRightInd w:val="0"/>
              <w:textAlignment w:val="baseline"/>
            </w:pPr>
            <w:r w:rsidRPr="002F60FD">
              <w:t>11</w:t>
            </w:r>
          </w:p>
        </w:tc>
        <w:tc>
          <w:tcPr>
            <w:tcW w:w="7773" w:type="dxa"/>
            <w:tcBorders>
              <w:top w:val="nil"/>
              <w:left w:val="nil"/>
              <w:bottom w:val="nil"/>
              <w:right w:val="nil"/>
            </w:tcBorders>
            <w:hideMark/>
          </w:tcPr>
          <w:p w14:paraId="0833DB66" w14:textId="77777777" w:rsidR="00FD6473" w:rsidRPr="002F60FD" w:rsidRDefault="00FD6473" w:rsidP="002D2CD5">
            <w:pPr>
              <w:pStyle w:val="LDTabletext"/>
              <w:tabs>
                <w:tab w:val="left" w:pos="567"/>
              </w:tabs>
              <w:overflowPunct w:val="0"/>
              <w:autoSpaceDE w:val="0"/>
              <w:autoSpaceDN w:val="0"/>
              <w:adjustRightInd w:val="0"/>
              <w:textAlignment w:val="baseline"/>
            </w:pPr>
            <w:r w:rsidRPr="002F60FD">
              <w:t>magnetic compass error</w:t>
            </w:r>
          </w:p>
        </w:tc>
      </w:tr>
      <w:tr w:rsidR="00FD6473" w:rsidRPr="002F60FD" w14:paraId="2368D4D6" w14:textId="77777777" w:rsidTr="002D2CD5">
        <w:tc>
          <w:tcPr>
            <w:tcW w:w="948" w:type="dxa"/>
            <w:tcBorders>
              <w:top w:val="nil"/>
              <w:left w:val="nil"/>
              <w:bottom w:val="nil"/>
              <w:right w:val="nil"/>
            </w:tcBorders>
            <w:hideMark/>
          </w:tcPr>
          <w:p w14:paraId="3930DC8E" w14:textId="77777777" w:rsidR="00FD6473" w:rsidRPr="002F60FD" w:rsidRDefault="00FD6473" w:rsidP="002D2CD5">
            <w:pPr>
              <w:pStyle w:val="LDTabletext"/>
              <w:tabs>
                <w:tab w:val="left" w:pos="567"/>
              </w:tabs>
              <w:overflowPunct w:val="0"/>
              <w:autoSpaceDE w:val="0"/>
              <w:autoSpaceDN w:val="0"/>
              <w:adjustRightInd w:val="0"/>
              <w:textAlignment w:val="baseline"/>
            </w:pPr>
            <w:r w:rsidRPr="002F60FD">
              <w:t>12</w:t>
            </w:r>
          </w:p>
        </w:tc>
        <w:tc>
          <w:tcPr>
            <w:tcW w:w="7773" w:type="dxa"/>
            <w:tcBorders>
              <w:top w:val="nil"/>
              <w:left w:val="nil"/>
              <w:bottom w:val="nil"/>
              <w:right w:val="nil"/>
            </w:tcBorders>
            <w:hideMark/>
          </w:tcPr>
          <w:p w14:paraId="228A0183" w14:textId="77777777" w:rsidR="00FD6473" w:rsidRPr="002F60FD" w:rsidRDefault="00FD6473" w:rsidP="002D2CD5">
            <w:pPr>
              <w:pStyle w:val="LDTabletext"/>
              <w:tabs>
                <w:tab w:val="left" w:pos="567"/>
              </w:tabs>
              <w:overflowPunct w:val="0"/>
              <w:autoSpaceDE w:val="0"/>
              <w:autoSpaceDN w:val="0"/>
              <w:adjustRightInd w:val="0"/>
              <w:textAlignment w:val="baseline"/>
            </w:pPr>
            <w:r w:rsidRPr="002F60FD">
              <w:t>gyro compass error</w:t>
            </w:r>
          </w:p>
        </w:tc>
      </w:tr>
      <w:tr w:rsidR="00FD6473" w:rsidRPr="002F60FD" w14:paraId="5CAA5C04" w14:textId="77777777" w:rsidTr="002D2CD5">
        <w:tc>
          <w:tcPr>
            <w:tcW w:w="948" w:type="dxa"/>
            <w:tcBorders>
              <w:top w:val="nil"/>
              <w:left w:val="nil"/>
              <w:bottom w:val="nil"/>
              <w:right w:val="nil"/>
            </w:tcBorders>
            <w:hideMark/>
          </w:tcPr>
          <w:p w14:paraId="07B9CBD8" w14:textId="77777777" w:rsidR="00FD6473" w:rsidRPr="002F60FD" w:rsidRDefault="00FD6473" w:rsidP="002D2CD5">
            <w:pPr>
              <w:pStyle w:val="LDTabletext"/>
              <w:tabs>
                <w:tab w:val="left" w:pos="567"/>
              </w:tabs>
              <w:overflowPunct w:val="0"/>
              <w:autoSpaceDE w:val="0"/>
              <w:autoSpaceDN w:val="0"/>
              <w:adjustRightInd w:val="0"/>
              <w:textAlignment w:val="baseline"/>
            </w:pPr>
            <w:r w:rsidRPr="002F60FD">
              <w:t>13</w:t>
            </w:r>
          </w:p>
        </w:tc>
        <w:tc>
          <w:tcPr>
            <w:tcW w:w="7773" w:type="dxa"/>
            <w:tcBorders>
              <w:top w:val="nil"/>
              <w:left w:val="nil"/>
              <w:bottom w:val="nil"/>
              <w:right w:val="nil"/>
            </w:tcBorders>
            <w:hideMark/>
          </w:tcPr>
          <w:p w14:paraId="7DCDD67C" w14:textId="77777777" w:rsidR="00FD6473" w:rsidRPr="002F60FD" w:rsidRDefault="00FD6473" w:rsidP="002D2CD5">
            <w:pPr>
              <w:pStyle w:val="LDTabletext"/>
              <w:tabs>
                <w:tab w:val="left" w:pos="567"/>
              </w:tabs>
              <w:overflowPunct w:val="0"/>
              <w:autoSpaceDE w:val="0"/>
              <w:autoSpaceDN w:val="0"/>
              <w:adjustRightInd w:val="0"/>
              <w:textAlignment w:val="baseline"/>
            </w:pPr>
            <w:r w:rsidRPr="002F60FD">
              <w:t>corrected variation</w:t>
            </w:r>
          </w:p>
        </w:tc>
      </w:tr>
      <w:tr w:rsidR="00FD6473" w:rsidRPr="002F60FD" w14:paraId="562B8393" w14:textId="77777777" w:rsidTr="002D2CD5">
        <w:tc>
          <w:tcPr>
            <w:tcW w:w="948" w:type="dxa"/>
            <w:tcBorders>
              <w:top w:val="nil"/>
              <w:left w:val="nil"/>
              <w:bottom w:val="single" w:sz="4" w:space="0" w:color="auto"/>
              <w:right w:val="nil"/>
            </w:tcBorders>
            <w:hideMark/>
          </w:tcPr>
          <w:p w14:paraId="0E98E0CB" w14:textId="77777777" w:rsidR="00FD6473" w:rsidRPr="002F60FD" w:rsidRDefault="00FD6473" w:rsidP="002D2CD5">
            <w:pPr>
              <w:pStyle w:val="LDTabletext"/>
              <w:tabs>
                <w:tab w:val="left" w:pos="567"/>
              </w:tabs>
              <w:overflowPunct w:val="0"/>
              <w:autoSpaceDE w:val="0"/>
              <w:autoSpaceDN w:val="0"/>
              <w:adjustRightInd w:val="0"/>
              <w:textAlignment w:val="baseline"/>
            </w:pPr>
            <w:r w:rsidRPr="002F60FD">
              <w:t>14</w:t>
            </w:r>
          </w:p>
        </w:tc>
        <w:tc>
          <w:tcPr>
            <w:tcW w:w="7773" w:type="dxa"/>
            <w:tcBorders>
              <w:top w:val="nil"/>
              <w:left w:val="nil"/>
              <w:bottom w:val="single" w:sz="4" w:space="0" w:color="auto"/>
              <w:right w:val="nil"/>
            </w:tcBorders>
            <w:hideMark/>
          </w:tcPr>
          <w:p w14:paraId="19F48F56" w14:textId="77777777" w:rsidR="00FD6473" w:rsidRPr="002F60FD" w:rsidRDefault="00FD6473" w:rsidP="002D2CD5">
            <w:pPr>
              <w:pStyle w:val="LDTabletext"/>
              <w:tabs>
                <w:tab w:val="left" w:pos="567"/>
              </w:tabs>
              <w:overflowPunct w:val="0"/>
              <w:autoSpaceDE w:val="0"/>
              <w:autoSpaceDN w:val="0"/>
              <w:adjustRightInd w:val="0"/>
              <w:textAlignment w:val="baseline"/>
            </w:pPr>
            <w:r w:rsidRPr="002F60FD">
              <w:t>magnetic compass deviation</w:t>
            </w:r>
          </w:p>
        </w:tc>
      </w:tr>
    </w:tbl>
    <w:p w14:paraId="5E63741E" w14:textId="77777777" w:rsidR="00FD6473" w:rsidRPr="002F60FD" w:rsidRDefault="00FD6473" w:rsidP="00FD6473">
      <w:pPr>
        <w:pStyle w:val="LDScheduleheading"/>
        <w:pageBreakBefore/>
      </w:pPr>
      <w:bookmarkStart w:id="407" w:name="_Toc152315651"/>
      <w:bookmarkStart w:id="408" w:name="_Toc153267061"/>
      <w:bookmarkEnd w:id="405"/>
      <w:r w:rsidRPr="002F60FD">
        <w:rPr>
          <w:rStyle w:val="CharPartNo"/>
        </w:rPr>
        <w:lastRenderedPageBreak/>
        <w:t xml:space="preserve">Schedule </w:t>
      </w:r>
      <w:r w:rsidRPr="002F60FD">
        <w:rPr>
          <w:rStyle w:val="CharPartNo"/>
          <w:noProof/>
        </w:rPr>
        <w:t>2</w:t>
      </w:r>
      <w:r w:rsidRPr="002F60FD">
        <w:tab/>
      </w:r>
      <w:r w:rsidRPr="002F60FD">
        <w:rPr>
          <w:rStyle w:val="CharPartText"/>
        </w:rPr>
        <w:t>Radio installations and equipment — regulated Australian vessels to which Chapter IV of SOLAS does not apply</w:t>
      </w:r>
      <w:bookmarkEnd w:id="407"/>
      <w:bookmarkEnd w:id="408"/>
    </w:p>
    <w:p w14:paraId="286A9B4F" w14:textId="77777777" w:rsidR="00FD6473" w:rsidRPr="002F60FD" w:rsidRDefault="00FD6473" w:rsidP="00FD6473">
      <w:pPr>
        <w:pStyle w:val="LDReference"/>
      </w:pPr>
      <w:r w:rsidRPr="002F60FD">
        <w:t>(</w:t>
      </w:r>
      <w:proofErr w:type="gramStart"/>
      <w:r w:rsidRPr="002F60FD">
        <w:t>subsection</w:t>
      </w:r>
      <w:proofErr w:type="gramEnd"/>
      <w:r w:rsidRPr="002F60FD">
        <w:t xml:space="preserve"> </w:t>
      </w:r>
      <w:r w:rsidRPr="002F60FD">
        <w:rPr>
          <w:rStyle w:val="CharSectNo"/>
          <w:noProof/>
        </w:rPr>
        <w:t>28</w:t>
      </w:r>
      <w:r w:rsidRPr="002F60FD">
        <w:t>(3))</w:t>
      </w:r>
    </w:p>
    <w:p w14:paraId="1CD4FB92" w14:textId="77777777" w:rsidR="00FD6473" w:rsidRPr="002F60FD" w:rsidRDefault="00FD6473" w:rsidP="00FD6473">
      <w:pPr>
        <w:pStyle w:val="LDNote"/>
      </w:pPr>
      <w:r w:rsidRPr="002F60FD">
        <w:rPr>
          <w:i/>
        </w:rPr>
        <w:t>Note   </w:t>
      </w:r>
      <w:r w:rsidRPr="002F60FD">
        <w:t xml:space="preserve">This Schedule sets out alternative arrangements for radio installations and equipment for a regulated Australian vessel to which Chapter IV of SOLAS does not apply that </w:t>
      </w:r>
      <w:r>
        <w:t>is taken to</w:t>
      </w:r>
      <w:r w:rsidRPr="002F60FD">
        <w:t xml:space="preserve"> meet the functional requirements mentioned in subsection </w:t>
      </w:r>
      <w:r w:rsidRPr="002F60FD">
        <w:rPr>
          <w:rStyle w:val="CharSectNo"/>
          <w:noProof/>
        </w:rPr>
        <w:t>28</w:t>
      </w:r>
      <w:r w:rsidRPr="002F60FD">
        <w:t>(2).</w:t>
      </w:r>
    </w:p>
    <w:p w14:paraId="31C3C9A9" w14:textId="77777777" w:rsidR="00FD6473" w:rsidRPr="002F60FD" w:rsidRDefault="00FD6473" w:rsidP="00FD6473">
      <w:pPr>
        <w:pStyle w:val="LDScheduleClauseHead"/>
      </w:pPr>
      <w:r w:rsidRPr="002F60FD">
        <w:t>1</w:t>
      </w:r>
      <w:r w:rsidRPr="002F60FD">
        <w:tab/>
        <w:t xml:space="preserve">Australian coastal </w:t>
      </w:r>
      <w:proofErr w:type="gramStart"/>
      <w:r w:rsidRPr="002F60FD">
        <w:t>voyages</w:t>
      </w:r>
      <w:proofErr w:type="gramEnd"/>
      <w:r w:rsidRPr="002F60FD">
        <w:t xml:space="preserve"> (sea area A3)</w:t>
      </w:r>
    </w:p>
    <w:p w14:paraId="3F1C2605" w14:textId="77777777" w:rsidR="00FD6473" w:rsidRPr="002F60FD" w:rsidRDefault="00FD6473" w:rsidP="00FD6473">
      <w:pPr>
        <w:pStyle w:val="LDSubclauseHead"/>
      </w:pPr>
      <w:r w:rsidRPr="002F60FD">
        <w:t>Arrangement A</w:t>
      </w:r>
    </w:p>
    <w:p w14:paraId="35EB6E8D" w14:textId="77777777" w:rsidR="00FD6473" w:rsidRPr="002F60FD" w:rsidRDefault="00FD6473" w:rsidP="00FD6473">
      <w:pPr>
        <w:pStyle w:val="LDP1a"/>
      </w:pPr>
      <w:r w:rsidRPr="002F60FD">
        <w:t>(a)</w:t>
      </w:r>
      <w:r w:rsidRPr="002F60FD">
        <w:tab/>
        <w:t>A VHF radio installation with DSC capability; and</w:t>
      </w:r>
    </w:p>
    <w:p w14:paraId="23FCDDCF" w14:textId="77777777" w:rsidR="00FD6473" w:rsidRPr="002F60FD" w:rsidRDefault="00FD6473" w:rsidP="00FD6473">
      <w:pPr>
        <w:pStyle w:val="LDP1a"/>
      </w:pPr>
      <w:r w:rsidRPr="002F60FD">
        <w:t>(b)</w:t>
      </w:r>
      <w:r w:rsidRPr="002F60FD">
        <w:tab/>
        <w:t>A DSC watchkeeping receiver for VHF channel 70 which may be separate or combined with the VHF radio installation mentioned in paragraph (a); and</w:t>
      </w:r>
    </w:p>
    <w:p w14:paraId="36D605B9" w14:textId="77777777" w:rsidR="00FD6473" w:rsidRPr="002F60FD" w:rsidRDefault="00FD6473" w:rsidP="00FD6473">
      <w:pPr>
        <w:pStyle w:val="LDP1a"/>
      </w:pPr>
      <w:r w:rsidRPr="002F60FD">
        <w:t>(c)</w:t>
      </w:r>
      <w:r w:rsidRPr="002F60FD">
        <w:tab/>
        <w:t>A MF radio installation with DSC capability; and</w:t>
      </w:r>
    </w:p>
    <w:p w14:paraId="4BA65489" w14:textId="77777777" w:rsidR="00FD6473" w:rsidRPr="002F60FD" w:rsidRDefault="00FD6473" w:rsidP="00FD6473">
      <w:pPr>
        <w:pStyle w:val="LDP1a"/>
      </w:pPr>
      <w:r w:rsidRPr="002F60FD">
        <w:t>(d)</w:t>
      </w:r>
      <w:r w:rsidRPr="002F60FD">
        <w:tab/>
        <w:t xml:space="preserve">A MF DSC watchkeeping receiver capable of maintaining a continuous DSC watch on 2187.5 kHz which may be separate or combined with the MF radio installation </w:t>
      </w:r>
      <w:proofErr w:type="gramStart"/>
      <w:r w:rsidRPr="002F60FD">
        <w:t>above;</w:t>
      </w:r>
      <w:proofErr w:type="gramEnd"/>
      <w:r w:rsidRPr="002F60FD">
        <w:t xml:space="preserve"> and</w:t>
      </w:r>
    </w:p>
    <w:p w14:paraId="4705ECCD" w14:textId="77777777" w:rsidR="00FD6473" w:rsidRPr="002F60FD" w:rsidRDefault="00FD6473" w:rsidP="00FD6473">
      <w:pPr>
        <w:pStyle w:val="LDP1a"/>
      </w:pPr>
      <w:r w:rsidRPr="002F60FD">
        <w:t>(e)</w:t>
      </w:r>
      <w:r w:rsidRPr="002F60FD">
        <w:tab/>
        <w:t>Ship earth station for a recognised mobile satellite service capable of:</w:t>
      </w:r>
    </w:p>
    <w:p w14:paraId="495A56EE" w14:textId="77777777" w:rsidR="00FD6473" w:rsidRPr="002F60FD" w:rsidRDefault="00FD6473" w:rsidP="00FD6473">
      <w:pPr>
        <w:pStyle w:val="LDP2i"/>
      </w:pPr>
      <w:r w:rsidRPr="002F60FD">
        <w:tab/>
        <w:t>(</w:t>
      </w:r>
      <w:proofErr w:type="spellStart"/>
      <w:r w:rsidRPr="002F60FD">
        <w:t>i</w:t>
      </w:r>
      <w:proofErr w:type="spellEnd"/>
      <w:r w:rsidRPr="002F60FD">
        <w:t>)</w:t>
      </w:r>
      <w:r w:rsidRPr="002F60FD">
        <w:tab/>
        <w:t>transmitting and receiving distress and safety communications using data-</w:t>
      </w:r>
      <w:proofErr w:type="gramStart"/>
      <w:r w:rsidRPr="002F60FD">
        <w:t>communications;</w:t>
      </w:r>
      <w:proofErr w:type="gramEnd"/>
    </w:p>
    <w:p w14:paraId="29C5B5DD" w14:textId="77777777" w:rsidR="00FD6473" w:rsidRPr="002F60FD" w:rsidRDefault="00FD6473" w:rsidP="00FD6473">
      <w:pPr>
        <w:pStyle w:val="LDP2i"/>
      </w:pPr>
      <w:r w:rsidRPr="002F60FD">
        <w:tab/>
        <w:t>(ii)</w:t>
      </w:r>
      <w:r w:rsidRPr="002F60FD">
        <w:tab/>
        <w:t xml:space="preserve">initiating and receiving distress priority </w:t>
      </w:r>
      <w:proofErr w:type="gramStart"/>
      <w:r w:rsidRPr="002F60FD">
        <w:t>calls;</w:t>
      </w:r>
      <w:proofErr w:type="gramEnd"/>
    </w:p>
    <w:p w14:paraId="20DEAB1D" w14:textId="77777777" w:rsidR="00FD6473" w:rsidRPr="002F60FD" w:rsidRDefault="00FD6473" w:rsidP="00FD6473">
      <w:pPr>
        <w:pStyle w:val="LDP2i"/>
      </w:pPr>
      <w:r w:rsidRPr="002F60FD">
        <w:tab/>
        <w:t>(iii)</w:t>
      </w:r>
      <w:r w:rsidRPr="002F60FD">
        <w:tab/>
        <w:t xml:space="preserve">transmitting and receiving general radio communications, using either radiotelephony or data </w:t>
      </w:r>
      <w:proofErr w:type="gramStart"/>
      <w:r w:rsidRPr="002F60FD">
        <w:t>communication;</w:t>
      </w:r>
      <w:proofErr w:type="gramEnd"/>
    </w:p>
    <w:p w14:paraId="19574A7C" w14:textId="77777777" w:rsidR="00FD6473" w:rsidRPr="002F60FD" w:rsidRDefault="00FD6473" w:rsidP="00FD6473">
      <w:pPr>
        <w:pStyle w:val="LDP2i"/>
      </w:pPr>
      <w:r w:rsidRPr="002F60FD">
        <w:tab/>
        <w:t>(iv)</w:t>
      </w:r>
      <w:r w:rsidRPr="002F60FD">
        <w:tab/>
        <w:t>receiving Maritime Safety Information (MSI) using enhanced group calling; and</w:t>
      </w:r>
    </w:p>
    <w:p w14:paraId="44D12D72" w14:textId="77777777" w:rsidR="00FD6473" w:rsidRPr="002F60FD" w:rsidRDefault="00FD6473" w:rsidP="00FD6473">
      <w:pPr>
        <w:pStyle w:val="LDP1a"/>
      </w:pPr>
      <w:r w:rsidRPr="002F60FD">
        <w:t>(f)</w:t>
      </w:r>
      <w:r w:rsidRPr="002F60FD">
        <w:tab/>
        <w:t>A 406 MHz EPIRB; and</w:t>
      </w:r>
    </w:p>
    <w:p w14:paraId="27C9434F" w14:textId="77777777" w:rsidR="00FD6473" w:rsidRPr="002F60FD" w:rsidRDefault="00FD6473" w:rsidP="00FD6473">
      <w:pPr>
        <w:pStyle w:val="LDP1a"/>
      </w:pPr>
      <w:r w:rsidRPr="002F60FD">
        <w:t>(g)</w:t>
      </w:r>
      <w:r w:rsidRPr="002F60FD">
        <w:tab/>
      </w:r>
      <w:proofErr w:type="gramStart"/>
      <w:r w:rsidRPr="002F60FD">
        <w:t>Hand held</w:t>
      </w:r>
      <w:proofErr w:type="gramEnd"/>
      <w:r w:rsidRPr="002F60FD">
        <w:t xml:space="preserve"> VHF radiotelephone apparatus fitted with VHF channels 6, 13, 16 and 67; and</w:t>
      </w:r>
    </w:p>
    <w:p w14:paraId="6F27FFD1" w14:textId="77777777" w:rsidR="00FD6473" w:rsidRPr="002F60FD" w:rsidRDefault="00FD6473" w:rsidP="00FD6473">
      <w:pPr>
        <w:pStyle w:val="LDP1a"/>
        <w:rPr>
          <w:vertAlign w:val="superscript"/>
        </w:rPr>
      </w:pPr>
      <w:r w:rsidRPr="002F60FD">
        <w:t>(h)</w:t>
      </w:r>
      <w:r w:rsidRPr="002F60FD">
        <w:tab/>
        <w:t>9 GHz radar transponder(s) or an AIS-SART</w:t>
      </w:r>
      <w:r w:rsidRPr="004830C2">
        <w:t>(s).</w:t>
      </w:r>
    </w:p>
    <w:p w14:paraId="6C8DF81F" w14:textId="77777777" w:rsidR="00FD6473" w:rsidRPr="002F60FD" w:rsidRDefault="00FD6473" w:rsidP="00FD6473">
      <w:pPr>
        <w:pStyle w:val="LDNote"/>
      </w:pPr>
      <w:r w:rsidRPr="002F60FD">
        <w:rPr>
          <w:i/>
        </w:rPr>
        <w:t>Note</w:t>
      </w:r>
      <w:r w:rsidRPr="002F60FD">
        <w:t>   Specifications and performance standards of radio and communication equipment must be in accordance with Chapter IV of SOLAS.</w:t>
      </w:r>
    </w:p>
    <w:p w14:paraId="1D74BF91" w14:textId="77777777" w:rsidR="00FD6473" w:rsidRPr="002F60FD" w:rsidRDefault="00FD6473" w:rsidP="00FD6473">
      <w:pPr>
        <w:pStyle w:val="LDNote"/>
      </w:pPr>
      <w:r w:rsidRPr="002F60FD">
        <w:rPr>
          <w:i/>
        </w:rPr>
        <w:t>Note for paragraph (</w:t>
      </w:r>
      <w:proofErr w:type="gramStart"/>
      <w:r w:rsidRPr="002F60FD">
        <w:rPr>
          <w:i/>
        </w:rPr>
        <w:t>e)</w:t>
      </w:r>
      <w:r w:rsidRPr="002F60FD">
        <w:t>   </w:t>
      </w:r>
      <w:proofErr w:type="gramEnd"/>
      <w:r w:rsidRPr="002F60FD">
        <w:t>Data communication includes direct-printing telegraphy.</w:t>
      </w:r>
    </w:p>
    <w:p w14:paraId="22E5CC5C" w14:textId="77777777" w:rsidR="00FD6473" w:rsidRPr="002F60FD" w:rsidRDefault="00FD6473" w:rsidP="00FD6473">
      <w:pPr>
        <w:pStyle w:val="LDSubclauseHead"/>
      </w:pPr>
      <w:r w:rsidRPr="002F60FD">
        <w:t>Arrangement B</w:t>
      </w:r>
    </w:p>
    <w:p w14:paraId="64DD9F1D" w14:textId="77777777" w:rsidR="00FD6473" w:rsidRPr="002F60FD" w:rsidRDefault="00FD6473" w:rsidP="00FD6473">
      <w:pPr>
        <w:pStyle w:val="LDP1a"/>
      </w:pPr>
      <w:r w:rsidRPr="002F60FD">
        <w:t>(a)</w:t>
      </w:r>
      <w:r w:rsidRPr="002F60FD">
        <w:tab/>
        <w:t>A VHF radio installation with DSC capability; and</w:t>
      </w:r>
    </w:p>
    <w:p w14:paraId="252E167F" w14:textId="77777777" w:rsidR="00FD6473" w:rsidRPr="002F60FD" w:rsidRDefault="00FD6473" w:rsidP="00FD6473">
      <w:pPr>
        <w:pStyle w:val="LDP1a"/>
      </w:pPr>
      <w:r w:rsidRPr="002F60FD">
        <w:t>(b)</w:t>
      </w:r>
      <w:r w:rsidRPr="002F60FD">
        <w:tab/>
        <w:t>A DSC watchkeeping receiver for VHF channel 70 which may be separate or combined with the VHF radio installation mentioned in paragraph (a); and</w:t>
      </w:r>
    </w:p>
    <w:p w14:paraId="7421BC62" w14:textId="77777777" w:rsidR="00FD6473" w:rsidRPr="002F60FD" w:rsidRDefault="00FD6473" w:rsidP="00FD6473">
      <w:pPr>
        <w:pStyle w:val="LDP1a"/>
      </w:pPr>
      <w:r w:rsidRPr="002F60FD">
        <w:t>(c)</w:t>
      </w:r>
      <w:r w:rsidRPr="002F60FD">
        <w:tab/>
        <w:t>A MF/HF radio installation with DSC capability; and</w:t>
      </w:r>
    </w:p>
    <w:p w14:paraId="4D44E8EC" w14:textId="77777777" w:rsidR="00FD6473" w:rsidRPr="002F60FD" w:rsidRDefault="00FD6473" w:rsidP="00FD6473">
      <w:pPr>
        <w:pStyle w:val="LDP1a"/>
        <w:keepLines/>
      </w:pPr>
      <w:r w:rsidRPr="002F60FD">
        <w:lastRenderedPageBreak/>
        <w:t>(d)</w:t>
      </w:r>
      <w:r w:rsidRPr="002F60FD">
        <w:tab/>
        <w:t>A MF/HF DSC watchkeeping receiver capable of maintaining a continuous DSC watch on 2187.5 kHz, 8414.5 and at least one of the distress and safety frequencies 4207.5, 6312, 12577 or 16804.5 kHz, and allowing, at any time, the selection of any of any of these distress and safety frequencies — this equipment may be combined with or separate from the MF/HF radio installation mentioned in paragraph (c); and</w:t>
      </w:r>
    </w:p>
    <w:p w14:paraId="67A8802C" w14:textId="77777777" w:rsidR="00FD6473" w:rsidRPr="002F60FD" w:rsidRDefault="00FD6473" w:rsidP="00FD6473">
      <w:pPr>
        <w:pStyle w:val="LDP1a"/>
      </w:pPr>
      <w:r w:rsidRPr="002F60FD">
        <w:t>(e)</w:t>
      </w:r>
      <w:r w:rsidRPr="002F60FD">
        <w:tab/>
        <w:t>Ship earth station for a recognised mobile satellite service capable of receiving Maritime Safety Information (MSI) using enhanced group calling; and</w:t>
      </w:r>
    </w:p>
    <w:p w14:paraId="4649FB0A" w14:textId="77777777" w:rsidR="00FD6473" w:rsidRPr="002F60FD" w:rsidRDefault="00FD6473" w:rsidP="00FD6473">
      <w:pPr>
        <w:pStyle w:val="LDP1a"/>
      </w:pPr>
      <w:r w:rsidRPr="002F60FD">
        <w:t>(f)</w:t>
      </w:r>
      <w:r w:rsidRPr="002F60FD">
        <w:tab/>
        <w:t>A 406 MHz EPIRB; and</w:t>
      </w:r>
    </w:p>
    <w:p w14:paraId="1F308D6B" w14:textId="77777777" w:rsidR="00FD6473" w:rsidRPr="002F60FD" w:rsidRDefault="00FD6473" w:rsidP="00FD6473">
      <w:pPr>
        <w:pStyle w:val="LDP1a"/>
      </w:pPr>
      <w:r w:rsidRPr="002F60FD">
        <w:t>(g)</w:t>
      </w:r>
      <w:r w:rsidRPr="002F60FD">
        <w:tab/>
      </w:r>
      <w:proofErr w:type="gramStart"/>
      <w:r w:rsidRPr="002F60FD">
        <w:t>Hand held</w:t>
      </w:r>
      <w:proofErr w:type="gramEnd"/>
      <w:r w:rsidRPr="002F60FD">
        <w:t xml:space="preserve"> VHF radiotelephone apparatus fitted with VHF channels 6, 13, 16 and 67; and</w:t>
      </w:r>
    </w:p>
    <w:p w14:paraId="24AE1318" w14:textId="77777777" w:rsidR="00FD6473" w:rsidRPr="002F60FD" w:rsidRDefault="00FD6473" w:rsidP="00FD6473">
      <w:pPr>
        <w:pStyle w:val="LDP1a"/>
      </w:pPr>
      <w:r w:rsidRPr="002F60FD">
        <w:t>(h)</w:t>
      </w:r>
      <w:r w:rsidRPr="002F60FD">
        <w:tab/>
        <w:t>9 GHz radar transponder(</w:t>
      </w:r>
      <w:proofErr w:type="gramStart"/>
      <w:r w:rsidRPr="002F60FD">
        <w:t>s)</w:t>
      </w:r>
      <w:r w:rsidRPr="002F60FD">
        <w:rPr>
          <w:vertAlign w:val="superscript"/>
        </w:rPr>
        <w:t xml:space="preserve"> </w:t>
      </w:r>
      <w:r w:rsidRPr="002F60FD">
        <w:t xml:space="preserve"> or</w:t>
      </w:r>
      <w:proofErr w:type="gramEnd"/>
      <w:r w:rsidRPr="002F60FD">
        <w:t xml:space="preserve"> an AIS-SART</w:t>
      </w:r>
      <w:r>
        <w:t>(s)</w:t>
      </w:r>
      <w:r w:rsidRPr="002F60FD">
        <w:t>.</w:t>
      </w:r>
    </w:p>
    <w:p w14:paraId="451F55A9" w14:textId="77777777" w:rsidR="00FD6473" w:rsidRPr="002F60FD" w:rsidRDefault="00FD6473" w:rsidP="00FD6473">
      <w:pPr>
        <w:pStyle w:val="LDScheduleClauseHead"/>
      </w:pPr>
      <w:r w:rsidRPr="002F60FD">
        <w:t>2</w:t>
      </w:r>
      <w:r w:rsidRPr="002F60FD">
        <w:tab/>
        <w:t>International voyages</w:t>
      </w:r>
    </w:p>
    <w:p w14:paraId="5E261B58" w14:textId="77777777" w:rsidR="00FD6473" w:rsidRPr="002F60FD" w:rsidRDefault="00FD6473" w:rsidP="00FD6473">
      <w:pPr>
        <w:pStyle w:val="LDP1a"/>
      </w:pPr>
      <w:r w:rsidRPr="002F60FD">
        <w:t>(a)</w:t>
      </w:r>
      <w:r w:rsidRPr="002F60FD">
        <w:tab/>
        <w:t>Items listed in Arrangement 1A or 1B; and</w:t>
      </w:r>
    </w:p>
    <w:p w14:paraId="76F3EED5" w14:textId="77777777" w:rsidR="00FD6473" w:rsidRPr="002F60FD" w:rsidRDefault="00FD6473" w:rsidP="00FD6473">
      <w:pPr>
        <w:pStyle w:val="LDP1a"/>
      </w:pPr>
      <w:r w:rsidRPr="002F60FD">
        <w:t>(b)</w:t>
      </w:r>
      <w:r w:rsidRPr="002F60FD">
        <w:tab/>
        <w:t xml:space="preserve">a NAVTEX receiver when operating in a NAVTEX area. </w:t>
      </w:r>
    </w:p>
    <w:p w14:paraId="071E68DA" w14:textId="77777777" w:rsidR="00FD6473" w:rsidRPr="002F60FD" w:rsidRDefault="00FD6473" w:rsidP="00FD6473">
      <w:pPr>
        <w:pStyle w:val="LDScheduleClauseHead"/>
      </w:pPr>
      <w:r w:rsidRPr="002F60FD">
        <w:t>3</w:t>
      </w:r>
      <w:r w:rsidRPr="002F60FD">
        <w:tab/>
        <w:t>Voyages in sea area A4</w:t>
      </w:r>
    </w:p>
    <w:p w14:paraId="34A93642" w14:textId="77777777" w:rsidR="00FD6473" w:rsidRPr="002F60FD" w:rsidRDefault="00FD6473" w:rsidP="00FD6473">
      <w:pPr>
        <w:pStyle w:val="LDP1a"/>
      </w:pPr>
      <w:r w:rsidRPr="002F60FD">
        <w:t>Items listed in Arrangement 1B.</w:t>
      </w:r>
    </w:p>
    <w:p w14:paraId="5A934B41" w14:textId="77777777" w:rsidR="00FD6473" w:rsidRPr="002F60FD" w:rsidRDefault="00FD6473" w:rsidP="00FD6473">
      <w:pPr>
        <w:pStyle w:val="LDBodytext"/>
        <w:rPr>
          <w:strike/>
        </w:rPr>
      </w:pPr>
    </w:p>
    <w:p w14:paraId="75DCEFD3" w14:textId="28A54B11" w:rsidR="00195775" w:rsidRPr="00A623B8" w:rsidRDefault="00195775" w:rsidP="00195775">
      <w:pPr>
        <w:pStyle w:val="LDScheduleClause"/>
      </w:pPr>
    </w:p>
    <w:p w14:paraId="37E96604" w14:textId="77777777" w:rsidR="00217F48" w:rsidRDefault="00217F48" w:rsidP="00E9090F">
      <w:pPr>
        <w:pStyle w:val="LDScheduleClause"/>
        <w:tabs>
          <w:tab w:val="clear" w:pos="454"/>
          <w:tab w:val="clear" w:pos="737"/>
          <w:tab w:val="left" w:pos="3631"/>
        </w:tabs>
      </w:pPr>
    </w:p>
    <w:p w14:paraId="0FFB84BE" w14:textId="77777777" w:rsidR="00C300A6" w:rsidRDefault="00C300A6" w:rsidP="00C300A6">
      <w:pPr>
        <w:pStyle w:val="SchedSectionBreak"/>
        <w:keepLines/>
        <w:sectPr w:rsidR="00C300A6" w:rsidSect="002441FA">
          <w:headerReference w:type="even" r:id="rId24"/>
          <w:headerReference w:type="default" r:id="rId25"/>
          <w:headerReference w:type="first" r:id="rId26"/>
          <w:footerReference w:type="first" r:id="rId27"/>
          <w:pgSz w:w="11907" w:h="16839" w:code="9"/>
          <w:pgMar w:top="1361" w:right="1701" w:bottom="1134" w:left="1701" w:header="567" w:footer="567" w:gutter="0"/>
          <w:cols w:space="708"/>
          <w:docGrid w:linePitch="360"/>
        </w:sectPr>
      </w:pPr>
    </w:p>
    <w:p w14:paraId="3F2025F8" w14:textId="77777777" w:rsidR="007515E5" w:rsidRDefault="007515E5" w:rsidP="007515E5">
      <w:pPr>
        <w:pStyle w:val="LDEndnote"/>
      </w:pPr>
      <w:r>
        <w:t>Note</w:t>
      </w:r>
    </w:p>
    <w:p w14:paraId="4F5D76BB" w14:textId="77777777" w:rsidR="00C300A6" w:rsidRPr="00630C49" w:rsidRDefault="00C300A6" w:rsidP="00E4226F">
      <w:pPr>
        <w:pStyle w:val="LDBodytext"/>
      </w:pPr>
      <w:r w:rsidRPr="00630C49">
        <w:t>1.</w:t>
      </w:r>
      <w:r w:rsidRPr="00630C49">
        <w:tab/>
        <w:t xml:space="preserve">All legislative instruments and compilations </w:t>
      </w:r>
      <w:r w:rsidR="00B5153E">
        <w:t xml:space="preserve">of legislative instruments </w:t>
      </w:r>
      <w:r w:rsidRPr="00630C49">
        <w:t>are registered on the Federal Register</w:t>
      </w:r>
      <w:r w:rsidR="00B5153E">
        <w:t xml:space="preserve"> of Legislation</w:t>
      </w:r>
      <w:r w:rsidRPr="00630C49">
        <w:t xml:space="preserve"> under the </w:t>
      </w:r>
      <w:r w:rsidR="00B5153E">
        <w:rPr>
          <w:i/>
        </w:rPr>
        <w:t>Legislation</w:t>
      </w:r>
      <w:r w:rsidRPr="00630C49">
        <w:rPr>
          <w:i/>
        </w:rPr>
        <w:t xml:space="preserve"> Act 2003. </w:t>
      </w:r>
      <w:r w:rsidRPr="00630C49">
        <w:t xml:space="preserve">See </w:t>
      </w:r>
      <w:r w:rsidRPr="00630C49">
        <w:rPr>
          <w:u w:val="single"/>
        </w:rPr>
        <w:t>http</w:t>
      </w:r>
      <w:r w:rsidR="0098505C">
        <w:rPr>
          <w:u w:val="single"/>
        </w:rPr>
        <w:t>s</w:t>
      </w:r>
      <w:r w:rsidRPr="00630C49">
        <w:rPr>
          <w:u w:val="single"/>
        </w:rPr>
        <w:t>://www.</w:t>
      </w:r>
      <w:r w:rsidR="005510C0">
        <w:rPr>
          <w:u w:val="single"/>
        </w:rPr>
        <w:t>legislation</w:t>
      </w:r>
      <w:r w:rsidRPr="00630C49">
        <w:rPr>
          <w:u w:val="single"/>
        </w:rPr>
        <w:t>.gov.au</w:t>
      </w:r>
      <w:r w:rsidRPr="00630C49">
        <w:t>.</w:t>
      </w:r>
    </w:p>
    <w:p w14:paraId="4FA0C364" w14:textId="77777777" w:rsidR="00C300A6" w:rsidRPr="00630C49" w:rsidRDefault="00C300A6" w:rsidP="00C300A6">
      <w:pPr>
        <w:pStyle w:val="NotesSectionBreak"/>
        <w:keepLines/>
        <w:sectPr w:rsidR="00C300A6" w:rsidRPr="00630C49" w:rsidSect="00217F48">
          <w:headerReference w:type="even" r:id="rId28"/>
          <w:headerReference w:type="default" r:id="rId29"/>
          <w:footerReference w:type="even" r:id="rId30"/>
          <w:footerReference w:type="default" r:id="rId31"/>
          <w:headerReference w:type="first" r:id="rId32"/>
          <w:footerReference w:type="first" r:id="rId33"/>
          <w:type w:val="continuous"/>
          <w:pgSz w:w="11907" w:h="16839" w:code="9"/>
          <w:pgMar w:top="1361" w:right="1701" w:bottom="1361" w:left="1701" w:header="567" w:footer="567" w:gutter="0"/>
          <w:cols w:space="708"/>
          <w:docGrid w:linePitch="360"/>
        </w:sectPr>
      </w:pPr>
    </w:p>
    <w:p w14:paraId="6574BCE6" w14:textId="77777777" w:rsidR="008C17E9" w:rsidRDefault="008C17E9" w:rsidP="00C300A6">
      <w:pPr>
        <w:pStyle w:val="LDBodytext"/>
      </w:pPr>
    </w:p>
    <w:sectPr w:rsidR="008C17E9" w:rsidSect="00917A7B">
      <w:headerReference w:type="even" r:id="rId34"/>
      <w:headerReference w:type="default" r:id="rId35"/>
      <w:footerReference w:type="even" r:id="rId36"/>
      <w:footerReference w:type="default" r:id="rId37"/>
      <w:footerReference w:type="first" r:id="rId38"/>
      <w:type w:val="continuous"/>
      <w:pgSz w:w="11907" w:h="16839" w:code="9"/>
      <w:pgMar w:top="1361" w:right="1701" w:bottom="1361"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DF77E" w14:textId="77777777" w:rsidR="00E20CD0" w:rsidRDefault="00E20CD0">
      <w:r>
        <w:separator/>
      </w:r>
    </w:p>
  </w:endnote>
  <w:endnote w:type="continuationSeparator" w:id="0">
    <w:p w14:paraId="1C439C45" w14:textId="77777777" w:rsidR="00E20CD0" w:rsidRDefault="00E20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FBF47" w14:textId="77777777" w:rsidR="001A116D" w:rsidRPr="00DC116F" w:rsidRDefault="001A116D" w:rsidP="001A116D">
    <w:pPr>
      <w:pStyle w:val="LDFooterDraft"/>
    </w:pPr>
    <w:r>
      <w:t xml:space="preserve">AMSA IN CONFIDENCE — CONSULTATION </w:t>
    </w:r>
    <w:r w:rsidRPr="00CA5F5B">
      <w:t>DRAFT</w:t>
    </w:r>
  </w:p>
  <w:tbl>
    <w:tblPr>
      <w:tblW w:w="8650" w:type="dxa"/>
      <w:tblBorders>
        <w:top w:val="single" w:sz="4" w:space="0" w:color="auto"/>
      </w:tblBorders>
      <w:tblLayout w:type="fixed"/>
      <w:tblLook w:val="01E0" w:firstRow="1" w:lastRow="1" w:firstColumn="1" w:lastColumn="1" w:noHBand="0" w:noVBand="0"/>
    </w:tblPr>
    <w:tblGrid>
      <w:gridCol w:w="468"/>
      <w:gridCol w:w="7720"/>
      <w:gridCol w:w="462"/>
    </w:tblGrid>
    <w:tr w:rsidR="001A116D" w14:paraId="579CC570" w14:textId="77777777" w:rsidTr="00DD3019">
      <w:tc>
        <w:tcPr>
          <w:tcW w:w="468" w:type="dxa"/>
          <w:shd w:val="clear" w:color="auto" w:fill="auto"/>
        </w:tcPr>
        <w:p w14:paraId="0739DD30" w14:textId="77777777" w:rsidR="001A116D" w:rsidRPr="007F6065" w:rsidRDefault="001A116D" w:rsidP="00DD3019">
          <w:pPr>
            <w:pStyle w:val="LDFooter"/>
          </w:pPr>
          <w:r w:rsidRPr="007F6065">
            <w:fldChar w:fldCharType="begin"/>
          </w:r>
          <w:r w:rsidRPr="007F6065">
            <w:instrText xml:space="preserve"> PAGE </w:instrText>
          </w:r>
          <w:r w:rsidRPr="007F6065">
            <w:fldChar w:fldCharType="separate"/>
          </w:r>
          <w:r w:rsidR="00CD1225">
            <w:rPr>
              <w:noProof/>
            </w:rPr>
            <w:t>2</w:t>
          </w:r>
          <w:r w:rsidRPr="007F6065">
            <w:fldChar w:fldCharType="end"/>
          </w:r>
        </w:p>
      </w:tc>
      <w:tc>
        <w:tcPr>
          <w:tcW w:w="7720" w:type="dxa"/>
          <w:shd w:val="clear" w:color="auto" w:fill="auto"/>
        </w:tcPr>
        <w:p w14:paraId="51E73E79" w14:textId="27FB90DE" w:rsidR="001A116D" w:rsidRPr="00EF2F9D" w:rsidRDefault="001A116D" w:rsidP="00DD3019">
          <w:pPr>
            <w:pStyle w:val="LDFooterCitation"/>
          </w:pPr>
          <w:r>
            <w:fldChar w:fldCharType="begin"/>
          </w:r>
          <w:r>
            <w:instrText xml:space="preserve"> REF Citation \h  \* MERGEFORMAT </w:instrText>
          </w:r>
          <w:r>
            <w:fldChar w:fldCharType="separate"/>
          </w:r>
          <w:r w:rsidR="0074749A">
            <w:rPr>
              <w:b/>
              <w:bCs/>
              <w:lang w:val="en-US"/>
            </w:rPr>
            <w:t>Error! Reference source not found.</w:t>
          </w:r>
          <w:r>
            <w:fldChar w:fldCharType="end"/>
          </w:r>
        </w:p>
      </w:tc>
      <w:tc>
        <w:tcPr>
          <w:tcW w:w="462" w:type="dxa"/>
          <w:shd w:val="clear" w:color="auto" w:fill="auto"/>
        </w:tcPr>
        <w:p w14:paraId="2F547F1A" w14:textId="77777777" w:rsidR="001A116D" w:rsidRPr="007F6065" w:rsidRDefault="001A116D" w:rsidP="00DD3019">
          <w:pPr>
            <w:pStyle w:val="LDFooter"/>
          </w:pPr>
        </w:p>
      </w:tc>
    </w:tr>
  </w:tbl>
  <w:p w14:paraId="344F2DFC" w14:textId="27E1974A" w:rsidR="00CB6548" w:rsidRPr="001A116D" w:rsidRDefault="006E33F7" w:rsidP="001A116D">
    <w:pPr>
      <w:pStyle w:val="LDFooterRef"/>
    </w:pPr>
    <w:r>
      <w:fldChar w:fldCharType="begin"/>
    </w:r>
    <w:r>
      <w:instrText xml:space="preserve"> FILENAME   \* MERGEFORMAT </w:instrText>
    </w:r>
    <w:r>
      <w:fldChar w:fldCharType="separate"/>
    </w:r>
    <w:r w:rsidR="0074749A">
      <w:rPr>
        <w:noProof/>
      </w:rPr>
      <w:t>MO27 231114Z</w:t>
    </w:r>
    <w:r>
      <w:rPr>
        <w:noProof/>
      </w:rPr>
      <w:fldChar w:fldCharType="end"/>
    </w:r>
    <w:r w:rsidR="007C537A">
      <w:rPr>
        <w:noProof/>
      </w:rPr>
      <w:t xml:space="preserve"> </w:t>
    </w:r>
    <w:fldSimple w:instr=" SAVEDATE   \* MERGEFORMAT ">
      <w:r>
        <w:rPr>
          <w:noProof/>
        </w:rPr>
        <w:t>12/12/2023 9:15:00 AM</w:t>
      </w:r>
    </w:fldSimple>
    <w:r w:rsidR="001A116D">
      <w:rPr>
        <w:noProof/>
        <w:lang w:eastAsia="en-AU"/>
      </w:rPr>
      <mc:AlternateContent>
        <mc:Choice Requires="wps">
          <w:drawing>
            <wp:anchor distT="0" distB="0" distL="114300" distR="114300" simplePos="0" relativeHeight="251652096" behindDoc="0" locked="0" layoutInCell="1" allowOverlap="1" wp14:anchorId="52001401" wp14:editId="680C5549">
              <wp:simplePos x="0" y="0"/>
              <wp:positionH relativeFrom="column">
                <wp:posOffset>0</wp:posOffset>
              </wp:positionH>
              <wp:positionV relativeFrom="paragraph">
                <wp:posOffset>9966325</wp:posOffset>
              </wp:positionV>
              <wp:extent cx="4438650" cy="52578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868F0" w14:textId="77777777" w:rsidR="001A116D" w:rsidRDefault="001A116D"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001401" id="_x0000_t202" coordsize="21600,21600" o:spt="202" path="m,l,21600r21600,l21600,xe">
              <v:stroke joinstyle="miter"/>
              <v:path gradientshapeok="t" o:connecttype="rect"/>
            </v:shapetype>
            <v:shape id="Text Box 2" o:spid="_x0000_s1026" type="#_x0000_t202" style="position:absolute;margin-left:0;margin-top:784.75pt;width:349.5pt;height:41.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" filled="f" stroked="f">
              <v:textbox>
                <w:txbxContent>
                  <w:p w14:paraId="305868F0" w14:textId="77777777" w:rsidR="001A116D" w:rsidRDefault="001A116D" w:rsidP="001A116D"/>
                </w:txbxContent>
              </v:textbox>
            </v:shape>
          </w:pict>
        </mc:Fallback>
      </mc:AlternateContent>
    </w:r>
    <w:r w:rsidR="001A116D">
      <w:rPr>
        <w:noProof/>
        <w:lang w:eastAsia="en-AU"/>
      </w:rPr>
      <mc:AlternateContent>
        <mc:Choice Requires="wps">
          <w:drawing>
            <wp:anchor distT="0" distB="0" distL="114300" distR="114300" simplePos="0" relativeHeight="251651072" behindDoc="0" locked="0" layoutInCell="1" allowOverlap="1" wp14:anchorId="3C30B314" wp14:editId="3352CCC6">
              <wp:simplePos x="0" y="0"/>
              <wp:positionH relativeFrom="column">
                <wp:posOffset>-457200</wp:posOffset>
              </wp:positionH>
              <wp:positionV relativeFrom="paragraph">
                <wp:posOffset>2394585</wp:posOffset>
              </wp:positionV>
              <wp:extent cx="4438650" cy="52578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19EBA" w14:textId="77777777" w:rsidR="001A116D" w:rsidRDefault="001A116D"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0B314" id="Text Box 1" o:spid="_x0000_s1027" type="#_x0000_t202" style="position:absolute;margin-left:-36pt;margin-top:188.55pt;width:349.5pt;height:41.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" filled="f" stroked="f">
              <v:textbox>
                <w:txbxContent>
                  <w:p w14:paraId="0C019EBA" w14:textId="77777777" w:rsidR="001A116D" w:rsidRDefault="001A116D" w:rsidP="001A116D"/>
                </w:txbxContent>
              </v:textbox>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722E7" w14:textId="77777777" w:rsidR="00CB6548" w:rsidRPr="00A41806" w:rsidRDefault="00CB6548" w:rsidP="00CB6548">
    <w:pPr>
      <w:tabs>
        <w:tab w:val="center" w:pos="1140"/>
        <w:tab w:val="right" w:pos="5960"/>
      </w:tabs>
    </w:pPr>
  </w:p>
  <w:tbl>
    <w:tblPr>
      <w:tblW w:w="0" w:type="auto"/>
      <w:tblBorders>
        <w:top w:val="single" w:sz="4" w:space="0" w:color="auto"/>
      </w:tblBorders>
      <w:tblLayout w:type="fixed"/>
      <w:tblLook w:val="01E0" w:firstRow="1" w:lastRow="1" w:firstColumn="1" w:lastColumn="1" w:noHBand="0" w:noVBand="0"/>
    </w:tblPr>
    <w:tblGrid>
      <w:gridCol w:w="1191"/>
      <w:gridCol w:w="4820"/>
      <w:gridCol w:w="1134"/>
    </w:tblGrid>
    <w:tr w:rsidR="00CB6548" w:rsidRPr="00A41806" w14:paraId="30C3CDD4" w14:textId="77777777">
      <w:tc>
        <w:tcPr>
          <w:tcW w:w="1191" w:type="dxa"/>
          <w:shd w:val="clear" w:color="auto" w:fill="auto"/>
        </w:tcPr>
        <w:p w14:paraId="31C2F8B9" w14:textId="2096B294" w:rsidR="00CB6548" w:rsidRPr="00A41806" w:rsidRDefault="00CB6548" w:rsidP="00CB6548">
          <w:pPr>
            <w:spacing w:before="20"/>
          </w:pPr>
          <w:r w:rsidRPr="00A41806">
            <w:fldChar w:fldCharType="begin"/>
          </w:r>
          <w:r w:rsidRPr="00A41806">
            <w:instrText xml:space="preserve"> REF Year \*Charformat </w:instrText>
          </w:r>
          <w:r>
            <w:instrText xml:space="preserve"> \* MERGEFORMAT </w:instrText>
          </w:r>
          <w:r w:rsidRPr="00A41806">
            <w:fldChar w:fldCharType="separate"/>
          </w:r>
          <w:r w:rsidR="0074749A">
            <w:rPr>
              <w:b/>
              <w:bCs/>
              <w:lang w:val="en-US"/>
            </w:rPr>
            <w:t>Error! Reference source not found.</w:t>
          </w:r>
          <w:r w:rsidRPr="00A41806">
            <w:fldChar w:fldCharType="end"/>
          </w:r>
          <w:r w:rsidRPr="00A41806">
            <w:t xml:space="preserve">, </w:t>
          </w:r>
          <w:r w:rsidRPr="00A41806">
            <w:fldChar w:fldCharType="begin"/>
          </w:r>
          <w:r w:rsidRPr="00A41806">
            <w:instrText xml:space="preserve"> REF refno \*Charformat </w:instrText>
          </w:r>
          <w:r>
            <w:instrText xml:space="preserve"> \* MERGEFORMAT </w:instrText>
          </w:r>
          <w:r w:rsidRPr="00A41806">
            <w:fldChar w:fldCharType="separate"/>
          </w:r>
          <w:r w:rsidR="0074749A">
            <w:rPr>
              <w:b/>
              <w:bCs/>
              <w:lang w:val="en-US"/>
            </w:rPr>
            <w:t>Error! Reference source not found.</w:t>
          </w:r>
          <w:r w:rsidRPr="00A41806">
            <w:fldChar w:fldCharType="end"/>
          </w:r>
        </w:p>
      </w:tc>
      <w:tc>
        <w:tcPr>
          <w:tcW w:w="4820" w:type="dxa"/>
          <w:shd w:val="clear" w:color="auto" w:fill="auto"/>
        </w:tcPr>
        <w:p w14:paraId="1FCC8DE7" w14:textId="0FBE013A" w:rsidR="00CB6548" w:rsidRPr="00EF2F9D" w:rsidRDefault="00CB6548" w:rsidP="00CB6548">
          <w:pPr>
            <w:pStyle w:val="LDFooterCitation"/>
          </w:pPr>
          <w:r w:rsidRPr="00EF2F9D">
            <w:fldChar w:fldCharType="begin"/>
          </w:r>
          <w:r w:rsidRPr="00EF2F9D">
            <w:instrText xml:space="preserve"> REF  Citation\*charformat </w:instrText>
          </w:r>
          <w:r>
            <w:instrText xml:space="preserve"> \* MERGEFORMAT </w:instrText>
          </w:r>
          <w:r w:rsidRPr="00EF2F9D">
            <w:fldChar w:fldCharType="separate"/>
          </w:r>
          <w:r w:rsidR="0074749A">
            <w:rPr>
              <w:b/>
              <w:bCs/>
              <w:lang w:val="en-US"/>
            </w:rPr>
            <w:t>Error! Reference source not found.</w:t>
          </w:r>
          <w:r w:rsidRPr="00EF2F9D">
            <w:fldChar w:fldCharType="end"/>
          </w:r>
        </w:p>
      </w:tc>
      <w:tc>
        <w:tcPr>
          <w:tcW w:w="1134" w:type="dxa"/>
          <w:shd w:val="clear" w:color="auto" w:fill="auto"/>
        </w:tcPr>
        <w:p w14:paraId="056C8F58" w14:textId="77777777" w:rsidR="00CB6548" w:rsidRPr="005968DD" w:rsidRDefault="00CB6548" w:rsidP="00CB6548">
          <w:pPr>
            <w:spacing w:before="20"/>
            <w:jc w:val="right"/>
          </w:pPr>
          <w:r w:rsidRPr="005968DD">
            <w:fldChar w:fldCharType="begin"/>
          </w:r>
          <w:r w:rsidRPr="005968DD">
            <w:instrText xml:space="preserve"> PAGE </w:instrText>
          </w:r>
          <w:r w:rsidRPr="005968DD">
            <w:fldChar w:fldCharType="separate"/>
          </w:r>
          <w:r>
            <w:rPr>
              <w:noProof/>
            </w:rPr>
            <w:t>5</w:t>
          </w:r>
          <w:r w:rsidRPr="005968DD">
            <w:fldChar w:fldCharType="end"/>
          </w:r>
        </w:p>
      </w:tc>
    </w:tr>
  </w:tbl>
  <w:p w14:paraId="62BC13F5" w14:textId="77777777" w:rsidR="00CB6548" w:rsidRPr="00A41806" w:rsidRDefault="00CB6548" w:rsidP="00CB6548">
    <w:r>
      <w:rPr>
        <w:noProof/>
        <w:lang w:eastAsia="en-AU"/>
      </w:rPr>
      <mc:AlternateContent>
        <mc:Choice Requires="wps">
          <w:drawing>
            <wp:anchor distT="0" distB="0" distL="114300" distR="114300" simplePos="0" relativeHeight="251671552" behindDoc="0" locked="0" layoutInCell="1" allowOverlap="1" wp14:anchorId="6A7C3C0B" wp14:editId="3B185A99">
              <wp:simplePos x="0" y="0"/>
              <wp:positionH relativeFrom="column">
                <wp:posOffset>25400</wp:posOffset>
              </wp:positionH>
              <wp:positionV relativeFrom="page">
                <wp:posOffset>9966325</wp:posOffset>
              </wp:positionV>
              <wp:extent cx="4438650" cy="525780"/>
              <wp:effectExtent l="0" t="3175" r="3175" b="444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6F376" w14:textId="77777777" w:rsidR="00CB6548" w:rsidRPr="00D90D94" w:rsidRDefault="00CB6548" w:rsidP="00CB654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7C3C0B" id="_x0000_t202" coordsize="21600,21600" o:spt="202" path="m,l,21600r21600,l21600,xe">
              <v:stroke joinstyle="miter"/>
              <v:path gradientshapeok="t" o:connecttype="rect"/>
            </v:shapetype>
            <v:shape id="Text Box 30" o:spid="_x0000_s1035" type="#_x0000_t202" style="position:absolute;margin-left:2pt;margin-top:784.75pt;width:349.5pt;height:41.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" filled="f" stroked="f">
              <v:textbox inset="0,0,0,0">
                <w:txbxContent>
                  <w:p w14:paraId="5EE6F376" w14:textId="77777777" w:rsidR="00CB6548" w:rsidRPr="00D90D94" w:rsidRDefault="00CB6548" w:rsidP="00CB6548"/>
                </w:txbxContent>
              </v:textbox>
              <w10:wrap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1264F" w14:textId="77777777" w:rsidR="00CB6548" w:rsidRPr="00556EB9" w:rsidRDefault="00CB6548" w:rsidP="00CB6548">
    <w:pPr>
      <w:pStyle w:val="LDFooterCitation"/>
    </w:pPr>
    <w:r>
      <w:rPr>
        <w:noProof/>
      </w:rPr>
      <w:t>G:\Drafting-Unit 1\#final 11xxxx\1120900A Product Stewardship (TVs and computers) Regs 2011\1120900A-111027Z.doc</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B19D5" w14:textId="77777777" w:rsidR="00CB6548" w:rsidRDefault="00CB6548" w:rsidP="00BD545A">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CB6548" w14:paraId="19B93DDE" w14:textId="77777777">
      <w:tc>
        <w:tcPr>
          <w:tcW w:w="1134" w:type="dxa"/>
        </w:tcPr>
        <w:p w14:paraId="5FBAD3FF" w14:textId="77777777" w:rsidR="00CB6548" w:rsidRPr="003D7214" w:rsidRDefault="00CB6548" w:rsidP="00BD545A">
          <w:pPr>
            <w:spacing w:line="240" w:lineRule="exact"/>
            <w:rPr>
              <w:rFonts w:ascii="Arial" w:hAnsi="Arial" w:cs="Arial"/>
              <w:sz w:val="22"/>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8</w:t>
          </w:r>
          <w:r w:rsidRPr="003D7214">
            <w:rPr>
              <w:rFonts w:cs="Arial"/>
              <w:szCs w:val="22"/>
            </w:rPr>
            <w:fldChar w:fldCharType="end"/>
          </w:r>
        </w:p>
      </w:tc>
      <w:tc>
        <w:tcPr>
          <w:tcW w:w="6095" w:type="dxa"/>
        </w:tcPr>
        <w:p w14:paraId="1D63D2C1" w14:textId="708A3009" w:rsidR="00CB6548" w:rsidRPr="004F5D6D" w:rsidRDefault="00075CE4" w:rsidP="00BD545A">
          <w:pPr>
            <w:spacing w:before="20" w:line="240" w:lineRule="exact"/>
          </w:pPr>
          <w:r>
            <w:fldChar w:fldCharType="begin"/>
          </w:r>
          <w:r>
            <w:instrText xml:space="preserve"> REF  Citation </w:instrText>
          </w:r>
          <w:r>
            <w:fldChar w:fldCharType="separate"/>
          </w:r>
          <w:r w:rsidR="0074749A">
            <w:rPr>
              <w:b/>
              <w:bCs/>
              <w:lang w:val="en-US"/>
            </w:rPr>
            <w:t>Error! Reference source not found.</w:t>
          </w:r>
          <w:r>
            <w:fldChar w:fldCharType="end"/>
          </w:r>
        </w:p>
      </w:tc>
      <w:tc>
        <w:tcPr>
          <w:tcW w:w="1134" w:type="dxa"/>
        </w:tcPr>
        <w:p w14:paraId="1998E5EC" w14:textId="77777777" w:rsidR="00CB6548" w:rsidRPr="00451BF5" w:rsidRDefault="00CB6548" w:rsidP="00BD545A">
          <w:pPr>
            <w:spacing w:line="240" w:lineRule="exact"/>
            <w:jc w:val="right"/>
          </w:pPr>
        </w:p>
      </w:tc>
    </w:tr>
  </w:tbl>
  <w:p w14:paraId="72872ACA" w14:textId="77777777" w:rsidR="00CB6548" w:rsidRDefault="00CB6548" w:rsidP="00BD545A">
    <w:pPr>
      <w:ind w:right="360" w:firstLine="360"/>
    </w:pPr>
    <w:r>
      <w:t>DRAFT ONLY</w:t>
    </w:r>
  </w:p>
  <w:p w14:paraId="4681699D" w14:textId="1288186A" w:rsidR="00CB6548" w:rsidRDefault="006E33F7" w:rsidP="00BD545A">
    <w:r>
      <w:fldChar w:fldCharType="begin"/>
    </w:r>
    <w:r>
      <w:instrText xml:space="preserve"> FILENAME   \* MERGEFORMAT </w:instrText>
    </w:r>
    <w:r>
      <w:fldChar w:fldCharType="separate"/>
    </w:r>
    <w:r w:rsidR="0074749A">
      <w:rPr>
        <w:noProof/>
      </w:rPr>
      <w:t>MO27 231114Z</w:t>
    </w:r>
    <w:r>
      <w:rPr>
        <w:noProof/>
      </w:rPr>
      <w:fldChar w:fldCharType="end"/>
    </w:r>
    <w:r w:rsidR="00CB6548" w:rsidRPr="00974D8C">
      <w:t xml:space="preserve"> </w:t>
    </w:r>
    <w:r w:rsidR="00CB6548">
      <w:fldChar w:fldCharType="begin"/>
    </w:r>
    <w:r w:rsidR="00CB6548">
      <w:instrText xml:space="preserve"> DATE  \@ "D/MM/YYYY"  \* MERGEFORMAT </w:instrText>
    </w:r>
    <w:r w:rsidR="00CB6548">
      <w:fldChar w:fldCharType="separate"/>
    </w:r>
    <w:r>
      <w:rPr>
        <w:noProof/>
      </w:rPr>
      <w:t>12/12/2023</w:t>
    </w:r>
    <w:r w:rsidR="00CB6548">
      <w:fldChar w:fldCharType="end"/>
    </w:r>
    <w:r w:rsidR="00CB6548">
      <w:t xml:space="preserve"> </w:t>
    </w:r>
    <w:r w:rsidR="00CB6548">
      <w:fldChar w:fldCharType="begin"/>
    </w:r>
    <w:r w:rsidR="00CB6548">
      <w:instrText xml:space="preserve"> TIME  \@ "h:mm am/pm"  \* MERGEFORMAT </w:instrText>
    </w:r>
    <w:r w:rsidR="00CB6548">
      <w:fldChar w:fldCharType="separate"/>
    </w:r>
    <w:r>
      <w:rPr>
        <w:noProof/>
      </w:rPr>
      <w:t>9:49 AM</w:t>
    </w:r>
    <w:r w:rsidR="00CB6548">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92B41" w14:textId="77777777" w:rsidR="00CB6548" w:rsidRDefault="00CB6548" w:rsidP="00BD545A">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CB6548" w14:paraId="44298B2A" w14:textId="77777777">
      <w:tc>
        <w:tcPr>
          <w:tcW w:w="1134" w:type="dxa"/>
        </w:tcPr>
        <w:p w14:paraId="784D2A76" w14:textId="77777777" w:rsidR="00CB6548" w:rsidRDefault="00CB6548" w:rsidP="00BD545A">
          <w:pPr>
            <w:spacing w:line="240" w:lineRule="exact"/>
          </w:pPr>
        </w:p>
      </w:tc>
      <w:tc>
        <w:tcPr>
          <w:tcW w:w="6095" w:type="dxa"/>
        </w:tcPr>
        <w:p w14:paraId="4362E681" w14:textId="00C43886" w:rsidR="00CB6548" w:rsidRPr="004F5D6D" w:rsidRDefault="00075CE4" w:rsidP="00BD545A">
          <w:r>
            <w:fldChar w:fldCharType="begin"/>
          </w:r>
          <w:r>
            <w:instrText xml:space="preserve"> REF  Citation </w:instrText>
          </w:r>
          <w:r>
            <w:fldChar w:fldCharType="separate"/>
          </w:r>
          <w:r w:rsidR="0074749A">
            <w:rPr>
              <w:b/>
              <w:bCs/>
              <w:lang w:val="en-US"/>
            </w:rPr>
            <w:t>Error! Reference source not found.</w:t>
          </w:r>
          <w:r>
            <w:fldChar w:fldCharType="end"/>
          </w:r>
        </w:p>
      </w:tc>
      <w:tc>
        <w:tcPr>
          <w:tcW w:w="1134" w:type="dxa"/>
        </w:tcPr>
        <w:p w14:paraId="4431C399" w14:textId="77777777" w:rsidR="00CB6548" w:rsidRPr="003D7214" w:rsidRDefault="00CB6548" w:rsidP="00BD545A">
          <w:pPr>
            <w:spacing w:line="240" w:lineRule="exact"/>
            <w:jc w:val="right"/>
            <w:rPr>
              <w:rFonts w:cs="Arial"/>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9</w:t>
          </w:r>
          <w:r w:rsidRPr="003D7214">
            <w:rPr>
              <w:rFonts w:cs="Arial"/>
              <w:szCs w:val="22"/>
            </w:rPr>
            <w:fldChar w:fldCharType="end"/>
          </w:r>
        </w:p>
      </w:tc>
    </w:tr>
  </w:tbl>
  <w:p w14:paraId="08CCA826" w14:textId="77777777" w:rsidR="00CB6548" w:rsidRDefault="00CB6548" w:rsidP="00BD545A">
    <w:r>
      <w:t>DRAFT ONLY</w:t>
    </w:r>
  </w:p>
  <w:p w14:paraId="2E5B5DC6" w14:textId="765BCEDF" w:rsidR="00CB6548" w:rsidRDefault="006E33F7" w:rsidP="00BD545A">
    <w:r>
      <w:fldChar w:fldCharType="begin"/>
    </w:r>
    <w:r>
      <w:instrText xml:space="preserve"> FILENAME   \* MERGEFORMAT </w:instrText>
    </w:r>
    <w:r>
      <w:fldChar w:fldCharType="separate"/>
    </w:r>
    <w:r w:rsidR="0074749A">
      <w:rPr>
        <w:noProof/>
      </w:rPr>
      <w:t>MO27 231114Z</w:t>
    </w:r>
    <w:r>
      <w:rPr>
        <w:noProof/>
      </w:rPr>
      <w:fldChar w:fldCharType="end"/>
    </w:r>
    <w:r w:rsidR="00CB6548" w:rsidRPr="00974D8C">
      <w:t xml:space="preserve"> </w:t>
    </w:r>
    <w:r w:rsidR="00CB6548">
      <w:fldChar w:fldCharType="begin"/>
    </w:r>
    <w:r w:rsidR="00CB6548">
      <w:instrText xml:space="preserve"> DATE  \@ "D/MM/YYYY"  \* MERGEFORMAT </w:instrText>
    </w:r>
    <w:r w:rsidR="00CB6548">
      <w:fldChar w:fldCharType="separate"/>
    </w:r>
    <w:r>
      <w:rPr>
        <w:noProof/>
      </w:rPr>
      <w:t>12/12/2023</w:t>
    </w:r>
    <w:r w:rsidR="00CB6548">
      <w:fldChar w:fldCharType="end"/>
    </w:r>
    <w:r w:rsidR="00CB6548">
      <w:t xml:space="preserve"> </w:t>
    </w:r>
    <w:r w:rsidR="00CB6548">
      <w:fldChar w:fldCharType="begin"/>
    </w:r>
    <w:r w:rsidR="00CB6548">
      <w:instrText xml:space="preserve"> TIME  \@ "h:mm am/pm"  \* MERGEFORMAT </w:instrText>
    </w:r>
    <w:r w:rsidR="00CB6548">
      <w:fldChar w:fldCharType="separate"/>
    </w:r>
    <w:r>
      <w:rPr>
        <w:noProof/>
      </w:rPr>
      <w:t>9:49 AM</w:t>
    </w:r>
    <w:r w:rsidR="00CB6548">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3E30B" w14:textId="77777777" w:rsidR="00CB6548" w:rsidRDefault="00CB6548">
    <w:r>
      <w:t>DRAFT ONLY</w:t>
    </w:r>
  </w:p>
  <w:p w14:paraId="72F9C409" w14:textId="57B61B73" w:rsidR="00CB6548" w:rsidRPr="00974D8C" w:rsidRDefault="006E33F7">
    <w:r>
      <w:fldChar w:fldCharType="begin"/>
    </w:r>
    <w:r>
      <w:instrText xml:space="preserve"> FILENAME   \* MERGEFORMAT </w:instrText>
    </w:r>
    <w:r>
      <w:fldChar w:fldCharType="separate"/>
    </w:r>
    <w:r w:rsidR="0074749A">
      <w:rPr>
        <w:noProof/>
      </w:rPr>
      <w:t>MO27 231114Z</w:t>
    </w:r>
    <w:r>
      <w:rPr>
        <w:noProof/>
      </w:rPr>
      <w:fldChar w:fldCharType="end"/>
    </w:r>
    <w:r w:rsidR="00CB6548" w:rsidRPr="00974D8C">
      <w:t xml:space="preserve"> </w:t>
    </w:r>
    <w:r w:rsidR="00CB6548">
      <w:fldChar w:fldCharType="begin"/>
    </w:r>
    <w:r w:rsidR="00CB6548">
      <w:instrText xml:space="preserve"> DATE  \@ "D/MM/YYYY"  \* MERGEFORMAT </w:instrText>
    </w:r>
    <w:r w:rsidR="00CB6548">
      <w:fldChar w:fldCharType="separate"/>
    </w:r>
    <w:r>
      <w:rPr>
        <w:noProof/>
      </w:rPr>
      <w:t>12/12/2023</w:t>
    </w:r>
    <w:r w:rsidR="00CB6548">
      <w:fldChar w:fldCharType="end"/>
    </w:r>
    <w:r w:rsidR="00CB6548">
      <w:t xml:space="preserve"> </w:t>
    </w:r>
    <w:r w:rsidR="00CB6548">
      <w:fldChar w:fldCharType="begin"/>
    </w:r>
    <w:r w:rsidR="00CB6548">
      <w:instrText xml:space="preserve"> TIME  \@ "h:mm am/pm"  \* MERGEFORMAT </w:instrText>
    </w:r>
    <w:r w:rsidR="00CB6548">
      <w:fldChar w:fldCharType="separate"/>
    </w:r>
    <w:r>
      <w:rPr>
        <w:noProof/>
      </w:rPr>
      <w:t>9:49 AM</w:t>
    </w:r>
    <w:r w:rsidR="00CB654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D10F7" w14:textId="77777777" w:rsidR="001A116D" w:rsidRPr="00DC116F" w:rsidRDefault="001A116D" w:rsidP="001A116D">
    <w:pPr>
      <w:pStyle w:val="LDFooterDraft"/>
    </w:pPr>
    <w:r>
      <w:t xml:space="preserve">AMSA IN CONFIDENCE — CONSULTATION </w:t>
    </w:r>
    <w:r w:rsidRPr="00CA5F5B">
      <w:t>DRAFT</w:t>
    </w:r>
  </w:p>
  <w:tbl>
    <w:tblPr>
      <w:tblW w:w="8644" w:type="dxa"/>
      <w:tblBorders>
        <w:top w:val="single" w:sz="4" w:space="0" w:color="auto"/>
      </w:tblBorders>
      <w:tblLayout w:type="fixed"/>
      <w:tblLook w:val="01E0" w:firstRow="1" w:lastRow="1" w:firstColumn="1" w:lastColumn="1" w:noHBand="0" w:noVBand="0"/>
    </w:tblPr>
    <w:tblGrid>
      <w:gridCol w:w="7720"/>
      <w:gridCol w:w="462"/>
      <w:gridCol w:w="462"/>
    </w:tblGrid>
    <w:tr w:rsidR="001A116D" w14:paraId="669034FF" w14:textId="77777777" w:rsidTr="00DD3019">
      <w:tc>
        <w:tcPr>
          <w:tcW w:w="7720" w:type="dxa"/>
          <w:shd w:val="clear" w:color="auto" w:fill="auto"/>
        </w:tcPr>
        <w:p w14:paraId="1430863C" w14:textId="6C8A2592" w:rsidR="001A116D" w:rsidRPr="00EF2F9D" w:rsidRDefault="001A116D" w:rsidP="00DD3019">
          <w:pPr>
            <w:pStyle w:val="LDFooterCitation"/>
          </w:pPr>
          <w:r>
            <w:fldChar w:fldCharType="begin"/>
          </w:r>
          <w:r>
            <w:instrText xml:space="preserve"> REF Citation \h  \* MERGEFORMAT </w:instrText>
          </w:r>
          <w:r>
            <w:fldChar w:fldCharType="separate"/>
          </w:r>
          <w:r w:rsidR="0074749A">
            <w:rPr>
              <w:b/>
              <w:bCs/>
              <w:lang w:val="en-US"/>
            </w:rPr>
            <w:t>Error! Reference source not found.</w:t>
          </w:r>
          <w:r>
            <w:fldChar w:fldCharType="end"/>
          </w:r>
        </w:p>
      </w:tc>
      <w:tc>
        <w:tcPr>
          <w:tcW w:w="462" w:type="dxa"/>
        </w:tcPr>
        <w:p w14:paraId="249A6F9C" w14:textId="77777777" w:rsidR="001A116D" w:rsidRPr="007F6065" w:rsidRDefault="001A116D" w:rsidP="00DD3019">
          <w:pPr>
            <w:pStyle w:val="LDFooter"/>
          </w:pPr>
        </w:p>
      </w:tc>
      <w:tc>
        <w:tcPr>
          <w:tcW w:w="462" w:type="dxa"/>
          <w:shd w:val="clear" w:color="auto" w:fill="auto"/>
        </w:tcPr>
        <w:p w14:paraId="53B875E8" w14:textId="77777777" w:rsidR="001A116D" w:rsidRPr="007F6065" w:rsidRDefault="001A116D" w:rsidP="00DD3019">
          <w:pPr>
            <w:pStyle w:val="LDFooter"/>
          </w:pPr>
          <w:r w:rsidRPr="007F6065">
            <w:fldChar w:fldCharType="begin"/>
          </w:r>
          <w:r w:rsidRPr="007F6065">
            <w:instrText xml:space="preserve"> PAGE </w:instrText>
          </w:r>
          <w:r w:rsidRPr="007F6065">
            <w:fldChar w:fldCharType="separate"/>
          </w:r>
          <w:r w:rsidR="00CD1225">
            <w:rPr>
              <w:noProof/>
            </w:rPr>
            <w:t>3</w:t>
          </w:r>
          <w:r w:rsidRPr="007F6065">
            <w:fldChar w:fldCharType="end"/>
          </w:r>
        </w:p>
      </w:tc>
    </w:tr>
  </w:tbl>
  <w:p w14:paraId="454E142C" w14:textId="016C5F8E" w:rsidR="00CB6548" w:rsidRPr="001A116D" w:rsidRDefault="006E33F7" w:rsidP="001A116D">
    <w:pPr>
      <w:pStyle w:val="LDFooterRef"/>
    </w:pPr>
    <w:r>
      <w:fldChar w:fldCharType="begin"/>
    </w:r>
    <w:r>
      <w:instrText xml:space="preserve"> FILENAME   \* MERGEFORMAT </w:instrText>
    </w:r>
    <w:r>
      <w:fldChar w:fldCharType="separate"/>
    </w:r>
    <w:r w:rsidR="0074749A">
      <w:rPr>
        <w:noProof/>
      </w:rPr>
      <w:t>MO27 231114Z</w:t>
    </w:r>
    <w:r>
      <w:rPr>
        <w:noProof/>
      </w:rPr>
      <w:fldChar w:fldCharType="end"/>
    </w:r>
    <w:r w:rsidR="001A116D" w:rsidRPr="00CA5F5B">
      <w:t xml:space="preserve"> </w:t>
    </w:r>
    <w:r>
      <w:fldChar w:fldCharType="begin"/>
    </w:r>
    <w:r>
      <w:instrText xml:space="preserve"> SAVEDATE   \* MERGEFORMAT </w:instrText>
    </w:r>
    <w:r>
      <w:fldChar w:fldCharType="separate"/>
    </w:r>
    <w:r>
      <w:rPr>
        <w:noProof/>
      </w:rPr>
      <w:t>12/12/2023 9:15:00 AM</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277FD" w14:textId="77777777" w:rsidR="00494988" w:rsidRPr="002F60FD" w:rsidRDefault="00494988" w:rsidP="00494988">
    <w:pPr>
      <w:pStyle w:val="LDFooterDraft"/>
    </w:pPr>
  </w:p>
  <w:p w14:paraId="4358D7C1" w14:textId="501D5685" w:rsidR="00CB6548" w:rsidRPr="00494988" w:rsidRDefault="00494988" w:rsidP="00494988">
    <w:pPr>
      <w:pStyle w:val="LDFooterRef"/>
    </w:pPr>
    <w:r>
      <w:rPr>
        <w:noProof/>
      </w:rPr>
      <w:t>MO27 231114Z</w:t>
    </w:r>
    <w:r w:rsidR="00A77D44">
      <w:rPr>
        <w:noProof/>
      </w:rPr>
      <w:t>Z</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CB57B" w14:textId="77777777" w:rsidR="00FD6473" w:rsidRPr="00DC116F" w:rsidRDefault="00FD6473" w:rsidP="00FD6473">
    <w:pPr>
      <w:pStyle w:val="LDFooterDraft"/>
    </w:pPr>
  </w:p>
  <w:tbl>
    <w:tblPr>
      <w:tblW w:w="8650" w:type="dxa"/>
      <w:tblBorders>
        <w:top w:val="single" w:sz="4" w:space="0" w:color="auto"/>
      </w:tblBorders>
      <w:tblLayout w:type="fixed"/>
      <w:tblLook w:val="01E0" w:firstRow="1" w:lastRow="1" w:firstColumn="1" w:lastColumn="1" w:noHBand="0" w:noVBand="0"/>
    </w:tblPr>
    <w:tblGrid>
      <w:gridCol w:w="468"/>
      <w:gridCol w:w="7720"/>
      <w:gridCol w:w="462"/>
    </w:tblGrid>
    <w:tr w:rsidR="00FD6473" w14:paraId="6F284164" w14:textId="77777777" w:rsidTr="002D2CD5">
      <w:tc>
        <w:tcPr>
          <w:tcW w:w="468" w:type="dxa"/>
          <w:shd w:val="clear" w:color="auto" w:fill="auto"/>
        </w:tcPr>
        <w:p w14:paraId="2C7B295E" w14:textId="77777777" w:rsidR="00FD6473" w:rsidRPr="007F6065" w:rsidRDefault="00FD6473" w:rsidP="00FD6473">
          <w:pPr>
            <w:pStyle w:val="LDFooter"/>
          </w:pPr>
          <w:r w:rsidRPr="007F6065">
            <w:fldChar w:fldCharType="begin"/>
          </w:r>
          <w:r w:rsidRPr="007F6065">
            <w:instrText xml:space="preserve"> PAGE </w:instrText>
          </w:r>
          <w:r w:rsidRPr="007F6065">
            <w:fldChar w:fldCharType="separate"/>
          </w:r>
          <w:r>
            <w:t>4</w:t>
          </w:r>
          <w:r w:rsidRPr="007F6065">
            <w:fldChar w:fldCharType="end"/>
          </w:r>
        </w:p>
      </w:tc>
      <w:tc>
        <w:tcPr>
          <w:tcW w:w="7720" w:type="dxa"/>
          <w:shd w:val="clear" w:color="auto" w:fill="auto"/>
        </w:tcPr>
        <w:p w14:paraId="0BEED464" w14:textId="77777777" w:rsidR="00FD6473" w:rsidRPr="00EF2F9D" w:rsidRDefault="00FD6473" w:rsidP="00FD6473">
          <w:pPr>
            <w:pStyle w:val="LDFooterCitation"/>
          </w:pPr>
          <w:r w:rsidRPr="002F60FD">
            <w:t>Marine Order 27 (Safety of navigation and radio equipment) 2023</w:t>
          </w:r>
        </w:p>
      </w:tc>
      <w:tc>
        <w:tcPr>
          <w:tcW w:w="462" w:type="dxa"/>
          <w:shd w:val="clear" w:color="auto" w:fill="auto"/>
        </w:tcPr>
        <w:p w14:paraId="6456C09D" w14:textId="77777777" w:rsidR="00FD6473" w:rsidRPr="007F6065" w:rsidRDefault="00FD6473" w:rsidP="00FD6473">
          <w:pPr>
            <w:pStyle w:val="LDFooter"/>
          </w:pPr>
        </w:p>
      </w:tc>
    </w:tr>
  </w:tbl>
  <w:p w14:paraId="35078A82" w14:textId="28A99C41" w:rsidR="00CD1225" w:rsidRPr="00FD6473" w:rsidRDefault="00FD6473" w:rsidP="00FD6473">
    <w:pPr>
      <w:pStyle w:val="LDFooterRef"/>
    </w:pPr>
    <w:r>
      <w:rPr>
        <w:noProof/>
      </w:rPr>
      <w:t>MO27 231114Z</w:t>
    </w:r>
    <w:r>
      <w:rPr>
        <w:noProof/>
        <w:lang w:eastAsia="en-AU"/>
      </w:rPr>
      <mc:AlternateContent>
        <mc:Choice Requires="wps">
          <w:drawing>
            <wp:anchor distT="0" distB="0" distL="114300" distR="114300" simplePos="0" relativeHeight="251664384" behindDoc="0" locked="0" layoutInCell="1" allowOverlap="1" wp14:anchorId="171B414D" wp14:editId="0BA4D80E">
              <wp:simplePos x="0" y="0"/>
              <wp:positionH relativeFrom="column">
                <wp:posOffset>0</wp:posOffset>
              </wp:positionH>
              <wp:positionV relativeFrom="paragraph">
                <wp:posOffset>9966325</wp:posOffset>
              </wp:positionV>
              <wp:extent cx="4438650" cy="52578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49524" w14:textId="77777777" w:rsidR="00FD6473" w:rsidRDefault="00FD6473" w:rsidP="00FD64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1B414D" id="_x0000_t202" coordsize="21600,21600" o:spt="202" path="m,l,21600r21600,l21600,xe">
              <v:stroke joinstyle="miter"/>
              <v:path gradientshapeok="t" o:connecttype="rect"/>
            </v:shapetype>
            <v:shape id="_x0000_s1028" type="#_x0000_t202" style="position:absolute;margin-left:0;margin-top:784.75pt;width:349.5pt;height:4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" filled="f" stroked="f">
              <v:textbox>
                <w:txbxContent>
                  <w:p w14:paraId="20A49524" w14:textId="77777777" w:rsidR="00FD6473" w:rsidRDefault="00FD6473" w:rsidP="00FD6473"/>
                </w:txbxContent>
              </v:textbox>
            </v:shape>
          </w:pict>
        </mc:Fallback>
      </mc:AlternateContent>
    </w:r>
    <w:r>
      <w:rPr>
        <w:noProof/>
        <w:lang w:eastAsia="en-AU"/>
      </w:rPr>
      <mc:AlternateContent>
        <mc:Choice Requires="wps">
          <w:drawing>
            <wp:anchor distT="0" distB="0" distL="114300" distR="114300" simplePos="0" relativeHeight="251662336" behindDoc="0" locked="0" layoutInCell="1" allowOverlap="1" wp14:anchorId="4E014396" wp14:editId="218ABBAB">
              <wp:simplePos x="0" y="0"/>
              <wp:positionH relativeFrom="column">
                <wp:posOffset>-457200</wp:posOffset>
              </wp:positionH>
              <wp:positionV relativeFrom="paragraph">
                <wp:posOffset>2394585</wp:posOffset>
              </wp:positionV>
              <wp:extent cx="4438650" cy="52578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FA5A72" w14:textId="77777777" w:rsidR="00FD6473" w:rsidRDefault="00FD6473" w:rsidP="00FD64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14396" id="_x0000_s1029" type="#_x0000_t202" style="position:absolute;margin-left:-36pt;margin-top:188.55pt;width:349.5pt;height:4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" filled="f" stroked="f">
              <v:textbox>
                <w:txbxContent>
                  <w:p w14:paraId="64FA5A72" w14:textId="77777777" w:rsidR="00FD6473" w:rsidRDefault="00FD6473" w:rsidP="00FD6473"/>
                </w:txbxContent>
              </v:textbox>
            </v:shape>
          </w:pict>
        </mc:Fallback>
      </mc:AlternateContent>
    </w:r>
    <w:r w:rsidR="00A77D44">
      <w:rPr>
        <w:noProof/>
      </w:rPr>
      <w:t>Z</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B8C26" w14:textId="77777777" w:rsidR="00FD6473" w:rsidRPr="00DC116F" w:rsidRDefault="00FD6473" w:rsidP="00FD6473">
    <w:pPr>
      <w:pStyle w:val="LDFooterDraft"/>
    </w:pPr>
  </w:p>
  <w:tbl>
    <w:tblPr>
      <w:tblW w:w="8650" w:type="dxa"/>
      <w:tblBorders>
        <w:top w:val="single" w:sz="4" w:space="0" w:color="auto"/>
      </w:tblBorders>
      <w:tblLayout w:type="fixed"/>
      <w:tblLook w:val="01E0" w:firstRow="1" w:lastRow="1" w:firstColumn="1" w:lastColumn="1" w:noHBand="0" w:noVBand="0"/>
    </w:tblPr>
    <w:tblGrid>
      <w:gridCol w:w="468"/>
      <w:gridCol w:w="7720"/>
      <w:gridCol w:w="462"/>
    </w:tblGrid>
    <w:tr w:rsidR="00FD6473" w14:paraId="174DD80A" w14:textId="77777777" w:rsidTr="002D2CD5">
      <w:tc>
        <w:tcPr>
          <w:tcW w:w="468" w:type="dxa"/>
          <w:shd w:val="clear" w:color="auto" w:fill="auto"/>
        </w:tcPr>
        <w:p w14:paraId="658C72CE" w14:textId="77777777" w:rsidR="00FD6473" w:rsidRPr="007F6065" w:rsidRDefault="00FD6473" w:rsidP="00FD6473">
          <w:pPr>
            <w:pStyle w:val="LDFooter"/>
          </w:pPr>
          <w:r w:rsidRPr="007F6065">
            <w:fldChar w:fldCharType="begin"/>
          </w:r>
          <w:r w:rsidRPr="007F6065">
            <w:instrText xml:space="preserve"> PAGE </w:instrText>
          </w:r>
          <w:r w:rsidRPr="007F6065">
            <w:fldChar w:fldCharType="separate"/>
          </w:r>
          <w:r>
            <w:t>4</w:t>
          </w:r>
          <w:r w:rsidRPr="007F6065">
            <w:fldChar w:fldCharType="end"/>
          </w:r>
        </w:p>
      </w:tc>
      <w:tc>
        <w:tcPr>
          <w:tcW w:w="7720" w:type="dxa"/>
          <w:shd w:val="clear" w:color="auto" w:fill="auto"/>
        </w:tcPr>
        <w:p w14:paraId="581D4358" w14:textId="77777777" w:rsidR="00FD6473" w:rsidRPr="00EF2F9D" w:rsidRDefault="00FD6473" w:rsidP="00FD6473">
          <w:pPr>
            <w:pStyle w:val="LDFooterCitation"/>
          </w:pPr>
          <w:r w:rsidRPr="002F60FD">
            <w:t>Marine Order 27 (Safety of navigation and radio equipment) 2023</w:t>
          </w:r>
        </w:p>
      </w:tc>
      <w:tc>
        <w:tcPr>
          <w:tcW w:w="462" w:type="dxa"/>
          <w:shd w:val="clear" w:color="auto" w:fill="auto"/>
        </w:tcPr>
        <w:p w14:paraId="75AD6021" w14:textId="77777777" w:rsidR="00FD6473" w:rsidRPr="007F6065" w:rsidRDefault="00FD6473" w:rsidP="00FD6473">
          <w:pPr>
            <w:pStyle w:val="LDFooter"/>
          </w:pPr>
        </w:p>
      </w:tc>
    </w:tr>
  </w:tbl>
  <w:p w14:paraId="6F6A74EF" w14:textId="65781551" w:rsidR="00CD1225" w:rsidRPr="00FD6473" w:rsidRDefault="00FD6473" w:rsidP="00FD6473">
    <w:pPr>
      <w:pStyle w:val="LDFooterRef"/>
    </w:pPr>
    <w:r>
      <w:rPr>
        <w:noProof/>
      </w:rPr>
      <w:t>MO27 231114Z</w:t>
    </w:r>
    <w:r>
      <w:rPr>
        <w:noProof/>
        <w:lang w:eastAsia="en-AU"/>
      </w:rPr>
      <mc:AlternateContent>
        <mc:Choice Requires="wps">
          <w:drawing>
            <wp:anchor distT="0" distB="0" distL="114300" distR="114300" simplePos="0" relativeHeight="251660288" behindDoc="0" locked="0" layoutInCell="1" allowOverlap="1" wp14:anchorId="7722E5B0" wp14:editId="10D27844">
              <wp:simplePos x="0" y="0"/>
              <wp:positionH relativeFrom="column">
                <wp:posOffset>0</wp:posOffset>
              </wp:positionH>
              <wp:positionV relativeFrom="paragraph">
                <wp:posOffset>9966325</wp:posOffset>
              </wp:positionV>
              <wp:extent cx="4438650" cy="52578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64FF9" w14:textId="77777777" w:rsidR="00FD6473" w:rsidRDefault="00FD6473" w:rsidP="00FD64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22E5B0" id="_x0000_t202" coordsize="21600,21600" o:spt="202" path="m,l,21600r21600,l21600,xe">
              <v:stroke joinstyle="miter"/>
              <v:path gradientshapeok="t" o:connecttype="rect"/>
            </v:shapetype>
            <v:shape id="_x0000_s1030" type="#_x0000_t202" style="position:absolute;margin-left:0;margin-top:784.75pt;width:349.5pt;height:4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" filled="f" stroked="f">
              <v:textbox>
                <w:txbxContent>
                  <w:p w14:paraId="65064FF9" w14:textId="77777777" w:rsidR="00FD6473" w:rsidRDefault="00FD6473" w:rsidP="00FD6473"/>
                </w:txbxContent>
              </v:textbox>
            </v:shape>
          </w:pict>
        </mc:Fallback>
      </mc:AlternateContent>
    </w:r>
    <w:r>
      <w:rPr>
        <w:noProof/>
        <w:lang w:eastAsia="en-AU"/>
      </w:rPr>
      <mc:AlternateContent>
        <mc:Choice Requires="wps">
          <w:drawing>
            <wp:anchor distT="0" distB="0" distL="114300" distR="114300" simplePos="0" relativeHeight="251658240" behindDoc="0" locked="0" layoutInCell="1" allowOverlap="1" wp14:anchorId="755C8EC2" wp14:editId="7ADDA24F">
              <wp:simplePos x="0" y="0"/>
              <wp:positionH relativeFrom="column">
                <wp:posOffset>-457200</wp:posOffset>
              </wp:positionH>
              <wp:positionV relativeFrom="paragraph">
                <wp:posOffset>2394585</wp:posOffset>
              </wp:positionV>
              <wp:extent cx="4438650" cy="52578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72C7D" w14:textId="77777777" w:rsidR="00FD6473" w:rsidRDefault="00FD6473" w:rsidP="00FD64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C8EC2" id="_x0000_s1031" type="#_x0000_t202" style="position:absolute;margin-left:-36pt;margin-top:188.55pt;width:349.5pt;height:4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" filled="f" stroked="f">
              <v:textbox>
                <w:txbxContent>
                  <w:p w14:paraId="5E272C7D" w14:textId="77777777" w:rsidR="00FD6473" w:rsidRDefault="00FD6473" w:rsidP="00FD6473"/>
                </w:txbxContent>
              </v:textbox>
            </v:shape>
          </w:pict>
        </mc:Fallback>
      </mc:AlternateContent>
    </w:r>
    <w:r w:rsidR="00A77D44">
      <w:rPr>
        <w:noProof/>
      </w:rPr>
      <w:t>Z</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E9F86" w14:textId="6539E77F" w:rsidR="00CB6548" w:rsidRPr="00556EB9" w:rsidRDefault="006E33F7">
    <w:pPr>
      <w:pStyle w:val="LDFooterCitation"/>
    </w:pPr>
    <w:r>
      <w:fldChar w:fldCharType="begin"/>
    </w:r>
    <w:r>
      <w:instrText xml:space="preserve"> filename \p \*charformat </w:instrText>
    </w:r>
    <w:r>
      <w:fldChar w:fldCharType="separate"/>
    </w:r>
    <w:r w:rsidR="0074749A">
      <w:rPr>
        <w:noProof/>
      </w:rPr>
      <w:t>J:\OLC\Legislative Drafting\drafts-Nav Act\MO27 reissue\Drafts\Finals\MO27 231114Z.docx</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E0003" w14:textId="5DD4CDA6" w:rsidR="00CB6548" w:rsidRPr="00556EB9" w:rsidRDefault="006E33F7" w:rsidP="00AB5FCB">
    <w:pPr>
      <w:pStyle w:val="LDFooterCitation"/>
    </w:pPr>
    <w:r>
      <w:fldChar w:fldCharType="begin"/>
    </w:r>
    <w:r>
      <w:instrText xml:space="preserve"> filename \p \*charformat </w:instrText>
    </w:r>
    <w:r>
      <w:fldChar w:fldCharType="separate"/>
    </w:r>
    <w:r w:rsidR="0074749A">
      <w:rPr>
        <w:noProof/>
      </w:rPr>
      <w:t>J:\OLC\Legislative Drafting\drafts-Nav Act\MO27 reissue\Drafts\Finals\MO27 231114Z.docx</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EC371" w14:textId="77777777" w:rsidR="00CB6548" w:rsidRPr="00556EB9" w:rsidRDefault="00CB6548" w:rsidP="00CB6548">
    <w:pPr>
      <w:pStyle w:val="LDFooterCitation"/>
    </w:pPr>
    <w:r>
      <w:rPr>
        <w:noProof/>
      </w:rPr>
      <w:t>G:\Drafting-Unit 1\#final 11xxxx\1120900A Product Stewardship (TVs and computers) Regs 2011\1120900A-111027Z.doc</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794B9" w14:textId="77777777" w:rsidR="00CB6548" w:rsidRDefault="00CB6548" w:rsidP="00CB6548">
    <w:pPr>
      <w:tabs>
        <w:tab w:val="center" w:pos="1140"/>
        <w:tab w:val="right" w:pos="5960"/>
      </w:tabs>
    </w:pPr>
  </w:p>
  <w:tbl>
    <w:tblPr>
      <w:tblW w:w="7145" w:type="dxa"/>
      <w:tblBorders>
        <w:top w:val="single" w:sz="4" w:space="0" w:color="auto"/>
      </w:tblBorders>
      <w:tblLayout w:type="fixed"/>
      <w:tblLook w:val="01E0" w:firstRow="1" w:lastRow="1" w:firstColumn="1" w:lastColumn="1" w:noHBand="0" w:noVBand="0"/>
    </w:tblPr>
    <w:tblGrid>
      <w:gridCol w:w="1134"/>
      <w:gridCol w:w="4820"/>
      <w:gridCol w:w="1191"/>
    </w:tblGrid>
    <w:tr w:rsidR="00CB6548" w14:paraId="67A51ECC" w14:textId="77777777">
      <w:tc>
        <w:tcPr>
          <w:tcW w:w="1134" w:type="dxa"/>
          <w:shd w:val="clear" w:color="auto" w:fill="auto"/>
        </w:tcPr>
        <w:p w14:paraId="7361455C" w14:textId="77777777" w:rsidR="00CB6548" w:rsidRPr="007F6065" w:rsidRDefault="00CB6548" w:rsidP="00CB6548">
          <w:pPr>
            <w:spacing w:before="20"/>
          </w:pPr>
          <w:r w:rsidRPr="007F6065">
            <w:fldChar w:fldCharType="begin"/>
          </w:r>
          <w:r w:rsidRPr="007F6065">
            <w:instrText xml:space="preserve"> PAGE </w:instrText>
          </w:r>
          <w:r w:rsidRPr="007F6065">
            <w:fldChar w:fldCharType="separate"/>
          </w:r>
          <w:r>
            <w:rPr>
              <w:noProof/>
            </w:rPr>
            <w:t>8</w:t>
          </w:r>
          <w:r w:rsidRPr="007F6065">
            <w:fldChar w:fldCharType="end"/>
          </w:r>
        </w:p>
      </w:tc>
      <w:tc>
        <w:tcPr>
          <w:tcW w:w="4820" w:type="dxa"/>
          <w:shd w:val="clear" w:color="auto" w:fill="auto"/>
        </w:tcPr>
        <w:p w14:paraId="75AED78D" w14:textId="5562BA44" w:rsidR="00CB6548" w:rsidRPr="00EF2F9D" w:rsidRDefault="00075CE4" w:rsidP="00CB6548">
          <w:pPr>
            <w:pStyle w:val="LDFooterCitation"/>
          </w:pPr>
          <w:r>
            <w:fldChar w:fldCharType="begin"/>
          </w:r>
          <w:r>
            <w:instrText xml:space="preserve"> REF  Citation\*charformat </w:instrText>
          </w:r>
          <w:r>
            <w:fldChar w:fldCharType="separate"/>
          </w:r>
          <w:r w:rsidR="0074749A">
            <w:rPr>
              <w:b/>
              <w:bCs/>
              <w:lang w:val="en-US"/>
            </w:rPr>
            <w:t>Error! Reference source not found.</w:t>
          </w:r>
          <w:r>
            <w:fldChar w:fldCharType="end"/>
          </w:r>
        </w:p>
      </w:tc>
      <w:tc>
        <w:tcPr>
          <w:tcW w:w="1191" w:type="dxa"/>
          <w:shd w:val="clear" w:color="auto" w:fill="auto"/>
        </w:tcPr>
        <w:p w14:paraId="4F902340" w14:textId="5EB3E45D" w:rsidR="00CB6548" w:rsidRPr="007F6065" w:rsidRDefault="00674EC8" w:rsidP="00CB6548">
          <w:pPr>
            <w:spacing w:before="20"/>
            <w:jc w:val="right"/>
          </w:pPr>
          <w:r>
            <w:fldChar w:fldCharType="begin"/>
          </w:r>
          <w:r>
            <w:instrText xml:space="preserve"> REF Year \*Charformat </w:instrText>
          </w:r>
          <w:r>
            <w:fldChar w:fldCharType="separate"/>
          </w:r>
          <w:r w:rsidR="0074749A">
            <w:rPr>
              <w:b/>
              <w:bCs/>
              <w:lang w:val="en-US"/>
            </w:rPr>
            <w:t>Error! Reference source not found.</w:t>
          </w:r>
          <w:r>
            <w:fldChar w:fldCharType="end"/>
          </w:r>
          <w:r w:rsidR="00CB6548" w:rsidRPr="007F6065">
            <w:t xml:space="preserve">, </w:t>
          </w:r>
          <w:r>
            <w:fldChar w:fldCharType="begin"/>
          </w:r>
          <w:r>
            <w:instrText xml:space="preserve"> REF refno \*Charformat </w:instrText>
          </w:r>
          <w:r>
            <w:fldChar w:fldCharType="separate"/>
          </w:r>
          <w:r w:rsidR="0074749A">
            <w:rPr>
              <w:b/>
              <w:bCs/>
              <w:lang w:val="en-US"/>
            </w:rPr>
            <w:t>Error! Reference source not found.</w:t>
          </w:r>
          <w:r>
            <w:fldChar w:fldCharType="end"/>
          </w:r>
        </w:p>
      </w:tc>
    </w:tr>
  </w:tbl>
  <w:p w14:paraId="449B5C10" w14:textId="77777777" w:rsidR="00CB6548" w:rsidRDefault="00CB6548" w:rsidP="00CB6548">
    <w:r>
      <w:rPr>
        <w:noProof/>
        <w:lang w:eastAsia="en-AU"/>
      </w:rPr>
      <mc:AlternateContent>
        <mc:Choice Requires="wps">
          <w:drawing>
            <wp:anchor distT="0" distB="0" distL="114300" distR="114300" simplePos="0" relativeHeight="251674624" behindDoc="0" locked="0" layoutInCell="1" allowOverlap="1" wp14:anchorId="73F3D423" wp14:editId="6C1E3308">
              <wp:simplePos x="0" y="0"/>
              <wp:positionH relativeFrom="column">
                <wp:posOffset>0</wp:posOffset>
              </wp:positionH>
              <wp:positionV relativeFrom="page">
                <wp:posOffset>9947275</wp:posOffset>
              </wp:positionV>
              <wp:extent cx="4438650" cy="525780"/>
              <wp:effectExtent l="0" t="3175" r="0" b="444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B3E1F" w14:textId="77777777" w:rsidR="00CB6548" w:rsidRPr="00D90D94" w:rsidRDefault="00CB6548" w:rsidP="00CB654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F3D423" id="_x0000_t202" coordsize="21600,21600" o:spt="202" path="m,l,21600r21600,l21600,xe">
              <v:stroke joinstyle="miter"/>
              <v:path gradientshapeok="t" o:connecttype="rect"/>
            </v:shapetype>
            <v:shape id="Text Box 33" o:spid="_x0000_s1032" type="#_x0000_t202" style="position:absolute;margin-left:0;margin-top:783.25pt;width:349.5pt;height:41.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" filled="f" stroked="f">
              <v:textbox inset="0,0,0,0">
                <w:txbxContent>
                  <w:p w14:paraId="5A4B3E1F" w14:textId="77777777" w:rsidR="00CB6548" w:rsidRPr="00D90D94" w:rsidRDefault="00CB6548" w:rsidP="00CB6548"/>
                </w:txbxContent>
              </v:textbox>
              <w10:wrap anchory="page"/>
            </v:shape>
          </w:pict>
        </mc:Fallback>
      </mc:AlternateContent>
    </w:r>
    <w:r>
      <w:rPr>
        <w:noProof/>
        <w:lang w:eastAsia="en-AU"/>
      </w:rPr>
      <mc:AlternateContent>
        <mc:Choice Requires="wps">
          <w:drawing>
            <wp:anchor distT="0" distB="0" distL="114300" distR="114300" simplePos="0" relativeHeight="251673600" behindDoc="0" locked="0" layoutInCell="1" allowOverlap="1" wp14:anchorId="5D989E89" wp14:editId="4306C583">
              <wp:simplePos x="0" y="0"/>
              <wp:positionH relativeFrom="column">
                <wp:posOffset>0</wp:posOffset>
              </wp:positionH>
              <wp:positionV relativeFrom="paragraph">
                <wp:posOffset>9966325</wp:posOffset>
              </wp:positionV>
              <wp:extent cx="4438650" cy="525780"/>
              <wp:effectExtent l="0" t="3175" r="0" b="444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24D08" w14:textId="77777777" w:rsidR="00CB6548" w:rsidRPr="004675CE" w:rsidRDefault="00CB6548" w:rsidP="00CB6548"/>
                        <w:p w14:paraId="1F420872" w14:textId="77777777" w:rsidR="00CB6548" w:rsidRPr="004675CE" w:rsidRDefault="00CB6548" w:rsidP="00CB6548">
                          <w:pPr>
                            <w:rPr>
                              <w:rFonts w:ascii="Arial" w:hAnsi="Arial" w:cs="Arial"/>
                              <w:sz w:val="12"/>
                              <w:szCs w:val="12"/>
                            </w:rPr>
                          </w:pPr>
                          <w:r w:rsidRPr="00200BE9">
                            <w:rPr>
                              <w:rFonts w:ascii="Arial" w:hAnsi="Arial" w:cs="Arial"/>
                              <w:noProof/>
                              <w:sz w:val="12"/>
                              <w:szCs w:val="12"/>
                            </w:rPr>
                            <w:t>1120900A-111027Z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89E89" id="Text Box 32" o:spid="_x0000_s1033" type="#_x0000_t202" style="position:absolute;margin-left:0;margin-top:784.75pt;width:349.5pt;height:41.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" filled="f" stroked="f">
              <v:textbox>
                <w:txbxContent>
                  <w:p w14:paraId="3CB24D08" w14:textId="77777777" w:rsidR="00CB6548" w:rsidRPr="004675CE" w:rsidRDefault="00CB6548" w:rsidP="00CB6548"/>
                  <w:p w14:paraId="1F420872" w14:textId="77777777" w:rsidR="00CB6548" w:rsidRPr="004675CE" w:rsidRDefault="00CB6548" w:rsidP="00CB6548">
                    <w:pPr>
                      <w:rPr>
                        <w:rFonts w:ascii="Arial" w:hAnsi="Arial" w:cs="Arial"/>
                        <w:sz w:val="12"/>
                        <w:szCs w:val="12"/>
                      </w:rPr>
                    </w:pPr>
                    <w:r w:rsidRPr="00200BE9">
                      <w:rPr>
                        <w:rFonts w:ascii="Arial" w:hAnsi="Arial" w:cs="Arial"/>
                        <w:noProof/>
                        <w:sz w:val="12"/>
                        <w:szCs w:val="12"/>
                      </w:rPr>
                      <w:t>1120900A-111027Z</w:t>
                    </w:r>
                  </w:p>
                </w:txbxContent>
              </v:textbox>
            </v:shape>
          </w:pict>
        </mc:Fallback>
      </mc:AlternateContent>
    </w:r>
    <w:r>
      <w:rPr>
        <w:noProof/>
        <w:lang w:eastAsia="en-AU"/>
      </w:rPr>
      <mc:AlternateContent>
        <mc:Choice Requires="wps">
          <w:drawing>
            <wp:anchor distT="0" distB="0" distL="114300" distR="114300" simplePos="0" relativeHeight="251672576" behindDoc="0" locked="0" layoutInCell="1" allowOverlap="1" wp14:anchorId="75D400F6" wp14:editId="6135DD6B">
              <wp:simplePos x="0" y="0"/>
              <wp:positionH relativeFrom="column">
                <wp:posOffset>-457200</wp:posOffset>
              </wp:positionH>
              <wp:positionV relativeFrom="paragraph">
                <wp:posOffset>2394585</wp:posOffset>
              </wp:positionV>
              <wp:extent cx="4438650" cy="525780"/>
              <wp:effectExtent l="0" t="3810" r="0" b="381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0F6E8" w14:textId="77777777" w:rsidR="00CB6548" w:rsidRPr="004675CE" w:rsidRDefault="00CB6548" w:rsidP="00CB6548"/>
                        <w:p w14:paraId="2E1CD7A2" w14:textId="77777777" w:rsidR="00CB6548" w:rsidRPr="004675CE" w:rsidRDefault="00CB6548" w:rsidP="00CB6548">
                          <w:pPr>
                            <w:rPr>
                              <w:rFonts w:ascii="Arial" w:hAnsi="Arial" w:cs="Arial"/>
                              <w:sz w:val="12"/>
                              <w:szCs w:val="12"/>
                            </w:rPr>
                          </w:pPr>
                          <w:r w:rsidRPr="00200BE9">
                            <w:rPr>
                              <w:rFonts w:ascii="Arial" w:hAnsi="Arial" w:cs="Arial"/>
                              <w:noProof/>
                              <w:sz w:val="12"/>
                              <w:szCs w:val="12"/>
                            </w:rPr>
                            <w:t>1120900A-111027Z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400F6" id="Text Box 31" o:spid="_x0000_s1034" type="#_x0000_t202" style="position:absolute;margin-left:-36pt;margin-top:188.55pt;width:349.5pt;height:41.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" filled="f" stroked="f">
              <v:textbox>
                <w:txbxContent>
                  <w:p w14:paraId="2550F6E8" w14:textId="77777777" w:rsidR="00CB6548" w:rsidRPr="004675CE" w:rsidRDefault="00CB6548" w:rsidP="00CB6548"/>
                  <w:p w14:paraId="2E1CD7A2" w14:textId="77777777" w:rsidR="00CB6548" w:rsidRPr="004675CE" w:rsidRDefault="00CB6548" w:rsidP="00CB6548">
                    <w:pPr>
                      <w:rPr>
                        <w:rFonts w:ascii="Arial" w:hAnsi="Arial" w:cs="Arial"/>
                        <w:sz w:val="12"/>
                        <w:szCs w:val="12"/>
                      </w:rPr>
                    </w:pPr>
                    <w:r w:rsidRPr="00200BE9">
                      <w:rPr>
                        <w:rFonts w:ascii="Arial" w:hAnsi="Arial" w:cs="Arial"/>
                        <w:noProof/>
                        <w:sz w:val="12"/>
                        <w:szCs w:val="12"/>
                      </w:rPr>
                      <w:t>1120900A-111027Z</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A7560" w14:textId="77777777" w:rsidR="00E20CD0" w:rsidRDefault="00E20CD0">
      <w:r>
        <w:separator/>
      </w:r>
    </w:p>
  </w:footnote>
  <w:footnote w:type="continuationSeparator" w:id="0">
    <w:p w14:paraId="2306F069" w14:textId="77777777" w:rsidR="00E20CD0" w:rsidRDefault="00E20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494"/>
      <w:gridCol w:w="6891"/>
    </w:tblGrid>
    <w:tr w:rsidR="00CB6548" w14:paraId="5B19D360" w14:textId="77777777">
      <w:tc>
        <w:tcPr>
          <w:tcW w:w="1494" w:type="dxa"/>
        </w:tcPr>
        <w:p w14:paraId="60BBBBF2" w14:textId="77777777" w:rsidR="00CB6548" w:rsidRDefault="00CB6548" w:rsidP="00BD545A"/>
      </w:tc>
      <w:tc>
        <w:tcPr>
          <w:tcW w:w="6891" w:type="dxa"/>
        </w:tcPr>
        <w:p w14:paraId="1D262302" w14:textId="77777777" w:rsidR="00CB6548" w:rsidRDefault="00CB6548" w:rsidP="00BD545A"/>
      </w:tc>
    </w:tr>
    <w:tr w:rsidR="00CB6548" w14:paraId="7CC03BDA" w14:textId="77777777">
      <w:tc>
        <w:tcPr>
          <w:tcW w:w="1494" w:type="dxa"/>
        </w:tcPr>
        <w:p w14:paraId="08CEE6F1" w14:textId="77777777" w:rsidR="00CB6548" w:rsidRDefault="00CB6548" w:rsidP="00BD545A"/>
      </w:tc>
      <w:tc>
        <w:tcPr>
          <w:tcW w:w="6891" w:type="dxa"/>
        </w:tcPr>
        <w:p w14:paraId="047E4F98" w14:textId="77777777" w:rsidR="00CB6548" w:rsidRDefault="00CB6548" w:rsidP="00BD545A"/>
      </w:tc>
    </w:tr>
    <w:tr w:rsidR="00CB6548" w14:paraId="263F050B" w14:textId="77777777">
      <w:tc>
        <w:tcPr>
          <w:tcW w:w="8385" w:type="dxa"/>
          <w:gridSpan w:val="2"/>
          <w:tcBorders>
            <w:bottom w:val="single" w:sz="4" w:space="0" w:color="auto"/>
          </w:tcBorders>
        </w:tcPr>
        <w:p w14:paraId="75C51EE4" w14:textId="77777777" w:rsidR="00CB6548" w:rsidRDefault="00CB6548" w:rsidP="00BD545A"/>
      </w:tc>
    </w:tr>
  </w:tbl>
  <w:p w14:paraId="5AB14658" w14:textId="77777777" w:rsidR="00CB6548" w:rsidRDefault="00CB6548" w:rsidP="00BD545A"/>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7309"/>
      <w:gridCol w:w="1196"/>
    </w:tblGrid>
    <w:tr w:rsidR="00094868" w14:paraId="2F6D9332" w14:textId="77777777" w:rsidTr="00D2221B">
      <w:tc>
        <w:tcPr>
          <w:tcW w:w="7428" w:type="dxa"/>
          <w:vAlign w:val="bottom"/>
        </w:tcPr>
        <w:p w14:paraId="2DDF8FB6" w14:textId="6AA43F1F" w:rsidR="00094868" w:rsidRDefault="00094868">
          <w:pPr>
            <w:pStyle w:val="HeaderLiteOdd"/>
          </w:pPr>
          <w:r>
            <w:fldChar w:fldCharType="begin"/>
          </w:r>
          <w:r>
            <w:instrText xml:space="preserve"> If </w:instrText>
          </w:r>
          <w:r w:rsidR="006E33F7">
            <w:fldChar w:fldCharType="begin"/>
          </w:r>
          <w:r w:rsidR="006E33F7">
            <w:instrText xml:space="preserve"> STYLEREF CharPartText \*Charformat \l </w:instrText>
          </w:r>
          <w:r w:rsidR="006E33F7">
            <w:fldChar w:fldCharType="separate"/>
          </w:r>
          <w:r w:rsidR="006E33F7">
            <w:rPr>
              <w:noProof/>
            </w:rPr>
            <w:instrText>Radio installations and equipment — regulated Australian vessels to which Chapter IV of SOLAS does not apply</w:instrText>
          </w:r>
          <w:r w:rsidR="006E33F7">
            <w:rPr>
              <w:noProof/>
            </w:rPr>
            <w:fldChar w:fldCharType="end"/>
          </w:r>
          <w:r>
            <w:instrText xml:space="preserve"> &lt;&gt; "Error*" </w:instrText>
          </w:r>
          <w:r w:rsidR="006E33F7">
            <w:fldChar w:fldCharType="begin"/>
          </w:r>
          <w:r w:rsidR="006E33F7">
            <w:instrText xml:space="preserve"> STYLEREF CharPartText \*Charformat \l </w:instrText>
          </w:r>
          <w:r w:rsidR="006E33F7">
            <w:fldChar w:fldCharType="separate"/>
          </w:r>
          <w:r w:rsidR="006E33F7">
            <w:rPr>
              <w:noProof/>
            </w:rPr>
            <w:instrText>Radio installations and equipment — regulated Australian vessels to which Chapter IV of SOLAS does not apply</w:instrText>
          </w:r>
          <w:r w:rsidR="006E33F7">
            <w:rPr>
              <w:noProof/>
            </w:rPr>
            <w:fldChar w:fldCharType="end"/>
          </w:r>
          <w:r>
            <w:instrText xml:space="preserve"> </w:instrText>
          </w:r>
          <w:r>
            <w:fldChar w:fldCharType="separate"/>
          </w:r>
          <w:r w:rsidR="006E33F7">
            <w:rPr>
              <w:noProof/>
            </w:rPr>
            <w:t>Radio installations and equipment — regulated Australian vessels to which Chapter IV of SOLAS does not apply</w:t>
          </w:r>
          <w:r>
            <w:fldChar w:fldCharType="end"/>
          </w:r>
        </w:p>
      </w:tc>
      <w:tc>
        <w:tcPr>
          <w:tcW w:w="1200" w:type="dxa"/>
        </w:tcPr>
        <w:p w14:paraId="749912A7" w14:textId="4594BA02" w:rsidR="00094868" w:rsidRDefault="00094868">
          <w:pPr>
            <w:pStyle w:val="HeaderLiteOdd"/>
          </w:pPr>
          <w:r>
            <w:fldChar w:fldCharType="begin"/>
          </w:r>
          <w:r>
            <w:instrText xml:space="preserve"> If </w:instrText>
          </w:r>
          <w:r w:rsidR="006E33F7">
            <w:fldChar w:fldCharType="begin"/>
          </w:r>
          <w:r w:rsidR="006E33F7">
            <w:instrText xml:space="preserve"> STYLEREF CharPartNo \*Charformat \l </w:instrText>
          </w:r>
          <w:r w:rsidR="006E33F7">
            <w:fldChar w:fldCharType="separate"/>
          </w:r>
          <w:r w:rsidR="006E33F7">
            <w:rPr>
              <w:noProof/>
            </w:rPr>
            <w:instrText>Schedule 2</w:instrText>
          </w:r>
          <w:r w:rsidR="006E33F7">
            <w:rPr>
              <w:noProof/>
            </w:rPr>
            <w:fldChar w:fldCharType="end"/>
          </w:r>
          <w:r>
            <w:instrText xml:space="preserve"> &lt;&gt; "Error*" </w:instrText>
          </w:r>
          <w:r w:rsidR="006E33F7">
            <w:fldChar w:fldCharType="begin"/>
          </w:r>
          <w:r w:rsidR="006E33F7">
            <w:instrText xml:space="preserve"> STYLEREF CharPartNo \*Charformat \l </w:instrText>
          </w:r>
          <w:r w:rsidR="006E33F7">
            <w:fldChar w:fldCharType="separate"/>
          </w:r>
          <w:r w:rsidR="006E33F7">
            <w:rPr>
              <w:noProof/>
            </w:rPr>
            <w:instrText>Schedule 2</w:instrText>
          </w:r>
          <w:r w:rsidR="006E33F7">
            <w:rPr>
              <w:noProof/>
            </w:rPr>
            <w:fldChar w:fldCharType="end"/>
          </w:r>
          <w:r>
            <w:instrText xml:space="preserve"> </w:instrText>
          </w:r>
          <w:r>
            <w:fldChar w:fldCharType="separate"/>
          </w:r>
          <w:r w:rsidR="006E33F7">
            <w:rPr>
              <w:noProof/>
            </w:rPr>
            <w:t>Schedule 2</w:t>
          </w:r>
          <w:r>
            <w:fldChar w:fldCharType="end"/>
          </w:r>
        </w:p>
      </w:tc>
    </w:tr>
    <w:tr w:rsidR="00094868" w14:paraId="7B16D205" w14:textId="77777777" w:rsidTr="00D2221B">
      <w:tc>
        <w:tcPr>
          <w:tcW w:w="7428" w:type="dxa"/>
        </w:tcPr>
        <w:p w14:paraId="19B4A8D4" w14:textId="30069641" w:rsidR="00094868" w:rsidRDefault="00094868" w:rsidP="00AB5FCB">
          <w:pPr>
            <w:pStyle w:val="HeaderLiteEven"/>
            <w:jc w:val="right"/>
          </w:pPr>
        </w:p>
      </w:tc>
      <w:tc>
        <w:tcPr>
          <w:tcW w:w="1200" w:type="dxa"/>
          <w:vAlign w:val="bottom"/>
        </w:tcPr>
        <w:p w14:paraId="42BD8151" w14:textId="06135DEA" w:rsidR="00094868" w:rsidRDefault="00094868" w:rsidP="00AB5FCB">
          <w:pPr>
            <w:pStyle w:val="HeaderLiteEven"/>
            <w:jc w:val="right"/>
          </w:pPr>
        </w:p>
      </w:tc>
    </w:tr>
    <w:tr w:rsidR="00094868" w14:paraId="2464A04B" w14:textId="77777777" w:rsidTr="00AB5FCB">
      <w:tc>
        <w:tcPr>
          <w:tcW w:w="8628" w:type="dxa"/>
          <w:gridSpan w:val="2"/>
          <w:tcBorders>
            <w:bottom w:val="single" w:sz="4" w:space="0" w:color="auto"/>
          </w:tcBorders>
          <w:shd w:val="clear" w:color="auto" w:fill="auto"/>
        </w:tcPr>
        <w:p w14:paraId="3584029A" w14:textId="77777777" w:rsidR="00094868" w:rsidRPr="006D2A45" w:rsidRDefault="00094868">
          <w:pPr>
            <w:pStyle w:val="HeaderBoldOdd"/>
          </w:pPr>
        </w:p>
      </w:tc>
    </w:tr>
  </w:tbl>
  <w:p w14:paraId="436628A0" w14:textId="77777777" w:rsidR="00094868" w:rsidRDefault="00094868"/>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53640" w14:textId="77777777" w:rsidR="00CB6548" w:rsidRDefault="00CB654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7167"/>
    </w:tblGrid>
    <w:tr w:rsidR="00CB6548" w14:paraId="430DF1D5" w14:textId="77777777">
      <w:tc>
        <w:tcPr>
          <w:tcW w:w="7167" w:type="dxa"/>
        </w:tcPr>
        <w:p w14:paraId="295F2B54" w14:textId="77777777" w:rsidR="00CB6548" w:rsidRDefault="00CB6548">
          <w:pPr>
            <w:pStyle w:val="HeaderLiteEven"/>
          </w:pPr>
          <w:r>
            <w:t>Note</w:t>
          </w:r>
        </w:p>
      </w:tc>
    </w:tr>
    <w:tr w:rsidR="00CB6548" w14:paraId="60BAD166" w14:textId="77777777">
      <w:tc>
        <w:tcPr>
          <w:tcW w:w="7167" w:type="dxa"/>
        </w:tcPr>
        <w:p w14:paraId="09035AB0" w14:textId="77777777" w:rsidR="00CB6548" w:rsidRDefault="00CB6548">
          <w:pPr>
            <w:pStyle w:val="HeaderLiteEven"/>
          </w:pPr>
        </w:p>
      </w:tc>
    </w:tr>
    <w:tr w:rsidR="00CB6548" w14:paraId="7450FD9B" w14:textId="77777777">
      <w:tc>
        <w:tcPr>
          <w:tcW w:w="7167" w:type="dxa"/>
          <w:tcBorders>
            <w:bottom w:val="single" w:sz="4" w:space="0" w:color="auto"/>
          </w:tcBorders>
          <w:shd w:val="clear" w:color="auto" w:fill="auto"/>
        </w:tcPr>
        <w:p w14:paraId="7A00307C" w14:textId="77777777" w:rsidR="00CB6548" w:rsidRDefault="00CB6548">
          <w:pPr>
            <w:pStyle w:val="HeaderBoldEven"/>
          </w:pPr>
        </w:p>
      </w:tc>
    </w:tr>
  </w:tbl>
  <w:p w14:paraId="621E0730" w14:textId="77777777" w:rsidR="00CB6548" w:rsidRDefault="00CB6548"/>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7167"/>
    </w:tblGrid>
    <w:tr w:rsidR="00CB6548" w14:paraId="45134267" w14:textId="77777777">
      <w:tc>
        <w:tcPr>
          <w:tcW w:w="7167" w:type="dxa"/>
        </w:tcPr>
        <w:p w14:paraId="597DAAEE" w14:textId="77777777" w:rsidR="00CB6548" w:rsidRDefault="00CB6548">
          <w:pPr>
            <w:pStyle w:val="HeaderLiteOdd"/>
          </w:pPr>
          <w:r>
            <w:t>Note</w:t>
          </w:r>
        </w:p>
      </w:tc>
    </w:tr>
    <w:tr w:rsidR="00CB6548" w14:paraId="5B031604" w14:textId="77777777">
      <w:tc>
        <w:tcPr>
          <w:tcW w:w="7167" w:type="dxa"/>
        </w:tcPr>
        <w:p w14:paraId="0EE7505F" w14:textId="77777777" w:rsidR="00CB6548" w:rsidRDefault="00CB6548">
          <w:pPr>
            <w:pStyle w:val="HeaderLiteOdd"/>
          </w:pPr>
        </w:p>
      </w:tc>
    </w:tr>
    <w:tr w:rsidR="00CB6548" w14:paraId="15CDEF60" w14:textId="77777777">
      <w:tc>
        <w:tcPr>
          <w:tcW w:w="7167" w:type="dxa"/>
          <w:tcBorders>
            <w:bottom w:val="single" w:sz="4" w:space="0" w:color="auto"/>
          </w:tcBorders>
          <w:shd w:val="clear" w:color="auto" w:fill="auto"/>
        </w:tcPr>
        <w:p w14:paraId="20707890" w14:textId="77777777" w:rsidR="00CB6548" w:rsidRDefault="00CB6548">
          <w:pPr>
            <w:pStyle w:val="HeaderBoldOdd"/>
          </w:pPr>
        </w:p>
      </w:tc>
    </w:tr>
  </w:tbl>
  <w:p w14:paraId="1864FF28" w14:textId="77777777" w:rsidR="00CB6548" w:rsidRDefault="00CB6548"/>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77482" w14:textId="77777777" w:rsidR="00CB6548" w:rsidRDefault="00CB654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494"/>
      <w:gridCol w:w="6891"/>
    </w:tblGrid>
    <w:tr w:rsidR="00CB6548" w14:paraId="1E794C30" w14:textId="77777777">
      <w:tc>
        <w:tcPr>
          <w:tcW w:w="1494" w:type="dxa"/>
        </w:tcPr>
        <w:p w14:paraId="0C26247A" w14:textId="77777777" w:rsidR="00CB6548" w:rsidRDefault="00CB6548" w:rsidP="00BD545A"/>
      </w:tc>
      <w:tc>
        <w:tcPr>
          <w:tcW w:w="6891" w:type="dxa"/>
        </w:tcPr>
        <w:p w14:paraId="2E521841" w14:textId="77777777" w:rsidR="00CB6548" w:rsidRDefault="00CB6548" w:rsidP="00BD545A"/>
      </w:tc>
    </w:tr>
    <w:tr w:rsidR="00CB6548" w14:paraId="0F220B42" w14:textId="77777777">
      <w:tc>
        <w:tcPr>
          <w:tcW w:w="1494" w:type="dxa"/>
        </w:tcPr>
        <w:p w14:paraId="2E6C8077" w14:textId="77777777" w:rsidR="00CB6548" w:rsidRDefault="00CB6548" w:rsidP="00BD545A"/>
      </w:tc>
      <w:tc>
        <w:tcPr>
          <w:tcW w:w="6891" w:type="dxa"/>
        </w:tcPr>
        <w:p w14:paraId="13892375" w14:textId="77777777" w:rsidR="00CB6548" w:rsidRDefault="00CB6548" w:rsidP="00BD545A"/>
      </w:tc>
    </w:tr>
    <w:tr w:rsidR="00CB6548" w14:paraId="0942A787" w14:textId="77777777">
      <w:tc>
        <w:tcPr>
          <w:tcW w:w="8385" w:type="dxa"/>
          <w:gridSpan w:val="2"/>
          <w:tcBorders>
            <w:bottom w:val="single" w:sz="4" w:space="0" w:color="auto"/>
          </w:tcBorders>
        </w:tcPr>
        <w:p w14:paraId="2816AEF5" w14:textId="77777777" w:rsidR="00CB6548" w:rsidRDefault="00CB6548" w:rsidP="00BD545A"/>
      </w:tc>
    </w:tr>
  </w:tbl>
  <w:p w14:paraId="5D219433" w14:textId="77777777" w:rsidR="00CB6548" w:rsidRDefault="00CB6548" w:rsidP="00BD545A"/>
  <w:p w14:paraId="6C3F3E2B" w14:textId="77777777" w:rsidR="00CB6548" w:rsidRDefault="00CB6548"/>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6914"/>
      <w:gridCol w:w="1471"/>
    </w:tblGrid>
    <w:tr w:rsidR="00CB6548" w14:paraId="27CB068F" w14:textId="77777777">
      <w:tc>
        <w:tcPr>
          <w:tcW w:w="6914" w:type="dxa"/>
        </w:tcPr>
        <w:p w14:paraId="4239E4F4" w14:textId="77777777" w:rsidR="00CB6548" w:rsidRDefault="00CB6548" w:rsidP="00BD545A"/>
      </w:tc>
      <w:tc>
        <w:tcPr>
          <w:tcW w:w="1471" w:type="dxa"/>
        </w:tcPr>
        <w:p w14:paraId="42112BD3" w14:textId="77777777" w:rsidR="00CB6548" w:rsidRDefault="00CB6548" w:rsidP="00BD545A"/>
      </w:tc>
    </w:tr>
    <w:tr w:rsidR="00CB6548" w14:paraId="22FA533D" w14:textId="77777777">
      <w:tc>
        <w:tcPr>
          <w:tcW w:w="6914" w:type="dxa"/>
        </w:tcPr>
        <w:p w14:paraId="32C76BAD" w14:textId="77777777" w:rsidR="00CB6548" w:rsidRDefault="00CB6548" w:rsidP="00BD545A"/>
      </w:tc>
      <w:tc>
        <w:tcPr>
          <w:tcW w:w="1471" w:type="dxa"/>
        </w:tcPr>
        <w:p w14:paraId="277A8984" w14:textId="77777777" w:rsidR="00CB6548" w:rsidRDefault="00CB6548" w:rsidP="00BD545A"/>
      </w:tc>
    </w:tr>
    <w:tr w:rsidR="00CB6548" w14:paraId="64FE2BCC" w14:textId="77777777">
      <w:tc>
        <w:tcPr>
          <w:tcW w:w="8385" w:type="dxa"/>
          <w:gridSpan w:val="2"/>
          <w:tcBorders>
            <w:bottom w:val="single" w:sz="4" w:space="0" w:color="auto"/>
          </w:tcBorders>
        </w:tcPr>
        <w:p w14:paraId="78580D2B" w14:textId="77777777" w:rsidR="00CB6548" w:rsidRDefault="00CB6548" w:rsidP="00BD545A"/>
      </w:tc>
    </w:tr>
  </w:tbl>
  <w:p w14:paraId="05E310A6" w14:textId="77777777" w:rsidR="00CB6548" w:rsidRDefault="00CB6548" w:rsidP="00BD545A"/>
  <w:p w14:paraId="7302541E" w14:textId="77777777" w:rsidR="00CB6548" w:rsidRDefault="00CB654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6914"/>
      <w:gridCol w:w="1471"/>
    </w:tblGrid>
    <w:tr w:rsidR="00CB6548" w14:paraId="78679FBF" w14:textId="77777777">
      <w:tc>
        <w:tcPr>
          <w:tcW w:w="6914" w:type="dxa"/>
        </w:tcPr>
        <w:p w14:paraId="22E31A35" w14:textId="77777777" w:rsidR="00CB6548" w:rsidRDefault="00CB6548" w:rsidP="00BD545A"/>
      </w:tc>
      <w:tc>
        <w:tcPr>
          <w:tcW w:w="1471" w:type="dxa"/>
        </w:tcPr>
        <w:p w14:paraId="7D712364" w14:textId="77777777" w:rsidR="00CB6548" w:rsidRDefault="00CB6548" w:rsidP="00BD545A"/>
      </w:tc>
    </w:tr>
    <w:tr w:rsidR="00CB6548" w14:paraId="1524917E" w14:textId="77777777">
      <w:tc>
        <w:tcPr>
          <w:tcW w:w="6914" w:type="dxa"/>
        </w:tcPr>
        <w:p w14:paraId="3A685C4C" w14:textId="77777777" w:rsidR="00CB6548" w:rsidRDefault="00CB6548" w:rsidP="00BD545A"/>
      </w:tc>
      <w:tc>
        <w:tcPr>
          <w:tcW w:w="1471" w:type="dxa"/>
        </w:tcPr>
        <w:p w14:paraId="50A99777" w14:textId="77777777" w:rsidR="00CB6548" w:rsidRDefault="00CB6548" w:rsidP="00BD545A"/>
      </w:tc>
    </w:tr>
    <w:tr w:rsidR="00CB6548" w14:paraId="6C1D322E" w14:textId="77777777">
      <w:tc>
        <w:tcPr>
          <w:tcW w:w="8385" w:type="dxa"/>
          <w:gridSpan w:val="2"/>
          <w:tcBorders>
            <w:bottom w:val="single" w:sz="4" w:space="0" w:color="auto"/>
          </w:tcBorders>
        </w:tcPr>
        <w:p w14:paraId="36EE3969" w14:textId="77777777" w:rsidR="00CB6548" w:rsidRDefault="00CB6548" w:rsidP="00BD545A"/>
      </w:tc>
    </w:tr>
  </w:tbl>
  <w:p w14:paraId="371B0207" w14:textId="77777777" w:rsidR="00CB6548" w:rsidRDefault="00CB6548" w:rsidP="00BD545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520"/>
      <w:gridCol w:w="6985"/>
    </w:tblGrid>
    <w:tr w:rsidR="00CB6548" w14:paraId="65AD9BE2" w14:textId="77777777" w:rsidTr="00AB5FCB">
      <w:tc>
        <w:tcPr>
          <w:tcW w:w="1531" w:type="dxa"/>
        </w:tcPr>
        <w:p w14:paraId="0BF56F61" w14:textId="77777777" w:rsidR="00CB6548" w:rsidRDefault="00CB6548">
          <w:pPr>
            <w:pStyle w:val="HeaderLiteEven"/>
          </w:pPr>
          <w:r>
            <w:t>Contents</w:t>
          </w:r>
        </w:p>
      </w:tc>
      <w:tc>
        <w:tcPr>
          <w:tcW w:w="7119" w:type="dxa"/>
          <w:vAlign w:val="bottom"/>
        </w:tcPr>
        <w:p w14:paraId="61BE897E" w14:textId="77777777" w:rsidR="00CB6548" w:rsidRDefault="00CB6548">
          <w:pPr>
            <w:pStyle w:val="HeaderLiteEven"/>
          </w:pPr>
        </w:p>
      </w:tc>
    </w:tr>
    <w:tr w:rsidR="00CB6548" w14:paraId="6CF47079" w14:textId="77777777" w:rsidTr="00AB5FCB">
      <w:tc>
        <w:tcPr>
          <w:tcW w:w="1531" w:type="dxa"/>
        </w:tcPr>
        <w:p w14:paraId="504229A2" w14:textId="77777777" w:rsidR="00CB6548" w:rsidRDefault="00CB6548">
          <w:pPr>
            <w:pStyle w:val="HeaderLiteEven"/>
          </w:pPr>
        </w:p>
      </w:tc>
      <w:tc>
        <w:tcPr>
          <w:tcW w:w="7119" w:type="dxa"/>
          <w:vAlign w:val="bottom"/>
        </w:tcPr>
        <w:p w14:paraId="15440159" w14:textId="77777777" w:rsidR="00CB6548" w:rsidRDefault="00CB6548">
          <w:pPr>
            <w:pStyle w:val="HeaderLiteEven"/>
          </w:pPr>
        </w:p>
      </w:tc>
    </w:tr>
    <w:tr w:rsidR="00CB6548" w14:paraId="228C7460" w14:textId="77777777" w:rsidTr="00AB5FCB">
      <w:tc>
        <w:tcPr>
          <w:tcW w:w="8650" w:type="dxa"/>
          <w:gridSpan w:val="2"/>
          <w:tcBorders>
            <w:bottom w:val="single" w:sz="4" w:space="0" w:color="auto"/>
          </w:tcBorders>
          <w:shd w:val="clear" w:color="auto" w:fill="auto"/>
        </w:tcPr>
        <w:p w14:paraId="788BB42F" w14:textId="77777777" w:rsidR="00CB6548" w:rsidRDefault="00CB6548">
          <w:pPr>
            <w:pStyle w:val="HeaderBoldEven"/>
          </w:pPr>
        </w:p>
      </w:tc>
    </w:tr>
  </w:tbl>
  <w:p w14:paraId="01593FC0" w14:textId="77777777" w:rsidR="00CB6548" w:rsidRPr="00D21569" w:rsidRDefault="00CB6548" w:rsidP="00DE47FF">
    <w:pPr>
      <w:pStyle w:val="HeaderEven"/>
      <w:jc w:val="right"/>
    </w:pPr>
    <w:r w:rsidRPr="00D21569">
      <w:t>Page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5547"/>
      <w:gridCol w:w="2958"/>
    </w:tblGrid>
    <w:tr w:rsidR="00CB6548" w14:paraId="67DB86F4" w14:textId="77777777" w:rsidTr="00AB5FCB">
      <w:tc>
        <w:tcPr>
          <w:tcW w:w="5636" w:type="dxa"/>
          <w:vAlign w:val="bottom"/>
        </w:tcPr>
        <w:p w14:paraId="13EB97AB" w14:textId="77777777" w:rsidR="00CB6548" w:rsidRDefault="00CB6548">
          <w:pPr>
            <w:pStyle w:val="HeaderLiteOdd"/>
          </w:pPr>
        </w:p>
      </w:tc>
      <w:tc>
        <w:tcPr>
          <w:tcW w:w="2992" w:type="dxa"/>
        </w:tcPr>
        <w:p w14:paraId="5026496C" w14:textId="77777777" w:rsidR="00CB6548" w:rsidRDefault="00CB6548">
          <w:pPr>
            <w:pStyle w:val="HeaderLiteOdd"/>
          </w:pPr>
          <w:r>
            <w:t>Contents</w:t>
          </w:r>
        </w:p>
      </w:tc>
    </w:tr>
    <w:tr w:rsidR="00CB6548" w14:paraId="28CD16DC" w14:textId="77777777" w:rsidTr="00AB5FCB">
      <w:tc>
        <w:tcPr>
          <w:tcW w:w="5636" w:type="dxa"/>
          <w:vAlign w:val="bottom"/>
        </w:tcPr>
        <w:p w14:paraId="6BD52CDC" w14:textId="77777777" w:rsidR="00CB6548" w:rsidRDefault="00CB6548">
          <w:pPr>
            <w:pStyle w:val="HeaderLiteOdd"/>
          </w:pPr>
        </w:p>
      </w:tc>
      <w:tc>
        <w:tcPr>
          <w:tcW w:w="2992" w:type="dxa"/>
        </w:tcPr>
        <w:p w14:paraId="6C26D52D" w14:textId="77777777" w:rsidR="00CB6548" w:rsidRDefault="00CB6548">
          <w:pPr>
            <w:pStyle w:val="HeaderLiteOdd"/>
          </w:pPr>
        </w:p>
      </w:tc>
    </w:tr>
    <w:tr w:rsidR="00CB6548" w14:paraId="227B5023" w14:textId="77777777" w:rsidTr="00AB5FCB">
      <w:tc>
        <w:tcPr>
          <w:tcW w:w="8628" w:type="dxa"/>
          <w:gridSpan w:val="2"/>
          <w:tcBorders>
            <w:bottom w:val="single" w:sz="4" w:space="0" w:color="auto"/>
          </w:tcBorders>
          <w:shd w:val="clear" w:color="auto" w:fill="auto"/>
        </w:tcPr>
        <w:p w14:paraId="5EF2C4F8" w14:textId="77777777" w:rsidR="00CB6548" w:rsidRDefault="00CB6548">
          <w:pPr>
            <w:pStyle w:val="HeaderBoldOdd"/>
          </w:pPr>
        </w:p>
      </w:tc>
    </w:tr>
  </w:tbl>
  <w:p w14:paraId="6FBE13B9" w14:textId="77777777" w:rsidR="00CB6548" w:rsidRDefault="00CB6548" w:rsidP="00CB61C3">
    <w:pPr>
      <w:pStyle w:val="HeaderLiteOdd"/>
    </w:pPr>
    <w:r>
      <w:t>Page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7DC0E" w14:textId="77777777" w:rsidR="00CB6548" w:rsidRDefault="00CB654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301"/>
      <w:gridCol w:w="7204"/>
    </w:tblGrid>
    <w:tr w:rsidR="00CB6548" w:rsidRPr="00DE47FF" w14:paraId="1D1DCE21" w14:textId="77777777" w:rsidTr="00D2221B">
      <w:tc>
        <w:tcPr>
          <w:tcW w:w="1308" w:type="dxa"/>
        </w:tcPr>
        <w:p w14:paraId="4F61A859" w14:textId="76D31117" w:rsidR="00CB6548" w:rsidRPr="00DE47FF" w:rsidRDefault="00CB6548" w:rsidP="00AB5FCB">
          <w:pPr>
            <w:pStyle w:val="HeaderLiteEven"/>
            <w:rPr>
              <w:b/>
              <w:sz w:val="20"/>
              <w:szCs w:val="20"/>
            </w:rPr>
          </w:pPr>
          <w:r w:rsidRPr="00DE47FF">
            <w:rPr>
              <w:b/>
              <w:sz w:val="20"/>
              <w:szCs w:val="20"/>
            </w:rPr>
            <w:fldChar w:fldCharType="begin"/>
          </w:r>
          <w:r w:rsidRPr="00DE47FF">
            <w:rPr>
              <w:b/>
              <w:sz w:val="20"/>
              <w:szCs w:val="20"/>
            </w:rPr>
            <w:instrText xml:space="preserve"> If </w:instrText>
          </w:r>
          <w:r w:rsidR="00674EC8" w:rsidRPr="00DE47FF">
            <w:rPr>
              <w:b/>
              <w:sz w:val="20"/>
              <w:szCs w:val="20"/>
            </w:rPr>
            <w:fldChar w:fldCharType="begin"/>
          </w:r>
          <w:r w:rsidR="00674EC8" w:rsidRPr="00DE47FF">
            <w:rPr>
              <w:b/>
              <w:sz w:val="20"/>
              <w:szCs w:val="20"/>
            </w:rPr>
            <w:instrText xml:space="preserve"> STYLEREF CharPartNo \*Charformat </w:instrText>
          </w:r>
          <w:r w:rsidR="00674EC8" w:rsidRPr="00DE47FF">
            <w:rPr>
              <w:b/>
              <w:sz w:val="20"/>
              <w:szCs w:val="20"/>
            </w:rPr>
            <w:fldChar w:fldCharType="separate"/>
          </w:r>
          <w:r w:rsidR="006E33F7">
            <w:rPr>
              <w:b/>
              <w:noProof/>
              <w:sz w:val="20"/>
              <w:szCs w:val="20"/>
            </w:rPr>
            <w:instrText>Division 1</w:instrText>
          </w:r>
          <w:r w:rsidR="00674EC8" w:rsidRPr="00DE47FF">
            <w:rPr>
              <w:b/>
              <w:noProof/>
              <w:sz w:val="20"/>
              <w:szCs w:val="20"/>
            </w:rPr>
            <w:fldChar w:fldCharType="end"/>
          </w:r>
          <w:r w:rsidRPr="00DE47FF">
            <w:rPr>
              <w:b/>
              <w:sz w:val="20"/>
              <w:szCs w:val="20"/>
            </w:rPr>
            <w:instrText xml:space="preserve"> &lt;&gt; "Error*" </w:instrText>
          </w:r>
          <w:r w:rsidR="00674EC8" w:rsidRPr="00DE47FF">
            <w:rPr>
              <w:b/>
              <w:sz w:val="20"/>
              <w:szCs w:val="20"/>
            </w:rPr>
            <w:fldChar w:fldCharType="begin"/>
          </w:r>
          <w:r w:rsidR="00674EC8" w:rsidRPr="00DE47FF">
            <w:rPr>
              <w:b/>
              <w:sz w:val="20"/>
              <w:szCs w:val="20"/>
            </w:rPr>
            <w:instrText xml:space="preserve"> STYLEREF CharPartNo \*Charformat </w:instrText>
          </w:r>
          <w:r w:rsidR="00674EC8" w:rsidRPr="00DE47FF">
            <w:rPr>
              <w:b/>
              <w:sz w:val="20"/>
              <w:szCs w:val="20"/>
            </w:rPr>
            <w:fldChar w:fldCharType="separate"/>
          </w:r>
          <w:r w:rsidR="006E33F7">
            <w:rPr>
              <w:b/>
              <w:noProof/>
              <w:sz w:val="20"/>
              <w:szCs w:val="20"/>
            </w:rPr>
            <w:instrText>Division 1</w:instrText>
          </w:r>
          <w:r w:rsidR="00674EC8" w:rsidRPr="00DE47FF">
            <w:rPr>
              <w:b/>
              <w:noProof/>
              <w:sz w:val="20"/>
              <w:szCs w:val="20"/>
            </w:rPr>
            <w:fldChar w:fldCharType="end"/>
          </w:r>
          <w:r w:rsidRPr="00DE47FF">
            <w:rPr>
              <w:b/>
              <w:sz w:val="20"/>
              <w:szCs w:val="20"/>
            </w:rPr>
            <w:instrText xml:space="preserve"> </w:instrText>
          </w:r>
          <w:r w:rsidRPr="00DE47FF">
            <w:rPr>
              <w:b/>
              <w:sz w:val="20"/>
              <w:szCs w:val="20"/>
            </w:rPr>
            <w:fldChar w:fldCharType="separate"/>
          </w:r>
          <w:r w:rsidR="006E33F7">
            <w:rPr>
              <w:b/>
              <w:noProof/>
              <w:sz w:val="20"/>
              <w:szCs w:val="20"/>
            </w:rPr>
            <w:t>Division 1</w:t>
          </w:r>
          <w:r w:rsidRPr="00DE47FF">
            <w:rPr>
              <w:b/>
              <w:sz w:val="20"/>
              <w:szCs w:val="20"/>
            </w:rPr>
            <w:fldChar w:fldCharType="end"/>
          </w:r>
        </w:p>
      </w:tc>
      <w:tc>
        <w:tcPr>
          <w:tcW w:w="7342" w:type="dxa"/>
          <w:vAlign w:val="bottom"/>
        </w:tcPr>
        <w:p w14:paraId="7084437C" w14:textId="507CE05D" w:rsidR="00CB6548" w:rsidRPr="00DE47FF" w:rsidRDefault="00CB6548" w:rsidP="00AB5FCB">
          <w:pPr>
            <w:pStyle w:val="HeaderLiteEven"/>
            <w:rPr>
              <w:b/>
              <w:sz w:val="20"/>
              <w:szCs w:val="20"/>
            </w:rPr>
          </w:pPr>
          <w:r w:rsidRPr="00DE47FF">
            <w:rPr>
              <w:b/>
              <w:sz w:val="20"/>
              <w:szCs w:val="20"/>
            </w:rPr>
            <w:fldChar w:fldCharType="begin"/>
          </w:r>
          <w:r w:rsidRPr="00DE47FF">
            <w:rPr>
              <w:b/>
              <w:sz w:val="20"/>
              <w:szCs w:val="20"/>
            </w:rPr>
            <w:instrText xml:space="preserve"> If </w:instrText>
          </w:r>
          <w:r w:rsidR="00674EC8" w:rsidRPr="00DE47FF">
            <w:rPr>
              <w:b/>
              <w:sz w:val="20"/>
              <w:szCs w:val="20"/>
            </w:rPr>
            <w:fldChar w:fldCharType="begin"/>
          </w:r>
          <w:r w:rsidR="00674EC8" w:rsidRPr="00DE47FF">
            <w:rPr>
              <w:b/>
              <w:sz w:val="20"/>
              <w:szCs w:val="20"/>
            </w:rPr>
            <w:instrText xml:space="preserve"> STYLEREF CharPartText \*Charformat </w:instrText>
          </w:r>
          <w:r w:rsidR="00674EC8" w:rsidRPr="00DE47FF">
            <w:rPr>
              <w:b/>
              <w:sz w:val="20"/>
              <w:szCs w:val="20"/>
            </w:rPr>
            <w:fldChar w:fldCharType="separate"/>
          </w:r>
          <w:r w:rsidR="006E33F7">
            <w:rPr>
              <w:b/>
              <w:noProof/>
              <w:sz w:val="20"/>
              <w:szCs w:val="20"/>
            </w:rPr>
            <w:instrText>Preliminary</w:instrText>
          </w:r>
          <w:r w:rsidR="00674EC8" w:rsidRPr="00DE47FF">
            <w:rPr>
              <w:b/>
              <w:noProof/>
              <w:sz w:val="20"/>
              <w:szCs w:val="20"/>
            </w:rPr>
            <w:fldChar w:fldCharType="end"/>
          </w:r>
          <w:r w:rsidRPr="00DE47FF">
            <w:rPr>
              <w:b/>
              <w:sz w:val="20"/>
              <w:szCs w:val="20"/>
            </w:rPr>
            <w:instrText xml:space="preserve"> &lt;&gt; "Error*" </w:instrText>
          </w:r>
          <w:r w:rsidR="00674EC8" w:rsidRPr="00DE47FF">
            <w:rPr>
              <w:b/>
              <w:sz w:val="20"/>
              <w:szCs w:val="20"/>
            </w:rPr>
            <w:fldChar w:fldCharType="begin"/>
          </w:r>
          <w:r w:rsidR="00674EC8" w:rsidRPr="00DE47FF">
            <w:rPr>
              <w:b/>
              <w:sz w:val="20"/>
              <w:szCs w:val="20"/>
            </w:rPr>
            <w:instrText xml:space="preserve"> STYLEREF CharPartText \*Charformat </w:instrText>
          </w:r>
          <w:r w:rsidR="00674EC8" w:rsidRPr="00DE47FF">
            <w:rPr>
              <w:b/>
              <w:sz w:val="20"/>
              <w:szCs w:val="20"/>
            </w:rPr>
            <w:fldChar w:fldCharType="separate"/>
          </w:r>
          <w:r w:rsidR="006E33F7">
            <w:rPr>
              <w:b/>
              <w:noProof/>
              <w:sz w:val="20"/>
              <w:szCs w:val="20"/>
            </w:rPr>
            <w:instrText>Preliminary</w:instrText>
          </w:r>
          <w:r w:rsidR="00674EC8" w:rsidRPr="00DE47FF">
            <w:rPr>
              <w:b/>
              <w:noProof/>
              <w:sz w:val="20"/>
              <w:szCs w:val="20"/>
            </w:rPr>
            <w:fldChar w:fldCharType="end"/>
          </w:r>
          <w:r w:rsidRPr="00DE47FF">
            <w:rPr>
              <w:b/>
              <w:sz w:val="20"/>
              <w:szCs w:val="20"/>
            </w:rPr>
            <w:instrText xml:space="preserve"> </w:instrText>
          </w:r>
          <w:r w:rsidRPr="00DE47FF">
            <w:rPr>
              <w:b/>
              <w:sz w:val="20"/>
              <w:szCs w:val="20"/>
            </w:rPr>
            <w:fldChar w:fldCharType="separate"/>
          </w:r>
          <w:r w:rsidR="006E33F7">
            <w:rPr>
              <w:b/>
              <w:noProof/>
              <w:sz w:val="20"/>
              <w:szCs w:val="20"/>
            </w:rPr>
            <w:t>Preliminary</w:t>
          </w:r>
          <w:r w:rsidRPr="00DE47FF">
            <w:rPr>
              <w:b/>
              <w:sz w:val="20"/>
              <w:szCs w:val="20"/>
            </w:rPr>
            <w:fldChar w:fldCharType="end"/>
          </w:r>
        </w:p>
      </w:tc>
    </w:tr>
    <w:tr w:rsidR="00CB6548" w:rsidRPr="00DE47FF" w14:paraId="4185513B" w14:textId="77777777" w:rsidTr="00D2221B">
      <w:tc>
        <w:tcPr>
          <w:tcW w:w="1308" w:type="dxa"/>
        </w:tcPr>
        <w:p w14:paraId="1B7998FD" w14:textId="628B934E" w:rsidR="00CB6548" w:rsidRPr="00DE47FF" w:rsidRDefault="00CB6548" w:rsidP="00AB5FCB">
          <w:pPr>
            <w:pStyle w:val="HeaderLiteEven"/>
          </w:pPr>
        </w:p>
      </w:tc>
      <w:tc>
        <w:tcPr>
          <w:tcW w:w="7342" w:type="dxa"/>
          <w:vAlign w:val="bottom"/>
        </w:tcPr>
        <w:p w14:paraId="22EEE2F3" w14:textId="43F4F24D" w:rsidR="00CB6548" w:rsidRPr="00DE47FF" w:rsidRDefault="00CB6548" w:rsidP="00AB5FCB">
          <w:pPr>
            <w:pStyle w:val="HeaderLiteEven"/>
          </w:pPr>
        </w:p>
      </w:tc>
    </w:tr>
    <w:tr w:rsidR="00CB6548" w:rsidRPr="00DE47FF" w14:paraId="751A733B" w14:textId="77777777" w:rsidTr="00AB5FCB">
      <w:tc>
        <w:tcPr>
          <w:tcW w:w="8650" w:type="dxa"/>
          <w:gridSpan w:val="2"/>
          <w:tcBorders>
            <w:bottom w:val="single" w:sz="4" w:space="0" w:color="auto"/>
          </w:tcBorders>
          <w:shd w:val="clear" w:color="auto" w:fill="auto"/>
        </w:tcPr>
        <w:p w14:paraId="328A0CD1" w14:textId="20699422" w:rsidR="00CB6548" w:rsidRPr="00DE47FF" w:rsidRDefault="00CB6548" w:rsidP="00D76C43">
          <w:pPr>
            <w:pStyle w:val="HeaderBoldEven"/>
            <w:rPr>
              <w:b w:val="0"/>
              <w:sz w:val="18"/>
              <w:szCs w:val="18"/>
            </w:rPr>
          </w:pPr>
          <w:r w:rsidRPr="00DE47FF">
            <w:rPr>
              <w:b w:val="0"/>
              <w:sz w:val="18"/>
              <w:szCs w:val="18"/>
            </w:rPr>
            <w:t xml:space="preserve">Section </w:t>
          </w:r>
          <w:r w:rsidRPr="00DE47FF">
            <w:rPr>
              <w:b w:val="0"/>
              <w:sz w:val="18"/>
              <w:szCs w:val="18"/>
            </w:rPr>
            <w:fldChar w:fldCharType="begin"/>
          </w:r>
          <w:r w:rsidRPr="00DE47FF">
            <w:rPr>
              <w:b w:val="0"/>
              <w:sz w:val="18"/>
              <w:szCs w:val="18"/>
            </w:rPr>
            <w:instrText xml:space="preserve"> If </w:instrText>
          </w:r>
          <w:r w:rsidRPr="00DE47FF">
            <w:rPr>
              <w:b w:val="0"/>
              <w:sz w:val="18"/>
              <w:szCs w:val="18"/>
            </w:rPr>
            <w:fldChar w:fldCharType="begin"/>
          </w:r>
          <w:r w:rsidRPr="00DE47FF">
            <w:rPr>
              <w:b w:val="0"/>
              <w:sz w:val="18"/>
              <w:szCs w:val="18"/>
            </w:rPr>
            <w:instrText xml:space="preserve"> STYLEREF CharSectNo \*Charformat </w:instrText>
          </w:r>
          <w:r w:rsidRPr="00DE47FF">
            <w:rPr>
              <w:b w:val="0"/>
              <w:sz w:val="18"/>
              <w:szCs w:val="18"/>
            </w:rPr>
            <w:fldChar w:fldCharType="separate"/>
          </w:r>
          <w:r w:rsidR="006E33F7">
            <w:rPr>
              <w:b w:val="0"/>
              <w:noProof/>
              <w:sz w:val="18"/>
              <w:szCs w:val="18"/>
            </w:rPr>
            <w:instrText>1</w:instrText>
          </w:r>
          <w:r w:rsidRPr="00DE47FF">
            <w:rPr>
              <w:b w:val="0"/>
              <w:sz w:val="18"/>
              <w:szCs w:val="18"/>
            </w:rPr>
            <w:fldChar w:fldCharType="end"/>
          </w:r>
          <w:r w:rsidRPr="00DE47FF">
            <w:rPr>
              <w:b w:val="0"/>
              <w:sz w:val="18"/>
              <w:szCs w:val="18"/>
            </w:rPr>
            <w:instrText xml:space="preserve"> &lt;&gt; "Error*" </w:instrText>
          </w:r>
          <w:r w:rsidRPr="00DE47FF">
            <w:rPr>
              <w:b w:val="0"/>
              <w:sz w:val="18"/>
              <w:szCs w:val="18"/>
            </w:rPr>
            <w:fldChar w:fldCharType="begin"/>
          </w:r>
          <w:r w:rsidRPr="00DE47FF">
            <w:rPr>
              <w:b w:val="0"/>
              <w:sz w:val="18"/>
              <w:szCs w:val="18"/>
            </w:rPr>
            <w:instrText xml:space="preserve"> STYLEREF CharSectNo \*Charformat </w:instrText>
          </w:r>
          <w:r w:rsidRPr="00DE47FF">
            <w:rPr>
              <w:b w:val="0"/>
              <w:sz w:val="18"/>
              <w:szCs w:val="18"/>
            </w:rPr>
            <w:fldChar w:fldCharType="separate"/>
          </w:r>
          <w:r w:rsidR="006E33F7">
            <w:rPr>
              <w:b w:val="0"/>
              <w:noProof/>
              <w:sz w:val="18"/>
              <w:szCs w:val="18"/>
            </w:rPr>
            <w:instrText>1</w:instrText>
          </w:r>
          <w:r w:rsidRPr="00DE47FF">
            <w:rPr>
              <w:b w:val="0"/>
              <w:sz w:val="18"/>
              <w:szCs w:val="18"/>
            </w:rPr>
            <w:fldChar w:fldCharType="end"/>
          </w:r>
          <w:r w:rsidRPr="00DE47FF">
            <w:rPr>
              <w:b w:val="0"/>
              <w:sz w:val="18"/>
              <w:szCs w:val="18"/>
            </w:rPr>
            <w:instrText xml:space="preserve"> </w:instrText>
          </w:r>
          <w:r w:rsidRPr="00DE47FF">
            <w:rPr>
              <w:b w:val="0"/>
              <w:sz w:val="18"/>
              <w:szCs w:val="18"/>
            </w:rPr>
            <w:fldChar w:fldCharType="separate"/>
          </w:r>
          <w:r w:rsidR="006E33F7">
            <w:rPr>
              <w:b w:val="0"/>
              <w:noProof/>
              <w:sz w:val="18"/>
              <w:szCs w:val="18"/>
            </w:rPr>
            <w:t>1</w:t>
          </w:r>
          <w:r w:rsidRPr="00DE47FF">
            <w:rPr>
              <w:b w:val="0"/>
              <w:sz w:val="18"/>
              <w:szCs w:val="18"/>
            </w:rPr>
            <w:fldChar w:fldCharType="end"/>
          </w:r>
        </w:p>
      </w:tc>
    </w:tr>
  </w:tbl>
  <w:p w14:paraId="12C39F50" w14:textId="77777777" w:rsidR="00CB6548" w:rsidRDefault="00CB6548"/>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7309"/>
      <w:gridCol w:w="1196"/>
    </w:tblGrid>
    <w:tr w:rsidR="00CB6548" w:rsidRPr="00DE47FF" w14:paraId="5069B8D5" w14:textId="77777777" w:rsidTr="00D2221B">
      <w:tc>
        <w:tcPr>
          <w:tcW w:w="7428" w:type="dxa"/>
          <w:vAlign w:val="bottom"/>
        </w:tcPr>
        <w:p w14:paraId="68A12ADE" w14:textId="0E5AEE27" w:rsidR="00CB6548" w:rsidRPr="00DE47FF" w:rsidRDefault="00CB6548">
          <w:pPr>
            <w:pStyle w:val="HeaderLiteOdd"/>
            <w:rPr>
              <w:b/>
              <w:sz w:val="20"/>
              <w:szCs w:val="20"/>
            </w:rPr>
          </w:pPr>
          <w:r w:rsidRPr="00DE47FF">
            <w:rPr>
              <w:b/>
              <w:sz w:val="20"/>
              <w:szCs w:val="20"/>
            </w:rPr>
            <w:fldChar w:fldCharType="begin"/>
          </w:r>
          <w:r w:rsidRPr="00DE47FF">
            <w:rPr>
              <w:b/>
              <w:sz w:val="20"/>
              <w:szCs w:val="20"/>
            </w:rPr>
            <w:instrText xml:space="preserve"> If </w:instrText>
          </w:r>
          <w:r w:rsidR="00674EC8" w:rsidRPr="00DE47FF">
            <w:rPr>
              <w:b/>
              <w:sz w:val="20"/>
              <w:szCs w:val="20"/>
            </w:rPr>
            <w:fldChar w:fldCharType="begin"/>
          </w:r>
          <w:r w:rsidR="00674EC8" w:rsidRPr="00DE47FF">
            <w:rPr>
              <w:b/>
              <w:sz w:val="20"/>
              <w:szCs w:val="20"/>
            </w:rPr>
            <w:instrText xml:space="preserve"> STYLEREF CharPartText \*Charformat \l </w:instrText>
          </w:r>
          <w:r w:rsidR="00674EC8" w:rsidRPr="00DE47FF">
            <w:rPr>
              <w:b/>
              <w:sz w:val="20"/>
              <w:szCs w:val="20"/>
            </w:rPr>
            <w:fldChar w:fldCharType="separate"/>
          </w:r>
          <w:r w:rsidR="006E33F7">
            <w:rPr>
              <w:b/>
              <w:noProof/>
              <w:sz w:val="20"/>
              <w:szCs w:val="20"/>
            </w:rPr>
            <w:instrText>Other matters</w:instrText>
          </w:r>
          <w:r w:rsidR="006E33F7">
            <w:rPr>
              <w:b/>
              <w:noProof/>
              <w:sz w:val="20"/>
              <w:szCs w:val="20"/>
            </w:rPr>
            <w:cr/>
          </w:r>
          <w:r w:rsidR="00674EC8" w:rsidRPr="00DE47FF">
            <w:rPr>
              <w:b/>
              <w:noProof/>
              <w:sz w:val="20"/>
              <w:szCs w:val="20"/>
            </w:rPr>
            <w:fldChar w:fldCharType="end"/>
          </w:r>
          <w:r w:rsidRPr="00DE47FF">
            <w:rPr>
              <w:b/>
              <w:sz w:val="20"/>
              <w:szCs w:val="20"/>
            </w:rPr>
            <w:instrText xml:space="preserve"> &lt;&gt; "Error*" </w:instrText>
          </w:r>
          <w:r w:rsidR="00674EC8" w:rsidRPr="00DE47FF">
            <w:rPr>
              <w:b/>
              <w:sz w:val="20"/>
              <w:szCs w:val="20"/>
            </w:rPr>
            <w:fldChar w:fldCharType="begin"/>
          </w:r>
          <w:r w:rsidR="00674EC8" w:rsidRPr="00DE47FF">
            <w:rPr>
              <w:b/>
              <w:sz w:val="20"/>
              <w:szCs w:val="20"/>
            </w:rPr>
            <w:instrText xml:space="preserve"> STYLEREF CharPartText \*Charformat \l </w:instrText>
          </w:r>
          <w:r w:rsidR="00674EC8" w:rsidRPr="00DE47FF">
            <w:rPr>
              <w:b/>
              <w:sz w:val="20"/>
              <w:szCs w:val="20"/>
            </w:rPr>
            <w:fldChar w:fldCharType="separate"/>
          </w:r>
          <w:r w:rsidR="006E33F7">
            <w:rPr>
              <w:b/>
              <w:noProof/>
              <w:sz w:val="20"/>
              <w:szCs w:val="20"/>
            </w:rPr>
            <w:instrText>Other matters</w:instrText>
          </w:r>
          <w:r w:rsidR="006E33F7">
            <w:rPr>
              <w:b/>
              <w:noProof/>
              <w:sz w:val="20"/>
              <w:szCs w:val="20"/>
            </w:rPr>
            <w:cr/>
          </w:r>
          <w:r w:rsidR="00674EC8" w:rsidRPr="00DE47FF">
            <w:rPr>
              <w:b/>
              <w:noProof/>
              <w:sz w:val="20"/>
              <w:szCs w:val="20"/>
            </w:rPr>
            <w:fldChar w:fldCharType="end"/>
          </w:r>
          <w:r w:rsidRPr="00DE47FF">
            <w:rPr>
              <w:b/>
              <w:sz w:val="20"/>
              <w:szCs w:val="20"/>
            </w:rPr>
            <w:instrText xml:space="preserve"> </w:instrText>
          </w:r>
          <w:r w:rsidRPr="00DE47FF">
            <w:rPr>
              <w:b/>
              <w:sz w:val="20"/>
              <w:szCs w:val="20"/>
            </w:rPr>
            <w:fldChar w:fldCharType="separate"/>
          </w:r>
          <w:r w:rsidR="006E33F7">
            <w:rPr>
              <w:b/>
              <w:noProof/>
              <w:sz w:val="20"/>
              <w:szCs w:val="20"/>
            </w:rPr>
            <w:t>Other matters</w:t>
          </w:r>
          <w:r w:rsidR="006E33F7">
            <w:rPr>
              <w:b/>
              <w:noProof/>
              <w:sz w:val="20"/>
              <w:szCs w:val="20"/>
            </w:rPr>
            <w:cr/>
          </w:r>
          <w:r w:rsidRPr="00DE47FF">
            <w:rPr>
              <w:b/>
              <w:sz w:val="20"/>
              <w:szCs w:val="20"/>
            </w:rPr>
            <w:fldChar w:fldCharType="end"/>
          </w:r>
        </w:p>
      </w:tc>
      <w:tc>
        <w:tcPr>
          <w:tcW w:w="1200" w:type="dxa"/>
        </w:tcPr>
        <w:p w14:paraId="09F67EC3" w14:textId="22FDB6E1" w:rsidR="00CB6548" w:rsidRPr="00DE47FF" w:rsidRDefault="00CB6548">
          <w:pPr>
            <w:pStyle w:val="HeaderLiteOdd"/>
            <w:rPr>
              <w:b/>
              <w:sz w:val="20"/>
              <w:szCs w:val="20"/>
            </w:rPr>
          </w:pPr>
          <w:r w:rsidRPr="00DE47FF">
            <w:rPr>
              <w:b/>
              <w:sz w:val="20"/>
              <w:szCs w:val="20"/>
            </w:rPr>
            <w:fldChar w:fldCharType="begin"/>
          </w:r>
          <w:r w:rsidRPr="00DE47FF">
            <w:rPr>
              <w:b/>
              <w:sz w:val="20"/>
              <w:szCs w:val="20"/>
            </w:rPr>
            <w:instrText xml:space="preserve"> If </w:instrText>
          </w:r>
          <w:r w:rsidR="00674EC8" w:rsidRPr="00DE47FF">
            <w:rPr>
              <w:b/>
              <w:sz w:val="20"/>
              <w:szCs w:val="20"/>
            </w:rPr>
            <w:fldChar w:fldCharType="begin"/>
          </w:r>
          <w:r w:rsidR="00674EC8" w:rsidRPr="00DE47FF">
            <w:rPr>
              <w:b/>
              <w:sz w:val="20"/>
              <w:szCs w:val="20"/>
            </w:rPr>
            <w:instrText xml:space="preserve"> STYLEREF CharPartNo \*Charformat \l </w:instrText>
          </w:r>
          <w:r w:rsidR="00674EC8" w:rsidRPr="00DE47FF">
            <w:rPr>
              <w:b/>
              <w:sz w:val="20"/>
              <w:szCs w:val="20"/>
            </w:rPr>
            <w:fldChar w:fldCharType="separate"/>
          </w:r>
          <w:r w:rsidR="006E33F7">
            <w:rPr>
              <w:b/>
              <w:noProof/>
              <w:sz w:val="20"/>
              <w:szCs w:val="20"/>
            </w:rPr>
            <w:instrText>Division 5</w:instrText>
          </w:r>
          <w:r w:rsidR="00674EC8" w:rsidRPr="00DE47FF">
            <w:rPr>
              <w:b/>
              <w:noProof/>
              <w:sz w:val="20"/>
              <w:szCs w:val="20"/>
            </w:rPr>
            <w:fldChar w:fldCharType="end"/>
          </w:r>
          <w:r w:rsidRPr="00DE47FF">
            <w:rPr>
              <w:b/>
              <w:sz w:val="20"/>
              <w:szCs w:val="20"/>
            </w:rPr>
            <w:instrText xml:space="preserve"> &lt;&gt; "Error*" </w:instrText>
          </w:r>
          <w:r w:rsidR="00674EC8" w:rsidRPr="00DE47FF">
            <w:rPr>
              <w:b/>
              <w:sz w:val="20"/>
              <w:szCs w:val="20"/>
            </w:rPr>
            <w:fldChar w:fldCharType="begin"/>
          </w:r>
          <w:r w:rsidR="00674EC8" w:rsidRPr="00DE47FF">
            <w:rPr>
              <w:b/>
              <w:sz w:val="20"/>
              <w:szCs w:val="20"/>
            </w:rPr>
            <w:instrText xml:space="preserve"> STYLEREF CharPartNo \*Charformat \l </w:instrText>
          </w:r>
          <w:r w:rsidR="00674EC8" w:rsidRPr="00DE47FF">
            <w:rPr>
              <w:b/>
              <w:sz w:val="20"/>
              <w:szCs w:val="20"/>
            </w:rPr>
            <w:fldChar w:fldCharType="separate"/>
          </w:r>
          <w:r w:rsidR="006E33F7">
            <w:rPr>
              <w:b/>
              <w:noProof/>
              <w:sz w:val="20"/>
              <w:szCs w:val="20"/>
            </w:rPr>
            <w:instrText>Division 5</w:instrText>
          </w:r>
          <w:r w:rsidR="00674EC8" w:rsidRPr="00DE47FF">
            <w:rPr>
              <w:b/>
              <w:noProof/>
              <w:sz w:val="20"/>
              <w:szCs w:val="20"/>
            </w:rPr>
            <w:fldChar w:fldCharType="end"/>
          </w:r>
          <w:r w:rsidRPr="00DE47FF">
            <w:rPr>
              <w:b/>
              <w:sz w:val="20"/>
              <w:szCs w:val="20"/>
            </w:rPr>
            <w:instrText xml:space="preserve"> </w:instrText>
          </w:r>
          <w:r w:rsidRPr="00DE47FF">
            <w:rPr>
              <w:b/>
              <w:sz w:val="20"/>
              <w:szCs w:val="20"/>
            </w:rPr>
            <w:fldChar w:fldCharType="separate"/>
          </w:r>
          <w:r w:rsidR="006E33F7">
            <w:rPr>
              <w:b/>
              <w:noProof/>
              <w:sz w:val="20"/>
              <w:szCs w:val="20"/>
            </w:rPr>
            <w:t>Division 5</w:t>
          </w:r>
          <w:r w:rsidRPr="00DE47FF">
            <w:rPr>
              <w:b/>
              <w:sz w:val="20"/>
              <w:szCs w:val="20"/>
            </w:rPr>
            <w:fldChar w:fldCharType="end"/>
          </w:r>
        </w:p>
      </w:tc>
    </w:tr>
    <w:tr w:rsidR="00CB6548" w:rsidRPr="00DE47FF" w14:paraId="5F3F40D3" w14:textId="77777777" w:rsidTr="00D2221B">
      <w:tc>
        <w:tcPr>
          <w:tcW w:w="7428" w:type="dxa"/>
        </w:tcPr>
        <w:p w14:paraId="02E4B3DA" w14:textId="5B55D579" w:rsidR="00CB6548" w:rsidRPr="00DE47FF" w:rsidRDefault="00CB6548" w:rsidP="00AB5FCB">
          <w:pPr>
            <w:pStyle w:val="HeaderLiteEven"/>
            <w:jc w:val="right"/>
            <w:rPr>
              <w:b/>
            </w:rPr>
          </w:pPr>
        </w:p>
      </w:tc>
      <w:tc>
        <w:tcPr>
          <w:tcW w:w="1200" w:type="dxa"/>
          <w:vAlign w:val="bottom"/>
        </w:tcPr>
        <w:p w14:paraId="1AD457F6" w14:textId="3A57F4C4" w:rsidR="00CB6548" w:rsidRPr="00DE47FF" w:rsidRDefault="00CB6548" w:rsidP="00AB5FCB">
          <w:pPr>
            <w:pStyle w:val="HeaderLiteEven"/>
            <w:jc w:val="right"/>
            <w:rPr>
              <w:b/>
            </w:rPr>
          </w:pPr>
        </w:p>
      </w:tc>
    </w:tr>
    <w:tr w:rsidR="00CB6548" w:rsidRPr="00DE47FF" w14:paraId="506ABB26" w14:textId="77777777" w:rsidTr="00AB5FCB">
      <w:tc>
        <w:tcPr>
          <w:tcW w:w="8628" w:type="dxa"/>
          <w:gridSpan w:val="2"/>
          <w:tcBorders>
            <w:bottom w:val="single" w:sz="4" w:space="0" w:color="auto"/>
          </w:tcBorders>
          <w:shd w:val="clear" w:color="auto" w:fill="auto"/>
        </w:tcPr>
        <w:p w14:paraId="18A6C1EF" w14:textId="243D4CAA" w:rsidR="00CB6548" w:rsidRPr="00DE47FF" w:rsidRDefault="007D2454">
          <w:pPr>
            <w:pStyle w:val="HeaderBoldOdd"/>
            <w:rPr>
              <w:b w:val="0"/>
              <w:sz w:val="18"/>
              <w:szCs w:val="18"/>
            </w:rPr>
          </w:pPr>
          <w:r w:rsidRPr="00DE47FF">
            <w:rPr>
              <w:b w:val="0"/>
              <w:sz w:val="18"/>
              <w:szCs w:val="18"/>
            </w:rPr>
            <w:t xml:space="preserve">Section </w:t>
          </w:r>
          <w:r w:rsidRPr="00DE47FF">
            <w:rPr>
              <w:b w:val="0"/>
              <w:sz w:val="18"/>
              <w:szCs w:val="18"/>
            </w:rPr>
            <w:fldChar w:fldCharType="begin"/>
          </w:r>
          <w:r w:rsidRPr="00DE47FF">
            <w:rPr>
              <w:b w:val="0"/>
              <w:sz w:val="18"/>
              <w:szCs w:val="18"/>
            </w:rPr>
            <w:instrText xml:space="preserve"> If </w:instrText>
          </w:r>
          <w:r w:rsidR="00A17407" w:rsidRPr="00DE47FF">
            <w:rPr>
              <w:b w:val="0"/>
              <w:sz w:val="18"/>
              <w:szCs w:val="18"/>
            </w:rPr>
            <w:fldChar w:fldCharType="begin"/>
          </w:r>
          <w:r w:rsidR="00A17407" w:rsidRPr="00DE47FF">
            <w:rPr>
              <w:b w:val="0"/>
              <w:sz w:val="18"/>
              <w:szCs w:val="18"/>
            </w:rPr>
            <w:instrText xml:space="preserve"> STYLEREF CharSectno \*Charformat \l </w:instrText>
          </w:r>
          <w:r w:rsidR="00A17407" w:rsidRPr="00DE47FF">
            <w:rPr>
              <w:b w:val="0"/>
              <w:sz w:val="18"/>
              <w:szCs w:val="18"/>
            </w:rPr>
            <w:fldChar w:fldCharType="separate"/>
          </w:r>
          <w:r w:rsidR="006E33F7">
            <w:rPr>
              <w:b w:val="0"/>
              <w:noProof/>
              <w:sz w:val="18"/>
              <w:szCs w:val="18"/>
            </w:rPr>
            <w:instrText>38</w:instrText>
          </w:r>
          <w:r w:rsidR="00A17407" w:rsidRPr="00DE47FF">
            <w:rPr>
              <w:b w:val="0"/>
              <w:noProof/>
              <w:sz w:val="18"/>
              <w:szCs w:val="18"/>
            </w:rPr>
            <w:fldChar w:fldCharType="end"/>
          </w:r>
          <w:r w:rsidRPr="00DE47FF">
            <w:rPr>
              <w:b w:val="0"/>
              <w:sz w:val="18"/>
              <w:szCs w:val="18"/>
            </w:rPr>
            <w:instrText xml:space="preserve"> &lt;&gt; "Error*" </w:instrText>
          </w:r>
          <w:r w:rsidR="00A17407" w:rsidRPr="00DE47FF">
            <w:rPr>
              <w:b w:val="0"/>
              <w:sz w:val="18"/>
              <w:szCs w:val="18"/>
            </w:rPr>
            <w:fldChar w:fldCharType="begin"/>
          </w:r>
          <w:r w:rsidR="00A17407" w:rsidRPr="00DE47FF">
            <w:rPr>
              <w:b w:val="0"/>
              <w:sz w:val="18"/>
              <w:szCs w:val="18"/>
            </w:rPr>
            <w:instrText xml:space="preserve"> STYLEREF CharSectno \*Charformat \l </w:instrText>
          </w:r>
          <w:r w:rsidR="00A17407" w:rsidRPr="00DE47FF">
            <w:rPr>
              <w:b w:val="0"/>
              <w:sz w:val="18"/>
              <w:szCs w:val="18"/>
            </w:rPr>
            <w:fldChar w:fldCharType="separate"/>
          </w:r>
          <w:r w:rsidR="006E33F7">
            <w:rPr>
              <w:b w:val="0"/>
              <w:noProof/>
              <w:sz w:val="18"/>
              <w:szCs w:val="18"/>
            </w:rPr>
            <w:instrText>38</w:instrText>
          </w:r>
          <w:r w:rsidR="00A17407" w:rsidRPr="00DE47FF">
            <w:rPr>
              <w:b w:val="0"/>
              <w:noProof/>
              <w:sz w:val="18"/>
              <w:szCs w:val="18"/>
            </w:rPr>
            <w:fldChar w:fldCharType="end"/>
          </w:r>
          <w:r w:rsidRPr="00DE47FF">
            <w:rPr>
              <w:b w:val="0"/>
              <w:sz w:val="18"/>
              <w:szCs w:val="18"/>
            </w:rPr>
            <w:instrText xml:space="preserve"> </w:instrText>
          </w:r>
          <w:r w:rsidRPr="00DE47FF">
            <w:rPr>
              <w:b w:val="0"/>
              <w:sz w:val="18"/>
              <w:szCs w:val="18"/>
            </w:rPr>
            <w:fldChar w:fldCharType="separate"/>
          </w:r>
          <w:r w:rsidR="006E33F7">
            <w:rPr>
              <w:b w:val="0"/>
              <w:noProof/>
              <w:sz w:val="18"/>
              <w:szCs w:val="18"/>
            </w:rPr>
            <w:t>38</w:t>
          </w:r>
          <w:r w:rsidRPr="00DE47FF">
            <w:rPr>
              <w:b w:val="0"/>
              <w:sz w:val="18"/>
              <w:szCs w:val="18"/>
            </w:rPr>
            <w:fldChar w:fldCharType="end"/>
          </w:r>
        </w:p>
      </w:tc>
    </w:tr>
  </w:tbl>
  <w:p w14:paraId="299A8C07" w14:textId="77777777" w:rsidR="00CB6548" w:rsidRDefault="00CB6548"/>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5A00F" w14:textId="77777777" w:rsidR="00CB6548" w:rsidRDefault="00CB654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300"/>
      <w:gridCol w:w="7205"/>
    </w:tblGrid>
    <w:tr w:rsidR="00094868" w14:paraId="223A5F4B" w14:textId="77777777" w:rsidTr="00D2221B">
      <w:tc>
        <w:tcPr>
          <w:tcW w:w="1308" w:type="dxa"/>
        </w:tcPr>
        <w:p w14:paraId="7E163630" w14:textId="5A1E353B" w:rsidR="00094868" w:rsidRDefault="00094868" w:rsidP="00AB5FCB">
          <w:pPr>
            <w:pStyle w:val="HeaderLiteEven"/>
          </w:pPr>
          <w:r>
            <w:fldChar w:fldCharType="begin"/>
          </w:r>
          <w:r>
            <w:instrText xml:space="preserve"> If </w:instrText>
          </w:r>
          <w:r w:rsidR="006E33F7">
            <w:fldChar w:fldCharType="begin"/>
          </w:r>
          <w:r w:rsidR="006E33F7">
            <w:instrText xml:space="preserve"> STYLEREF CharPartNo \*Charformat </w:instrText>
          </w:r>
          <w:r w:rsidR="006E33F7">
            <w:fldChar w:fldCharType="separate"/>
          </w:r>
          <w:r w:rsidR="006E33F7">
            <w:rPr>
              <w:noProof/>
            </w:rPr>
            <w:instrText>Schedule 2</w:instrText>
          </w:r>
          <w:r w:rsidR="006E33F7">
            <w:rPr>
              <w:noProof/>
            </w:rPr>
            <w:fldChar w:fldCharType="end"/>
          </w:r>
          <w:r>
            <w:instrText xml:space="preserve"> &lt;&gt; "Error*" </w:instrText>
          </w:r>
          <w:r w:rsidR="006E33F7">
            <w:fldChar w:fldCharType="begin"/>
          </w:r>
          <w:r w:rsidR="006E33F7">
            <w:instrText xml:space="preserve"> STYLEREF CharPartNo \*Charformat </w:instrText>
          </w:r>
          <w:r w:rsidR="006E33F7">
            <w:fldChar w:fldCharType="separate"/>
          </w:r>
          <w:r w:rsidR="006E33F7">
            <w:rPr>
              <w:noProof/>
            </w:rPr>
            <w:instrText>Schedule 2</w:instrText>
          </w:r>
          <w:r w:rsidR="006E33F7">
            <w:rPr>
              <w:noProof/>
            </w:rPr>
            <w:fldChar w:fldCharType="end"/>
          </w:r>
          <w:r>
            <w:instrText xml:space="preserve"> </w:instrText>
          </w:r>
          <w:r>
            <w:fldChar w:fldCharType="separate"/>
          </w:r>
          <w:r w:rsidR="006E33F7">
            <w:rPr>
              <w:noProof/>
            </w:rPr>
            <w:t>Schedule 2</w:t>
          </w:r>
          <w:r>
            <w:fldChar w:fldCharType="end"/>
          </w:r>
        </w:p>
      </w:tc>
      <w:tc>
        <w:tcPr>
          <w:tcW w:w="7342" w:type="dxa"/>
          <w:vAlign w:val="bottom"/>
        </w:tcPr>
        <w:p w14:paraId="3529DE1A" w14:textId="73F318DF" w:rsidR="00094868" w:rsidRDefault="00094868" w:rsidP="00AB5FCB">
          <w:pPr>
            <w:pStyle w:val="HeaderLiteEven"/>
          </w:pPr>
          <w:r>
            <w:fldChar w:fldCharType="begin"/>
          </w:r>
          <w:r>
            <w:instrText xml:space="preserve"> If </w:instrText>
          </w:r>
          <w:r w:rsidR="006E33F7">
            <w:fldChar w:fldCharType="begin"/>
          </w:r>
          <w:r w:rsidR="006E33F7">
            <w:instrText xml:space="preserve"> STYLEREF CharPartText \*Charformat </w:instrText>
          </w:r>
          <w:r w:rsidR="006E33F7">
            <w:fldChar w:fldCharType="separate"/>
          </w:r>
          <w:r w:rsidR="006E33F7">
            <w:rPr>
              <w:noProof/>
            </w:rPr>
            <w:instrText>Radio installations and equipment — regulated Australian vessels to which Chapter IV of SOLAS does not apply</w:instrText>
          </w:r>
          <w:r w:rsidR="006E33F7">
            <w:rPr>
              <w:noProof/>
            </w:rPr>
            <w:fldChar w:fldCharType="end"/>
          </w:r>
          <w:r>
            <w:instrText xml:space="preserve"> &lt;&gt; "Error*" </w:instrText>
          </w:r>
          <w:r w:rsidR="006E33F7">
            <w:fldChar w:fldCharType="begin"/>
          </w:r>
          <w:r w:rsidR="006E33F7">
            <w:instrText xml:space="preserve"> STYLEREF CharPartText \*Charformat </w:instrText>
          </w:r>
          <w:r w:rsidR="006E33F7">
            <w:fldChar w:fldCharType="separate"/>
          </w:r>
          <w:r w:rsidR="006E33F7">
            <w:rPr>
              <w:noProof/>
            </w:rPr>
            <w:instrText>Radio installations and equipment — regulated Australian vessels to which Chapter IV of SOLAS does not apply</w:instrText>
          </w:r>
          <w:r w:rsidR="006E33F7">
            <w:rPr>
              <w:noProof/>
            </w:rPr>
            <w:fldChar w:fldCharType="end"/>
          </w:r>
          <w:r>
            <w:instrText xml:space="preserve"> </w:instrText>
          </w:r>
          <w:r>
            <w:fldChar w:fldCharType="separate"/>
          </w:r>
          <w:r w:rsidR="006E33F7">
            <w:rPr>
              <w:noProof/>
            </w:rPr>
            <w:t>Radio installations and equipment — regulated Australian vessels to which Chapter IV of SOLAS does not apply</w:t>
          </w:r>
          <w:r>
            <w:fldChar w:fldCharType="end"/>
          </w:r>
        </w:p>
      </w:tc>
    </w:tr>
    <w:tr w:rsidR="00094868" w14:paraId="7FC42DCD" w14:textId="77777777" w:rsidTr="00D2221B">
      <w:tc>
        <w:tcPr>
          <w:tcW w:w="1308" w:type="dxa"/>
        </w:tcPr>
        <w:p w14:paraId="34667D8A" w14:textId="4894AC35" w:rsidR="00094868" w:rsidRDefault="00094868" w:rsidP="00AB5FCB">
          <w:pPr>
            <w:pStyle w:val="HeaderLiteEven"/>
          </w:pPr>
        </w:p>
      </w:tc>
      <w:tc>
        <w:tcPr>
          <w:tcW w:w="7342" w:type="dxa"/>
          <w:vAlign w:val="bottom"/>
        </w:tcPr>
        <w:p w14:paraId="5AEAE0F0" w14:textId="4B85016E" w:rsidR="00094868" w:rsidRDefault="00094868" w:rsidP="00AB5FCB">
          <w:pPr>
            <w:pStyle w:val="HeaderLiteEven"/>
          </w:pPr>
        </w:p>
      </w:tc>
    </w:tr>
    <w:tr w:rsidR="00094868" w14:paraId="30766D26" w14:textId="77777777" w:rsidTr="00AB5FCB">
      <w:tc>
        <w:tcPr>
          <w:tcW w:w="8650" w:type="dxa"/>
          <w:gridSpan w:val="2"/>
          <w:tcBorders>
            <w:bottom w:val="single" w:sz="4" w:space="0" w:color="auto"/>
          </w:tcBorders>
          <w:shd w:val="clear" w:color="auto" w:fill="auto"/>
        </w:tcPr>
        <w:p w14:paraId="241E10C7" w14:textId="77777777" w:rsidR="00094868" w:rsidRPr="006D2A45" w:rsidRDefault="00094868" w:rsidP="00D76C43">
          <w:pPr>
            <w:pStyle w:val="HeaderBoldEven"/>
          </w:pPr>
        </w:p>
      </w:tc>
    </w:tr>
  </w:tbl>
  <w:p w14:paraId="4A460FE3" w14:textId="77777777" w:rsidR="00094868" w:rsidRDefault="0009486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301E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38EE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C454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2E2A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400F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58A6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2E03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A0C7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5CCD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C07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343082"/>
    <w:multiLevelType w:val="hybridMultilevel"/>
    <w:tmpl w:val="3862737A"/>
    <w:lvl w:ilvl="0" w:tplc="0C090001">
      <w:start w:val="1"/>
      <w:numFmt w:val="bullet"/>
      <w:lvlText w:val=""/>
      <w:lvlJc w:val="left"/>
      <w:pPr>
        <w:ind w:left="4188" w:hanging="360"/>
      </w:pPr>
      <w:rPr>
        <w:rFonts w:ascii="Symbol" w:hAnsi="Symbol" w:hint="default"/>
      </w:rPr>
    </w:lvl>
    <w:lvl w:ilvl="1" w:tplc="0C090003">
      <w:start w:val="1"/>
      <w:numFmt w:val="bullet"/>
      <w:lvlText w:val="o"/>
      <w:lvlJc w:val="left"/>
      <w:pPr>
        <w:ind w:left="5191" w:hanging="360"/>
      </w:pPr>
      <w:rPr>
        <w:rFonts w:ascii="Courier New" w:hAnsi="Courier New" w:cs="Courier New" w:hint="default"/>
      </w:rPr>
    </w:lvl>
    <w:lvl w:ilvl="2" w:tplc="0C090005">
      <w:start w:val="1"/>
      <w:numFmt w:val="bullet"/>
      <w:lvlText w:val=""/>
      <w:lvlJc w:val="left"/>
      <w:pPr>
        <w:ind w:left="5911" w:hanging="360"/>
      </w:pPr>
      <w:rPr>
        <w:rFonts w:ascii="Wingdings" w:hAnsi="Wingdings" w:hint="default"/>
      </w:rPr>
    </w:lvl>
    <w:lvl w:ilvl="3" w:tplc="0C090001">
      <w:start w:val="1"/>
      <w:numFmt w:val="bullet"/>
      <w:lvlText w:val=""/>
      <w:lvlJc w:val="left"/>
      <w:pPr>
        <w:ind w:left="6631" w:hanging="360"/>
      </w:pPr>
      <w:rPr>
        <w:rFonts w:ascii="Symbol" w:hAnsi="Symbol" w:hint="default"/>
      </w:rPr>
    </w:lvl>
    <w:lvl w:ilvl="4" w:tplc="0C090003">
      <w:start w:val="1"/>
      <w:numFmt w:val="bullet"/>
      <w:lvlText w:val="o"/>
      <w:lvlJc w:val="left"/>
      <w:pPr>
        <w:ind w:left="7351" w:hanging="360"/>
      </w:pPr>
      <w:rPr>
        <w:rFonts w:ascii="Courier New" w:hAnsi="Courier New" w:cs="Courier New" w:hint="default"/>
      </w:rPr>
    </w:lvl>
    <w:lvl w:ilvl="5" w:tplc="0C090005">
      <w:start w:val="1"/>
      <w:numFmt w:val="bullet"/>
      <w:lvlText w:val=""/>
      <w:lvlJc w:val="left"/>
      <w:pPr>
        <w:ind w:left="8071" w:hanging="360"/>
      </w:pPr>
      <w:rPr>
        <w:rFonts w:ascii="Wingdings" w:hAnsi="Wingdings" w:hint="default"/>
      </w:rPr>
    </w:lvl>
    <w:lvl w:ilvl="6" w:tplc="0C090001">
      <w:start w:val="1"/>
      <w:numFmt w:val="bullet"/>
      <w:lvlText w:val=""/>
      <w:lvlJc w:val="left"/>
      <w:pPr>
        <w:ind w:left="8791" w:hanging="360"/>
      </w:pPr>
      <w:rPr>
        <w:rFonts w:ascii="Symbol" w:hAnsi="Symbol" w:hint="default"/>
      </w:rPr>
    </w:lvl>
    <w:lvl w:ilvl="7" w:tplc="0C090003">
      <w:start w:val="1"/>
      <w:numFmt w:val="bullet"/>
      <w:lvlText w:val="o"/>
      <w:lvlJc w:val="left"/>
      <w:pPr>
        <w:ind w:left="9511" w:hanging="360"/>
      </w:pPr>
      <w:rPr>
        <w:rFonts w:ascii="Courier New" w:hAnsi="Courier New" w:cs="Courier New" w:hint="default"/>
      </w:rPr>
    </w:lvl>
    <w:lvl w:ilvl="8" w:tplc="0C090005">
      <w:start w:val="1"/>
      <w:numFmt w:val="bullet"/>
      <w:lvlText w:val=""/>
      <w:lvlJc w:val="left"/>
      <w:pPr>
        <w:ind w:left="10231" w:hanging="360"/>
      </w:pPr>
      <w:rPr>
        <w:rFonts w:ascii="Wingdings" w:hAnsi="Wingdings" w:hint="default"/>
      </w:rPr>
    </w:lvl>
  </w:abstractNum>
  <w:abstractNum w:abstractNumId="11" w15:restartNumberingAfterBreak="0">
    <w:nsid w:val="18AB0992"/>
    <w:multiLevelType w:val="multilevel"/>
    <w:tmpl w:val="DD92B060"/>
    <w:lvl w:ilvl="0">
      <w:start w:val="1"/>
      <w:numFmt w:val="decimal"/>
      <w:lvlText w:val="%1"/>
      <w:lvlJc w:val="left"/>
      <w:pPr>
        <w:tabs>
          <w:tab w:val="num" w:pos="924"/>
        </w:tabs>
        <w:ind w:left="924" w:hanging="924"/>
      </w:pPr>
      <w:rPr>
        <w:rFonts w:hint="default"/>
      </w:rPr>
    </w:lvl>
    <w:lvl w:ilvl="1">
      <w:start w:val="1"/>
      <w:numFmt w:val="decimal"/>
      <w:lvlText w:val="%1.%2"/>
      <w:lvlJc w:val="left"/>
      <w:pPr>
        <w:tabs>
          <w:tab w:val="num" w:pos="1848"/>
        </w:tabs>
        <w:ind w:left="1848" w:hanging="924"/>
      </w:pPr>
      <w:rPr>
        <w:rFonts w:hint="default"/>
      </w:rPr>
    </w:lvl>
    <w:lvl w:ilvl="2">
      <w:start w:val="1"/>
      <w:numFmt w:val="decimal"/>
      <w:lvlText w:val="%1.%2.%3"/>
      <w:lvlJc w:val="left"/>
      <w:pPr>
        <w:tabs>
          <w:tab w:val="num" w:pos="2773"/>
        </w:tabs>
        <w:ind w:left="2773" w:hanging="925"/>
      </w:pPr>
      <w:rPr>
        <w:rFonts w:hint="default"/>
      </w:rPr>
    </w:lvl>
    <w:lvl w:ilvl="3">
      <w:start w:val="1"/>
      <w:numFmt w:val="lowerLetter"/>
      <w:lvlText w:val="(%4)"/>
      <w:lvlJc w:val="left"/>
      <w:pPr>
        <w:tabs>
          <w:tab w:val="num" w:pos="3697"/>
        </w:tabs>
        <w:ind w:left="3697" w:hanging="924"/>
      </w:pPr>
      <w:rPr>
        <w:rFonts w:hint="default"/>
      </w:rPr>
    </w:lvl>
    <w:lvl w:ilvl="4">
      <w:start w:val="1"/>
      <w:numFmt w:val="lowerLetter"/>
      <w:lvlText w:val="(%5)"/>
      <w:lvlJc w:val="left"/>
      <w:pPr>
        <w:tabs>
          <w:tab w:val="num" w:pos="1848"/>
        </w:tabs>
        <w:ind w:left="1848" w:hanging="924"/>
      </w:pPr>
      <w:rPr>
        <w:rFonts w:hint="default"/>
        <w:b w:val="0"/>
        <w:i w:val="0"/>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4192410F"/>
    <w:multiLevelType w:val="hybridMultilevel"/>
    <w:tmpl w:val="36D8665E"/>
    <w:lvl w:ilvl="0" w:tplc="0C090001">
      <w:start w:val="1"/>
      <w:numFmt w:val="bullet"/>
      <w:lvlText w:val=""/>
      <w:lvlJc w:val="left"/>
      <w:pPr>
        <w:tabs>
          <w:tab w:val="num" w:pos="1457"/>
        </w:tabs>
        <w:ind w:left="1457" w:hanging="360"/>
      </w:pPr>
      <w:rPr>
        <w:rFonts w:ascii="Symbol" w:hAnsi="Symbol" w:hint="default"/>
      </w:rPr>
    </w:lvl>
    <w:lvl w:ilvl="1" w:tplc="0C090003" w:tentative="1">
      <w:start w:val="1"/>
      <w:numFmt w:val="bullet"/>
      <w:lvlText w:val="o"/>
      <w:lvlJc w:val="left"/>
      <w:pPr>
        <w:tabs>
          <w:tab w:val="num" w:pos="2177"/>
        </w:tabs>
        <w:ind w:left="2177" w:hanging="360"/>
      </w:pPr>
      <w:rPr>
        <w:rFonts w:ascii="Courier New" w:hAnsi="Courier New" w:cs="Courier New" w:hint="default"/>
      </w:rPr>
    </w:lvl>
    <w:lvl w:ilvl="2" w:tplc="0C090005" w:tentative="1">
      <w:start w:val="1"/>
      <w:numFmt w:val="bullet"/>
      <w:lvlText w:val=""/>
      <w:lvlJc w:val="left"/>
      <w:pPr>
        <w:tabs>
          <w:tab w:val="num" w:pos="2897"/>
        </w:tabs>
        <w:ind w:left="2897" w:hanging="360"/>
      </w:pPr>
      <w:rPr>
        <w:rFonts w:ascii="Wingdings" w:hAnsi="Wingdings" w:hint="default"/>
      </w:rPr>
    </w:lvl>
    <w:lvl w:ilvl="3" w:tplc="0C090001" w:tentative="1">
      <w:start w:val="1"/>
      <w:numFmt w:val="bullet"/>
      <w:lvlText w:val=""/>
      <w:lvlJc w:val="left"/>
      <w:pPr>
        <w:tabs>
          <w:tab w:val="num" w:pos="3617"/>
        </w:tabs>
        <w:ind w:left="3617" w:hanging="360"/>
      </w:pPr>
      <w:rPr>
        <w:rFonts w:ascii="Symbol" w:hAnsi="Symbol" w:hint="default"/>
      </w:rPr>
    </w:lvl>
    <w:lvl w:ilvl="4" w:tplc="0C090003" w:tentative="1">
      <w:start w:val="1"/>
      <w:numFmt w:val="bullet"/>
      <w:lvlText w:val="o"/>
      <w:lvlJc w:val="left"/>
      <w:pPr>
        <w:tabs>
          <w:tab w:val="num" w:pos="4337"/>
        </w:tabs>
        <w:ind w:left="4337" w:hanging="360"/>
      </w:pPr>
      <w:rPr>
        <w:rFonts w:ascii="Courier New" w:hAnsi="Courier New" w:cs="Courier New" w:hint="default"/>
      </w:rPr>
    </w:lvl>
    <w:lvl w:ilvl="5" w:tplc="0C090005" w:tentative="1">
      <w:start w:val="1"/>
      <w:numFmt w:val="bullet"/>
      <w:lvlText w:val=""/>
      <w:lvlJc w:val="left"/>
      <w:pPr>
        <w:tabs>
          <w:tab w:val="num" w:pos="5057"/>
        </w:tabs>
        <w:ind w:left="5057" w:hanging="360"/>
      </w:pPr>
      <w:rPr>
        <w:rFonts w:ascii="Wingdings" w:hAnsi="Wingdings" w:hint="default"/>
      </w:rPr>
    </w:lvl>
    <w:lvl w:ilvl="6" w:tplc="0C090001" w:tentative="1">
      <w:start w:val="1"/>
      <w:numFmt w:val="bullet"/>
      <w:lvlText w:val=""/>
      <w:lvlJc w:val="left"/>
      <w:pPr>
        <w:tabs>
          <w:tab w:val="num" w:pos="5777"/>
        </w:tabs>
        <w:ind w:left="5777" w:hanging="360"/>
      </w:pPr>
      <w:rPr>
        <w:rFonts w:ascii="Symbol" w:hAnsi="Symbol" w:hint="default"/>
      </w:rPr>
    </w:lvl>
    <w:lvl w:ilvl="7" w:tplc="0C090003" w:tentative="1">
      <w:start w:val="1"/>
      <w:numFmt w:val="bullet"/>
      <w:lvlText w:val="o"/>
      <w:lvlJc w:val="left"/>
      <w:pPr>
        <w:tabs>
          <w:tab w:val="num" w:pos="6497"/>
        </w:tabs>
        <w:ind w:left="6497" w:hanging="360"/>
      </w:pPr>
      <w:rPr>
        <w:rFonts w:ascii="Courier New" w:hAnsi="Courier New" w:cs="Courier New" w:hint="default"/>
      </w:rPr>
    </w:lvl>
    <w:lvl w:ilvl="8" w:tplc="0C090005" w:tentative="1">
      <w:start w:val="1"/>
      <w:numFmt w:val="bullet"/>
      <w:lvlText w:val=""/>
      <w:lvlJc w:val="left"/>
      <w:pPr>
        <w:tabs>
          <w:tab w:val="num" w:pos="7217"/>
        </w:tabs>
        <w:ind w:left="7217" w:hanging="360"/>
      </w:pPr>
      <w:rPr>
        <w:rFonts w:ascii="Wingdings" w:hAnsi="Wingdings" w:hint="default"/>
      </w:rPr>
    </w:lvl>
  </w:abstractNum>
  <w:abstractNum w:abstractNumId="13" w15:restartNumberingAfterBreak="0">
    <w:nsid w:val="484C541D"/>
    <w:multiLevelType w:val="hybridMultilevel"/>
    <w:tmpl w:val="59020210"/>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4" w15:restartNumberingAfterBreak="0">
    <w:nsid w:val="4D4E6F71"/>
    <w:multiLevelType w:val="hybridMultilevel"/>
    <w:tmpl w:val="3CAAB5FA"/>
    <w:lvl w:ilvl="0" w:tplc="0C090001">
      <w:start w:val="1"/>
      <w:numFmt w:val="bullet"/>
      <w:lvlText w:val=""/>
      <w:lvlJc w:val="left"/>
      <w:pPr>
        <w:ind w:left="1097" w:hanging="360"/>
      </w:pPr>
      <w:rPr>
        <w:rFonts w:ascii="Symbol" w:hAnsi="Symbol" w:hint="default"/>
      </w:rPr>
    </w:lvl>
    <w:lvl w:ilvl="1" w:tplc="0C090003" w:tentative="1">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15" w15:restartNumberingAfterBreak="0">
    <w:nsid w:val="58F27A07"/>
    <w:multiLevelType w:val="hybridMultilevel"/>
    <w:tmpl w:val="4AFE78F2"/>
    <w:lvl w:ilvl="0" w:tplc="714C08E2">
      <w:start w:val="1"/>
      <w:numFmt w:val="bullet"/>
      <w:pStyle w:val="LDNot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86530CA"/>
    <w:multiLevelType w:val="hybridMultilevel"/>
    <w:tmpl w:val="C490488E"/>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7" w15:restartNumberingAfterBreak="0">
    <w:nsid w:val="718B2CFE"/>
    <w:multiLevelType w:val="hybridMultilevel"/>
    <w:tmpl w:val="073A8B7E"/>
    <w:lvl w:ilvl="0" w:tplc="3E56C9EC">
      <w:start w:val="1"/>
      <w:numFmt w:val="lowerLetter"/>
      <w:lvlText w:val="(%1)"/>
      <w:lvlJc w:val="left"/>
      <w:pPr>
        <w:tabs>
          <w:tab w:val="num" w:pos="1097"/>
        </w:tabs>
        <w:ind w:left="1097" w:hanging="360"/>
      </w:pPr>
    </w:lvl>
    <w:lvl w:ilvl="1" w:tplc="0C090019">
      <w:start w:val="1"/>
      <w:numFmt w:val="lowerLetter"/>
      <w:lvlText w:val="%2."/>
      <w:lvlJc w:val="left"/>
      <w:pPr>
        <w:tabs>
          <w:tab w:val="num" w:pos="1817"/>
        </w:tabs>
        <w:ind w:left="1817" w:hanging="360"/>
      </w:pPr>
    </w:lvl>
    <w:lvl w:ilvl="2" w:tplc="0C09001B">
      <w:start w:val="1"/>
      <w:numFmt w:val="lowerRoman"/>
      <w:lvlText w:val="%3."/>
      <w:lvlJc w:val="right"/>
      <w:pPr>
        <w:tabs>
          <w:tab w:val="num" w:pos="2537"/>
        </w:tabs>
        <w:ind w:left="2537" w:hanging="180"/>
      </w:pPr>
    </w:lvl>
    <w:lvl w:ilvl="3" w:tplc="0C09000F">
      <w:start w:val="1"/>
      <w:numFmt w:val="decimal"/>
      <w:lvlText w:val="%4."/>
      <w:lvlJc w:val="left"/>
      <w:pPr>
        <w:tabs>
          <w:tab w:val="num" w:pos="3257"/>
        </w:tabs>
        <w:ind w:left="3257" w:hanging="360"/>
      </w:pPr>
    </w:lvl>
    <w:lvl w:ilvl="4" w:tplc="0C090019">
      <w:start w:val="1"/>
      <w:numFmt w:val="lowerLetter"/>
      <w:lvlText w:val="%5."/>
      <w:lvlJc w:val="left"/>
      <w:pPr>
        <w:tabs>
          <w:tab w:val="num" w:pos="3977"/>
        </w:tabs>
        <w:ind w:left="3977" w:hanging="360"/>
      </w:pPr>
    </w:lvl>
    <w:lvl w:ilvl="5" w:tplc="0C09001B">
      <w:start w:val="1"/>
      <w:numFmt w:val="lowerRoman"/>
      <w:lvlText w:val="%6."/>
      <w:lvlJc w:val="right"/>
      <w:pPr>
        <w:tabs>
          <w:tab w:val="num" w:pos="4697"/>
        </w:tabs>
        <w:ind w:left="4697" w:hanging="180"/>
      </w:pPr>
    </w:lvl>
    <w:lvl w:ilvl="6" w:tplc="0C09000F">
      <w:start w:val="1"/>
      <w:numFmt w:val="decimal"/>
      <w:lvlText w:val="%7."/>
      <w:lvlJc w:val="left"/>
      <w:pPr>
        <w:tabs>
          <w:tab w:val="num" w:pos="5417"/>
        </w:tabs>
        <w:ind w:left="5417" w:hanging="360"/>
      </w:pPr>
    </w:lvl>
    <w:lvl w:ilvl="7" w:tplc="0C090019">
      <w:start w:val="1"/>
      <w:numFmt w:val="lowerLetter"/>
      <w:lvlText w:val="%8."/>
      <w:lvlJc w:val="left"/>
      <w:pPr>
        <w:tabs>
          <w:tab w:val="num" w:pos="6137"/>
        </w:tabs>
        <w:ind w:left="6137" w:hanging="360"/>
      </w:pPr>
    </w:lvl>
    <w:lvl w:ilvl="8" w:tplc="0C09001B">
      <w:start w:val="1"/>
      <w:numFmt w:val="lowerRoman"/>
      <w:lvlText w:val="%9."/>
      <w:lvlJc w:val="right"/>
      <w:pPr>
        <w:tabs>
          <w:tab w:val="num" w:pos="6857"/>
        </w:tabs>
        <w:ind w:left="6857" w:hanging="180"/>
      </w:pPr>
    </w:lvl>
  </w:abstractNum>
  <w:num w:numId="1" w16cid:durableId="1572302205">
    <w:abstractNumId w:val="9"/>
  </w:num>
  <w:num w:numId="2" w16cid:durableId="239487485">
    <w:abstractNumId w:val="7"/>
  </w:num>
  <w:num w:numId="3" w16cid:durableId="1706757354">
    <w:abstractNumId w:val="6"/>
  </w:num>
  <w:num w:numId="4" w16cid:durableId="321004750">
    <w:abstractNumId w:val="5"/>
  </w:num>
  <w:num w:numId="5" w16cid:durableId="1778674974">
    <w:abstractNumId w:val="4"/>
  </w:num>
  <w:num w:numId="6" w16cid:durableId="1926303839">
    <w:abstractNumId w:val="8"/>
  </w:num>
  <w:num w:numId="7" w16cid:durableId="659506605">
    <w:abstractNumId w:val="3"/>
  </w:num>
  <w:num w:numId="8" w16cid:durableId="716197478">
    <w:abstractNumId w:val="2"/>
  </w:num>
  <w:num w:numId="9" w16cid:durableId="2109764331">
    <w:abstractNumId w:val="1"/>
  </w:num>
  <w:num w:numId="10" w16cid:durableId="1026444324">
    <w:abstractNumId w:val="0"/>
  </w:num>
  <w:num w:numId="11" w16cid:durableId="570238216">
    <w:abstractNumId w:val="11"/>
  </w:num>
  <w:num w:numId="12" w16cid:durableId="399906829">
    <w:abstractNumId w:val="12"/>
  </w:num>
  <w:num w:numId="13" w16cid:durableId="730693501">
    <w:abstractNumId w:val="11"/>
  </w:num>
  <w:num w:numId="14" w16cid:durableId="1057783412">
    <w:abstractNumId w:val="11"/>
  </w:num>
  <w:num w:numId="15" w16cid:durableId="1443959107">
    <w:abstractNumId w:val="11"/>
  </w:num>
  <w:num w:numId="16" w16cid:durableId="1318143367">
    <w:abstractNumId w:val="9"/>
  </w:num>
  <w:num w:numId="17" w16cid:durableId="839851504">
    <w:abstractNumId w:val="7"/>
  </w:num>
  <w:num w:numId="18" w16cid:durableId="233856072">
    <w:abstractNumId w:val="6"/>
  </w:num>
  <w:num w:numId="19" w16cid:durableId="1135753142">
    <w:abstractNumId w:val="5"/>
  </w:num>
  <w:num w:numId="20" w16cid:durableId="711000852">
    <w:abstractNumId w:val="4"/>
  </w:num>
  <w:num w:numId="21" w16cid:durableId="512719092">
    <w:abstractNumId w:val="8"/>
  </w:num>
  <w:num w:numId="22" w16cid:durableId="2085176819">
    <w:abstractNumId w:val="3"/>
  </w:num>
  <w:num w:numId="23" w16cid:durableId="2037537138">
    <w:abstractNumId w:val="2"/>
  </w:num>
  <w:num w:numId="24" w16cid:durableId="1782260145">
    <w:abstractNumId w:val="1"/>
  </w:num>
  <w:num w:numId="25" w16cid:durableId="1106846116">
    <w:abstractNumId w:val="0"/>
  </w:num>
  <w:num w:numId="26" w16cid:durableId="1909535390">
    <w:abstractNumId w:val="15"/>
  </w:num>
  <w:num w:numId="27" w16cid:durableId="2010137430">
    <w:abstractNumId w:val="14"/>
  </w:num>
  <w:num w:numId="28" w16cid:durableId="1871187208">
    <w:abstractNumId w:val="15"/>
  </w:num>
  <w:num w:numId="29" w16cid:durableId="1343121867">
    <w:abstractNumId w:val="15"/>
  </w:num>
  <w:num w:numId="30" w16cid:durableId="212087580">
    <w:abstractNumId w:val="13"/>
  </w:num>
  <w:num w:numId="31" w16cid:durableId="1372265754">
    <w:abstractNumId w:val="15"/>
  </w:num>
  <w:num w:numId="32" w16cid:durableId="2128504894">
    <w:abstractNumId w:val="10"/>
  </w:num>
  <w:num w:numId="33" w16cid:durableId="19417187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66958204">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8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1"/>
  <w:stylePaneSortMethod w:val="0000"/>
  <w:defaultTabStop w:val="720"/>
  <w:evenAndOddHeaders/>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FDA81E2-4D13-4384-8D74-66044128C3BA}"/>
    <w:docVar w:name="dgnword-eventsink" w:val="35057808"/>
  </w:docVars>
  <w:rsids>
    <w:rsidRoot w:val="00E20CD0"/>
    <w:rsid w:val="000038A0"/>
    <w:rsid w:val="00012F8A"/>
    <w:rsid w:val="0001662A"/>
    <w:rsid w:val="00020108"/>
    <w:rsid w:val="00021D4B"/>
    <w:rsid w:val="000279EB"/>
    <w:rsid w:val="00032F2C"/>
    <w:rsid w:val="00035D5A"/>
    <w:rsid w:val="00040090"/>
    <w:rsid w:val="000403D5"/>
    <w:rsid w:val="000427E4"/>
    <w:rsid w:val="0004456C"/>
    <w:rsid w:val="00045BA4"/>
    <w:rsid w:val="00045F1B"/>
    <w:rsid w:val="000521B7"/>
    <w:rsid w:val="0005339D"/>
    <w:rsid w:val="00060076"/>
    <w:rsid w:val="00061BEA"/>
    <w:rsid w:val="000646EC"/>
    <w:rsid w:val="00065118"/>
    <w:rsid w:val="00065296"/>
    <w:rsid w:val="000715D1"/>
    <w:rsid w:val="00075CE4"/>
    <w:rsid w:val="00082916"/>
    <w:rsid w:val="00083189"/>
    <w:rsid w:val="00084E4F"/>
    <w:rsid w:val="0008560A"/>
    <w:rsid w:val="00091146"/>
    <w:rsid w:val="00094868"/>
    <w:rsid w:val="00095849"/>
    <w:rsid w:val="000A0788"/>
    <w:rsid w:val="000A0CCA"/>
    <w:rsid w:val="000A1742"/>
    <w:rsid w:val="000A620C"/>
    <w:rsid w:val="000A7869"/>
    <w:rsid w:val="000B4121"/>
    <w:rsid w:val="000B4194"/>
    <w:rsid w:val="000B51B3"/>
    <w:rsid w:val="000B7FB3"/>
    <w:rsid w:val="000C326A"/>
    <w:rsid w:val="000D1916"/>
    <w:rsid w:val="000E16EC"/>
    <w:rsid w:val="000E27E3"/>
    <w:rsid w:val="000E48BD"/>
    <w:rsid w:val="000E7494"/>
    <w:rsid w:val="000F2967"/>
    <w:rsid w:val="000F30ED"/>
    <w:rsid w:val="000F64D6"/>
    <w:rsid w:val="00101AA4"/>
    <w:rsid w:val="00103F01"/>
    <w:rsid w:val="00105BB8"/>
    <w:rsid w:val="00111D90"/>
    <w:rsid w:val="00116989"/>
    <w:rsid w:val="00116AA8"/>
    <w:rsid w:val="00120482"/>
    <w:rsid w:val="00125657"/>
    <w:rsid w:val="001259EE"/>
    <w:rsid w:val="001312D8"/>
    <w:rsid w:val="001328CE"/>
    <w:rsid w:val="00134DDC"/>
    <w:rsid w:val="00140090"/>
    <w:rsid w:val="001409F1"/>
    <w:rsid w:val="0014186A"/>
    <w:rsid w:val="00141CBA"/>
    <w:rsid w:val="00144DE3"/>
    <w:rsid w:val="00153195"/>
    <w:rsid w:val="00162609"/>
    <w:rsid w:val="0016472A"/>
    <w:rsid w:val="00164935"/>
    <w:rsid w:val="00165D61"/>
    <w:rsid w:val="00172BE4"/>
    <w:rsid w:val="0017685B"/>
    <w:rsid w:val="001809EF"/>
    <w:rsid w:val="00181214"/>
    <w:rsid w:val="00181CBE"/>
    <w:rsid w:val="001853E6"/>
    <w:rsid w:val="00185F83"/>
    <w:rsid w:val="00186360"/>
    <w:rsid w:val="00187D63"/>
    <w:rsid w:val="00190054"/>
    <w:rsid w:val="001915EE"/>
    <w:rsid w:val="00191FA5"/>
    <w:rsid w:val="00192C10"/>
    <w:rsid w:val="001933CC"/>
    <w:rsid w:val="00193F32"/>
    <w:rsid w:val="0019487C"/>
    <w:rsid w:val="00195775"/>
    <w:rsid w:val="001A0341"/>
    <w:rsid w:val="001A0EE8"/>
    <w:rsid w:val="001A116D"/>
    <w:rsid w:val="001A4DD7"/>
    <w:rsid w:val="001A6C59"/>
    <w:rsid w:val="001B195B"/>
    <w:rsid w:val="001B7652"/>
    <w:rsid w:val="001C22F5"/>
    <w:rsid w:val="001C25FE"/>
    <w:rsid w:val="001C7118"/>
    <w:rsid w:val="001C769F"/>
    <w:rsid w:val="001D6D71"/>
    <w:rsid w:val="001E092D"/>
    <w:rsid w:val="001E1749"/>
    <w:rsid w:val="001E4C5E"/>
    <w:rsid w:val="001E6615"/>
    <w:rsid w:val="001F108C"/>
    <w:rsid w:val="001F41C5"/>
    <w:rsid w:val="001F4475"/>
    <w:rsid w:val="001F6520"/>
    <w:rsid w:val="002015B2"/>
    <w:rsid w:val="00203232"/>
    <w:rsid w:val="00210652"/>
    <w:rsid w:val="00214C3B"/>
    <w:rsid w:val="00217F48"/>
    <w:rsid w:val="00221073"/>
    <w:rsid w:val="00222FD0"/>
    <w:rsid w:val="002252C7"/>
    <w:rsid w:val="0022734F"/>
    <w:rsid w:val="002320F6"/>
    <w:rsid w:val="00233C57"/>
    <w:rsid w:val="0023489C"/>
    <w:rsid w:val="00235EF1"/>
    <w:rsid w:val="0024194A"/>
    <w:rsid w:val="0024222C"/>
    <w:rsid w:val="00243601"/>
    <w:rsid w:val="002441FA"/>
    <w:rsid w:val="00244C01"/>
    <w:rsid w:val="00246042"/>
    <w:rsid w:val="002520B2"/>
    <w:rsid w:val="00252F17"/>
    <w:rsid w:val="00253DDD"/>
    <w:rsid w:val="00260912"/>
    <w:rsid w:val="00275245"/>
    <w:rsid w:val="00281E63"/>
    <w:rsid w:val="0028609E"/>
    <w:rsid w:val="00286CEA"/>
    <w:rsid w:val="00293BC3"/>
    <w:rsid w:val="002A0984"/>
    <w:rsid w:val="002A19B0"/>
    <w:rsid w:val="002A37DA"/>
    <w:rsid w:val="002B104A"/>
    <w:rsid w:val="002B1EBA"/>
    <w:rsid w:val="002B265A"/>
    <w:rsid w:val="002B3023"/>
    <w:rsid w:val="002B3196"/>
    <w:rsid w:val="002B32C5"/>
    <w:rsid w:val="002B519A"/>
    <w:rsid w:val="002B7DCF"/>
    <w:rsid w:val="002C3333"/>
    <w:rsid w:val="002D417A"/>
    <w:rsid w:val="002D4558"/>
    <w:rsid w:val="002D71AC"/>
    <w:rsid w:val="002D7932"/>
    <w:rsid w:val="002E5749"/>
    <w:rsid w:val="002F2BE6"/>
    <w:rsid w:val="002F353D"/>
    <w:rsid w:val="002F78D5"/>
    <w:rsid w:val="003006AB"/>
    <w:rsid w:val="00306194"/>
    <w:rsid w:val="0030647E"/>
    <w:rsid w:val="003072E7"/>
    <w:rsid w:val="003151F5"/>
    <w:rsid w:val="003231FF"/>
    <w:rsid w:val="003265A9"/>
    <w:rsid w:val="00327199"/>
    <w:rsid w:val="00333426"/>
    <w:rsid w:val="0033573E"/>
    <w:rsid w:val="00336724"/>
    <w:rsid w:val="003404B4"/>
    <w:rsid w:val="00342FB4"/>
    <w:rsid w:val="00343B24"/>
    <w:rsid w:val="003469E3"/>
    <w:rsid w:val="0035001E"/>
    <w:rsid w:val="00353F3B"/>
    <w:rsid w:val="00357657"/>
    <w:rsid w:val="00367E3F"/>
    <w:rsid w:val="00370DD7"/>
    <w:rsid w:val="0037255F"/>
    <w:rsid w:val="00376213"/>
    <w:rsid w:val="0038199B"/>
    <w:rsid w:val="00386F67"/>
    <w:rsid w:val="00387F34"/>
    <w:rsid w:val="0039194C"/>
    <w:rsid w:val="00392557"/>
    <w:rsid w:val="0039396B"/>
    <w:rsid w:val="003A4AA8"/>
    <w:rsid w:val="003A4AB3"/>
    <w:rsid w:val="003A5AF1"/>
    <w:rsid w:val="003A77F7"/>
    <w:rsid w:val="003B0D29"/>
    <w:rsid w:val="003B7E2B"/>
    <w:rsid w:val="003C1D25"/>
    <w:rsid w:val="003D1079"/>
    <w:rsid w:val="003D1FD3"/>
    <w:rsid w:val="003D5FC8"/>
    <w:rsid w:val="003D6020"/>
    <w:rsid w:val="003D659C"/>
    <w:rsid w:val="003D6F03"/>
    <w:rsid w:val="003E598C"/>
    <w:rsid w:val="003E6D06"/>
    <w:rsid w:val="003F64F2"/>
    <w:rsid w:val="003F6833"/>
    <w:rsid w:val="004005D4"/>
    <w:rsid w:val="004032A0"/>
    <w:rsid w:val="00403F78"/>
    <w:rsid w:val="00407B2E"/>
    <w:rsid w:val="00421964"/>
    <w:rsid w:val="00422522"/>
    <w:rsid w:val="004255DD"/>
    <w:rsid w:val="004311E3"/>
    <w:rsid w:val="0043276E"/>
    <w:rsid w:val="00433B06"/>
    <w:rsid w:val="004361A5"/>
    <w:rsid w:val="00440B24"/>
    <w:rsid w:val="00441FDA"/>
    <w:rsid w:val="00442AA3"/>
    <w:rsid w:val="004432A2"/>
    <w:rsid w:val="00443890"/>
    <w:rsid w:val="0044430D"/>
    <w:rsid w:val="004447F9"/>
    <w:rsid w:val="00444F77"/>
    <w:rsid w:val="004459DE"/>
    <w:rsid w:val="00450DE1"/>
    <w:rsid w:val="004533FC"/>
    <w:rsid w:val="004624D8"/>
    <w:rsid w:val="00464092"/>
    <w:rsid w:val="004640EA"/>
    <w:rsid w:val="00464AD1"/>
    <w:rsid w:val="00466BED"/>
    <w:rsid w:val="00466DBA"/>
    <w:rsid w:val="00476E9A"/>
    <w:rsid w:val="004839A4"/>
    <w:rsid w:val="004879CB"/>
    <w:rsid w:val="0049172E"/>
    <w:rsid w:val="00492EE4"/>
    <w:rsid w:val="00494988"/>
    <w:rsid w:val="004A20E2"/>
    <w:rsid w:val="004A7713"/>
    <w:rsid w:val="004A7AA7"/>
    <w:rsid w:val="004B1AC1"/>
    <w:rsid w:val="004B32D2"/>
    <w:rsid w:val="004B6C4F"/>
    <w:rsid w:val="004C3987"/>
    <w:rsid w:val="004C6E70"/>
    <w:rsid w:val="004D2382"/>
    <w:rsid w:val="004D32C2"/>
    <w:rsid w:val="004D5EAB"/>
    <w:rsid w:val="004D6045"/>
    <w:rsid w:val="004E0619"/>
    <w:rsid w:val="004E1C75"/>
    <w:rsid w:val="004E2FEB"/>
    <w:rsid w:val="004E6C4A"/>
    <w:rsid w:val="004E7590"/>
    <w:rsid w:val="004F5D6D"/>
    <w:rsid w:val="004F7C6F"/>
    <w:rsid w:val="00501E0C"/>
    <w:rsid w:val="005056C8"/>
    <w:rsid w:val="0051137B"/>
    <w:rsid w:val="00511776"/>
    <w:rsid w:val="00511924"/>
    <w:rsid w:val="00512974"/>
    <w:rsid w:val="0051511D"/>
    <w:rsid w:val="0051578E"/>
    <w:rsid w:val="0052210B"/>
    <w:rsid w:val="0052220C"/>
    <w:rsid w:val="005234C7"/>
    <w:rsid w:val="005238E0"/>
    <w:rsid w:val="005277E8"/>
    <w:rsid w:val="00536D4B"/>
    <w:rsid w:val="0054351E"/>
    <w:rsid w:val="005510C0"/>
    <w:rsid w:val="005516CA"/>
    <w:rsid w:val="00567144"/>
    <w:rsid w:val="005672DE"/>
    <w:rsid w:val="00573CD6"/>
    <w:rsid w:val="005749F6"/>
    <w:rsid w:val="00576569"/>
    <w:rsid w:val="00577E10"/>
    <w:rsid w:val="00580301"/>
    <w:rsid w:val="005859FB"/>
    <w:rsid w:val="005924C4"/>
    <w:rsid w:val="00592723"/>
    <w:rsid w:val="005928AC"/>
    <w:rsid w:val="005943B6"/>
    <w:rsid w:val="00595F36"/>
    <w:rsid w:val="005A0F9D"/>
    <w:rsid w:val="005A3CBF"/>
    <w:rsid w:val="005A4031"/>
    <w:rsid w:val="005B432E"/>
    <w:rsid w:val="005B55FA"/>
    <w:rsid w:val="005B5BAF"/>
    <w:rsid w:val="005B7B02"/>
    <w:rsid w:val="005C4A85"/>
    <w:rsid w:val="005C7C57"/>
    <w:rsid w:val="005D0D39"/>
    <w:rsid w:val="005D2F97"/>
    <w:rsid w:val="005D692B"/>
    <w:rsid w:val="005E43E5"/>
    <w:rsid w:val="005E563D"/>
    <w:rsid w:val="005F0DDB"/>
    <w:rsid w:val="005F16F6"/>
    <w:rsid w:val="005F47D8"/>
    <w:rsid w:val="005F52A1"/>
    <w:rsid w:val="00602748"/>
    <w:rsid w:val="00603414"/>
    <w:rsid w:val="006047C5"/>
    <w:rsid w:val="006156C1"/>
    <w:rsid w:val="00621915"/>
    <w:rsid w:val="00624074"/>
    <w:rsid w:val="0062769F"/>
    <w:rsid w:val="00630D69"/>
    <w:rsid w:val="00631A36"/>
    <w:rsid w:val="00641664"/>
    <w:rsid w:val="0065001E"/>
    <w:rsid w:val="006533B7"/>
    <w:rsid w:val="00653AA0"/>
    <w:rsid w:val="00665E85"/>
    <w:rsid w:val="00670CD9"/>
    <w:rsid w:val="00674B00"/>
    <w:rsid w:val="00674EC8"/>
    <w:rsid w:val="00692F9E"/>
    <w:rsid w:val="006A1025"/>
    <w:rsid w:val="006A1ABA"/>
    <w:rsid w:val="006B4011"/>
    <w:rsid w:val="006B6EBF"/>
    <w:rsid w:val="006C2616"/>
    <w:rsid w:val="006C5742"/>
    <w:rsid w:val="006D018E"/>
    <w:rsid w:val="006D3078"/>
    <w:rsid w:val="006D4034"/>
    <w:rsid w:val="006E2530"/>
    <w:rsid w:val="006E33F7"/>
    <w:rsid w:val="006E3957"/>
    <w:rsid w:val="006E548F"/>
    <w:rsid w:val="006E782C"/>
    <w:rsid w:val="006E7E7A"/>
    <w:rsid w:val="006F0BD8"/>
    <w:rsid w:val="006F6610"/>
    <w:rsid w:val="006F73F0"/>
    <w:rsid w:val="00702998"/>
    <w:rsid w:val="00705E92"/>
    <w:rsid w:val="0071055A"/>
    <w:rsid w:val="0071414A"/>
    <w:rsid w:val="0071514F"/>
    <w:rsid w:val="00716F1E"/>
    <w:rsid w:val="00717F9C"/>
    <w:rsid w:val="00720C2A"/>
    <w:rsid w:val="00726D47"/>
    <w:rsid w:val="00727685"/>
    <w:rsid w:val="00730AF8"/>
    <w:rsid w:val="00735D7F"/>
    <w:rsid w:val="007375F7"/>
    <w:rsid w:val="00737A90"/>
    <w:rsid w:val="00740322"/>
    <w:rsid w:val="00740916"/>
    <w:rsid w:val="00742FC6"/>
    <w:rsid w:val="007431FF"/>
    <w:rsid w:val="0074749A"/>
    <w:rsid w:val="007515E5"/>
    <w:rsid w:val="00756001"/>
    <w:rsid w:val="00756F9E"/>
    <w:rsid w:val="00756FB5"/>
    <w:rsid w:val="00772ADE"/>
    <w:rsid w:val="007743A2"/>
    <w:rsid w:val="007806DC"/>
    <w:rsid w:val="00781A35"/>
    <w:rsid w:val="0078300B"/>
    <w:rsid w:val="007833A9"/>
    <w:rsid w:val="007844E1"/>
    <w:rsid w:val="007851E9"/>
    <w:rsid w:val="007910D2"/>
    <w:rsid w:val="00791AA4"/>
    <w:rsid w:val="00791C5B"/>
    <w:rsid w:val="00794754"/>
    <w:rsid w:val="007A21B7"/>
    <w:rsid w:val="007A3064"/>
    <w:rsid w:val="007A65FD"/>
    <w:rsid w:val="007C33A9"/>
    <w:rsid w:val="007C537A"/>
    <w:rsid w:val="007C6BEC"/>
    <w:rsid w:val="007C7959"/>
    <w:rsid w:val="007C7CEC"/>
    <w:rsid w:val="007D1A1E"/>
    <w:rsid w:val="007D1DB6"/>
    <w:rsid w:val="007D2454"/>
    <w:rsid w:val="007E231D"/>
    <w:rsid w:val="007E3AA5"/>
    <w:rsid w:val="007F488D"/>
    <w:rsid w:val="007F75DF"/>
    <w:rsid w:val="008002E8"/>
    <w:rsid w:val="008006D5"/>
    <w:rsid w:val="00811B2B"/>
    <w:rsid w:val="0081463D"/>
    <w:rsid w:val="008149B7"/>
    <w:rsid w:val="00825250"/>
    <w:rsid w:val="008279EB"/>
    <w:rsid w:val="008322B6"/>
    <w:rsid w:val="008349F1"/>
    <w:rsid w:val="00836024"/>
    <w:rsid w:val="00836392"/>
    <w:rsid w:val="008373EA"/>
    <w:rsid w:val="008416EA"/>
    <w:rsid w:val="00843376"/>
    <w:rsid w:val="00844132"/>
    <w:rsid w:val="00847850"/>
    <w:rsid w:val="008546A9"/>
    <w:rsid w:val="00854857"/>
    <w:rsid w:val="00856EB5"/>
    <w:rsid w:val="00863597"/>
    <w:rsid w:val="0086648B"/>
    <w:rsid w:val="008673F2"/>
    <w:rsid w:val="00867E7D"/>
    <w:rsid w:val="00872EB7"/>
    <w:rsid w:val="008731F9"/>
    <w:rsid w:val="00873699"/>
    <w:rsid w:val="00873E3C"/>
    <w:rsid w:val="008750E2"/>
    <w:rsid w:val="00876486"/>
    <w:rsid w:val="00881B6A"/>
    <w:rsid w:val="00886003"/>
    <w:rsid w:val="008866E8"/>
    <w:rsid w:val="0088671C"/>
    <w:rsid w:val="00886C7C"/>
    <w:rsid w:val="00893C1E"/>
    <w:rsid w:val="008972C6"/>
    <w:rsid w:val="008A2CE6"/>
    <w:rsid w:val="008A4808"/>
    <w:rsid w:val="008A5C97"/>
    <w:rsid w:val="008A656F"/>
    <w:rsid w:val="008A6DFE"/>
    <w:rsid w:val="008B0EFE"/>
    <w:rsid w:val="008B183C"/>
    <w:rsid w:val="008B1E93"/>
    <w:rsid w:val="008B5978"/>
    <w:rsid w:val="008B5981"/>
    <w:rsid w:val="008B6C52"/>
    <w:rsid w:val="008C17E9"/>
    <w:rsid w:val="008C3068"/>
    <w:rsid w:val="008C43C2"/>
    <w:rsid w:val="008C48D9"/>
    <w:rsid w:val="008C5F39"/>
    <w:rsid w:val="008D00D2"/>
    <w:rsid w:val="008D5B3D"/>
    <w:rsid w:val="008E2235"/>
    <w:rsid w:val="008E3423"/>
    <w:rsid w:val="008E63C4"/>
    <w:rsid w:val="008F16BC"/>
    <w:rsid w:val="008F1DAB"/>
    <w:rsid w:val="008F3C01"/>
    <w:rsid w:val="009007F1"/>
    <w:rsid w:val="009078CC"/>
    <w:rsid w:val="00911F7B"/>
    <w:rsid w:val="00913281"/>
    <w:rsid w:val="00913EA5"/>
    <w:rsid w:val="009146C1"/>
    <w:rsid w:val="00915D96"/>
    <w:rsid w:val="00917A7B"/>
    <w:rsid w:val="00923878"/>
    <w:rsid w:val="00927849"/>
    <w:rsid w:val="00930919"/>
    <w:rsid w:val="00943CEA"/>
    <w:rsid w:val="00945A5E"/>
    <w:rsid w:val="00946C37"/>
    <w:rsid w:val="00947E64"/>
    <w:rsid w:val="00957B16"/>
    <w:rsid w:val="009604A3"/>
    <w:rsid w:val="009612A7"/>
    <w:rsid w:val="009625BB"/>
    <w:rsid w:val="00963ADB"/>
    <w:rsid w:val="00967444"/>
    <w:rsid w:val="00971F0C"/>
    <w:rsid w:val="00972C24"/>
    <w:rsid w:val="00976374"/>
    <w:rsid w:val="00983A1F"/>
    <w:rsid w:val="0098505C"/>
    <w:rsid w:val="009855E9"/>
    <w:rsid w:val="00987485"/>
    <w:rsid w:val="0099167B"/>
    <w:rsid w:val="00993442"/>
    <w:rsid w:val="00994FA0"/>
    <w:rsid w:val="009A0CC8"/>
    <w:rsid w:val="009A1989"/>
    <w:rsid w:val="009A207B"/>
    <w:rsid w:val="009A5A0D"/>
    <w:rsid w:val="009A679E"/>
    <w:rsid w:val="009A6D1B"/>
    <w:rsid w:val="009B303B"/>
    <w:rsid w:val="009B3BDA"/>
    <w:rsid w:val="009B76D8"/>
    <w:rsid w:val="009B785F"/>
    <w:rsid w:val="009C0398"/>
    <w:rsid w:val="009C5167"/>
    <w:rsid w:val="009D5332"/>
    <w:rsid w:val="009D6B2A"/>
    <w:rsid w:val="009D7BDF"/>
    <w:rsid w:val="009E1C06"/>
    <w:rsid w:val="009E28DB"/>
    <w:rsid w:val="009E2D2F"/>
    <w:rsid w:val="009F0DF4"/>
    <w:rsid w:val="009F3F7B"/>
    <w:rsid w:val="009F4637"/>
    <w:rsid w:val="009F4D95"/>
    <w:rsid w:val="00A00C88"/>
    <w:rsid w:val="00A01386"/>
    <w:rsid w:val="00A046F7"/>
    <w:rsid w:val="00A10B39"/>
    <w:rsid w:val="00A13F63"/>
    <w:rsid w:val="00A15843"/>
    <w:rsid w:val="00A15B2B"/>
    <w:rsid w:val="00A17407"/>
    <w:rsid w:val="00A21D2D"/>
    <w:rsid w:val="00A223AA"/>
    <w:rsid w:val="00A23D01"/>
    <w:rsid w:val="00A24F06"/>
    <w:rsid w:val="00A266F5"/>
    <w:rsid w:val="00A2747E"/>
    <w:rsid w:val="00A30ABA"/>
    <w:rsid w:val="00A314B9"/>
    <w:rsid w:val="00A31BC2"/>
    <w:rsid w:val="00A33D5D"/>
    <w:rsid w:val="00A41885"/>
    <w:rsid w:val="00A41B45"/>
    <w:rsid w:val="00A52515"/>
    <w:rsid w:val="00A54B37"/>
    <w:rsid w:val="00A609DD"/>
    <w:rsid w:val="00A60B57"/>
    <w:rsid w:val="00A61815"/>
    <w:rsid w:val="00A623B8"/>
    <w:rsid w:val="00A644DE"/>
    <w:rsid w:val="00A65157"/>
    <w:rsid w:val="00A6740F"/>
    <w:rsid w:val="00A74CEC"/>
    <w:rsid w:val="00A77D44"/>
    <w:rsid w:val="00A90C9D"/>
    <w:rsid w:val="00A921BD"/>
    <w:rsid w:val="00A95A88"/>
    <w:rsid w:val="00AA1B63"/>
    <w:rsid w:val="00AA3188"/>
    <w:rsid w:val="00AA420D"/>
    <w:rsid w:val="00AA644A"/>
    <w:rsid w:val="00AA7D08"/>
    <w:rsid w:val="00AB0A9C"/>
    <w:rsid w:val="00AB2C8C"/>
    <w:rsid w:val="00AB444A"/>
    <w:rsid w:val="00AB5FCB"/>
    <w:rsid w:val="00AB7B7A"/>
    <w:rsid w:val="00AC405E"/>
    <w:rsid w:val="00AE732F"/>
    <w:rsid w:val="00AF074C"/>
    <w:rsid w:val="00AF716F"/>
    <w:rsid w:val="00B03AF0"/>
    <w:rsid w:val="00B05373"/>
    <w:rsid w:val="00B067E6"/>
    <w:rsid w:val="00B11A88"/>
    <w:rsid w:val="00B12260"/>
    <w:rsid w:val="00B13CDE"/>
    <w:rsid w:val="00B13F00"/>
    <w:rsid w:val="00B156E1"/>
    <w:rsid w:val="00B24FE1"/>
    <w:rsid w:val="00B25433"/>
    <w:rsid w:val="00B2626C"/>
    <w:rsid w:val="00B358F4"/>
    <w:rsid w:val="00B3694C"/>
    <w:rsid w:val="00B3728B"/>
    <w:rsid w:val="00B408B6"/>
    <w:rsid w:val="00B42759"/>
    <w:rsid w:val="00B5153E"/>
    <w:rsid w:val="00B531ED"/>
    <w:rsid w:val="00B53574"/>
    <w:rsid w:val="00B60027"/>
    <w:rsid w:val="00B61908"/>
    <w:rsid w:val="00B63AE9"/>
    <w:rsid w:val="00B662B0"/>
    <w:rsid w:val="00B670FF"/>
    <w:rsid w:val="00B70B80"/>
    <w:rsid w:val="00B7308F"/>
    <w:rsid w:val="00B769C4"/>
    <w:rsid w:val="00B76BE0"/>
    <w:rsid w:val="00B80913"/>
    <w:rsid w:val="00B8139C"/>
    <w:rsid w:val="00B91A8D"/>
    <w:rsid w:val="00BA34AD"/>
    <w:rsid w:val="00BA4B2A"/>
    <w:rsid w:val="00BB69FF"/>
    <w:rsid w:val="00BC324D"/>
    <w:rsid w:val="00BD545A"/>
    <w:rsid w:val="00BE4C6E"/>
    <w:rsid w:val="00BF1C2D"/>
    <w:rsid w:val="00BF2583"/>
    <w:rsid w:val="00BF2735"/>
    <w:rsid w:val="00BF738E"/>
    <w:rsid w:val="00C036DE"/>
    <w:rsid w:val="00C0402F"/>
    <w:rsid w:val="00C07AE0"/>
    <w:rsid w:val="00C144FF"/>
    <w:rsid w:val="00C14CE5"/>
    <w:rsid w:val="00C2417F"/>
    <w:rsid w:val="00C24D41"/>
    <w:rsid w:val="00C30025"/>
    <w:rsid w:val="00C300A6"/>
    <w:rsid w:val="00C313B5"/>
    <w:rsid w:val="00C3254A"/>
    <w:rsid w:val="00C329A2"/>
    <w:rsid w:val="00C35EC8"/>
    <w:rsid w:val="00C35FE6"/>
    <w:rsid w:val="00C36B29"/>
    <w:rsid w:val="00C37937"/>
    <w:rsid w:val="00C4065A"/>
    <w:rsid w:val="00C412B4"/>
    <w:rsid w:val="00C42FF3"/>
    <w:rsid w:val="00C447FD"/>
    <w:rsid w:val="00C44BA2"/>
    <w:rsid w:val="00C464FB"/>
    <w:rsid w:val="00C479EC"/>
    <w:rsid w:val="00C5024F"/>
    <w:rsid w:val="00C51630"/>
    <w:rsid w:val="00C52F4B"/>
    <w:rsid w:val="00C53754"/>
    <w:rsid w:val="00C6035E"/>
    <w:rsid w:val="00C639B5"/>
    <w:rsid w:val="00C6452B"/>
    <w:rsid w:val="00C651A6"/>
    <w:rsid w:val="00C66588"/>
    <w:rsid w:val="00C725F3"/>
    <w:rsid w:val="00C72C99"/>
    <w:rsid w:val="00C73B0C"/>
    <w:rsid w:val="00C822F8"/>
    <w:rsid w:val="00C8251B"/>
    <w:rsid w:val="00C83482"/>
    <w:rsid w:val="00C83A6F"/>
    <w:rsid w:val="00C83CEC"/>
    <w:rsid w:val="00C84685"/>
    <w:rsid w:val="00C90C5D"/>
    <w:rsid w:val="00C92461"/>
    <w:rsid w:val="00C92D6F"/>
    <w:rsid w:val="00C93DEA"/>
    <w:rsid w:val="00C97351"/>
    <w:rsid w:val="00C97D8E"/>
    <w:rsid w:val="00CA2A23"/>
    <w:rsid w:val="00CA659C"/>
    <w:rsid w:val="00CA752C"/>
    <w:rsid w:val="00CB009F"/>
    <w:rsid w:val="00CB2216"/>
    <w:rsid w:val="00CB221F"/>
    <w:rsid w:val="00CB61C3"/>
    <w:rsid w:val="00CB6548"/>
    <w:rsid w:val="00CB767D"/>
    <w:rsid w:val="00CC3524"/>
    <w:rsid w:val="00CD1225"/>
    <w:rsid w:val="00CD2696"/>
    <w:rsid w:val="00CD3C04"/>
    <w:rsid w:val="00CD3C3C"/>
    <w:rsid w:val="00CE1FD3"/>
    <w:rsid w:val="00CE42E7"/>
    <w:rsid w:val="00CE662A"/>
    <w:rsid w:val="00CF73A6"/>
    <w:rsid w:val="00D05575"/>
    <w:rsid w:val="00D07751"/>
    <w:rsid w:val="00D118BD"/>
    <w:rsid w:val="00D12D7B"/>
    <w:rsid w:val="00D13C76"/>
    <w:rsid w:val="00D15738"/>
    <w:rsid w:val="00D21569"/>
    <w:rsid w:val="00D2157E"/>
    <w:rsid w:val="00D2221B"/>
    <w:rsid w:val="00D22AE7"/>
    <w:rsid w:val="00D22BAD"/>
    <w:rsid w:val="00D24F42"/>
    <w:rsid w:val="00D2550B"/>
    <w:rsid w:val="00D271FF"/>
    <w:rsid w:val="00D3367E"/>
    <w:rsid w:val="00D33956"/>
    <w:rsid w:val="00D34F1B"/>
    <w:rsid w:val="00D41229"/>
    <w:rsid w:val="00D4367A"/>
    <w:rsid w:val="00D55040"/>
    <w:rsid w:val="00D55E55"/>
    <w:rsid w:val="00D57D13"/>
    <w:rsid w:val="00D6243F"/>
    <w:rsid w:val="00D6403A"/>
    <w:rsid w:val="00D70518"/>
    <w:rsid w:val="00D76C43"/>
    <w:rsid w:val="00D774C6"/>
    <w:rsid w:val="00D7795F"/>
    <w:rsid w:val="00D80163"/>
    <w:rsid w:val="00D81031"/>
    <w:rsid w:val="00D84CCB"/>
    <w:rsid w:val="00D84E18"/>
    <w:rsid w:val="00D95125"/>
    <w:rsid w:val="00DA29C6"/>
    <w:rsid w:val="00DB2470"/>
    <w:rsid w:val="00DC116F"/>
    <w:rsid w:val="00DC7FB4"/>
    <w:rsid w:val="00DE47FF"/>
    <w:rsid w:val="00DE5043"/>
    <w:rsid w:val="00DE7476"/>
    <w:rsid w:val="00DF2421"/>
    <w:rsid w:val="00DF2AEA"/>
    <w:rsid w:val="00DF44BE"/>
    <w:rsid w:val="00DF45D4"/>
    <w:rsid w:val="00DF64FD"/>
    <w:rsid w:val="00E04AAF"/>
    <w:rsid w:val="00E05AF6"/>
    <w:rsid w:val="00E10958"/>
    <w:rsid w:val="00E116C0"/>
    <w:rsid w:val="00E127AC"/>
    <w:rsid w:val="00E14318"/>
    <w:rsid w:val="00E20CD0"/>
    <w:rsid w:val="00E24EF9"/>
    <w:rsid w:val="00E24FB9"/>
    <w:rsid w:val="00E24FC1"/>
    <w:rsid w:val="00E26CD1"/>
    <w:rsid w:val="00E26F82"/>
    <w:rsid w:val="00E33339"/>
    <w:rsid w:val="00E35189"/>
    <w:rsid w:val="00E4226F"/>
    <w:rsid w:val="00E44149"/>
    <w:rsid w:val="00E44D80"/>
    <w:rsid w:val="00E44ECA"/>
    <w:rsid w:val="00E459C3"/>
    <w:rsid w:val="00E53A61"/>
    <w:rsid w:val="00E57384"/>
    <w:rsid w:val="00E5755C"/>
    <w:rsid w:val="00E6578A"/>
    <w:rsid w:val="00E678BB"/>
    <w:rsid w:val="00E726B2"/>
    <w:rsid w:val="00E7293B"/>
    <w:rsid w:val="00E74109"/>
    <w:rsid w:val="00E750F1"/>
    <w:rsid w:val="00E814E3"/>
    <w:rsid w:val="00E83542"/>
    <w:rsid w:val="00E9090F"/>
    <w:rsid w:val="00E9172F"/>
    <w:rsid w:val="00E94AC7"/>
    <w:rsid w:val="00EA0DE3"/>
    <w:rsid w:val="00EA0E4D"/>
    <w:rsid w:val="00EB15E2"/>
    <w:rsid w:val="00EB1E0E"/>
    <w:rsid w:val="00EB3EB2"/>
    <w:rsid w:val="00EB77D8"/>
    <w:rsid w:val="00EB7CEA"/>
    <w:rsid w:val="00EC100A"/>
    <w:rsid w:val="00EC5AC0"/>
    <w:rsid w:val="00EC6F84"/>
    <w:rsid w:val="00ED1C66"/>
    <w:rsid w:val="00ED1FB9"/>
    <w:rsid w:val="00EE081F"/>
    <w:rsid w:val="00EE4BF8"/>
    <w:rsid w:val="00EE739D"/>
    <w:rsid w:val="00EF15F7"/>
    <w:rsid w:val="00EF1EE8"/>
    <w:rsid w:val="00EF63BE"/>
    <w:rsid w:val="00EF69B2"/>
    <w:rsid w:val="00F02711"/>
    <w:rsid w:val="00F02993"/>
    <w:rsid w:val="00F10F95"/>
    <w:rsid w:val="00F11A57"/>
    <w:rsid w:val="00F12AAD"/>
    <w:rsid w:val="00F13014"/>
    <w:rsid w:val="00F14F09"/>
    <w:rsid w:val="00F172D2"/>
    <w:rsid w:val="00F22B15"/>
    <w:rsid w:val="00F242C4"/>
    <w:rsid w:val="00F32866"/>
    <w:rsid w:val="00F336D9"/>
    <w:rsid w:val="00F33A28"/>
    <w:rsid w:val="00F37E63"/>
    <w:rsid w:val="00F41F12"/>
    <w:rsid w:val="00F4222D"/>
    <w:rsid w:val="00F43A6A"/>
    <w:rsid w:val="00F445EF"/>
    <w:rsid w:val="00F511C0"/>
    <w:rsid w:val="00F55598"/>
    <w:rsid w:val="00F719EC"/>
    <w:rsid w:val="00F7591B"/>
    <w:rsid w:val="00F76ECD"/>
    <w:rsid w:val="00F86BD5"/>
    <w:rsid w:val="00F92D2D"/>
    <w:rsid w:val="00F94BAB"/>
    <w:rsid w:val="00F9606B"/>
    <w:rsid w:val="00F96711"/>
    <w:rsid w:val="00F97D20"/>
    <w:rsid w:val="00FA3CFD"/>
    <w:rsid w:val="00FA7135"/>
    <w:rsid w:val="00FB1906"/>
    <w:rsid w:val="00FD119D"/>
    <w:rsid w:val="00FD6473"/>
    <w:rsid w:val="00FD6632"/>
    <w:rsid w:val="00FE0C09"/>
    <w:rsid w:val="00FE262A"/>
    <w:rsid w:val="00FE36CF"/>
    <w:rsid w:val="00FE3A0D"/>
    <w:rsid w:val="00FF3AA5"/>
    <w:rsid w:val="00FF4830"/>
    <w:rsid w:val="00FF57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E686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E55"/>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unhideWhenUsed/>
    <w:rsid w:val="001933CC"/>
    <w:pPr>
      <w:keepNext/>
      <w:outlineLvl w:val="0"/>
    </w:pPr>
    <w:rPr>
      <w:rFonts w:ascii="Arial" w:hAnsi="Arial"/>
      <w:sz w:val="24"/>
      <w:szCs w:val="24"/>
      <w:lang w:eastAsia="en-US"/>
    </w:rPr>
  </w:style>
  <w:style w:type="paragraph" w:styleId="Heading2">
    <w:name w:val="heading 2"/>
    <w:basedOn w:val="Normal"/>
    <w:next w:val="Normal"/>
    <w:unhideWhenUsed/>
    <w:rsid w:val="001933CC"/>
    <w:pPr>
      <w:keepNext/>
      <w:outlineLvl w:val="1"/>
    </w:pPr>
    <w:rPr>
      <w:rFonts w:ascii="Arial" w:hAnsi="Arial" w:cs="Arial"/>
      <w:b/>
    </w:rPr>
  </w:style>
  <w:style w:type="paragraph" w:styleId="Heading3">
    <w:name w:val="heading 3"/>
    <w:aliases w:val="Provision Heading"/>
    <w:basedOn w:val="Normal"/>
    <w:next w:val="Normal"/>
    <w:unhideWhenUsed/>
    <w:rsid w:val="001933CC"/>
    <w:pPr>
      <w:keepNext/>
      <w:spacing w:before="240" w:after="60"/>
      <w:outlineLvl w:val="2"/>
    </w:pPr>
    <w:rPr>
      <w:rFonts w:ascii="Arial" w:hAnsi="Arial" w:cs="Arial"/>
      <w:b/>
      <w:bCs/>
      <w:szCs w:val="26"/>
    </w:rPr>
  </w:style>
  <w:style w:type="paragraph" w:styleId="Heading4">
    <w:name w:val="heading 4"/>
    <w:basedOn w:val="Normal"/>
    <w:next w:val="Normal"/>
    <w:unhideWhenUsed/>
    <w:rsid w:val="001933CC"/>
    <w:pPr>
      <w:keepNext/>
      <w:spacing w:before="240" w:after="60"/>
      <w:outlineLvl w:val="3"/>
    </w:pPr>
    <w:rPr>
      <w:rFonts w:ascii="Times New Roman" w:hAnsi="Times New Roman"/>
      <w:b/>
      <w:bCs/>
      <w:sz w:val="28"/>
      <w:szCs w:val="28"/>
    </w:rPr>
  </w:style>
  <w:style w:type="paragraph" w:styleId="Heading5">
    <w:name w:val="heading 5"/>
    <w:basedOn w:val="Normal"/>
    <w:next w:val="Normal"/>
    <w:unhideWhenUsed/>
    <w:rsid w:val="001933CC"/>
    <w:pPr>
      <w:spacing w:before="240" w:after="60"/>
      <w:outlineLvl w:val="4"/>
    </w:pPr>
    <w:rPr>
      <w:b/>
      <w:bCs/>
      <w:i/>
      <w:iCs/>
      <w:szCs w:val="26"/>
    </w:rPr>
  </w:style>
  <w:style w:type="paragraph" w:styleId="Heading6">
    <w:name w:val="heading 6"/>
    <w:basedOn w:val="Normal"/>
    <w:next w:val="Normal"/>
    <w:unhideWhenUsed/>
    <w:rsid w:val="001933CC"/>
    <w:pPr>
      <w:spacing w:before="240" w:after="60"/>
      <w:outlineLvl w:val="5"/>
    </w:pPr>
    <w:rPr>
      <w:rFonts w:ascii="Times New Roman" w:hAnsi="Times New Roman"/>
      <w:b/>
      <w:bCs/>
      <w:sz w:val="22"/>
      <w:szCs w:val="22"/>
    </w:rPr>
  </w:style>
  <w:style w:type="paragraph" w:styleId="Heading7">
    <w:name w:val="heading 7"/>
    <w:basedOn w:val="Normal"/>
    <w:next w:val="Normal"/>
    <w:unhideWhenUsed/>
    <w:rsid w:val="001933CC"/>
    <w:pPr>
      <w:spacing w:before="240" w:after="60"/>
      <w:outlineLvl w:val="6"/>
    </w:pPr>
    <w:rPr>
      <w:rFonts w:ascii="Times New Roman" w:hAnsi="Times New Roman"/>
    </w:rPr>
  </w:style>
  <w:style w:type="paragraph" w:styleId="Heading8">
    <w:name w:val="heading 8"/>
    <w:basedOn w:val="Normal"/>
    <w:next w:val="Normal"/>
    <w:unhideWhenUsed/>
    <w:rsid w:val="001933CC"/>
    <w:pPr>
      <w:spacing w:before="240" w:after="60"/>
      <w:outlineLvl w:val="7"/>
    </w:pPr>
    <w:rPr>
      <w:rFonts w:ascii="Times New Roman" w:hAnsi="Times New Roman"/>
      <w:i/>
      <w:iCs/>
    </w:rPr>
  </w:style>
  <w:style w:type="paragraph" w:styleId="Heading9">
    <w:name w:val="heading 9"/>
    <w:basedOn w:val="Normal"/>
    <w:next w:val="Normal"/>
    <w:unhideWhenUsed/>
    <w:rsid w:val="001933C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1933CC"/>
    <w:rPr>
      <w:sz w:val="20"/>
    </w:rPr>
  </w:style>
  <w:style w:type="paragraph" w:styleId="Header">
    <w:name w:val="header"/>
    <w:aliases w:val="pales"/>
    <w:basedOn w:val="Normal"/>
    <w:link w:val="HeaderChar"/>
    <w:rsid w:val="001933CC"/>
    <w:pPr>
      <w:tabs>
        <w:tab w:val="clear" w:pos="567"/>
        <w:tab w:val="center" w:pos="4153"/>
        <w:tab w:val="right" w:pos="8306"/>
      </w:tabs>
    </w:pPr>
  </w:style>
  <w:style w:type="character" w:customStyle="1" w:styleId="HeaderChar">
    <w:name w:val="Header Char"/>
    <w:aliases w:val="pales Char"/>
    <w:link w:val="Header"/>
    <w:rsid w:val="001933CC"/>
    <w:rPr>
      <w:rFonts w:ascii="Times New (W1)" w:hAnsi="Times New (W1)"/>
      <w:sz w:val="24"/>
      <w:szCs w:val="24"/>
      <w:lang w:val="en-AU" w:eastAsia="en-US" w:bidi="ar-SA"/>
    </w:rPr>
  </w:style>
  <w:style w:type="paragraph" w:customStyle="1" w:styleId="LDTitle">
    <w:name w:val="LDTitle"/>
    <w:rsid w:val="001933CC"/>
    <w:pPr>
      <w:spacing w:before="480" w:after="480"/>
    </w:pPr>
    <w:rPr>
      <w:rFonts w:ascii="Arial" w:hAnsi="Arial"/>
      <w:sz w:val="24"/>
      <w:szCs w:val="24"/>
      <w:lang w:eastAsia="en-US"/>
    </w:rPr>
  </w:style>
  <w:style w:type="paragraph" w:customStyle="1" w:styleId="LDDescription">
    <w:name w:val="LD Description"/>
    <w:basedOn w:val="LDTitle"/>
    <w:rsid w:val="001933CC"/>
    <w:pPr>
      <w:pBdr>
        <w:bottom w:val="single" w:sz="4" w:space="3" w:color="auto"/>
      </w:pBdr>
      <w:spacing w:before="600" w:after="120"/>
    </w:pPr>
    <w:rPr>
      <w:b/>
    </w:rPr>
  </w:style>
  <w:style w:type="paragraph" w:customStyle="1" w:styleId="LDAmendHeading">
    <w:name w:val="LDAmendHeading"/>
    <w:basedOn w:val="LDTitle"/>
    <w:next w:val="LDAmendInstruction"/>
    <w:rsid w:val="001933CC"/>
    <w:pPr>
      <w:keepNext/>
      <w:spacing w:before="180" w:after="60"/>
      <w:ind w:left="720" w:hanging="720"/>
    </w:pPr>
    <w:rPr>
      <w:b/>
    </w:rPr>
  </w:style>
  <w:style w:type="paragraph" w:customStyle="1" w:styleId="LDAmendInstruction">
    <w:name w:val="LDAmendInstruction"/>
    <w:basedOn w:val="LDScheduleClause"/>
    <w:next w:val="LDAmendText"/>
    <w:rsid w:val="001933CC"/>
    <w:pPr>
      <w:keepNext/>
      <w:spacing w:before="120"/>
      <w:ind w:left="737" w:firstLine="0"/>
    </w:pPr>
    <w:rPr>
      <w:i/>
    </w:rPr>
  </w:style>
  <w:style w:type="paragraph" w:customStyle="1" w:styleId="LDScheduleClause">
    <w:name w:val="LDScheduleClause"/>
    <w:basedOn w:val="LDClause"/>
    <w:rsid w:val="001933CC"/>
    <w:pPr>
      <w:ind w:left="738" w:hanging="851"/>
    </w:pPr>
  </w:style>
  <w:style w:type="paragraph" w:customStyle="1" w:styleId="LDClause">
    <w:name w:val="LDClause"/>
    <w:basedOn w:val="LDBodytext"/>
    <w:link w:val="LDClauseChar"/>
    <w:rsid w:val="001933CC"/>
    <w:pPr>
      <w:tabs>
        <w:tab w:val="right" w:pos="454"/>
        <w:tab w:val="left" w:pos="737"/>
      </w:tabs>
      <w:spacing w:before="60" w:after="60"/>
      <w:ind w:left="737" w:hanging="1021"/>
    </w:pPr>
  </w:style>
  <w:style w:type="paragraph" w:customStyle="1" w:styleId="LDBodytext">
    <w:name w:val="LDBody text"/>
    <w:link w:val="LDBodytextChar"/>
    <w:rsid w:val="001933CC"/>
    <w:rPr>
      <w:sz w:val="24"/>
      <w:szCs w:val="24"/>
      <w:lang w:eastAsia="en-US"/>
    </w:rPr>
  </w:style>
  <w:style w:type="character" w:customStyle="1" w:styleId="LDBodytextChar">
    <w:name w:val="LDBody text Char"/>
    <w:link w:val="LDBodytext"/>
    <w:rsid w:val="001933CC"/>
    <w:rPr>
      <w:sz w:val="24"/>
      <w:szCs w:val="24"/>
      <w:lang w:val="en-AU" w:eastAsia="en-US" w:bidi="ar-SA"/>
    </w:rPr>
  </w:style>
  <w:style w:type="character" w:customStyle="1" w:styleId="LDClauseChar">
    <w:name w:val="LDClause Char"/>
    <w:basedOn w:val="LDBodytextChar"/>
    <w:link w:val="LDClause"/>
    <w:rsid w:val="001933CC"/>
    <w:rPr>
      <w:sz w:val="24"/>
      <w:szCs w:val="24"/>
      <w:lang w:val="en-AU" w:eastAsia="en-US" w:bidi="ar-SA"/>
    </w:rPr>
  </w:style>
  <w:style w:type="paragraph" w:customStyle="1" w:styleId="LDAmendText">
    <w:name w:val="LDAmendText"/>
    <w:basedOn w:val="LDBodytext"/>
    <w:next w:val="LDAmendInstruction"/>
    <w:rsid w:val="001933CC"/>
    <w:pPr>
      <w:spacing w:before="60" w:after="60"/>
      <w:ind w:left="964"/>
    </w:pPr>
  </w:style>
  <w:style w:type="character" w:customStyle="1" w:styleId="LDCitation">
    <w:name w:val="LDCitation"/>
    <w:rsid w:val="001933CC"/>
    <w:rPr>
      <w:i/>
      <w:iCs/>
    </w:rPr>
  </w:style>
  <w:style w:type="paragraph" w:customStyle="1" w:styleId="LDClauseHeading">
    <w:name w:val="LDClauseHeading"/>
    <w:basedOn w:val="LDTitle"/>
    <w:next w:val="LDClause"/>
    <w:link w:val="LDClauseHeadingChar"/>
    <w:rsid w:val="001933CC"/>
    <w:pPr>
      <w:keepNext/>
      <w:tabs>
        <w:tab w:val="left" w:pos="737"/>
      </w:tabs>
      <w:spacing w:before="180" w:after="60"/>
      <w:ind w:left="737" w:hanging="737"/>
    </w:pPr>
    <w:rPr>
      <w:b/>
    </w:rPr>
  </w:style>
  <w:style w:type="paragraph" w:customStyle="1" w:styleId="LDDate">
    <w:name w:val="LDDate"/>
    <w:basedOn w:val="LDBodytext"/>
    <w:rsid w:val="001933CC"/>
    <w:pPr>
      <w:tabs>
        <w:tab w:val="left" w:pos="3402"/>
      </w:tabs>
      <w:spacing w:before="240"/>
    </w:pPr>
  </w:style>
  <w:style w:type="paragraph" w:customStyle="1" w:styleId="LDdefinition">
    <w:name w:val="LDdefinition"/>
    <w:basedOn w:val="LDClause"/>
    <w:link w:val="LDdefinitionChar"/>
    <w:rsid w:val="001933CC"/>
    <w:pPr>
      <w:tabs>
        <w:tab w:val="clear" w:pos="454"/>
        <w:tab w:val="clear" w:pos="737"/>
      </w:tabs>
      <w:ind w:firstLine="0"/>
    </w:pPr>
  </w:style>
  <w:style w:type="paragraph" w:customStyle="1" w:styleId="LDEndLine">
    <w:name w:val="LDEndLine"/>
    <w:basedOn w:val="Normal"/>
    <w:rsid w:val="003265A9"/>
    <w:pPr>
      <w:pBdr>
        <w:bottom w:val="single" w:sz="2" w:space="0" w:color="auto"/>
      </w:pBdr>
      <w:tabs>
        <w:tab w:val="clear" w:pos="567"/>
      </w:tabs>
      <w:overflowPunct/>
      <w:autoSpaceDE/>
      <w:autoSpaceDN/>
      <w:adjustRightInd/>
      <w:textAlignment w:val="auto"/>
    </w:pPr>
    <w:rPr>
      <w:rFonts w:ascii="Times New Roman" w:hAnsi="Times New Roman"/>
    </w:rPr>
  </w:style>
  <w:style w:type="paragraph" w:customStyle="1" w:styleId="LDFollowing">
    <w:name w:val="LDFollowing"/>
    <w:basedOn w:val="LDDate"/>
    <w:next w:val="LDBodytext"/>
    <w:rsid w:val="001933CC"/>
    <w:pPr>
      <w:spacing w:before="60"/>
    </w:pPr>
  </w:style>
  <w:style w:type="paragraph" w:customStyle="1" w:styleId="LDFooter">
    <w:name w:val="LDFooter"/>
    <w:basedOn w:val="LDBodytext"/>
    <w:rsid w:val="001933CC"/>
    <w:pPr>
      <w:tabs>
        <w:tab w:val="right" w:pos="8505"/>
      </w:tabs>
    </w:pPr>
    <w:rPr>
      <w:sz w:val="20"/>
    </w:rPr>
  </w:style>
  <w:style w:type="paragraph" w:customStyle="1" w:styleId="LDNote">
    <w:name w:val="LDNote"/>
    <w:basedOn w:val="LDClause"/>
    <w:link w:val="LDNoteChar"/>
    <w:rsid w:val="00F55598"/>
    <w:pPr>
      <w:ind w:firstLine="0"/>
    </w:pPr>
    <w:rPr>
      <w:sz w:val="20"/>
    </w:rPr>
  </w:style>
  <w:style w:type="character" w:customStyle="1" w:styleId="LDNoteChar">
    <w:name w:val="LDNote Char"/>
    <w:basedOn w:val="LDClauseChar"/>
    <w:link w:val="LDNote"/>
    <w:rsid w:val="00F55598"/>
    <w:rPr>
      <w:sz w:val="24"/>
      <w:szCs w:val="24"/>
      <w:lang w:val="en-AU" w:eastAsia="en-US" w:bidi="ar-SA"/>
    </w:rPr>
  </w:style>
  <w:style w:type="paragraph" w:customStyle="1" w:styleId="LDNotePara">
    <w:name w:val="LDNotePara"/>
    <w:basedOn w:val="LDNote"/>
    <w:rsid w:val="001933CC"/>
    <w:pPr>
      <w:tabs>
        <w:tab w:val="clear" w:pos="454"/>
      </w:tabs>
      <w:ind w:left="1701" w:hanging="454"/>
    </w:pPr>
  </w:style>
  <w:style w:type="paragraph" w:customStyle="1" w:styleId="LDP1a">
    <w:name w:val="LDP1(a)"/>
    <w:basedOn w:val="LDClause"/>
    <w:link w:val="LDP1aChar"/>
    <w:rsid w:val="001933CC"/>
    <w:pPr>
      <w:tabs>
        <w:tab w:val="clear" w:pos="454"/>
        <w:tab w:val="clear" w:pos="737"/>
        <w:tab w:val="left" w:pos="1191"/>
      </w:tabs>
      <w:ind w:left="1191" w:hanging="454"/>
    </w:pPr>
  </w:style>
  <w:style w:type="paragraph" w:customStyle="1" w:styleId="LDP2i">
    <w:name w:val="LDP2 (i)"/>
    <w:basedOn w:val="LDP1a"/>
    <w:link w:val="LDP2iChar"/>
    <w:rsid w:val="001933CC"/>
    <w:pPr>
      <w:tabs>
        <w:tab w:val="clear" w:pos="1191"/>
        <w:tab w:val="right" w:pos="1418"/>
        <w:tab w:val="left" w:pos="1559"/>
      </w:tabs>
      <w:ind w:left="1588" w:hanging="1134"/>
    </w:pPr>
  </w:style>
  <w:style w:type="paragraph" w:customStyle="1" w:styleId="LDP3A">
    <w:name w:val="LDP3 (A)"/>
    <w:basedOn w:val="LDP2i"/>
    <w:rsid w:val="001933CC"/>
    <w:pPr>
      <w:tabs>
        <w:tab w:val="clear" w:pos="1418"/>
        <w:tab w:val="clear" w:pos="1559"/>
        <w:tab w:val="left" w:pos="1985"/>
      </w:tabs>
      <w:ind w:left="1985" w:hanging="567"/>
    </w:pPr>
  </w:style>
  <w:style w:type="paragraph" w:customStyle="1" w:styleId="LDReference">
    <w:name w:val="LDReference"/>
    <w:basedOn w:val="LDTitle"/>
    <w:rsid w:val="001933CC"/>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1933CC"/>
  </w:style>
  <w:style w:type="paragraph" w:customStyle="1" w:styleId="LDSchedSubclHead">
    <w:name w:val="LDSchedSubclHead"/>
    <w:basedOn w:val="LDScheduleClauseHead"/>
    <w:rsid w:val="001933CC"/>
    <w:pPr>
      <w:tabs>
        <w:tab w:val="clear" w:pos="737"/>
        <w:tab w:val="left" w:pos="851"/>
      </w:tabs>
      <w:ind w:left="284"/>
    </w:pPr>
    <w:rPr>
      <w:b w:val="0"/>
    </w:rPr>
  </w:style>
  <w:style w:type="paragraph" w:customStyle="1" w:styleId="LDScheduleheading">
    <w:name w:val="LDSchedule heading"/>
    <w:basedOn w:val="LDTitle"/>
    <w:next w:val="LDBodytext"/>
    <w:rsid w:val="001933CC"/>
    <w:pPr>
      <w:keepNext/>
      <w:tabs>
        <w:tab w:val="left" w:pos="1843"/>
      </w:tabs>
      <w:spacing w:after="120"/>
      <w:ind w:left="1843" w:hanging="1843"/>
    </w:pPr>
    <w:rPr>
      <w:rFonts w:cs="Arial"/>
      <w:b/>
      <w:sz w:val="28"/>
      <w:szCs w:val="28"/>
    </w:rPr>
  </w:style>
  <w:style w:type="paragraph" w:customStyle="1" w:styleId="LDSignatory">
    <w:name w:val="LDSignatory"/>
    <w:basedOn w:val="LDBodytext"/>
    <w:next w:val="LDBodytext"/>
    <w:link w:val="LDSignatoryChar"/>
    <w:rsid w:val="001933CC"/>
    <w:pPr>
      <w:keepNext/>
      <w:spacing w:before="1440"/>
    </w:pPr>
  </w:style>
  <w:style w:type="character" w:customStyle="1" w:styleId="LDSignatoryChar">
    <w:name w:val="LDSignatory Char"/>
    <w:basedOn w:val="LDBodytextChar"/>
    <w:link w:val="LDSignatory"/>
    <w:rsid w:val="001933CC"/>
    <w:rPr>
      <w:sz w:val="24"/>
      <w:szCs w:val="24"/>
      <w:lang w:val="en-AU" w:eastAsia="en-US" w:bidi="ar-SA"/>
    </w:rPr>
  </w:style>
  <w:style w:type="paragraph" w:customStyle="1" w:styleId="LDSubclauseHead">
    <w:name w:val="LDSubclauseHead"/>
    <w:basedOn w:val="LDSchedSubclHead"/>
    <w:rsid w:val="009855E9"/>
    <w:pPr>
      <w:tabs>
        <w:tab w:val="clear" w:pos="851"/>
        <w:tab w:val="left" w:pos="737"/>
      </w:tabs>
      <w:ind w:left="737"/>
    </w:pPr>
  </w:style>
  <w:style w:type="paragraph" w:customStyle="1" w:styleId="LDTableheading">
    <w:name w:val="LDTableheading"/>
    <w:basedOn w:val="LDBodytext"/>
    <w:rsid w:val="001933CC"/>
    <w:pPr>
      <w:keepNext/>
      <w:tabs>
        <w:tab w:val="right" w:pos="1134"/>
        <w:tab w:val="left" w:pos="1276"/>
        <w:tab w:val="right" w:pos="1843"/>
        <w:tab w:val="left" w:pos="1985"/>
        <w:tab w:val="right" w:pos="2552"/>
        <w:tab w:val="left" w:pos="2693"/>
      </w:tabs>
      <w:spacing w:before="120" w:after="60"/>
    </w:pPr>
    <w:rPr>
      <w:rFonts w:ascii="Arial" w:hAnsi="Arial"/>
      <w:b/>
      <w:sz w:val="22"/>
    </w:rPr>
  </w:style>
  <w:style w:type="paragraph" w:customStyle="1" w:styleId="LDTablespace">
    <w:name w:val="LDTablespace"/>
    <w:basedOn w:val="LDBodytext"/>
    <w:rsid w:val="001933CC"/>
    <w:pPr>
      <w:spacing w:before="120"/>
    </w:pPr>
  </w:style>
  <w:style w:type="paragraph" w:customStyle="1" w:styleId="LDTabletext">
    <w:name w:val="LDTabletext"/>
    <w:basedOn w:val="LDBodytext"/>
    <w:rsid w:val="001933CC"/>
    <w:pPr>
      <w:tabs>
        <w:tab w:val="right" w:pos="1134"/>
        <w:tab w:val="left" w:pos="1276"/>
        <w:tab w:val="right" w:pos="1843"/>
        <w:tab w:val="left" w:pos="1985"/>
        <w:tab w:val="right" w:pos="2552"/>
        <w:tab w:val="left" w:pos="2693"/>
      </w:tabs>
      <w:spacing w:before="60" w:after="60"/>
    </w:pPr>
  </w:style>
  <w:style w:type="paragraph" w:styleId="TOC1">
    <w:name w:val="toc 1"/>
    <w:basedOn w:val="Normal"/>
    <w:next w:val="Normal"/>
    <w:autoRedefine/>
    <w:uiPriority w:val="39"/>
    <w:rsid w:val="006E33F7"/>
    <w:pPr>
      <w:tabs>
        <w:tab w:val="clear" w:pos="567"/>
        <w:tab w:val="left" w:pos="1276"/>
        <w:tab w:val="right" w:leader="dot" w:pos="8495"/>
      </w:tabs>
      <w:ind w:left="1276" w:hanging="1276"/>
    </w:pPr>
    <w:rPr>
      <w:rFonts w:ascii="Arial" w:hAnsi="Arial"/>
      <w:b/>
      <w:noProof/>
      <w:sz w:val="20"/>
      <w:szCs w:val="20"/>
    </w:rPr>
  </w:style>
  <w:style w:type="paragraph" w:styleId="TOC2">
    <w:name w:val="toc 2"/>
    <w:basedOn w:val="Normal"/>
    <w:next w:val="Normal"/>
    <w:autoRedefine/>
    <w:uiPriority w:val="39"/>
    <w:rsid w:val="001933CC"/>
    <w:pPr>
      <w:tabs>
        <w:tab w:val="clear" w:pos="567"/>
      </w:tabs>
      <w:ind w:left="260"/>
    </w:pPr>
    <w:rPr>
      <w:rFonts w:ascii="Arial" w:hAnsi="Arial"/>
      <w:b/>
      <w:sz w:val="20"/>
    </w:rPr>
  </w:style>
  <w:style w:type="paragraph" w:styleId="TOC3">
    <w:name w:val="toc 3"/>
    <w:basedOn w:val="Normal"/>
    <w:next w:val="Normal"/>
    <w:autoRedefine/>
    <w:uiPriority w:val="39"/>
    <w:unhideWhenUsed/>
    <w:rsid w:val="00B42759"/>
    <w:pPr>
      <w:tabs>
        <w:tab w:val="clear" w:pos="567"/>
        <w:tab w:val="left" w:pos="1134"/>
        <w:tab w:val="right" w:leader="dot" w:pos="8495"/>
      </w:tabs>
      <w:ind w:left="1134" w:right="851" w:hanging="612"/>
    </w:pPr>
    <w:rPr>
      <w:rFonts w:asciiTheme="minorHAnsi" w:eastAsiaTheme="minorEastAsia" w:hAnsiTheme="minorHAnsi" w:cstheme="minorBidi"/>
      <w:noProof/>
      <w:sz w:val="22"/>
      <w:szCs w:val="22"/>
      <w:lang w:eastAsia="en-AU"/>
    </w:rPr>
  </w:style>
  <w:style w:type="paragraph" w:styleId="TOC4">
    <w:name w:val="toc 4"/>
    <w:basedOn w:val="Normal"/>
    <w:next w:val="Normal"/>
    <w:autoRedefine/>
    <w:uiPriority w:val="39"/>
    <w:unhideWhenUsed/>
    <w:rsid w:val="00B42759"/>
    <w:pPr>
      <w:tabs>
        <w:tab w:val="clear" w:pos="567"/>
        <w:tab w:val="left" w:pos="1276"/>
        <w:tab w:val="right" w:leader="dot" w:pos="8495"/>
      </w:tabs>
      <w:ind w:left="1276" w:hanging="1276"/>
    </w:pPr>
    <w:rPr>
      <w:rFonts w:ascii="Arial" w:hAnsi="Arial"/>
      <w:b/>
      <w:noProof/>
      <w:sz w:val="20"/>
      <w:szCs w:val="20"/>
    </w:rPr>
  </w:style>
  <w:style w:type="paragraph" w:customStyle="1" w:styleId="LDDivision">
    <w:name w:val="LDDivision"/>
    <w:basedOn w:val="LDBodytext"/>
    <w:next w:val="LDClauseHeading"/>
    <w:rsid w:val="001933CC"/>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link w:val="LDpenaltyChar"/>
    <w:rsid w:val="001933CC"/>
    <w:pPr>
      <w:ind w:left="1134" w:firstLine="0"/>
    </w:pPr>
  </w:style>
  <w:style w:type="paragraph" w:customStyle="1" w:styleId="LDquery">
    <w:name w:val="LDquery"/>
    <w:basedOn w:val="LDClause"/>
    <w:rsid w:val="001933CC"/>
    <w:rPr>
      <w:b/>
      <w:i/>
    </w:rPr>
  </w:style>
  <w:style w:type="paragraph" w:customStyle="1" w:styleId="LDSubdivision">
    <w:name w:val="LDSubdivision"/>
    <w:basedOn w:val="LDDivision"/>
    <w:next w:val="LDClauseHeading"/>
    <w:rsid w:val="001933CC"/>
    <w:pPr>
      <w:spacing w:after="240" w:line="260" w:lineRule="atLeast"/>
    </w:pPr>
    <w:rPr>
      <w:i/>
      <w:sz w:val="26"/>
    </w:rPr>
  </w:style>
  <w:style w:type="character" w:customStyle="1" w:styleId="charItals">
    <w:name w:val="charItals"/>
    <w:rsid w:val="001933CC"/>
    <w:rPr>
      <w:rFonts w:cs="Times New Roman"/>
      <w:i/>
    </w:rPr>
  </w:style>
  <w:style w:type="character" w:customStyle="1" w:styleId="charBoldItals">
    <w:name w:val="charBoldItals"/>
    <w:rsid w:val="001933CC"/>
    <w:rPr>
      <w:rFonts w:cs="Times New Roman"/>
      <w:b/>
      <w:i/>
    </w:rPr>
  </w:style>
  <w:style w:type="character" w:customStyle="1" w:styleId="CharSectNo">
    <w:name w:val="CharSectNo"/>
    <w:rsid w:val="001933CC"/>
    <w:rPr>
      <w:rFonts w:cs="Times New Roman"/>
    </w:rPr>
  </w:style>
  <w:style w:type="character" w:customStyle="1" w:styleId="CharDivNo">
    <w:name w:val="CharDivNo"/>
    <w:rsid w:val="001933CC"/>
    <w:rPr>
      <w:rFonts w:cs="Times New Roman"/>
    </w:rPr>
  </w:style>
  <w:style w:type="character" w:customStyle="1" w:styleId="CharDivText">
    <w:name w:val="CharDivText"/>
    <w:rsid w:val="001933CC"/>
    <w:rPr>
      <w:rFonts w:cs="Times New Roman"/>
    </w:rPr>
  </w:style>
  <w:style w:type="character" w:customStyle="1" w:styleId="CharPartText">
    <w:name w:val="CharPartText"/>
    <w:rsid w:val="001933CC"/>
    <w:rPr>
      <w:rFonts w:cs="Times New Roman"/>
    </w:rPr>
  </w:style>
  <w:style w:type="paragraph" w:customStyle="1" w:styleId="HeaderEven">
    <w:name w:val="HeaderEven"/>
    <w:basedOn w:val="Normal"/>
    <w:rsid w:val="001933CC"/>
    <w:pPr>
      <w:tabs>
        <w:tab w:val="clear" w:pos="567"/>
      </w:tabs>
      <w:overflowPunct/>
      <w:autoSpaceDE/>
      <w:autoSpaceDN/>
      <w:adjustRightInd/>
      <w:textAlignment w:val="auto"/>
    </w:pPr>
    <w:rPr>
      <w:rFonts w:ascii="Arial" w:hAnsi="Arial"/>
      <w:sz w:val="18"/>
      <w:szCs w:val="20"/>
    </w:rPr>
  </w:style>
  <w:style w:type="character" w:customStyle="1" w:styleId="CharPartNo">
    <w:name w:val="CharPartNo"/>
    <w:rsid w:val="001933CC"/>
    <w:rPr>
      <w:rFonts w:cs="Times New Roman"/>
    </w:rPr>
  </w:style>
  <w:style w:type="character" w:customStyle="1" w:styleId="CharChapNo">
    <w:name w:val="CharChapNo"/>
    <w:rsid w:val="001933CC"/>
    <w:rPr>
      <w:rFonts w:cs="Times New Roman"/>
    </w:rPr>
  </w:style>
  <w:style w:type="character" w:customStyle="1" w:styleId="CharChapText">
    <w:name w:val="CharChapText"/>
    <w:rsid w:val="001933CC"/>
    <w:rPr>
      <w:rFonts w:cs="Times New Roman"/>
    </w:rPr>
  </w:style>
  <w:style w:type="paragraph" w:customStyle="1" w:styleId="LDFooterDraft">
    <w:name w:val="LDFooterDraft"/>
    <w:rsid w:val="00843376"/>
    <w:pPr>
      <w:jc w:val="center"/>
    </w:pPr>
    <w:rPr>
      <w:rFonts w:ascii="Arial" w:hAnsi="Arial" w:cs="Arial"/>
      <w:sz w:val="28"/>
      <w:szCs w:val="28"/>
      <w:lang w:eastAsia="en-US"/>
    </w:rPr>
  </w:style>
  <w:style w:type="paragraph" w:customStyle="1" w:styleId="SigningPageBreak">
    <w:name w:val="SigningPage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ContentsSectionBreak">
    <w:name w:val="Contents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HeaderBoldEven">
    <w:name w:val="HeaderBoldEven"/>
    <w:basedOn w:val="Normal"/>
    <w:rsid w:val="001933CC"/>
    <w:pPr>
      <w:tabs>
        <w:tab w:val="clear" w:pos="567"/>
      </w:tabs>
      <w:overflowPunct/>
      <w:autoSpaceDE/>
      <w:autoSpaceDN/>
      <w:adjustRightInd/>
      <w:spacing w:before="120" w:after="60"/>
      <w:textAlignment w:val="auto"/>
    </w:pPr>
    <w:rPr>
      <w:rFonts w:ascii="Arial" w:hAnsi="Arial"/>
      <w:b/>
      <w:sz w:val="20"/>
    </w:rPr>
  </w:style>
  <w:style w:type="paragraph" w:customStyle="1" w:styleId="HeaderBoldOdd">
    <w:name w:val="HeaderBoldOdd"/>
    <w:basedOn w:val="Normal"/>
    <w:rsid w:val="001933CC"/>
    <w:pPr>
      <w:tabs>
        <w:tab w:val="clear" w:pos="567"/>
      </w:tabs>
      <w:overflowPunct/>
      <w:autoSpaceDE/>
      <w:autoSpaceDN/>
      <w:adjustRightInd/>
      <w:spacing w:before="120" w:after="60"/>
      <w:jc w:val="right"/>
      <w:textAlignment w:val="auto"/>
    </w:pPr>
    <w:rPr>
      <w:rFonts w:ascii="Arial" w:hAnsi="Arial"/>
      <w:b/>
      <w:sz w:val="20"/>
    </w:rPr>
  </w:style>
  <w:style w:type="paragraph" w:customStyle="1" w:styleId="HeaderLiteEven">
    <w:name w:val="HeaderLiteEven"/>
    <w:basedOn w:val="Normal"/>
    <w:rsid w:val="001933CC"/>
    <w:pPr>
      <w:tabs>
        <w:tab w:val="clear" w:pos="567"/>
        <w:tab w:val="center" w:pos="3969"/>
        <w:tab w:val="right" w:pos="8505"/>
      </w:tabs>
      <w:overflowPunct/>
      <w:autoSpaceDE/>
      <w:autoSpaceDN/>
      <w:adjustRightInd/>
      <w:spacing w:before="60"/>
      <w:textAlignment w:val="auto"/>
    </w:pPr>
    <w:rPr>
      <w:rFonts w:ascii="Arial" w:hAnsi="Arial"/>
      <w:sz w:val="18"/>
    </w:rPr>
  </w:style>
  <w:style w:type="paragraph" w:customStyle="1" w:styleId="HeaderLiteOdd">
    <w:name w:val="HeaderLiteOdd"/>
    <w:basedOn w:val="Normal"/>
    <w:rsid w:val="001933CC"/>
    <w:pPr>
      <w:tabs>
        <w:tab w:val="clear" w:pos="567"/>
        <w:tab w:val="center" w:pos="3969"/>
        <w:tab w:val="right" w:pos="8505"/>
      </w:tabs>
      <w:overflowPunct/>
      <w:autoSpaceDE/>
      <w:autoSpaceDN/>
      <w:adjustRightInd/>
      <w:spacing w:before="60"/>
      <w:jc w:val="right"/>
      <w:textAlignment w:val="auto"/>
    </w:pPr>
    <w:rPr>
      <w:rFonts w:ascii="Arial" w:hAnsi="Arial"/>
      <w:sz w:val="18"/>
    </w:rPr>
  </w:style>
  <w:style w:type="paragraph" w:customStyle="1" w:styleId="LDFooterCitation">
    <w:name w:val="LDFooterCitation"/>
    <w:rsid w:val="002520B2"/>
    <w:pPr>
      <w:tabs>
        <w:tab w:val="center" w:pos="4153"/>
        <w:tab w:val="right" w:pos="8306"/>
      </w:tabs>
      <w:spacing w:before="20"/>
      <w:jc w:val="center"/>
    </w:pPr>
    <w:rPr>
      <w:rFonts w:ascii="Arial" w:hAnsi="Arial"/>
      <w:i/>
      <w:sz w:val="18"/>
      <w:szCs w:val="24"/>
    </w:rPr>
  </w:style>
  <w:style w:type="paragraph" w:customStyle="1" w:styleId="MainBodySectionBreak">
    <w:name w:val="MainBody Section 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SchedSectionBreak">
    <w:name w:val="Sched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NotesSectionBreak">
    <w:name w:val="Notes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LDCompilation">
    <w:name w:val="LDCompilation"/>
    <w:next w:val="LDDescription"/>
    <w:rsid w:val="001933CC"/>
    <w:pPr>
      <w:spacing w:before="360"/>
    </w:pPr>
    <w:rPr>
      <w:rFonts w:ascii="Arial" w:hAnsi="Arial"/>
      <w:b/>
      <w:sz w:val="24"/>
      <w:szCs w:val="24"/>
      <w:lang w:eastAsia="en-US"/>
    </w:rPr>
  </w:style>
  <w:style w:type="paragraph" w:customStyle="1" w:styleId="LDTableP1a">
    <w:name w:val="LDTableP1(a)"/>
    <w:basedOn w:val="LDTabletext"/>
    <w:qFormat/>
    <w:rsid w:val="001933CC"/>
    <w:pPr>
      <w:tabs>
        <w:tab w:val="clear" w:pos="1134"/>
        <w:tab w:val="clear" w:pos="1276"/>
        <w:tab w:val="clear" w:pos="1843"/>
        <w:tab w:val="clear" w:pos="1985"/>
        <w:tab w:val="clear" w:pos="2552"/>
        <w:tab w:val="clear" w:pos="2693"/>
        <w:tab w:val="left" w:pos="404"/>
      </w:tabs>
      <w:ind w:left="404" w:hanging="404"/>
    </w:pPr>
  </w:style>
  <w:style w:type="paragraph" w:customStyle="1" w:styleId="LDTableP2i">
    <w:name w:val="LDTableP2(i)"/>
    <w:basedOn w:val="LDTableP1a"/>
    <w:qFormat/>
    <w:rsid w:val="001933CC"/>
    <w:pPr>
      <w:tabs>
        <w:tab w:val="clear" w:pos="404"/>
        <w:tab w:val="right" w:pos="507"/>
        <w:tab w:val="left" w:pos="649"/>
      </w:tabs>
      <w:spacing w:line="240" w:lineRule="atLeast"/>
      <w:ind w:left="507" w:hanging="507"/>
    </w:pPr>
    <w:rPr>
      <w:rFonts w:ascii="CG Times (WN)" w:hAnsi="CG Times (WN)"/>
    </w:rPr>
  </w:style>
  <w:style w:type="paragraph" w:customStyle="1" w:styleId="LDTableP3A">
    <w:name w:val="LDTableP3(A)"/>
    <w:basedOn w:val="LDTableP2i"/>
    <w:rsid w:val="001933CC"/>
    <w:pPr>
      <w:tabs>
        <w:tab w:val="clear" w:pos="507"/>
        <w:tab w:val="clear" w:pos="649"/>
        <w:tab w:val="right" w:pos="676"/>
        <w:tab w:val="left" w:pos="916"/>
      </w:tabs>
      <w:ind w:left="851" w:hanging="851"/>
    </w:pPr>
    <w:rPr>
      <w:lang w:val="en-GB" w:eastAsia="en-AU"/>
    </w:rPr>
  </w:style>
  <w:style w:type="paragraph" w:customStyle="1" w:styleId="LDsolas">
    <w:name w:val="LDsolas"/>
    <w:basedOn w:val="LDBodytext"/>
    <w:rsid w:val="001933CC"/>
    <w:pPr>
      <w:keepNext/>
      <w:ind w:left="709"/>
    </w:pPr>
    <w:rPr>
      <w:rFonts w:ascii="Arial" w:hAnsi="Arial"/>
      <w:b/>
      <w:bCs/>
      <w:i/>
      <w:iCs/>
      <w:sz w:val="20"/>
      <w:szCs w:val="32"/>
    </w:rPr>
  </w:style>
  <w:style w:type="paragraph" w:customStyle="1" w:styleId="LDFooterRef">
    <w:name w:val="LDFooterRef"/>
    <w:qFormat/>
    <w:rsid w:val="00843376"/>
    <w:rPr>
      <w:sz w:val="16"/>
      <w:szCs w:val="16"/>
      <w:lang w:eastAsia="en-US"/>
    </w:rPr>
  </w:style>
  <w:style w:type="paragraph" w:styleId="BalloonText">
    <w:name w:val="Balloon Text"/>
    <w:basedOn w:val="Normal"/>
    <w:link w:val="BalloonTextChar"/>
    <w:uiPriority w:val="99"/>
    <w:semiHidden/>
    <w:unhideWhenUsed/>
    <w:rsid w:val="008A5C97"/>
    <w:rPr>
      <w:rFonts w:ascii="Tahoma" w:hAnsi="Tahoma" w:cs="Tahoma"/>
      <w:sz w:val="16"/>
      <w:szCs w:val="16"/>
    </w:rPr>
  </w:style>
  <w:style w:type="character" w:customStyle="1" w:styleId="BalloonTextChar">
    <w:name w:val="Balloon Text Char"/>
    <w:basedOn w:val="DefaultParagraphFont"/>
    <w:link w:val="BalloonText"/>
    <w:uiPriority w:val="99"/>
    <w:semiHidden/>
    <w:rsid w:val="008A5C97"/>
    <w:rPr>
      <w:rFonts w:ascii="Tahoma" w:hAnsi="Tahoma" w:cs="Tahoma"/>
      <w:sz w:val="16"/>
      <w:szCs w:val="16"/>
      <w:lang w:eastAsia="en-US"/>
    </w:rPr>
  </w:style>
  <w:style w:type="paragraph" w:customStyle="1" w:styleId="LDEndnote">
    <w:name w:val="LDEndnote"/>
    <w:next w:val="LDBodytext"/>
    <w:qFormat/>
    <w:rsid w:val="007515E5"/>
    <w:pPr>
      <w:keepNext/>
      <w:pBdr>
        <w:top w:val="single" w:sz="4" w:space="3" w:color="auto"/>
      </w:pBdr>
      <w:spacing w:before="480"/>
    </w:pPr>
    <w:rPr>
      <w:rFonts w:ascii="Arial" w:hAnsi="Arial"/>
      <w:b/>
      <w:sz w:val="24"/>
      <w:szCs w:val="24"/>
      <w:lang w:eastAsia="en-US"/>
    </w:rPr>
  </w:style>
  <w:style w:type="paragraph" w:styleId="Subtitle">
    <w:name w:val="Subtitle"/>
    <w:basedOn w:val="Normal"/>
    <w:next w:val="Normal"/>
    <w:link w:val="SubtitleChar"/>
    <w:semiHidden/>
    <w:unhideWhenUsed/>
    <w:rsid w:val="00CB61C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semiHidden/>
    <w:rsid w:val="00CB61C3"/>
    <w:rPr>
      <w:rFonts w:asciiTheme="majorHAnsi" w:eastAsiaTheme="majorEastAsia" w:hAnsiTheme="majorHAnsi" w:cstheme="majorBidi"/>
      <w:i/>
      <w:iCs/>
      <w:color w:val="4F81BD" w:themeColor="accent1"/>
      <w:spacing w:val="15"/>
      <w:sz w:val="24"/>
      <w:szCs w:val="24"/>
      <w:lang w:eastAsia="en-US"/>
    </w:rPr>
  </w:style>
  <w:style w:type="paragraph" w:styleId="Title">
    <w:name w:val="Title"/>
    <w:basedOn w:val="Normal"/>
    <w:next w:val="Normal"/>
    <w:link w:val="TitleChar"/>
    <w:semiHidden/>
    <w:unhideWhenUsed/>
    <w:qFormat/>
    <w:rsid w:val="00CB61C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semiHidden/>
    <w:rsid w:val="00CB61C3"/>
    <w:rPr>
      <w:rFonts w:asciiTheme="majorHAnsi" w:eastAsiaTheme="majorEastAsia" w:hAnsiTheme="majorHAnsi" w:cstheme="majorBidi"/>
      <w:color w:val="17365D" w:themeColor="text2" w:themeShade="BF"/>
      <w:spacing w:val="5"/>
      <w:kern w:val="28"/>
      <w:sz w:val="52"/>
      <w:szCs w:val="52"/>
      <w:lang w:eastAsia="en-US"/>
    </w:rPr>
  </w:style>
  <w:style w:type="paragraph" w:styleId="Footer">
    <w:name w:val="footer"/>
    <w:basedOn w:val="Normal"/>
    <w:link w:val="FooterChar"/>
    <w:unhideWhenUsed/>
    <w:rsid w:val="001A116D"/>
    <w:pPr>
      <w:tabs>
        <w:tab w:val="clear" w:pos="567"/>
        <w:tab w:val="center" w:pos="4513"/>
        <w:tab w:val="right" w:pos="9026"/>
      </w:tabs>
    </w:pPr>
  </w:style>
  <w:style w:type="character" w:customStyle="1" w:styleId="FooterChar">
    <w:name w:val="Footer Char"/>
    <w:basedOn w:val="DefaultParagraphFont"/>
    <w:link w:val="Footer"/>
    <w:rsid w:val="001A116D"/>
    <w:rPr>
      <w:rFonts w:ascii="Times New (W1)" w:hAnsi="Times New (W1)"/>
      <w:sz w:val="24"/>
      <w:szCs w:val="24"/>
      <w:lang w:eastAsia="en-US"/>
    </w:rPr>
  </w:style>
  <w:style w:type="table" w:styleId="TableGrid">
    <w:name w:val="Table Grid"/>
    <w:basedOn w:val="TableNormal"/>
    <w:uiPriority w:val="59"/>
    <w:rsid w:val="005F1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Notebullet">
    <w:name w:val="LDNote bullet"/>
    <w:basedOn w:val="LDNote"/>
    <w:qFormat/>
    <w:rsid w:val="005F16F6"/>
    <w:pPr>
      <w:numPr>
        <w:numId w:val="26"/>
      </w:numPr>
      <w:tabs>
        <w:tab w:val="clear" w:pos="454"/>
        <w:tab w:val="clear" w:pos="737"/>
        <w:tab w:val="left" w:pos="397"/>
      </w:tabs>
    </w:pPr>
  </w:style>
  <w:style w:type="character" w:customStyle="1" w:styleId="LDP1aChar">
    <w:name w:val="LDP1(a) Char"/>
    <w:link w:val="LDP1a"/>
    <w:locked/>
    <w:rsid w:val="00994FA0"/>
    <w:rPr>
      <w:sz w:val="24"/>
      <w:szCs w:val="24"/>
      <w:lang w:eastAsia="en-US"/>
    </w:rPr>
  </w:style>
  <w:style w:type="paragraph" w:customStyle="1" w:styleId="LDTableTitle">
    <w:name w:val="LDTableTitle"/>
    <w:qFormat/>
    <w:rsid w:val="00441FDA"/>
    <w:pPr>
      <w:keepNext/>
      <w:tabs>
        <w:tab w:val="left" w:pos="993"/>
      </w:tabs>
      <w:spacing w:before="120"/>
      <w:ind w:left="992" w:hanging="992"/>
    </w:pPr>
    <w:rPr>
      <w:rFonts w:ascii="Arial" w:hAnsi="Arial"/>
      <w:b/>
      <w:sz w:val="22"/>
      <w:szCs w:val="24"/>
      <w:lang w:eastAsia="en-US"/>
    </w:rPr>
  </w:style>
  <w:style w:type="character" w:customStyle="1" w:styleId="LDClauseHeadingChar">
    <w:name w:val="LDClauseHeading Char"/>
    <w:link w:val="LDClauseHeading"/>
    <w:locked/>
    <w:rsid w:val="00E20CD0"/>
    <w:rPr>
      <w:rFonts w:ascii="Arial" w:hAnsi="Arial"/>
      <w:b/>
      <w:sz w:val="24"/>
      <w:szCs w:val="24"/>
      <w:lang w:eastAsia="en-US"/>
    </w:rPr>
  </w:style>
  <w:style w:type="character" w:customStyle="1" w:styleId="LDdefinitionChar">
    <w:name w:val="LDdefinition Char"/>
    <w:link w:val="LDdefinition"/>
    <w:locked/>
    <w:rsid w:val="00E20CD0"/>
    <w:rPr>
      <w:sz w:val="24"/>
      <w:szCs w:val="24"/>
      <w:lang w:eastAsia="en-US"/>
    </w:rPr>
  </w:style>
  <w:style w:type="character" w:customStyle="1" w:styleId="LDP2iChar">
    <w:name w:val="LDP2 (i) Char"/>
    <w:link w:val="LDP2i"/>
    <w:locked/>
    <w:rsid w:val="00E20CD0"/>
    <w:rPr>
      <w:sz w:val="24"/>
      <w:szCs w:val="24"/>
      <w:lang w:eastAsia="en-US"/>
    </w:rPr>
  </w:style>
  <w:style w:type="character" w:customStyle="1" w:styleId="LDpenaltyChar">
    <w:name w:val="LDpenalty Char"/>
    <w:link w:val="LDpenalty"/>
    <w:locked/>
    <w:rsid w:val="00E20CD0"/>
    <w:rPr>
      <w:sz w:val="24"/>
      <w:szCs w:val="24"/>
      <w:lang w:eastAsia="en-US"/>
    </w:rPr>
  </w:style>
  <w:style w:type="paragraph" w:customStyle="1" w:styleId="ldp1a0">
    <w:name w:val="ldp1a"/>
    <w:basedOn w:val="Normal"/>
    <w:rsid w:val="00FD6473"/>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11.xml"/><Relationship Id="rId39" Type="http://schemas.openxmlformats.org/officeDocument/2006/relationships/fontTable" Target="fontTable.xml"/><Relationship Id="rId21" Type="http://schemas.openxmlformats.org/officeDocument/2006/relationships/header" Target="header7.xml"/><Relationship Id="rId34" Type="http://schemas.openxmlformats.org/officeDocument/2006/relationships/header" Target="header1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10.xml"/><Relationship Id="rId33" Type="http://schemas.openxmlformats.org/officeDocument/2006/relationships/footer" Target="footer11.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4.xml"/><Relationship Id="rId37" Type="http://schemas.openxmlformats.org/officeDocument/2006/relationships/footer" Target="footer1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2.xml"/><Relationship Id="rId36" Type="http://schemas.openxmlformats.org/officeDocument/2006/relationships/footer" Target="footer12.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6.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D85C2-2660-49E9-8C6D-CE5B86DFD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8860</Words>
  <Characters>47712</Characters>
  <Application>Microsoft Office Word</Application>
  <DocSecurity>0</DocSecurity>
  <Lines>822</Lines>
  <Paragraphs>287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2023-12-11T02:05:00Z</dcterms:created>
  <dcterms:modified xsi:type="dcterms:W3CDTF">2023-12-11T22:50:00Z</dcterms:modified>
</cp:coreProperties>
</file>