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0016" w14:textId="77777777" w:rsidR="0048364F" w:rsidRPr="00BF5CD6" w:rsidRDefault="00193461" w:rsidP="0020300C">
      <w:pPr>
        <w:rPr>
          <w:sz w:val="28"/>
        </w:rPr>
      </w:pPr>
      <w:bookmarkStart w:id="0" w:name="opcCurrentPosition"/>
      <w:bookmarkEnd w:id="0"/>
      <w:r w:rsidRPr="00BF5CD6">
        <w:rPr>
          <w:noProof/>
          <w:lang w:eastAsia="en-AU"/>
        </w:rPr>
        <w:drawing>
          <wp:inline distT="0" distB="0" distL="0" distR="0" wp14:anchorId="4523DD09" wp14:editId="0BE3876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7250877" w14:textId="77777777" w:rsidR="0048364F" w:rsidRPr="00BF5CD6" w:rsidRDefault="0048364F" w:rsidP="0048364F">
      <w:pPr>
        <w:rPr>
          <w:sz w:val="19"/>
        </w:rPr>
      </w:pPr>
    </w:p>
    <w:p w14:paraId="32C260BF" w14:textId="77777777" w:rsidR="0048364F" w:rsidRPr="00BF5CD6" w:rsidRDefault="004B50A2" w:rsidP="0048364F">
      <w:pPr>
        <w:pStyle w:val="ShortT"/>
      </w:pPr>
      <w:r w:rsidRPr="00BF5CD6">
        <w:t xml:space="preserve">Customs </w:t>
      </w:r>
      <w:r w:rsidR="00272089" w:rsidRPr="00BF5CD6">
        <w:t>Legis</w:t>
      </w:r>
      <w:r w:rsidR="0006108A" w:rsidRPr="00BF5CD6">
        <w:t>la</w:t>
      </w:r>
      <w:r w:rsidR="00272089" w:rsidRPr="00BF5CD6">
        <w:t>tion Amendment</w:t>
      </w:r>
      <w:r w:rsidR="0006108A" w:rsidRPr="00BF5CD6">
        <w:t xml:space="preserve"> </w:t>
      </w:r>
      <w:r w:rsidRPr="00BF5CD6">
        <w:t xml:space="preserve">(Vaping </w:t>
      </w:r>
      <w:r w:rsidR="003C5103" w:rsidRPr="00BF5CD6">
        <w:t>Goods</w:t>
      </w:r>
      <w:r w:rsidRPr="00BF5CD6">
        <w:t xml:space="preserve">) </w:t>
      </w:r>
      <w:r w:rsidR="001F7F3F" w:rsidRPr="00BF5CD6">
        <w:t>Regulations 2</w:t>
      </w:r>
      <w:r w:rsidRPr="00BF5CD6">
        <w:t>023</w:t>
      </w:r>
    </w:p>
    <w:p w14:paraId="66065CF8" w14:textId="77777777" w:rsidR="002D2DA1" w:rsidRPr="00BF5CD6" w:rsidRDefault="002D2DA1" w:rsidP="002D2DA1">
      <w:pPr>
        <w:pStyle w:val="SignCoverPageStart"/>
        <w:spacing w:before="240"/>
        <w:rPr>
          <w:szCs w:val="22"/>
        </w:rPr>
      </w:pPr>
      <w:r w:rsidRPr="00BF5CD6">
        <w:rPr>
          <w:szCs w:val="22"/>
        </w:rPr>
        <w:t>I, General the Honourable David Hurley AC DSC (Retd), Governor</w:t>
      </w:r>
      <w:r w:rsidR="00BF5CD6">
        <w:rPr>
          <w:szCs w:val="22"/>
        </w:rPr>
        <w:noBreakHyphen/>
      </w:r>
      <w:r w:rsidRPr="00BF5CD6">
        <w:rPr>
          <w:szCs w:val="22"/>
        </w:rPr>
        <w:t>General of the Commonwealth of Australia, acting with the advice of the Federal Executive Council, make the following regulations.</w:t>
      </w:r>
    </w:p>
    <w:p w14:paraId="1D299147" w14:textId="1E92EB46" w:rsidR="002D2DA1" w:rsidRPr="00BF5CD6" w:rsidRDefault="00745032" w:rsidP="002D2DA1">
      <w:pPr>
        <w:keepNext/>
        <w:spacing w:before="720" w:line="240" w:lineRule="atLeast"/>
        <w:ind w:right="397"/>
        <w:jc w:val="both"/>
        <w:rPr>
          <w:szCs w:val="22"/>
        </w:rPr>
      </w:pPr>
      <w:r>
        <w:rPr>
          <w:szCs w:val="22"/>
        </w:rPr>
        <w:t xml:space="preserve">Dated </w:t>
      </w:r>
      <w:r>
        <w:rPr>
          <w:szCs w:val="22"/>
        </w:rPr>
        <w:tab/>
      </w:r>
      <w:r>
        <w:rPr>
          <w:szCs w:val="22"/>
        </w:rPr>
        <w:tab/>
        <w:t xml:space="preserve">13 December </w:t>
      </w:r>
      <w:r w:rsidR="002D2DA1" w:rsidRPr="00BF5CD6">
        <w:rPr>
          <w:szCs w:val="22"/>
        </w:rPr>
        <w:fldChar w:fldCharType="begin"/>
      </w:r>
      <w:r w:rsidR="002D2DA1" w:rsidRPr="00BF5CD6">
        <w:rPr>
          <w:szCs w:val="22"/>
        </w:rPr>
        <w:instrText xml:space="preserve"> DOCPROPERTY  DateMade </w:instrText>
      </w:r>
      <w:r w:rsidR="002D2DA1" w:rsidRPr="00BF5CD6">
        <w:rPr>
          <w:szCs w:val="22"/>
        </w:rPr>
        <w:fldChar w:fldCharType="separate"/>
      </w:r>
      <w:r w:rsidR="002A1D84">
        <w:rPr>
          <w:szCs w:val="22"/>
        </w:rPr>
        <w:t>2023</w:t>
      </w:r>
      <w:r w:rsidR="002D2DA1" w:rsidRPr="00BF5CD6">
        <w:rPr>
          <w:szCs w:val="22"/>
        </w:rPr>
        <w:fldChar w:fldCharType="end"/>
      </w:r>
    </w:p>
    <w:p w14:paraId="5EB71BF2" w14:textId="77777777" w:rsidR="002D2DA1" w:rsidRPr="00BF5CD6" w:rsidRDefault="002D2DA1" w:rsidP="002D2DA1">
      <w:pPr>
        <w:keepNext/>
        <w:tabs>
          <w:tab w:val="left" w:pos="3402"/>
        </w:tabs>
        <w:spacing w:before="1080" w:line="300" w:lineRule="atLeast"/>
        <w:ind w:left="397" w:right="397"/>
        <w:jc w:val="right"/>
        <w:rPr>
          <w:szCs w:val="22"/>
        </w:rPr>
      </w:pPr>
      <w:r w:rsidRPr="00BF5CD6">
        <w:rPr>
          <w:szCs w:val="22"/>
        </w:rPr>
        <w:t>David Hurley</w:t>
      </w:r>
    </w:p>
    <w:p w14:paraId="31B7F3DF" w14:textId="77777777" w:rsidR="002D2DA1" w:rsidRPr="00BF5CD6" w:rsidRDefault="002D2DA1" w:rsidP="002D2DA1">
      <w:pPr>
        <w:keepNext/>
        <w:tabs>
          <w:tab w:val="left" w:pos="3402"/>
        </w:tabs>
        <w:spacing w:line="300" w:lineRule="atLeast"/>
        <w:ind w:left="397" w:right="397"/>
        <w:jc w:val="right"/>
        <w:rPr>
          <w:szCs w:val="22"/>
        </w:rPr>
      </w:pPr>
      <w:r w:rsidRPr="00BF5CD6">
        <w:rPr>
          <w:szCs w:val="22"/>
        </w:rPr>
        <w:t>Governor</w:t>
      </w:r>
      <w:r w:rsidR="00BF5CD6">
        <w:rPr>
          <w:szCs w:val="22"/>
        </w:rPr>
        <w:noBreakHyphen/>
      </w:r>
      <w:r w:rsidRPr="00BF5CD6">
        <w:rPr>
          <w:szCs w:val="22"/>
        </w:rPr>
        <w:t>General</w:t>
      </w:r>
    </w:p>
    <w:p w14:paraId="79138D7F" w14:textId="77777777" w:rsidR="002D2DA1" w:rsidRPr="00BF5CD6" w:rsidRDefault="002D2DA1" w:rsidP="002D2DA1">
      <w:pPr>
        <w:keepNext/>
        <w:tabs>
          <w:tab w:val="left" w:pos="3402"/>
        </w:tabs>
        <w:spacing w:before="840" w:after="1080" w:line="300" w:lineRule="atLeast"/>
        <w:ind w:right="397"/>
        <w:rPr>
          <w:szCs w:val="22"/>
        </w:rPr>
      </w:pPr>
      <w:r w:rsidRPr="00BF5CD6">
        <w:rPr>
          <w:szCs w:val="22"/>
        </w:rPr>
        <w:t>By His Excellency’s Command</w:t>
      </w:r>
    </w:p>
    <w:p w14:paraId="7E283905" w14:textId="77777777" w:rsidR="002D2DA1" w:rsidRPr="00BF5CD6" w:rsidRDefault="002D2DA1" w:rsidP="002D2DA1">
      <w:pPr>
        <w:keepNext/>
        <w:tabs>
          <w:tab w:val="left" w:pos="3402"/>
        </w:tabs>
        <w:spacing w:before="480" w:line="300" w:lineRule="atLeast"/>
        <w:ind w:right="397"/>
        <w:rPr>
          <w:szCs w:val="22"/>
        </w:rPr>
      </w:pPr>
      <w:r w:rsidRPr="00BF5CD6">
        <w:rPr>
          <w:szCs w:val="22"/>
        </w:rPr>
        <w:t>Clare O’Neil</w:t>
      </w:r>
    </w:p>
    <w:p w14:paraId="682066A1" w14:textId="77777777" w:rsidR="002D2DA1" w:rsidRPr="00BF5CD6" w:rsidRDefault="002D2DA1" w:rsidP="002D2DA1">
      <w:pPr>
        <w:pStyle w:val="SignCoverPageEnd"/>
        <w:rPr>
          <w:szCs w:val="22"/>
        </w:rPr>
      </w:pPr>
      <w:r w:rsidRPr="00BF5CD6">
        <w:rPr>
          <w:szCs w:val="22"/>
        </w:rPr>
        <w:t>Minister for Home Affairs</w:t>
      </w:r>
    </w:p>
    <w:p w14:paraId="3E0E2B65" w14:textId="77777777" w:rsidR="002D2DA1" w:rsidRPr="00BF5CD6" w:rsidRDefault="002D2DA1" w:rsidP="002D2DA1"/>
    <w:p w14:paraId="40A393AA" w14:textId="77777777" w:rsidR="002D2DA1" w:rsidRPr="00BF5CD6" w:rsidRDefault="002D2DA1" w:rsidP="002D2DA1"/>
    <w:p w14:paraId="5E64AFA8" w14:textId="77777777" w:rsidR="002D2DA1" w:rsidRPr="00BF5CD6" w:rsidRDefault="002D2DA1" w:rsidP="002D2DA1"/>
    <w:p w14:paraId="57B3A422" w14:textId="77777777" w:rsidR="0048364F" w:rsidRPr="0062504B" w:rsidRDefault="0048364F" w:rsidP="0048364F">
      <w:pPr>
        <w:pStyle w:val="Header"/>
        <w:tabs>
          <w:tab w:val="clear" w:pos="4150"/>
          <w:tab w:val="clear" w:pos="8307"/>
        </w:tabs>
      </w:pPr>
      <w:r w:rsidRPr="0062504B">
        <w:rPr>
          <w:rStyle w:val="CharAmSchNo"/>
        </w:rPr>
        <w:t xml:space="preserve"> </w:t>
      </w:r>
      <w:r w:rsidRPr="0062504B">
        <w:rPr>
          <w:rStyle w:val="CharAmSchText"/>
        </w:rPr>
        <w:t xml:space="preserve"> </w:t>
      </w:r>
    </w:p>
    <w:p w14:paraId="21AC9FF8" w14:textId="77777777" w:rsidR="0048364F" w:rsidRPr="0062504B" w:rsidRDefault="0048364F" w:rsidP="0048364F">
      <w:pPr>
        <w:pStyle w:val="Header"/>
        <w:tabs>
          <w:tab w:val="clear" w:pos="4150"/>
          <w:tab w:val="clear" w:pos="8307"/>
        </w:tabs>
      </w:pPr>
      <w:r w:rsidRPr="0062504B">
        <w:rPr>
          <w:rStyle w:val="CharAmPartNo"/>
        </w:rPr>
        <w:t xml:space="preserve"> </w:t>
      </w:r>
      <w:r w:rsidRPr="0062504B">
        <w:rPr>
          <w:rStyle w:val="CharAmPartText"/>
        </w:rPr>
        <w:t xml:space="preserve"> </w:t>
      </w:r>
    </w:p>
    <w:p w14:paraId="7681AAFB" w14:textId="77777777" w:rsidR="0048364F" w:rsidRPr="00BF5CD6" w:rsidRDefault="0048364F" w:rsidP="0048364F">
      <w:pPr>
        <w:sectPr w:rsidR="0048364F" w:rsidRPr="00BF5CD6" w:rsidSect="00EC65A6">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78960BC" w14:textId="77777777" w:rsidR="00220A0C" w:rsidRPr="00BF5CD6" w:rsidRDefault="0048364F" w:rsidP="0048364F">
      <w:pPr>
        <w:outlineLvl w:val="0"/>
        <w:rPr>
          <w:sz w:val="36"/>
        </w:rPr>
      </w:pPr>
      <w:r w:rsidRPr="00BF5CD6">
        <w:rPr>
          <w:sz w:val="36"/>
        </w:rPr>
        <w:lastRenderedPageBreak/>
        <w:t>Contents</w:t>
      </w:r>
    </w:p>
    <w:p w14:paraId="1C50E863" w14:textId="7975B293" w:rsidR="005A1A20" w:rsidRPr="00BF5CD6" w:rsidRDefault="005A1A20">
      <w:pPr>
        <w:pStyle w:val="TOC5"/>
        <w:rPr>
          <w:rFonts w:asciiTheme="minorHAnsi" w:eastAsiaTheme="minorEastAsia" w:hAnsiTheme="minorHAnsi" w:cstheme="minorBidi"/>
          <w:noProof/>
          <w:kern w:val="0"/>
          <w:sz w:val="22"/>
          <w:szCs w:val="22"/>
        </w:rPr>
      </w:pPr>
      <w:r w:rsidRPr="00BF5CD6">
        <w:fldChar w:fldCharType="begin"/>
      </w:r>
      <w:r w:rsidRPr="00BF5CD6">
        <w:instrText xml:space="preserve"> TOC \o "1-9" </w:instrText>
      </w:r>
      <w:r w:rsidRPr="00BF5CD6">
        <w:fldChar w:fldCharType="separate"/>
      </w:r>
      <w:r w:rsidRPr="00BF5CD6">
        <w:rPr>
          <w:noProof/>
        </w:rPr>
        <w:t>1</w:t>
      </w:r>
      <w:r w:rsidRPr="00BF5CD6">
        <w:rPr>
          <w:noProof/>
        </w:rPr>
        <w:tab/>
        <w:t>Name</w:t>
      </w:r>
      <w:r w:rsidRPr="00BF5CD6">
        <w:rPr>
          <w:noProof/>
        </w:rPr>
        <w:tab/>
      </w:r>
      <w:r w:rsidRPr="00BF5CD6">
        <w:rPr>
          <w:noProof/>
        </w:rPr>
        <w:fldChar w:fldCharType="begin"/>
      </w:r>
      <w:r w:rsidRPr="00BF5CD6">
        <w:rPr>
          <w:noProof/>
        </w:rPr>
        <w:instrText xml:space="preserve"> PAGEREF _Toc151569480 \h </w:instrText>
      </w:r>
      <w:r w:rsidRPr="00BF5CD6">
        <w:rPr>
          <w:noProof/>
        </w:rPr>
      </w:r>
      <w:r w:rsidRPr="00BF5CD6">
        <w:rPr>
          <w:noProof/>
        </w:rPr>
        <w:fldChar w:fldCharType="separate"/>
      </w:r>
      <w:r w:rsidR="002A1D84">
        <w:rPr>
          <w:noProof/>
        </w:rPr>
        <w:t>1</w:t>
      </w:r>
      <w:r w:rsidRPr="00BF5CD6">
        <w:rPr>
          <w:noProof/>
        </w:rPr>
        <w:fldChar w:fldCharType="end"/>
      </w:r>
    </w:p>
    <w:p w14:paraId="66EFDA81" w14:textId="3A38D35E" w:rsidR="005A1A20" w:rsidRPr="00BF5CD6" w:rsidRDefault="005A1A20">
      <w:pPr>
        <w:pStyle w:val="TOC5"/>
        <w:rPr>
          <w:rFonts w:asciiTheme="minorHAnsi" w:eastAsiaTheme="minorEastAsia" w:hAnsiTheme="minorHAnsi" w:cstheme="minorBidi"/>
          <w:noProof/>
          <w:kern w:val="0"/>
          <w:sz w:val="22"/>
          <w:szCs w:val="22"/>
        </w:rPr>
      </w:pPr>
      <w:r w:rsidRPr="00BF5CD6">
        <w:rPr>
          <w:noProof/>
        </w:rPr>
        <w:t>2</w:t>
      </w:r>
      <w:r w:rsidRPr="00BF5CD6">
        <w:rPr>
          <w:noProof/>
        </w:rPr>
        <w:tab/>
        <w:t>Commencement</w:t>
      </w:r>
      <w:r w:rsidRPr="00BF5CD6">
        <w:rPr>
          <w:noProof/>
        </w:rPr>
        <w:tab/>
      </w:r>
      <w:r w:rsidRPr="00BF5CD6">
        <w:rPr>
          <w:noProof/>
        </w:rPr>
        <w:fldChar w:fldCharType="begin"/>
      </w:r>
      <w:r w:rsidRPr="00BF5CD6">
        <w:rPr>
          <w:noProof/>
        </w:rPr>
        <w:instrText xml:space="preserve"> PAGEREF _Toc151569481 \h </w:instrText>
      </w:r>
      <w:r w:rsidRPr="00BF5CD6">
        <w:rPr>
          <w:noProof/>
        </w:rPr>
      </w:r>
      <w:r w:rsidRPr="00BF5CD6">
        <w:rPr>
          <w:noProof/>
        </w:rPr>
        <w:fldChar w:fldCharType="separate"/>
      </w:r>
      <w:r w:rsidR="002A1D84">
        <w:rPr>
          <w:noProof/>
        </w:rPr>
        <w:t>1</w:t>
      </w:r>
      <w:r w:rsidRPr="00BF5CD6">
        <w:rPr>
          <w:noProof/>
        </w:rPr>
        <w:fldChar w:fldCharType="end"/>
      </w:r>
    </w:p>
    <w:p w14:paraId="1A9E7E14" w14:textId="07A6FE72" w:rsidR="005A1A20" w:rsidRPr="00BF5CD6" w:rsidRDefault="005A1A20">
      <w:pPr>
        <w:pStyle w:val="TOC5"/>
        <w:rPr>
          <w:rFonts w:asciiTheme="minorHAnsi" w:eastAsiaTheme="minorEastAsia" w:hAnsiTheme="minorHAnsi" w:cstheme="minorBidi"/>
          <w:noProof/>
          <w:kern w:val="0"/>
          <w:sz w:val="22"/>
          <w:szCs w:val="22"/>
        </w:rPr>
      </w:pPr>
      <w:r w:rsidRPr="00BF5CD6">
        <w:rPr>
          <w:noProof/>
        </w:rPr>
        <w:t>3</w:t>
      </w:r>
      <w:r w:rsidRPr="00BF5CD6">
        <w:rPr>
          <w:noProof/>
        </w:rPr>
        <w:tab/>
        <w:t>Authority</w:t>
      </w:r>
      <w:r w:rsidRPr="00BF5CD6">
        <w:rPr>
          <w:noProof/>
        </w:rPr>
        <w:tab/>
      </w:r>
      <w:r w:rsidRPr="00BF5CD6">
        <w:rPr>
          <w:noProof/>
        </w:rPr>
        <w:fldChar w:fldCharType="begin"/>
      </w:r>
      <w:r w:rsidRPr="00BF5CD6">
        <w:rPr>
          <w:noProof/>
        </w:rPr>
        <w:instrText xml:space="preserve"> PAGEREF _Toc151569482 \h </w:instrText>
      </w:r>
      <w:r w:rsidRPr="00BF5CD6">
        <w:rPr>
          <w:noProof/>
        </w:rPr>
      </w:r>
      <w:r w:rsidRPr="00BF5CD6">
        <w:rPr>
          <w:noProof/>
        </w:rPr>
        <w:fldChar w:fldCharType="separate"/>
      </w:r>
      <w:r w:rsidR="002A1D84">
        <w:rPr>
          <w:noProof/>
        </w:rPr>
        <w:t>1</w:t>
      </w:r>
      <w:r w:rsidRPr="00BF5CD6">
        <w:rPr>
          <w:noProof/>
        </w:rPr>
        <w:fldChar w:fldCharType="end"/>
      </w:r>
    </w:p>
    <w:p w14:paraId="4D57785E" w14:textId="2C0C8CC1" w:rsidR="005A1A20" w:rsidRPr="00BF5CD6" w:rsidRDefault="005A1A20">
      <w:pPr>
        <w:pStyle w:val="TOC5"/>
        <w:rPr>
          <w:rFonts w:asciiTheme="minorHAnsi" w:eastAsiaTheme="minorEastAsia" w:hAnsiTheme="minorHAnsi" w:cstheme="minorBidi"/>
          <w:noProof/>
          <w:kern w:val="0"/>
          <w:sz w:val="22"/>
          <w:szCs w:val="22"/>
        </w:rPr>
      </w:pPr>
      <w:r w:rsidRPr="00BF5CD6">
        <w:rPr>
          <w:noProof/>
        </w:rPr>
        <w:t>4</w:t>
      </w:r>
      <w:r w:rsidRPr="00BF5CD6">
        <w:rPr>
          <w:noProof/>
        </w:rPr>
        <w:tab/>
        <w:t>Schedules</w:t>
      </w:r>
      <w:r w:rsidRPr="00BF5CD6">
        <w:rPr>
          <w:noProof/>
        </w:rPr>
        <w:tab/>
      </w:r>
      <w:r w:rsidRPr="00BF5CD6">
        <w:rPr>
          <w:noProof/>
        </w:rPr>
        <w:fldChar w:fldCharType="begin"/>
      </w:r>
      <w:r w:rsidRPr="00BF5CD6">
        <w:rPr>
          <w:noProof/>
        </w:rPr>
        <w:instrText xml:space="preserve"> PAGEREF _Toc151569483 \h </w:instrText>
      </w:r>
      <w:r w:rsidRPr="00BF5CD6">
        <w:rPr>
          <w:noProof/>
        </w:rPr>
      </w:r>
      <w:r w:rsidRPr="00BF5CD6">
        <w:rPr>
          <w:noProof/>
        </w:rPr>
        <w:fldChar w:fldCharType="separate"/>
      </w:r>
      <w:r w:rsidR="002A1D84">
        <w:rPr>
          <w:noProof/>
        </w:rPr>
        <w:t>1</w:t>
      </w:r>
      <w:r w:rsidRPr="00BF5CD6">
        <w:rPr>
          <w:noProof/>
        </w:rPr>
        <w:fldChar w:fldCharType="end"/>
      </w:r>
    </w:p>
    <w:p w14:paraId="2FB18358" w14:textId="78A40CE3" w:rsidR="005A1A20" w:rsidRPr="00BF5CD6" w:rsidRDefault="005A1A20">
      <w:pPr>
        <w:pStyle w:val="TOC6"/>
        <w:rPr>
          <w:rFonts w:asciiTheme="minorHAnsi" w:eastAsiaTheme="minorEastAsia" w:hAnsiTheme="minorHAnsi" w:cstheme="minorBidi"/>
          <w:b w:val="0"/>
          <w:noProof/>
          <w:kern w:val="0"/>
          <w:sz w:val="22"/>
          <w:szCs w:val="22"/>
        </w:rPr>
      </w:pPr>
      <w:r w:rsidRPr="00BF5CD6">
        <w:rPr>
          <w:noProof/>
        </w:rPr>
        <w:t>Schedule 1—Amendments</w:t>
      </w:r>
      <w:r w:rsidRPr="00BF5CD6">
        <w:rPr>
          <w:b w:val="0"/>
          <w:noProof/>
          <w:sz w:val="18"/>
        </w:rPr>
        <w:tab/>
      </w:r>
      <w:r w:rsidRPr="00BF5CD6">
        <w:rPr>
          <w:b w:val="0"/>
          <w:noProof/>
          <w:sz w:val="18"/>
        </w:rPr>
        <w:fldChar w:fldCharType="begin"/>
      </w:r>
      <w:r w:rsidRPr="00BF5CD6">
        <w:rPr>
          <w:b w:val="0"/>
          <w:noProof/>
          <w:sz w:val="18"/>
        </w:rPr>
        <w:instrText xml:space="preserve"> PAGEREF _Toc151569484 \h </w:instrText>
      </w:r>
      <w:r w:rsidRPr="00BF5CD6">
        <w:rPr>
          <w:b w:val="0"/>
          <w:noProof/>
          <w:sz w:val="18"/>
        </w:rPr>
      </w:r>
      <w:r w:rsidRPr="00BF5CD6">
        <w:rPr>
          <w:b w:val="0"/>
          <w:noProof/>
          <w:sz w:val="18"/>
        </w:rPr>
        <w:fldChar w:fldCharType="separate"/>
      </w:r>
      <w:r w:rsidR="002A1D84">
        <w:rPr>
          <w:b w:val="0"/>
          <w:noProof/>
          <w:sz w:val="18"/>
        </w:rPr>
        <w:t>2</w:t>
      </w:r>
      <w:r w:rsidRPr="00BF5CD6">
        <w:rPr>
          <w:b w:val="0"/>
          <w:noProof/>
          <w:sz w:val="18"/>
        </w:rPr>
        <w:fldChar w:fldCharType="end"/>
      </w:r>
    </w:p>
    <w:p w14:paraId="48088E9A" w14:textId="41090005" w:rsidR="005A1A20" w:rsidRPr="00BF5CD6" w:rsidRDefault="005A1A20">
      <w:pPr>
        <w:pStyle w:val="TOC9"/>
        <w:rPr>
          <w:rFonts w:asciiTheme="minorHAnsi" w:eastAsiaTheme="minorEastAsia" w:hAnsiTheme="minorHAnsi" w:cstheme="minorBidi"/>
          <w:i w:val="0"/>
          <w:noProof/>
          <w:kern w:val="0"/>
          <w:sz w:val="22"/>
          <w:szCs w:val="22"/>
        </w:rPr>
      </w:pPr>
      <w:r w:rsidRPr="00BF5CD6">
        <w:rPr>
          <w:noProof/>
        </w:rPr>
        <w:t>Customs (Prohibited Imports) Regulations 1956</w:t>
      </w:r>
      <w:r w:rsidRPr="00BF5CD6">
        <w:rPr>
          <w:i w:val="0"/>
          <w:noProof/>
          <w:sz w:val="18"/>
        </w:rPr>
        <w:tab/>
      </w:r>
      <w:r w:rsidRPr="00BF5CD6">
        <w:rPr>
          <w:i w:val="0"/>
          <w:noProof/>
          <w:sz w:val="18"/>
        </w:rPr>
        <w:fldChar w:fldCharType="begin"/>
      </w:r>
      <w:r w:rsidRPr="00BF5CD6">
        <w:rPr>
          <w:i w:val="0"/>
          <w:noProof/>
          <w:sz w:val="18"/>
        </w:rPr>
        <w:instrText xml:space="preserve"> PAGEREF _Toc151569485 \h </w:instrText>
      </w:r>
      <w:r w:rsidRPr="00BF5CD6">
        <w:rPr>
          <w:i w:val="0"/>
          <w:noProof/>
          <w:sz w:val="18"/>
        </w:rPr>
      </w:r>
      <w:r w:rsidRPr="00BF5CD6">
        <w:rPr>
          <w:i w:val="0"/>
          <w:noProof/>
          <w:sz w:val="18"/>
        </w:rPr>
        <w:fldChar w:fldCharType="separate"/>
      </w:r>
      <w:r w:rsidR="002A1D84">
        <w:rPr>
          <w:i w:val="0"/>
          <w:noProof/>
          <w:sz w:val="18"/>
        </w:rPr>
        <w:t>2</w:t>
      </w:r>
      <w:r w:rsidRPr="00BF5CD6">
        <w:rPr>
          <w:i w:val="0"/>
          <w:noProof/>
          <w:sz w:val="18"/>
        </w:rPr>
        <w:fldChar w:fldCharType="end"/>
      </w:r>
    </w:p>
    <w:p w14:paraId="0B53764D" w14:textId="2ADA5CD0" w:rsidR="005A1A20" w:rsidRPr="00BF5CD6" w:rsidRDefault="005A1A20">
      <w:pPr>
        <w:pStyle w:val="TOC9"/>
        <w:rPr>
          <w:rFonts w:asciiTheme="minorHAnsi" w:eastAsiaTheme="minorEastAsia" w:hAnsiTheme="minorHAnsi" w:cstheme="minorBidi"/>
          <w:i w:val="0"/>
          <w:noProof/>
          <w:kern w:val="0"/>
          <w:sz w:val="22"/>
          <w:szCs w:val="22"/>
        </w:rPr>
      </w:pPr>
      <w:r w:rsidRPr="00BF5CD6">
        <w:rPr>
          <w:noProof/>
        </w:rPr>
        <w:t>Customs Regulation 2015</w:t>
      </w:r>
      <w:r w:rsidRPr="00BF5CD6">
        <w:rPr>
          <w:i w:val="0"/>
          <w:noProof/>
          <w:sz w:val="18"/>
        </w:rPr>
        <w:tab/>
      </w:r>
      <w:r w:rsidRPr="00BF5CD6">
        <w:rPr>
          <w:i w:val="0"/>
          <w:noProof/>
          <w:sz w:val="18"/>
        </w:rPr>
        <w:fldChar w:fldCharType="begin"/>
      </w:r>
      <w:r w:rsidRPr="00BF5CD6">
        <w:rPr>
          <w:i w:val="0"/>
          <w:noProof/>
          <w:sz w:val="18"/>
        </w:rPr>
        <w:instrText xml:space="preserve"> PAGEREF _Toc151569488 \h </w:instrText>
      </w:r>
      <w:r w:rsidRPr="00BF5CD6">
        <w:rPr>
          <w:i w:val="0"/>
          <w:noProof/>
          <w:sz w:val="18"/>
        </w:rPr>
      </w:r>
      <w:r w:rsidRPr="00BF5CD6">
        <w:rPr>
          <w:i w:val="0"/>
          <w:noProof/>
          <w:sz w:val="18"/>
        </w:rPr>
        <w:fldChar w:fldCharType="separate"/>
      </w:r>
      <w:r w:rsidR="002A1D84">
        <w:rPr>
          <w:i w:val="0"/>
          <w:noProof/>
          <w:sz w:val="18"/>
        </w:rPr>
        <w:t>8</w:t>
      </w:r>
      <w:r w:rsidRPr="00BF5CD6">
        <w:rPr>
          <w:i w:val="0"/>
          <w:noProof/>
          <w:sz w:val="18"/>
        </w:rPr>
        <w:fldChar w:fldCharType="end"/>
      </w:r>
    </w:p>
    <w:p w14:paraId="1BEE1EF9" w14:textId="77777777" w:rsidR="0048364F" w:rsidRPr="00BF5CD6" w:rsidRDefault="005A1A20" w:rsidP="0048364F">
      <w:r w:rsidRPr="00BF5CD6">
        <w:fldChar w:fldCharType="end"/>
      </w:r>
    </w:p>
    <w:p w14:paraId="1926F660" w14:textId="77777777" w:rsidR="0048364F" w:rsidRPr="00BF5CD6" w:rsidRDefault="0048364F" w:rsidP="0048364F">
      <w:pPr>
        <w:sectPr w:rsidR="0048364F" w:rsidRPr="00BF5CD6" w:rsidSect="00EC65A6">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06C67208" w14:textId="77777777" w:rsidR="0048364F" w:rsidRPr="00BF5CD6" w:rsidRDefault="0048364F" w:rsidP="0048364F">
      <w:pPr>
        <w:pStyle w:val="ActHead5"/>
      </w:pPr>
      <w:bookmarkStart w:id="1" w:name="_Toc151569480"/>
      <w:r w:rsidRPr="0062504B">
        <w:rPr>
          <w:rStyle w:val="CharSectno"/>
        </w:rPr>
        <w:lastRenderedPageBreak/>
        <w:t>1</w:t>
      </w:r>
      <w:r w:rsidRPr="00BF5CD6">
        <w:t xml:space="preserve">  </w:t>
      </w:r>
      <w:r w:rsidR="004F676E" w:rsidRPr="00BF5CD6">
        <w:t>Name</w:t>
      </w:r>
      <w:bookmarkEnd w:id="1"/>
    </w:p>
    <w:p w14:paraId="06115661" w14:textId="77777777" w:rsidR="0048364F" w:rsidRPr="00BF5CD6" w:rsidRDefault="0048364F" w:rsidP="0048364F">
      <w:pPr>
        <w:pStyle w:val="subsection"/>
      </w:pPr>
      <w:r w:rsidRPr="00BF5CD6">
        <w:tab/>
      </w:r>
      <w:r w:rsidRPr="00BF5CD6">
        <w:tab/>
      </w:r>
      <w:r w:rsidR="004B50A2" w:rsidRPr="00BF5CD6">
        <w:t>This instrument is</w:t>
      </w:r>
      <w:r w:rsidRPr="00BF5CD6">
        <w:t xml:space="preserve"> the </w:t>
      </w:r>
      <w:r w:rsidR="00156119" w:rsidRPr="00BF5CD6">
        <w:rPr>
          <w:i/>
        </w:rPr>
        <w:t xml:space="preserve">Customs Legislation Amendment (Vaping </w:t>
      </w:r>
      <w:r w:rsidR="00294295" w:rsidRPr="00BF5CD6">
        <w:rPr>
          <w:i/>
        </w:rPr>
        <w:t>Goods</w:t>
      </w:r>
      <w:r w:rsidR="00156119" w:rsidRPr="00BF5CD6">
        <w:rPr>
          <w:i/>
        </w:rPr>
        <w:t xml:space="preserve">) </w:t>
      </w:r>
      <w:r w:rsidR="001F7F3F" w:rsidRPr="00BF5CD6">
        <w:rPr>
          <w:i/>
        </w:rPr>
        <w:t>Regulations 2</w:t>
      </w:r>
      <w:r w:rsidR="00156119" w:rsidRPr="00BF5CD6">
        <w:rPr>
          <w:i/>
        </w:rPr>
        <w:t>023</w:t>
      </w:r>
      <w:r w:rsidRPr="00BF5CD6">
        <w:t>.</w:t>
      </w:r>
    </w:p>
    <w:p w14:paraId="622B86ED" w14:textId="77777777" w:rsidR="004F676E" w:rsidRPr="00BF5CD6" w:rsidRDefault="0048364F" w:rsidP="005452CC">
      <w:pPr>
        <w:pStyle w:val="ActHead5"/>
      </w:pPr>
      <w:bookmarkStart w:id="2" w:name="_Toc151569481"/>
      <w:r w:rsidRPr="0062504B">
        <w:rPr>
          <w:rStyle w:val="CharSectno"/>
        </w:rPr>
        <w:t>2</w:t>
      </w:r>
      <w:r w:rsidRPr="00BF5CD6">
        <w:t xml:space="preserve">  Commencement</w:t>
      </w:r>
      <w:bookmarkEnd w:id="2"/>
    </w:p>
    <w:p w14:paraId="3AE41B13" w14:textId="77777777" w:rsidR="005452CC" w:rsidRPr="00BF5CD6" w:rsidRDefault="005452CC" w:rsidP="00562327">
      <w:pPr>
        <w:pStyle w:val="subsection"/>
      </w:pPr>
      <w:r w:rsidRPr="00BF5CD6">
        <w:tab/>
        <w:t>(1)</w:t>
      </w:r>
      <w:r w:rsidRPr="00BF5CD6">
        <w:tab/>
        <w:t xml:space="preserve">Each provision of </w:t>
      </w:r>
      <w:r w:rsidR="004B50A2" w:rsidRPr="00BF5CD6">
        <w:t>this instrument</w:t>
      </w:r>
      <w:r w:rsidRPr="00BF5CD6">
        <w:t xml:space="preserve"> specified in column 1 of the table commences, or is taken to have commenced, in accordance with column 2 of the table. Any other statement in column 2 has effect according to its terms.</w:t>
      </w:r>
    </w:p>
    <w:p w14:paraId="5BEF6DBC" w14:textId="77777777" w:rsidR="005452CC" w:rsidRPr="00BF5CD6" w:rsidRDefault="005452CC" w:rsidP="0056232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BF5CD6" w14:paraId="56FC403F" w14:textId="77777777" w:rsidTr="00AD7252">
        <w:trPr>
          <w:tblHeader/>
        </w:trPr>
        <w:tc>
          <w:tcPr>
            <w:tcW w:w="8364" w:type="dxa"/>
            <w:gridSpan w:val="3"/>
            <w:tcBorders>
              <w:top w:val="single" w:sz="12" w:space="0" w:color="auto"/>
              <w:bottom w:val="single" w:sz="6" w:space="0" w:color="auto"/>
            </w:tcBorders>
            <w:shd w:val="clear" w:color="auto" w:fill="auto"/>
            <w:hideMark/>
          </w:tcPr>
          <w:p w14:paraId="0B51AA3B" w14:textId="77777777" w:rsidR="005452CC" w:rsidRPr="00BF5CD6" w:rsidRDefault="005452CC" w:rsidP="00562327">
            <w:pPr>
              <w:pStyle w:val="TableHeading"/>
            </w:pPr>
            <w:r w:rsidRPr="00BF5CD6">
              <w:t>Commencement information</w:t>
            </w:r>
          </w:p>
        </w:tc>
      </w:tr>
      <w:tr w:rsidR="005452CC" w:rsidRPr="00BF5CD6" w14:paraId="30B2AA90" w14:textId="77777777" w:rsidTr="00AD7252">
        <w:trPr>
          <w:tblHeader/>
        </w:trPr>
        <w:tc>
          <w:tcPr>
            <w:tcW w:w="2127" w:type="dxa"/>
            <w:tcBorders>
              <w:top w:val="single" w:sz="6" w:space="0" w:color="auto"/>
              <w:bottom w:val="single" w:sz="6" w:space="0" w:color="auto"/>
            </w:tcBorders>
            <w:shd w:val="clear" w:color="auto" w:fill="auto"/>
            <w:hideMark/>
          </w:tcPr>
          <w:p w14:paraId="26398E2D" w14:textId="77777777" w:rsidR="005452CC" w:rsidRPr="00BF5CD6" w:rsidRDefault="005452CC" w:rsidP="00562327">
            <w:pPr>
              <w:pStyle w:val="TableHeading"/>
            </w:pPr>
            <w:r w:rsidRPr="00BF5CD6">
              <w:t>Column 1</w:t>
            </w:r>
          </w:p>
        </w:tc>
        <w:tc>
          <w:tcPr>
            <w:tcW w:w="4394" w:type="dxa"/>
            <w:tcBorders>
              <w:top w:val="single" w:sz="6" w:space="0" w:color="auto"/>
              <w:bottom w:val="single" w:sz="6" w:space="0" w:color="auto"/>
            </w:tcBorders>
            <w:shd w:val="clear" w:color="auto" w:fill="auto"/>
            <w:hideMark/>
          </w:tcPr>
          <w:p w14:paraId="09100D4C" w14:textId="77777777" w:rsidR="005452CC" w:rsidRPr="00BF5CD6" w:rsidRDefault="005452CC" w:rsidP="00562327">
            <w:pPr>
              <w:pStyle w:val="TableHeading"/>
            </w:pPr>
            <w:r w:rsidRPr="00BF5CD6">
              <w:t>Column 2</w:t>
            </w:r>
          </w:p>
        </w:tc>
        <w:tc>
          <w:tcPr>
            <w:tcW w:w="1843" w:type="dxa"/>
            <w:tcBorders>
              <w:top w:val="single" w:sz="6" w:space="0" w:color="auto"/>
              <w:bottom w:val="single" w:sz="6" w:space="0" w:color="auto"/>
            </w:tcBorders>
            <w:shd w:val="clear" w:color="auto" w:fill="auto"/>
            <w:hideMark/>
          </w:tcPr>
          <w:p w14:paraId="47DAD1E2" w14:textId="77777777" w:rsidR="005452CC" w:rsidRPr="00BF5CD6" w:rsidRDefault="005452CC" w:rsidP="00562327">
            <w:pPr>
              <w:pStyle w:val="TableHeading"/>
            </w:pPr>
            <w:r w:rsidRPr="00BF5CD6">
              <w:t>Column 3</w:t>
            </w:r>
          </w:p>
        </w:tc>
      </w:tr>
      <w:tr w:rsidR="005452CC" w:rsidRPr="00BF5CD6" w14:paraId="62490720" w14:textId="77777777" w:rsidTr="00AD7252">
        <w:trPr>
          <w:tblHeader/>
        </w:trPr>
        <w:tc>
          <w:tcPr>
            <w:tcW w:w="2127" w:type="dxa"/>
            <w:tcBorders>
              <w:top w:val="single" w:sz="6" w:space="0" w:color="auto"/>
              <w:bottom w:val="single" w:sz="12" w:space="0" w:color="auto"/>
            </w:tcBorders>
            <w:shd w:val="clear" w:color="auto" w:fill="auto"/>
            <w:hideMark/>
          </w:tcPr>
          <w:p w14:paraId="51461986" w14:textId="77777777" w:rsidR="005452CC" w:rsidRPr="00BF5CD6" w:rsidRDefault="005452CC" w:rsidP="00562327">
            <w:pPr>
              <w:pStyle w:val="TableHeading"/>
            </w:pPr>
            <w:r w:rsidRPr="00BF5CD6">
              <w:t>Provisions</w:t>
            </w:r>
          </w:p>
        </w:tc>
        <w:tc>
          <w:tcPr>
            <w:tcW w:w="4394" w:type="dxa"/>
            <w:tcBorders>
              <w:top w:val="single" w:sz="6" w:space="0" w:color="auto"/>
              <w:bottom w:val="single" w:sz="12" w:space="0" w:color="auto"/>
            </w:tcBorders>
            <w:shd w:val="clear" w:color="auto" w:fill="auto"/>
            <w:hideMark/>
          </w:tcPr>
          <w:p w14:paraId="094E00E6" w14:textId="77777777" w:rsidR="005452CC" w:rsidRPr="00BF5CD6" w:rsidRDefault="005452CC" w:rsidP="00562327">
            <w:pPr>
              <w:pStyle w:val="TableHeading"/>
            </w:pPr>
            <w:r w:rsidRPr="00BF5CD6">
              <w:t>Commencement</w:t>
            </w:r>
          </w:p>
        </w:tc>
        <w:tc>
          <w:tcPr>
            <w:tcW w:w="1843" w:type="dxa"/>
            <w:tcBorders>
              <w:top w:val="single" w:sz="6" w:space="0" w:color="auto"/>
              <w:bottom w:val="single" w:sz="12" w:space="0" w:color="auto"/>
            </w:tcBorders>
            <w:shd w:val="clear" w:color="auto" w:fill="auto"/>
            <w:hideMark/>
          </w:tcPr>
          <w:p w14:paraId="10853B85" w14:textId="77777777" w:rsidR="005452CC" w:rsidRPr="00BF5CD6" w:rsidRDefault="005452CC" w:rsidP="00562327">
            <w:pPr>
              <w:pStyle w:val="TableHeading"/>
            </w:pPr>
            <w:r w:rsidRPr="00BF5CD6">
              <w:t>Date/Details</w:t>
            </w:r>
          </w:p>
        </w:tc>
      </w:tr>
      <w:tr w:rsidR="005452CC" w:rsidRPr="00BF5CD6" w14:paraId="7CC7DE01" w14:textId="77777777" w:rsidTr="00AD7252">
        <w:tc>
          <w:tcPr>
            <w:tcW w:w="2127" w:type="dxa"/>
            <w:tcBorders>
              <w:top w:val="single" w:sz="12" w:space="0" w:color="auto"/>
              <w:bottom w:val="single" w:sz="12" w:space="0" w:color="auto"/>
            </w:tcBorders>
            <w:shd w:val="clear" w:color="auto" w:fill="auto"/>
            <w:hideMark/>
          </w:tcPr>
          <w:p w14:paraId="26A33E1A" w14:textId="77777777" w:rsidR="005452CC" w:rsidRPr="00BF5CD6" w:rsidRDefault="005452CC" w:rsidP="00AD7252">
            <w:pPr>
              <w:pStyle w:val="Tabletext"/>
            </w:pPr>
            <w:r w:rsidRPr="00BF5CD6">
              <w:t xml:space="preserve">1.  </w:t>
            </w:r>
            <w:r w:rsidR="00AD7252" w:rsidRPr="00BF5CD6">
              <w:t xml:space="preserve">The whole of </w:t>
            </w:r>
            <w:r w:rsidR="004B50A2" w:rsidRPr="00BF5CD6">
              <w:t>this instrument</w:t>
            </w:r>
          </w:p>
        </w:tc>
        <w:tc>
          <w:tcPr>
            <w:tcW w:w="4394" w:type="dxa"/>
            <w:tcBorders>
              <w:top w:val="single" w:sz="12" w:space="0" w:color="auto"/>
              <w:bottom w:val="single" w:sz="12" w:space="0" w:color="auto"/>
            </w:tcBorders>
            <w:shd w:val="clear" w:color="auto" w:fill="auto"/>
            <w:hideMark/>
          </w:tcPr>
          <w:p w14:paraId="5F923F5D" w14:textId="77777777" w:rsidR="00A93C87" w:rsidRPr="00BF5CD6" w:rsidRDefault="00A93C87" w:rsidP="007E6881">
            <w:pPr>
              <w:pStyle w:val="Tabletext"/>
            </w:pPr>
            <w:r w:rsidRPr="00BF5CD6">
              <w:t xml:space="preserve">At the same time as the </w:t>
            </w:r>
            <w:r w:rsidRPr="00BF5CD6">
              <w:rPr>
                <w:i/>
              </w:rPr>
              <w:t xml:space="preserve">Therapeutic Goods Legislation Amendment (Vaping) </w:t>
            </w:r>
            <w:r w:rsidR="001F7F3F" w:rsidRPr="00BF5CD6">
              <w:rPr>
                <w:i/>
              </w:rPr>
              <w:t>Regulations 2</w:t>
            </w:r>
            <w:r w:rsidRPr="00BF5CD6">
              <w:rPr>
                <w:i/>
              </w:rPr>
              <w:t>023</w:t>
            </w:r>
            <w:r w:rsidRPr="00BF5CD6">
              <w:t xml:space="preserve"> commence.</w:t>
            </w:r>
          </w:p>
          <w:p w14:paraId="0895BD69" w14:textId="77777777" w:rsidR="005452CC" w:rsidRPr="00BF5CD6" w:rsidRDefault="00A93C87" w:rsidP="002E20CD">
            <w:pPr>
              <w:pStyle w:val="Tabletext"/>
            </w:pPr>
            <w:r w:rsidRPr="00BF5CD6">
              <w:t xml:space="preserve">However, the provisions do not commence at all if that </w:t>
            </w:r>
            <w:r w:rsidR="006A748C" w:rsidRPr="00BF5CD6">
              <w:t>instrument</w:t>
            </w:r>
            <w:r w:rsidRPr="00BF5CD6">
              <w:t xml:space="preserve"> does not commence.</w:t>
            </w:r>
          </w:p>
        </w:tc>
        <w:tc>
          <w:tcPr>
            <w:tcW w:w="1843" w:type="dxa"/>
            <w:tcBorders>
              <w:top w:val="single" w:sz="12" w:space="0" w:color="auto"/>
              <w:bottom w:val="single" w:sz="12" w:space="0" w:color="auto"/>
            </w:tcBorders>
            <w:shd w:val="clear" w:color="auto" w:fill="auto"/>
          </w:tcPr>
          <w:p w14:paraId="73902AD3" w14:textId="356D4FBF" w:rsidR="005452CC" w:rsidRPr="00BF5CD6" w:rsidRDefault="00CB4E9B">
            <w:pPr>
              <w:pStyle w:val="Tabletext"/>
            </w:pPr>
            <w:r>
              <w:t>1 Januar</w:t>
            </w:r>
            <w:bookmarkStart w:id="3" w:name="_GoBack"/>
            <w:bookmarkEnd w:id="3"/>
            <w:r>
              <w:t>y 2024</w:t>
            </w:r>
          </w:p>
        </w:tc>
      </w:tr>
    </w:tbl>
    <w:p w14:paraId="1A9CC839" w14:textId="77777777" w:rsidR="005452CC" w:rsidRPr="00BF5CD6" w:rsidRDefault="005452CC" w:rsidP="00562327">
      <w:pPr>
        <w:pStyle w:val="notetext"/>
        <w:rPr>
          <w:snapToGrid w:val="0"/>
          <w:lang w:eastAsia="en-US"/>
        </w:rPr>
      </w:pPr>
      <w:r w:rsidRPr="00BF5CD6">
        <w:rPr>
          <w:snapToGrid w:val="0"/>
          <w:lang w:eastAsia="en-US"/>
        </w:rPr>
        <w:t>Note:</w:t>
      </w:r>
      <w:r w:rsidRPr="00BF5CD6">
        <w:rPr>
          <w:snapToGrid w:val="0"/>
          <w:lang w:eastAsia="en-US"/>
        </w:rPr>
        <w:tab/>
        <w:t xml:space="preserve">This table relates only to the provisions of </w:t>
      </w:r>
      <w:r w:rsidR="004B50A2" w:rsidRPr="00BF5CD6">
        <w:rPr>
          <w:snapToGrid w:val="0"/>
          <w:lang w:eastAsia="en-US"/>
        </w:rPr>
        <w:t>this instrument</w:t>
      </w:r>
      <w:r w:rsidRPr="00BF5CD6">
        <w:t xml:space="preserve"> </w:t>
      </w:r>
      <w:r w:rsidRPr="00BF5CD6">
        <w:rPr>
          <w:snapToGrid w:val="0"/>
          <w:lang w:eastAsia="en-US"/>
        </w:rPr>
        <w:t xml:space="preserve">as originally made. It will not be amended to deal with any later amendments of </w:t>
      </w:r>
      <w:r w:rsidR="004B50A2" w:rsidRPr="00BF5CD6">
        <w:rPr>
          <w:snapToGrid w:val="0"/>
          <w:lang w:eastAsia="en-US"/>
        </w:rPr>
        <w:t>this instrument</w:t>
      </w:r>
      <w:r w:rsidRPr="00BF5CD6">
        <w:rPr>
          <w:snapToGrid w:val="0"/>
          <w:lang w:eastAsia="en-US"/>
        </w:rPr>
        <w:t>.</w:t>
      </w:r>
    </w:p>
    <w:p w14:paraId="0BB9EFED" w14:textId="77777777" w:rsidR="005452CC" w:rsidRPr="00BF5CD6" w:rsidRDefault="005452CC" w:rsidP="004F676E">
      <w:pPr>
        <w:pStyle w:val="subsection"/>
      </w:pPr>
      <w:r w:rsidRPr="00BF5CD6">
        <w:tab/>
        <w:t>(2)</w:t>
      </w:r>
      <w:r w:rsidRPr="00BF5CD6">
        <w:tab/>
        <w:t xml:space="preserve">Any information in column 3 of the table is not part of </w:t>
      </w:r>
      <w:r w:rsidR="004B50A2" w:rsidRPr="00BF5CD6">
        <w:t>this instrument</w:t>
      </w:r>
      <w:r w:rsidRPr="00BF5CD6">
        <w:t xml:space="preserve">. Information may be inserted in this column, or information in it may be edited, in any published version of </w:t>
      </w:r>
      <w:r w:rsidR="004B50A2" w:rsidRPr="00BF5CD6">
        <w:t>this instrument</w:t>
      </w:r>
      <w:r w:rsidRPr="00BF5CD6">
        <w:t>.</w:t>
      </w:r>
    </w:p>
    <w:p w14:paraId="773619EE" w14:textId="77777777" w:rsidR="00BF6650" w:rsidRPr="00BF5CD6" w:rsidRDefault="00BF6650" w:rsidP="00BF6650">
      <w:pPr>
        <w:pStyle w:val="ActHead5"/>
      </w:pPr>
      <w:bookmarkStart w:id="4" w:name="_Toc151569482"/>
      <w:r w:rsidRPr="0062504B">
        <w:rPr>
          <w:rStyle w:val="CharSectno"/>
        </w:rPr>
        <w:t>3</w:t>
      </w:r>
      <w:r w:rsidRPr="00BF5CD6">
        <w:t xml:space="preserve">  Authority</w:t>
      </w:r>
      <w:bookmarkEnd w:id="4"/>
    </w:p>
    <w:p w14:paraId="718DC08F" w14:textId="77777777" w:rsidR="00BF6650" w:rsidRPr="00BF5CD6" w:rsidRDefault="00BF6650" w:rsidP="00BF6650">
      <w:pPr>
        <w:pStyle w:val="subsection"/>
      </w:pPr>
      <w:r w:rsidRPr="00BF5CD6">
        <w:tab/>
      </w:r>
      <w:r w:rsidRPr="00BF5CD6">
        <w:tab/>
      </w:r>
      <w:r w:rsidR="004B50A2" w:rsidRPr="00BF5CD6">
        <w:t>This instrument is</w:t>
      </w:r>
      <w:r w:rsidRPr="00BF5CD6">
        <w:t xml:space="preserve"> made under the </w:t>
      </w:r>
      <w:r w:rsidR="004B50A2" w:rsidRPr="00BF5CD6">
        <w:rPr>
          <w:i/>
        </w:rPr>
        <w:t>Customs Act 1901</w:t>
      </w:r>
      <w:r w:rsidR="00546FA3" w:rsidRPr="00BF5CD6">
        <w:t>.</w:t>
      </w:r>
    </w:p>
    <w:p w14:paraId="66212CF3" w14:textId="77777777" w:rsidR="00557C7A" w:rsidRPr="00BF5CD6" w:rsidRDefault="00BF6650" w:rsidP="00557C7A">
      <w:pPr>
        <w:pStyle w:val="ActHead5"/>
      </w:pPr>
      <w:bookmarkStart w:id="5" w:name="_Toc151569483"/>
      <w:r w:rsidRPr="0062504B">
        <w:rPr>
          <w:rStyle w:val="CharSectno"/>
        </w:rPr>
        <w:t>4</w:t>
      </w:r>
      <w:r w:rsidR="00557C7A" w:rsidRPr="00BF5CD6">
        <w:t xml:space="preserve">  </w:t>
      </w:r>
      <w:r w:rsidR="00083F48" w:rsidRPr="00BF5CD6">
        <w:t>Schedules</w:t>
      </w:r>
      <w:bookmarkEnd w:id="5"/>
    </w:p>
    <w:p w14:paraId="21C661FC" w14:textId="77777777" w:rsidR="00557C7A" w:rsidRPr="00BF5CD6" w:rsidRDefault="00557C7A" w:rsidP="00557C7A">
      <w:pPr>
        <w:pStyle w:val="subsection"/>
      </w:pPr>
      <w:r w:rsidRPr="00BF5CD6">
        <w:tab/>
      </w:r>
      <w:r w:rsidRPr="00BF5CD6">
        <w:tab/>
      </w:r>
      <w:r w:rsidR="00083F48" w:rsidRPr="00BF5CD6">
        <w:t xml:space="preserve">Each </w:t>
      </w:r>
      <w:r w:rsidR="00160BD7" w:rsidRPr="00BF5CD6">
        <w:t>instrument</w:t>
      </w:r>
      <w:r w:rsidR="00083F48" w:rsidRPr="00BF5CD6">
        <w:t xml:space="preserve"> that is specified in a Schedule to </w:t>
      </w:r>
      <w:r w:rsidR="004B50A2" w:rsidRPr="00BF5CD6">
        <w:t>this instrument</w:t>
      </w:r>
      <w:r w:rsidR="00083F48" w:rsidRPr="00BF5CD6">
        <w:t xml:space="preserve"> is amended or repealed as set out in the applicable items in the Schedule concerned, and any other item in a Schedule to </w:t>
      </w:r>
      <w:r w:rsidR="004B50A2" w:rsidRPr="00BF5CD6">
        <w:t>this instrument</w:t>
      </w:r>
      <w:r w:rsidR="00083F48" w:rsidRPr="00BF5CD6">
        <w:t xml:space="preserve"> has effect according to its terms.</w:t>
      </w:r>
    </w:p>
    <w:p w14:paraId="52A9D61D" w14:textId="77777777" w:rsidR="0048364F" w:rsidRPr="00BF5CD6" w:rsidRDefault="00C37056" w:rsidP="009C5989">
      <w:pPr>
        <w:pStyle w:val="ActHead6"/>
        <w:pageBreakBefore/>
      </w:pPr>
      <w:bookmarkStart w:id="6" w:name="_Toc151569484"/>
      <w:bookmarkStart w:id="7" w:name="opcAmSched"/>
      <w:bookmarkStart w:id="8" w:name="opcCurrentFind"/>
      <w:bookmarkStart w:id="9" w:name="_Hlk150852437"/>
      <w:r w:rsidRPr="0062504B">
        <w:rPr>
          <w:rStyle w:val="CharAmSchNo"/>
        </w:rPr>
        <w:lastRenderedPageBreak/>
        <w:t>Schedule 1</w:t>
      </w:r>
      <w:r w:rsidR="0048364F" w:rsidRPr="00BF5CD6">
        <w:t>—</w:t>
      </w:r>
      <w:r w:rsidR="00460499" w:rsidRPr="0062504B">
        <w:rPr>
          <w:rStyle w:val="CharAmSchText"/>
        </w:rPr>
        <w:t>Amendments</w:t>
      </w:r>
      <w:bookmarkEnd w:id="6"/>
    </w:p>
    <w:bookmarkEnd w:id="7"/>
    <w:bookmarkEnd w:id="8"/>
    <w:p w14:paraId="58880102" w14:textId="77777777" w:rsidR="0004044E" w:rsidRPr="0062504B" w:rsidRDefault="0004044E" w:rsidP="0004044E">
      <w:pPr>
        <w:pStyle w:val="Header"/>
      </w:pPr>
      <w:r w:rsidRPr="0062504B">
        <w:rPr>
          <w:rStyle w:val="CharAmPartNo"/>
        </w:rPr>
        <w:t xml:space="preserve"> </w:t>
      </w:r>
      <w:r w:rsidRPr="0062504B">
        <w:rPr>
          <w:rStyle w:val="CharAmPartText"/>
        </w:rPr>
        <w:t xml:space="preserve"> </w:t>
      </w:r>
    </w:p>
    <w:p w14:paraId="749B87D5" w14:textId="77777777" w:rsidR="0084172C" w:rsidRPr="00BF5CD6" w:rsidRDefault="008363F4" w:rsidP="00EA0D36">
      <w:pPr>
        <w:pStyle w:val="ActHead9"/>
      </w:pPr>
      <w:bookmarkStart w:id="10" w:name="_Toc151569485"/>
      <w:r w:rsidRPr="00BF5CD6">
        <w:t xml:space="preserve">Customs (Prohibited </w:t>
      </w:r>
      <w:r w:rsidR="00A81B65" w:rsidRPr="00BF5CD6">
        <w:t xml:space="preserve">Imports) </w:t>
      </w:r>
      <w:r w:rsidR="00156119" w:rsidRPr="00BF5CD6">
        <w:t>Regulations 1</w:t>
      </w:r>
      <w:r w:rsidR="00A81B65" w:rsidRPr="00BF5CD6">
        <w:t>956</w:t>
      </w:r>
      <w:bookmarkEnd w:id="10"/>
    </w:p>
    <w:p w14:paraId="0DB6FBFB" w14:textId="77777777" w:rsidR="008B0353" w:rsidRPr="00BF5CD6" w:rsidRDefault="00967651" w:rsidP="008B0353">
      <w:pPr>
        <w:pStyle w:val="ItemHead"/>
      </w:pPr>
      <w:r w:rsidRPr="00BF5CD6">
        <w:t>1</w:t>
      </w:r>
      <w:r w:rsidR="008B0353" w:rsidRPr="00BF5CD6">
        <w:t xml:space="preserve">  After </w:t>
      </w:r>
      <w:r w:rsidR="00CC7C1D" w:rsidRPr="00BF5CD6">
        <w:t>regulation </w:t>
      </w:r>
      <w:r w:rsidR="00C37056" w:rsidRPr="00BF5CD6">
        <w:t>5</w:t>
      </w:r>
    </w:p>
    <w:p w14:paraId="3FED7A91" w14:textId="77777777" w:rsidR="009C0A59" w:rsidRPr="00BF5CD6" w:rsidRDefault="009C0A59" w:rsidP="009C0A59">
      <w:pPr>
        <w:pStyle w:val="Item"/>
      </w:pPr>
      <w:r w:rsidRPr="00BF5CD6">
        <w:t>Insert:</w:t>
      </w:r>
    </w:p>
    <w:p w14:paraId="1483D0DD" w14:textId="77777777" w:rsidR="009C0A59" w:rsidRPr="00BF5CD6" w:rsidRDefault="009C0A59" w:rsidP="009C0A59">
      <w:pPr>
        <w:pStyle w:val="ActHead5"/>
      </w:pPr>
      <w:bookmarkStart w:id="11" w:name="_Toc151569486"/>
      <w:r w:rsidRPr="0062504B">
        <w:rPr>
          <w:rStyle w:val="CharSectno"/>
        </w:rPr>
        <w:t>5</w:t>
      </w:r>
      <w:r w:rsidR="003F226B" w:rsidRPr="0062504B">
        <w:rPr>
          <w:rStyle w:val="CharSectno"/>
        </w:rPr>
        <w:t>A</w:t>
      </w:r>
      <w:r w:rsidRPr="00BF5CD6">
        <w:t xml:space="preserve">  Importation of </w:t>
      </w:r>
      <w:r w:rsidR="00D64403" w:rsidRPr="00BF5CD6">
        <w:t>vaping goods</w:t>
      </w:r>
      <w:bookmarkEnd w:id="11"/>
    </w:p>
    <w:p w14:paraId="1FF06D01" w14:textId="77777777" w:rsidR="00E53DDA" w:rsidRPr="00BF5CD6" w:rsidRDefault="009F68C4" w:rsidP="00E53DDA">
      <w:pPr>
        <w:pStyle w:val="SubsectionHead"/>
      </w:pPr>
      <w:r w:rsidRPr="00BF5CD6">
        <w:t>Prohibition on i</w:t>
      </w:r>
      <w:r w:rsidR="00E53DDA" w:rsidRPr="00BF5CD6">
        <w:t>mportation of vaping goods</w:t>
      </w:r>
    </w:p>
    <w:p w14:paraId="6592741C" w14:textId="77777777" w:rsidR="00CD3B55" w:rsidRPr="00BF5CD6" w:rsidRDefault="00CD3B55" w:rsidP="00CD3B55">
      <w:pPr>
        <w:pStyle w:val="subsection"/>
      </w:pPr>
      <w:r w:rsidRPr="00BF5CD6">
        <w:tab/>
        <w:t>(1)</w:t>
      </w:r>
      <w:r w:rsidRPr="00BF5CD6">
        <w:tab/>
        <w:t>Subject to subregulations (</w:t>
      </w:r>
      <w:r w:rsidR="00197C36" w:rsidRPr="00BF5CD6">
        <w:t>2</w:t>
      </w:r>
      <w:r w:rsidR="007626E1" w:rsidRPr="00BF5CD6">
        <w:t>)</w:t>
      </w:r>
      <w:r w:rsidRPr="00BF5CD6">
        <w:t xml:space="preserve"> </w:t>
      </w:r>
      <w:r w:rsidR="00FB6309" w:rsidRPr="00BF5CD6">
        <w:t>to</w:t>
      </w:r>
      <w:r w:rsidRPr="00BF5CD6">
        <w:t xml:space="preserve"> (</w:t>
      </w:r>
      <w:r w:rsidR="00302D20" w:rsidRPr="00BF5CD6">
        <w:t>4</w:t>
      </w:r>
      <w:r w:rsidRPr="00BF5CD6">
        <w:t xml:space="preserve">), the importation into Australia of </w:t>
      </w:r>
      <w:r w:rsidR="00D64403" w:rsidRPr="00BF5CD6">
        <w:t>vaping goods</w:t>
      </w:r>
      <w:r w:rsidR="003926F4" w:rsidRPr="00BF5CD6">
        <w:t xml:space="preserve"> </w:t>
      </w:r>
      <w:r w:rsidRPr="00BF5CD6">
        <w:t>is prohibited unless:</w:t>
      </w:r>
    </w:p>
    <w:p w14:paraId="3E7D5194" w14:textId="77777777" w:rsidR="00CD3B55" w:rsidRPr="00BF5CD6" w:rsidRDefault="00CD3B55" w:rsidP="00CD3B55">
      <w:pPr>
        <w:pStyle w:val="paragraph"/>
      </w:pPr>
      <w:r w:rsidRPr="00BF5CD6">
        <w:tab/>
        <w:t>(a)</w:t>
      </w:r>
      <w:r w:rsidRPr="00BF5CD6">
        <w:tab/>
        <w:t xml:space="preserve">the person importing the </w:t>
      </w:r>
      <w:r w:rsidR="00D64403" w:rsidRPr="00BF5CD6">
        <w:t>vaping goods</w:t>
      </w:r>
      <w:r w:rsidRPr="00BF5CD6">
        <w:t xml:space="preserve"> is the holder of:</w:t>
      </w:r>
    </w:p>
    <w:p w14:paraId="68AF7AD2" w14:textId="77777777" w:rsidR="00CD3B55" w:rsidRPr="00BF5CD6" w:rsidRDefault="00CD3B55" w:rsidP="00CD3B55">
      <w:pPr>
        <w:pStyle w:val="paragraphsub"/>
      </w:pPr>
      <w:r w:rsidRPr="00BF5CD6">
        <w:tab/>
        <w:t>(i)</w:t>
      </w:r>
      <w:r w:rsidRPr="00BF5CD6">
        <w:tab/>
        <w:t xml:space="preserve">a licence to import </w:t>
      </w:r>
      <w:r w:rsidR="0072325E" w:rsidRPr="00BF5CD6">
        <w:t xml:space="preserve">the </w:t>
      </w:r>
      <w:r w:rsidR="00D64403" w:rsidRPr="00BF5CD6">
        <w:t>vaping goods</w:t>
      </w:r>
      <w:r w:rsidR="002E48DF" w:rsidRPr="00BF5CD6">
        <w:t xml:space="preserve"> </w:t>
      </w:r>
      <w:r w:rsidRPr="00BF5CD6">
        <w:t xml:space="preserve">granted by </w:t>
      </w:r>
      <w:r w:rsidR="00B82B39" w:rsidRPr="00BF5CD6">
        <w:t>a prescribed authority u</w:t>
      </w:r>
      <w:r w:rsidRPr="00BF5CD6">
        <w:t>nder this regulation; and</w:t>
      </w:r>
    </w:p>
    <w:p w14:paraId="2F07C53F" w14:textId="77777777" w:rsidR="00CD3B55" w:rsidRPr="00BF5CD6" w:rsidRDefault="00CD3B55" w:rsidP="00CD3B55">
      <w:pPr>
        <w:pStyle w:val="paragraphsub"/>
      </w:pPr>
      <w:r w:rsidRPr="00BF5CD6">
        <w:tab/>
        <w:t>(ii)</w:t>
      </w:r>
      <w:r w:rsidRPr="00BF5CD6">
        <w:tab/>
        <w:t xml:space="preserve">a </w:t>
      </w:r>
      <w:r w:rsidR="00436F63" w:rsidRPr="00BF5CD6">
        <w:t xml:space="preserve">written </w:t>
      </w:r>
      <w:r w:rsidRPr="00BF5CD6">
        <w:t xml:space="preserve">permission to import the </w:t>
      </w:r>
      <w:r w:rsidR="00D64403" w:rsidRPr="00BF5CD6">
        <w:t>vaping goods</w:t>
      </w:r>
      <w:r w:rsidRPr="00BF5CD6">
        <w:t xml:space="preserve"> granted by </w:t>
      </w:r>
      <w:r w:rsidR="00777C0A" w:rsidRPr="00BF5CD6">
        <w:t>a prescribed authority</w:t>
      </w:r>
      <w:r w:rsidRPr="00BF5CD6">
        <w:t xml:space="preserve"> under this regulation;</w:t>
      </w:r>
      <w:r w:rsidR="00DC33A4" w:rsidRPr="00BF5CD6">
        <w:t xml:space="preserve"> and</w:t>
      </w:r>
    </w:p>
    <w:p w14:paraId="5826DE7F" w14:textId="77777777" w:rsidR="00CD3B55" w:rsidRPr="00BF5CD6" w:rsidRDefault="00CD3B55" w:rsidP="00CD3B55">
      <w:pPr>
        <w:pStyle w:val="paragraph"/>
      </w:pPr>
      <w:r w:rsidRPr="00BF5CD6">
        <w:tab/>
        <w:t>(b)</w:t>
      </w:r>
      <w:r w:rsidRPr="00BF5CD6">
        <w:tab/>
        <w:t>the permission</w:t>
      </w:r>
      <w:r w:rsidR="00E04C85" w:rsidRPr="00BF5CD6">
        <w:t xml:space="preserve">, or a copy of the </w:t>
      </w:r>
      <w:r w:rsidR="00DC33A4" w:rsidRPr="00BF5CD6">
        <w:t xml:space="preserve">permission, </w:t>
      </w:r>
      <w:r w:rsidRPr="00BF5CD6">
        <w:t>is produced to the Collector;</w:t>
      </w:r>
      <w:r w:rsidR="00DC33A4" w:rsidRPr="00BF5CD6">
        <w:t xml:space="preserve"> and</w:t>
      </w:r>
    </w:p>
    <w:p w14:paraId="66329B75" w14:textId="77777777" w:rsidR="00DC33A4" w:rsidRPr="00BF5CD6" w:rsidRDefault="00DC33A4" w:rsidP="00CD3B55">
      <w:pPr>
        <w:pStyle w:val="paragraph"/>
      </w:pPr>
      <w:r w:rsidRPr="00BF5CD6">
        <w:tab/>
        <w:t>(c)</w:t>
      </w:r>
      <w:r w:rsidRPr="00BF5CD6">
        <w:tab/>
      </w:r>
      <w:r w:rsidR="008E6AE3" w:rsidRPr="00BF5CD6">
        <w:t>the importation is by means other than post.</w:t>
      </w:r>
    </w:p>
    <w:p w14:paraId="3E82B1DE" w14:textId="77777777" w:rsidR="006A1516" w:rsidRPr="00BF5CD6" w:rsidRDefault="006A1516" w:rsidP="006A1516">
      <w:pPr>
        <w:pStyle w:val="notetext"/>
      </w:pPr>
      <w:r w:rsidRPr="00BF5CD6">
        <w:t>Note:</w:t>
      </w:r>
      <w:r w:rsidRPr="00BF5CD6">
        <w:tab/>
        <w:t xml:space="preserve">A number of expressions used in this </w:t>
      </w:r>
      <w:r w:rsidR="00CC7C1D" w:rsidRPr="00BF5CD6">
        <w:t>regulation </w:t>
      </w:r>
      <w:r w:rsidRPr="00BF5CD6">
        <w:t xml:space="preserve">are defined in </w:t>
      </w:r>
      <w:r w:rsidR="009425EC" w:rsidRPr="00BF5CD6">
        <w:t>sub</w:t>
      </w:r>
      <w:r w:rsidR="00CC7C1D" w:rsidRPr="00BF5CD6">
        <w:t>regulation </w:t>
      </w:r>
      <w:r w:rsidR="009425EC" w:rsidRPr="00BF5CD6">
        <w:t>(</w:t>
      </w:r>
      <w:r w:rsidR="000350B0" w:rsidRPr="00BF5CD6">
        <w:t>19</w:t>
      </w:r>
      <w:r w:rsidR="009425EC" w:rsidRPr="00BF5CD6">
        <w:t>)</w:t>
      </w:r>
      <w:r w:rsidRPr="00BF5CD6">
        <w:t>, including the following:</w:t>
      </w:r>
    </w:p>
    <w:p w14:paraId="36EE6DBC" w14:textId="77777777" w:rsidR="00C2717D" w:rsidRPr="00BF5CD6" w:rsidRDefault="00C2717D" w:rsidP="000955FB">
      <w:pPr>
        <w:pStyle w:val="notepara"/>
      </w:pPr>
      <w:r w:rsidRPr="00BF5CD6">
        <w:t>(a)</w:t>
      </w:r>
      <w:r w:rsidRPr="00BF5CD6">
        <w:tab/>
      </w:r>
      <w:r w:rsidR="007B053C" w:rsidRPr="00BF5CD6">
        <w:t>disposable</w:t>
      </w:r>
      <w:r w:rsidRPr="00BF5CD6">
        <w:t xml:space="preserve"> vap</w:t>
      </w:r>
      <w:r w:rsidR="001274A1" w:rsidRPr="00BF5CD6">
        <w:t>e</w:t>
      </w:r>
      <w:r w:rsidRPr="00BF5CD6">
        <w:t>;</w:t>
      </w:r>
    </w:p>
    <w:p w14:paraId="73F4A833" w14:textId="77777777" w:rsidR="000955FB" w:rsidRPr="00BF5CD6" w:rsidRDefault="000955FB" w:rsidP="000955FB">
      <w:pPr>
        <w:pStyle w:val="notepara"/>
      </w:pPr>
      <w:r w:rsidRPr="00BF5CD6">
        <w:t>(</w:t>
      </w:r>
      <w:r w:rsidR="006C204B" w:rsidRPr="00BF5CD6">
        <w:t>b</w:t>
      </w:r>
      <w:r w:rsidRPr="00BF5CD6">
        <w:t>)</w:t>
      </w:r>
      <w:r w:rsidRPr="00BF5CD6">
        <w:tab/>
        <w:t>vap</w:t>
      </w:r>
      <w:r w:rsidR="009029A6" w:rsidRPr="00BF5CD6">
        <w:t>e</w:t>
      </w:r>
      <w:r w:rsidRPr="00BF5CD6">
        <w:t>;</w:t>
      </w:r>
    </w:p>
    <w:p w14:paraId="0BE5A3BE" w14:textId="77777777" w:rsidR="00076448" w:rsidRPr="00BF5CD6" w:rsidRDefault="00076448" w:rsidP="000955FB">
      <w:pPr>
        <w:pStyle w:val="notepara"/>
      </w:pPr>
      <w:r w:rsidRPr="00BF5CD6">
        <w:t>(</w:t>
      </w:r>
      <w:r w:rsidR="006C204B" w:rsidRPr="00BF5CD6">
        <w:t>c</w:t>
      </w:r>
      <w:r w:rsidRPr="00BF5CD6">
        <w:t>)</w:t>
      </w:r>
      <w:r w:rsidRPr="00BF5CD6">
        <w:tab/>
        <w:t>vape accessory;</w:t>
      </w:r>
    </w:p>
    <w:p w14:paraId="03C76334" w14:textId="77777777" w:rsidR="00076448" w:rsidRPr="00BF5CD6" w:rsidRDefault="00076448" w:rsidP="000955FB">
      <w:pPr>
        <w:pStyle w:val="notepara"/>
      </w:pPr>
      <w:r w:rsidRPr="00BF5CD6">
        <w:t>(</w:t>
      </w:r>
      <w:r w:rsidR="006C204B" w:rsidRPr="00BF5CD6">
        <w:t>d</w:t>
      </w:r>
      <w:r w:rsidRPr="00BF5CD6">
        <w:t>)</w:t>
      </w:r>
      <w:r w:rsidRPr="00BF5CD6">
        <w:tab/>
        <w:t>vape substance</w:t>
      </w:r>
      <w:r w:rsidR="002F00C2" w:rsidRPr="00BF5CD6">
        <w:t>;</w:t>
      </w:r>
    </w:p>
    <w:p w14:paraId="133577B1" w14:textId="77777777" w:rsidR="000955FB" w:rsidRPr="00BF5CD6" w:rsidRDefault="000955FB" w:rsidP="000955FB">
      <w:pPr>
        <w:pStyle w:val="notepara"/>
      </w:pPr>
      <w:r w:rsidRPr="00BF5CD6">
        <w:t>(</w:t>
      </w:r>
      <w:r w:rsidR="006C204B" w:rsidRPr="00BF5CD6">
        <w:t>e</w:t>
      </w:r>
      <w:r w:rsidRPr="00BF5CD6">
        <w:t>)</w:t>
      </w:r>
      <w:r w:rsidRPr="00BF5CD6">
        <w:tab/>
        <w:t>vaping goods</w:t>
      </w:r>
      <w:r w:rsidR="002F00C2" w:rsidRPr="00BF5CD6">
        <w:t>.</w:t>
      </w:r>
    </w:p>
    <w:p w14:paraId="053D84D1" w14:textId="77777777" w:rsidR="000E3BAB" w:rsidRPr="00BF5CD6" w:rsidRDefault="000E3BAB" w:rsidP="00C61118">
      <w:pPr>
        <w:pStyle w:val="subsection"/>
      </w:pPr>
      <w:bookmarkStart w:id="12" w:name="_Hlk151035425"/>
      <w:bookmarkStart w:id="13" w:name="_Hlk151043966"/>
      <w:r w:rsidRPr="00BF5CD6">
        <w:tab/>
        <w:t>(2)</w:t>
      </w:r>
      <w:r w:rsidR="00C61118" w:rsidRPr="00BF5CD6">
        <w:tab/>
      </w:r>
      <w:r w:rsidRPr="00BF5CD6">
        <w:t xml:space="preserve">Subregulation (1) does not apply to the importation of vaping goods by a person (the </w:t>
      </w:r>
      <w:r w:rsidRPr="00BF5CD6">
        <w:rPr>
          <w:b/>
          <w:bCs/>
          <w:i/>
          <w:iCs/>
        </w:rPr>
        <w:t>first person</w:t>
      </w:r>
      <w:r w:rsidRPr="00BF5CD6">
        <w:t>) on board a ship or aircraft, if:</w:t>
      </w:r>
    </w:p>
    <w:p w14:paraId="241CEC4B" w14:textId="77777777" w:rsidR="000E3BAB" w:rsidRPr="00BF5CD6" w:rsidRDefault="00C61118" w:rsidP="00C61118">
      <w:pPr>
        <w:pStyle w:val="paragraph"/>
      </w:pPr>
      <w:r w:rsidRPr="00BF5CD6">
        <w:tab/>
        <w:t>(</w:t>
      </w:r>
      <w:r w:rsidR="000E3BAB" w:rsidRPr="00BF5CD6">
        <w:t>a)</w:t>
      </w:r>
      <w:r w:rsidRPr="00BF5CD6">
        <w:tab/>
      </w:r>
      <w:r w:rsidR="004620BC" w:rsidRPr="00BF5CD6">
        <w:t xml:space="preserve">the vaping goods </w:t>
      </w:r>
      <w:r w:rsidR="000E3BAB" w:rsidRPr="00BF5CD6">
        <w:t xml:space="preserve">are presented by the first person </w:t>
      </w:r>
      <w:r w:rsidR="008517FB" w:rsidRPr="00BF5CD6">
        <w:t xml:space="preserve">as being </w:t>
      </w:r>
      <w:r w:rsidR="000E3BAB" w:rsidRPr="00BF5CD6">
        <w:t>for use in connection with the treatment of the first person or one or more other persons on board the ship or aircraft who are under the care of the first person; and</w:t>
      </w:r>
    </w:p>
    <w:p w14:paraId="04A1ACBA" w14:textId="77777777" w:rsidR="000E3BAB" w:rsidRPr="00BF5CD6" w:rsidRDefault="00C61118" w:rsidP="00C61118">
      <w:pPr>
        <w:pStyle w:val="paragraph"/>
      </w:pPr>
      <w:r w:rsidRPr="00BF5CD6">
        <w:tab/>
      </w:r>
      <w:r w:rsidR="000E3BAB" w:rsidRPr="00BF5CD6">
        <w:t>(b)</w:t>
      </w:r>
      <w:r w:rsidRPr="00BF5CD6">
        <w:tab/>
      </w:r>
      <w:r w:rsidR="004620BC" w:rsidRPr="00BF5CD6">
        <w:t xml:space="preserve">the vaping goods </w:t>
      </w:r>
      <w:r w:rsidR="00CA7A7A" w:rsidRPr="00BF5CD6">
        <w:t>do not include more than the following for each person referred to in paragraph (a)</w:t>
      </w:r>
      <w:r w:rsidR="000E3BAB" w:rsidRPr="00BF5CD6">
        <w:t>:</w:t>
      </w:r>
    </w:p>
    <w:p w14:paraId="496C06E1" w14:textId="77777777" w:rsidR="000E3BAB" w:rsidRPr="00BF5CD6" w:rsidRDefault="00473210" w:rsidP="00473210">
      <w:pPr>
        <w:pStyle w:val="paragraphsub"/>
      </w:pPr>
      <w:r w:rsidRPr="00BF5CD6">
        <w:tab/>
      </w:r>
      <w:r w:rsidR="000E3BAB" w:rsidRPr="00BF5CD6">
        <w:t>(i)</w:t>
      </w:r>
      <w:r w:rsidRPr="00BF5CD6">
        <w:tab/>
      </w:r>
      <w:r w:rsidR="000E3BAB" w:rsidRPr="00BF5CD6">
        <w:t>2 vapes;</w:t>
      </w:r>
    </w:p>
    <w:p w14:paraId="5050BF21" w14:textId="77777777" w:rsidR="000E3BAB" w:rsidRPr="00BF5CD6" w:rsidRDefault="00473210" w:rsidP="00473210">
      <w:pPr>
        <w:pStyle w:val="paragraphsub"/>
      </w:pPr>
      <w:r w:rsidRPr="00BF5CD6">
        <w:tab/>
      </w:r>
      <w:r w:rsidR="000E3BAB" w:rsidRPr="00BF5CD6">
        <w:t>(ii)</w:t>
      </w:r>
      <w:r w:rsidRPr="00BF5CD6">
        <w:tab/>
      </w:r>
      <w:r w:rsidR="00C024FC" w:rsidRPr="00BF5CD6">
        <w:t>2</w:t>
      </w:r>
      <w:r w:rsidR="000E3BAB" w:rsidRPr="00BF5CD6">
        <w:t xml:space="preserve">0 vape accessories that are </w:t>
      </w:r>
      <w:r w:rsidR="001F4E84" w:rsidRPr="00BF5CD6">
        <w:t>cartridges, capsules or pods</w:t>
      </w:r>
      <w:r w:rsidR="000E3BAB" w:rsidRPr="00BF5CD6">
        <w:t>;</w:t>
      </w:r>
    </w:p>
    <w:p w14:paraId="44C12337" w14:textId="77777777" w:rsidR="000E3BAB" w:rsidRPr="00BF5CD6" w:rsidRDefault="00473210" w:rsidP="00473210">
      <w:pPr>
        <w:pStyle w:val="paragraphsub"/>
      </w:pPr>
      <w:r w:rsidRPr="00BF5CD6">
        <w:tab/>
      </w:r>
      <w:r w:rsidR="000E3BAB" w:rsidRPr="00BF5CD6">
        <w:t>(iii)</w:t>
      </w:r>
      <w:r w:rsidRPr="00BF5CD6">
        <w:tab/>
      </w:r>
      <w:r w:rsidR="00C024FC" w:rsidRPr="00BF5CD6">
        <w:t>2</w:t>
      </w:r>
      <w:r w:rsidR="000E3BAB" w:rsidRPr="00BF5CD6">
        <w:t>00 ml of vape substances in liquid form.</w:t>
      </w:r>
    </w:p>
    <w:bookmarkEnd w:id="12"/>
    <w:bookmarkEnd w:id="13"/>
    <w:p w14:paraId="4070C0BC" w14:textId="77777777" w:rsidR="006C204B" w:rsidRPr="00BF5CD6" w:rsidRDefault="006C204B" w:rsidP="006C204B">
      <w:pPr>
        <w:pStyle w:val="subsection"/>
        <w:rPr>
          <w:sz w:val="20"/>
        </w:rPr>
      </w:pPr>
      <w:r w:rsidRPr="00BF5CD6">
        <w:tab/>
        <w:t>(3)</w:t>
      </w:r>
      <w:r w:rsidRPr="00BF5CD6">
        <w:tab/>
        <w:t>Subregulation (1) does not apply to:</w:t>
      </w:r>
    </w:p>
    <w:p w14:paraId="409EB846" w14:textId="77777777" w:rsidR="006C204B" w:rsidRPr="00BF5CD6" w:rsidRDefault="00773377" w:rsidP="00773377">
      <w:pPr>
        <w:pStyle w:val="paragraph"/>
      </w:pPr>
      <w:r w:rsidRPr="00BF5CD6">
        <w:tab/>
      </w:r>
      <w:r w:rsidR="006C204B" w:rsidRPr="00BF5CD6">
        <w:t>(a)</w:t>
      </w:r>
      <w:r w:rsidR="006C204B" w:rsidRPr="00BF5CD6">
        <w:tab/>
        <w:t>an importation that meets the requirements of:</w:t>
      </w:r>
    </w:p>
    <w:p w14:paraId="24103650" w14:textId="77777777" w:rsidR="006C204B" w:rsidRPr="00BF5CD6" w:rsidRDefault="00773377" w:rsidP="00773377">
      <w:pPr>
        <w:pStyle w:val="paragraphsub"/>
      </w:pPr>
      <w:r w:rsidRPr="00BF5CD6">
        <w:tab/>
      </w:r>
      <w:r w:rsidR="006C204B" w:rsidRPr="00BF5CD6">
        <w:t>(i)</w:t>
      </w:r>
      <w:r w:rsidR="003669B3" w:rsidRPr="00BF5CD6">
        <w:tab/>
      </w:r>
      <w:r w:rsidR="006C204B" w:rsidRPr="00BF5CD6">
        <w:t>paragraphs 5(1)(a) to (d); or</w:t>
      </w:r>
    </w:p>
    <w:p w14:paraId="1D006F96" w14:textId="77777777" w:rsidR="006C204B" w:rsidRPr="00BF5CD6" w:rsidRDefault="003669B3" w:rsidP="003669B3">
      <w:pPr>
        <w:pStyle w:val="paragraphsub"/>
      </w:pPr>
      <w:r w:rsidRPr="00BF5CD6">
        <w:tab/>
      </w:r>
      <w:r w:rsidR="006C204B" w:rsidRPr="00BF5CD6">
        <w:t>(ii)</w:t>
      </w:r>
      <w:r w:rsidRPr="00BF5CD6">
        <w:tab/>
      </w:r>
      <w:r w:rsidR="009D1A5D" w:rsidRPr="00BF5CD6">
        <w:t>paragraph 5</w:t>
      </w:r>
      <w:r w:rsidR="006C204B" w:rsidRPr="00BF5CD6">
        <w:t>(2)(b); or</w:t>
      </w:r>
    </w:p>
    <w:p w14:paraId="34C57CC6" w14:textId="77777777" w:rsidR="006C204B" w:rsidRPr="00BF5CD6" w:rsidRDefault="003669B3" w:rsidP="003669B3">
      <w:pPr>
        <w:pStyle w:val="paragraph"/>
      </w:pPr>
      <w:r w:rsidRPr="00BF5CD6">
        <w:tab/>
      </w:r>
      <w:r w:rsidR="006C204B" w:rsidRPr="00BF5CD6">
        <w:t>(b)</w:t>
      </w:r>
      <w:r w:rsidRPr="00BF5CD6">
        <w:tab/>
      </w:r>
      <w:r w:rsidR="006C204B" w:rsidRPr="00BF5CD6">
        <w:t xml:space="preserve">an importation of </w:t>
      </w:r>
      <w:r w:rsidR="003B4F6C" w:rsidRPr="00BF5CD6">
        <w:t xml:space="preserve">a </w:t>
      </w:r>
      <w:r w:rsidR="006C204B" w:rsidRPr="00BF5CD6">
        <w:t xml:space="preserve">disposable vape or </w:t>
      </w:r>
      <w:r w:rsidR="003B4F6C" w:rsidRPr="00BF5CD6">
        <w:t xml:space="preserve">a </w:t>
      </w:r>
      <w:r w:rsidR="006C204B" w:rsidRPr="00BF5CD6">
        <w:t>vape accessor</w:t>
      </w:r>
      <w:r w:rsidR="003B4F6C" w:rsidRPr="00BF5CD6">
        <w:t>y</w:t>
      </w:r>
      <w:r w:rsidR="006C204B" w:rsidRPr="00BF5CD6">
        <w:t xml:space="preserve"> containing a substance, if the importation of that substance </w:t>
      </w:r>
      <w:r w:rsidR="009B0F70" w:rsidRPr="00BF5CD6">
        <w:t>meets</w:t>
      </w:r>
      <w:r w:rsidR="006C204B" w:rsidRPr="00BF5CD6">
        <w:t xml:space="preserve"> the requirements of:</w:t>
      </w:r>
    </w:p>
    <w:p w14:paraId="17508303" w14:textId="77777777" w:rsidR="006C204B" w:rsidRPr="00BF5CD6" w:rsidRDefault="00575736" w:rsidP="003669B3">
      <w:pPr>
        <w:pStyle w:val="paragraphsub"/>
      </w:pPr>
      <w:r w:rsidRPr="00BF5CD6">
        <w:tab/>
      </w:r>
      <w:r w:rsidR="006C204B" w:rsidRPr="00BF5CD6">
        <w:t>(i)</w:t>
      </w:r>
      <w:r w:rsidRPr="00BF5CD6">
        <w:tab/>
      </w:r>
      <w:r w:rsidR="006C204B" w:rsidRPr="00BF5CD6">
        <w:t>paragraphs 5(1)(a) to (d); or</w:t>
      </w:r>
    </w:p>
    <w:p w14:paraId="06BEBDB8" w14:textId="77777777" w:rsidR="006C204B" w:rsidRPr="00BF5CD6" w:rsidRDefault="00575736" w:rsidP="00797B7B">
      <w:pPr>
        <w:pStyle w:val="paragraphsub"/>
      </w:pPr>
      <w:r w:rsidRPr="00BF5CD6">
        <w:tab/>
      </w:r>
      <w:r w:rsidR="006C204B" w:rsidRPr="00BF5CD6">
        <w:t>(ii)</w:t>
      </w:r>
      <w:r w:rsidRPr="00BF5CD6">
        <w:tab/>
      </w:r>
      <w:r w:rsidR="009D1A5D" w:rsidRPr="00BF5CD6">
        <w:t>paragraph 5</w:t>
      </w:r>
      <w:r w:rsidR="006C204B" w:rsidRPr="00BF5CD6">
        <w:t>(2)(b)</w:t>
      </w:r>
      <w:r w:rsidR="00797B7B" w:rsidRPr="00BF5CD6">
        <w:t>.</w:t>
      </w:r>
    </w:p>
    <w:p w14:paraId="5E80F516" w14:textId="77777777" w:rsidR="00FD1540" w:rsidRPr="00BF5CD6" w:rsidRDefault="006C204B" w:rsidP="00CC1D4D">
      <w:pPr>
        <w:pStyle w:val="subsection"/>
      </w:pPr>
      <w:r w:rsidRPr="00BF5CD6">
        <w:lastRenderedPageBreak/>
        <w:tab/>
      </w:r>
      <w:r w:rsidR="00FD1540" w:rsidRPr="00BF5CD6">
        <w:t>(</w:t>
      </w:r>
      <w:r w:rsidR="001C333D" w:rsidRPr="00BF5CD6">
        <w:t>4</w:t>
      </w:r>
      <w:r w:rsidR="00FD1540" w:rsidRPr="00BF5CD6">
        <w:t>)</w:t>
      </w:r>
      <w:r w:rsidR="00FD1540" w:rsidRPr="00BF5CD6">
        <w:tab/>
        <w:t>Sub</w:t>
      </w:r>
      <w:r w:rsidR="00CC7C1D" w:rsidRPr="00BF5CD6">
        <w:t>regulation </w:t>
      </w:r>
      <w:r w:rsidR="00FD1540" w:rsidRPr="00BF5CD6">
        <w:t xml:space="preserve">(1) does not apply </w:t>
      </w:r>
      <w:r w:rsidR="0040027D" w:rsidRPr="00BF5CD6">
        <w:t>to</w:t>
      </w:r>
      <w:r w:rsidR="006155B4" w:rsidRPr="00BF5CD6">
        <w:t xml:space="preserve"> vaping goods </w:t>
      </w:r>
      <w:r w:rsidR="00EF70A2" w:rsidRPr="00BF5CD6">
        <w:t xml:space="preserve">in respect of </w:t>
      </w:r>
      <w:r w:rsidR="0040027D" w:rsidRPr="00BF5CD6">
        <w:t xml:space="preserve">the importation of </w:t>
      </w:r>
      <w:r w:rsidR="00A300BD" w:rsidRPr="00BF5CD6">
        <w:t>which an approval is in force under sub</w:t>
      </w:r>
      <w:r w:rsidR="00CC7C1D" w:rsidRPr="00BF5CD6">
        <w:t>regulation </w:t>
      </w:r>
      <w:r w:rsidR="00A300BD" w:rsidRPr="00BF5CD6">
        <w:t>(</w:t>
      </w:r>
      <w:r w:rsidR="001C333D" w:rsidRPr="00BF5CD6">
        <w:t>5</w:t>
      </w:r>
      <w:r w:rsidR="00A300BD" w:rsidRPr="00BF5CD6">
        <w:t>).</w:t>
      </w:r>
    </w:p>
    <w:p w14:paraId="14474481" w14:textId="77777777" w:rsidR="009E42E2" w:rsidRPr="00BF5CD6" w:rsidRDefault="009E42E2" w:rsidP="009E42E2">
      <w:pPr>
        <w:pStyle w:val="subsection"/>
      </w:pPr>
      <w:r w:rsidRPr="00BF5CD6">
        <w:tab/>
        <w:t>(</w:t>
      </w:r>
      <w:r w:rsidR="001C333D" w:rsidRPr="00BF5CD6">
        <w:t>5</w:t>
      </w:r>
      <w:r w:rsidRPr="00BF5CD6">
        <w:t>)</w:t>
      </w:r>
      <w:r w:rsidRPr="00BF5CD6">
        <w:tab/>
        <w:t>The Minister may, by legislative instrument, approve the importation into Australia</w:t>
      </w:r>
      <w:r w:rsidR="00531F74" w:rsidRPr="00BF5CD6">
        <w:t xml:space="preserve"> </w:t>
      </w:r>
      <w:r w:rsidR="001F7378" w:rsidRPr="00BF5CD6">
        <w:t xml:space="preserve">of </w:t>
      </w:r>
      <w:r w:rsidRPr="00BF5CD6">
        <w:t>vaping goods that meet one or more of the following:</w:t>
      </w:r>
    </w:p>
    <w:p w14:paraId="0D1BD7D7" w14:textId="77777777" w:rsidR="009E42E2" w:rsidRPr="00BF5CD6" w:rsidRDefault="009E42E2" w:rsidP="009E42E2">
      <w:pPr>
        <w:pStyle w:val="paragraph"/>
      </w:pPr>
      <w:r w:rsidRPr="00BF5CD6">
        <w:tab/>
        <w:t>(a)</w:t>
      </w:r>
      <w:r w:rsidRPr="00BF5CD6">
        <w:tab/>
      </w:r>
      <w:r w:rsidR="000A2DD0" w:rsidRPr="00BF5CD6">
        <w:t xml:space="preserve">the </w:t>
      </w:r>
      <w:r w:rsidRPr="00BF5CD6">
        <w:t>vaping goods are specified in, or included in a class of vaping goods specified in, the approval;</w:t>
      </w:r>
    </w:p>
    <w:p w14:paraId="003417D2" w14:textId="77777777" w:rsidR="009E42E2" w:rsidRPr="00BF5CD6" w:rsidRDefault="009E42E2" w:rsidP="009E42E2">
      <w:pPr>
        <w:pStyle w:val="paragraph"/>
      </w:pPr>
      <w:r w:rsidRPr="00BF5CD6">
        <w:tab/>
        <w:t>(b)</w:t>
      </w:r>
      <w:r w:rsidRPr="00BF5CD6">
        <w:tab/>
      </w:r>
      <w:r w:rsidR="005D3F32" w:rsidRPr="00BF5CD6">
        <w:t xml:space="preserve">the </w:t>
      </w:r>
      <w:r w:rsidRPr="00BF5CD6">
        <w:t>vaping goods are imported in a form (including a concentration) specified in the approval;</w:t>
      </w:r>
    </w:p>
    <w:p w14:paraId="6982760E" w14:textId="77777777" w:rsidR="009E42E2" w:rsidRPr="00BF5CD6" w:rsidRDefault="009E42E2" w:rsidP="009E42E2">
      <w:pPr>
        <w:pStyle w:val="paragraph"/>
      </w:pPr>
      <w:r w:rsidRPr="00BF5CD6">
        <w:tab/>
        <w:t>(c)</w:t>
      </w:r>
      <w:r w:rsidRPr="00BF5CD6">
        <w:tab/>
      </w:r>
      <w:r w:rsidR="005D3F32" w:rsidRPr="00BF5CD6">
        <w:t xml:space="preserve">the </w:t>
      </w:r>
      <w:r w:rsidRPr="00BF5CD6">
        <w:t>vaping goods are imported by a person, or class of persons, specified in the approval;</w:t>
      </w:r>
    </w:p>
    <w:p w14:paraId="4CF7DBB7" w14:textId="77777777" w:rsidR="009E42E2" w:rsidRPr="00BF5CD6" w:rsidRDefault="009E42E2" w:rsidP="009E42E2">
      <w:pPr>
        <w:pStyle w:val="paragraph"/>
      </w:pPr>
      <w:r w:rsidRPr="00BF5CD6">
        <w:tab/>
        <w:t>(d)</w:t>
      </w:r>
      <w:r w:rsidRPr="00BF5CD6">
        <w:tab/>
      </w:r>
      <w:r w:rsidR="005D3F32" w:rsidRPr="00BF5CD6">
        <w:t xml:space="preserve">the </w:t>
      </w:r>
      <w:r w:rsidRPr="00BF5CD6">
        <w:t>vaping goods do not exceed a value or amount specified in the approval;</w:t>
      </w:r>
    </w:p>
    <w:p w14:paraId="5BB4E188" w14:textId="77777777" w:rsidR="009E42E2" w:rsidRPr="00BF5CD6" w:rsidRDefault="009E42E2" w:rsidP="009E42E2">
      <w:pPr>
        <w:pStyle w:val="paragraph"/>
      </w:pPr>
      <w:r w:rsidRPr="00BF5CD6">
        <w:tab/>
        <w:t>(e)</w:t>
      </w:r>
      <w:r w:rsidRPr="00BF5CD6">
        <w:tab/>
      </w:r>
      <w:r w:rsidR="005D3F32" w:rsidRPr="00BF5CD6">
        <w:t xml:space="preserve">the </w:t>
      </w:r>
      <w:r w:rsidRPr="00BF5CD6">
        <w:t>vaping goods are imported in a way, or by a means, specified in the approval.</w:t>
      </w:r>
    </w:p>
    <w:p w14:paraId="453D0761" w14:textId="77777777" w:rsidR="00E0238B" w:rsidRPr="00BF5CD6" w:rsidRDefault="00E0238B" w:rsidP="00E0238B">
      <w:pPr>
        <w:pStyle w:val="SubsectionHead"/>
      </w:pPr>
      <w:r w:rsidRPr="00BF5CD6">
        <w:t>Applications for licences and permission</w:t>
      </w:r>
      <w:r w:rsidR="00C32AD3" w:rsidRPr="00BF5CD6">
        <w:t>s</w:t>
      </w:r>
    </w:p>
    <w:p w14:paraId="5151006F" w14:textId="77777777" w:rsidR="00E0238B" w:rsidRPr="00BF5CD6" w:rsidRDefault="00E0238B" w:rsidP="000618C5">
      <w:pPr>
        <w:pStyle w:val="subsection"/>
      </w:pPr>
      <w:r w:rsidRPr="00BF5CD6">
        <w:tab/>
        <w:t>(</w:t>
      </w:r>
      <w:r w:rsidR="001C333D" w:rsidRPr="00BF5CD6">
        <w:t>6</w:t>
      </w:r>
      <w:r w:rsidRPr="00BF5CD6">
        <w:t>)</w:t>
      </w:r>
      <w:r w:rsidRPr="00BF5CD6">
        <w:tab/>
        <w:t>An applicant</w:t>
      </w:r>
      <w:r w:rsidR="000618C5" w:rsidRPr="00BF5CD6">
        <w:t xml:space="preserve"> </w:t>
      </w:r>
      <w:r w:rsidR="006067BD" w:rsidRPr="00BF5CD6">
        <w:t xml:space="preserve">for a licence </w:t>
      </w:r>
      <w:r w:rsidR="000618C5" w:rsidRPr="00BF5CD6">
        <w:t xml:space="preserve">or a permission </w:t>
      </w:r>
      <w:r w:rsidR="006067BD" w:rsidRPr="00BF5CD6">
        <w:t xml:space="preserve">to import </w:t>
      </w:r>
      <w:r w:rsidR="00D64403" w:rsidRPr="00BF5CD6">
        <w:t>vaping goods</w:t>
      </w:r>
      <w:r w:rsidR="006067BD" w:rsidRPr="00BF5CD6">
        <w:t xml:space="preserve"> must:</w:t>
      </w:r>
    </w:p>
    <w:p w14:paraId="2B8A8741" w14:textId="77777777" w:rsidR="00E0238B" w:rsidRPr="00BF5CD6" w:rsidRDefault="00E0238B" w:rsidP="000618C5">
      <w:pPr>
        <w:pStyle w:val="paragraph"/>
      </w:pPr>
      <w:r w:rsidRPr="00BF5CD6">
        <w:tab/>
        <w:t>(</w:t>
      </w:r>
      <w:r w:rsidR="000618C5" w:rsidRPr="00BF5CD6">
        <w:t>a</w:t>
      </w:r>
      <w:r w:rsidRPr="00BF5CD6">
        <w:t>)</w:t>
      </w:r>
      <w:r w:rsidRPr="00BF5CD6">
        <w:tab/>
        <w:t>make the application on the form approved by the Secretary; and</w:t>
      </w:r>
    </w:p>
    <w:p w14:paraId="7C7395C9" w14:textId="77777777" w:rsidR="00E0238B" w:rsidRPr="00BF5CD6" w:rsidRDefault="00E0238B" w:rsidP="000618C5">
      <w:pPr>
        <w:pStyle w:val="paragraph"/>
      </w:pPr>
      <w:r w:rsidRPr="00BF5CD6">
        <w:tab/>
        <w:t>(</w:t>
      </w:r>
      <w:r w:rsidR="000618C5" w:rsidRPr="00BF5CD6">
        <w:t>b</w:t>
      </w:r>
      <w:r w:rsidRPr="00BF5CD6">
        <w:t>)</w:t>
      </w:r>
      <w:r w:rsidRPr="00BF5CD6">
        <w:tab/>
        <w:t xml:space="preserve">lodge the application with </w:t>
      </w:r>
      <w:r w:rsidR="00777C0A" w:rsidRPr="00BF5CD6">
        <w:t>a prescribed authority</w:t>
      </w:r>
      <w:r w:rsidRPr="00BF5CD6">
        <w:t>; and</w:t>
      </w:r>
    </w:p>
    <w:p w14:paraId="794643AA" w14:textId="77777777" w:rsidR="0072325E" w:rsidRPr="00BF5CD6" w:rsidRDefault="00E0238B" w:rsidP="000618C5">
      <w:pPr>
        <w:pStyle w:val="paragraph"/>
      </w:pPr>
      <w:r w:rsidRPr="00BF5CD6">
        <w:tab/>
        <w:t>(</w:t>
      </w:r>
      <w:r w:rsidR="000618C5" w:rsidRPr="00BF5CD6">
        <w:t>c</w:t>
      </w:r>
      <w:r w:rsidRPr="00BF5CD6">
        <w:t>)</w:t>
      </w:r>
      <w:r w:rsidRPr="00BF5CD6">
        <w:tab/>
        <w:t xml:space="preserve">give to the </w:t>
      </w:r>
      <w:r w:rsidR="00777C0A" w:rsidRPr="00BF5CD6">
        <w:t>prescribed authority</w:t>
      </w:r>
      <w:r w:rsidRPr="00BF5CD6">
        <w:t xml:space="preserve"> any information that the </w:t>
      </w:r>
      <w:r w:rsidR="00A659AE" w:rsidRPr="00BF5CD6">
        <w:t>prescribed authority</w:t>
      </w:r>
      <w:r w:rsidRPr="00BF5CD6">
        <w:t xml:space="preserve"> reasonably requires for the purpose of making a decision on the application</w:t>
      </w:r>
      <w:r w:rsidR="00195957" w:rsidRPr="00BF5CD6">
        <w:t>.</w:t>
      </w:r>
    </w:p>
    <w:p w14:paraId="179ED682" w14:textId="77777777" w:rsidR="00EA4837" w:rsidRPr="00BF5CD6" w:rsidRDefault="00EA4837" w:rsidP="00EA4837">
      <w:pPr>
        <w:pStyle w:val="SubsectionHead"/>
      </w:pPr>
      <w:r w:rsidRPr="00BF5CD6">
        <w:t>Dealing with application</w:t>
      </w:r>
      <w:r w:rsidR="00E82084" w:rsidRPr="00BF5CD6">
        <w:t>s</w:t>
      </w:r>
      <w:r w:rsidRPr="00BF5CD6">
        <w:t xml:space="preserve"> for </w:t>
      </w:r>
      <w:r w:rsidR="00E82084" w:rsidRPr="00BF5CD6">
        <w:t>licences</w:t>
      </w:r>
    </w:p>
    <w:p w14:paraId="4397F58B" w14:textId="77777777" w:rsidR="00EA4837" w:rsidRPr="00BF5CD6" w:rsidRDefault="00EA4837" w:rsidP="00EA4837">
      <w:pPr>
        <w:pStyle w:val="subsection"/>
      </w:pPr>
      <w:r w:rsidRPr="00BF5CD6">
        <w:tab/>
        <w:t>(</w:t>
      </w:r>
      <w:r w:rsidR="001C333D" w:rsidRPr="00BF5CD6">
        <w:t>7</w:t>
      </w:r>
      <w:r w:rsidRPr="00BF5CD6">
        <w:t>)</w:t>
      </w:r>
      <w:r w:rsidRPr="00BF5CD6">
        <w:tab/>
      </w:r>
      <w:r w:rsidR="00106885" w:rsidRPr="00BF5CD6">
        <w:t>A</w:t>
      </w:r>
      <w:r w:rsidRPr="00BF5CD6">
        <w:t xml:space="preserve"> </w:t>
      </w:r>
      <w:r w:rsidR="00A659AE" w:rsidRPr="00BF5CD6">
        <w:t>prescribed authority</w:t>
      </w:r>
      <w:r w:rsidRPr="00BF5CD6">
        <w:t xml:space="preserve"> must not grant an applicant a </w:t>
      </w:r>
      <w:r w:rsidR="00E82084" w:rsidRPr="00BF5CD6">
        <w:t>licence</w:t>
      </w:r>
      <w:r w:rsidRPr="00BF5CD6">
        <w:t xml:space="preserve"> to import </w:t>
      </w:r>
      <w:r w:rsidR="00D64403" w:rsidRPr="00BF5CD6">
        <w:t>vaping goods</w:t>
      </w:r>
      <w:r w:rsidRPr="00BF5CD6">
        <w:t xml:space="preserve"> unless:</w:t>
      </w:r>
    </w:p>
    <w:p w14:paraId="37B3B7CE" w14:textId="77777777" w:rsidR="00E454A0" w:rsidRPr="00BF5CD6" w:rsidRDefault="00E454A0" w:rsidP="00E454A0">
      <w:pPr>
        <w:pStyle w:val="paragraph"/>
      </w:pPr>
      <w:r w:rsidRPr="00BF5CD6">
        <w:tab/>
        <w:t>(</w:t>
      </w:r>
      <w:r w:rsidR="00481D11" w:rsidRPr="00BF5CD6">
        <w:t>a</w:t>
      </w:r>
      <w:r w:rsidRPr="00BF5CD6">
        <w:t>)</w:t>
      </w:r>
      <w:r w:rsidRPr="00BF5CD6">
        <w:tab/>
        <w:t xml:space="preserve">the applicant has given the prescribed authority all the information required by the prescribed authority under </w:t>
      </w:r>
      <w:r w:rsidR="001F7F3F" w:rsidRPr="00BF5CD6">
        <w:t>paragraph (</w:t>
      </w:r>
      <w:r w:rsidR="001C333D" w:rsidRPr="00BF5CD6">
        <w:t>6</w:t>
      </w:r>
      <w:r w:rsidRPr="00BF5CD6">
        <w:t>)(c); and</w:t>
      </w:r>
    </w:p>
    <w:p w14:paraId="049F194E" w14:textId="77777777" w:rsidR="00E454A0" w:rsidRPr="00BF5CD6" w:rsidRDefault="009A5EE8" w:rsidP="00E454A0">
      <w:pPr>
        <w:pStyle w:val="paragraph"/>
      </w:pPr>
      <w:r w:rsidRPr="00BF5CD6">
        <w:tab/>
      </w:r>
      <w:r w:rsidR="00E454A0" w:rsidRPr="00BF5CD6">
        <w:t>(</w:t>
      </w:r>
      <w:r w:rsidR="008E2B30" w:rsidRPr="00BF5CD6">
        <w:t>b</w:t>
      </w:r>
      <w:r w:rsidR="00E454A0" w:rsidRPr="00BF5CD6">
        <w:t>)</w:t>
      </w:r>
      <w:r w:rsidR="00E454A0" w:rsidRPr="00BF5CD6">
        <w:tab/>
        <w:t>the prescribed authority is satisfied that the applicant is to import the vaping goods:</w:t>
      </w:r>
    </w:p>
    <w:p w14:paraId="669A730A" w14:textId="77777777" w:rsidR="00E454A0" w:rsidRPr="00BF5CD6" w:rsidRDefault="00E454A0" w:rsidP="00E454A0">
      <w:pPr>
        <w:pStyle w:val="paragraphsub"/>
      </w:pPr>
      <w:r w:rsidRPr="00BF5CD6">
        <w:tab/>
        <w:t>(i)</w:t>
      </w:r>
      <w:r w:rsidRPr="00BF5CD6">
        <w:tab/>
      </w:r>
      <w:r w:rsidR="00A67194" w:rsidRPr="00BF5CD6">
        <w:t>for vaping goods other than disposable vapes</w:t>
      </w:r>
      <w:r w:rsidRPr="00BF5CD6">
        <w:t xml:space="preserve">—for the purposes of </w:t>
      </w:r>
      <w:r w:rsidR="009D6F04" w:rsidRPr="00BF5CD6">
        <w:t>manufacture and supply</w:t>
      </w:r>
      <w:r w:rsidR="00D6236E" w:rsidRPr="00BF5CD6">
        <w:t xml:space="preserve"> </w:t>
      </w:r>
      <w:r w:rsidRPr="00BF5CD6">
        <w:t>as part of the applicant’s business</w:t>
      </w:r>
      <w:r w:rsidR="00172C73" w:rsidRPr="00BF5CD6">
        <w:t xml:space="preserve"> or </w:t>
      </w:r>
      <w:r w:rsidR="00ED1B3E" w:rsidRPr="00BF5CD6">
        <w:t xml:space="preserve">only </w:t>
      </w:r>
      <w:r w:rsidR="00172C73" w:rsidRPr="00BF5CD6">
        <w:t xml:space="preserve">for the purposes of supply or use </w:t>
      </w:r>
      <w:r w:rsidR="00141DF8" w:rsidRPr="00BF5CD6">
        <w:t>for</w:t>
      </w:r>
      <w:r w:rsidR="00172C73" w:rsidRPr="00BF5CD6">
        <w:t xml:space="preserve"> </w:t>
      </w:r>
      <w:r w:rsidR="00CA3AA3" w:rsidRPr="00BF5CD6">
        <w:t>medical or scientific research</w:t>
      </w:r>
      <w:r w:rsidRPr="00BF5CD6">
        <w:t>; or</w:t>
      </w:r>
    </w:p>
    <w:p w14:paraId="4E3C3F31" w14:textId="77777777" w:rsidR="00E454A0" w:rsidRPr="00BF5CD6" w:rsidRDefault="00E454A0" w:rsidP="00E454A0">
      <w:pPr>
        <w:pStyle w:val="paragraphsub"/>
      </w:pPr>
      <w:r w:rsidRPr="00BF5CD6">
        <w:tab/>
        <w:t>(</w:t>
      </w:r>
      <w:r w:rsidR="00A300BD" w:rsidRPr="00BF5CD6">
        <w:t>i</w:t>
      </w:r>
      <w:r w:rsidRPr="00BF5CD6">
        <w:t>i)</w:t>
      </w:r>
      <w:r w:rsidRPr="00BF5CD6">
        <w:tab/>
        <w:t>for disposable vap</w:t>
      </w:r>
      <w:r w:rsidR="00E7616C" w:rsidRPr="00BF5CD6">
        <w:t>es</w:t>
      </w:r>
      <w:r w:rsidRPr="00BF5CD6">
        <w:t xml:space="preserve">—only for the purposes of </w:t>
      </w:r>
      <w:r w:rsidR="00CA3AA3" w:rsidRPr="00BF5CD6">
        <w:t xml:space="preserve">supply or use </w:t>
      </w:r>
      <w:r w:rsidR="00141DF8" w:rsidRPr="00BF5CD6">
        <w:t>for</w:t>
      </w:r>
      <w:r w:rsidR="00CA3AA3" w:rsidRPr="00BF5CD6">
        <w:t xml:space="preserve"> </w:t>
      </w:r>
      <w:r w:rsidRPr="00BF5CD6">
        <w:t>medical or scientific research</w:t>
      </w:r>
      <w:r w:rsidR="00481D11" w:rsidRPr="00BF5CD6">
        <w:t>; and</w:t>
      </w:r>
    </w:p>
    <w:p w14:paraId="78511E9A" w14:textId="77777777" w:rsidR="00DC21DB" w:rsidRPr="00BF5CD6" w:rsidRDefault="00DC21DB" w:rsidP="00DC21DB">
      <w:pPr>
        <w:pStyle w:val="paragraph"/>
      </w:pPr>
      <w:r w:rsidRPr="00BF5CD6">
        <w:tab/>
        <w:t>(</w:t>
      </w:r>
      <w:r w:rsidR="008E2B30" w:rsidRPr="00BF5CD6">
        <w:t>c</w:t>
      </w:r>
      <w:r w:rsidRPr="00BF5CD6">
        <w:t>)</w:t>
      </w:r>
      <w:r w:rsidRPr="00BF5CD6">
        <w:tab/>
        <w:t>the applicant is registered for GST; and</w:t>
      </w:r>
    </w:p>
    <w:p w14:paraId="5B0FF80C" w14:textId="77777777" w:rsidR="00DC21DB" w:rsidRPr="00BF5CD6" w:rsidRDefault="00DC21DB" w:rsidP="00DC21DB">
      <w:pPr>
        <w:pStyle w:val="paragraph"/>
      </w:pPr>
      <w:r w:rsidRPr="00BF5CD6">
        <w:tab/>
        <w:t>(</w:t>
      </w:r>
      <w:r w:rsidR="008E2B30" w:rsidRPr="00BF5CD6">
        <w:t>d</w:t>
      </w:r>
      <w:r w:rsidRPr="00BF5CD6">
        <w:t>)</w:t>
      </w:r>
      <w:r w:rsidRPr="00BF5CD6">
        <w:tab/>
        <w:t>the applicant has an ABN; and</w:t>
      </w:r>
    </w:p>
    <w:p w14:paraId="0EABD92D" w14:textId="77777777" w:rsidR="00DC21DB" w:rsidRPr="00BF5CD6" w:rsidRDefault="00DC21DB" w:rsidP="00DC21DB">
      <w:pPr>
        <w:pStyle w:val="paragraph"/>
      </w:pPr>
      <w:r w:rsidRPr="00BF5CD6">
        <w:tab/>
        <w:t>(</w:t>
      </w:r>
      <w:r w:rsidR="008E2B30" w:rsidRPr="00BF5CD6">
        <w:t>e</w:t>
      </w:r>
      <w:r w:rsidRPr="00BF5CD6">
        <w:t>)</w:t>
      </w:r>
      <w:r w:rsidRPr="00BF5CD6">
        <w:tab/>
        <w:t xml:space="preserve">if the applicant is required, under a law of a State or Territory in which the applicant </w:t>
      </w:r>
      <w:r w:rsidR="008E35A7" w:rsidRPr="00BF5CD6">
        <w:t>conducts</w:t>
      </w:r>
      <w:r w:rsidRPr="00BF5CD6">
        <w:t xml:space="preserve"> business, to hold a licence or other approval (however </w:t>
      </w:r>
      <w:r w:rsidR="00356475" w:rsidRPr="00BF5CD6">
        <w:t>described</w:t>
      </w:r>
      <w:r w:rsidRPr="00BF5CD6">
        <w:t>) in relation to the vaping goods—the applicant holds the relevant licence or approval</w:t>
      </w:r>
      <w:r w:rsidR="00481D11" w:rsidRPr="00BF5CD6">
        <w:t>.</w:t>
      </w:r>
    </w:p>
    <w:p w14:paraId="71B74DA4" w14:textId="77777777" w:rsidR="00EA4837" w:rsidRPr="00BF5CD6" w:rsidRDefault="007A27DE" w:rsidP="00481D11">
      <w:pPr>
        <w:pStyle w:val="subsection"/>
      </w:pPr>
      <w:r w:rsidRPr="00BF5CD6">
        <w:tab/>
      </w:r>
      <w:r w:rsidR="00EA4837" w:rsidRPr="00BF5CD6">
        <w:t>(</w:t>
      </w:r>
      <w:r w:rsidR="001C333D" w:rsidRPr="00BF5CD6">
        <w:t>8</w:t>
      </w:r>
      <w:r w:rsidR="00EA4837" w:rsidRPr="00BF5CD6">
        <w:t>)</w:t>
      </w:r>
      <w:r w:rsidR="00EA4837" w:rsidRPr="00BF5CD6">
        <w:tab/>
        <w:t xml:space="preserve">In considering whether to grant a </w:t>
      </w:r>
      <w:r w:rsidR="00021A43" w:rsidRPr="00BF5CD6">
        <w:t>licence</w:t>
      </w:r>
      <w:r w:rsidR="00EA4837" w:rsidRPr="00BF5CD6">
        <w:t xml:space="preserve">, the </w:t>
      </w:r>
      <w:r w:rsidR="008D7B55" w:rsidRPr="00BF5CD6">
        <w:t>prescribed authority</w:t>
      </w:r>
      <w:r w:rsidR="00EA4837" w:rsidRPr="00BF5CD6">
        <w:t xml:space="preserve"> may consider any relevant matter.</w:t>
      </w:r>
    </w:p>
    <w:p w14:paraId="202A728F" w14:textId="77777777" w:rsidR="000B1821" w:rsidRPr="00BF5CD6" w:rsidRDefault="00856331" w:rsidP="00856331">
      <w:pPr>
        <w:pStyle w:val="SubsectionHead"/>
      </w:pPr>
      <w:r w:rsidRPr="00BF5CD6">
        <w:t>Conditions of licences</w:t>
      </w:r>
    </w:p>
    <w:p w14:paraId="177993AB" w14:textId="77777777" w:rsidR="00D4002E" w:rsidRPr="00BF5CD6" w:rsidRDefault="00856331" w:rsidP="00D4002E">
      <w:pPr>
        <w:pStyle w:val="subsection"/>
      </w:pPr>
      <w:r w:rsidRPr="00BF5CD6">
        <w:tab/>
      </w:r>
      <w:r w:rsidR="00D4002E" w:rsidRPr="00BF5CD6">
        <w:t>(</w:t>
      </w:r>
      <w:r w:rsidR="008C15F7" w:rsidRPr="00BF5CD6">
        <w:t>9</w:t>
      </w:r>
      <w:r w:rsidR="00D4002E" w:rsidRPr="00BF5CD6">
        <w:t>)</w:t>
      </w:r>
      <w:r w:rsidR="00D4002E" w:rsidRPr="00BF5CD6">
        <w:tab/>
      </w:r>
      <w:r w:rsidR="00803130" w:rsidRPr="00BF5CD6">
        <w:t>A</w:t>
      </w:r>
      <w:r w:rsidR="00D4002E" w:rsidRPr="00BF5CD6">
        <w:t xml:space="preserve"> </w:t>
      </w:r>
      <w:r w:rsidR="00331875" w:rsidRPr="00BF5CD6">
        <w:t>licence</w:t>
      </w:r>
      <w:r w:rsidR="00803130" w:rsidRPr="00BF5CD6">
        <w:t xml:space="preserve"> </w:t>
      </w:r>
      <w:r w:rsidR="00F802A7" w:rsidRPr="00BF5CD6">
        <w:t>may specify</w:t>
      </w:r>
      <w:r w:rsidR="00D4002E" w:rsidRPr="00BF5CD6">
        <w:t>:</w:t>
      </w:r>
    </w:p>
    <w:p w14:paraId="2E22D80C" w14:textId="77777777" w:rsidR="00D4002E" w:rsidRPr="00BF5CD6" w:rsidRDefault="00D4002E" w:rsidP="00D4002E">
      <w:pPr>
        <w:pStyle w:val="paragraph"/>
      </w:pPr>
      <w:r w:rsidRPr="00BF5CD6">
        <w:tab/>
        <w:t>(a)</w:t>
      </w:r>
      <w:r w:rsidRPr="00BF5CD6">
        <w:tab/>
        <w:t xml:space="preserve">conditions or requirements to be complied with by the holder of the </w:t>
      </w:r>
      <w:r w:rsidR="00A20EA1" w:rsidRPr="00BF5CD6">
        <w:t>licence</w:t>
      </w:r>
      <w:r w:rsidRPr="00BF5CD6">
        <w:t>; and</w:t>
      </w:r>
    </w:p>
    <w:p w14:paraId="09C6FE6F" w14:textId="77777777" w:rsidR="00D4002E" w:rsidRPr="00BF5CD6" w:rsidRDefault="00D4002E" w:rsidP="00D4002E">
      <w:pPr>
        <w:pStyle w:val="paragraph"/>
      </w:pPr>
      <w:r w:rsidRPr="00BF5CD6">
        <w:lastRenderedPageBreak/>
        <w:tab/>
        <w:t>(b)</w:t>
      </w:r>
      <w:r w:rsidRPr="00BF5CD6">
        <w:tab/>
        <w:t xml:space="preserve">when the holder must comply with a condition or requirement, whether before or after the importation of the </w:t>
      </w:r>
      <w:r w:rsidR="00D64403" w:rsidRPr="00BF5CD6">
        <w:t>vaping goods</w:t>
      </w:r>
      <w:r w:rsidRPr="00BF5CD6">
        <w:t xml:space="preserve"> to which the licence relates.</w:t>
      </w:r>
    </w:p>
    <w:p w14:paraId="321B9309" w14:textId="77777777" w:rsidR="00383CE4" w:rsidRPr="00BF5CD6" w:rsidRDefault="00383CE4" w:rsidP="00383CE4">
      <w:pPr>
        <w:pStyle w:val="subsection"/>
      </w:pPr>
      <w:r w:rsidRPr="00BF5CD6">
        <w:tab/>
        <w:t>(</w:t>
      </w:r>
      <w:r w:rsidR="008C15F7" w:rsidRPr="00BF5CD6">
        <w:t>1</w:t>
      </w:r>
      <w:r w:rsidR="006D0BB8" w:rsidRPr="00BF5CD6">
        <w:t>0</w:t>
      </w:r>
      <w:r w:rsidRPr="00BF5CD6">
        <w:t>)</w:t>
      </w:r>
      <w:r w:rsidRPr="00BF5CD6">
        <w:tab/>
        <w:t>A licence to import a disposable vap</w:t>
      </w:r>
      <w:r w:rsidR="00E7616C" w:rsidRPr="00BF5CD6">
        <w:t>e</w:t>
      </w:r>
      <w:r w:rsidRPr="00BF5CD6">
        <w:t xml:space="preserve"> is, in addition to any condition specified in the </w:t>
      </w:r>
      <w:r w:rsidR="001F5C3E" w:rsidRPr="00BF5CD6">
        <w:t>licence</w:t>
      </w:r>
      <w:r w:rsidRPr="00BF5CD6">
        <w:t xml:space="preserve"> under sub</w:t>
      </w:r>
      <w:r w:rsidR="00CC7C1D" w:rsidRPr="00BF5CD6">
        <w:t>regulation </w:t>
      </w:r>
      <w:r w:rsidRPr="00BF5CD6">
        <w:t>(</w:t>
      </w:r>
      <w:r w:rsidR="008C15F7" w:rsidRPr="00BF5CD6">
        <w:t>9</w:t>
      </w:r>
      <w:r w:rsidRPr="00BF5CD6">
        <w:t xml:space="preserve">), subject to the condition that the </w:t>
      </w:r>
      <w:r w:rsidR="000D71C8" w:rsidRPr="00BF5CD6">
        <w:t>disposable vape</w:t>
      </w:r>
      <w:r w:rsidRPr="00BF5CD6">
        <w:t xml:space="preserve"> must be used </w:t>
      </w:r>
      <w:r w:rsidR="00801A08" w:rsidRPr="00BF5CD6">
        <w:t xml:space="preserve">only for the purposes of supply or use </w:t>
      </w:r>
      <w:r w:rsidR="002009CC" w:rsidRPr="00BF5CD6">
        <w:t>for</w:t>
      </w:r>
      <w:r w:rsidR="00801A08" w:rsidRPr="00BF5CD6">
        <w:t xml:space="preserve"> medical or scientific research</w:t>
      </w:r>
      <w:r w:rsidRPr="00BF5CD6">
        <w:t>.</w:t>
      </w:r>
    </w:p>
    <w:p w14:paraId="66E48846" w14:textId="77777777" w:rsidR="00856331" w:rsidRPr="00BF5CD6" w:rsidRDefault="00856331" w:rsidP="00856331">
      <w:pPr>
        <w:pStyle w:val="SubsectionHead"/>
      </w:pPr>
      <w:r w:rsidRPr="00BF5CD6">
        <w:t>Revocation of licences</w:t>
      </w:r>
    </w:p>
    <w:p w14:paraId="684CD49F" w14:textId="77777777" w:rsidR="00856331" w:rsidRPr="00BF5CD6" w:rsidRDefault="00856331" w:rsidP="00856331">
      <w:pPr>
        <w:pStyle w:val="subsection"/>
      </w:pPr>
      <w:r w:rsidRPr="00BF5CD6">
        <w:tab/>
        <w:t>(</w:t>
      </w:r>
      <w:r w:rsidR="00933E68" w:rsidRPr="00BF5CD6">
        <w:t>1</w:t>
      </w:r>
      <w:r w:rsidR="006D0BB8" w:rsidRPr="00BF5CD6">
        <w:t>1</w:t>
      </w:r>
      <w:r w:rsidRPr="00BF5CD6">
        <w:t>)</w:t>
      </w:r>
      <w:r w:rsidRPr="00BF5CD6">
        <w:tab/>
        <w:t>If:</w:t>
      </w:r>
    </w:p>
    <w:p w14:paraId="6685C6E1" w14:textId="77777777" w:rsidR="00856331" w:rsidRPr="00BF5CD6" w:rsidRDefault="00856331" w:rsidP="00856331">
      <w:pPr>
        <w:pStyle w:val="paragraph"/>
      </w:pPr>
      <w:r w:rsidRPr="00BF5CD6">
        <w:tab/>
        <w:t>(a)</w:t>
      </w:r>
      <w:r w:rsidRPr="00BF5CD6">
        <w:tab/>
        <w:t xml:space="preserve">a licence to import </w:t>
      </w:r>
      <w:r w:rsidR="00D64403" w:rsidRPr="00BF5CD6">
        <w:t>vaping goods</w:t>
      </w:r>
      <w:r w:rsidRPr="00BF5CD6">
        <w:t xml:space="preserve"> specifies a condition or requirement to be complied with by the holder of the </w:t>
      </w:r>
      <w:r w:rsidR="00E15464" w:rsidRPr="00BF5CD6">
        <w:t>licence</w:t>
      </w:r>
      <w:r w:rsidRPr="00BF5CD6">
        <w:t>; and</w:t>
      </w:r>
    </w:p>
    <w:p w14:paraId="352B8DE4" w14:textId="77777777" w:rsidR="00856331" w:rsidRPr="00BF5CD6" w:rsidRDefault="00856331" w:rsidP="00856331">
      <w:pPr>
        <w:pStyle w:val="paragraph"/>
      </w:pPr>
      <w:r w:rsidRPr="00BF5CD6">
        <w:tab/>
        <w:t>(b)</w:t>
      </w:r>
      <w:r w:rsidRPr="00BF5CD6">
        <w:tab/>
        <w:t xml:space="preserve">the holder of the </w:t>
      </w:r>
      <w:r w:rsidR="00113626" w:rsidRPr="00BF5CD6">
        <w:t>licence</w:t>
      </w:r>
      <w:r w:rsidRPr="00BF5CD6">
        <w:t xml:space="preserve"> fails to comply with the condition or requirement;</w:t>
      </w:r>
    </w:p>
    <w:p w14:paraId="62EF29BC" w14:textId="77777777" w:rsidR="00856331" w:rsidRPr="00BF5CD6" w:rsidRDefault="00856331" w:rsidP="00856331">
      <w:pPr>
        <w:pStyle w:val="subsection2"/>
      </w:pPr>
      <w:r w:rsidRPr="00BF5CD6">
        <w:t xml:space="preserve">the Secretary or an authorised </w:t>
      </w:r>
      <w:r w:rsidR="00E15464" w:rsidRPr="00BF5CD6">
        <w:t>officer</w:t>
      </w:r>
      <w:r w:rsidRPr="00BF5CD6">
        <w:t xml:space="preserve"> may</w:t>
      </w:r>
      <w:r w:rsidR="00766D35" w:rsidRPr="00BF5CD6">
        <w:t>, in writing,</w:t>
      </w:r>
      <w:r w:rsidRPr="00BF5CD6">
        <w:t xml:space="preserve"> revoke the </w:t>
      </w:r>
      <w:r w:rsidR="00E15464" w:rsidRPr="00BF5CD6">
        <w:t>licence</w:t>
      </w:r>
      <w:r w:rsidRPr="00BF5CD6">
        <w:t xml:space="preserve">, whether or not the holder of the </w:t>
      </w:r>
      <w:r w:rsidR="00E15464" w:rsidRPr="00BF5CD6">
        <w:t>licence</w:t>
      </w:r>
      <w:r w:rsidRPr="00BF5CD6">
        <w:t xml:space="preserve"> is charged with an offence against subsection 50(4) of the Act in respect of the failure to comply with the condition or requirement.</w:t>
      </w:r>
    </w:p>
    <w:p w14:paraId="0C20FD32" w14:textId="77777777" w:rsidR="005E0024" w:rsidRPr="00BF5CD6" w:rsidRDefault="005E0024" w:rsidP="005E0024">
      <w:pPr>
        <w:pStyle w:val="SubsectionHead"/>
      </w:pPr>
      <w:r w:rsidRPr="00BF5CD6">
        <w:t>Dealing with applications for permissions</w:t>
      </w:r>
    </w:p>
    <w:p w14:paraId="689E3038" w14:textId="77777777" w:rsidR="005E0024" w:rsidRPr="00BF5CD6" w:rsidRDefault="005E0024" w:rsidP="005E0024">
      <w:pPr>
        <w:pStyle w:val="subsection"/>
      </w:pPr>
      <w:r w:rsidRPr="00BF5CD6">
        <w:tab/>
      </w:r>
      <w:bookmarkStart w:id="14" w:name="_Hlk150851533"/>
      <w:r w:rsidRPr="00BF5CD6">
        <w:t>(1</w:t>
      </w:r>
      <w:r w:rsidR="006D0BB8" w:rsidRPr="00BF5CD6">
        <w:t>2</w:t>
      </w:r>
      <w:r w:rsidRPr="00BF5CD6">
        <w:t>)</w:t>
      </w:r>
      <w:r w:rsidRPr="00BF5CD6">
        <w:tab/>
        <w:t>A prescribed authority must not grant an applicant a permission to import vaping goods, unless:</w:t>
      </w:r>
    </w:p>
    <w:p w14:paraId="17ACB202" w14:textId="77777777" w:rsidR="005E0024" w:rsidRPr="00BF5CD6" w:rsidRDefault="005E0024" w:rsidP="005E0024">
      <w:pPr>
        <w:pStyle w:val="paragraph"/>
      </w:pPr>
      <w:r w:rsidRPr="00BF5CD6">
        <w:tab/>
        <w:t>(a)</w:t>
      </w:r>
      <w:r w:rsidRPr="00BF5CD6">
        <w:tab/>
      </w:r>
      <w:r w:rsidRPr="00BF5CD6">
        <w:rPr>
          <w:szCs w:val="22"/>
        </w:rPr>
        <w:t>the applicant is the holder of a licence</w:t>
      </w:r>
      <w:r w:rsidR="00AD5A1A" w:rsidRPr="00BF5CD6">
        <w:rPr>
          <w:szCs w:val="22"/>
        </w:rPr>
        <w:t xml:space="preserve"> </w:t>
      </w:r>
      <w:r w:rsidRPr="00BF5CD6">
        <w:rPr>
          <w:szCs w:val="22"/>
        </w:rPr>
        <w:t>granted under sub</w:t>
      </w:r>
      <w:r w:rsidR="00CC7C1D" w:rsidRPr="00BF5CD6">
        <w:rPr>
          <w:szCs w:val="22"/>
        </w:rPr>
        <w:t>regulation </w:t>
      </w:r>
      <w:r w:rsidRPr="00BF5CD6">
        <w:rPr>
          <w:szCs w:val="22"/>
        </w:rPr>
        <w:t>(1)</w:t>
      </w:r>
      <w:r w:rsidR="00952F3C" w:rsidRPr="00BF5CD6">
        <w:rPr>
          <w:szCs w:val="22"/>
        </w:rPr>
        <w:t xml:space="preserve"> to import the vaping goods</w:t>
      </w:r>
      <w:r w:rsidRPr="00BF5CD6">
        <w:rPr>
          <w:szCs w:val="22"/>
        </w:rPr>
        <w:t>; and</w:t>
      </w:r>
    </w:p>
    <w:p w14:paraId="5735AC26" w14:textId="77777777" w:rsidR="005E0024" w:rsidRPr="00BF5CD6" w:rsidRDefault="005E0024" w:rsidP="005E0024">
      <w:pPr>
        <w:pStyle w:val="paragraph"/>
      </w:pPr>
      <w:r w:rsidRPr="00BF5CD6">
        <w:tab/>
        <w:t>(b)</w:t>
      </w:r>
      <w:r w:rsidRPr="00BF5CD6">
        <w:tab/>
        <w:t>one or more of the following apply:</w:t>
      </w:r>
    </w:p>
    <w:p w14:paraId="411A1B33" w14:textId="77777777" w:rsidR="005E0024" w:rsidRPr="00BF5CD6" w:rsidRDefault="005E0024" w:rsidP="005E0024">
      <w:pPr>
        <w:pStyle w:val="paragraphsub"/>
      </w:pPr>
      <w:r w:rsidRPr="00BF5CD6">
        <w:tab/>
        <w:t>(i)</w:t>
      </w:r>
      <w:r w:rsidRPr="00BF5CD6">
        <w:tab/>
        <w:t xml:space="preserve">the vaping goods are included in the Australian Register of Therapeutic Goods maintained under the </w:t>
      </w:r>
      <w:r w:rsidRPr="00BF5CD6">
        <w:rPr>
          <w:i/>
        </w:rPr>
        <w:t>Therapeutic Goods Act 1989</w:t>
      </w:r>
      <w:r w:rsidRPr="00BF5CD6">
        <w:t>;</w:t>
      </w:r>
    </w:p>
    <w:p w14:paraId="219254DD" w14:textId="77777777" w:rsidR="005E0024" w:rsidRPr="00BF5CD6" w:rsidRDefault="005E0024" w:rsidP="005E0024">
      <w:pPr>
        <w:pStyle w:val="paragraphsub"/>
      </w:pPr>
      <w:r w:rsidRPr="00BF5CD6">
        <w:tab/>
        <w:t>(ii)</w:t>
      </w:r>
      <w:r w:rsidRPr="00BF5CD6">
        <w:tab/>
        <w:t>the vaping goods meet the notification requirements in sub</w:t>
      </w:r>
      <w:r w:rsidR="00CC7C1D" w:rsidRPr="00BF5CD6">
        <w:t>regulation </w:t>
      </w:r>
      <w:r w:rsidRPr="00BF5CD6">
        <w:t>(</w:t>
      </w:r>
      <w:r w:rsidR="005270B2" w:rsidRPr="00BF5CD6">
        <w:t>1</w:t>
      </w:r>
      <w:r w:rsidR="006D0BB8" w:rsidRPr="00BF5CD6">
        <w:t>3</w:t>
      </w:r>
      <w:r w:rsidRPr="00BF5CD6">
        <w:t>);</w:t>
      </w:r>
    </w:p>
    <w:p w14:paraId="05CE53E4" w14:textId="77777777" w:rsidR="005E0024" w:rsidRPr="00BF5CD6" w:rsidRDefault="005E0024" w:rsidP="005E0024">
      <w:pPr>
        <w:pStyle w:val="paragraphsub"/>
      </w:pPr>
      <w:r w:rsidRPr="00BF5CD6">
        <w:tab/>
        <w:t>(iii)</w:t>
      </w:r>
      <w:r w:rsidRPr="00BF5CD6">
        <w:tab/>
        <w:t>the vaping goods are to be imported only</w:t>
      </w:r>
      <w:r w:rsidRPr="00BF5CD6">
        <w:rPr>
          <w:lang w:eastAsia="en-US"/>
        </w:rPr>
        <w:t xml:space="preserve"> for the purposes of supply or use </w:t>
      </w:r>
      <w:r w:rsidR="000034ED" w:rsidRPr="00BF5CD6">
        <w:rPr>
          <w:lang w:eastAsia="en-US"/>
        </w:rPr>
        <w:t xml:space="preserve">for </w:t>
      </w:r>
      <w:r w:rsidRPr="00BF5CD6">
        <w:rPr>
          <w:lang w:eastAsia="en-US"/>
        </w:rPr>
        <w:t>medical or scientific research</w:t>
      </w:r>
      <w:r w:rsidR="00AE7121" w:rsidRPr="00BF5CD6">
        <w:t xml:space="preserve"> and a notice, in a form approved in writing by the Secretary, has been given to the Secretary stating that the goods are being imported </w:t>
      </w:r>
      <w:r w:rsidR="00B314A6" w:rsidRPr="00BF5CD6">
        <w:t>only</w:t>
      </w:r>
      <w:r w:rsidR="00B314A6" w:rsidRPr="00BF5CD6">
        <w:rPr>
          <w:lang w:eastAsia="en-US"/>
        </w:rPr>
        <w:t xml:space="preserve"> for </w:t>
      </w:r>
      <w:r w:rsidR="00F33B0A" w:rsidRPr="00BF5CD6">
        <w:rPr>
          <w:lang w:eastAsia="en-US"/>
        </w:rPr>
        <w:t>that purpose</w:t>
      </w:r>
      <w:r w:rsidRPr="00BF5CD6">
        <w:t>;</w:t>
      </w:r>
    </w:p>
    <w:p w14:paraId="57750EBE" w14:textId="77777777" w:rsidR="00107948" w:rsidRPr="00BF5CD6" w:rsidRDefault="005E0024" w:rsidP="005E0024">
      <w:pPr>
        <w:pStyle w:val="paragraphsub"/>
      </w:pPr>
      <w:r w:rsidRPr="00BF5CD6">
        <w:tab/>
      </w:r>
      <w:r w:rsidR="00107948" w:rsidRPr="00BF5CD6">
        <w:t>(</w:t>
      </w:r>
      <w:r w:rsidR="00AC55B5" w:rsidRPr="00BF5CD6">
        <w:t>i</w:t>
      </w:r>
      <w:r w:rsidR="00107948" w:rsidRPr="00BF5CD6">
        <w:t>v)</w:t>
      </w:r>
      <w:r w:rsidR="00107948" w:rsidRPr="00BF5CD6">
        <w:tab/>
      </w:r>
      <w:r w:rsidR="00B0108C" w:rsidRPr="00BF5CD6">
        <w:t xml:space="preserve">the vaping goods are to be imported for a purpose specified </w:t>
      </w:r>
      <w:r w:rsidR="001E2B83" w:rsidRPr="00BF5CD6">
        <w:t xml:space="preserve">for the goods </w:t>
      </w:r>
      <w:r w:rsidR="00B0108C" w:rsidRPr="00BF5CD6">
        <w:t xml:space="preserve">by </w:t>
      </w:r>
      <w:r w:rsidR="00AC55B5" w:rsidRPr="00BF5CD6">
        <w:t>the Secretary under sub</w:t>
      </w:r>
      <w:r w:rsidR="00CC7C1D" w:rsidRPr="00BF5CD6">
        <w:t>regulation </w:t>
      </w:r>
      <w:r w:rsidR="00AC55B5" w:rsidRPr="00BF5CD6">
        <w:t>(1</w:t>
      </w:r>
      <w:r w:rsidR="006D0BB8" w:rsidRPr="00BF5CD6">
        <w:t>4</w:t>
      </w:r>
      <w:r w:rsidR="00AC55B5" w:rsidRPr="00BF5CD6">
        <w:t>)</w:t>
      </w:r>
      <w:r w:rsidR="00BC6498" w:rsidRPr="00BF5CD6">
        <w:t xml:space="preserve"> and a notice, in a form approved in writing by the Secretary, has been given to the Secretary stating that the goods are </w:t>
      </w:r>
      <w:r w:rsidR="00813CEC" w:rsidRPr="00BF5CD6">
        <w:t xml:space="preserve">being imported </w:t>
      </w:r>
      <w:r w:rsidR="00206F37" w:rsidRPr="00BF5CD6">
        <w:t xml:space="preserve">only </w:t>
      </w:r>
      <w:r w:rsidR="00BC6498" w:rsidRPr="00BF5CD6">
        <w:t xml:space="preserve">for </w:t>
      </w:r>
      <w:r w:rsidR="003D24E4" w:rsidRPr="00BF5CD6">
        <w:t>a</w:t>
      </w:r>
      <w:r w:rsidR="0033523F" w:rsidRPr="00BF5CD6">
        <w:t xml:space="preserve"> purpose specified for the goods</w:t>
      </w:r>
      <w:r w:rsidR="00BC6498" w:rsidRPr="00BF5CD6">
        <w:t>;</w:t>
      </w:r>
    </w:p>
    <w:p w14:paraId="40C382B7" w14:textId="77777777" w:rsidR="005E0024" w:rsidRPr="00BF5CD6" w:rsidRDefault="005E0024" w:rsidP="005E0024">
      <w:pPr>
        <w:pStyle w:val="paragraphsub"/>
      </w:pPr>
      <w:r w:rsidRPr="00BF5CD6">
        <w:tab/>
        <w:t>(v)</w:t>
      </w:r>
      <w:r w:rsidRPr="00BF5CD6">
        <w:tab/>
        <w:t>the vaping goods are vaping goods of a kind specified by the Secretary under sub</w:t>
      </w:r>
      <w:r w:rsidR="00CC7C1D" w:rsidRPr="00BF5CD6">
        <w:t>regulation </w:t>
      </w:r>
      <w:r w:rsidRPr="00BF5CD6">
        <w:t>(1</w:t>
      </w:r>
      <w:r w:rsidR="006D0BB8" w:rsidRPr="00BF5CD6">
        <w:t>5</w:t>
      </w:r>
      <w:r w:rsidRPr="00BF5CD6">
        <w:t>).</w:t>
      </w:r>
    </w:p>
    <w:bookmarkEnd w:id="14"/>
    <w:p w14:paraId="277A6B57" w14:textId="77777777" w:rsidR="005E0024" w:rsidRPr="00BF5CD6" w:rsidRDefault="005E0024" w:rsidP="005E0024">
      <w:pPr>
        <w:pStyle w:val="subsection"/>
      </w:pPr>
      <w:r w:rsidRPr="00BF5CD6">
        <w:tab/>
      </w:r>
      <w:bookmarkStart w:id="15" w:name="_Hlk150506215"/>
      <w:r w:rsidRPr="00BF5CD6">
        <w:t>(1</w:t>
      </w:r>
      <w:r w:rsidR="001350C0" w:rsidRPr="00BF5CD6">
        <w:t>3</w:t>
      </w:r>
      <w:r w:rsidRPr="00BF5CD6">
        <w:t>)</w:t>
      </w:r>
      <w:r w:rsidRPr="00BF5CD6">
        <w:tab/>
        <w:t xml:space="preserve">For the purposes of </w:t>
      </w:r>
      <w:r w:rsidR="001F7F3F" w:rsidRPr="00BF5CD6">
        <w:t>subparagraph (</w:t>
      </w:r>
      <w:r w:rsidRPr="00BF5CD6">
        <w:t>1</w:t>
      </w:r>
      <w:r w:rsidR="001350C0" w:rsidRPr="00BF5CD6">
        <w:t>2</w:t>
      </w:r>
      <w:r w:rsidRPr="00BF5CD6">
        <w:t xml:space="preserve">)(b)(ii), vaping goods meet the notification requirements </w:t>
      </w:r>
      <w:r w:rsidR="00635FA6" w:rsidRPr="00BF5CD6">
        <w:t>in</w:t>
      </w:r>
      <w:r w:rsidRPr="00BF5CD6">
        <w:t xml:space="preserve"> this subregulation, if:</w:t>
      </w:r>
    </w:p>
    <w:p w14:paraId="1E74BFAD" w14:textId="77777777" w:rsidR="00232A0C" w:rsidRPr="00BF5CD6" w:rsidRDefault="00C87B34" w:rsidP="00C87B34">
      <w:pPr>
        <w:pStyle w:val="paragraph"/>
      </w:pPr>
      <w:r w:rsidRPr="00BF5CD6">
        <w:tab/>
        <w:t>(a)</w:t>
      </w:r>
      <w:r w:rsidRPr="00BF5CD6">
        <w:tab/>
        <w:t xml:space="preserve">for a vaping good that is a therapeutic cannabis vaping </w:t>
      </w:r>
      <w:r w:rsidR="009922A4" w:rsidRPr="00BF5CD6">
        <w:t>good</w:t>
      </w:r>
      <w:r w:rsidRPr="00BF5CD6">
        <w:t xml:space="preserve"> within the meaning of the </w:t>
      </w:r>
      <w:r w:rsidRPr="00BF5CD6">
        <w:rPr>
          <w:i/>
        </w:rPr>
        <w:t xml:space="preserve">Therapeutic Goods (Medical Devices) </w:t>
      </w:r>
      <w:r w:rsidR="001F7F3F" w:rsidRPr="00BF5CD6">
        <w:rPr>
          <w:i/>
        </w:rPr>
        <w:t>Regulations 2</w:t>
      </w:r>
      <w:r w:rsidRPr="00BF5CD6">
        <w:rPr>
          <w:i/>
        </w:rPr>
        <w:t>002</w:t>
      </w:r>
      <w:r w:rsidRPr="00BF5CD6">
        <w:t xml:space="preserve">—a notice, </w:t>
      </w:r>
      <w:r w:rsidR="00293CE4" w:rsidRPr="00BF5CD6">
        <w:t xml:space="preserve">in a form approved </w:t>
      </w:r>
      <w:r w:rsidRPr="00BF5CD6">
        <w:t xml:space="preserve">by the Secretary, has been given </w:t>
      </w:r>
      <w:r w:rsidR="002E624F" w:rsidRPr="00BF5CD6">
        <w:t>to the Secretar</w:t>
      </w:r>
      <w:r w:rsidR="00E6681C" w:rsidRPr="00BF5CD6">
        <w:t>y</w:t>
      </w:r>
      <w:r w:rsidR="002E624F" w:rsidRPr="00BF5CD6">
        <w:t xml:space="preserve"> </w:t>
      </w:r>
      <w:r w:rsidRPr="00BF5CD6">
        <w:t>stating that</w:t>
      </w:r>
      <w:r w:rsidR="00232A0C" w:rsidRPr="00BF5CD6">
        <w:t xml:space="preserve"> the</w:t>
      </w:r>
      <w:r w:rsidRPr="00BF5CD6">
        <w:t xml:space="preserve"> device</w:t>
      </w:r>
      <w:r w:rsidR="00232A0C" w:rsidRPr="00BF5CD6">
        <w:t>:</w:t>
      </w:r>
    </w:p>
    <w:p w14:paraId="7FEA05DE" w14:textId="77777777" w:rsidR="00232A0C" w:rsidRPr="00BF5CD6" w:rsidRDefault="00232A0C" w:rsidP="00232A0C">
      <w:pPr>
        <w:pStyle w:val="paragraphsub"/>
      </w:pPr>
      <w:r w:rsidRPr="00BF5CD6">
        <w:tab/>
        <w:t>(i)</w:t>
      </w:r>
      <w:r w:rsidR="00D57F57" w:rsidRPr="00BF5CD6">
        <w:tab/>
        <w:t xml:space="preserve">complies with the essential principles (within the meaning of the </w:t>
      </w:r>
      <w:r w:rsidR="00D57F57" w:rsidRPr="00BF5CD6">
        <w:rPr>
          <w:i/>
        </w:rPr>
        <w:t>Therapeutic Goods Act 1989</w:t>
      </w:r>
      <w:r w:rsidR="00D57F57" w:rsidRPr="00BF5CD6">
        <w:t>)</w:t>
      </w:r>
      <w:r w:rsidR="00312F5F" w:rsidRPr="00BF5CD6">
        <w:t>;</w:t>
      </w:r>
      <w:r w:rsidR="00D57F57" w:rsidRPr="00BF5CD6">
        <w:t xml:space="preserve"> or</w:t>
      </w:r>
    </w:p>
    <w:p w14:paraId="4FF0146D" w14:textId="77777777" w:rsidR="00351FE7" w:rsidRPr="00BF5CD6" w:rsidRDefault="00232A0C" w:rsidP="00D57F57">
      <w:pPr>
        <w:pStyle w:val="paragraphsub"/>
      </w:pPr>
      <w:r w:rsidRPr="00BF5CD6">
        <w:lastRenderedPageBreak/>
        <w:tab/>
        <w:t>(ii)</w:t>
      </w:r>
      <w:r w:rsidR="00D57F57" w:rsidRPr="00BF5CD6">
        <w:tab/>
      </w:r>
      <w:r w:rsidR="00C87B34" w:rsidRPr="00BF5CD6">
        <w:t>is imported with the consent of the Secretary under section 41MA or 41MAA of that Act; or</w:t>
      </w:r>
    </w:p>
    <w:p w14:paraId="484C8053" w14:textId="77777777" w:rsidR="005E0024" w:rsidRPr="00BF5CD6" w:rsidRDefault="005E0024" w:rsidP="005E0024">
      <w:pPr>
        <w:pStyle w:val="paragraph"/>
      </w:pPr>
      <w:r w:rsidRPr="00BF5CD6">
        <w:tab/>
        <w:t>(</w:t>
      </w:r>
      <w:r w:rsidR="000E1FA4" w:rsidRPr="00BF5CD6">
        <w:t>b</w:t>
      </w:r>
      <w:r w:rsidRPr="00BF5CD6">
        <w:t>)</w:t>
      </w:r>
      <w:r w:rsidRPr="00BF5CD6">
        <w:tab/>
        <w:t xml:space="preserve">for </w:t>
      </w:r>
      <w:r w:rsidR="00970039" w:rsidRPr="00BF5CD6">
        <w:t xml:space="preserve">any other </w:t>
      </w:r>
      <w:r w:rsidRPr="00BF5CD6">
        <w:t>vaping good</w:t>
      </w:r>
      <w:r w:rsidR="00970039" w:rsidRPr="00BF5CD6">
        <w:t>s</w:t>
      </w:r>
      <w:r w:rsidRPr="00BF5CD6">
        <w:t>:</w:t>
      </w:r>
    </w:p>
    <w:p w14:paraId="39E3CB1E" w14:textId="77777777" w:rsidR="005E0024" w:rsidRPr="00BF5CD6" w:rsidRDefault="005E0024" w:rsidP="005E0024">
      <w:pPr>
        <w:pStyle w:val="paragraphsub"/>
      </w:pPr>
      <w:r w:rsidRPr="00BF5CD6">
        <w:tab/>
        <w:t>(i)</w:t>
      </w:r>
      <w:r w:rsidRPr="00BF5CD6">
        <w:tab/>
        <w:t xml:space="preserve">a notice in relation to the vaping goods has been given in accordance with </w:t>
      </w:r>
      <w:r w:rsidR="001F7F3F" w:rsidRPr="00BF5CD6">
        <w:t>paragraph (</w:t>
      </w:r>
      <w:r w:rsidRPr="00BF5CD6">
        <w:t xml:space="preserve">a) of the column headed “Conditions” of </w:t>
      </w:r>
      <w:r w:rsidR="001F7F3F" w:rsidRPr="00BF5CD6">
        <w:t>item 2</w:t>
      </w:r>
      <w:r w:rsidRPr="00BF5CD6">
        <w:t xml:space="preserve">.17 of </w:t>
      </w:r>
      <w:r w:rsidR="001F7F3F" w:rsidRPr="00BF5CD6">
        <w:t>Part 2</w:t>
      </w:r>
      <w:r w:rsidRPr="00BF5CD6">
        <w:t xml:space="preserve"> of </w:t>
      </w:r>
      <w:r w:rsidR="001F7F3F" w:rsidRPr="00BF5CD6">
        <w:t>Schedule 4</w:t>
      </w:r>
      <w:r w:rsidRPr="00BF5CD6">
        <w:t xml:space="preserve"> to the </w:t>
      </w:r>
      <w:r w:rsidRPr="00BF5CD6">
        <w:rPr>
          <w:i/>
        </w:rPr>
        <w:t xml:space="preserve">Therapeutic Goods (Medical Devices) </w:t>
      </w:r>
      <w:r w:rsidR="001F7F3F" w:rsidRPr="00BF5CD6">
        <w:rPr>
          <w:i/>
        </w:rPr>
        <w:t>Regulations 2</w:t>
      </w:r>
      <w:r w:rsidRPr="00BF5CD6">
        <w:rPr>
          <w:i/>
        </w:rPr>
        <w:t>002</w:t>
      </w:r>
      <w:r w:rsidRPr="00BF5CD6">
        <w:t>; or</w:t>
      </w:r>
    </w:p>
    <w:p w14:paraId="72F40501" w14:textId="77777777" w:rsidR="00A35A3B" w:rsidRPr="00BF5CD6" w:rsidRDefault="00A35A3B" w:rsidP="005E0024">
      <w:pPr>
        <w:pStyle w:val="paragraphsub"/>
      </w:pPr>
      <w:r w:rsidRPr="00BF5CD6">
        <w:tab/>
        <w:t>(ii)</w:t>
      </w:r>
      <w:r w:rsidRPr="00BF5CD6">
        <w:tab/>
      </w:r>
      <w:r w:rsidR="007C0278" w:rsidRPr="00BF5CD6">
        <w:t xml:space="preserve">a notice in relation to the vaping goods has been given in accordance with </w:t>
      </w:r>
      <w:r w:rsidR="001F7F3F" w:rsidRPr="00BF5CD6">
        <w:t>paragraph (</w:t>
      </w:r>
      <w:r w:rsidR="008017C2" w:rsidRPr="00BF5CD6">
        <w:t>a)</w:t>
      </w:r>
      <w:r w:rsidR="007C0278" w:rsidRPr="00BF5CD6">
        <w:t xml:space="preserve"> </w:t>
      </w:r>
      <w:r w:rsidR="007F1388" w:rsidRPr="00BF5CD6">
        <w:t xml:space="preserve">of the column headed “Conditions” of </w:t>
      </w:r>
      <w:r w:rsidR="001F7F3F" w:rsidRPr="00BF5CD6">
        <w:t>item 2</w:t>
      </w:r>
      <w:r w:rsidR="007F1388" w:rsidRPr="00BF5CD6">
        <w:t>.18 of</w:t>
      </w:r>
      <w:r w:rsidR="007C0278" w:rsidRPr="00BF5CD6">
        <w:t xml:space="preserve"> </w:t>
      </w:r>
      <w:r w:rsidR="001F7F3F" w:rsidRPr="00BF5CD6">
        <w:t>Part 2</w:t>
      </w:r>
      <w:r w:rsidR="007C0278" w:rsidRPr="00BF5CD6">
        <w:t xml:space="preserve"> of </w:t>
      </w:r>
      <w:r w:rsidR="001F7F3F" w:rsidRPr="00BF5CD6">
        <w:t>Schedule 4</w:t>
      </w:r>
      <w:r w:rsidR="007C0278" w:rsidRPr="00BF5CD6">
        <w:t xml:space="preserve"> to the </w:t>
      </w:r>
      <w:r w:rsidR="007C0278" w:rsidRPr="00BF5CD6">
        <w:rPr>
          <w:i/>
          <w:iCs/>
        </w:rPr>
        <w:t xml:space="preserve">Therapeutic Goods (Medical Devices) </w:t>
      </w:r>
      <w:r w:rsidR="001F7F3F" w:rsidRPr="00BF5CD6">
        <w:rPr>
          <w:i/>
          <w:iCs/>
        </w:rPr>
        <w:t>Regulations 2</w:t>
      </w:r>
      <w:r w:rsidR="007C0278" w:rsidRPr="00BF5CD6">
        <w:rPr>
          <w:i/>
          <w:iCs/>
        </w:rPr>
        <w:t>002</w:t>
      </w:r>
      <w:r w:rsidR="008017C2" w:rsidRPr="00BF5CD6">
        <w:rPr>
          <w:iCs/>
        </w:rPr>
        <w:t>; or</w:t>
      </w:r>
    </w:p>
    <w:p w14:paraId="1670DFAB" w14:textId="77777777" w:rsidR="005E0024" w:rsidRPr="00BF5CD6" w:rsidRDefault="005E0024" w:rsidP="005E0024">
      <w:pPr>
        <w:pStyle w:val="paragraphsub"/>
      </w:pPr>
      <w:r w:rsidRPr="00BF5CD6">
        <w:tab/>
        <w:t>(i</w:t>
      </w:r>
      <w:r w:rsidR="00635F80" w:rsidRPr="00BF5CD6">
        <w:t>i</w:t>
      </w:r>
      <w:r w:rsidRPr="00BF5CD6">
        <w:t>i)</w:t>
      </w:r>
      <w:r w:rsidRPr="00BF5CD6">
        <w:tab/>
        <w:t xml:space="preserve">a notice in relation to the vaping goods has been given in accordance with </w:t>
      </w:r>
      <w:r w:rsidR="001F7F3F" w:rsidRPr="00BF5CD6">
        <w:t>paragraph (</w:t>
      </w:r>
      <w:r w:rsidRPr="00BF5CD6">
        <w:t>a) of column 3 of item 15</w:t>
      </w:r>
      <w:r w:rsidR="00A4065C" w:rsidRPr="00BF5CD6">
        <w:t xml:space="preserve"> </w:t>
      </w:r>
      <w:r w:rsidRPr="00BF5CD6">
        <w:t xml:space="preserve">of Schedule 5A to the </w:t>
      </w:r>
      <w:r w:rsidRPr="00BF5CD6">
        <w:rPr>
          <w:i/>
        </w:rPr>
        <w:t>Therapeutic Goods Regulations 1990</w:t>
      </w:r>
      <w:r w:rsidRPr="00BF5CD6">
        <w:t>; or</w:t>
      </w:r>
    </w:p>
    <w:p w14:paraId="0341509B" w14:textId="77777777" w:rsidR="00694976" w:rsidRPr="00BF5CD6" w:rsidRDefault="00694976" w:rsidP="00694976">
      <w:pPr>
        <w:pStyle w:val="paragraphsub"/>
      </w:pPr>
      <w:r w:rsidRPr="00BF5CD6">
        <w:tab/>
        <w:t>(i</w:t>
      </w:r>
      <w:r w:rsidR="00635F80" w:rsidRPr="00BF5CD6">
        <w:t>v</w:t>
      </w:r>
      <w:r w:rsidRPr="00BF5CD6">
        <w:t>)</w:t>
      </w:r>
      <w:r w:rsidRPr="00BF5CD6">
        <w:tab/>
      </w:r>
      <w:r w:rsidR="005D6B1C" w:rsidRPr="00BF5CD6">
        <w:t xml:space="preserve">a notice in relation to the vaping goods has been given in accordance with </w:t>
      </w:r>
      <w:r w:rsidR="001F7F3F" w:rsidRPr="00BF5CD6">
        <w:t>paragraph (</w:t>
      </w:r>
      <w:r w:rsidR="005D6B1C" w:rsidRPr="00BF5CD6">
        <w:t xml:space="preserve">a) of column 3 of item 16 of Schedule 5A to the </w:t>
      </w:r>
      <w:r w:rsidR="005D6B1C" w:rsidRPr="00BF5CD6">
        <w:rPr>
          <w:i/>
        </w:rPr>
        <w:t>Therapeutic Goods Regulations 1990</w:t>
      </w:r>
      <w:r w:rsidR="005D6B1C" w:rsidRPr="00BF5CD6">
        <w:t>.</w:t>
      </w:r>
    </w:p>
    <w:p w14:paraId="7BBE0799" w14:textId="77777777" w:rsidR="007A6F59" w:rsidRPr="00BF5CD6" w:rsidRDefault="005E0024" w:rsidP="00C43D7B">
      <w:pPr>
        <w:pStyle w:val="subsection"/>
      </w:pPr>
      <w:r w:rsidRPr="00BF5CD6">
        <w:tab/>
      </w:r>
      <w:bookmarkStart w:id="16" w:name="_Hlk150851610"/>
      <w:bookmarkEnd w:id="15"/>
      <w:r w:rsidR="007A6F59" w:rsidRPr="00BF5CD6">
        <w:t>(</w:t>
      </w:r>
      <w:r w:rsidR="00E13595" w:rsidRPr="00BF5CD6">
        <w:t>1</w:t>
      </w:r>
      <w:r w:rsidR="001350C0" w:rsidRPr="00BF5CD6">
        <w:t>4</w:t>
      </w:r>
      <w:r w:rsidR="007A6F59" w:rsidRPr="00BF5CD6">
        <w:t>)</w:t>
      </w:r>
      <w:r w:rsidR="007A6F59" w:rsidRPr="00BF5CD6">
        <w:tab/>
      </w:r>
      <w:r w:rsidR="007502E7" w:rsidRPr="00BF5CD6">
        <w:t xml:space="preserve">The Secretary may, by legislative instrument, specify purposes for the purposes of </w:t>
      </w:r>
      <w:r w:rsidR="001F7F3F" w:rsidRPr="00BF5CD6">
        <w:t>subparagraph (</w:t>
      </w:r>
      <w:r w:rsidR="007502E7" w:rsidRPr="00BF5CD6">
        <w:t>1</w:t>
      </w:r>
      <w:r w:rsidR="001350C0" w:rsidRPr="00BF5CD6">
        <w:t>2</w:t>
      </w:r>
      <w:r w:rsidR="007502E7" w:rsidRPr="00BF5CD6">
        <w:t>)(b)(i</w:t>
      </w:r>
      <w:r w:rsidR="002D009B" w:rsidRPr="00BF5CD6">
        <w:t>v</w:t>
      </w:r>
      <w:r w:rsidR="007502E7" w:rsidRPr="00BF5CD6">
        <w:t xml:space="preserve">). The Secretary may specify a purpose only if the Secretary is satisfied </w:t>
      </w:r>
      <w:r w:rsidR="00A62C6E" w:rsidRPr="00BF5CD6">
        <w:t xml:space="preserve">that the purpose is </w:t>
      </w:r>
      <w:r w:rsidR="008D0EA2" w:rsidRPr="00BF5CD6">
        <w:t>not in</w:t>
      </w:r>
      <w:r w:rsidR="00A62C6E" w:rsidRPr="00BF5CD6">
        <w:t xml:space="preserve">consistent with the objects of the </w:t>
      </w:r>
      <w:r w:rsidR="00E413A8" w:rsidRPr="00BF5CD6">
        <w:rPr>
          <w:i/>
        </w:rPr>
        <w:t>Therapeutic Goods Act 1989</w:t>
      </w:r>
      <w:r w:rsidR="00E413A8" w:rsidRPr="00BF5CD6">
        <w:t>.</w:t>
      </w:r>
    </w:p>
    <w:p w14:paraId="443668C1" w14:textId="77777777" w:rsidR="003D100E" w:rsidRPr="00BF5CD6" w:rsidRDefault="003D100E" w:rsidP="00C43D7B">
      <w:pPr>
        <w:pStyle w:val="subsection"/>
      </w:pPr>
      <w:r w:rsidRPr="00BF5CD6">
        <w:tab/>
        <w:t>(1</w:t>
      </w:r>
      <w:r w:rsidR="001350C0" w:rsidRPr="00BF5CD6">
        <w:t>5</w:t>
      </w:r>
      <w:r w:rsidRPr="00BF5CD6">
        <w:t>)</w:t>
      </w:r>
      <w:r w:rsidRPr="00BF5CD6">
        <w:tab/>
        <w:t xml:space="preserve">The Secretary may, by legislative instrument, specify kinds of vaping goods for the purposes of </w:t>
      </w:r>
      <w:r w:rsidR="001F7F3F" w:rsidRPr="00BF5CD6">
        <w:t>subparagraph (</w:t>
      </w:r>
      <w:r w:rsidRPr="00BF5CD6">
        <w:t>1</w:t>
      </w:r>
      <w:r w:rsidR="001350C0" w:rsidRPr="00BF5CD6">
        <w:t>2</w:t>
      </w:r>
      <w:r w:rsidRPr="00BF5CD6">
        <w:t>)(b)(v).</w:t>
      </w:r>
    </w:p>
    <w:bookmarkEnd w:id="16"/>
    <w:p w14:paraId="765D7B5E" w14:textId="77777777" w:rsidR="00A20EA1" w:rsidRPr="00BF5CD6" w:rsidRDefault="00A20EA1" w:rsidP="00156891">
      <w:pPr>
        <w:pStyle w:val="SubsectionHead"/>
      </w:pPr>
      <w:r w:rsidRPr="00BF5CD6">
        <w:t>Conditions of permissions</w:t>
      </w:r>
    </w:p>
    <w:p w14:paraId="7B52BB62" w14:textId="77777777" w:rsidR="00445784" w:rsidRPr="00BF5CD6" w:rsidRDefault="00A20EA1" w:rsidP="00445784">
      <w:pPr>
        <w:pStyle w:val="subsection"/>
      </w:pPr>
      <w:r w:rsidRPr="00BF5CD6">
        <w:tab/>
      </w:r>
      <w:r w:rsidR="00445784" w:rsidRPr="00BF5CD6">
        <w:t>(</w:t>
      </w:r>
      <w:r w:rsidR="001A734F" w:rsidRPr="00BF5CD6">
        <w:t>1</w:t>
      </w:r>
      <w:r w:rsidR="001350C0" w:rsidRPr="00BF5CD6">
        <w:t>6</w:t>
      </w:r>
      <w:r w:rsidR="00445784" w:rsidRPr="00BF5CD6">
        <w:t>)</w:t>
      </w:r>
      <w:r w:rsidR="00445784" w:rsidRPr="00BF5CD6">
        <w:tab/>
      </w:r>
      <w:r w:rsidR="00831F1E" w:rsidRPr="00BF5CD6">
        <w:t>A</w:t>
      </w:r>
      <w:r w:rsidR="00331875" w:rsidRPr="00BF5CD6">
        <w:t xml:space="preserve"> permission</w:t>
      </w:r>
      <w:r w:rsidR="00831F1E" w:rsidRPr="00BF5CD6">
        <w:t xml:space="preserve"> </w:t>
      </w:r>
      <w:r w:rsidR="00F802A7" w:rsidRPr="00BF5CD6">
        <w:t>may specify</w:t>
      </w:r>
      <w:r w:rsidR="00445784" w:rsidRPr="00BF5CD6">
        <w:t>:</w:t>
      </w:r>
    </w:p>
    <w:p w14:paraId="2FEB90B8" w14:textId="77777777" w:rsidR="00445784" w:rsidRPr="00BF5CD6" w:rsidRDefault="00445784" w:rsidP="00445784">
      <w:pPr>
        <w:pStyle w:val="paragraph"/>
      </w:pPr>
      <w:r w:rsidRPr="00BF5CD6">
        <w:tab/>
        <w:t>(a)</w:t>
      </w:r>
      <w:r w:rsidRPr="00BF5CD6">
        <w:tab/>
        <w:t>conditions or requirements to be complied with by the holder of the permission; and</w:t>
      </w:r>
    </w:p>
    <w:p w14:paraId="7B1BAEE5" w14:textId="77777777" w:rsidR="00445784" w:rsidRPr="00BF5CD6" w:rsidRDefault="00445784" w:rsidP="00445784">
      <w:pPr>
        <w:pStyle w:val="paragraph"/>
      </w:pPr>
      <w:r w:rsidRPr="00BF5CD6">
        <w:tab/>
        <w:t>(b)</w:t>
      </w:r>
      <w:r w:rsidRPr="00BF5CD6">
        <w:tab/>
        <w:t xml:space="preserve">when the holder must comply with a condition or requirement, whether before or after the importation of the </w:t>
      </w:r>
      <w:r w:rsidR="00D64403" w:rsidRPr="00BF5CD6">
        <w:t xml:space="preserve">vaping </w:t>
      </w:r>
      <w:r w:rsidR="00410BAE" w:rsidRPr="00BF5CD6">
        <w:t>goods</w:t>
      </w:r>
      <w:r w:rsidRPr="00BF5CD6">
        <w:t xml:space="preserve"> to which the </w:t>
      </w:r>
      <w:r w:rsidR="004D2E33" w:rsidRPr="00BF5CD6">
        <w:t>permission</w:t>
      </w:r>
      <w:r w:rsidRPr="00BF5CD6">
        <w:t xml:space="preserve"> relates.</w:t>
      </w:r>
    </w:p>
    <w:p w14:paraId="70116F0A" w14:textId="77777777" w:rsidR="00667A5A" w:rsidRPr="00BF5CD6" w:rsidRDefault="008D719A" w:rsidP="00F1095A">
      <w:pPr>
        <w:pStyle w:val="subsection"/>
      </w:pPr>
      <w:r w:rsidRPr="00BF5CD6">
        <w:tab/>
        <w:t>(1</w:t>
      </w:r>
      <w:r w:rsidR="003C536D" w:rsidRPr="00BF5CD6">
        <w:t>7</w:t>
      </w:r>
      <w:r w:rsidRPr="00BF5CD6">
        <w:t>)</w:t>
      </w:r>
      <w:r w:rsidRPr="00BF5CD6">
        <w:tab/>
      </w:r>
      <w:r w:rsidR="00A26BFD" w:rsidRPr="00BF5CD6">
        <w:t>A permission to import a disposable vap</w:t>
      </w:r>
      <w:r w:rsidR="00E7616C" w:rsidRPr="00BF5CD6">
        <w:t xml:space="preserve">e </w:t>
      </w:r>
      <w:r w:rsidR="00A26BFD" w:rsidRPr="00BF5CD6">
        <w:t>is</w:t>
      </w:r>
      <w:r w:rsidR="0091202C" w:rsidRPr="00BF5CD6">
        <w:t>, in addition to any condition</w:t>
      </w:r>
      <w:r w:rsidR="00FF500E" w:rsidRPr="00BF5CD6">
        <w:t xml:space="preserve"> specified in the permission under sub</w:t>
      </w:r>
      <w:r w:rsidR="00CC7C1D" w:rsidRPr="00BF5CD6">
        <w:t>regulation </w:t>
      </w:r>
      <w:r w:rsidR="00FF500E" w:rsidRPr="00BF5CD6">
        <w:t>(1</w:t>
      </w:r>
      <w:r w:rsidR="003C536D" w:rsidRPr="00BF5CD6">
        <w:t>6</w:t>
      </w:r>
      <w:r w:rsidR="00FF500E" w:rsidRPr="00BF5CD6">
        <w:t xml:space="preserve">), </w:t>
      </w:r>
      <w:r w:rsidR="00A26BFD" w:rsidRPr="00BF5CD6">
        <w:t>subject to the con</w:t>
      </w:r>
      <w:r w:rsidR="00EE46DB" w:rsidRPr="00BF5CD6">
        <w:t>d</w:t>
      </w:r>
      <w:r w:rsidR="00A26BFD" w:rsidRPr="00BF5CD6">
        <w:t xml:space="preserve">ition that the </w:t>
      </w:r>
      <w:r w:rsidR="00587E96" w:rsidRPr="00BF5CD6">
        <w:t>vape</w:t>
      </w:r>
      <w:r w:rsidR="00A26BFD" w:rsidRPr="00BF5CD6">
        <w:t xml:space="preserve"> must </w:t>
      </w:r>
      <w:r w:rsidR="00522516" w:rsidRPr="00BF5CD6">
        <w:t xml:space="preserve">be used </w:t>
      </w:r>
      <w:r w:rsidR="00310AF2" w:rsidRPr="00BF5CD6">
        <w:t xml:space="preserve">only for the purposes of supply or use </w:t>
      </w:r>
      <w:r w:rsidR="00141DF8" w:rsidRPr="00BF5CD6">
        <w:t>for</w:t>
      </w:r>
      <w:r w:rsidR="00310AF2" w:rsidRPr="00BF5CD6">
        <w:t xml:space="preserve"> medical or scientific research.</w:t>
      </w:r>
    </w:p>
    <w:p w14:paraId="67DDC98B" w14:textId="77777777" w:rsidR="0029406D" w:rsidRPr="00BF5CD6" w:rsidRDefault="0029406D" w:rsidP="0029406D">
      <w:pPr>
        <w:pStyle w:val="SubsectionHead"/>
      </w:pPr>
      <w:r w:rsidRPr="00BF5CD6">
        <w:t>Revocation of permissions</w:t>
      </w:r>
    </w:p>
    <w:p w14:paraId="4289BD87" w14:textId="77777777" w:rsidR="0029406D" w:rsidRPr="00BF5CD6" w:rsidRDefault="0029406D" w:rsidP="0029406D">
      <w:pPr>
        <w:pStyle w:val="subsection"/>
      </w:pPr>
      <w:r w:rsidRPr="00BF5CD6">
        <w:tab/>
        <w:t>(</w:t>
      </w:r>
      <w:r w:rsidR="003C536D" w:rsidRPr="00BF5CD6">
        <w:t>18</w:t>
      </w:r>
      <w:r w:rsidRPr="00BF5CD6">
        <w:t>)</w:t>
      </w:r>
      <w:r w:rsidRPr="00BF5CD6">
        <w:tab/>
        <w:t>If:</w:t>
      </w:r>
    </w:p>
    <w:p w14:paraId="3938AA54" w14:textId="77777777" w:rsidR="0029406D" w:rsidRPr="00BF5CD6" w:rsidRDefault="0029406D" w:rsidP="0029406D">
      <w:pPr>
        <w:pStyle w:val="paragraph"/>
      </w:pPr>
      <w:r w:rsidRPr="00BF5CD6">
        <w:tab/>
        <w:t>(a)</w:t>
      </w:r>
      <w:r w:rsidRPr="00BF5CD6">
        <w:tab/>
        <w:t xml:space="preserve">a </w:t>
      </w:r>
      <w:r w:rsidR="00113626" w:rsidRPr="00BF5CD6">
        <w:t>permission</w:t>
      </w:r>
      <w:r w:rsidRPr="00BF5CD6">
        <w:t xml:space="preserve"> to import </w:t>
      </w:r>
      <w:r w:rsidR="00D64403" w:rsidRPr="00BF5CD6">
        <w:t>vaping goods</w:t>
      </w:r>
      <w:r w:rsidRPr="00BF5CD6">
        <w:t xml:space="preserve"> specifies a condition or requirement to be complied with by the holder of the </w:t>
      </w:r>
      <w:r w:rsidR="00113626" w:rsidRPr="00BF5CD6">
        <w:t>permission</w:t>
      </w:r>
      <w:r w:rsidRPr="00BF5CD6">
        <w:t>; and</w:t>
      </w:r>
    </w:p>
    <w:p w14:paraId="4DEB1A87" w14:textId="77777777" w:rsidR="0029406D" w:rsidRPr="00BF5CD6" w:rsidRDefault="0029406D" w:rsidP="0029406D">
      <w:pPr>
        <w:pStyle w:val="paragraph"/>
      </w:pPr>
      <w:r w:rsidRPr="00BF5CD6">
        <w:tab/>
        <w:t>(b)</w:t>
      </w:r>
      <w:r w:rsidRPr="00BF5CD6">
        <w:tab/>
        <w:t>the holder of the permission fails to comply with the condition or requirement;</w:t>
      </w:r>
    </w:p>
    <w:p w14:paraId="4F6587DB" w14:textId="77777777" w:rsidR="0029406D" w:rsidRPr="00BF5CD6" w:rsidRDefault="0029406D" w:rsidP="0029406D">
      <w:pPr>
        <w:pStyle w:val="subsection2"/>
      </w:pPr>
      <w:r w:rsidRPr="00BF5CD6">
        <w:t>the Secretary or an authorised officer may</w:t>
      </w:r>
      <w:r w:rsidR="00A30A6A" w:rsidRPr="00BF5CD6">
        <w:t>, in writing,</w:t>
      </w:r>
      <w:r w:rsidRPr="00BF5CD6">
        <w:t xml:space="preserve"> revoke the </w:t>
      </w:r>
      <w:r w:rsidR="00113626" w:rsidRPr="00BF5CD6">
        <w:t>permission</w:t>
      </w:r>
      <w:r w:rsidRPr="00BF5CD6">
        <w:t xml:space="preserve">, whether or not the holder of the </w:t>
      </w:r>
      <w:r w:rsidR="00113626" w:rsidRPr="00BF5CD6">
        <w:t>permission</w:t>
      </w:r>
      <w:r w:rsidRPr="00BF5CD6">
        <w:t xml:space="preserve"> is charged with an offence against subsection 50(4) of the Act in respect of the failure to comply with the condition or requirement.</w:t>
      </w:r>
    </w:p>
    <w:p w14:paraId="0519BC19" w14:textId="77777777" w:rsidR="00661437" w:rsidRPr="00BF5CD6" w:rsidRDefault="00661437" w:rsidP="0016211C">
      <w:pPr>
        <w:pStyle w:val="SubsectionHead"/>
      </w:pPr>
      <w:r w:rsidRPr="00BF5CD6">
        <w:lastRenderedPageBreak/>
        <w:t>Definitions</w:t>
      </w:r>
    </w:p>
    <w:p w14:paraId="4751AEE6" w14:textId="77777777" w:rsidR="00661437" w:rsidRPr="00BF5CD6" w:rsidRDefault="00661437" w:rsidP="00661437">
      <w:pPr>
        <w:pStyle w:val="subsection"/>
      </w:pPr>
      <w:r w:rsidRPr="00BF5CD6">
        <w:tab/>
      </w:r>
      <w:r w:rsidR="003161C5" w:rsidRPr="00BF5CD6">
        <w:t>(</w:t>
      </w:r>
      <w:r w:rsidR="003C536D" w:rsidRPr="00BF5CD6">
        <w:t>19</w:t>
      </w:r>
      <w:r w:rsidR="003161C5" w:rsidRPr="00BF5CD6">
        <w:t>)</w:t>
      </w:r>
      <w:r w:rsidRPr="00BF5CD6">
        <w:tab/>
        <w:t>In this regulation:</w:t>
      </w:r>
    </w:p>
    <w:p w14:paraId="23AF80A7" w14:textId="77777777" w:rsidR="002368AB" w:rsidRPr="00BF5CD6" w:rsidRDefault="002368AB" w:rsidP="002621B1">
      <w:pPr>
        <w:pStyle w:val="Definition"/>
      </w:pPr>
      <w:r w:rsidRPr="00BF5CD6">
        <w:rPr>
          <w:b/>
          <w:i/>
        </w:rPr>
        <w:t>ABN</w:t>
      </w:r>
      <w:r w:rsidRPr="00BF5CD6">
        <w:t xml:space="preserve"> has the meaning given by </w:t>
      </w:r>
      <w:r w:rsidR="0006023E" w:rsidRPr="00BF5CD6">
        <w:t>section 4</w:t>
      </w:r>
      <w:r w:rsidRPr="00BF5CD6">
        <w:t xml:space="preserve">1 of the </w:t>
      </w:r>
      <w:r w:rsidRPr="00BF5CD6">
        <w:rPr>
          <w:i/>
        </w:rPr>
        <w:t>A New Tax System (Australian Business Number) Act 1999</w:t>
      </w:r>
      <w:r w:rsidRPr="00BF5CD6">
        <w:t>.</w:t>
      </w:r>
    </w:p>
    <w:p w14:paraId="1EE74B01" w14:textId="77777777" w:rsidR="002621B1" w:rsidRPr="00BF5CD6" w:rsidRDefault="002621B1" w:rsidP="002621B1">
      <w:pPr>
        <w:pStyle w:val="Definition"/>
      </w:pPr>
      <w:r w:rsidRPr="00BF5CD6">
        <w:rPr>
          <w:b/>
          <w:i/>
        </w:rPr>
        <w:t>authorised officer</w:t>
      </w:r>
      <w:r w:rsidRPr="00BF5CD6">
        <w:t xml:space="preserve"> means an officer of the Department authorised by the Secretary </w:t>
      </w:r>
      <w:r w:rsidR="00D84977" w:rsidRPr="00BF5CD6">
        <w:t>under sub</w:t>
      </w:r>
      <w:r w:rsidR="00CC7C1D" w:rsidRPr="00BF5CD6">
        <w:t>regulation </w:t>
      </w:r>
      <w:r w:rsidR="00D84977" w:rsidRPr="00BF5CD6">
        <w:t>(</w:t>
      </w:r>
      <w:r w:rsidR="00CB5594" w:rsidRPr="00BF5CD6">
        <w:t>2</w:t>
      </w:r>
      <w:r w:rsidR="003C536D" w:rsidRPr="00BF5CD6">
        <w:t>1</w:t>
      </w:r>
      <w:r w:rsidR="00D84977" w:rsidRPr="00BF5CD6">
        <w:t xml:space="preserve">) </w:t>
      </w:r>
      <w:r w:rsidRPr="00BF5CD6">
        <w:t>to be an authorised officer.</w:t>
      </w:r>
    </w:p>
    <w:p w14:paraId="2A353204" w14:textId="77777777" w:rsidR="00563BC0" w:rsidRPr="00BF5CD6" w:rsidRDefault="00563BC0" w:rsidP="00563BC0">
      <w:pPr>
        <w:pStyle w:val="Definition"/>
      </w:pPr>
      <w:r w:rsidRPr="00BF5CD6">
        <w:rPr>
          <w:b/>
          <w:i/>
        </w:rPr>
        <w:t>authorised person</w:t>
      </w:r>
      <w:r w:rsidRPr="00BF5CD6">
        <w:t xml:space="preserve"> means a person authorised by the Secretary under sub</w:t>
      </w:r>
      <w:r w:rsidR="00CC7C1D" w:rsidRPr="00BF5CD6">
        <w:t>regulation </w:t>
      </w:r>
      <w:r w:rsidRPr="00BF5CD6">
        <w:t>(</w:t>
      </w:r>
      <w:r w:rsidR="00811B91" w:rsidRPr="00BF5CD6">
        <w:t>2</w:t>
      </w:r>
      <w:r w:rsidR="003C536D" w:rsidRPr="00BF5CD6">
        <w:t>2</w:t>
      </w:r>
      <w:r w:rsidRPr="00BF5CD6">
        <w:t>) to be an authorised person.</w:t>
      </w:r>
    </w:p>
    <w:p w14:paraId="55CC9653" w14:textId="77777777" w:rsidR="00563BC0" w:rsidRPr="00BF5CD6" w:rsidRDefault="00563BC0" w:rsidP="00563BC0">
      <w:pPr>
        <w:pStyle w:val="Definition"/>
      </w:pPr>
      <w:r w:rsidRPr="00BF5CD6">
        <w:rPr>
          <w:b/>
          <w:i/>
        </w:rPr>
        <w:t>Department</w:t>
      </w:r>
      <w:r w:rsidRPr="00BF5CD6">
        <w:t xml:space="preserve"> means the </w:t>
      </w:r>
      <w:bookmarkStart w:id="17" w:name="_Hlk150360156"/>
      <w:r w:rsidRPr="00BF5CD6">
        <w:t xml:space="preserve">Department administered by the Minister administering the </w:t>
      </w:r>
      <w:r w:rsidRPr="00BF5CD6">
        <w:rPr>
          <w:i/>
        </w:rPr>
        <w:t>Therapeutic Goods Act 1989</w:t>
      </w:r>
      <w:bookmarkEnd w:id="17"/>
      <w:r w:rsidRPr="00BF5CD6">
        <w:t>.</w:t>
      </w:r>
    </w:p>
    <w:p w14:paraId="24AFC3F2" w14:textId="77777777" w:rsidR="008174FE" w:rsidRPr="00BF5CD6" w:rsidRDefault="00DB7A6E" w:rsidP="00DB7A6E">
      <w:pPr>
        <w:pStyle w:val="Definition"/>
      </w:pPr>
      <w:r w:rsidRPr="00BF5CD6">
        <w:rPr>
          <w:b/>
          <w:i/>
        </w:rPr>
        <w:t>disposable vap</w:t>
      </w:r>
      <w:r w:rsidR="000F2FD3" w:rsidRPr="00BF5CD6">
        <w:rPr>
          <w:b/>
          <w:i/>
        </w:rPr>
        <w:t>e</w:t>
      </w:r>
      <w:r w:rsidRPr="00BF5CD6">
        <w:t xml:space="preserve"> means</w:t>
      </w:r>
      <w:r w:rsidR="00FC46D3" w:rsidRPr="00BF5CD6">
        <w:t xml:space="preserve"> a vape</w:t>
      </w:r>
      <w:r w:rsidR="00E23959" w:rsidRPr="00BF5CD6">
        <w:t>:</w:t>
      </w:r>
    </w:p>
    <w:p w14:paraId="05FCF3EF" w14:textId="77777777" w:rsidR="0095131E" w:rsidRPr="00BF5CD6" w:rsidRDefault="008174FE" w:rsidP="00B075B4">
      <w:pPr>
        <w:pStyle w:val="paragraph"/>
      </w:pPr>
      <w:r w:rsidRPr="00BF5CD6">
        <w:tab/>
        <w:t>(a)</w:t>
      </w:r>
      <w:r w:rsidRPr="00BF5CD6">
        <w:tab/>
      </w:r>
      <w:r w:rsidR="00FC46D3" w:rsidRPr="00BF5CD6">
        <w:t xml:space="preserve">of the kind referred to in </w:t>
      </w:r>
      <w:r w:rsidR="001F7F3F" w:rsidRPr="00BF5CD6">
        <w:t>paragraph (</w:t>
      </w:r>
      <w:r w:rsidR="00FC46D3" w:rsidRPr="00BF5CD6">
        <w:t xml:space="preserve">a) of the definition of </w:t>
      </w:r>
      <w:r w:rsidR="00122B43" w:rsidRPr="00BF5CD6">
        <w:rPr>
          <w:b/>
          <w:i/>
        </w:rPr>
        <w:t>vape</w:t>
      </w:r>
      <w:r w:rsidR="00FC46D3" w:rsidRPr="00BF5CD6">
        <w:t xml:space="preserve"> in this regulation; and</w:t>
      </w:r>
    </w:p>
    <w:p w14:paraId="5426C335" w14:textId="77777777" w:rsidR="00493116" w:rsidRPr="00BF5CD6" w:rsidRDefault="00493116" w:rsidP="00493116">
      <w:pPr>
        <w:pStyle w:val="paragraph"/>
      </w:pPr>
      <w:r w:rsidRPr="00BF5CD6">
        <w:tab/>
        <w:t>(</w:t>
      </w:r>
      <w:r w:rsidR="00122B43" w:rsidRPr="00BF5CD6">
        <w:t>b</w:t>
      </w:r>
      <w:r w:rsidRPr="00BF5CD6">
        <w:t>)</w:t>
      </w:r>
      <w:r w:rsidRPr="00BF5CD6">
        <w:tab/>
      </w:r>
      <w:r w:rsidR="00D77535" w:rsidRPr="00BF5CD6">
        <w:t xml:space="preserve">that is fully assembled with all the constituent components fixed permanently in place and </w:t>
      </w:r>
      <w:r w:rsidR="00023A65" w:rsidRPr="00BF5CD6">
        <w:t xml:space="preserve">that </w:t>
      </w:r>
      <w:r w:rsidR="00D77535" w:rsidRPr="00BF5CD6">
        <w:t>is not designed or intended to be disassembled; and</w:t>
      </w:r>
    </w:p>
    <w:p w14:paraId="6E1BA89C" w14:textId="77777777" w:rsidR="007D661E" w:rsidRPr="00BF5CD6" w:rsidRDefault="007D661E" w:rsidP="007D661E">
      <w:pPr>
        <w:pStyle w:val="paragraph"/>
      </w:pPr>
      <w:r w:rsidRPr="00BF5CD6">
        <w:tab/>
        <w:t>(</w:t>
      </w:r>
      <w:r w:rsidR="00122B43" w:rsidRPr="00BF5CD6">
        <w:t>c</w:t>
      </w:r>
      <w:r w:rsidRPr="00BF5CD6">
        <w:t>)</w:t>
      </w:r>
      <w:r w:rsidRPr="00BF5CD6">
        <w:tab/>
      </w:r>
      <w:r w:rsidR="00D77535" w:rsidRPr="00BF5CD6">
        <w:t>that</w:t>
      </w:r>
      <w:r w:rsidRPr="00BF5CD6">
        <w:t>:</w:t>
      </w:r>
    </w:p>
    <w:p w14:paraId="36205924" w14:textId="77777777" w:rsidR="004A323D" w:rsidRPr="00BF5CD6" w:rsidRDefault="004A323D" w:rsidP="004A323D">
      <w:pPr>
        <w:pStyle w:val="paragraphsub"/>
      </w:pPr>
      <w:r w:rsidRPr="00BF5CD6">
        <w:tab/>
        <w:t>(i)</w:t>
      </w:r>
      <w:r w:rsidRPr="00BF5CD6">
        <w:tab/>
        <w:t>is pre</w:t>
      </w:r>
      <w:r w:rsidR="00BF5CD6">
        <w:noBreakHyphen/>
      </w:r>
      <w:r w:rsidRPr="00BF5CD6">
        <w:t>filled with a vap</w:t>
      </w:r>
      <w:r w:rsidR="006A5421" w:rsidRPr="00BF5CD6">
        <w:t>e</w:t>
      </w:r>
      <w:r w:rsidRPr="00BF5CD6">
        <w:t xml:space="preserve"> substance; or</w:t>
      </w:r>
    </w:p>
    <w:p w14:paraId="12088649" w14:textId="77777777" w:rsidR="00DB7A6E" w:rsidRPr="00BF5CD6" w:rsidRDefault="00DB7A6E" w:rsidP="007D661E">
      <w:pPr>
        <w:pStyle w:val="paragraphsub"/>
      </w:pPr>
      <w:r w:rsidRPr="00BF5CD6">
        <w:tab/>
        <w:t>(</w:t>
      </w:r>
      <w:r w:rsidR="000171E8" w:rsidRPr="00BF5CD6">
        <w:t>ii</w:t>
      </w:r>
      <w:r w:rsidRPr="00BF5CD6">
        <w:t>)</w:t>
      </w:r>
      <w:r w:rsidRPr="00BF5CD6">
        <w:tab/>
        <w:t>is designed or intended to be supplied pre</w:t>
      </w:r>
      <w:r w:rsidR="00BF5CD6">
        <w:noBreakHyphen/>
      </w:r>
      <w:r w:rsidRPr="00BF5CD6">
        <w:t>filled with a vap</w:t>
      </w:r>
      <w:r w:rsidR="006A5421" w:rsidRPr="00BF5CD6">
        <w:t>e</w:t>
      </w:r>
      <w:r w:rsidRPr="00BF5CD6">
        <w:t xml:space="preserve"> substance; and</w:t>
      </w:r>
    </w:p>
    <w:p w14:paraId="6C144794" w14:textId="77777777" w:rsidR="00E44AD7" w:rsidRPr="00BF5CD6" w:rsidRDefault="00DB7A6E" w:rsidP="00122B43">
      <w:pPr>
        <w:pStyle w:val="paragraph"/>
      </w:pPr>
      <w:r w:rsidRPr="00BF5CD6">
        <w:tab/>
        <w:t>(</w:t>
      </w:r>
      <w:r w:rsidR="00122B43" w:rsidRPr="00BF5CD6">
        <w:t>d</w:t>
      </w:r>
      <w:r w:rsidRPr="00BF5CD6">
        <w:t>)</w:t>
      </w:r>
      <w:r w:rsidRPr="00BF5CD6">
        <w:tab/>
      </w:r>
      <w:r w:rsidR="00D77535" w:rsidRPr="00BF5CD6">
        <w:t xml:space="preserve">that </w:t>
      </w:r>
      <w:r w:rsidRPr="00BF5CD6">
        <w:t>is not designed or intended to be refilled</w:t>
      </w:r>
      <w:r w:rsidR="00122B43" w:rsidRPr="00BF5CD6">
        <w:t>.</w:t>
      </w:r>
    </w:p>
    <w:p w14:paraId="610AE748" w14:textId="77777777" w:rsidR="00774C3B" w:rsidRPr="00BF5CD6" w:rsidRDefault="00774C3B" w:rsidP="00563BC0">
      <w:pPr>
        <w:pStyle w:val="Definition"/>
      </w:pPr>
      <w:r w:rsidRPr="00BF5CD6">
        <w:rPr>
          <w:b/>
          <w:i/>
        </w:rPr>
        <w:t>Minister</w:t>
      </w:r>
      <w:r w:rsidRPr="00BF5CD6">
        <w:t xml:space="preserve"> means the Minister administering the </w:t>
      </w:r>
      <w:r w:rsidRPr="00BF5CD6">
        <w:rPr>
          <w:i/>
        </w:rPr>
        <w:t>Therapeutic Goods Act 1989</w:t>
      </w:r>
      <w:r w:rsidRPr="00BF5CD6">
        <w:t>.</w:t>
      </w:r>
    </w:p>
    <w:p w14:paraId="7A57B25C" w14:textId="77777777" w:rsidR="00191C32" w:rsidRPr="00BF5CD6" w:rsidRDefault="00B82B39" w:rsidP="00563BC0">
      <w:pPr>
        <w:pStyle w:val="Definition"/>
      </w:pPr>
      <w:r w:rsidRPr="00BF5CD6">
        <w:rPr>
          <w:b/>
          <w:i/>
        </w:rPr>
        <w:t>p</w:t>
      </w:r>
      <w:r w:rsidR="00191C32" w:rsidRPr="00BF5CD6">
        <w:rPr>
          <w:b/>
          <w:i/>
        </w:rPr>
        <w:t>rescribed authority</w:t>
      </w:r>
      <w:r w:rsidR="00191C32" w:rsidRPr="00BF5CD6">
        <w:t xml:space="preserve"> means any of the following:</w:t>
      </w:r>
    </w:p>
    <w:p w14:paraId="11626145" w14:textId="77777777" w:rsidR="00191C32" w:rsidRPr="00BF5CD6" w:rsidRDefault="00191C32" w:rsidP="00191C32">
      <w:pPr>
        <w:pStyle w:val="paragraph"/>
      </w:pPr>
      <w:r w:rsidRPr="00BF5CD6">
        <w:tab/>
        <w:t>(a)</w:t>
      </w:r>
      <w:r w:rsidRPr="00BF5CD6">
        <w:tab/>
        <w:t>the Secretary;</w:t>
      </w:r>
    </w:p>
    <w:p w14:paraId="063A52A3" w14:textId="77777777" w:rsidR="00191C32" w:rsidRPr="00BF5CD6" w:rsidRDefault="00191C32" w:rsidP="00191C32">
      <w:pPr>
        <w:pStyle w:val="paragraph"/>
      </w:pPr>
      <w:r w:rsidRPr="00BF5CD6">
        <w:tab/>
        <w:t>(b)</w:t>
      </w:r>
      <w:r w:rsidR="00B82B39" w:rsidRPr="00BF5CD6">
        <w:tab/>
        <w:t>an authorised officer;</w:t>
      </w:r>
    </w:p>
    <w:p w14:paraId="0680DE08" w14:textId="77777777" w:rsidR="00191C32" w:rsidRPr="00BF5CD6" w:rsidRDefault="00191C32" w:rsidP="00191C32">
      <w:pPr>
        <w:pStyle w:val="paragraph"/>
      </w:pPr>
      <w:r w:rsidRPr="00BF5CD6">
        <w:tab/>
        <w:t>(c)</w:t>
      </w:r>
      <w:r w:rsidR="00B82B39" w:rsidRPr="00BF5CD6">
        <w:tab/>
        <w:t>an authorised person.</w:t>
      </w:r>
    </w:p>
    <w:p w14:paraId="18D28FD5" w14:textId="77777777" w:rsidR="002368AB" w:rsidRPr="00BF5CD6" w:rsidRDefault="0067340F" w:rsidP="0067340F">
      <w:pPr>
        <w:pStyle w:val="Definition"/>
      </w:pPr>
      <w:r w:rsidRPr="00BF5CD6">
        <w:rPr>
          <w:b/>
          <w:i/>
        </w:rPr>
        <w:t>registered for GST</w:t>
      </w:r>
      <w:r w:rsidRPr="00BF5CD6">
        <w:t xml:space="preserve"> means registered under the GST Act.</w:t>
      </w:r>
    </w:p>
    <w:p w14:paraId="60E49753" w14:textId="77777777" w:rsidR="00563BC0" w:rsidRPr="00BF5CD6" w:rsidRDefault="00563BC0" w:rsidP="00563BC0">
      <w:pPr>
        <w:pStyle w:val="Definition"/>
      </w:pPr>
      <w:r w:rsidRPr="00BF5CD6">
        <w:rPr>
          <w:b/>
          <w:i/>
        </w:rPr>
        <w:t>Secretary</w:t>
      </w:r>
      <w:r w:rsidRPr="00BF5CD6">
        <w:t xml:space="preserve"> means the Secretary of the Department.</w:t>
      </w:r>
    </w:p>
    <w:p w14:paraId="3C8E26CA" w14:textId="77777777" w:rsidR="00DB7A6E" w:rsidRPr="00BF5CD6" w:rsidRDefault="00DB7A6E" w:rsidP="00DB7A6E">
      <w:pPr>
        <w:pStyle w:val="Definition"/>
      </w:pPr>
      <w:r w:rsidRPr="00BF5CD6">
        <w:rPr>
          <w:b/>
          <w:i/>
        </w:rPr>
        <w:t>vap</w:t>
      </w:r>
      <w:r w:rsidR="0079725D" w:rsidRPr="00BF5CD6">
        <w:rPr>
          <w:b/>
          <w:i/>
        </w:rPr>
        <w:t>e</w:t>
      </w:r>
      <w:r w:rsidRPr="00BF5CD6">
        <w:t xml:space="preserve"> means:</w:t>
      </w:r>
    </w:p>
    <w:p w14:paraId="3472F2D8" w14:textId="77777777" w:rsidR="00367980" w:rsidRPr="00BF5CD6" w:rsidRDefault="00DB7A6E" w:rsidP="00367980">
      <w:pPr>
        <w:pStyle w:val="paragraph"/>
      </w:pPr>
      <w:r w:rsidRPr="00BF5CD6">
        <w:tab/>
        <w:t>(a)</w:t>
      </w:r>
      <w:r w:rsidRPr="00BF5CD6">
        <w:tab/>
        <w:t>a device</w:t>
      </w:r>
      <w:r w:rsidR="00C458B1" w:rsidRPr="00BF5CD6">
        <w:t xml:space="preserve"> </w:t>
      </w:r>
      <w:r w:rsidR="00137C01" w:rsidRPr="00BF5CD6">
        <w:t xml:space="preserve">(whether or not filled with a </w:t>
      </w:r>
      <w:r w:rsidR="00FC2F03" w:rsidRPr="00BF5CD6">
        <w:t>vape substance</w:t>
      </w:r>
      <w:r w:rsidR="003652B6" w:rsidRPr="00BF5CD6">
        <w:t>)</w:t>
      </w:r>
      <w:r w:rsidR="00FC2F03" w:rsidRPr="00BF5CD6">
        <w:t xml:space="preserve"> </w:t>
      </w:r>
      <w:r w:rsidR="00C458B1" w:rsidRPr="00BF5CD6">
        <w:t>that generates or releases, or is designed or intended to generate or release</w:t>
      </w:r>
      <w:r w:rsidR="00FC2F03" w:rsidRPr="00BF5CD6">
        <w:t>, using a heating element and by electronic means, a</w:t>
      </w:r>
      <w:r w:rsidR="007E4C17" w:rsidRPr="00BF5CD6">
        <w:t>n aerosol, vapour or mist for direct inhalation by its user</w:t>
      </w:r>
      <w:r w:rsidR="003652B6" w:rsidRPr="00BF5CD6">
        <w:t>;</w:t>
      </w:r>
      <w:r w:rsidR="001274A1" w:rsidRPr="00BF5CD6">
        <w:t xml:space="preserve"> or</w:t>
      </w:r>
    </w:p>
    <w:p w14:paraId="38DB0BAE" w14:textId="77777777" w:rsidR="00367980" w:rsidRPr="00BF5CD6" w:rsidRDefault="00DB7A6E" w:rsidP="00367980">
      <w:pPr>
        <w:pStyle w:val="paragraph"/>
      </w:pPr>
      <w:r w:rsidRPr="00BF5CD6">
        <w:tab/>
        <w:t>(b)</w:t>
      </w:r>
      <w:r w:rsidRPr="00BF5CD6">
        <w:tab/>
        <w:t xml:space="preserve">a device to which </w:t>
      </w:r>
      <w:r w:rsidR="001F7F3F" w:rsidRPr="00BF5CD6">
        <w:t>paragraph (</w:t>
      </w:r>
      <w:r w:rsidRPr="00BF5CD6">
        <w:t>a) would apply were the device not incomplete, damaged, temporarily or permanently inoperable, or unfinished</w:t>
      </w:r>
      <w:r w:rsidR="007506CC" w:rsidRPr="00BF5CD6">
        <w:t>; or</w:t>
      </w:r>
    </w:p>
    <w:p w14:paraId="465BE96D" w14:textId="77777777" w:rsidR="007506CC" w:rsidRPr="00BF5CD6" w:rsidRDefault="007506CC" w:rsidP="00367980">
      <w:pPr>
        <w:pStyle w:val="paragraph"/>
      </w:pPr>
      <w:r w:rsidRPr="00BF5CD6">
        <w:tab/>
        <w:t>(c)</w:t>
      </w:r>
      <w:r w:rsidRPr="00BF5CD6">
        <w:tab/>
        <w:t>a device the presentation of which includes an express o</w:t>
      </w:r>
      <w:r w:rsidR="00106923" w:rsidRPr="00BF5CD6">
        <w:t>r</w:t>
      </w:r>
      <w:r w:rsidRPr="00BF5CD6">
        <w:t xml:space="preserve"> implied representation that the </w:t>
      </w:r>
      <w:r w:rsidR="006171F1" w:rsidRPr="00BF5CD6">
        <w:t xml:space="preserve">device </w:t>
      </w:r>
      <w:r w:rsidRPr="00BF5CD6">
        <w:t xml:space="preserve">is a </w:t>
      </w:r>
      <w:r w:rsidR="006171F1" w:rsidRPr="00BF5CD6">
        <w:t>device</w:t>
      </w:r>
      <w:r w:rsidRPr="00BF5CD6">
        <w:t xml:space="preserve"> </w:t>
      </w:r>
      <w:r w:rsidR="002D249A" w:rsidRPr="00BF5CD6">
        <w:t xml:space="preserve">of </w:t>
      </w:r>
      <w:r w:rsidR="00D64ADF" w:rsidRPr="00BF5CD6">
        <w:t>the kind referred to in</w:t>
      </w:r>
      <w:r w:rsidRPr="00BF5CD6">
        <w:t xml:space="preserve"> </w:t>
      </w:r>
      <w:r w:rsidR="001F7F3F" w:rsidRPr="00BF5CD6">
        <w:t>paragraph (</w:t>
      </w:r>
      <w:r w:rsidRPr="00BF5CD6">
        <w:t>a)</w:t>
      </w:r>
      <w:r w:rsidR="006171F1" w:rsidRPr="00BF5CD6">
        <w:t xml:space="preserve"> or (b)</w:t>
      </w:r>
      <w:r w:rsidRPr="00BF5CD6">
        <w:t>.</w:t>
      </w:r>
    </w:p>
    <w:p w14:paraId="4F16E4EC" w14:textId="77777777" w:rsidR="00367980" w:rsidRPr="00BF5CD6" w:rsidRDefault="00367980" w:rsidP="00367980">
      <w:pPr>
        <w:pStyle w:val="notetext"/>
      </w:pPr>
      <w:r w:rsidRPr="00BF5CD6">
        <w:t>Note</w:t>
      </w:r>
      <w:r w:rsidR="00F20AF0" w:rsidRPr="00BF5CD6">
        <w:t xml:space="preserve"> 1</w:t>
      </w:r>
      <w:r w:rsidRPr="00BF5CD6">
        <w:t>:</w:t>
      </w:r>
      <w:r w:rsidRPr="00BF5CD6">
        <w:tab/>
      </w:r>
      <w:r w:rsidR="00964772" w:rsidRPr="00BF5CD6">
        <w:t>Examples of device</w:t>
      </w:r>
      <w:r w:rsidR="00472474" w:rsidRPr="00BF5CD6">
        <w:t>s</w:t>
      </w:r>
      <w:r w:rsidR="00964772" w:rsidRPr="00BF5CD6">
        <w:t xml:space="preserve"> that are not </w:t>
      </w:r>
      <w:r w:rsidR="002D249A" w:rsidRPr="00BF5CD6">
        <w:t>vapes</w:t>
      </w:r>
      <w:r w:rsidR="002A3449" w:rsidRPr="00BF5CD6">
        <w:t xml:space="preserve"> include the following:</w:t>
      </w:r>
    </w:p>
    <w:p w14:paraId="3C5901E8" w14:textId="77777777" w:rsidR="002A3449" w:rsidRPr="00BF5CD6" w:rsidRDefault="002A3449" w:rsidP="002A3449">
      <w:pPr>
        <w:pStyle w:val="notepara"/>
      </w:pPr>
      <w:r w:rsidRPr="00BF5CD6">
        <w:t>(a)</w:t>
      </w:r>
      <w:r w:rsidRPr="00BF5CD6">
        <w:tab/>
        <w:t>humidifiers;</w:t>
      </w:r>
    </w:p>
    <w:p w14:paraId="3DAB08C2" w14:textId="77777777" w:rsidR="002A3449" w:rsidRPr="00BF5CD6" w:rsidRDefault="002A3449" w:rsidP="002A3449">
      <w:pPr>
        <w:pStyle w:val="notepara"/>
      </w:pPr>
      <w:r w:rsidRPr="00BF5CD6">
        <w:t>(b)</w:t>
      </w:r>
      <w:r w:rsidRPr="00BF5CD6">
        <w:tab/>
        <w:t>diffusers;</w:t>
      </w:r>
    </w:p>
    <w:p w14:paraId="657BCE65" w14:textId="77777777" w:rsidR="002A3449" w:rsidRPr="00BF5CD6" w:rsidRDefault="002A3449" w:rsidP="002A3449">
      <w:pPr>
        <w:pStyle w:val="notepara"/>
      </w:pPr>
      <w:r w:rsidRPr="00BF5CD6">
        <w:t>(c)</w:t>
      </w:r>
      <w:r w:rsidRPr="00BF5CD6">
        <w:tab/>
      </w:r>
      <w:r w:rsidR="00D23B3C" w:rsidRPr="00BF5CD6">
        <w:t>nebulisers;</w:t>
      </w:r>
    </w:p>
    <w:p w14:paraId="59A9E350" w14:textId="77777777" w:rsidR="002A3449" w:rsidRPr="00BF5CD6" w:rsidRDefault="002A3449" w:rsidP="002A3449">
      <w:pPr>
        <w:pStyle w:val="notepara"/>
      </w:pPr>
      <w:r w:rsidRPr="00BF5CD6">
        <w:t>(d</w:t>
      </w:r>
      <w:r w:rsidR="00A01F6D" w:rsidRPr="00BF5CD6">
        <w:t>)</w:t>
      </w:r>
      <w:r w:rsidR="00D23B3C" w:rsidRPr="00BF5CD6">
        <w:tab/>
        <w:t>inhalers.</w:t>
      </w:r>
    </w:p>
    <w:p w14:paraId="6582601B" w14:textId="77777777" w:rsidR="00F20AF0" w:rsidRPr="00BF5CD6" w:rsidRDefault="00F20AF0" w:rsidP="00F20AF0">
      <w:pPr>
        <w:pStyle w:val="notetext"/>
      </w:pPr>
      <w:r w:rsidRPr="00BF5CD6">
        <w:lastRenderedPageBreak/>
        <w:t>Note 2:</w:t>
      </w:r>
      <w:r w:rsidRPr="00BF5CD6">
        <w:tab/>
        <w:t>This definition is affected by sub</w:t>
      </w:r>
      <w:r w:rsidR="00CC7C1D" w:rsidRPr="00BF5CD6">
        <w:t>regulation </w:t>
      </w:r>
      <w:r w:rsidRPr="00BF5CD6">
        <w:t>(</w:t>
      </w:r>
      <w:r w:rsidR="002A1861" w:rsidRPr="00BF5CD6">
        <w:t>2</w:t>
      </w:r>
      <w:r w:rsidR="00C375BC" w:rsidRPr="00BF5CD6">
        <w:t>0</w:t>
      </w:r>
      <w:r w:rsidRPr="00BF5CD6">
        <w:t>).</w:t>
      </w:r>
    </w:p>
    <w:p w14:paraId="55ADE92A" w14:textId="77777777" w:rsidR="00887EE4" w:rsidRPr="00BF5CD6" w:rsidRDefault="00887EE4" w:rsidP="00887EE4">
      <w:pPr>
        <w:pStyle w:val="Definition"/>
      </w:pPr>
      <w:r w:rsidRPr="00BF5CD6">
        <w:rPr>
          <w:b/>
          <w:i/>
        </w:rPr>
        <w:t>vape accessory</w:t>
      </w:r>
      <w:r w:rsidRPr="00BF5CD6">
        <w:t xml:space="preserve"> means:</w:t>
      </w:r>
    </w:p>
    <w:p w14:paraId="0BD6C5AE" w14:textId="77777777" w:rsidR="00887EE4" w:rsidRPr="00BF5CD6" w:rsidRDefault="00887EE4" w:rsidP="00887EE4">
      <w:pPr>
        <w:pStyle w:val="paragraph"/>
      </w:pPr>
      <w:r w:rsidRPr="00BF5CD6">
        <w:tab/>
        <w:t>(a)</w:t>
      </w:r>
      <w:r w:rsidRPr="00BF5CD6">
        <w:tab/>
        <w:t>a cartridge, capsule, pod, vial, dropper bottle, drip bottle or other vessel:</w:t>
      </w:r>
    </w:p>
    <w:p w14:paraId="496A5A62" w14:textId="77777777" w:rsidR="00887EE4" w:rsidRPr="00BF5CD6" w:rsidRDefault="00887EE4" w:rsidP="00887EE4">
      <w:pPr>
        <w:pStyle w:val="paragraphsub"/>
      </w:pPr>
      <w:r w:rsidRPr="00BF5CD6">
        <w:tab/>
        <w:t>(i)</w:t>
      </w:r>
      <w:r w:rsidRPr="00BF5CD6">
        <w:tab/>
        <w:t>that contains, or that is designed or intended to contain, a vape substance; and</w:t>
      </w:r>
    </w:p>
    <w:p w14:paraId="101A47F5" w14:textId="77777777" w:rsidR="00887EE4" w:rsidRPr="00BF5CD6" w:rsidRDefault="00887EE4" w:rsidP="00887EE4">
      <w:pPr>
        <w:pStyle w:val="paragraphsub"/>
      </w:pPr>
      <w:r w:rsidRPr="00BF5CD6">
        <w:tab/>
        <w:t>(</w:t>
      </w:r>
      <w:r w:rsidR="0073301E" w:rsidRPr="00BF5CD6">
        <w:t>i</w:t>
      </w:r>
      <w:r w:rsidRPr="00BF5CD6">
        <w:t>i)</w:t>
      </w:r>
      <w:r w:rsidRPr="00BF5CD6">
        <w:tab/>
        <w:t>whether or not integrated with other components of a vape; or</w:t>
      </w:r>
    </w:p>
    <w:p w14:paraId="5B473A20" w14:textId="77777777" w:rsidR="00887EE4" w:rsidRPr="00BF5CD6" w:rsidRDefault="00887EE4" w:rsidP="00887EE4">
      <w:pPr>
        <w:pStyle w:val="paragraph"/>
      </w:pPr>
      <w:r w:rsidRPr="00BF5CD6">
        <w:tab/>
        <w:t>(b)</w:t>
      </w:r>
      <w:r w:rsidRPr="00BF5CD6">
        <w:tab/>
        <w:t>a vessel the presentation of which includes an express or implied representation that the vessel is a vessel</w:t>
      </w:r>
      <w:r w:rsidR="00D650A2" w:rsidRPr="00BF5CD6">
        <w:t xml:space="preserve"> of</w:t>
      </w:r>
      <w:r w:rsidRPr="00BF5CD6">
        <w:t xml:space="preserve"> the kind referred to in </w:t>
      </w:r>
      <w:r w:rsidR="001F7F3F" w:rsidRPr="00BF5CD6">
        <w:t>paragraph (</w:t>
      </w:r>
      <w:r w:rsidRPr="00BF5CD6">
        <w:t>a).</w:t>
      </w:r>
    </w:p>
    <w:p w14:paraId="568DB956" w14:textId="77777777" w:rsidR="00264B88" w:rsidRPr="00BF5CD6" w:rsidRDefault="00264B88" w:rsidP="00264B88">
      <w:pPr>
        <w:pStyle w:val="notetext"/>
      </w:pPr>
      <w:r w:rsidRPr="00BF5CD6">
        <w:t>Note:</w:t>
      </w:r>
      <w:r w:rsidRPr="00BF5CD6">
        <w:tab/>
        <w:t>This definition is affected by sub</w:t>
      </w:r>
      <w:r w:rsidR="00CC7C1D" w:rsidRPr="00BF5CD6">
        <w:t>regulation </w:t>
      </w:r>
      <w:r w:rsidRPr="00BF5CD6">
        <w:t>(</w:t>
      </w:r>
      <w:r w:rsidR="002A1861" w:rsidRPr="00BF5CD6">
        <w:t>2</w:t>
      </w:r>
      <w:r w:rsidR="00C375BC" w:rsidRPr="00BF5CD6">
        <w:t>0</w:t>
      </w:r>
      <w:r w:rsidRPr="00BF5CD6">
        <w:t>).</w:t>
      </w:r>
    </w:p>
    <w:p w14:paraId="160BFEAC" w14:textId="77777777" w:rsidR="00887EE4" w:rsidRPr="00BF5CD6" w:rsidRDefault="00887EE4" w:rsidP="00887EE4">
      <w:pPr>
        <w:pStyle w:val="Definition"/>
      </w:pPr>
      <w:bookmarkStart w:id="18" w:name="_Hlk149897067"/>
      <w:r w:rsidRPr="00BF5CD6">
        <w:rPr>
          <w:b/>
          <w:i/>
        </w:rPr>
        <w:t>vape substance</w:t>
      </w:r>
      <w:r w:rsidRPr="00BF5CD6">
        <w:t xml:space="preserve"> means:</w:t>
      </w:r>
    </w:p>
    <w:p w14:paraId="6535CB92" w14:textId="77777777" w:rsidR="00887EE4" w:rsidRPr="00BF5CD6" w:rsidRDefault="00887EE4" w:rsidP="00887EE4">
      <w:pPr>
        <w:pStyle w:val="paragraph"/>
      </w:pPr>
      <w:r w:rsidRPr="00BF5CD6">
        <w:tab/>
        <w:t>(a)</w:t>
      </w:r>
      <w:r w:rsidRPr="00BF5CD6">
        <w:tab/>
        <w:t>a liquid or other substance designed or intended for use in a vape; or</w:t>
      </w:r>
    </w:p>
    <w:p w14:paraId="5BCF9DFE" w14:textId="77777777" w:rsidR="00887EE4" w:rsidRPr="00BF5CD6" w:rsidRDefault="00887EE4" w:rsidP="00887EE4">
      <w:pPr>
        <w:pStyle w:val="paragraph"/>
      </w:pPr>
      <w:r w:rsidRPr="00BF5CD6">
        <w:tab/>
        <w:t>(b)</w:t>
      </w:r>
      <w:r w:rsidRPr="00BF5CD6">
        <w:tab/>
        <w:t>nicotine in solution in any concentration, including in salt or base form; or</w:t>
      </w:r>
    </w:p>
    <w:p w14:paraId="46ED0013" w14:textId="77777777" w:rsidR="00887EE4" w:rsidRPr="00BF5CD6" w:rsidRDefault="00887EE4" w:rsidP="00887EE4">
      <w:pPr>
        <w:pStyle w:val="paragraph"/>
      </w:pPr>
      <w:r w:rsidRPr="00BF5CD6">
        <w:tab/>
        <w:t>(c)</w:t>
      </w:r>
      <w:r w:rsidRPr="00BF5CD6">
        <w:tab/>
        <w:t xml:space="preserve">a substance the presentation of which includes an express or implied representation that the substance is a substance of the kind referred to in </w:t>
      </w:r>
      <w:r w:rsidR="001F7F3F" w:rsidRPr="00BF5CD6">
        <w:t>paragraph (</w:t>
      </w:r>
      <w:r w:rsidRPr="00BF5CD6">
        <w:t>a).</w:t>
      </w:r>
    </w:p>
    <w:p w14:paraId="0D28BAD6" w14:textId="77777777" w:rsidR="00264B88" w:rsidRPr="00BF5CD6" w:rsidRDefault="00264B88" w:rsidP="00264B88">
      <w:pPr>
        <w:pStyle w:val="notetext"/>
      </w:pPr>
      <w:r w:rsidRPr="00BF5CD6">
        <w:t>Note:</w:t>
      </w:r>
      <w:r w:rsidRPr="00BF5CD6">
        <w:tab/>
        <w:t>This definition is affected by sub</w:t>
      </w:r>
      <w:r w:rsidR="00CC7C1D" w:rsidRPr="00BF5CD6">
        <w:t>regulation </w:t>
      </w:r>
      <w:r w:rsidRPr="00BF5CD6">
        <w:t>(</w:t>
      </w:r>
      <w:r w:rsidR="002A1861" w:rsidRPr="00BF5CD6">
        <w:t>2</w:t>
      </w:r>
      <w:r w:rsidR="00C375BC" w:rsidRPr="00BF5CD6">
        <w:t>0</w:t>
      </w:r>
      <w:r w:rsidRPr="00BF5CD6">
        <w:t>).</w:t>
      </w:r>
    </w:p>
    <w:p w14:paraId="6E9466BA" w14:textId="77777777" w:rsidR="00DB7A6E" w:rsidRPr="00BF5CD6" w:rsidRDefault="00DB7A6E" w:rsidP="00DB7A6E">
      <w:pPr>
        <w:pStyle w:val="Definition"/>
      </w:pPr>
      <w:bookmarkStart w:id="19" w:name="_Hlk150769580"/>
      <w:bookmarkEnd w:id="18"/>
      <w:r w:rsidRPr="00BF5CD6">
        <w:rPr>
          <w:b/>
          <w:i/>
        </w:rPr>
        <w:t>vaping goods</w:t>
      </w:r>
      <w:r w:rsidRPr="00BF5CD6">
        <w:t xml:space="preserve"> means:</w:t>
      </w:r>
    </w:p>
    <w:p w14:paraId="4E35D63F" w14:textId="77777777" w:rsidR="00DB7A6E" w:rsidRPr="00BF5CD6" w:rsidRDefault="00DB7A6E" w:rsidP="00DB7A6E">
      <w:pPr>
        <w:pStyle w:val="paragraph"/>
      </w:pPr>
      <w:r w:rsidRPr="00BF5CD6">
        <w:tab/>
        <w:t>(a)</w:t>
      </w:r>
      <w:r w:rsidRPr="00BF5CD6">
        <w:tab/>
        <w:t>a vap</w:t>
      </w:r>
      <w:r w:rsidR="00B14500" w:rsidRPr="00BF5CD6">
        <w:t>e</w:t>
      </w:r>
      <w:r w:rsidRPr="00BF5CD6">
        <w:t>; or</w:t>
      </w:r>
    </w:p>
    <w:p w14:paraId="0268FF4A" w14:textId="77777777" w:rsidR="00DB7A6E" w:rsidRPr="00BF5CD6" w:rsidRDefault="00DB7A6E" w:rsidP="00DB7A6E">
      <w:pPr>
        <w:pStyle w:val="paragraph"/>
      </w:pPr>
      <w:r w:rsidRPr="00BF5CD6">
        <w:tab/>
        <w:t>(b)</w:t>
      </w:r>
      <w:r w:rsidRPr="00BF5CD6">
        <w:tab/>
        <w:t>a</w:t>
      </w:r>
      <w:r w:rsidRPr="00BF5CD6">
        <w:rPr>
          <w:i/>
        </w:rPr>
        <w:t xml:space="preserve"> </w:t>
      </w:r>
      <w:r w:rsidRPr="00BF5CD6">
        <w:t>vap</w:t>
      </w:r>
      <w:r w:rsidR="00C02D4C" w:rsidRPr="00BF5CD6">
        <w:t>e</w:t>
      </w:r>
      <w:r w:rsidRPr="00BF5CD6">
        <w:t xml:space="preserve"> accessory; or</w:t>
      </w:r>
    </w:p>
    <w:p w14:paraId="1116698A" w14:textId="77777777" w:rsidR="00663BC0" w:rsidRPr="00BF5CD6" w:rsidRDefault="00DB7A6E" w:rsidP="00663BC0">
      <w:pPr>
        <w:pStyle w:val="paragraph"/>
      </w:pPr>
      <w:r w:rsidRPr="00BF5CD6">
        <w:tab/>
        <w:t>(c)</w:t>
      </w:r>
      <w:r w:rsidRPr="00BF5CD6">
        <w:tab/>
        <w:t>a vap</w:t>
      </w:r>
      <w:r w:rsidR="00C02D4C" w:rsidRPr="00BF5CD6">
        <w:t>e</w:t>
      </w:r>
      <w:r w:rsidRPr="00BF5CD6">
        <w:t xml:space="preserve"> substance</w:t>
      </w:r>
      <w:r w:rsidR="00663BC0" w:rsidRPr="00BF5CD6">
        <w:t>.</w:t>
      </w:r>
    </w:p>
    <w:p w14:paraId="23DB9AB2" w14:textId="77777777" w:rsidR="00663BC0" w:rsidRPr="00BF5CD6" w:rsidRDefault="00663BC0" w:rsidP="00663BC0">
      <w:pPr>
        <w:pStyle w:val="notetext"/>
      </w:pPr>
      <w:r w:rsidRPr="00BF5CD6">
        <w:t>Note:</w:t>
      </w:r>
      <w:r w:rsidRPr="00BF5CD6">
        <w:tab/>
      </w:r>
      <w:r w:rsidR="004105CB" w:rsidRPr="00BF5CD6">
        <w:t xml:space="preserve">A good </w:t>
      </w:r>
      <w:r w:rsidR="00FB6B52" w:rsidRPr="00BF5CD6">
        <w:t xml:space="preserve">may be covered by more than </w:t>
      </w:r>
      <w:r w:rsidR="001B6809" w:rsidRPr="00BF5CD6">
        <w:t>one paragraph of the definition.</w:t>
      </w:r>
    </w:p>
    <w:bookmarkEnd w:id="19"/>
    <w:p w14:paraId="3ACA54B0" w14:textId="77777777" w:rsidR="00311E6A" w:rsidRPr="00BF5CD6" w:rsidRDefault="00311E6A" w:rsidP="00311E6A">
      <w:pPr>
        <w:pStyle w:val="subsection"/>
      </w:pPr>
      <w:r w:rsidRPr="00BF5CD6">
        <w:tab/>
        <w:t>(</w:t>
      </w:r>
      <w:r w:rsidR="006628BC" w:rsidRPr="00BF5CD6">
        <w:t>2</w:t>
      </w:r>
      <w:r w:rsidR="00C375BC" w:rsidRPr="00BF5CD6">
        <w:t>0</w:t>
      </w:r>
      <w:r w:rsidRPr="00BF5CD6">
        <w:t>)</w:t>
      </w:r>
      <w:r w:rsidRPr="00BF5CD6">
        <w:tab/>
        <w:t xml:space="preserve">For the purposes of </w:t>
      </w:r>
      <w:r w:rsidR="001F7F3F" w:rsidRPr="00BF5CD6">
        <w:t>paragraph (</w:t>
      </w:r>
      <w:r w:rsidRPr="00BF5CD6">
        <w:t xml:space="preserve">c) of the definition of </w:t>
      </w:r>
      <w:r w:rsidR="00334776" w:rsidRPr="00BF5CD6">
        <w:rPr>
          <w:b/>
          <w:i/>
        </w:rPr>
        <w:t>vape</w:t>
      </w:r>
      <w:r w:rsidR="00425F70" w:rsidRPr="00BF5CD6">
        <w:t xml:space="preserve">, </w:t>
      </w:r>
      <w:r w:rsidR="001F7F3F" w:rsidRPr="00BF5CD6">
        <w:t>paragraph (</w:t>
      </w:r>
      <w:r w:rsidR="00425F70" w:rsidRPr="00BF5CD6">
        <w:t xml:space="preserve">b) of the definition of </w:t>
      </w:r>
      <w:r w:rsidR="00425F70" w:rsidRPr="00BF5CD6">
        <w:rPr>
          <w:b/>
          <w:i/>
        </w:rPr>
        <w:t>vape accessory</w:t>
      </w:r>
      <w:r w:rsidR="008903FB" w:rsidRPr="00BF5CD6">
        <w:t>,</w:t>
      </w:r>
      <w:r w:rsidR="00425F70" w:rsidRPr="00BF5CD6">
        <w:t xml:space="preserve"> and </w:t>
      </w:r>
      <w:r w:rsidR="001F7F3F" w:rsidRPr="00BF5CD6">
        <w:t>paragraph (</w:t>
      </w:r>
      <w:r w:rsidR="00425F70" w:rsidRPr="00BF5CD6">
        <w:t xml:space="preserve">c) of the definition </w:t>
      </w:r>
      <w:r w:rsidR="00F87D4E" w:rsidRPr="00BF5CD6">
        <w:t xml:space="preserve">of </w:t>
      </w:r>
      <w:r w:rsidRPr="00BF5CD6">
        <w:rPr>
          <w:b/>
          <w:i/>
        </w:rPr>
        <w:t>vap</w:t>
      </w:r>
      <w:r w:rsidR="00721F66" w:rsidRPr="00BF5CD6">
        <w:rPr>
          <w:b/>
          <w:i/>
        </w:rPr>
        <w:t>e</w:t>
      </w:r>
      <w:r w:rsidRPr="00BF5CD6">
        <w:rPr>
          <w:b/>
          <w:i/>
        </w:rPr>
        <w:t xml:space="preserve"> substance</w:t>
      </w:r>
      <w:r w:rsidR="00F87D4E" w:rsidRPr="00BF5CD6">
        <w:t xml:space="preserve">, </w:t>
      </w:r>
      <w:r w:rsidR="00FF5F9F" w:rsidRPr="00BF5CD6">
        <w:t>in sub</w:t>
      </w:r>
      <w:r w:rsidR="00CC7C1D" w:rsidRPr="00BF5CD6">
        <w:t>regulation </w:t>
      </w:r>
      <w:r w:rsidR="00FF5F9F" w:rsidRPr="00BF5CD6">
        <w:t>(</w:t>
      </w:r>
      <w:r w:rsidR="00C375BC" w:rsidRPr="00BF5CD6">
        <w:t>19</w:t>
      </w:r>
      <w:r w:rsidR="00FF5F9F" w:rsidRPr="00BF5CD6">
        <w:t>)</w:t>
      </w:r>
      <w:r w:rsidRPr="00BF5CD6">
        <w:t>:</w:t>
      </w:r>
    </w:p>
    <w:p w14:paraId="7F1FBC59" w14:textId="77777777" w:rsidR="00311E6A" w:rsidRPr="00BF5CD6" w:rsidRDefault="00311E6A" w:rsidP="00311E6A">
      <w:pPr>
        <w:pStyle w:val="paragraph"/>
      </w:pPr>
      <w:r w:rsidRPr="00BF5CD6">
        <w:tab/>
        <w:t>(a)</w:t>
      </w:r>
      <w:r w:rsidRPr="00BF5CD6">
        <w:tab/>
        <w:t xml:space="preserve">the </w:t>
      </w:r>
      <w:r w:rsidR="0044276C" w:rsidRPr="00BF5CD6">
        <w:t xml:space="preserve">presentation of </w:t>
      </w:r>
      <w:r w:rsidRPr="00BF5CD6">
        <w:t xml:space="preserve">a </w:t>
      </w:r>
      <w:r w:rsidR="00E13647" w:rsidRPr="00BF5CD6">
        <w:t xml:space="preserve">device, vessel or </w:t>
      </w:r>
      <w:r w:rsidRPr="00BF5CD6">
        <w:t>substance includes matters in relation to:</w:t>
      </w:r>
    </w:p>
    <w:p w14:paraId="7F89AF6B" w14:textId="77777777" w:rsidR="00311E6A" w:rsidRPr="00BF5CD6" w:rsidRDefault="00311E6A" w:rsidP="00311E6A">
      <w:pPr>
        <w:pStyle w:val="paragraphsub"/>
      </w:pPr>
      <w:r w:rsidRPr="00BF5CD6">
        <w:tab/>
        <w:t>(i)</w:t>
      </w:r>
      <w:r w:rsidRPr="00BF5CD6">
        <w:tab/>
        <w:t xml:space="preserve">the name of the </w:t>
      </w:r>
      <w:r w:rsidR="00FB6C7D" w:rsidRPr="00BF5CD6">
        <w:t>device, vessel or substance</w:t>
      </w:r>
      <w:r w:rsidRPr="00BF5CD6">
        <w:t xml:space="preserve">; </w:t>
      </w:r>
      <w:r w:rsidR="002D5A96" w:rsidRPr="00BF5CD6">
        <w:t>and</w:t>
      </w:r>
    </w:p>
    <w:p w14:paraId="601B9D45" w14:textId="77777777" w:rsidR="00311E6A" w:rsidRPr="00BF5CD6" w:rsidRDefault="00311E6A" w:rsidP="00311E6A">
      <w:pPr>
        <w:pStyle w:val="paragraphsub"/>
      </w:pPr>
      <w:r w:rsidRPr="00BF5CD6">
        <w:tab/>
        <w:t>(ii)</w:t>
      </w:r>
      <w:r w:rsidRPr="00BF5CD6">
        <w:tab/>
        <w:t xml:space="preserve">the labelling and packaging of the </w:t>
      </w:r>
      <w:r w:rsidR="00FB6C7D" w:rsidRPr="00BF5CD6">
        <w:t xml:space="preserve">device, vessel or substance; </w:t>
      </w:r>
      <w:r w:rsidR="002D5A96" w:rsidRPr="00BF5CD6">
        <w:t>and</w:t>
      </w:r>
    </w:p>
    <w:p w14:paraId="1E6D5495" w14:textId="77777777" w:rsidR="00311E6A" w:rsidRPr="00BF5CD6" w:rsidRDefault="00311E6A" w:rsidP="00311E6A">
      <w:pPr>
        <w:pStyle w:val="paragraphsub"/>
      </w:pPr>
      <w:r w:rsidRPr="00BF5CD6">
        <w:tab/>
        <w:t>(iii)</w:t>
      </w:r>
      <w:r w:rsidRPr="00BF5CD6">
        <w:tab/>
        <w:t xml:space="preserve">any advertising or informational material associated with the </w:t>
      </w:r>
      <w:r w:rsidR="00A60D6F" w:rsidRPr="00BF5CD6">
        <w:t xml:space="preserve">importation of </w:t>
      </w:r>
      <w:r w:rsidR="00025249" w:rsidRPr="00BF5CD6">
        <w:t xml:space="preserve">the </w:t>
      </w:r>
      <w:r w:rsidR="00FB6C7D" w:rsidRPr="00BF5CD6">
        <w:t>device, vessel or substance</w:t>
      </w:r>
      <w:r w:rsidRPr="00BF5CD6">
        <w:t>; and</w:t>
      </w:r>
    </w:p>
    <w:p w14:paraId="63529CE9" w14:textId="77777777" w:rsidR="00DE4215" w:rsidRPr="00BF5CD6" w:rsidRDefault="00311E6A" w:rsidP="00311E6A">
      <w:pPr>
        <w:pStyle w:val="paragraph"/>
      </w:pPr>
      <w:r w:rsidRPr="00BF5CD6">
        <w:tab/>
        <w:t>(b)</w:t>
      </w:r>
      <w:r w:rsidRPr="00BF5CD6">
        <w:tab/>
        <w:t xml:space="preserve">a </w:t>
      </w:r>
      <w:r w:rsidR="00FB6C7D" w:rsidRPr="00BF5CD6">
        <w:t>device, vessel or substance</w:t>
      </w:r>
      <w:r w:rsidRPr="00BF5CD6">
        <w:t xml:space="preserve"> may be presented as being </w:t>
      </w:r>
      <w:r w:rsidR="007A5EF9" w:rsidRPr="00BF5CD6">
        <w:t xml:space="preserve">a </w:t>
      </w:r>
      <w:r w:rsidR="002F1296" w:rsidRPr="00BF5CD6">
        <w:t xml:space="preserve">kind of </w:t>
      </w:r>
      <w:r w:rsidR="008670B5" w:rsidRPr="00BF5CD6">
        <w:t>device, vessel or substance</w:t>
      </w:r>
      <w:r w:rsidRPr="00BF5CD6">
        <w:t xml:space="preserve"> even if the presentation</w:t>
      </w:r>
      <w:r w:rsidR="00DE4215" w:rsidRPr="00BF5CD6">
        <w:t>:</w:t>
      </w:r>
    </w:p>
    <w:p w14:paraId="735A8D1A" w14:textId="77777777" w:rsidR="00DE4215" w:rsidRPr="00BF5CD6" w:rsidRDefault="00DE4215" w:rsidP="00DE4215">
      <w:pPr>
        <w:pStyle w:val="paragraphsub"/>
      </w:pPr>
      <w:r w:rsidRPr="00BF5CD6">
        <w:tab/>
        <w:t>(i)</w:t>
      </w:r>
      <w:r w:rsidRPr="00BF5CD6">
        <w:tab/>
      </w:r>
      <w:r w:rsidR="00747826" w:rsidRPr="00BF5CD6">
        <w:t>is capable of being misleading or confusing as to the content or proper use or identification of the device, vessel or substance; or</w:t>
      </w:r>
    </w:p>
    <w:p w14:paraId="73E42550" w14:textId="77777777" w:rsidR="00DE4215" w:rsidRPr="00BF5CD6" w:rsidRDefault="00DE4215" w:rsidP="00DE4215">
      <w:pPr>
        <w:pStyle w:val="paragraphsub"/>
      </w:pPr>
      <w:r w:rsidRPr="00BF5CD6">
        <w:tab/>
        <w:t>(ii)</w:t>
      </w:r>
      <w:r w:rsidR="00747826" w:rsidRPr="00BF5CD6">
        <w:tab/>
        <w:t>suggests that the device, vessel or substance has ingredients, components or characteristics that it does not have.</w:t>
      </w:r>
    </w:p>
    <w:p w14:paraId="12786C78" w14:textId="77777777" w:rsidR="003308B1" w:rsidRPr="00BF5CD6" w:rsidRDefault="00AF6D37" w:rsidP="003308B1">
      <w:pPr>
        <w:pStyle w:val="subsection"/>
      </w:pPr>
      <w:r w:rsidRPr="00BF5CD6">
        <w:tab/>
      </w:r>
      <w:r w:rsidR="003308B1" w:rsidRPr="00BF5CD6">
        <w:t>(</w:t>
      </w:r>
      <w:r w:rsidR="00CB5594" w:rsidRPr="00BF5CD6">
        <w:t>2</w:t>
      </w:r>
      <w:r w:rsidR="00C375BC" w:rsidRPr="00BF5CD6">
        <w:t>1</w:t>
      </w:r>
      <w:r w:rsidR="003308B1" w:rsidRPr="00BF5CD6">
        <w:t>)</w:t>
      </w:r>
      <w:r w:rsidR="003308B1" w:rsidRPr="00BF5CD6">
        <w:tab/>
        <w:t xml:space="preserve">For the purposes of the definition of </w:t>
      </w:r>
      <w:r w:rsidR="003308B1" w:rsidRPr="00BF5CD6">
        <w:rPr>
          <w:b/>
          <w:i/>
        </w:rPr>
        <w:t>authorised officer</w:t>
      </w:r>
      <w:r w:rsidR="003308B1" w:rsidRPr="00BF5CD6">
        <w:t xml:space="preserve"> in sub</w:t>
      </w:r>
      <w:r w:rsidR="00CC7C1D" w:rsidRPr="00BF5CD6">
        <w:t>regulation </w:t>
      </w:r>
      <w:r w:rsidR="003308B1" w:rsidRPr="00BF5CD6">
        <w:t>(</w:t>
      </w:r>
      <w:r w:rsidR="00C375BC" w:rsidRPr="00BF5CD6">
        <w:t>19</w:t>
      </w:r>
      <w:r w:rsidR="003308B1" w:rsidRPr="00BF5CD6">
        <w:t xml:space="preserve">), the Secretary may, in writing, authorise </w:t>
      </w:r>
      <w:r w:rsidR="00D035A9" w:rsidRPr="00BF5CD6">
        <w:t>an officer of the Departmen</w:t>
      </w:r>
      <w:r w:rsidR="00F75120" w:rsidRPr="00BF5CD6">
        <w:t>t</w:t>
      </w:r>
      <w:r w:rsidR="003308B1" w:rsidRPr="00BF5CD6">
        <w:t xml:space="preserve"> to be an authorised </w:t>
      </w:r>
      <w:r w:rsidR="00D035A9" w:rsidRPr="00BF5CD6">
        <w:t>officer</w:t>
      </w:r>
      <w:r w:rsidR="003308B1" w:rsidRPr="00BF5CD6">
        <w:t xml:space="preserve"> for the purposes of this regulation.</w:t>
      </w:r>
    </w:p>
    <w:p w14:paraId="30E5FB8E" w14:textId="77777777" w:rsidR="00CD465B" w:rsidRPr="00BF5CD6" w:rsidRDefault="001B21DE" w:rsidP="00CD465B">
      <w:pPr>
        <w:pStyle w:val="subsection"/>
      </w:pPr>
      <w:r w:rsidRPr="00BF5CD6">
        <w:tab/>
        <w:t>(</w:t>
      </w:r>
      <w:r w:rsidR="003C74CF" w:rsidRPr="00BF5CD6">
        <w:t>2</w:t>
      </w:r>
      <w:r w:rsidR="00C375BC" w:rsidRPr="00BF5CD6">
        <w:t>2</w:t>
      </w:r>
      <w:r w:rsidRPr="00BF5CD6">
        <w:t>)</w:t>
      </w:r>
      <w:r w:rsidRPr="00BF5CD6">
        <w:tab/>
        <w:t xml:space="preserve">For the purposes of the definition of </w:t>
      </w:r>
      <w:r w:rsidRPr="00BF5CD6">
        <w:rPr>
          <w:b/>
          <w:i/>
        </w:rPr>
        <w:t>authorised person</w:t>
      </w:r>
      <w:r w:rsidRPr="00BF5CD6">
        <w:t xml:space="preserve"> in sub</w:t>
      </w:r>
      <w:r w:rsidR="00CC7C1D" w:rsidRPr="00BF5CD6">
        <w:t>regulation </w:t>
      </w:r>
      <w:r w:rsidRPr="00BF5CD6">
        <w:t>(</w:t>
      </w:r>
      <w:r w:rsidR="00C375BC" w:rsidRPr="00BF5CD6">
        <w:t>19</w:t>
      </w:r>
      <w:r w:rsidRPr="00BF5CD6">
        <w:t xml:space="preserve">), the Secretary may, in writing, authorise the </w:t>
      </w:r>
      <w:r w:rsidR="00CD465B" w:rsidRPr="00BF5CD6">
        <w:t xml:space="preserve">Administrator of an external </w:t>
      </w:r>
      <w:r w:rsidR="00D035A9" w:rsidRPr="00BF5CD6">
        <w:t>T</w:t>
      </w:r>
      <w:r w:rsidR="00CD465B" w:rsidRPr="00BF5CD6">
        <w:t>erritory</w:t>
      </w:r>
      <w:r w:rsidRPr="00BF5CD6">
        <w:t xml:space="preserve"> to be an authorised person for the purposes of this regulation</w:t>
      </w:r>
      <w:r w:rsidR="00CD465B" w:rsidRPr="00BF5CD6">
        <w:t>.</w:t>
      </w:r>
    </w:p>
    <w:p w14:paraId="01F046C3" w14:textId="77777777" w:rsidR="00CD3B55" w:rsidRPr="00BF5CD6" w:rsidRDefault="00967651" w:rsidP="00BA14FF">
      <w:pPr>
        <w:pStyle w:val="ItemHead"/>
      </w:pPr>
      <w:r w:rsidRPr="00BF5CD6">
        <w:lastRenderedPageBreak/>
        <w:t>2</w:t>
      </w:r>
      <w:r w:rsidR="00BA14FF" w:rsidRPr="00BF5CD6">
        <w:t xml:space="preserve">  </w:t>
      </w:r>
      <w:r w:rsidR="004A3D20" w:rsidRPr="00BF5CD6">
        <w:t>Sub</w:t>
      </w:r>
      <w:r w:rsidR="00CC7C1D" w:rsidRPr="00BF5CD6">
        <w:t>regulation </w:t>
      </w:r>
      <w:r w:rsidR="004A3D20" w:rsidRPr="00BF5CD6">
        <w:t>5</w:t>
      </w:r>
      <w:r w:rsidR="00F52177" w:rsidRPr="00BF5CD6">
        <w:t>HA</w:t>
      </w:r>
      <w:r w:rsidR="006E2306" w:rsidRPr="00BF5CD6">
        <w:t>(1) (after</w:t>
      </w:r>
      <w:r w:rsidR="00383AFA" w:rsidRPr="00BF5CD6">
        <w:t xml:space="preserve"> </w:t>
      </w:r>
      <w:r w:rsidR="001F7F3F" w:rsidRPr="00BF5CD6">
        <w:t>paragraph (</w:t>
      </w:r>
      <w:r w:rsidR="00BA14FF" w:rsidRPr="00BF5CD6">
        <w:t xml:space="preserve">a) </w:t>
      </w:r>
      <w:r w:rsidR="006E2306" w:rsidRPr="00BF5CD6">
        <w:t xml:space="preserve">of the definition of </w:t>
      </w:r>
      <w:r w:rsidR="006E2306" w:rsidRPr="00BF5CD6">
        <w:rPr>
          <w:i/>
        </w:rPr>
        <w:t>Initial decision</w:t>
      </w:r>
      <w:r w:rsidR="006E2306" w:rsidRPr="00BF5CD6">
        <w:t>)</w:t>
      </w:r>
    </w:p>
    <w:p w14:paraId="79D767F3" w14:textId="77777777" w:rsidR="006E2306" w:rsidRPr="00BF5CD6" w:rsidRDefault="006E2306" w:rsidP="006E2306">
      <w:pPr>
        <w:pStyle w:val="Item"/>
      </w:pPr>
      <w:r w:rsidRPr="00BF5CD6">
        <w:t>Insert:</w:t>
      </w:r>
    </w:p>
    <w:p w14:paraId="57BBCF90" w14:textId="77777777" w:rsidR="00383AFA" w:rsidRPr="00BF5CD6" w:rsidRDefault="00383AFA" w:rsidP="00383AFA">
      <w:pPr>
        <w:pStyle w:val="paragraph"/>
      </w:pPr>
      <w:r w:rsidRPr="00BF5CD6">
        <w:tab/>
        <w:t>(aaa)</w:t>
      </w:r>
      <w:r w:rsidRPr="00BF5CD6">
        <w:tab/>
        <w:t xml:space="preserve">of </w:t>
      </w:r>
      <w:r w:rsidR="00D7658D" w:rsidRPr="00BF5CD6">
        <w:t>a prescribed aut</w:t>
      </w:r>
      <w:r w:rsidR="00D93A62" w:rsidRPr="00BF5CD6">
        <w:t>hority</w:t>
      </w:r>
      <w:r w:rsidR="008678DE" w:rsidRPr="00BF5CD6">
        <w:t xml:space="preserve"> under </w:t>
      </w:r>
      <w:r w:rsidR="00156119" w:rsidRPr="00BF5CD6">
        <w:t>sub</w:t>
      </w:r>
      <w:r w:rsidR="00CC7C1D" w:rsidRPr="00BF5CD6">
        <w:t>regulation </w:t>
      </w:r>
      <w:r w:rsidR="00C37056" w:rsidRPr="00BF5CD6">
        <w:t>5</w:t>
      </w:r>
      <w:r w:rsidR="008678DE" w:rsidRPr="00BF5CD6">
        <w:t xml:space="preserve">A(1), </w:t>
      </w:r>
      <w:r w:rsidR="001545D0" w:rsidRPr="00BF5CD6">
        <w:t>(</w:t>
      </w:r>
      <w:r w:rsidR="00C50E07" w:rsidRPr="00BF5CD6">
        <w:t>9</w:t>
      </w:r>
      <w:r w:rsidR="001545D0" w:rsidRPr="00BF5CD6">
        <w:t>), (</w:t>
      </w:r>
      <w:r w:rsidR="00800FCA" w:rsidRPr="00BF5CD6">
        <w:t>1</w:t>
      </w:r>
      <w:r w:rsidR="00C50E07" w:rsidRPr="00BF5CD6">
        <w:t>1</w:t>
      </w:r>
      <w:r w:rsidR="001545D0" w:rsidRPr="00BF5CD6">
        <w:t xml:space="preserve">), </w:t>
      </w:r>
      <w:r w:rsidR="00C4555A" w:rsidRPr="00BF5CD6">
        <w:t>(</w:t>
      </w:r>
      <w:r w:rsidR="0028686E" w:rsidRPr="00BF5CD6">
        <w:t>1</w:t>
      </w:r>
      <w:r w:rsidR="00C50E07" w:rsidRPr="00BF5CD6">
        <w:t>6</w:t>
      </w:r>
      <w:r w:rsidR="00C4555A" w:rsidRPr="00BF5CD6">
        <w:t>) or (</w:t>
      </w:r>
      <w:r w:rsidR="00C50E07" w:rsidRPr="00BF5CD6">
        <w:t>18</w:t>
      </w:r>
      <w:r w:rsidR="00C4555A" w:rsidRPr="00BF5CD6">
        <w:t>); or</w:t>
      </w:r>
    </w:p>
    <w:p w14:paraId="5B16A2A6" w14:textId="77777777" w:rsidR="003D29DF" w:rsidRPr="00BF5CD6" w:rsidRDefault="00967651" w:rsidP="003D29DF">
      <w:pPr>
        <w:pStyle w:val="ItemHead"/>
      </w:pPr>
      <w:r w:rsidRPr="00BF5CD6">
        <w:t>3</w:t>
      </w:r>
      <w:r w:rsidR="003D29DF" w:rsidRPr="00BF5CD6">
        <w:t xml:space="preserve">  </w:t>
      </w:r>
      <w:bookmarkStart w:id="20" w:name="_Hlk91058062"/>
      <w:r w:rsidR="003D29DF" w:rsidRPr="00BF5CD6">
        <w:rPr>
          <w:shd w:val="clear" w:color="auto" w:fill="FFFFFF"/>
        </w:rPr>
        <w:t xml:space="preserve">In the appropriate position before </w:t>
      </w:r>
      <w:r w:rsidR="00C37056" w:rsidRPr="00BF5CD6">
        <w:rPr>
          <w:shd w:val="clear" w:color="auto" w:fill="FFFFFF"/>
        </w:rPr>
        <w:t>Schedule 1</w:t>
      </w:r>
      <w:bookmarkEnd w:id="20"/>
    </w:p>
    <w:p w14:paraId="0E6AA442" w14:textId="77777777" w:rsidR="003D29DF" w:rsidRPr="00BF5CD6" w:rsidRDefault="003D29DF" w:rsidP="003D29DF">
      <w:pPr>
        <w:pStyle w:val="Item"/>
      </w:pPr>
      <w:r w:rsidRPr="00BF5CD6">
        <w:t>Insert:</w:t>
      </w:r>
    </w:p>
    <w:p w14:paraId="2C2C254F" w14:textId="77777777" w:rsidR="003D29DF" w:rsidRPr="00BF5CD6" w:rsidRDefault="003D29DF" w:rsidP="003D29DF">
      <w:pPr>
        <w:pStyle w:val="ActHead5"/>
        <w:rPr>
          <w:i/>
        </w:rPr>
      </w:pPr>
      <w:bookmarkStart w:id="21" w:name="_Toc151569487"/>
      <w:r w:rsidRPr="0062504B">
        <w:rPr>
          <w:rStyle w:val="CharSectno"/>
        </w:rPr>
        <w:t>1</w:t>
      </w:r>
      <w:r w:rsidR="00D26C79" w:rsidRPr="0062504B">
        <w:rPr>
          <w:rStyle w:val="CharSectno"/>
        </w:rPr>
        <w:t>8</w:t>
      </w:r>
      <w:r w:rsidRPr="00BF5CD6">
        <w:t xml:space="preserve">  Transitional matters—amendments made by the </w:t>
      </w:r>
      <w:r w:rsidR="00257DF2" w:rsidRPr="00BF5CD6">
        <w:rPr>
          <w:i/>
        </w:rPr>
        <w:t xml:space="preserve">Customs Legislation Amendment (Vaping </w:t>
      </w:r>
      <w:r w:rsidR="00294295" w:rsidRPr="00BF5CD6">
        <w:rPr>
          <w:i/>
        </w:rPr>
        <w:t>Goods</w:t>
      </w:r>
      <w:r w:rsidR="00257DF2" w:rsidRPr="00BF5CD6">
        <w:rPr>
          <w:i/>
        </w:rPr>
        <w:t xml:space="preserve">) </w:t>
      </w:r>
      <w:r w:rsidR="001F7F3F" w:rsidRPr="00BF5CD6">
        <w:rPr>
          <w:i/>
        </w:rPr>
        <w:t>Regulations 2</w:t>
      </w:r>
      <w:r w:rsidR="00257DF2" w:rsidRPr="00BF5CD6">
        <w:rPr>
          <w:i/>
        </w:rPr>
        <w:t>023</w:t>
      </w:r>
      <w:bookmarkEnd w:id="21"/>
    </w:p>
    <w:p w14:paraId="34A01D6B" w14:textId="77777777" w:rsidR="004E49E9" w:rsidRPr="00BF5CD6" w:rsidRDefault="00DE1784" w:rsidP="00DD0309">
      <w:pPr>
        <w:pStyle w:val="subsection"/>
      </w:pPr>
      <w:r w:rsidRPr="00BF5CD6">
        <w:tab/>
      </w:r>
      <w:r w:rsidRPr="00BF5CD6">
        <w:tab/>
      </w:r>
      <w:r w:rsidR="004A3D20" w:rsidRPr="00BF5CD6">
        <w:t>Sub</w:t>
      </w:r>
      <w:r w:rsidR="00CC7C1D" w:rsidRPr="00BF5CD6">
        <w:t>regulation </w:t>
      </w:r>
      <w:r w:rsidR="004A3D20" w:rsidRPr="00BF5CD6">
        <w:t>5</w:t>
      </w:r>
      <w:r w:rsidRPr="00BF5CD6">
        <w:t xml:space="preserve">A(1) </w:t>
      </w:r>
      <w:r w:rsidR="00C264EB" w:rsidRPr="00BF5CD6">
        <w:t>of these Regulations</w:t>
      </w:r>
      <w:r w:rsidR="00C04A05" w:rsidRPr="00BF5CD6">
        <w:t>,</w:t>
      </w:r>
      <w:r w:rsidR="00C264EB" w:rsidRPr="00BF5CD6">
        <w:t xml:space="preserve"> </w:t>
      </w:r>
      <w:r w:rsidR="00B17338" w:rsidRPr="00BF5CD6">
        <w:t xml:space="preserve">as inserted by </w:t>
      </w:r>
      <w:r w:rsidRPr="00BF5CD6">
        <w:t xml:space="preserve">Schedule 1 to the </w:t>
      </w:r>
      <w:r w:rsidRPr="00BF5CD6">
        <w:rPr>
          <w:i/>
        </w:rPr>
        <w:t xml:space="preserve">Customs Legislation Amendment (Vaping Goods) </w:t>
      </w:r>
      <w:r w:rsidR="001F7F3F" w:rsidRPr="00BF5CD6">
        <w:rPr>
          <w:i/>
        </w:rPr>
        <w:t>Regulations 2</w:t>
      </w:r>
      <w:r w:rsidRPr="00BF5CD6">
        <w:rPr>
          <w:i/>
        </w:rPr>
        <w:t>023</w:t>
      </w:r>
      <w:r w:rsidR="00A32EE1" w:rsidRPr="00BF5CD6">
        <w:t>,</w:t>
      </w:r>
      <w:r w:rsidRPr="00BF5CD6">
        <w:rPr>
          <w:i/>
        </w:rPr>
        <w:t xml:space="preserve"> </w:t>
      </w:r>
      <w:r w:rsidRPr="00BF5CD6">
        <w:t>appl</w:t>
      </w:r>
      <w:r w:rsidR="00A86EC2" w:rsidRPr="00BF5CD6">
        <w:t xml:space="preserve">ies </w:t>
      </w:r>
      <w:r w:rsidR="00E42E44" w:rsidRPr="00BF5CD6">
        <w:t xml:space="preserve">in relation </w:t>
      </w:r>
      <w:r w:rsidR="00DD0309" w:rsidRPr="00BF5CD6">
        <w:t>to</w:t>
      </w:r>
      <w:r w:rsidR="004E49E9" w:rsidRPr="00BF5CD6">
        <w:t>:</w:t>
      </w:r>
    </w:p>
    <w:p w14:paraId="7D9563EA" w14:textId="77777777" w:rsidR="00DE1784" w:rsidRPr="00BF5CD6" w:rsidRDefault="004E49E9" w:rsidP="004E49E9">
      <w:pPr>
        <w:pStyle w:val="paragraph"/>
      </w:pPr>
      <w:r w:rsidRPr="00BF5CD6">
        <w:tab/>
        <w:t>(a)</w:t>
      </w:r>
      <w:r w:rsidRPr="00BF5CD6">
        <w:tab/>
      </w:r>
      <w:r w:rsidR="00DD0309" w:rsidRPr="00BF5CD6">
        <w:t xml:space="preserve">disposable vapes </w:t>
      </w:r>
      <w:r w:rsidR="00F35105" w:rsidRPr="00BF5CD6">
        <w:t xml:space="preserve">imported into Australia </w:t>
      </w:r>
      <w:r w:rsidR="00DE1784" w:rsidRPr="00BF5CD6">
        <w:t xml:space="preserve">on or after </w:t>
      </w:r>
      <w:r w:rsidR="004A3D20" w:rsidRPr="00BF5CD6">
        <w:t>1 January</w:t>
      </w:r>
      <w:r w:rsidR="00DE1784" w:rsidRPr="00BF5CD6">
        <w:t xml:space="preserve"> 2024; and</w:t>
      </w:r>
    </w:p>
    <w:p w14:paraId="6727043D" w14:textId="77777777" w:rsidR="00DE1784" w:rsidRPr="00BF5CD6" w:rsidRDefault="00DE1784" w:rsidP="00DE1784">
      <w:pPr>
        <w:pStyle w:val="paragraph"/>
      </w:pPr>
      <w:r w:rsidRPr="00BF5CD6">
        <w:tab/>
        <w:t>(b)</w:t>
      </w:r>
      <w:r w:rsidRPr="00BF5CD6">
        <w:tab/>
      </w:r>
      <w:r w:rsidR="00C41E39" w:rsidRPr="00BF5CD6">
        <w:t>any</w:t>
      </w:r>
      <w:r w:rsidR="004942C7" w:rsidRPr="00BF5CD6">
        <w:t xml:space="preserve"> other</w:t>
      </w:r>
      <w:r w:rsidRPr="00BF5CD6">
        <w:t xml:space="preserve"> vaping good</w:t>
      </w:r>
      <w:r w:rsidR="004942C7" w:rsidRPr="00BF5CD6">
        <w:t xml:space="preserve">s </w:t>
      </w:r>
      <w:r w:rsidR="00176EA5" w:rsidRPr="00BF5CD6">
        <w:t xml:space="preserve">imported into Australia </w:t>
      </w:r>
      <w:r w:rsidR="00A65F2C" w:rsidRPr="00BF5CD6">
        <w:t>o</w:t>
      </w:r>
      <w:r w:rsidRPr="00BF5CD6">
        <w:t xml:space="preserve">n or after </w:t>
      </w:r>
      <w:r w:rsidR="001F7F3F" w:rsidRPr="00BF5CD6">
        <w:t>1 March</w:t>
      </w:r>
      <w:r w:rsidRPr="00BF5CD6">
        <w:t xml:space="preserve"> 2024.</w:t>
      </w:r>
      <w:bookmarkEnd w:id="9"/>
    </w:p>
    <w:p w14:paraId="5EDA784B" w14:textId="77777777" w:rsidR="00210628" w:rsidRPr="00BF5CD6" w:rsidRDefault="00210628" w:rsidP="00210628">
      <w:pPr>
        <w:pStyle w:val="ActHead9"/>
      </w:pPr>
      <w:bookmarkStart w:id="22" w:name="_Toc151569488"/>
      <w:r w:rsidRPr="00BF5CD6">
        <w:t xml:space="preserve">Customs </w:t>
      </w:r>
      <w:r w:rsidR="00CC7C1D" w:rsidRPr="00BF5CD6">
        <w:t>Regulation </w:t>
      </w:r>
      <w:r w:rsidRPr="00BF5CD6">
        <w:t>2015</w:t>
      </w:r>
      <w:bookmarkEnd w:id="22"/>
    </w:p>
    <w:p w14:paraId="7E45B0CE" w14:textId="77777777" w:rsidR="00210628" w:rsidRPr="00BF5CD6" w:rsidRDefault="00967651" w:rsidP="00210628">
      <w:pPr>
        <w:pStyle w:val="ItemHead"/>
      </w:pPr>
      <w:r w:rsidRPr="00BF5CD6">
        <w:t>4</w:t>
      </w:r>
      <w:r w:rsidR="00210628" w:rsidRPr="00BF5CD6">
        <w:t xml:space="preserve">  After </w:t>
      </w:r>
      <w:r w:rsidR="00CC7C1D" w:rsidRPr="00BF5CD6">
        <w:t>regulation </w:t>
      </w:r>
      <w:r w:rsidR="00210628" w:rsidRPr="00BF5CD6">
        <w:t>119</w:t>
      </w:r>
    </w:p>
    <w:p w14:paraId="529CCDB0" w14:textId="77777777" w:rsidR="00210628" w:rsidRPr="00BF5CD6" w:rsidRDefault="00210628" w:rsidP="00210628">
      <w:pPr>
        <w:pStyle w:val="Item"/>
      </w:pPr>
      <w:r w:rsidRPr="00BF5CD6">
        <w:t>Insert:</w:t>
      </w:r>
    </w:p>
    <w:p w14:paraId="648BC6B5" w14:textId="77777777" w:rsidR="00210628" w:rsidRPr="00BF5CD6" w:rsidRDefault="00210628" w:rsidP="00210628">
      <w:pPr>
        <w:pStyle w:val="ActHead5"/>
        <w:rPr>
          <w:b w:val="0"/>
        </w:rPr>
      </w:pPr>
      <w:bookmarkStart w:id="23" w:name="_Toc151569489"/>
      <w:r w:rsidRPr="0062504B">
        <w:rPr>
          <w:rStyle w:val="CharSectno"/>
        </w:rPr>
        <w:t>119A</w:t>
      </w:r>
      <w:r w:rsidRPr="00BF5CD6">
        <w:t xml:space="preserve">  Surrender of prescribed prohibited imports</w:t>
      </w:r>
      <w:bookmarkEnd w:id="23"/>
    </w:p>
    <w:p w14:paraId="6152EB90" w14:textId="77777777" w:rsidR="00210628" w:rsidRPr="00BF5CD6" w:rsidRDefault="00210628" w:rsidP="00210628">
      <w:pPr>
        <w:pStyle w:val="subsection"/>
      </w:pPr>
      <w:r w:rsidRPr="00BF5CD6">
        <w:tab/>
      </w:r>
      <w:r w:rsidRPr="00BF5CD6">
        <w:tab/>
        <w:t xml:space="preserve">For the purposes of section 209M of the Act, goods that are prohibited imports of a kind to which </w:t>
      </w:r>
      <w:r w:rsidR="00CC7C1D" w:rsidRPr="00BF5CD6">
        <w:t>regulation </w:t>
      </w:r>
      <w:r w:rsidRPr="00BF5CD6">
        <w:t>5A of the Prohibited Imports Regulations applies are prescribed.</w:t>
      </w:r>
    </w:p>
    <w:sectPr w:rsidR="00210628" w:rsidRPr="00BF5CD6" w:rsidSect="00EC65A6">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BD1B" w14:textId="77777777" w:rsidR="0074452D" w:rsidRDefault="0074452D" w:rsidP="0048364F">
      <w:pPr>
        <w:spacing w:line="240" w:lineRule="auto"/>
      </w:pPr>
      <w:r>
        <w:separator/>
      </w:r>
    </w:p>
  </w:endnote>
  <w:endnote w:type="continuationSeparator" w:id="0">
    <w:p w14:paraId="54DFCBC9" w14:textId="77777777" w:rsidR="0074452D" w:rsidRDefault="0074452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A158" w14:textId="77777777" w:rsidR="0074452D" w:rsidRPr="00EC65A6" w:rsidRDefault="00EC65A6" w:rsidP="00EC65A6">
    <w:pPr>
      <w:pStyle w:val="Footer"/>
      <w:tabs>
        <w:tab w:val="clear" w:pos="4153"/>
        <w:tab w:val="clear" w:pos="8306"/>
        <w:tab w:val="center" w:pos="4150"/>
        <w:tab w:val="right" w:pos="8307"/>
      </w:tabs>
      <w:spacing w:before="120"/>
      <w:rPr>
        <w:i/>
        <w:sz w:val="18"/>
      </w:rPr>
    </w:pPr>
    <w:r w:rsidRPr="00EC65A6">
      <w:rPr>
        <w:i/>
        <w:sz w:val="18"/>
      </w:rPr>
      <w:t>OPC66531 -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A711" w14:textId="77777777" w:rsidR="0074452D" w:rsidRDefault="0074452D" w:rsidP="00E97334"/>
  <w:p w14:paraId="26043043" w14:textId="77777777" w:rsidR="0074452D" w:rsidRPr="00EC65A6" w:rsidRDefault="00EC65A6" w:rsidP="00EC65A6">
    <w:pPr>
      <w:rPr>
        <w:rFonts w:cs="Times New Roman"/>
        <w:i/>
        <w:sz w:val="18"/>
      </w:rPr>
    </w:pPr>
    <w:r w:rsidRPr="00EC65A6">
      <w:rPr>
        <w:rFonts w:cs="Times New Roman"/>
        <w:i/>
        <w:sz w:val="18"/>
      </w:rPr>
      <w:t>OPC66531 -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9FD6" w14:textId="77777777" w:rsidR="0074452D" w:rsidRPr="00EC65A6" w:rsidRDefault="00EC65A6" w:rsidP="00EC65A6">
    <w:pPr>
      <w:pStyle w:val="Footer"/>
      <w:tabs>
        <w:tab w:val="clear" w:pos="4153"/>
        <w:tab w:val="clear" w:pos="8306"/>
        <w:tab w:val="center" w:pos="4150"/>
        <w:tab w:val="right" w:pos="8307"/>
      </w:tabs>
      <w:spacing w:before="120"/>
      <w:rPr>
        <w:i/>
        <w:sz w:val="18"/>
      </w:rPr>
    </w:pPr>
    <w:r w:rsidRPr="00EC65A6">
      <w:rPr>
        <w:i/>
        <w:sz w:val="18"/>
      </w:rPr>
      <w:t>OPC66531 -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90D0A" w14:textId="77777777" w:rsidR="0074452D" w:rsidRPr="00E33C1C" w:rsidRDefault="0074452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452D" w14:paraId="41F34A11" w14:textId="77777777" w:rsidTr="0062504B">
      <w:tc>
        <w:tcPr>
          <w:tcW w:w="709" w:type="dxa"/>
          <w:tcBorders>
            <w:top w:val="nil"/>
            <w:left w:val="nil"/>
            <w:bottom w:val="nil"/>
            <w:right w:val="nil"/>
          </w:tcBorders>
        </w:tcPr>
        <w:p w14:paraId="3BF60A61" w14:textId="77777777" w:rsidR="0074452D" w:rsidRDefault="0074452D" w:rsidP="005623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8F90B98" w14:textId="298FFBF8" w:rsidR="0074452D" w:rsidRDefault="0074452D" w:rsidP="005623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1D84">
            <w:rPr>
              <w:i/>
              <w:sz w:val="18"/>
            </w:rPr>
            <w:t>Customs Legislation Amendment (Vaping Goods) Regulations 2023</w:t>
          </w:r>
          <w:r w:rsidRPr="007A1328">
            <w:rPr>
              <w:i/>
              <w:sz w:val="18"/>
            </w:rPr>
            <w:fldChar w:fldCharType="end"/>
          </w:r>
        </w:p>
      </w:tc>
      <w:tc>
        <w:tcPr>
          <w:tcW w:w="1384" w:type="dxa"/>
          <w:tcBorders>
            <w:top w:val="nil"/>
            <w:left w:val="nil"/>
            <w:bottom w:val="nil"/>
            <w:right w:val="nil"/>
          </w:tcBorders>
        </w:tcPr>
        <w:p w14:paraId="353EB6B0" w14:textId="77777777" w:rsidR="0074452D" w:rsidRDefault="0074452D" w:rsidP="00562327">
          <w:pPr>
            <w:spacing w:line="0" w:lineRule="atLeast"/>
            <w:jc w:val="right"/>
            <w:rPr>
              <w:sz w:val="18"/>
            </w:rPr>
          </w:pPr>
        </w:p>
      </w:tc>
    </w:tr>
  </w:tbl>
  <w:p w14:paraId="2D6D36A2" w14:textId="77777777" w:rsidR="0074452D" w:rsidRPr="00EC65A6" w:rsidRDefault="00EC65A6" w:rsidP="00EC65A6">
    <w:pPr>
      <w:rPr>
        <w:rFonts w:cs="Times New Roman"/>
        <w:i/>
        <w:sz w:val="18"/>
      </w:rPr>
    </w:pPr>
    <w:r w:rsidRPr="00EC65A6">
      <w:rPr>
        <w:rFonts w:cs="Times New Roman"/>
        <w:i/>
        <w:sz w:val="18"/>
      </w:rPr>
      <w:t>OPC66531 -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91562" w14:textId="77777777" w:rsidR="0074452D" w:rsidRPr="00E33C1C" w:rsidRDefault="0074452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4452D" w14:paraId="75482CCD" w14:textId="77777777" w:rsidTr="0062504B">
      <w:tc>
        <w:tcPr>
          <w:tcW w:w="1383" w:type="dxa"/>
          <w:tcBorders>
            <w:top w:val="nil"/>
            <w:left w:val="nil"/>
            <w:bottom w:val="nil"/>
            <w:right w:val="nil"/>
          </w:tcBorders>
        </w:tcPr>
        <w:p w14:paraId="27B614A3" w14:textId="77777777" w:rsidR="0074452D" w:rsidRDefault="0074452D" w:rsidP="00562327">
          <w:pPr>
            <w:spacing w:line="0" w:lineRule="atLeast"/>
            <w:rPr>
              <w:sz w:val="18"/>
            </w:rPr>
          </w:pPr>
        </w:p>
      </w:tc>
      <w:tc>
        <w:tcPr>
          <w:tcW w:w="6379" w:type="dxa"/>
          <w:tcBorders>
            <w:top w:val="nil"/>
            <w:left w:val="nil"/>
            <w:bottom w:val="nil"/>
            <w:right w:val="nil"/>
          </w:tcBorders>
        </w:tcPr>
        <w:p w14:paraId="0F42885C" w14:textId="1A909EDD" w:rsidR="0074452D" w:rsidRDefault="0074452D" w:rsidP="005623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1D84">
            <w:rPr>
              <w:i/>
              <w:sz w:val="18"/>
            </w:rPr>
            <w:t>Customs Legislation Amendment (Vaping Goods) Regulations 2023</w:t>
          </w:r>
          <w:r w:rsidRPr="007A1328">
            <w:rPr>
              <w:i/>
              <w:sz w:val="18"/>
            </w:rPr>
            <w:fldChar w:fldCharType="end"/>
          </w:r>
        </w:p>
      </w:tc>
      <w:tc>
        <w:tcPr>
          <w:tcW w:w="710" w:type="dxa"/>
          <w:tcBorders>
            <w:top w:val="nil"/>
            <w:left w:val="nil"/>
            <w:bottom w:val="nil"/>
            <w:right w:val="nil"/>
          </w:tcBorders>
        </w:tcPr>
        <w:p w14:paraId="0675EE6B" w14:textId="3E2BA4A9" w:rsidR="0074452D" w:rsidRDefault="0074452D" w:rsidP="005623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5032">
            <w:rPr>
              <w:i/>
              <w:noProof/>
              <w:sz w:val="18"/>
            </w:rPr>
            <w:t>i</w:t>
          </w:r>
          <w:r w:rsidRPr="00ED79B6">
            <w:rPr>
              <w:i/>
              <w:sz w:val="18"/>
            </w:rPr>
            <w:fldChar w:fldCharType="end"/>
          </w:r>
        </w:p>
      </w:tc>
    </w:tr>
  </w:tbl>
  <w:p w14:paraId="6CEB9B92" w14:textId="77777777" w:rsidR="0074452D" w:rsidRPr="00EC65A6" w:rsidRDefault="00EC65A6" w:rsidP="00EC65A6">
    <w:pPr>
      <w:rPr>
        <w:rFonts w:cs="Times New Roman"/>
        <w:i/>
        <w:sz w:val="18"/>
      </w:rPr>
    </w:pPr>
    <w:r w:rsidRPr="00EC65A6">
      <w:rPr>
        <w:rFonts w:cs="Times New Roman"/>
        <w:i/>
        <w:sz w:val="18"/>
      </w:rPr>
      <w:t>OPC66531 -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A327" w14:textId="77777777" w:rsidR="0074452D" w:rsidRPr="00E33C1C" w:rsidRDefault="0074452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452D" w14:paraId="56C0351A" w14:textId="77777777" w:rsidTr="0062504B">
      <w:tc>
        <w:tcPr>
          <w:tcW w:w="709" w:type="dxa"/>
          <w:tcBorders>
            <w:top w:val="nil"/>
            <w:left w:val="nil"/>
            <w:bottom w:val="nil"/>
            <w:right w:val="nil"/>
          </w:tcBorders>
        </w:tcPr>
        <w:p w14:paraId="41310B2D" w14:textId="430BAA9F" w:rsidR="0074452D" w:rsidRDefault="0074452D" w:rsidP="005623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5032">
            <w:rPr>
              <w:i/>
              <w:noProof/>
              <w:sz w:val="18"/>
            </w:rPr>
            <w:t>8</w:t>
          </w:r>
          <w:r w:rsidRPr="00ED79B6">
            <w:rPr>
              <w:i/>
              <w:sz w:val="18"/>
            </w:rPr>
            <w:fldChar w:fldCharType="end"/>
          </w:r>
        </w:p>
      </w:tc>
      <w:tc>
        <w:tcPr>
          <w:tcW w:w="6379" w:type="dxa"/>
          <w:tcBorders>
            <w:top w:val="nil"/>
            <w:left w:val="nil"/>
            <w:bottom w:val="nil"/>
            <w:right w:val="nil"/>
          </w:tcBorders>
        </w:tcPr>
        <w:p w14:paraId="1186886E" w14:textId="5ADB9F9E" w:rsidR="0074452D" w:rsidRDefault="0074452D" w:rsidP="005623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1D84">
            <w:rPr>
              <w:i/>
              <w:sz w:val="18"/>
            </w:rPr>
            <w:t>Customs Legislation Amendment (Vaping Goods) Regulations 2023</w:t>
          </w:r>
          <w:r w:rsidRPr="007A1328">
            <w:rPr>
              <w:i/>
              <w:sz w:val="18"/>
            </w:rPr>
            <w:fldChar w:fldCharType="end"/>
          </w:r>
        </w:p>
      </w:tc>
      <w:tc>
        <w:tcPr>
          <w:tcW w:w="1384" w:type="dxa"/>
          <w:tcBorders>
            <w:top w:val="nil"/>
            <w:left w:val="nil"/>
            <w:bottom w:val="nil"/>
            <w:right w:val="nil"/>
          </w:tcBorders>
        </w:tcPr>
        <w:p w14:paraId="712C9795" w14:textId="77777777" w:rsidR="0074452D" w:rsidRDefault="0074452D" w:rsidP="00562327">
          <w:pPr>
            <w:spacing w:line="0" w:lineRule="atLeast"/>
            <w:jc w:val="right"/>
            <w:rPr>
              <w:sz w:val="18"/>
            </w:rPr>
          </w:pPr>
        </w:p>
      </w:tc>
    </w:tr>
  </w:tbl>
  <w:p w14:paraId="26C1F798" w14:textId="77777777" w:rsidR="0074452D" w:rsidRPr="00EC65A6" w:rsidRDefault="00EC65A6" w:rsidP="00EC65A6">
    <w:pPr>
      <w:rPr>
        <w:rFonts w:cs="Times New Roman"/>
        <w:i/>
        <w:sz w:val="18"/>
      </w:rPr>
    </w:pPr>
    <w:r w:rsidRPr="00EC65A6">
      <w:rPr>
        <w:rFonts w:cs="Times New Roman"/>
        <w:i/>
        <w:sz w:val="18"/>
      </w:rPr>
      <w:t>OPC66531 -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AFE0" w14:textId="77777777" w:rsidR="0074452D" w:rsidRPr="00E33C1C" w:rsidRDefault="0074452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4452D" w14:paraId="24D29DAA" w14:textId="77777777" w:rsidTr="00562327">
      <w:tc>
        <w:tcPr>
          <w:tcW w:w="1384" w:type="dxa"/>
          <w:tcBorders>
            <w:top w:val="nil"/>
            <w:left w:val="nil"/>
            <w:bottom w:val="nil"/>
            <w:right w:val="nil"/>
          </w:tcBorders>
        </w:tcPr>
        <w:p w14:paraId="51C6ED94" w14:textId="77777777" w:rsidR="0074452D" w:rsidRDefault="0074452D" w:rsidP="00562327">
          <w:pPr>
            <w:spacing w:line="0" w:lineRule="atLeast"/>
            <w:rPr>
              <w:sz w:val="18"/>
            </w:rPr>
          </w:pPr>
        </w:p>
      </w:tc>
      <w:tc>
        <w:tcPr>
          <w:tcW w:w="6379" w:type="dxa"/>
          <w:tcBorders>
            <w:top w:val="nil"/>
            <w:left w:val="nil"/>
            <w:bottom w:val="nil"/>
            <w:right w:val="nil"/>
          </w:tcBorders>
        </w:tcPr>
        <w:p w14:paraId="5795325D" w14:textId="009F27AC" w:rsidR="0074452D" w:rsidRDefault="0074452D" w:rsidP="005623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1D84">
            <w:rPr>
              <w:i/>
              <w:sz w:val="18"/>
            </w:rPr>
            <w:t>Customs Legislation Amendment (Vaping Goods) Regulations 2023</w:t>
          </w:r>
          <w:r w:rsidRPr="007A1328">
            <w:rPr>
              <w:i/>
              <w:sz w:val="18"/>
            </w:rPr>
            <w:fldChar w:fldCharType="end"/>
          </w:r>
        </w:p>
      </w:tc>
      <w:tc>
        <w:tcPr>
          <w:tcW w:w="709" w:type="dxa"/>
          <w:tcBorders>
            <w:top w:val="nil"/>
            <w:left w:val="nil"/>
            <w:bottom w:val="nil"/>
            <w:right w:val="nil"/>
          </w:tcBorders>
        </w:tcPr>
        <w:p w14:paraId="11B9ED55" w14:textId="1DE33858" w:rsidR="0074452D" w:rsidRDefault="0074452D" w:rsidP="005623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5032">
            <w:rPr>
              <w:i/>
              <w:noProof/>
              <w:sz w:val="18"/>
            </w:rPr>
            <w:t>1</w:t>
          </w:r>
          <w:r w:rsidRPr="00ED79B6">
            <w:rPr>
              <w:i/>
              <w:sz w:val="18"/>
            </w:rPr>
            <w:fldChar w:fldCharType="end"/>
          </w:r>
        </w:p>
      </w:tc>
    </w:tr>
  </w:tbl>
  <w:p w14:paraId="3EF736AF" w14:textId="77777777" w:rsidR="0074452D" w:rsidRPr="00EC65A6" w:rsidRDefault="00EC65A6" w:rsidP="00EC65A6">
    <w:pPr>
      <w:rPr>
        <w:rFonts w:cs="Times New Roman"/>
        <w:i/>
        <w:sz w:val="18"/>
      </w:rPr>
    </w:pPr>
    <w:r w:rsidRPr="00EC65A6">
      <w:rPr>
        <w:rFonts w:cs="Times New Roman"/>
        <w:i/>
        <w:sz w:val="18"/>
      </w:rPr>
      <w:t>OPC66531 -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C5E6" w14:textId="77777777" w:rsidR="0074452D" w:rsidRPr="00E33C1C" w:rsidRDefault="0074452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4452D" w14:paraId="46EBD1F8" w14:textId="77777777" w:rsidTr="007A6863">
      <w:tc>
        <w:tcPr>
          <w:tcW w:w="1384" w:type="dxa"/>
          <w:tcBorders>
            <w:top w:val="nil"/>
            <w:left w:val="nil"/>
            <w:bottom w:val="nil"/>
            <w:right w:val="nil"/>
          </w:tcBorders>
        </w:tcPr>
        <w:p w14:paraId="7F3AD773" w14:textId="77777777" w:rsidR="0074452D" w:rsidRDefault="0074452D" w:rsidP="00562327">
          <w:pPr>
            <w:spacing w:line="0" w:lineRule="atLeast"/>
            <w:rPr>
              <w:sz w:val="18"/>
            </w:rPr>
          </w:pPr>
        </w:p>
      </w:tc>
      <w:tc>
        <w:tcPr>
          <w:tcW w:w="6379" w:type="dxa"/>
          <w:tcBorders>
            <w:top w:val="nil"/>
            <w:left w:val="nil"/>
            <w:bottom w:val="nil"/>
            <w:right w:val="nil"/>
          </w:tcBorders>
        </w:tcPr>
        <w:p w14:paraId="0F686140" w14:textId="415B8024" w:rsidR="0074452D" w:rsidRDefault="0074452D" w:rsidP="005623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1D84">
            <w:rPr>
              <w:i/>
              <w:sz w:val="18"/>
            </w:rPr>
            <w:t>Customs Legislation Amendment (Vaping Goods) Regulations 2023</w:t>
          </w:r>
          <w:r w:rsidRPr="007A1328">
            <w:rPr>
              <w:i/>
              <w:sz w:val="18"/>
            </w:rPr>
            <w:fldChar w:fldCharType="end"/>
          </w:r>
        </w:p>
      </w:tc>
      <w:tc>
        <w:tcPr>
          <w:tcW w:w="709" w:type="dxa"/>
          <w:tcBorders>
            <w:top w:val="nil"/>
            <w:left w:val="nil"/>
            <w:bottom w:val="nil"/>
            <w:right w:val="nil"/>
          </w:tcBorders>
        </w:tcPr>
        <w:p w14:paraId="32677B24" w14:textId="77777777" w:rsidR="0074452D" w:rsidRDefault="0074452D" w:rsidP="005623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FE2F248" w14:textId="77777777" w:rsidR="0074452D" w:rsidRPr="00EC65A6" w:rsidRDefault="00EC65A6" w:rsidP="00EC65A6">
    <w:pPr>
      <w:rPr>
        <w:rFonts w:cs="Times New Roman"/>
        <w:i/>
        <w:sz w:val="18"/>
      </w:rPr>
    </w:pPr>
    <w:r w:rsidRPr="00EC65A6">
      <w:rPr>
        <w:rFonts w:cs="Times New Roman"/>
        <w:i/>
        <w:sz w:val="18"/>
      </w:rPr>
      <w:t>OPC66531 -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74F0B" w14:textId="77777777" w:rsidR="0074452D" w:rsidRDefault="0074452D" w:rsidP="0048364F">
      <w:pPr>
        <w:spacing w:line="240" w:lineRule="auto"/>
      </w:pPr>
      <w:r>
        <w:separator/>
      </w:r>
    </w:p>
  </w:footnote>
  <w:footnote w:type="continuationSeparator" w:id="0">
    <w:p w14:paraId="39B1CA3D" w14:textId="77777777" w:rsidR="0074452D" w:rsidRDefault="0074452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1D39" w14:textId="77777777" w:rsidR="0074452D" w:rsidRPr="005F1388" w:rsidRDefault="0074452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38E74" w14:textId="77777777" w:rsidR="0074452D" w:rsidRPr="005F1388" w:rsidRDefault="0074452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4596D" w14:textId="77777777" w:rsidR="0074452D" w:rsidRPr="005F1388" w:rsidRDefault="0074452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F20C" w14:textId="77777777" w:rsidR="0074452D" w:rsidRPr="00ED79B6" w:rsidRDefault="0074452D"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29A2" w14:textId="77777777" w:rsidR="0074452D" w:rsidRPr="00ED79B6" w:rsidRDefault="0074452D"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79069" w14:textId="77777777" w:rsidR="0074452D" w:rsidRPr="00ED79B6" w:rsidRDefault="0074452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0037" w14:textId="7E27DEB8" w:rsidR="0074452D" w:rsidRPr="00A961C4" w:rsidRDefault="0074452D" w:rsidP="0048364F">
    <w:pPr>
      <w:rPr>
        <w:b/>
        <w:sz w:val="20"/>
      </w:rPr>
    </w:pPr>
    <w:r>
      <w:rPr>
        <w:b/>
        <w:sz w:val="20"/>
      </w:rPr>
      <w:fldChar w:fldCharType="begin"/>
    </w:r>
    <w:r>
      <w:rPr>
        <w:b/>
        <w:sz w:val="20"/>
      </w:rPr>
      <w:instrText xml:space="preserve"> STYLEREF CharAmSchNo </w:instrText>
    </w:r>
    <w:r>
      <w:rPr>
        <w:b/>
        <w:sz w:val="20"/>
      </w:rPr>
      <w:fldChar w:fldCharType="separate"/>
    </w:r>
    <w:r w:rsidR="00CB4E9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B4E9B">
      <w:rPr>
        <w:noProof/>
        <w:sz w:val="20"/>
      </w:rPr>
      <w:t>Amendments</w:t>
    </w:r>
    <w:r>
      <w:rPr>
        <w:sz w:val="20"/>
      </w:rPr>
      <w:fldChar w:fldCharType="end"/>
    </w:r>
  </w:p>
  <w:p w14:paraId="4C5207B6" w14:textId="0ECA401E" w:rsidR="0074452D" w:rsidRPr="00A961C4" w:rsidRDefault="0074452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1FEA0C5" w14:textId="77777777" w:rsidR="0074452D" w:rsidRPr="00A961C4" w:rsidRDefault="0074452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671C" w14:textId="242F6C38" w:rsidR="0074452D" w:rsidRPr="00A961C4" w:rsidRDefault="0074452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91A75CF" w14:textId="4B6A62AA" w:rsidR="0074452D" w:rsidRPr="00A961C4" w:rsidRDefault="0074452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72681D6" w14:textId="77777777" w:rsidR="0074452D" w:rsidRPr="00A961C4" w:rsidRDefault="0074452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2E955" w14:textId="77777777" w:rsidR="0074452D" w:rsidRPr="00A961C4" w:rsidRDefault="0074452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470104"/>
    <w:multiLevelType w:val="hybridMultilevel"/>
    <w:tmpl w:val="47BC8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DC6386"/>
    <w:multiLevelType w:val="hybridMultilevel"/>
    <w:tmpl w:val="1788126C"/>
    <w:lvl w:ilvl="0" w:tplc="2DBA8BD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78C978D3"/>
    <w:multiLevelType w:val="hybridMultilevel"/>
    <w:tmpl w:val="E9E242D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6"/>
  </w:num>
  <w:num w:numId="15">
    <w:abstractNumId w:val="14"/>
  </w:num>
  <w:num w:numId="16">
    <w:abstractNumId w:val="10"/>
  </w:num>
  <w:num w:numId="17">
    <w:abstractNumId w:val="19"/>
  </w:num>
  <w:num w:numId="18">
    <w:abstractNumId w:val="18"/>
  </w:num>
  <w:num w:numId="19">
    <w:abstractNumId w:val="15"/>
  </w:num>
  <w:num w:numId="20">
    <w:abstractNumId w:val="13"/>
  </w:num>
  <w:num w:numId="2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A2"/>
    <w:rsid w:val="00000229"/>
    <w:rsid w:val="00000263"/>
    <w:rsid w:val="0000192C"/>
    <w:rsid w:val="000034ED"/>
    <w:rsid w:val="00005917"/>
    <w:rsid w:val="00005B5D"/>
    <w:rsid w:val="00010A26"/>
    <w:rsid w:val="000113BC"/>
    <w:rsid w:val="000136AF"/>
    <w:rsid w:val="000141C2"/>
    <w:rsid w:val="00016418"/>
    <w:rsid w:val="00016954"/>
    <w:rsid w:val="00016C30"/>
    <w:rsid w:val="000171E8"/>
    <w:rsid w:val="000179EC"/>
    <w:rsid w:val="00020AFC"/>
    <w:rsid w:val="00021352"/>
    <w:rsid w:val="00021A43"/>
    <w:rsid w:val="00022652"/>
    <w:rsid w:val="00023A65"/>
    <w:rsid w:val="0002406D"/>
    <w:rsid w:val="000243DF"/>
    <w:rsid w:val="00025249"/>
    <w:rsid w:val="00026F9B"/>
    <w:rsid w:val="00027F0D"/>
    <w:rsid w:val="000311F0"/>
    <w:rsid w:val="0003165C"/>
    <w:rsid w:val="0003365F"/>
    <w:rsid w:val="000350B0"/>
    <w:rsid w:val="000358AC"/>
    <w:rsid w:val="00036E24"/>
    <w:rsid w:val="00037E94"/>
    <w:rsid w:val="0004044E"/>
    <w:rsid w:val="00040A91"/>
    <w:rsid w:val="000413AC"/>
    <w:rsid w:val="00043527"/>
    <w:rsid w:val="00044411"/>
    <w:rsid w:val="00045B5B"/>
    <w:rsid w:val="00046F47"/>
    <w:rsid w:val="000506EF"/>
    <w:rsid w:val="0005120E"/>
    <w:rsid w:val="00052224"/>
    <w:rsid w:val="00054577"/>
    <w:rsid w:val="0006023E"/>
    <w:rsid w:val="0006108A"/>
    <w:rsid w:val="000614BF"/>
    <w:rsid w:val="000618C5"/>
    <w:rsid w:val="00061D7A"/>
    <w:rsid w:val="000625DF"/>
    <w:rsid w:val="00064F59"/>
    <w:rsid w:val="00065428"/>
    <w:rsid w:val="00066263"/>
    <w:rsid w:val="000665EB"/>
    <w:rsid w:val="0007169C"/>
    <w:rsid w:val="00071D82"/>
    <w:rsid w:val="0007455C"/>
    <w:rsid w:val="00074A53"/>
    <w:rsid w:val="00074E13"/>
    <w:rsid w:val="00076448"/>
    <w:rsid w:val="00077593"/>
    <w:rsid w:val="00081AD3"/>
    <w:rsid w:val="00081EA1"/>
    <w:rsid w:val="000821F1"/>
    <w:rsid w:val="00082954"/>
    <w:rsid w:val="00082F4D"/>
    <w:rsid w:val="00083ED9"/>
    <w:rsid w:val="00083F48"/>
    <w:rsid w:val="00084158"/>
    <w:rsid w:val="000863D5"/>
    <w:rsid w:val="0008676E"/>
    <w:rsid w:val="000867B7"/>
    <w:rsid w:val="000922F7"/>
    <w:rsid w:val="00092FBE"/>
    <w:rsid w:val="00092FF3"/>
    <w:rsid w:val="000955FB"/>
    <w:rsid w:val="00095921"/>
    <w:rsid w:val="00096FA7"/>
    <w:rsid w:val="000974A7"/>
    <w:rsid w:val="00097C73"/>
    <w:rsid w:val="000A0F0B"/>
    <w:rsid w:val="000A0FF9"/>
    <w:rsid w:val="000A1181"/>
    <w:rsid w:val="000A22D6"/>
    <w:rsid w:val="000A271C"/>
    <w:rsid w:val="000A2DD0"/>
    <w:rsid w:val="000A3FEC"/>
    <w:rsid w:val="000A52B0"/>
    <w:rsid w:val="000A544B"/>
    <w:rsid w:val="000A6838"/>
    <w:rsid w:val="000A6ECF"/>
    <w:rsid w:val="000A78E8"/>
    <w:rsid w:val="000A7DF9"/>
    <w:rsid w:val="000B0C68"/>
    <w:rsid w:val="000B0F85"/>
    <w:rsid w:val="000B1361"/>
    <w:rsid w:val="000B1821"/>
    <w:rsid w:val="000B2DA6"/>
    <w:rsid w:val="000B32D0"/>
    <w:rsid w:val="000B50EF"/>
    <w:rsid w:val="000B57F6"/>
    <w:rsid w:val="000C16AA"/>
    <w:rsid w:val="000C2316"/>
    <w:rsid w:val="000C5064"/>
    <w:rsid w:val="000C5CB0"/>
    <w:rsid w:val="000C6909"/>
    <w:rsid w:val="000C79FD"/>
    <w:rsid w:val="000D05EF"/>
    <w:rsid w:val="000D390B"/>
    <w:rsid w:val="000D415F"/>
    <w:rsid w:val="000D5485"/>
    <w:rsid w:val="000D651A"/>
    <w:rsid w:val="000D71C8"/>
    <w:rsid w:val="000E1FA4"/>
    <w:rsid w:val="000E3968"/>
    <w:rsid w:val="000E3BAB"/>
    <w:rsid w:val="000E5263"/>
    <w:rsid w:val="000F0B1B"/>
    <w:rsid w:val="000F1B75"/>
    <w:rsid w:val="000F21C1"/>
    <w:rsid w:val="000F2B23"/>
    <w:rsid w:val="000F2FD3"/>
    <w:rsid w:val="000F3441"/>
    <w:rsid w:val="000F5087"/>
    <w:rsid w:val="000F58AC"/>
    <w:rsid w:val="001030D7"/>
    <w:rsid w:val="001033EC"/>
    <w:rsid w:val="001041EB"/>
    <w:rsid w:val="00105D72"/>
    <w:rsid w:val="00105E08"/>
    <w:rsid w:val="00106388"/>
    <w:rsid w:val="00106664"/>
    <w:rsid w:val="00106885"/>
    <w:rsid w:val="00106923"/>
    <w:rsid w:val="0010696D"/>
    <w:rsid w:val="0010745C"/>
    <w:rsid w:val="00107948"/>
    <w:rsid w:val="00113009"/>
    <w:rsid w:val="00113626"/>
    <w:rsid w:val="00113706"/>
    <w:rsid w:val="00115F32"/>
    <w:rsid w:val="00116CEA"/>
    <w:rsid w:val="00117277"/>
    <w:rsid w:val="00117AAF"/>
    <w:rsid w:val="00117CE6"/>
    <w:rsid w:val="00121C1D"/>
    <w:rsid w:val="00122B43"/>
    <w:rsid w:val="00122F4C"/>
    <w:rsid w:val="0012382F"/>
    <w:rsid w:val="001274A1"/>
    <w:rsid w:val="00127CE7"/>
    <w:rsid w:val="001350C0"/>
    <w:rsid w:val="001364F9"/>
    <w:rsid w:val="00137C01"/>
    <w:rsid w:val="0014006C"/>
    <w:rsid w:val="00141DF8"/>
    <w:rsid w:val="00143607"/>
    <w:rsid w:val="00146BFE"/>
    <w:rsid w:val="00150BAA"/>
    <w:rsid w:val="00151F45"/>
    <w:rsid w:val="00153306"/>
    <w:rsid w:val="001541A3"/>
    <w:rsid w:val="001545D0"/>
    <w:rsid w:val="00155873"/>
    <w:rsid w:val="00156119"/>
    <w:rsid w:val="00156891"/>
    <w:rsid w:val="00156A20"/>
    <w:rsid w:val="00157F28"/>
    <w:rsid w:val="00160102"/>
    <w:rsid w:val="00160BD7"/>
    <w:rsid w:val="00160DE2"/>
    <w:rsid w:val="00161216"/>
    <w:rsid w:val="00161B88"/>
    <w:rsid w:val="0016211C"/>
    <w:rsid w:val="00162A1E"/>
    <w:rsid w:val="001630C8"/>
    <w:rsid w:val="0016345C"/>
    <w:rsid w:val="00163E73"/>
    <w:rsid w:val="001643C9"/>
    <w:rsid w:val="00165568"/>
    <w:rsid w:val="00166082"/>
    <w:rsid w:val="001664AF"/>
    <w:rsid w:val="0016695D"/>
    <w:rsid w:val="00166C2F"/>
    <w:rsid w:val="00166F67"/>
    <w:rsid w:val="001716C9"/>
    <w:rsid w:val="00172153"/>
    <w:rsid w:val="00172C73"/>
    <w:rsid w:val="001747BA"/>
    <w:rsid w:val="001747E7"/>
    <w:rsid w:val="00174A9F"/>
    <w:rsid w:val="001758B3"/>
    <w:rsid w:val="00175A0E"/>
    <w:rsid w:val="001762D9"/>
    <w:rsid w:val="00176697"/>
    <w:rsid w:val="00176EA5"/>
    <w:rsid w:val="00184261"/>
    <w:rsid w:val="00184DCA"/>
    <w:rsid w:val="00186B53"/>
    <w:rsid w:val="00187892"/>
    <w:rsid w:val="00190BA1"/>
    <w:rsid w:val="00190DF5"/>
    <w:rsid w:val="00191C32"/>
    <w:rsid w:val="00193461"/>
    <w:rsid w:val="001939E1"/>
    <w:rsid w:val="00193DF0"/>
    <w:rsid w:val="00193F65"/>
    <w:rsid w:val="00195382"/>
    <w:rsid w:val="00195957"/>
    <w:rsid w:val="0019671A"/>
    <w:rsid w:val="00197C36"/>
    <w:rsid w:val="001A0D01"/>
    <w:rsid w:val="001A3AD0"/>
    <w:rsid w:val="001A3B9F"/>
    <w:rsid w:val="001A4302"/>
    <w:rsid w:val="001A5153"/>
    <w:rsid w:val="001A65C0"/>
    <w:rsid w:val="001A734F"/>
    <w:rsid w:val="001A7BB7"/>
    <w:rsid w:val="001B1F90"/>
    <w:rsid w:val="001B21DE"/>
    <w:rsid w:val="001B38D2"/>
    <w:rsid w:val="001B39B8"/>
    <w:rsid w:val="001B480A"/>
    <w:rsid w:val="001B5D26"/>
    <w:rsid w:val="001B6456"/>
    <w:rsid w:val="001B66E1"/>
    <w:rsid w:val="001B6809"/>
    <w:rsid w:val="001B6CC5"/>
    <w:rsid w:val="001B7716"/>
    <w:rsid w:val="001B7A5D"/>
    <w:rsid w:val="001C1436"/>
    <w:rsid w:val="001C1C8C"/>
    <w:rsid w:val="001C2F49"/>
    <w:rsid w:val="001C333D"/>
    <w:rsid w:val="001C69C4"/>
    <w:rsid w:val="001C70D9"/>
    <w:rsid w:val="001D09AB"/>
    <w:rsid w:val="001D225F"/>
    <w:rsid w:val="001D3176"/>
    <w:rsid w:val="001D4128"/>
    <w:rsid w:val="001D565D"/>
    <w:rsid w:val="001D5F4F"/>
    <w:rsid w:val="001D6AE3"/>
    <w:rsid w:val="001E0A8D"/>
    <w:rsid w:val="001E25BD"/>
    <w:rsid w:val="001E2B83"/>
    <w:rsid w:val="001E3590"/>
    <w:rsid w:val="001E3984"/>
    <w:rsid w:val="001E4156"/>
    <w:rsid w:val="001E7407"/>
    <w:rsid w:val="001E751F"/>
    <w:rsid w:val="001E7E97"/>
    <w:rsid w:val="001F0597"/>
    <w:rsid w:val="001F149F"/>
    <w:rsid w:val="001F297F"/>
    <w:rsid w:val="001F2E15"/>
    <w:rsid w:val="001F2FE3"/>
    <w:rsid w:val="001F369E"/>
    <w:rsid w:val="001F45B2"/>
    <w:rsid w:val="001F4E84"/>
    <w:rsid w:val="001F5537"/>
    <w:rsid w:val="001F5C3E"/>
    <w:rsid w:val="001F5DA0"/>
    <w:rsid w:val="001F7378"/>
    <w:rsid w:val="001F7DD8"/>
    <w:rsid w:val="001F7F3F"/>
    <w:rsid w:val="002009CC"/>
    <w:rsid w:val="00201D27"/>
    <w:rsid w:val="0020300C"/>
    <w:rsid w:val="002035EF"/>
    <w:rsid w:val="0020366D"/>
    <w:rsid w:val="00203F31"/>
    <w:rsid w:val="00204322"/>
    <w:rsid w:val="00206F37"/>
    <w:rsid w:val="00210628"/>
    <w:rsid w:val="0021115B"/>
    <w:rsid w:val="00211AF9"/>
    <w:rsid w:val="00212B3B"/>
    <w:rsid w:val="00213056"/>
    <w:rsid w:val="002139BE"/>
    <w:rsid w:val="00216D6F"/>
    <w:rsid w:val="002175CF"/>
    <w:rsid w:val="00220A0C"/>
    <w:rsid w:val="00223034"/>
    <w:rsid w:val="00223B5F"/>
    <w:rsid w:val="00223E4A"/>
    <w:rsid w:val="002302EA"/>
    <w:rsid w:val="002307C3"/>
    <w:rsid w:val="00230C66"/>
    <w:rsid w:val="00231AED"/>
    <w:rsid w:val="00232A0C"/>
    <w:rsid w:val="002341E2"/>
    <w:rsid w:val="00235B44"/>
    <w:rsid w:val="002368AB"/>
    <w:rsid w:val="0023707D"/>
    <w:rsid w:val="00240272"/>
    <w:rsid w:val="00240749"/>
    <w:rsid w:val="002427BA"/>
    <w:rsid w:val="002439F5"/>
    <w:rsid w:val="002468D7"/>
    <w:rsid w:val="00247F10"/>
    <w:rsid w:val="002517A3"/>
    <w:rsid w:val="00254123"/>
    <w:rsid w:val="002542B4"/>
    <w:rsid w:val="002547FE"/>
    <w:rsid w:val="00255A8F"/>
    <w:rsid w:val="0025636D"/>
    <w:rsid w:val="00256CFB"/>
    <w:rsid w:val="00257DF2"/>
    <w:rsid w:val="00260A4D"/>
    <w:rsid w:val="002610BA"/>
    <w:rsid w:val="002621B1"/>
    <w:rsid w:val="0026345C"/>
    <w:rsid w:val="002637C6"/>
    <w:rsid w:val="00263886"/>
    <w:rsid w:val="00263C4A"/>
    <w:rsid w:val="00264556"/>
    <w:rsid w:val="00264A65"/>
    <w:rsid w:val="00264B88"/>
    <w:rsid w:val="00266208"/>
    <w:rsid w:val="00266B2A"/>
    <w:rsid w:val="0026793B"/>
    <w:rsid w:val="002711D9"/>
    <w:rsid w:val="00272089"/>
    <w:rsid w:val="00274F15"/>
    <w:rsid w:val="00275589"/>
    <w:rsid w:val="002811A5"/>
    <w:rsid w:val="0028227E"/>
    <w:rsid w:val="0028524D"/>
    <w:rsid w:val="00285CDD"/>
    <w:rsid w:val="0028686E"/>
    <w:rsid w:val="0028710F"/>
    <w:rsid w:val="00287856"/>
    <w:rsid w:val="00290102"/>
    <w:rsid w:val="00290143"/>
    <w:rsid w:val="00291167"/>
    <w:rsid w:val="00291635"/>
    <w:rsid w:val="002925C7"/>
    <w:rsid w:val="00292C6F"/>
    <w:rsid w:val="002930BE"/>
    <w:rsid w:val="00293CE4"/>
    <w:rsid w:val="0029406D"/>
    <w:rsid w:val="00294295"/>
    <w:rsid w:val="00295B86"/>
    <w:rsid w:val="002978E1"/>
    <w:rsid w:val="00297B0D"/>
    <w:rsid w:val="00297ECB"/>
    <w:rsid w:val="002A1861"/>
    <w:rsid w:val="002A1D84"/>
    <w:rsid w:val="002A3448"/>
    <w:rsid w:val="002A3449"/>
    <w:rsid w:val="002A438E"/>
    <w:rsid w:val="002B05C3"/>
    <w:rsid w:val="002B3C7F"/>
    <w:rsid w:val="002B5D4E"/>
    <w:rsid w:val="002B6A95"/>
    <w:rsid w:val="002C01C4"/>
    <w:rsid w:val="002C0928"/>
    <w:rsid w:val="002C0EDE"/>
    <w:rsid w:val="002C1410"/>
    <w:rsid w:val="002C152A"/>
    <w:rsid w:val="002C187A"/>
    <w:rsid w:val="002C3084"/>
    <w:rsid w:val="002C3B5D"/>
    <w:rsid w:val="002C4FB2"/>
    <w:rsid w:val="002C50AB"/>
    <w:rsid w:val="002C716C"/>
    <w:rsid w:val="002C7DFE"/>
    <w:rsid w:val="002D009B"/>
    <w:rsid w:val="002D043A"/>
    <w:rsid w:val="002D1411"/>
    <w:rsid w:val="002D249A"/>
    <w:rsid w:val="002D2DA1"/>
    <w:rsid w:val="002D5A96"/>
    <w:rsid w:val="002D7B53"/>
    <w:rsid w:val="002E0D10"/>
    <w:rsid w:val="002E20CD"/>
    <w:rsid w:val="002E22E8"/>
    <w:rsid w:val="002E45D7"/>
    <w:rsid w:val="002E48DF"/>
    <w:rsid w:val="002E620D"/>
    <w:rsid w:val="002E624F"/>
    <w:rsid w:val="002E71B2"/>
    <w:rsid w:val="002F00C2"/>
    <w:rsid w:val="002F0EDB"/>
    <w:rsid w:val="002F1296"/>
    <w:rsid w:val="002F28CD"/>
    <w:rsid w:val="002F7251"/>
    <w:rsid w:val="002F72BD"/>
    <w:rsid w:val="003009F5"/>
    <w:rsid w:val="003013E4"/>
    <w:rsid w:val="003023C3"/>
    <w:rsid w:val="00302D20"/>
    <w:rsid w:val="00303AC1"/>
    <w:rsid w:val="00304412"/>
    <w:rsid w:val="00304A9F"/>
    <w:rsid w:val="00306CCC"/>
    <w:rsid w:val="00310AF2"/>
    <w:rsid w:val="00311E6A"/>
    <w:rsid w:val="00312898"/>
    <w:rsid w:val="003128DF"/>
    <w:rsid w:val="00312F5F"/>
    <w:rsid w:val="00313672"/>
    <w:rsid w:val="00313779"/>
    <w:rsid w:val="00315060"/>
    <w:rsid w:val="00315B53"/>
    <w:rsid w:val="003161C5"/>
    <w:rsid w:val="0031713F"/>
    <w:rsid w:val="003173B2"/>
    <w:rsid w:val="003174D6"/>
    <w:rsid w:val="0032024F"/>
    <w:rsid w:val="00321913"/>
    <w:rsid w:val="003219B8"/>
    <w:rsid w:val="00324D6D"/>
    <w:rsid w:val="00324EE6"/>
    <w:rsid w:val="0032798A"/>
    <w:rsid w:val="00330184"/>
    <w:rsid w:val="003308B1"/>
    <w:rsid w:val="0033114F"/>
    <w:rsid w:val="003316DC"/>
    <w:rsid w:val="00331875"/>
    <w:rsid w:val="00332E0D"/>
    <w:rsid w:val="00334776"/>
    <w:rsid w:val="0033523F"/>
    <w:rsid w:val="00335388"/>
    <w:rsid w:val="00335ACB"/>
    <w:rsid w:val="00336770"/>
    <w:rsid w:val="00337305"/>
    <w:rsid w:val="0033789C"/>
    <w:rsid w:val="00337B99"/>
    <w:rsid w:val="003409A3"/>
    <w:rsid w:val="003415D3"/>
    <w:rsid w:val="0034162B"/>
    <w:rsid w:val="003424FF"/>
    <w:rsid w:val="00342ED8"/>
    <w:rsid w:val="003445C5"/>
    <w:rsid w:val="00346335"/>
    <w:rsid w:val="00350BAA"/>
    <w:rsid w:val="00351BF0"/>
    <w:rsid w:val="00351FE7"/>
    <w:rsid w:val="00352B0F"/>
    <w:rsid w:val="003546BD"/>
    <w:rsid w:val="003561B0"/>
    <w:rsid w:val="00356475"/>
    <w:rsid w:val="00357E80"/>
    <w:rsid w:val="00360B56"/>
    <w:rsid w:val="00364526"/>
    <w:rsid w:val="00365037"/>
    <w:rsid w:val="003652B6"/>
    <w:rsid w:val="003669B3"/>
    <w:rsid w:val="00367422"/>
    <w:rsid w:val="00367960"/>
    <w:rsid w:val="00367980"/>
    <w:rsid w:val="00371DBC"/>
    <w:rsid w:val="00371E2C"/>
    <w:rsid w:val="00373E64"/>
    <w:rsid w:val="0037579E"/>
    <w:rsid w:val="00376910"/>
    <w:rsid w:val="00381ED6"/>
    <w:rsid w:val="00383A04"/>
    <w:rsid w:val="00383AFA"/>
    <w:rsid w:val="00383CE4"/>
    <w:rsid w:val="00383D0F"/>
    <w:rsid w:val="00384026"/>
    <w:rsid w:val="00384A8E"/>
    <w:rsid w:val="00387D3C"/>
    <w:rsid w:val="00390327"/>
    <w:rsid w:val="00390D26"/>
    <w:rsid w:val="00392540"/>
    <w:rsid w:val="003926F4"/>
    <w:rsid w:val="00395569"/>
    <w:rsid w:val="00395600"/>
    <w:rsid w:val="00395932"/>
    <w:rsid w:val="0039670D"/>
    <w:rsid w:val="00397A6F"/>
    <w:rsid w:val="003A1184"/>
    <w:rsid w:val="003A15AC"/>
    <w:rsid w:val="003A161C"/>
    <w:rsid w:val="003A1A81"/>
    <w:rsid w:val="003A2C8D"/>
    <w:rsid w:val="003A3282"/>
    <w:rsid w:val="003A56EB"/>
    <w:rsid w:val="003A61E5"/>
    <w:rsid w:val="003A6426"/>
    <w:rsid w:val="003B0627"/>
    <w:rsid w:val="003B089D"/>
    <w:rsid w:val="003B105B"/>
    <w:rsid w:val="003B18A1"/>
    <w:rsid w:val="003B1B7A"/>
    <w:rsid w:val="003B4F6C"/>
    <w:rsid w:val="003B53DD"/>
    <w:rsid w:val="003B5C24"/>
    <w:rsid w:val="003B7B91"/>
    <w:rsid w:val="003C1817"/>
    <w:rsid w:val="003C1B8B"/>
    <w:rsid w:val="003C2993"/>
    <w:rsid w:val="003C2D97"/>
    <w:rsid w:val="003C317D"/>
    <w:rsid w:val="003C3A80"/>
    <w:rsid w:val="003C5103"/>
    <w:rsid w:val="003C536D"/>
    <w:rsid w:val="003C5F2B"/>
    <w:rsid w:val="003C5F4C"/>
    <w:rsid w:val="003C6ABD"/>
    <w:rsid w:val="003C6B31"/>
    <w:rsid w:val="003C74CF"/>
    <w:rsid w:val="003C7935"/>
    <w:rsid w:val="003D0BFE"/>
    <w:rsid w:val="003D100E"/>
    <w:rsid w:val="003D13BE"/>
    <w:rsid w:val="003D1989"/>
    <w:rsid w:val="003D1FF1"/>
    <w:rsid w:val="003D21EF"/>
    <w:rsid w:val="003D23F5"/>
    <w:rsid w:val="003D24E4"/>
    <w:rsid w:val="003D29DF"/>
    <w:rsid w:val="003D5700"/>
    <w:rsid w:val="003D6D20"/>
    <w:rsid w:val="003D7C49"/>
    <w:rsid w:val="003E07AB"/>
    <w:rsid w:val="003E1C7B"/>
    <w:rsid w:val="003E2FAB"/>
    <w:rsid w:val="003E48DA"/>
    <w:rsid w:val="003E53B9"/>
    <w:rsid w:val="003E5629"/>
    <w:rsid w:val="003E5AED"/>
    <w:rsid w:val="003F0F5A"/>
    <w:rsid w:val="003F15B5"/>
    <w:rsid w:val="003F226B"/>
    <w:rsid w:val="003F2828"/>
    <w:rsid w:val="003F2A2E"/>
    <w:rsid w:val="003F2B2D"/>
    <w:rsid w:val="003F42C0"/>
    <w:rsid w:val="003F6E1A"/>
    <w:rsid w:val="003F73A4"/>
    <w:rsid w:val="0040027D"/>
    <w:rsid w:val="00400A30"/>
    <w:rsid w:val="00402107"/>
    <w:rsid w:val="004022CA"/>
    <w:rsid w:val="00403772"/>
    <w:rsid w:val="004053BC"/>
    <w:rsid w:val="00407202"/>
    <w:rsid w:val="004105CB"/>
    <w:rsid w:val="00410BAE"/>
    <w:rsid w:val="004116CD"/>
    <w:rsid w:val="00411CED"/>
    <w:rsid w:val="00411D07"/>
    <w:rsid w:val="00412F06"/>
    <w:rsid w:val="004138A9"/>
    <w:rsid w:val="00414903"/>
    <w:rsid w:val="00414ADE"/>
    <w:rsid w:val="00416A9C"/>
    <w:rsid w:val="0041732A"/>
    <w:rsid w:val="00424682"/>
    <w:rsid w:val="00424CA9"/>
    <w:rsid w:val="004257BB"/>
    <w:rsid w:val="00425F70"/>
    <w:rsid w:val="004261D9"/>
    <w:rsid w:val="00432643"/>
    <w:rsid w:val="00433ACC"/>
    <w:rsid w:val="0043424B"/>
    <w:rsid w:val="0043508C"/>
    <w:rsid w:val="004360A3"/>
    <w:rsid w:val="00436E70"/>
    <w:rsid w:val="00436F63"/>
    <w:rsid w:val="0043711C"/>
    <w:rsid w:val="00437259"/>
    <w:rsid w:val="00437411"/>
    <w:rsid w:val="00440181"/>
    <w:rsid w:val="0044276C"/>
    <w:rsid w:val="0044291A"/>
    <w:rsid w:val="00444A19"/>
    <w:rsid w:val="00445784"/>
    <w:rsid w:val="00446CC9"/>
    <w:rsid w:val="004505A5"/>
    <w:rsid w:val="0045146F"/>
    <w:rsid w:val="00451CDE"/>
    <w:rsid w:val="00453C6F"/>
    <w:rsid w:val="004578FB"/>
    <w:rsid w:val="0046024C"/>
    <w:rsid w:val="00460499"/>
    <w:rsid w:val="00460EAE"/>
    <w:rsid w:val="004620BC"/>
    <w:rsid w:val="00464A83"/>
    <w:rsid w:val="00470E95"/>
    <w:rsid w:val="00472474"/>
    <w:rsid w:val="00472C35"/>
    <w:rsid w:val="00473210"/>
    <w:rsid w:val="004744FA"/>
    <w:rsid w:val="00474835"/>
    <w:rsid w:val="00474BDF"/>
    <w:rsid w:val="00475DDD"/>
    <w:rsid w:val="00476254"/>
    <w:rsid w:val="00476599"/>
    <w:rsid w:val="00477148"/>
    <w:rsid w:val="00480D22"/>
    <w:rsid w:val="004819C7"/>
    <w:rsid w:val="00481A05"/>
    <w:rsid w:val="00481D11"/>
    <w:rsid w:val="0048364F"/>
    <w:rsid w:val="00483AA3"/>
    <w:rsid w:val="00484ABC"/>
    <w:rsid w:val="00486ED4"/>
    <w:rsid w:val="00490F2E"/>
    <w:rsid w:val="00491804"/>
    <w:rsid w:val="00493116"/>
    <w:rsid w:val="00493562"/>
    <w:rsid w:val="004942C7"/>
    <w:rsid w:val="00495A33"/>
    <w:rsid w:val="00496DB3"/>
    <w:rsid w:val="00496F97"/>
    <w:rsid w:val="004A05E8"/>
    <w:rsid w:val="004A319B"/>
    <w:rsid w:val="004A323D"/>
    <w:rsid w:val="004A3496"/>
    <w:rsid w:val="004A3D20"/>
    <w:rsid w:val="004A43E2"/>
    <w:rsid w:val="004A53EA"/>
    <w:rsid w:val="004A54DF"/>
    <w:rsid w:val="004A5821"/>
    <w:rsid w:val="004A5A87"/>
    <w:rsid w:val="004B0361"/>
    <w:rsid w:val="004B096A"/>
    <w:rsid w:val="004B1D9B"/>
    <w:rsid w:val="004B382B"/>
    <w:rsid w:val="004B4130"/>
    <w:rsid w:val="004B47CA"/>
    <w:rsid w:val="004B50A2"/>
    <w:rsid w:val="004B76FC"/>
    <w:rsid w:val="004C1C21"/>
    <w:rsid w:val="004C2D6C"/>
    <w:rsid w:val="004C2DDE"/>
    <w:rsid w:val="004C3471"/>
    <w:rsid w:val="004C3C65"/>
    <w:rsid w:val="004C510A"/>
    <w:rsid w:val="004C5388"/>
    <w:rsid w:val="004C5D65"/>
    <w:rsid w:val="004C7385"/>
    <w:rsid w:val="004D02A7"/>
    <w:rsid w:val="004D031E"/>
    <w:rsid w:val="004D07AC"/>
    <w:rsid w:val="004D286D"/>
    <w:rsid w:val="004D2E33"/>
    <w:rsid w:val="004D60E8"/>
    <w:rsid w:val="004D6C1C"/>
    <w:rsid w:val="004E0C61"/>
    <w:rsid w:val="004E139A"/>
    <w:rsid w:val="004E2DF4"/>
    <w:rsid w:val="004E49E9"/>
    <w:rsid w:val="004E5677"/>
    <w:rsid w:val="004F1FAC"/>
    <w:rsid w:val="004F2F26"/>
    <w:rsid w:val="004F40F9"/>
    <w:rsid w:val="004F5477"/>
    <w:rsid w:val="004F5FD1"/>
    <w:rsid w:val="004F6677"/>
    <w:rsid w:val="004F676E"/>
    <w:rsid w:val="005015EB"/>
    <w:rsid w:val="00501A0B"/>
    <w:rsid w:val="00502515"/>
    <w:rsid w:val="00505BC4"/>
    <w:rsid w:val="005061C1"/>
    <w:rsid w:val="005076B7"/>
    <w:rsid w:val="00507D91"/>
    <w:rsid w:val="00510672"/>
    <w:rsid w:val="00510FB2"/>
    <w:rsid w:val="00511F17"/>
    <w:rsid w:val="005136B9"/>
    <w:rsid w:val="00514C07"/>
    <w:rsid w:val="00515FAA"/>
    <w:rsid w:val="00516B8D"/>
    <w:rsid w:val="00522051"/>
    <w:rsid w:val="00522459"/>
    <w:rsid w:val="00522516"/>
    <w:rsid w:val="0052279C"/>
    <w:rsid w:val="00523D8D"/>
    <w:rsid w:val="0052686F"/>
    <w:rsid w:val="005268B0"/>
    <w:rsid w:val="005270B2"/>
    <w:rsid w:val="0052756C"/>
    <w:rsid w:val="00527A8A"/>
    <w:rsid w:val="00530230"/>
    <w:rsid w:val="00530CC9"/>
    <w:rsid w:val="00530FD4"/>
    <w:rsid w:val="00531EA6"/>
    <w:rsid w:val="00531F74"/>
    <w:rsid w:val="00532F3C"/>
    <w:rsid w:val="0053444A"/>
    <w:rsid w:val="00534715"/>
    <w:rsid w:val="005354D5"/>
    <w:rsid w:val="00536F21"/>
    <w:rsid w:val="00537FBC"/>
    <w:rsid w:val="005401CB"/>
    <w:rsid w:val="005413F3"/>
    <w:rsid w:val="00541D73"/>
    <w:rsid w:val="005426CF"/>
    <w:rsid w:val="00543469"/>
    <w:rsid w:val="00544A90"/>
    <w:rsid w:val="005452CC"/>
    <w:rsid w:val="00546FA3"/>
    <w:rsid w:val="00547E36"/>
    <w:rsid w:val="00550AFA"/>
    <w:rsid w:val="00551F65"/>
    <w:rsid w:val="00552F5B"/>
    <w:rsid w:val="00554243"/>
    <w:rsid w:val="0055468D"/>
    <w:rsid w:val="0055529F"/>
    <w:rsid w:val="00556161"/>
    <w:rsid w:val="00557876"/>
    <w:rsid w:val="00557C7A"/>
    <w:rsid w:val="00560491"/>
    <w:rsid w:val="0056094F"/>
    <w:rsid w:val="00561525"/>
    <w:rsid w:val="00562327"/>
    <w:rsid w:val="0056234F"/>
    <w:rsid w:val="00562A58"/>
    <w:rsid w:val="00563BC0"/>
    <w:rsid w:val="00573170"/>
    <w:rsid w:val="005753C0"/>
    <w:rsid w:val="00575736"/>
    <w:rsid w:val="00575C92"/>
    <w:rsid w:val="00576B38"/>
    <w:rsid w:val="00576CC5"/>
    <w:rsid w:val="00576DC0"/>
    <w:rsid w:val="0057787B"/>
    <w:rsid w:val="005779E9"/>
    <w:rsid w:val="00581211"/>
    <w:rsid w:val="00583061"/>
    <w:rsid w:val="00584811"/>
    <w:rsid w:val="00586460"/>
    <w:rsid w:val="00586E06"/>
    <w:rsid w:val="00586EB3"/>
    <w:rsid w:val="005870C0"/>
    <w:rsid w:val="00587A62"/>
    <w:rsid w:val="00587E96"/>
    <w:rsid w:val="00591324"/>
    <w:rsid w:val="00592F77"/>
    <w:rsid w:val="00593AA6"/>
    <w:rsid w:val="00594161"/>
    <w:rsid w:val="00594512"/>
    <w:rsid w:val="00594749"/>
    <w:rsid w:val="005952C5"/>
    <w:rsid w:val="005A091A"/>
    <w:rsid w:val="005A109B"/>
    <w:rsid w:val="005A1A20"/>
    <w:rsid w:val="005A297C"/>
    <w:rsid w:val="005A482B"/>
    <w:rsid w:val="005A5AE8"/>
    <w:rsid w:val="005A5C75"/>
    <w:rsid w:val="005A6562"/>
    <w:rsid w:val="005A7DD8"/>
    <w:rsid w:val="005B0F99"/>
    <w:rsid w:val="005B10E2"/>
    <w:rsid w:val="005B1DC9"/>
    <w:rsid w:val="005B2AD0"/>
    <w:rsid w:val="005B327C"/>
    <w:rsid w:val="005B4067"/>
    <w:rsid w:val="005B42BF"/>
    <w:rsid w:val="005C175D"/>
    <w:rsid w:val="005C31ED"/>
    <w:rsid w:val="005C36E0"/>
    <w:rsid w:val="005C3F41"/>
    <w:rsid w:val="005C54D0"/>
    <w:rsid w:val="005D0355"/>
    <w:rsid w:val="005D137B"/>
    <w:rsid w:val="005D168D"/>
    <w:rsid w:val="005D1895"/>
    <w:rsid w:val="005D1D99"/>
    <w:rsid w:val="005D2EEB"/>
    <w:rsid w:val="005D3F32"/>
    <w:rsid w:val="005D5906"/>
    <w:rsid w:val="005D5EA1"/>
    <w:rsid w:val="005D5FCA"/>
    <w:rsid w:val="005D6298"/>
    <w:rsid w:val="005D6364"/>
    <w:rsid w:val="005D6B1C"/>
    <w:rsid w:val="005D7B1B"/>
    <w:rsid w:val="005D7E83"/>
    <w:rsid w:val="005E0024"/>
    <w:rsid w:val="005E12A8"/>
    <w:rsid w:val="005E14B7"/>
    <w:rsid w:val="005E2453"/>
    <w:rsid w:val="005E5256"/>
    <w:rsid w:val="005E61D3"/>
    <w:rsid w:val="005F1E56"/>
    <w:rsid w:val="005F1F8E"/>
    <w:rsid w:val="005F3747"/>
    <w:rsid w:val="005F3C2C"/>
    <w:rsid w:val="005F4840"/>
    <w:rsid w:val="005F52B7"/>
    <w:rsid w:val="005F55F4"/>
    <w:rsid w:val="005F5DA1"/>
    <w:rsid w:val="005F5EDD"/>
    <w:rsid w:val="005F64B8"/>
    <w:rsid w:val="005F71A8"/>
    <w:rsid w:val="005F745F"/>
    <w:rsid w:val="005F7738"/>
    <w:rsid w:val="005F79BD"/>
    <w:rsid w:val="005F7F7C"/>
    <w:rsid w:val="00600219"/>
    <w:rsid w:val="00601109"/>
    <w:rsid w:val="00602004"/>
    <w:rsid w:val="006067BD"/>
    <w:rsid w:val="00607793"/>
    <w:rsid w:val="006118FE"/>
    <w:rsid w:val="00613EAD"/>
    <w:rsid w:val="006152C1"/>
    <w:rsid w:val="006155B4"/>
    <w:rsid w:val="006158AC"/>
    <w:rsid w:val="00616B46"/>
    <w:rsid w:val="006171F1"/>
    <w:rsid w:val="006172FC"/>
    <w:rsid w:val="00617C8E"/>
    <w:rsid w:val="00617F01"/>
    <w:rsid w:val="00621F82"/>
    <w:rsid w:val="00622281"/>
    <w:rsid w:val="0062259D"/>
    <w:rsid w:val="0062387B"/>
    <w:rsid w:val="00623CD7"/>
    <w:rsid w:val="006242D6"/>
    <w:rsid w:val="0062504B"/>
    <w:rsid w:val="006306C1"/>
    <w:rsid w:val="00632762"/>
    <w:rsid w:val="00634D49"/>
    <w:rsid w:val="006353BB"/>
    <w:rsid w:val="00635F80"/>
    <w:rsid w:val="00635FA6"/>
    <w:rsid w:val="00640402"/>
    <w:rsid w:val="00640F78"/>
    <w:rsid w:val="0064246F"/>
    <w:rsid w:val="00646D9E"/>
    <w:rsid w:val="00646E7B"/>
    <w:rsid w:val="006540E5"/>
    <w:rsid w:val="00655058"/>
    <w:rsid w:val="00655D6A"/>
    <w:rsid w:val="00656695"/>
    <w:rsid w:val="00656DE9"/>
    <w:rsid w:val="00661437"/>
    <w:rsid w:val="00661994"/>
    <w:rsid w:val="006628BC"/>
    <w:rsid w:val="006628DA"/>
    <w:rsid w:val="0066393B"/>
    <w:rsid w:val="00663BC0"/>
    <w:rsid w:val="00667A5A"/>
    <w:rsid w:val="006704FF"/>
    <w:rsid w:val="006718E4"/>
    <w:rsid w:val="00671A33"/>
    <w:rsid w:val="0067340F"/>
    <w:rsid w:val="00677CC2"/>
    <w:rsid w:val="006801AA"/>
    <w:rsid w:val="00683247"/>
    <w:rsid w:val="00683842"/>
    <w:rsid w:val="00683B2E"/>
    <w:rsid w:val="00684672"/>
    <w:rsid w:val="006846BC"/>
    <w:rsid w:val="00684B66"/>
    <w:rsid w:val="00685F42"/>
    <w:rsid w:val="006866A1"/>
    <w:rsid w:val="00686B6F"/>
    <w:rsid w:val="006871EA"/>
    <w:rsid w:val="0069078B"/>
    <w:rsid w:val="0069108D"/>
    <w:rsid w:val="00691422"/>
    <w:rsid w:val="00691807"/>
    <w:rsid w:val="0069202C"/>
    <w:rsid w:val="00692039"/>
    <w:rsid w:val="0069207B"/>
    <w:rsid w:val="0069361C"/>
    <w:rsid w:val="00693D55"/>
    <w:rsid w:val="00694976"/>
    <w:rsid w:val="0069629A"/>
    <w:rsid w:val="00696C14"/>
    <w:rsid w:val="006A1516"/>
    <w:rsid w:val="006A2018"/>
    <w:rsid w:val="006A3439"/>
    <w:rsid w:val="006A3A95"/>
    <w:rsid w:val="006A3BA1"/>
    <w:rsid w:val="006A4309"/>
    <w:rsid w:val="006A4BE3"/>
    <w:rsid w:val="006A5421"/>
    <w:rsid w:val="006A6FEE"/>
    <w:rsid w:val="006A748C"/>
    <w:rsid w:val="006A7AB5"/>
    <w:rsid w:val="006B0904"/>
    <w:rsid w:val="006B0E55"/>
    <w:rsid w:val="006B1059"/>
    <w:rsid w:val="006B23DE"/>
    <w:rsid w:val="006B3879"/>
    <w:rsid w:val="006B453F"/>
    <w:rsid w:val="006B5147"/>
    <w:rsid w:val="006B7006"/>
    <w:rsid w:val="006C0AA2"/>
    <w:rsid w:val="006C204B"/>
    <w:rsid w:val="006C22A4"/>
    <w:rsid w:val="006C2FB5"/>
    <w:rsid w:val="006C5BBE"/>
    <w:rsid w:val="006C61EF"/>
    <w:rsid w:val="006C7F8C"/>
    <w:rsid w:val="006D0BB8"/>
    <w:rsid w:val="006D34AC"/>
    <w:rsid w:val="006D463C"/>
    <w:rsid w:val="006D56A6"/>
    <w:rsid w:val="006D69C9"/>
    <w:rsid w:val="006D6B06"/>
    <w:rsid w:val="006D787B"/>
    <w:rsid w:val="006D7AB9"/>
    <w:rsid w:val="006E0963"/>
    <w:rsid w:val="006E0F58"/>
    <w:rsid w:val="006E2026"/>
    <w:rsid w:val="006E2306"/>
    <w:rsid w:val="006E2AF7"/>
    <w:rsid w:val="006E2C6C"/>
    <w:rsid w:val="006E3F8D"/>
    <w:rsid w:val="006E4A09"/>
    <w:rsid w:val="006E7652"/>
    <w:rsid w:val="006F0F36"/>
    <w:rsid w:val="006F14FD"/>
    <w:rsid w:val="006F153B"/>
    <w:rsid w:val="006F602B"/>
    <w:rsid w:val="006F74DF"/>
    <w:rsid w:val="006F7B96"/>
    <w:rsid w:val="006F7E93"/>
    <w:rsid w:val="00700A44"/>
    <w:rsid w:val="00700B2C"/>
    <w:rsid w:val="007038EA"/>
    <w:rsid w:val="007046C7"/>
    <w:rsid w:val="007049AF"/>
    <w:rsid w:val="0070577A"/>
    <w:rsid w:val="007069CF"/>
    <w:rsid w:val="00706FD4"/>
    <w:rsid w:val="00710806"/>
    <w:rsid w:val="0071098E"/>
    <w:rsid w:val="00710C0A"/>
    <w:rsid w:val="00711BCD"/>
    <w:rsid w:val="007129C3"/>
    <w:rsid w:val="00712BB8"/>
    <w:rsid w:val="00713084"/>
    <w:rsid w:val="007140BA"/>
    <w:rsid w:val="00714EAF"/>
    <w:rsid w:val="00715719"/>
    <w:rsid w:val="00720FC2"/>
    <w:rsid w:val="00721870"/>
    <w:rsid w:val="00721F66"/>
    <w:rsid w:val="0072325E"/>
    <w:rsid w:val="007240A9"/>
    <w:rsid w:val="007263F0"/>
    <w:rsid w:val="007309EA"/>
    <w:rsid w:val="00731E00"/>
    <w:rsid w:val="00731F01"/>
    <w:rsid w:val="00732185"/>
    <w:rsid w:val="00732E9D"/>
    <w:rsid w:val="0073301E"/>
    <w:rsid w:val="00733A7C"/>
    <w:rsid w:val="007340FF"/>
    <w:rsid w:val="0073491A"/>
    <w:rsid w:val="00735D39"/>
    <w:rsid w:val="00736312"/>
    <w:rsid w:val="00740A9E"/>
    <w:rsid w:val="007440B7"/>
    <w:rsid w:val="00744287"/>
    <w:rsid w:val="0074452D"/>
    <w:rsid w:val="00744EE7"/>
    <w:rsid w:val="00745032"/>
    <w:rsid w:val="00745538"/>
    <w:rsid w:val="00747099"/>
    <w:rsid w:val="007473C5"/>
    <w:rsid w:val="00747826"/>
    <w:rsid w:val="00747993"/>
    <w:rsid w:val="007502E7"/>
    <w:rsid w:val="00750390"/>
    <w:rsid w:val="007506CC"/>
    <w:rsid w:val="00753E18"/>
    <w:rsid w:val="007560FE"/>
    <w:rsid w:val="0075690C"/>
    <w:rsid w:val="0076203B"/>
    <w:rsid w:val="007622CF"/>
    <w:rsid w:val="007626E1"/>
    <w:rsid w:val="007634AD"/>
    <w:rsid w:val="00763E27"/>
    <w:rsid w:val="00766D35"/>
    <w:rsid w:val="00770860"/>
    <w:rsid w:val="007715C9"/>
    <w:rsid w:val="00773377"/>
    <w:rsid w:val="00774C3B"/>
    <w:rsid w:val="00774ED5"/>
    <w:rsid w:val="00774EDD"/>
    <w:rsid w:val="00775140"/>
    <w:rsid w:val="007756AE"/>
    <w:rsid w:val="007757EC"/>
    <w:rsid w:val="0077739D"/>
    <w:rsid w:val="00777C0A"/>
    <w:rsid w:val="0078010D"/>
    <w:rsid w:val="00782B0E"/>
    <w:rsid w:val="007839C7"/>
    <w:rsid w:val="00784E2B"/>
    <w:rsid w:val="0078602C"/>
    <w:rsid w:val="00796CF2"/>
    <w:rsid w:val="00796E9B"/>
    <w:rsid w:val="0079725D"/>
    <w:rsid w:val="00797B7B"/>
    <w:rsid w:val="007A031C"/>
    <w:rsid w:val="007A115D"/>
    <w:rsid w:val="007A27DE"/>
    <w:rsid w:val="007A35E6"/>
    <w:rsid w:val="007A5EF9"/>
    <w:rsid w:val="007A620A"/>
    <w:rsid w:val="007A6863"/>
    <w:rsid w:val="007A6F59"/>
    <w:rsid w:val="007A7A71"/>
    <w:rsid w:val="007A7C3A"/>
    <w:rsid w:val="007A7F04"/>
    <w:rsid w:val="007B053C"/>
    <w:rsid w:val="007B0E28"/>
    <w:rsid w:val="007B384F"/>
    <w:rsid w:val="007B57C8"/>
    <w:rsid w:val="007B7DE8"/>
    <w:rsid w:val="007C0278"/>
    <w:rsid w:val="007C0348"/>
    <w:rsid w:val="007C27FF"/>
    <w:rsid w:val="007C3F34"/>
    <w:rsid w:val="007D0C1F"/>
    <w:rsid w:val="007D45C1"/>
    <w:rsid w:val="007D4CCE"/>
    <w:rsid w:val="007D60B5"/>
    <w:rsid w:val="007D6149"/>
    <w:rsid w:val="007D661E"/>
    <w:rsid w:val="007D6EE7"/>
    <w:rsid w:val="007D704E"/>
    <w:rsid w:val="007E08A8"/>
    <w:rsid w:val="007E0BB1"/>
    <w:rsid w:val="007E25C8"/>
    <w:rsid w:val="007E3375"/>
    <w:rsid w:val="007E4C17"/>
    <w:rsid w:val="007E5E77"/>
    <w:rsid w:val="007E5FA4"/>
    <w:rsid w:val="007E6881"/>
    <w:rsid w:val="007E6DBF"/>
    <w:rsid w:val="007E7B75"/>
    <w:rsid w:val="007E7D4A"/>
    <w:rsid w:val="007F131D"/>
    <w:rsid w:val="007F1388"/>
    <w:rsid w:val="007F28C8"/>
    <w:rsid w:val="007F35FB"/>
    <w:rsid w:val="007F3CDC"/>
    <w:rsid w:val="007F48ED"/>
    <w:rsid w:val="007F5612"/>
    <w:rsid w:val="007F5F56"/>
    <w:rsid w:val="007F7520"/>
    <w:rsid w:val="007F7947"/>
    <w:rsid w:val="008000B1"/>
    <w:rsid w:val="00800FCA"/>
    <w:rsid w:val="008017C2"/>
    <w:rsid w:val="00801A08"/>
    <w:rsid w:val="00801DD2"/>
    <w:rsid w:val="00803130"/>
    <w:rsid w:val="00803FB0"/>
    <w:rsid w:val="00805EE8"/>
    <w:rsid w:val="00806484"/>
    <w:rsid w:val="0080648F"/>
    <w:rsid w:val="008073F6"/>
    <w:rsid w:val="00810449"/>
    <w:rsid w:val="00811B91"/>
    <w:rsid w:val="00812F45"/>
    <w:rsid w:val="00813CEC"/>
    <w:rsid w:val="0081508B"/>
    <w:rsid w:val="00815AC1"/>
    <w:rsid w:val="00816A73"/>
    <w:rsid w:val="00817217"/>
    <w:rsid w:val="008174FE"/>
    <w:rsid w:val="00820727"/>
    <w:rsid w:val="008207C6"/>
    <w:rsid w:val="00820D04"/>
    <w:rsid w:val="008213C9"/>
    <w:rsid w:val="00823B55"/>
    <w:rsid w:val="00823E2D"/>
    <w:rsid w:val="00823EFA"/>
    <w:rsid w:val="00824EA8"/>
    <w:rsid w:val="00825650"/>
    <w:rsid w:val="00825C83"/>
    <w:rsid w:val="008260CE"/>
    <w:rsid w:val="008308A0"/>
    <w:rsid w:val="0083166A"/>
    <w:rsid w:val="00831804"/>
    <w:rsid w:val="00831F1E"/>
    <w:rsid w:val="00832D8F"/>
    <w:rsid w:val="008347A7"/>
    <w:rsid w:val="00834A80"/>
    <w:rsid w:val="008362EA"/>
    <w:rsid w:val="008363F4"/>
    <w:rsid w:val="00837621"/>
    <w:rsid w:val="00837BC3"/>
    <w:rsid w:val="00840508"/>
    <w:rsid w:val="008413E5"/>
    <w:rsid w:val="0084172C"/>
    <w:rsid w:val="0084228A"/>
    <w:rsid w:val="008434BA"/>
    <w:rsid w:val="008441F6"/>
    <w:rsid w:val="00845229"/>
    <w:rsid w:val="00845343"/>
    <w:rsid w:val="008507F7"/>
    <w:rsid w:val="00850A09"/>
    <w:rsid w:val="00850ABF"/>
    <w:rsid w:val="00851212"/>
    <w:rsid w:val="008517FB"/>
    <w:rsid w:val="008524D1"/>
    <w:rsid w:val="00856331"/>
    <w:rsid w:val="008568B5"/>
    <w:rsid w:val="00856A31"/>
    <w:rsid w:val="008600C1"/>
    <w:rsid w:val="00861EFE"/>
    <w:rsid w:val="0086240A"/>
    <w:rsid w:val="00862D12"/>
    <w:rsid w:val="00863762"/>
    <w:rsid w:val="008647DA"/>
    <w:rsid w:val="00864DC0"/>
    <w:rsid w:val="00866A91"/>
    <w:rsid w:val="008670B5"/>
    <w:rsid w:val="008678DE"/>
    <w:rsid w:val="0087061E"/>
    <w:rsid w:val="00870B32"/>
    <w:rsid w:val="0087189C"/>
    <w:rsid w:val="00871CAA"/>
    <w:rsid w:val="008729B0"/>
    <w:rsid w:val="008739AE"/>
    <w:rsid w:val="00873BC4"/>
    <w:rsid w:val="008754D0"/>
    <w:rsid w:val="00876C79"/>
    <w:rsid w:val="00877D48"/>
    <w:rsid w:val="008805F0"/>
    <w:rsid w:val="00880C33"/>
    <w:rsid w:val="008816F0"/>
    <w:rsid w:val="00881D5D"/>
    <w:rsid w:val="0088345B"/>
    <w:rsid w:val="00883BA8"/>
    <w:rsid w:val="00885FB6"/>
    <w:rsid w:val="00887EE4"/>
    <w:rsid w:val="008903FB"/>
    <w:rsid w:val="00893828"/>
    <w:rsid w:val="00894341"/>
    <w:rsid w:val="00896D99"/>
    <w:rsid w:val="008A01F7"/>
    <w:rsid w:val="008A04A1"/>
    <w:rsid w:val="008A16A5"/>
    <w:rsid w:val="008A1726"/>
    <w:rsid w:val="008A31E8"/>
    <w:rsid w:val="008A3394"/>
    <w:rsid w:val="008B0353"/>
    <w:rsid w:val="008B13CC"/>
    <w:rsid w:val="008B240B"/>
    <w:rsid w:val="008B3FDD"/>
    <w:rsid w:val="008B4219"/>
    <w:rsid w:val="008B4678"/>
    <w:rsid w:val="008B4DB7"/>
    <w:rsid w:val="008B5D42"/>
    <w:rsid w:val="008B7197"/>
    <w:rsid w:val="008B7626"/>
    <w:rsid w:val="008C0342"/>
    <w:rsid w:val="008C0880"/>
    <w:rsid w:val="008C136D"/>
    <w:rsid w:val="008C15F7"/>
    <w:rsid w:val="008C181A"/>
    <w:rsid w:val="008C209D"/>
    <w:rsid w:val="008C2B5D"/>
    <w:rsid w:val="008C5402"/>
    <w:rsid w:val="008C586C"/>
    <w:rsid w:val="008C6F0B"/>
    <w:rsid w:val="008D03F6"/>
    <w:rsid w:val="008D0EA2"/>
    <w:rsid w:val="008D0EE0"/>
    <w:rsid w:val="008D161D"/>
    <w:rsid w:val="008D2318"/>
    <w:rsid w:val="008D3926"/>
    <w:rsid w:val="008D5B99"/>
    <w:rsid w:val="008D719A"/>
    <w:rsid w:val="008D7A27"/>
    <w:rsid w:val="008D7B55"/>
    <w:rsid w:val="008D7DA0"/>
    <w:rsid w:val="008D7E54"/>
    <w:rsid w:val="008E2020"/>
    <w:rsid w:val="008E2B30"/>
    <w:rsid w:val="008E35A7"/>
    <w:rsid w:val="008E4702"/>
    <w:rsid w:val="008E4CB3"/>
    <w:rsid w:val="008E5355"/>
    <w:rsid w:val="008E555F"/>
    <w:rsid w:val="008E69AA"/>
    <w:rsid w:val="008E6AE3"/>
    <w:rsid w:val="008E7F47"/>
    <w:rsid w:val="008F25C4"/>
    <w:rsid w:val="008F3E17"/>
    <w:rsid w:val="008F4F1C"/>
    <w:rsid w:val="008F5D2F"/>
    <w:rsid w:val="008F5E96"/>
    <w:rsid w:val="008F6AD5"/>
    <w:rsid w:val="008F796F"/>
    <w:rsid w:val="009029A6"/>
    <w:rsid w:val="00905C37"/>
    <w:rsid w:val="009074A2"/>
    <w:rsid w:val="00907B80"/>
    <w:rsid w:val="00911310"/>
    <w:rsid w:val="009118AF"/>
    <w:rsid w:val="0091202C"/>
    <w:rsid w:val="00914624"/>
    <w:rsid w:val="00915725"/>
    <w:rsid w:val="009216C4"/>
    <w:rsid w:val="00922764"/>
    <w:rsid w:val="00922BA7"/>
    <w:rsid w:val="009234EE"/>
    <w:rsid w:val="00923FA5"/>
    <w:rsid w:val="00924F69"/>
    <w:rsid w:val="00925446"/>
    <w:rsid w:val="00926C81"/>
    <w:rsid w:val="00926CAF"/>
    <w:rsid w:val="00931FE1"/>
    <w:rsid w:val="00932377"/>
    <w:rsid w:val="00932FB7"/>
    <w:rsid w:val="00933E68"/>
    <w:rsid w:val="00937391"/>
    <w:rsid w:val="00937AEA"/>
    <w:rsid w:val="009408EA"/>
    <w:rsid w:val="009425EC"/>
    <w:rsid w:val="00943102"/>
    <w:rsid w:val="00944540"/>
    <w:rsid w:val="00944D6E"/>
    <w:rsid w:val="0094523D"/>
    <w:rsid w:val="00946008"/>
    <w:rsid w:val="00950747"/>
    <w:rsid w:val="0095131E"/>
    <w:rsid w:val="0095214A"/>
    <w:rsid w:val="00952565"/>
    <w:rsid w:val="00952888"/>
    <w:rsid w:val="00952AAE"/>
    <w:rsid w:val="00952F3C"/>
    <w:rsid w:val="0095373B"/>
    <w:rsid w:val="009559E6"/>
    <w:rsid w:val="009572F3"/>
    <w:rsid w:val="00960DCF"/>
    <w:rsid w:val="00962228"/>
    <w:rsid w:val="00963074"/>
    <w:rsid w:val="00964772"/>
    <w:rsid w:val="0096488F"/>
    <w:rsid w:val="00964B59"/>
    <w:rsid w:val="00964B65"/>
    <w:rsid w:val="00966FA1"/>
    <w:rsid w:val="00967651"/>
    <w:rsid w:val="00970039"/>
    <w:rsid w:val="009702AA"/>
    <w:rsid w:val="00972665"/>
    <w:rsid w:val="0097433E"/>
    <w:rsid w:val="00976A63"/>
    <w:rsid w:val="00976D5D"/>
    <w:rsid w:val="00981C5B"/>
    <w:rsid w:val="009823EB"/>
    <w:rsid w:val="0098303D"/>
    <w:rsid w:val="00983419"/>
    <w:rsid w:val="00985BE9"/>
    <w:rsid w:val="009862B6"/>
    <w:rsid w:val="00986825"/>
    <w:rsid w:val="00986CB9"/>
    <w:rsid w:val="009922A4"/>
    <w:rsid w:val="00993A92"/>
    <w:rsid w:val="00993E13"/>
    <w:rsid w:val="00994821"/>
    <w:rsid w:val="0099488B"/>
    <w:rsid w:val="0099556A"/>
    <w:rsid w:val="009956B8"/>
    <w:rsid w:val="009965FC"/>
    <w:rsid w:val="00996A23"/>
    <w:rsid w:val="009975A4"/>
    <w:rsid w:val="00997C58"/>
    <w:rsid w:val="009A03A2"/>
    <w:rsid w:val="009A3768"/>
    <w:rsid w:val="009A3E3A"/>
    <w:rsid w:val="009A5CB4"/>
    <w:rsid w:val="009A5EE8"/>
    <w:rsid w:val="009B0F70"/>
    <w:rsid w:val="009B1961"/>
    <w:rsid w:val="009B1A3F"/>
    <w:rsid w:val="009B5046"/>
    <w:rsid w:val="009C0A59"/>
    <w:rsid w:val="009C0F74"/>
    <w:rsid w:val="009C180E"/>
    <w:rsid w:val="009C18CE"/>
    <w:rsid w:val="009C237F"/>
    <w:rsid w:val="009C3431"/>
    <w:rsid w:val="009C383E"/>
    <w:rsid w:val="009C3FB9"/>
    <w:rsid w:val="009C4C35"/>
    <w:rsid w:val="009C5989"/>
    <w:rsid w:val="009D08DA"/>
    <w:rsid w:val="009D1A5D"/>
    <w:rsid w:val="009D26B7"/>
    <w:rsid w:val="009D3F8C"/>
    <w:rsid w:val="009D6D7A"/>
    <w:rsid w:val="009D6F04"/>
    <w:rsid w:val="009E24B3"/>
    <w:rsid w:val="009E42E2"/>
    <w:rsid w:val="009E4630"/>
    <w:rsid w:val="009E69AB"/>
    <w:rsid w:val="009E6CDE"/>
    <w:rsid w:val="009F1862"/>
    <w:rsid w:val="009F18FA"/>
    <w:rsid w:val="009F3F7D"/>
    <w:rsid w:val="009F511B"/>
    <w:rsid w:val="009F5947"/>
    <w:rsid w:val="009F5F41"/>
    <w:rsid w:val="009F68C4"/>
    <w:rsid w:val="00A002EA"/>
    <w:rsid w:val="00A01F6D"/>
    <w:rsid w:val="00A056F0"/>
    <w:rsid w:val="00A06860"/>
    <w:rsid w:val="00A0719E"/>
    <w:rsid w:val="00A13037"/>
    <w:rsid w:val="00A136F5"/>
    <w:rsid w:val="00A146F6"/>
    <w:rsid w:val="00A14AE6"/>
    <w:rsid w:val="00A14D13"/>
    <w:rsid w:val="00A16586"/>
    <w:rsid w:val="00A201BF"/>
    <w:rsid w:val="00A20EA1"/>
    <w:rsid w:val="00A224E8"/>
    <w:rsid w:val="00A22F53"/>
    <w:rsid w:val="00A231E2"/>
    <w:rsid w:val="00A23B9C"/>
    <w:rsid w:val="00A2550D"/>
    <w:rsid w:val="00A267F0"/>
    <w:rsid w:val="00A26BFD"/>
    <w:rsid w:val="00A27DA4"/>
    <w:rsid w:val="00A300BD"/>
    <w:rsid w:val="00A30A6A"/>
    <w:rsid w:val="00A3299A"/>
    <w:rsid w:val="00A32EE1"/>
    <w:rsid w:val="00A33AEC"/>
    <w:rsid w:val="00A358FE"/>
    <w:rsid w:val="00A35A3B"/>
    <w:rsid w:val="00A36B6B"/>
    <w:rsid w:val="00A36F86"/>
    <w:rsid w:val="00A3766B"/>
    <w:rsid w:val="00A40509"/>
    <w:rsid w:val="00A4065C"/>
    <w:rsid w:val="00A4169B"/>
    <w:rsid w:val="00A445F2"/>
    <w:rsid w:val="00A44D4C"/>
    <w:rsid w:val="00A462E8"/>
    <w:rsid w:val="00A466CD"/>
    <w:rsid w:val="00A479A9"/>
    <w:rsid w:val="00A50A34"/>
    <w:rsid w:val="00A50D55"/>
    <w:rsid w:val="00A5165B"/>
    <w:rsid w:val="00A52FDA"/>
    <w:rsid w:val="00A530BC"/>
    <w:rsid w:val="00A5418E"/>
    <w:rsid w:val="00A545A0"/>
    <w:rsid w:val="00A54FE0"/>
    <w:rsid w:val="00A5571E"/>
    <w:rsid w:val="00A60D6F"/>
    <w:rsid w:val="00A61935"/>
    <w:rsid w:val="00A62780"/>
    <w:rsid w:val="00A62C6E"/>
    <w:rsid w:val="00A63C05"/>
    <w:rsid w:val="00A64912"/>
    <w:rsid w:val="00A659AE"/>
    <w:rsid w:val="00A65F2C"/>
    <w:rsid w:val="00A6665A"/>
    <w:rsid w:val="00A67194"/>
    <w:rsid w:val="00A70A74"/>
    <w:rsid w:val="00A73BB5"/>
    <w:rsid w:val="00A73CDB"/>
    <w:rsid w:val="00A750F3"/>
    <w:rsid w:val="00A7596C"/>
    <w:rsid w:val="00A76C79"/>
    <w:rsid w:val="00A77203"/>
    <w:rsid w:val="00A81B65"/>
    <w:rsid w:val="00A829FC"/>
    <w:rsid w:val="00A84F56"/>
    <w:rsid w:val="00A86735"/>
    <w:rsid w:val="00A86EC2"/>
    <w:rsid w:val="00A875C2"/>
    <w:rsid w:val="00A90444"/>
    <w:rsid w:val="00A90777"/>
    <w:rsid w:val="00A90EA8"/>
    <w:rsid w:val="00A910E6"/>
    <w:rsid w:val="00A93A29"/>
    <w:rsid w:val="00A93C87"/>
    <w:rsid w:val="00A941E5"/>
    <w:rsid w:val="00A94AB0"/>
    <w:rsid w:val="00A94C82"/>
    <w:rsid w:val="00A96865"/>
    <w:rsid w:val="00AA0343"/>
    <w:rsid w:val="00AA0639"/>
    <w:rsid w:val="00AA17B6"/>
    <w:rsid w:val="00AA2A5C"/>
    <w:rsid w:val="00AA2E3D"/>
    <w:rsid w:val="00AA2EB1"/>
    <w:rsid w:val="00AA351B"/>
    <w:rsid w:val="00AA3B06"/>
    <w:rsid w:val="00AA55B8"/>
    <w:rsid w:val="00AA717F"/>
    <w:rsid w:val="00AA7ABE"/>
    <w:rsid w:val="00AB0011"/>
    <w:rsid w:val="00AB0680"/>
    <w:rsid w:val="00AB6985"/>
    <w:rsid w:val="00AB71CB"/>
    <w:rsid w:val="00AB7499"/>
    <w:rsid w:val="00AB78E9"/>
    <w:rsid w:val="00AB7A69"/>
    <w:rsid w:val="00AC11EF"/>
    <w:rsid w:val="00AC14C6"/>
    <w:rsid w:val="00AC156C"/>
    <w:rsid w:val="00AC2FAC"/>
    <w:rsid w:val="00AC3BEC"/>
    <w:rsid w:val="00AC5586"/>
    <w:rsid w:val="00AC55B5"/>
    <w:rsid w:val="00AD1319"/>
    <w:rsid w:val="00AD264A"/>
    <w:rsid w:val="00AD2FED"/>
    <w:rsid w:val="00AD3467"/>
    <w:rsid w:val="00AD3DCE"/>
    <w:rsid w:val="00AD5641"/>
    <w:rsid w:val="00AD5A1A"/>
    <w:rsid w:val="00AD6AD3"/>
    <w:rsid w:val="00AD718C"/>
    <w:rsid w:val="00AD7252"/>
    <w:rsid w:val="00AD7590"/>
    <w:rsid w:val="00AE0B50"/>
    <w:rsid w:val="00AE0F9B"/>
    <w:rsid w:val="00AE1650"/>
    <w:rsid w:val="00AE2183"/>
    <w:rsid w:val="00AE3A61"/>
    <w:rsid w:val="00AE704F"/>
    <w:rsid w:val="00AE7121"/>
    <w:rsid w:val="00AE78E1"/>
    <w:rsid w:val="00AF1163"/>
    <w:rsid w:val="00AF12F9"/>
    <w:rsid w:val="00AF2462"/>
    <w:rsid w:val="00AF47CF"/>
    <w:rsid w:val="00AF480C"/>
    <w:rsid w:val="00AF55FF"/>
    <w:rsid w:val="00AF59A5"/>
    <w:rsid w:val="00AF5BBD"/>
    <w:rsid w:val="00AF6C60"/>
    <w:rsid w:val="00AF6D37"/>
    <w:rsid w:val="00B0108C"/>
    <w:rsid w:val="00B02F8A"/>
    <w:rsid w:val="00B032D8"/>
    <w:rsid w:val="00B05E96"/>
    <w:rsid w:val="00B075B4"/>
    <w:rsid w:val="00B10546"/>
    <w:rsid w:val="00B1072B"/>
    <w:rsid w:val="00B1107A"/>
    <w:rsid w:val="00B1449A"/>
    <w:rsid w:val="00B14500"/>
    <w:rsid w:val="00B16349"/>
    <w:rsid w:val="00B17338"/>
    <w:rsid w:val="00B207A7"/>
    <w:rsid w:val="00B21DDD"/>
    <w:rsid w:val="00B22987"/>
    <w:rsid w:val="00B23E16"/>
    <w:rsid w:val="00B23FA9"/>
    <w:rsid w:val="00B242F5"/>
    <w:rsid w:val="00B24D2A"/>
    <w:rsid w:val="00B25EB7"/>
    <w:rsid w:val="00B26AA0"/>
    <w:rsid w:val="00B270A8"/>
    <w:rsid w:val="00B30A4E"/>
    <w:rsid w:val="00B31491"/>
    <w:rsid w:val="00B314A6"/>
    <w:rsid w:val="00B31880"/>
    <w:rsid w:val="00B32C1F"/>
    <w:rsid w:val="00B339DF"/>
    <w:rsid w:val="00B33B3C"/>
    <w:rsid w:val="00B37183"/>
    <w:rsid w:val="00B40A62"/>
    <w:rsid w:val="00B40D74"/>
    <w:rsid w:val="00B42EBB"/>
    <w:rsid w:val="00B44060"/>
    <w:rsid w:val="00B454C7"/>
    <w:rsid w:val="00B46349"/>
    <w:rsid w:val="00B47975"/>
    <w:rsid w:val="00B505F4"/>
    <w:rsid w:val="00B510C9"/>
    <w:rsid w:val="00B52663"/>
    <w:rsid w:val="00B52AF2"/>
    <w:rsid w:val="00B52CBB"/>
    <w:rsid w:val="00B53209"/>
    <w:rsid w:val="00B54001"/>
    <w:rsid w:val="00B544FC"/>
    <w:rsid w:val="00B564BC"/>
    <w:rsid w:val="00B56DCB"/>
    <w:rsid w:val="00B6367C"/>
    <w:rsid w:val="00B650BF"/>
    <w:rsid w:val="00B71272"/>
    <w:rsid w:val="00B725BE"/>
    <w:rsid w:val="00B73A6A"/>
    <w:rsid w:val="00B73CC1"/>
    <w:rsid w:val="00B757DF"/>
    <w:rsid w:val="00B7595D"/>
    <w:rsid w:val="00B75BE3"/>
    <w:rsid w:val="00B770D2"/>
    <w:rsid w:val="00B82A3F"/>
    <w:rsid w:val="00B82B39"/>
    <w:rsid w:val="00B845EF"/>
    <w:rsid w:val="00B85DF9"/>
    <w:rsid w:val="00B86FC0"/>
    <w:rsid w:val="00B875EB"/>
    <w:rsid w:val="00B87B59"/>
    <w:rsid w:val="00B909AF"/>
    <w:rsid w:val="00B917C3"/>
    <w:rsid w:val="00B925B4"/>
    <w:rsid w:val="00B94F68"/>
    <w:rsid w:val="00B955BE"/>
    <w:rsid w:val="00B956A8"/>
    <w:rsid w:val="00B97A47"/>
    <w:rsid w:val="00B97CB0"/>
    <w:rsid w:val="00BA14FF"/>
    <w:rsid w:val="00BA3143"/>
    <w:rsid w:val="00BA47A3"/>
    <w:rsid w:val="00BA5026"/>
    <w:rsid w:val="00BA7A96"/>
    <w:rsid w:val="00BA7F3F"/>
    <w:rsid w:val="00BB148D"/>
    <w:rsid w:val="00BB3590"/>
    <w:rsid w:val="00BB3E20"/>
    <w:rsid w:val="00BB471F"/>
    <w:rsid w:val="00BB5008"/>
    <w:rsid w:val="00BB6E79"/>
    <w:rsid w:val="00BB7111"/>
    <w:rsid w:val="00BB7558"/>
    <w:rsid w:val="00BC193C"/>
    <w:rsid w:val="00BC31E0"/>
    <w:rsid w:val="00BC38B5"/>
    <w:rsid w:val="00BC532E"/>
    <w:rsid w:val="00BC6498"/>
    <w:rsid w:val="00BD1A34"/>
    <w:rsid w:val="00BD309F"/>
    <w:rsid w:val="00BD31E0"/>
    <w:rsid w:val="00BD364E"/>
    <w:rsid w:val="00BD4327"/>
    <w:rsid w:val="00BD68B9"/>
    <w:rsid w:val="00BD758F"/>
    <w:rsid w:val="00BE1314"/>
    <w:rsid w:val="00BE1558"/>
    <w:rsid w:val="00BE16A4"/>
    <w:rsid w:val="00BE238C"/>
    <w:rsid w:val="00BE2617"/>
    <w:rsid w:val="00BE27BF"/>
    <w:rsid w:val="00BE3B31"/>
    <w:rsid w:val="00BE4BC0"/>
    <w:rsid w:val="00BE719A"/>
    <w:rsid w:val="00BE720A"/>
    <w:rsid w:val="00BF0B19"/>
    <w:rsid w:val="00BF0CD5"/>
    <w:rsid w:val="00BF0FCA"/>
    <w:rsid w:val="00BF102B"/>
    <w:rsid w:val="00BF2A4B"/>
    <w:rsid w:val="00BF3194"/>
    <w:rsid w:val="00BF3878"/>
    <w:rsid w:val="00BF44B3"/>
    <w:rsid w:val="00BF4884"/>
    <w:rsid w:val="00BF4E1F"/>
    <w:rsid w:val="00BF5CD6"/>
    <w:rsid w:val="00BF62AE"/>
    <w:rsid w:val="00BF6650"/>
    <w:rsid w:val="00C00CD7"/>
    <w:rsid w:val="00C024FC"/>
    <w:rsid w:val="00C02D4C"/>
    <w:rsid w:val="00C03E7B"/>
    <w:rsid w:val="00C04A05"/>
    <w:rsid w:val="00C05058"/>
    <w:rsid w:val="00C05E9B"/>
    <w:rsid w:val="00C067E5"/>
    <w:rsid w:val="00C068A8"/>
    <w:rsid w:val="00C07462"/>
    <w:rsid w:val="00C13B52"/>
    <w:rsid w:val="00C13D82"/>
    <w:rsid w:val="00C15EE6"/>
    <w:rsid w:val="00C15F12"/>
    <w:rsid w:val="00C164AA"/>
    <w:rsid w:val="00C164CA"/>
    <w:rsid w:val="00C20978"/>
    <w:rsid w:val="00C23CE4"/>
    <w:rsid w:val="00C24631"/>
    <w:rsid w:val="00C264EB"/>
    <w:rsid w:val="00C2717D"/>
    <w:rsid w:val="00C2728E"/>
    <w:rsid w:val="00C3098E"/>
    <w:rsid w:val="00C32AD3"/>
    <w:rsid w:val="00C33D66"/>
    <w:rsid w:val="00C35DA0"/>
    <w:rsid w:val="00C362D5"/>
    <w:rsid w:val="00C37056"/>
    <w:rsid w:val="00C375BC"/>
    <w:rsid w:val="00C40327"/>
    <w:rsid w:val="00C41E39"/>
    <w:rsid w:val="00C42BF8"/>
    <w:rsid w:val="00C43D7B"/>
    <w:rsid w:val="00C43E1A"/>
    <w:rsid w:val="00C44798"/>
    <w:rsid w:val="00C4510F"/>
    <w:rsid w:val="00C4555A"/>
    <w:rsid w:val="00C45759"/>
    <w:rsid w:val="00C458B1"/>
    <w:rsid w:val="00C460AE"/>
    <w:rsid w:val="00C50043"/>
    <w:rsid w:val="00C50A0F"/>
    <w:rsid w:val="00C50E07"/>
    <w:rsid w:val="00C52AEE"/>
    <w:rsid w:val="00C53D71"/>
    <w:rsid w:val="00C576C4"/>
    <w:rsid w:val="00C57E46"/>
    <w:rsid w:val="00C60F44"/>
    <w:rsid w:val="00C61118"/>
    <w:rsid w:val="00C61E4F"/>
    <w:rsid w:val="00C62ADD"/>
    <w:rsid w:val="00C642AD"/>
    <w:rsid w:val="00C644D6"/>
    <w:rsid w:val="00C71811"/>
    <w:rsid w:val="00C71938"/>
    <w:rsid w:val="00C74A76"/>
    <w:rsid w:val="00C752FA"/>
    <w:rsid w:val="00C7573B"/>
    <w:rsid w:val="00C76BA2"/>
    <w:rsid w:val="00C76CF3"/>
    <w:rsid w:val="00C80460"/>
    <w:rsid w:val="00C81177"/>
    <w:rsid w:val="00C85681"/>
    <w:rsid w:val="00C8619B"/>
    <w:rsid w:val="00C87B34"/>
    <w:rsid w:val="00C90CAF"/>
    <w:rsid w:val="00C921B2"/>
    <w:rsid w:val="00C92CA4"/>
    <w:rsid w:val="00C938B5"/>
    <w:rsid w:val="00C94321"/>
    <w:rsid w:val="00C95B3C"/>
    <w:rsid w:val="00C95F5B"/>
    <w:rsid w:val="00C96EA9"/>
    <w:rsid w:val="00CA00C4"/>
    <w:rsid w:val="00CA3AA3"/>
    <w:rsid w:val="00CA480C"/>
    <w:rsid w:val="00CA67A7"/>
    <w:rsid w:val="00CA77DF"/>
    <w:rsid w:val="00CA7844"/>
    <w:rsid w:val="00CA7A7A"/>
    <w:rsid w:val="00CB01EB"/>
    <w:rsid w:val="00CB0543"/>
    <w:rsid w:val="00CB130A"/>
    <w:rsid w:val="00CB471A"/>
    <w:rsid w:val="00CB4E9B"/>
    <w:rsid w:val="00CB52E6"/>
    <w:rsid w:val="00CB5594"/>
    <w:rsid w:val="00CB58EF"/>
    <w:rsid w:val="00CB7405"/>
    <w:rsid w:val="00CB7C3F"/>
    <w:rsid w:val="00CC0E48"/>
    <w:rsid w:val="00CC1D4D"/>
    <w:rsid w:val="00CC2782"/>
    <w:rsid w:val="00CC3B8C"/>
    <w:rsid w:val="00CC6BBE"/>
    <w:rsid w:val="00CC7C1D"/>
    <w:rsid w:val="00CD2B2C"/>
    <w:rsid w:val="00CD3659"/>
    <w:rsid w:val="00CD3B55"/>
    <w:rsid w:val="00CD465B"/>
    <w:rsid w:val="00CD4978"/>
    <w:rsid w:val="00CD4DE2"/>
    <w:rsid w:val="00CD6876"/>
    <w:rsid w:val="00CE0ABC"/>
    <w:rsid w:val="00CE1B2A"/>
    <w:rsid w:val="00CE21A4"/>
    <w:rsid w:val="00CE722B"/>
    <w:rsid w:val="00CE7CCA"/>
    <w:rsid w:val="00CE7D64"/>
    <w:rsid w:val="00CF09E8"/>
    <w:rsid w:val="00CF0A39"/>
    <w:rsid w:val="00CF0BB2"/>
    <w:rsid w:val="00CF2287"/>
    <w:rsid w:val="00CF6CA1"/>
    <w:rsid w:val="00D0099B"/>
    <w:rsid w:val="00D01960"/>
    <w:rsid w:val="00D01ACD"/>
    <w:rsid w:val="00D02213"/>
    <w:rsid w:val="00D02EA4"/>
    <w:rsid w:val="00D035A9"/>
    <w:rsid w:val="00D040E3"/>
    <w:rsid w:val="00D04378"/>
    <w:rsid w:val="00D04A77"/>
    <w:rsid w:val="00D05F0F"/>
    <w:rsid w:val="00D0686C"/>
    <w:rsid w:val="00D06871"/>
    <w:rsid w:val="00D0698F"/>
    <w:rsid w:val="00D10B02"/>
    <w:rsid w:val="00D119BE"/>
    <w:rsid w:val="00D13441"/>
    <w:rsid w:val="00D1503D"/>
    <w:rsid w:val="00D159CE"/>
    <w:rsid w:val="00D15EC4"/>
    <w:rsid w:val="00D164C2"/>
    <w:rsid w:val="00D176B8"/>
    <w:rsid w:val="00D2021C"/>
    <w:rsid w:val="00D20665"/>
    <w:rsid w:val="00D21538"/>
    <w:rsid w:val="00D2198F"/>
    <w:rsid w:val="00D2334C"/>
    <w:rsid w:val="00D23B3C"/>
    <w:rsid w:val="00D243A3"/>
    <w:rsid w:val="00D24B3A"/>
    <w:rsid w:val="00D24ED3"/>
    <w:rsid w:val="00D25FAA"/>
    <w:rsid w:val="00D26C79"/>
    <w:rsid w:val="00D26D9B"/>
    <w:rsid w:val="00D3200B"/>
    <w:rsid w:val="00D330E3"/>
    <w:rsid w:val="00D33440"/>
    <w:rsid w:val="00D378A3"/>
    <w:rsid w:val="00D378D6"/>
    <w:rsid w:val="00D4002E"/>
    <w:rsid w:val="00D43A11"/>
    <w:rsid w:val="00D461A1"/>
    <w:rsid w:val="00D50E94"/>
    <w:rsid w:val="00D52EFE"/>
    <w:rsid w:val="00D5494E"/>
    <w:rsid w:val="00D54CD2"/>
    <w:rsid w:val="00D55849"/>
    <w:rsid w:val="00D562DF"/>
    <w:rsid w:val="00D56A0D"/>
    <w:rsid w:val="00D5767F"/>
    <w:rsid w:val="00D57F57"/>
    <w:rsid w:val="00D61919"/>
    <w:rsid w:val="00D6236E"/>
    <w:rsid w:val="00D62EC5"/>
    <w:rsid w:val="00D635DF"/>
    <w:rsid w:val="00D63982"/>
    <w:rsid w:val="00D63EF6"/>
    <w:rsid w:val="00D64403"/>
    <w:rsid w:val="00D64ADF"/>
    <w:rsid w:val="00D650A2"/>
    <w:rsid w:val="00D66518"/>
    <w:rsid w:val="00D66FCD"/>
    <w:rsid w:val="00D671A8"/>
    <w:rsid w:val="00D70CCD"/>
    <w:rsid w:val="00D70DFB"/>
    <w:rsid w:val="00D71EEA"/>
    <w:rsid w:val="00D72DD0"/>
    <w:rsid w:val="00D735CD"/>
    <w:rsid w:val="00D73DD4"/>
    <w:rsid w:val="00D73EB7"/>
    <w:rsid w:val="00D759F7"/>
    <w:rsid w:val="00D7658D"/>
    <w:rsid w:val="00D766DF"/>
    <w:rsid w:val="00D76CFB"/>
    <w:rsid w:val="00D77535"/>
    <w:rsid w:val="00D815AB"/>
    <w:rsid w:val="00D81EDC"/>
    <w:rsid w:val="00D84977"/>
    <w:rsid w:val="00D8683A"/>
    <w:rsid w:val="00D868B0"/>
    <w:rsid w:val="00D871A5"/>
    <w:rsid w:val="00D9115A"/>
    <w:rsid w:val="00D92138"/>
    <w:rsid w:val="00D92622"/>
    <w:rsid w:val="00D93A62"/>
    <w:rsid w:val="00D9409B"/>
    <w:rsid w:val="00D95891"/>
    <w:rsid w:val="00D95BF6"/>
    <w:rsid w:val="00D96905"/>
    <w:rsid w:val="00D96F18"/>
    <w:rsid w:val="00D974C6"/>
    <w:rsid w:val="00DA03E1"/>
    <w:rsid w:val="00DA0EDC"/>
    <w:rsid w:val="00DA175A"/>
    <w:rsid w:val="00DA1FD8"/>
    <w:rsid w:val="00DA235B"/>
    <w:rsid w:val="00DA4CFB"/>
    <w:rsid w:val="00DA4F69"/>
    <w:rsid w:val="00DA7735"/>
    <w:rsid w:val="00DB2EAA"/>
    <w:rsid w:val="00DB34B0"/>
    <w:rsid w:val="00DB5CB4"/>
    <w:rsid w:val="00DB7A6E"/>
    <w:rsid w:val="00DC07F9"/>
    <w:rsid w:val="00DC21DB"/>
    <w:rsid w:val="00DC33A4"/>
    <w:rsid w:val="00DC3FC7"/>
    <w:rsid w:val="00DC4E8C"/>
    <w:rsid w:val="00DC5A32"/>
    <w:rsid w:val="00DC7003"/>
    <w:rsid w:val="00DD0309"/>
    <w:rsid w:val="00DD2C89"/>
    <w:rsid w:val="00DD2E92"/>
    <w:rsid w:val="00DD34A0"/>
    <w:rsid w:val="00DD3D53"/>
    <w:rsid w:val="00DD4014"/>
    <w:rsid w:val="00DE0368"/>
    <w:rsid w:val="00DE0610"/>
    <w:rsid w:val="00DE149E"/>
    <w:rsid w:val="00DE1784"/>
    <w:rsid w:val="00DE4215"/>
    <w:rsid w:val="00DE514E"/>
    <w:rsid w:val="00DE729D"/>
    <w:rsid w:val="00DE7A10"/>
    <w:rsid w:val="00DF1C75"/>
    <w:rsid w:val="00DF1F50"/>
    <w:rsid w:val="00DF264D"/>
    <w:rsid w:val="00DF2F08"/>
    <w:rsid w:val="00E008C8"/>
    <w:rsid w:val="00E0238B"/>
    <w:rsid w:val="00E04C85"/>
    <w:rsid w:val="00E05704"/>
    <w:rsid w:val="00E063CD"/>
    <w:rsid w:val="00E06EA3"/>
    <w:rsid w:val="00E10C99"/>
    <w:rsid w:val="00E11FA9"/>
    <w:rsid w:val="00E12572"/>
    <w:rsid w:val="00E12748"/>
    <w:rsid w:val="00E12F1A"/>
    <w:rsid w:val="00E13595"/>
    <w:rsid w:val="00E13647"/>
    <w:rsid w:val="00E1415A"/>
    <w:rsid w:val="00E14A39"/>
    <w:rsid w:val="00E15464"/>
    <w:rsid w:val="00E15561"/>
    <w:rsid w:val="00E157E7"/>
    <w:rsid w:val="00E217D5"/>
    <w:rsid w:val="00E21CFB"/>
    <w:rsid w:val="00E21FB2"/>
    <w:rsid w:val="00E225E4"/>
    <w:rsid w:val="00E22935"/>
    <w:rsid w:val="00E23297"/>
    <w:rsid w:val="00E23959"/>
    <w:rsid w:val="00E26086"/>
    <w:rsid w:val="00E27998"/>
    <w:rsid w:val="00E3011C"/>
    <w:rsid w:val="00E302E7"/>
    <w:rsid w:val="00E323FF"/>
    <w:rsid w:val="00E33DC4"/>
    <w:rsid w:val="00E35646"/>
    <w:rsid w:val="00E35918"/>
    <w:rsid w:val="00E36EA4"/>
    <w:rsid w:val="00E36F6E"/>
    <w:rsid w:val="00E37B90"/>
    <w:rsid w:val="00E413A8"/>
    <w:rsid w:val="00E41C01"/>
    <w:rsid w:val="00E428D4"/>
    <w:rsid w:val="00E42E44"/>
    <w:rsid w:val="00E4403B"/>
    <w:rsid w:val="00E44AD7"/>
    <w:rsid w:val="00E44D65"/>
    <w:rsid w:val="00E454A0"/>
    <w:rsid w:val="00E46E7A"/>
    <w:rsid w:val="00E51716"/>
    <w:rsid w:val="00E5259C"/>
    <w:rsid w:val="00E52647"/>
    <w:rsid w:val="00E53A88"/>
    <w:rsid w:val="00E53DDA"/>
    <w:rsid w:val="00E54292"/>
    <w:rsid w:val="00E55D33"/>
    <w:rsid w:val="00E56415"/>
    <w:rsid w:val="00E60191"/>
    <w:rsid w:val="00E65419"/>
    <w:rsid w:val="00E656D9"/>
    <w:rsid w:val="00E6681C"/>
    <w:rsid w:val="00E674C0"/>
    <w:rsid w:val="00E679F3"/>
    <w:rsid w:val="00E67E39"/>
    <w:rsid w:val="00E72D27"/>
    <w:rsid w:val="00E74369"/>
    <w:rsid w:val="00E74774"/>
    <w:rsid w:val="00E74DC7"/>
    <w:rsid w:val="00E75A6C"/>
    <w:rsid w:val="00E75B62"/>
    <w:rsid w:val="00E7616C"/>
    <w:rsid w:val="00E76427"/>
    <w:rsid w:val="00E80D0C"/>
    <w:rsid w:val="00E81B0D"/>
    <w:rsid w:val="00E82084"/>
    <w:rsid w:val="00E82B5B"/>
    <w:rsid w:val="00E831BF"/>
    <w:rsid w:val="00E85236"/>
    <w:rsid w:val="00E85D44"/>
    <w:rsid w:val="00E87699"/>
    <w:rsid w:val="00E87F53"/>
    <w:rsid w:val="00E90EA1"/>
    <w:rsid w:val="00E92689"/>
    <w:rsid w:val="00E92E27"/>
    <w:rsid w:val="00E9586B"/>
    <w:rsid w:val="00E97323"/>
    <w:rsid w:val="00E97334"/>
    <w:rsid w:val="00E9750C"/>
    <w:rsid w:val="00EA0D36"/>
    <w:rsid w:val="00EA2546"/>
    <w:rsid w:val="00EA3925"/>
    <w:rsid w:val="00EA4513"/>
    <w:rsid w:val="00EA4837"/>
    <w:rsid w:val="00EA5310"/>
    <w:rsid w:val="00EA683E"/>
    <w:rsid w:val="00EA7268"/>
    <w:rsid w:val="00EA79D9"/>
    <w:rsid w:val="00EB0267"/>
    <w:rsid w:val="00EB18FC"/>
    <w:rsid w:val="00EB3E89"/>
    <w:rsid w:val="00EB6994"/>
    <w:rsid w:val="00EC3B41"/>
    <w:rsid w:val="00EC5C49"/>
    <w:rsid w:val="00EC65A6"/>
    <w:rsid w:val="00ED0FC1"/>
    <w:rsid w:val="00ED163B"/>
    <w:rsid w:val="00ED1B3E"/>
    <w:rsid w:val="00ED3084"/>
    <w:rsid w:val="00ED4928"/>
    <w:rsid w:val="00ED5BFC"/>
    <w:rsid w:val="00ED5DEE"/>
    <w:rsid w:val="00EE0AD7"/>
    <w:rsid w:val="00EE0FF7"/>
    <w:rsid w:val="00EE1EE0"/>
    <w:rsid w:val="00EE3749"/>
    <w:rsid w:val="00EE40BB"/>
    <w:rsid w:val="00EE4392"/>
    <w:rsid w:val="00EE44E7"/>
    <w:rsid w:val="00EE46DB"/>
    <w:rsid w:val="00EE6190"/>
    <w:rsid w:val="00EE69CC"/>
    <w:rsid w:val="00EE6FC2"/>
    <w:rsid w:val="00EF0B73"/>
    <w:rsid w:val="00EF2E3A"/>
    <w:rsid w:val="00EF3131"/>
    <w:rsid w:val="00EF3BE5"/>
    <w:rsid w:val="00EF5874"/>
    <w:rsid w:val="00EF6402"/>
    <w:rsid w:val="00EF70A2"/>
    <w:rsid w:val="00EF7384"/>
    <w:rsid w:val="00F013A2"/>
    <w:rsid w:val="00F01950"/>
    <w:rsid w:val="00F01B4A"/>
    <w:rsid w:val="00F025DF"/>
    <w:rsid w:val="00F047E2"/>
    <w:rsid w:val="00F04D57"/>
    <w:rsid w:val="00F0568A"/>
    <w:rsid w:val="00F078DC"/>
    <w:rsid w:val="00F1095A"/>
    <w:rsid w:val="00F11648"/>
    <w:rsid w:val="00F121A8"/>
    <w:rsid w:val="00F1285F"/>
    <w:rsid w:val="00F1352F"/>
    <w:rsid w:val="00F13A33"/>
    <w:rsid w:val="00F13E86"/>
    <w:rsid w:val="00F14854"/>
    <w:rsid w:val="00F16DF9"/>
    <w:rsid w:val="00F176BF"/>
    <w:rsid w:val="00F20AF0"/>
    <w:rsid w:val="00F20C13"/>
    <w:rsid w:val="00F2170B"/>
    <w:rsid w:val="00F21CDF"/>
    <w:rsid w:val="00F22AFF"/>
    <w:rsid w:val="00F24809"/>
    <w:rsid w:val="00F24ED9"/>
    <w:rsid w:val="00F252A4"/>
    <w:rsid w:val="00F2567D"/>
    <w:rsid w:val="00F3092E"/>
    <w:rsid w:val="00F31D15"/>
    <w:rsid w:val="00F32FCB"/>
    <w:rsid w:val="00F33B0A"/>
    <w:rsid w:val="00F34FF7"/>
    <w:rsid w:val="00F35105"/>
    <w:rsid w:val="00F367A8"/>
    <w:rsid w:val="00F37630"/>
    <w:rsid w:val="00F37D0F"/>
    <w:rsid w:val="00F40837"/>
    <w:rsid w:val="00F43546"/>
    <w:rsid w:val="00F43839"/>
    <w:rsid w:val="00F448D5"/>
    <w:rsid w:val="00F4615A"/>
    <w:rsid w:val="00F47F97"/>
    <w:rsid w:val="00F52013"/>
    <w:rsid w:val="00F52177"/>
    <w:rsid w:val="00F527E1"/>
    <w:rsid w:val="00F536FD"/>
    <w:rsid w:val="00F539B1"/>
    <w:rsid w:val="00F55D87"/>
    <w:rsid w:val="00F575C5"/>
    <w:rsid w:val="00F57A6A"/>
    <w:rsid w:val="00F606FC"/>
    <w:rsid w:val="00F63C35"/>
    <w:rsid w:val="00F658CD"/>
    <w:rsid w:val="00F6643A"/>
    <w:rsid w:val="00F6709F"/>
    <w:rsid w:val="00F677A9"/>
    <w:rsid w:val="00F71AD6"/>
    <w:rsid w:val="00F723BD"/>
    <w:rsid w:val="00F732EA"/>
    <w:rsid w:val="00F74747"/>
    <w:rsid w:val="00F75120"/>
    <w:rsid w:val="00F802A7"/>
    <w:rsid w:val="00F81FAA"/>
    <w:rsid w:val="00F84CF5"/>
    <w:rsid w:val="00F84E9A"/>
    <w:rsid w:val="00F8612E"/>
    <w:rsid w:val="00F86D9B"/>
    <w:rsid w:val="00F87D4E"/>
    <w:rsid w:val="00F92C68"/>
    <w:rsid w:val="00F94155"/>
    <w:rsid w:val="00FA2FDC"/>
    <w:rsid w:val="00FA3107"/>
    <w:rsid w:val="00FA420B"/>
    <w:rsid w:val="00FA6ADF"/>
    <w:rsid w:val="00FA76F6"/>
    <w:rsid w:val="00FB1359"/>
    <w:rsid w:val="00FB1674"/>
    <w:rsid w:val="00FB1F7E"/>
    <w:rsid w:val="00FB6309"/>
    <w:rsid w:val="00FB6374"/>
    <w:rsid w:val="00FB689A"/>
    <w:rsid w:val="00FB6B52"/>
    <w:rsid w:val="00FB6C7D"/>
    <w:rsid w:val="00FC034F"/>
    <w:rsid w:val="00FC2560"/>
    <w:rsid w:val="00FC2F03"/>
    <w:rsid w:val="00FC3401"/>
    <w:rsid w:val="00FC46D3"/>
    <w:rsid w:val="00FC6291"/>
    <w:rsid w:val="00FC7121"/>
    <w:rsid w:val="00FD1540"/>
    <w:rsid w:val="00FD1DD0"/>
    <w:rsid w:val="00FD1DF7"/>
    <w:rsid w:val="00FD5A2D"/>
    <w:rsid w:val="00FE0781"/>
    <w:rsid w:val="00FE09D6"/>
    <w:rsid w:val="00FE13E2"/>
    <w:rsid w:val="00FE234B"/>
    <w:rsid w:val="00FE6C73"/>
    <w:rsid w:val="00FE77C0"/>
    <w:rsid w:val="00FE7829"/>
    <w:rsid w:val="00FF24EA"/>
    <w:rsid w:val="00FF39DE"/>
    <w:rsid w:val="00FF4313"/>
    <w:rsid w:val="00FF500E"/>
    <w:rsid w:val="00FF56A4"/>
    <w:rsid w:val="00FF56B5"/>
    <w:rsid w:val="00FF5C0D"/>
    <w:rsid w:val="00FF5F9F"/>
    <w:rsid w:val="00FF725A"/>
    <w:rsid w:val="00FF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4AC5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F5CD6"/>
    <w:pPr>
      <w:spacing w:line="260" w:lineRule="atLeast"/>
    </w:pPr>
    <w:rPr>
      <w:sz w:val="22"/>
    </w:rPr>
  </w:style>
  <w:style w:type="paragraph" w:styleId="Heading1">
    <w:name w:val="heading 1"/>
    <w:basedOn w:val="Normal"/>
    <w:next w:val="Normal"/>
    <w:link w:val="Heading1Char"/>
    <w:uiPriority w:val="9"/>
    <w:qFormat/>
    <w:rsid w:val="00BF5CD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5CD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CD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5CD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5CD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5CD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F5CD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F5CD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F5CD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5CD6"/>
  </w:style>
  <w:style w:type="paragraph" w:customStyle="1" w:styleId="OPCParaBase">
    <w:name w:val="OPCParaBase"/>
    <w:qFormat/>
    <w:rsid w:val="00BF5CD6"/>
    <w:pPr>
      <w:spacing w:line="260" w:lineRule="atLeast"/>
    </w:pPr>
    <w:rPr>
      <w:rFonts w:eastAsia="Times New Roman" w:cs="Times New Roman"/>
      <w:sz w:val="22"/>
      <w:lang w:eastAsia="en-AU"/>
    </w:rPr>
  </w:style>
  <w:style w:type="paragraph" w:customStyle="1" w:styleId="ShortT">
    <w:name w:val="ShortT"/>
    <w:basedOn w:val="OPCParaBase"/>
    <w:next w:val="Normal"/>
    <w:qFormat/>
    <w:rsid w:val="00BF5CD6"/>
    <w:pPr>
      <w:spacing w:line="240" w:lineRule="auto"/>
    </w:pPr>
    <w:rPr>
      <w:b/>
      <w:sz w:val="40"/>
    </w:rPr>
  </w:style>
  <w:style w:type="paragraph" w:customStyle="1" w:styleId="ActHead1">
    <w:name w:val="ActHead 1"/>
    <w:aliases w:val="c"/>
    <w:basedOn w:val="OPCParaBase"/>
    <w:next w:val="Normal"/>
    <w:qFormat/>
    <w:rsid w:val="00BF5C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5C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5C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5C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5C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5C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5C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5C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5CD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5CD6"/>
  </w:style>
  <w:style w:type="paragraph" w:customStyle="1" w:styleId="Blocks">
    <w:name w:val="Blocks"/>
    <w:aliases w:val="bb"/>
    <w:basedOn w:val="OPCParaBase"/>
    <w:qFormat/>
    <w:rsid w:val="00BF5CD6"/>
    <w:pPr>
      <w:spacing w:line="240" w:lineRule="auto"/>
    </w:pPr>
    <w:rPr>
      <w:sz w:val="24"/>
    </w:rPr>
  </w:style>
  <w:style w:type="paragraph" w:customStyle="1" w:styleId="BoxText">
    <w:name w:val="BoxText"/>
    <w:aliases w:val="bt"/>
    <w:basedOn w:val="OPCParaBase"/>
    <w:qFormat/>
    <w:rsid w:val="00BF5C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5CD6"/>
    <w:rPr>
      <w:b/>
    </w:rPr>
  </w:style>
  <w:style w:type="paragraph" w:customStyle="1" w:styleId="BoxHeadItalic">
    <w:name w:val="BoxHeadItalic"/>
    <w:aliases w:val="bhi"/>
    <w:basedOn w:val="BoxText"/>
    <w:next w:val="BoxStep"/>
    <w:qFormat/>
    <w:rsid w:val="00BF5CD6"/>
    <w:rPr>
      <w:i/>
    </w:rPr>
  </w:style>
  <w:style w:type="paragraph" w:customStyle="1" w:styleId="BoxList">
    <w:name w:val="BoxList"/>
    <w:aliases w:val="bl"/>
    <w:basedOn w:val="BoxText"/>
    <w:qFormat/>
    <w:rsid w:val="00BF5CD6"/>
    <w:pPr>
      <w:ind w:left="1559" w:hanging="425"/>
    </w:pPr>
  </w:style>
  <w:style w:type="paragraph" w:customStyle="1" w:styleId="BoxNote">
    <w:name w:val="BoxNote"/>
    <w:aliases w:val="bn"/>
    <w:basedOn w:val="BoxText"/>
    <w:qFormat/>
    <w:rsid w:val="00BF5CD6"/>
    <w:pPr>
      <w:tabs>
        <w:tab w:val="left" w:pos="1985"/>
      </w:tabs>
      <w:spacing w:before="122" w:line="198" w:lineRule="exact"/>
      <w:ind w:left="2948" w:hanging="1814"/>
    </w:pPr>
    <w:rPr>
      <w:sz w:val="18"/>
    </w:rPr>
  </w:style>
  <w:style w:type="paragraph" w:customStyle="1" w:styleId="BoxPara">
    <w:name w:val="BoxPara"/>
    <w:aliases w:val="bp"/>
    <w:basedOn w:val="BoxText"/>
    <w:qFormat/>
    <w:rsid w:val="00BF5CD6"/>
    <w:pPr>
      <w:tabs>
        <w:tab w:val="right" w:pos="2268"/>
      </w:tabs>
      <w:ind w:left="2552" w:hanging="1418"/>
    </w:pPr>
  </w:style>
  <w:style w:type="paragraph" w:customStyle="1" w:styleId="BoxStep">
    <w:name w:val="BoxStep"/>
    <w:aliases w:val="bs"/>
    <w:basedOn w:val="BoxText"/>
    <w:qFormat/>
    <w:rsid w:val="00BF5CD6"/>
    <w:pPr>
      <w:ind w:left="1985" w:hanging="851"/>
    </w:pPr>
  </w:style>
  <w:style w:type="character" w:customStyle="1" w:styleId="CharAmPartNo">
    <w:name w:val="CharAmPartNo"/>
    <w:basedOn w:val="OPCCharBase"/>
    <w:qFormat/>
    <w:rsid w:val="00BF5CD6"/>
  </w:style>
  <w:style w:type="character" w:customStyle="1" w:styleId="CharAmPartText">
    <w:name w:val="CharAmPartText"/>
    <w:basedOn w:val="OPCCharBase"/>
    <w:qFormat/>
    <w:rsid w:val="00BF5CD6"/>
  </w:style>
  <w:style w:type="character" w:customStyle="1" w:styleId="CharAmSchNo">
    <w:name w:val="CharAmSchNo"/>
    <w:basedOn w:val="OPCCharBase"/>
    <w:qFormat/>
    <w:rsid w:val="00BF5CD6"/>
  </w:style>
  <w:style w:type="character" w:customStyle="1" w:styleId="CharAmSchText">
    <w:name w:val="CharAmSchText"/>
    <w:basedOn w:val="OPCCharBase"/>
    <w:qFormat/>
    <w:rsid w:val="00BF5CD6"/>
  </w:style>
  <w:style w:type="character" w:customStyle="1" w:styleId="CharBoldItalic">
    <w:name w:val="CharBoldItalic"/>
    <w:basedOn w:val="OPCCharBase"/>
    <w:uiPriority w:val="1"/>
    <w:qFormat/>
    <w:rsid w:val="00BF5CD6"/>
    <w:rPr>
      <w:b/>
      <w:i/>
    </w:rPr>
  </w:style>
  <w:style w:type="character" w:customStyle="1" w:styleId="CharChapNo">
    <w:name w:val="CharChapNo"/>
    <w:basedOn w:val="OPCCharBase"/>
    <w:uiPriority w:val="1"/>
    <w:qFormat/>
    <w:rsid w:val="00BF5CD6"/>
  </w:style>
  <w:style w:type="character" w:customStyle="1" w:styleId="CharChapText">
    <w:name w:val="CharChapText"/>
    <w:basedOn w:val="OPCCharBase"/>
    <w:uiPriority w:val="1"/>
    <w:qFormat/>
    <w:rsid w:val="00BF5CD6"/>
  </w:style>
  <w:style w:type="character" w:customStyle="1" w:styleId="CharDivNo">
    <w:name w:val="CharDivNo"/>
    <w:basedOn w:val="OPCCharBase"/>
    <w:uiPriority w:val="1"/>
    <w:qFormat/>
    <w:rsid w:val="00BF5CD6"/>
  </w:style>
  <w:style w:type="character" w:customStyle="1" w:styleId="CharDivText">
    <w:name w:val="CharDivText"/>
    <w:basedOn w:val="OPCCharBase"/>
    <w:uiPriority w:val="1"/>
    <w:qFormat/>
    <w:rsid w:val="00BF5CD6"/>
  </w:style>
  <w:style w:type="character" w:customStyle="1" w:styleId="CharItalic">
    <w:name w:val="CharItalic"/>
    <w:basedOn w:val="OPCCharBase"/>
    <w:uiPriority w:val="1"/>
    <w:qFormat/>
    <w:rsid w:val="00BF5CD6"/>
    <w:rPr>
      <w:i/>
    </w:rPr>
  </w:style>
  <w:style w:type="character" w:customStyle="1" w:styleId="CharPartNo">
    <w:name w:val="CharPartNo"/>
    <w:basedOn w:val="OPCCharBase"/>
    <w:uiPriority w:val="1"/>
    <w:qFormat/>
    <w:rsid w:val="00BF5CD6"/>
  </w:style>
  <w:style w:type="character" w:customStyle="1" w:styleId="CharPartText">
    <w:name w:val="CharPartText"/>
    <w:basedOn w:val="OPCCharBase"/>
    <w:uiPriority w:val="1"/>
    <w:qFormat/>
    <w:rsid w:val="00BF5CD6"/>
  </w:style>
  <w:style w:type="character" w:customStyle="1" w:styleId="CharSectno">
    <w:name w:val="CharSectno"/>
    <w:basedOn w:val="OPCCharBase"/>
    <w:qFormat/>
    <w:rsid w:val="00BF5CD6"/>
  </w:style>
  <w:style w:type="character" w:customStyle="1" w:styleId="CharSubdNo">
    <w:name w:val="CharSubdNo"/>
    <w:basedOn w:val="OPCCharBase"/>
    <w:uiPriority w:val="1"/>
    <w:qFormat/>
    <w:rsid w:val="00BF5CD6"/>
  </w:style>
  <w:style w:type="character" w:customStyle="1" w:styleId="CharSubdText">
    <w:name w:val="CharSubdText"/>
    <w:basedOn w:val="OPCCharBase"/>
    <w:uiPriority w:val="1"/>
    <w:qFormat/>
    <w:rsid w:val="00BF5CD6"/>
  </w:style>
  <w:style w:type="paragraph" w:customStyle="1" w:styleId="CTA--">
    <w:name w:val="CTA --"/>
    <w:basedOn w:val="OPCParaBase"/>
    <w:next w:val="Normal"/>
    <w:rsid w:val="00BF5CD6"/>
    <w:pPr>
      <w:spacing w:before="60" w:line="240" w:lineRule="atLeast"/>
      <w:ind w:left="142" w:hanging="142"/>
    </w:pPr>
    <w:rPr>
      <w:sz w:val="20"/>
    </w:rPr>
  </w:style>
  <w:style w:type="paragraph" w:customStyle="1" w:styleId="CTA-">
    <w:name w:val="CTA -"/>
    <w:basedOn w:val="OPCParaBase"/>
    <w:rsid w:val="00BF5CD6"/>
    <w:pPr>
      <w:spacing w:before="60" w:line="240" w:lineRule="atLeast"/>
      <w:ind w:left="85" w:hanging="85"/>
    </w:pPr>
    <w:rPr>
      <w:sz w:val="20"/>
    </w:rPr>
  </w:style>
  <w:style w:type="paragraph" w:customStyle="1" w:styleId="CTA---">
    <w:name w:val="CTA ---"/>
    <w:basedOn w:val="OPCParaBase"/>
    <w:next w:val="Normal"/>
    <w:rsid w:val="00BF5CD6"/>
    <w:pPr>
      <w:spacing w:before="60" w:line="240" w:lineRule="atLeast"/>
      <w:ind w:left="198" w:hanging="198"/>
    </w:pPr>
    <w:rPr>
      <w:sz w:val="20"/>
    </w:rPr>
  </w:style>
  <w:style w:type="paragraph" w:customStyle="1" w:styleId="CTA----">
    <w:name w:val="CTA ----"/>
    <w:basedOn w:val="OPCParaBase"/>
    <w:next w:val="Normal"/>
    <w:rsid w:val="00BF5CD6"/>
    <w:pPr>
      <w:spacing w:before="60" w:line="240" w:lineRule="atLeast"/>
      <w:ind w:left="255" w:hanging="255"/>
    </w:pPr>
    <w:rPr>
      <w:sz w:val="20"/>
    </w:rPr>
  </w:style>
  <w:style w:type="paragraph" w:customStyle="1" w:styleId="CTA1a">
    <w:name w:val="CTA 1(a)"/>
    <w:basedOn w:val="OPCParaBase"/>
    <w:rsid w:val="00BF5CD6"/>
    <w:pPr>
      <w:tabs>
        <w:tab w:val="right" w:pos="414"/>
      </w:tabs>
      <w:spacing w:before="40" w:line="240" w:lineRule="atLeast"/>
      <w:ind w:left="675" w:hanging="675"/>
    </w:pPr>
    <w:rPr>
      <w:sz w:val="20"/>
    </w:rPr>
  </w:style>
  <w:style w:type="paragraph" w:customStyle="1" w:styleId="CTA1ai">
    <w:name w:val="CTA 1(a)(i)"/>
    <w:basedOn w:val="OPCParaBase"/>
    <w:rsid w:val="00BF5CD6"/>
    <w:pPr>
      <w:tabs>
        <w:tab w:val="right" w:pos="1004"/>
      </w:tabs>
      <w:spacing w:before="40" w:line="240" w:lineRule="atLeast"/>
      <w:ind w:left="1253" w:hanging="1253"/>
    </w:pPr>
    <w:rPr>
      <w:sz w:val="20"/>
    </w:rPr>
  </w:style>
  <w:style w:type="paragraph" w:customStyle="1" w:styleId="CTA2a">
    <w:name w:val="CTA 2(a)"/>
    <w:basedOn w:val="OPCParaBase"/>
    <w:rsid w:val="00BF5CD6"/>
    <w:pPr>
      <w:tabs>
        <w:tab w:val="right" w:pos="482"/>
      </w:tabs>
      <w:spacing w:before="40" w:line="240" w:lineRule="atLeast"/>
      <w:ind w:left="748" w:hanging="748"/>
    </w:pPr>
    <w:rPr>
      <w:sz w:val="20"/>
    </w:rPr>
  </w:style>
  <w:style w:type="paragraph" w:customStyle="1" w:styleId="CTA2ai">
    <w:name w:val="CTA 2(a)(i)"/>
    <w:basedOn w:val="OPCParaBase"/>
    <w:rsid w:val="00BF5CD6"/>
    <w:pPr>
      <w:tabs>
        <w:tab w:val="right" w:pos="1089"/>
      </w:tabs>
      <w:spacing w:before="40" w:line="240" w:lineRule="atLeast"/>
      <w:ind w:left="1327" w:hanging="1327"/>
    </w:pPr>
    <w:rPr>
      <w:sz w:val="20"/>
    </w:rPr>
  </w:style>
  <w:style w:type="paragraph" w:customStyle="1" w:styleId="CTA3a">
    <w:name w:val="CTA 3(a)"/>
    <w:basedOn w:val="OPCParaBase"/>
    <w:rsid w:val="00BF5CD6"/>
    <w:pPr>
      <w:tabs>
        <w:tab w:val="right" w:pos="556"/>
      </w:tabs>
      <w:spacing w:before="40" w:line="240" w:lineRule="atLeast"/>
      <w:ind w:left="805" w:hanging="805"/>
    </w:pPr>
    <w:rPr>
      <w:sz w:val="20"/>
    </w:rPr>
  </w:style>
  <w:style w:type="paragraph" w:customStyle="1" w:styleId="CTA3ai">
    <w:name w:val="CTA 3(a)(i)"/>
    <w:basedOn w:val="OPCParaBase"/>
    <w:rsid w:val="00BF5CD6"/>
    <w:pPr>
      <w:tabs>
        <w:tab w:val="right" w:pos="1140"/>
      </w:tabs>
      <w:spacing w:before="40" w:line="240" w:lineRule="atLeast"/>
      <w:ind w:left="1361" w:hanging="1361"/>
    </w:pPr>
    <w:rPr>
      <w:sz w:val="20"/>
    </w:rPr>
  </w:style>
  <w:style w:type="paragraph" w:customStyle="1" w:styleId="CTA4a">
    <w:name w:val="CTA 4(a)"/>
    <w:basedOn w:val="OPCParaBase"/>
    <w:rsid w:val="00BF5CD6"/>
    <w:pPr>
      <w:tabs>
        <w:tab w:val="right" w:pos="624"/>
      </w:tabs>
      <w:spacing w:before="40" w:line="240" w:lineRule="atLeast"/>
      <w:ind w:left="873" w:hanging="873"/>
    </w:pPr>
    <w:rPr>
      <w:sz w:val="20"/>
    </w:rPr>
  </w:style>
  <w:style w:type="paragraph" w:customStyle="1" w:styleId="CTA4ai">
    <w:name w:val="CTA 4(a)(i)"/>
    <w:basedOn w:val="OPCParaBase"/>
    <w:rsid w:val="00BF5CD6"/>
    <w:pPr>
      <w:tabs>
        <w:tab w:val="right" w:pos="1213"/>
      </w:tabs>
      <w:spacing w:before="40" w:line="240" w:lineRule="atLeast"/>
      <w:ind w:left="1452" w:hanging="1452"/>
    </w:pPr>
    <w:rPr>
      <w:sz w:val="20"/>
    </w:rPr>
  </w:style>
  <w:style w:type="paragraph" w:customStyle="1" w:styleId="CTACAPS">
    <w:name w:val="CTA CAPS"/>
    <w:basedOn w:val="OPCParaBase"/>
    <w:rsid w:val="00BF5CD6"/>
    <w:pPr>
      <w:spacing w:before="60" w:line="240" w:lineRule="atLeast"/>
    </w:pPr>
    <w:rPr>
      <w:sz w:val="20"/>
    </w:rPr>
  </w:style>
  <w:style w:type="paragraph" w:customStyle="1" w:styleId="CTAright">
    <w:name w:val="CTA right"/>
    <w:basedOn w:val="OPCParaBase"/>
    <w:rsid w:val="00BF5CD6"/>
    <w:pPr>
      <w:spacing w:before="60" w:line="240" w:lineRule="auto"/>
      <w:jc w:val="right"/>
    </w:pPr>
    <w:rPr>
      <w:sz w:val="20"/>
    </w:rPr>
  </w:style>
  <w:style w:type="paragraph" w:customStyle="1" w:styleId="subsection">
    <w:name w:val="subsection"/>
    <w:aliases w:val="ss"/>
    <w:basedOn w:val="OPCParaBase"/>
    <w:link w:val="subsectionChar"/>
    <w:rsid w:val="00BF5CD6"/>
    <w:pPr>
      <w:tabs>
        <w:tab w:val="right" w:pos="1021"/>
      </w:tabs>
      <w:spacing w:before="180" w:line="240" w:lineRule="auto"/>
      <w:ind w:left="1134" w:hanging="1134"/>
    </w:pPr>
  </w:style>
  <w:style w:type="paragraph" w:customStyle="1" w:styleId="Definition">
    <w:name w:val="Definition"/>
    <w:aliases w:val="dd"/>
    <w:basedOn w:val="OPCParaBase"/>
    <w:rsid w:val="00BF5CD6"/>
    <w:pPr>
      <w:spacing w:before="180" w:line="240" w:lineRule="auto"/>
      <w:ind w:left="1134"/>
    </w:pPr>
  </w:style>
  <w:style w:type="paragraph" w:customStyle="1" w:styleId="ETAsubitem">
    <w:name w:val="ETA(subitem)"/>
    <w:basedOn w:val="OPCParaBase"/>
    <w:rsid w:val="00BF5CD6"/>
    <w:pPr>
      <w:tabs>
        <w:tab w:val="right" w:pos="340"/>
      </w:tabs>
      <w:spacing w:before="60" w:line="240" w:lineRule="auto"/>
      <w:ind w:left="454" w:hanging="454"/>
    </w:pPr>
    <w:rPr>
      <w:sz w:val="20"/>
    </w:rPr>
  </w:style>
  <w:style w:type="paragraph" w:customStyle="1" w:styleId="ETApara">
    <w:name w:val="ETA(para)"/>
    <w:basedOn w:val="OPCParaBase"/>
    <w:rsid w:val="00BF5CD6"/>
    <w:pPr>
      <w:tabs>
        <w:tab w:val="right" w:pos="754"/>
      </w:tabs>
      <w:spacing w:before="60" w:line="240" w:lineRule="auto"/>
      <w:ind w:left="828" w:hanging="828"/>
    </w:pPr>
    <w:rPr>
      <w:sz w:val="20"/>
    </w:rPr>
  </w:style>
  <w:style w:type="paragraph" w:customStyle="1" w:styleId="ETAsubpara">
    <w:name w:val="ETA(subpara)"/>
    <w:basedOn w:val="OPCParaBase"/>
    <w:rsid w:val="00BF5CD6"/>
    <w:pPr>
      <w:tabs>
        <w:tab w:val="right" w:pos="1083"/>
      </w:tabs>
      <w:spacing w:before="60" w:line="240" w:lineRule="auto"/>
      <w:ind w:left="1191" w:hanging="1191"/>
    </w:pPr>
    <w:rPr>
      <w:sz w:val="20"/>
    </w:rPr>
  </w:style>
  <w:style w:type="paragraph" w:customStyle="1" w:styleId="ETAsub-subpara">
    <w:name w:val="ETA(sub-subpara)"/>
    <w:basedOn w:val="OPCParaBase"/>
    <w:rsid w:val="00BF5CD6"/>
    <w:pPr>
      <w:tabs>
        <w:tab w:val="right" w:pos="1412"/>
      </w:tabs>
      <w:spacing w:before="60" w:line="240" w:lineRule="auto"/>
      <w:ind w:left="1525" w:hanging="1525"/>
    </w:pPr>
    <w:rPr>
      <w:sz w:val="20"/>
    </w:rPr>
  </w:style>
  <w:style w:type="paragraph" w:customStyle="1" w:styleId="Formula">
    <w:name w:val="Formula"/>
    <w:basedOn w:val="OPCParaBase"/>
    <w:rsid w:val="00BF5CD6"/>
    <w:pPr>
      <w:spacing w:line="240" w:lineRule="auto"/>
      <w:ind w:left="1134"/>
    </w:pPr>
    <w:rPr>
      <w:sz w:val="20"/>
    </w:rPr>
  </w:style>
  <w:style w:type="paragraph" w:styleId="Header">
    <w:name w:val="header"/>
    <w:basedOn w:val="OPCParaBase"/>
    <w:link w:val="HeaderChar"/>
    <w:unhideWhenUsed/>
    <w:rsid w:val="00BF5CD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5CD6"/>
    <w:rPr>
      <w:rFonts w:eastAsia="Times New Roman" w:cs="Times New Roman"/>
      <w:sz w:val="16"/>
      <w:lang w:eastAsia="en-AU"/>
    </w:rPr>
  </w:style>
  <w:style w:type="paragraph" w:customStyle="1" w:styleId="House">
    <w:name w:val="House"/>
    <w:basedOn w:val="OPCParaBase"/>
    <w:rsid w:val="00BF5CD6"/>
    <w:pPr>
      <w:spacing w:line="240" w:lineRule="auto"/>
    </w:pPr>
    <w:rPr>
      <w:sz w:val="28"/>
    </w:rPr>
  </w:style>
  <w:style w:type="paragraph" w:customStyle="1" w:styleId="Item">
    <w:name w:val="Item"/>
    <w:aliases w:val="i"/>
    <w:basedOn w:val="OPCParaBase"/>
    <w:next w:val="ItemHead"/>
    <w:rsid w:val="00BF5CD6"/>
    <w:pPr>
      <w:keepLines/>
      <w:spacing w:before="80" w:line="240" w:lineRule="auto"/>
      <w:ind w:left="709"/>
    </w:pPr>
  </w:style>
  <w:style w:type="paragraph" w:customStyle="1" w:styleId="ItemHead">
    <w:name w:val="ItemHead"/>
    <w:aliases w:val="ih"/>
    <w:basedOn w:val="OPCParaBase"/>
    <w:next w:val="Item"/>
    <w:rsid w:val="00BF5C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5CD6"/>
    <w:pPr>
      <w:spacing w:line="240" w:lineRule="auto"/>
    </w:pPr>
    <w:rPr>
      <w:b/>
      <w:sz w:val="32"/>
    </w:rPr>
  </w:style>
  <w:style w:type="paragraph" w:customStyle="1" w:styleId="notedraft">
    <w:name w:val="note(draft)"/>
    <w:aliases w:val="nd"/>
    <w:basedOn w:val="OPCParaBase"/>
    <w:rsid w:val="00BF5CD6"/>
    <w:pPr>
      <w:spacing w:before="240" w:line="240" w:lineRule="auto"/>
      <w:ind w:left="284" w:hanging="284"/>
    </w:pPr>
    <w:rPr>
      <w:i/>
      <w:sz w:val="24"/>
    </w:rPr>
  </w:style>
  <w:style w:type="paragraph" w:customStyle="1" w:styleId="notemargin">
    <w:name w:val="note(margin)"/>
    <w:aliases w:val="nm"/>
    <w:basedOn w:val="OPCParaBase"/>
    <w:rsid w:val="00BF5CD6"/>
    <w:pPr>
      <w:tabs>
        <w:tab w:val="left" w:pos="709"/>
      </w:tabs>
      <w:spacing w:before="122" w:line="198" w:lineRule="exact"/>
      <w:ind w:left="709" w:hanging="709"/>
    </w:pPr>
    <w:rPr>
      <w:sz w:val="18"/>
    </w:rPr>
  </w:style>
  <w:style w:type="paragraph" w:customStyle="1" w:styleId="noteToPara">
    <w:name w:val="noteToPara"/>
    <w:aliases w:val="ntp"/>
    <w:basedOn w:val="OPCParaBase"/>
    <w:rsid w:val="00BF5CD6"/>
    <w:pPr>
      <w:spacing w:before="122" w:line="198" w:lineRule="exact"/>
      <w:ind w:left="2353" w:hanging="709"/>
    </w:pPr>
    <w:rPr>
      <w:sz w:val="18"/>
    </w:rPr>
  </w:style>
  <w:style w:type="paragraph" w:customStyle="1" w:styleId="noteParlAmend">
    <w:name w:val="note(ParlAmend)"/>
    <w:aliases w:val="npp"/>
    <w:basedOn w:val="OPCParaBase"/>
    <w:next w:val="ParlAmend"/>
    <w:rsid w:val="00BF5CD6"/>
    <w:pPr>
      <w:spacing w:line="240" w:lineRule="auto"/>
      <w:jc w:val="right"/>
    </w:pPr>
    <w:rPr>
      <w:rFonts w:ascii="Arial" w:hAnsi="Arial"/>
      <w:b/>
      <w:i/>
    </w:rPr>
  </w:style>
  <w:style w:type="paragraph" w:customStyle="1" w:styleId="Page1">
    <w:name w:val="Page1"/>
    <w:basedOn w:val="OPCParaBase"/>
    <w:rsid w:val="00BF5CD6"/>
    <w:pPr>
      <w:spacing w:before="5600" w:line="240" w:lineRule="auto"/>
    </w:pPr>
    <w:rPr>
      <w:b/>
      <w:sz w:val="32"/>
    </w:rPr>
  </w:style>
  <w:style w:type="paragraph" w:customStyle="1" w:styleId="PageBreak">
    <w:name w:val="PageBreak"/>
    <w:aliases w:val="pb"/>
    <w:basedOn w:val="OPCParaBase"/>
    <w:rsid w:val="00BF5CD6"/>
    <w:pPr>
      <w:spacing w:line="240" w:lineRule="auto"/>
    </w:pPr>
    <w:rPr>
      <w:sz w:val="20"/>
    </w:rPr>
  </w:style>
  <w:style w:type="paragraph" w:customStyle="1" w:styleId="paragraphsub">
    <w:name w:val="paragraph(sub)"/>
    <w:aliases w:val="aa"/>
    <w:basedOn w:val="OPCParaBase"/>
    <w:rsid w:val="00BF5CD6"/>
    <w:pPr>
      <w:tabs>
        <w:tab w:val="right" w:pos="1985"/>
      </w:tabs>
      <w:spacing w:before="40" w:line="240" w:lineRule="auto"/>
      <w:ind w:left="2098" w:hanging="2098"/>
    </w:pPr>
  </w:style>
  <w:style w:type="paragraph" w:customStyle="1" w:styleId="paragraphsub-sub">
    <w:name w:val="paragraph(sub-sub)"/>
    <w:aliases w:val="aaa"/>
    <w:basedOn w:val="OPCParaBase"/>
    <w:rsid w:val="00BF5CD6"/>
    <w:pPr>
      <w:tabs>
        <w:tab w:val="right" w:pos="2722"/>
      </w:tabs>
      <w:spacing w:before="40" w:line="240" w:lineRule="auto"/>
      <w:ind w:left="2835" w:hanging="2835"/>
    </w:pPr>
  </w:style>
  <w:style w:type="paragraph" w:customStyle="1" w:styleId="paragraph">
    <w:name w:val="paragraph"/>
    <w:aliases w:val="a"/>
    <w:basedOn w:val="OPCParaBase"/>
    <w:link w:val="paragraphChar"/>
    <w:rsid w:val="00BF5CD6"/>
    <w:pPr>
      <w:tabs>
        <w:tab w:val="right" w:pos="1531"/>
      </w:tabs>
      <w:spacing w:before="40" w:line="240" w:lineRule="auto"/>
      <w:ind w:left="1644" w:hanging="1644"/>
    </w:pPr>
  </w:style>
  <w:style w:type="paragraph" w:customStyle="1" w:styleId="ParlAmend">
    <w:name w:val="ParlAmend"/>
    <w:aliases w:val="pp"/>
    <w:basedOn w:val="OPCParaBase"/>
    <w:rsid w:val="00BF5CD6"/>
    <w:pPr>
      <w:spacing w:before="240" w:line="240" w:lineRule="atLeast"/>
      <w:ind w:hanging="567"/>
    </w:pPr>
    <w:rPr>
      <w:sz w:val="24"/>
    </w:rPr>
  </w:style>
  <w:style w:type="paragraph" w:customStyle="1" w:styleId="Penalty">
    <w:name w:val="Penalty"/>
    <w:basedOn w:val="OPCParaBase"/>
    <w:rsid w:val="00BF5CD6"/>
    <w:pPr>
      <w:tabs>
        <w:tab w:val="left" w:pos="2977"/>
      </w:tabs>
      <w:spacing w:before="180" w:line="240" w:lineRule="auto"/>
      <w:ind w:left="1985" w:hanging="851"/>
    </w:pPr>
  </w:style>
  <w:style w:type="paragraph" w:customStyle="1" w:styleId="Portfolio">
    <w:name w:val="Portfolio"/>
    <w:basedOn w:val="OPCParaBase"/>
    <w:rsid w:val="00BF5CD6"/>
    <w:pPr>
      <w:spacing w:line="240" w:lineRule="auto"/>
    </w:pPr>
    <w:rPr>
      <w:i/>
      <w:sz w:val="20"/>
    </w:rPr>
  </w:style>
  <w:style w:type="paragraph" w:customStyle="1" w:styleId="Preamble">
    <w:name w:val="Preamble"/>
    <w:basedOn w:val="OPCParaBase"/>
    <w:next w:val="Normal"/>
    <w:rsid w:val="00BF5C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5CD6"/>
    <w:pPr>
      <w:spacing w:line="240" w:lineRule="auto"/>
    </w:pPr>
    <w:rPr>
      <w:i/>
      <w:sz w:val="20"/>
    </w:rPr>
  </w:style>
  <w:style w:type="paragraph" w:customStyle="1" w:styleId="Session">
    <w:name w:val="Session"/>
    <w:basedOn w:val="OPCParaBase"/>
    <w:rsid w:val="00BF5CD6"/>
    <w:pPr>
      <w:spacing w:line="240" w:lineRule="auto"/>
    </w:pPr>
    <w:rPr>
      <w:sz w:val="28"/>
    </w:rPr>
  </w:style>
  <w:style w:type="paragraph" w:customStyle="1" w:styleId="Sponsor">
    <w:name w:val="Sponsor"/>
    <w:basedOn w:val="OPCParaBase"/>
    <w:rsid w:val="00BF5CD6"/>
    <w:pPr>
      <w:spacing w:line="240" w:lineRule="auto"/>
    </w:pPr>
    <w:rPr>
      <w:i/>
    </w:rPr>
  </w:style>
  <w:style w:type="paragraph" w:customStyle="1" w:styleId="Subitem">
    <w:name w:val="Subitem"/>
    <w:aliases w:val="iss"/>
    <w:basedOn w:val="OPCParaBase"/>
    <w:rsid w:val="00BF5CD6"/>
    <w:pPr>
      <w:spacing w:before="180" w:line="240" w:lineRule="auto"/>
      <w:ind w:left="709" w:hanging="709"/>
    </w:pPr>
  </w:style>
  <w:style w:type="paragraph" w:customStyle="1" w:styleId="SubitemHead">
    <w:name w:val="SubitemHead"/>
    <w:aliases w:val="issh"/>
    <w:basedOn w:val="OPCParaBase"/>
    <w:rsid w:val="00BF5C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5CD6"/>
    <w:pPr>
      <w:spacing w:before="40" w:line="240" w:lineRule="auto"/>
      <w:ind w:left="1134"/>
    </w:pPr>
  </w:style>
  <w:style w:type="paragraph" w:customStyle="1" w:styleId="SubsectionHead">
    <w:name w:val="SubsectionHead"/>
    <w:aliases w:val="ssh"/>
    <w:basedOn w:val="OPCParaBase"/>
    <w:next w:val="subsection"/>
    <w:rsid w:val="00BF5CD6"/>
    <w:pPr>
      <w:keepNext/>
      <w:keepLines/>
      <w:spacing w:before="240" w:line="240" w:lineRule="auto"/>
      <w:ind w:left="1134"/>
    </w:pPr>
    <w:rPr>
      <w:i/>
    </w:rPr>
  </w:style>
  <w:style w:type="paragraph" w:customStyle="1" w:styleId="Tablea">
    <w:name w:val="Table(a)"/>
    <w:aliases w:val="ta"/>
    <w:basedOn w:val="OPCParaBase"/>
    <w:rsid w:val="00BF5CD6"/>
    <w:pPr>
      <w:spacing w:before="60" w:line="240" w:lineRule="auto"/>
      <w:ind w:left="284" w:hanging="284"/>
    </w:pPr>
    <w:rPr>
      <w:sz w:val="20"/>
    </w:rPr>
  </w:style>
  <w:style w:type="paragraph" w:customStyle="1" w:styleId="TableAA">
    <w:name w:val="Table(AA)"/>
    <w:aliases w:val="taaa"/>
    <w:basedOn w:val="OPCParaBase"/>
    <w:rsid w:val="00BF5C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5C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5CD6"/>
    <w:pPr>
      <w:spacing w:before="60" w:line="240" w:lineRule="atLeast"/>
    </w:pPr>
    <w:rPr>
      <w:sz w:val="20"/>
    </w:rPr>
  </w:style>
  <w:style w:type="paragraph" w:customStyle="1" w:styleId="TLPBoxTextnote">
    <w:name w:val="TLPBoxText(note"/>
    <w:aliases w:val="right)"/>
    <w:basedOn w:val="OPCParaBase"/>
    <w:rsid w:val="00BF5C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5CD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5CD6"/>
    <w:pPr>
      <w:spacing w:before="122" w:line="198" w:lineRule="exact"/>
      <w:ind w:left="1985" w:hanging="851"/>
      <w:jc w:val="right"/>
    </w:pPr>
    <w:rPr>
      <w:sz w:val="18"/>
    </w:rPr>
  </w:style>
  <w:style w:type="paragraph" w:customStyle="1" w:styleId="TLPTableBullet">
    <w:name w:val="TLPTableBullet"/>
    <w:aliases w:val="ttb"/>
    <w:basedOn w:val="OPCParaBase"/>
    <w:rsid w:val="00BF5CD6"/>
    <w:pPr>
      <w:spacing w:line="240" w:lineRule="exact"/>
      <w:ind w:left="284" w:hanging="284"/>
    </w:pPr>
    <w:rPr>
      <w:sz w:val="20"/>
    </w:rPr>
  </w:style>
  <w:style w:type="paragraph" w:styleId="TOC1">
    <w:name w:val="toc 1"/>
    <w:basedOn w:val="Normal"/>
    <w:next w:val="Normal"/>
    <w:uiPriority w:val="39"/>
    <w:unhideWhenUsed/>
    <w:rsid w:val="00BF5CD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F5CD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F5CD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F5CD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F5CD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F5CD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F5CD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F5CD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F5CD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F5CD6"/>
    <w:pPr>
      <w:keepLines/>
      <w:spacing w:before="240" w:after="120" w:line="240" w:lineRule="auto"/>
      <w:ind w:left="794"/>
    </w:pPr>
    <w:rPr>
      <w:b/>
      <w:kern w:val="28"/>
      <w:sz w:val="20"/>
    </w:rPr>
  </w:style>
  <w:style w:type="paragraph" w:customStyle="1" w:styleId="TofSectsHeading">
    <w:name w:val="TofSects(Heading)"/>
    <w:basedOn w:val="OPCParaBase"/>
    <w:rsid w:val="00BF5CD6"/>
    <w:pPr>
      <w:spacing w:before="240" w:after="120" w:line="240" w:lineRule="auto"/>
    </w:pPr>
    <w:rPr>
      <w:b/>
      <w:sz w:val="24"/>
    </w:rPr>
  </w:style>
  <w:style w:type="paragraph" w:customStyle="1" w:styleId="TofSectsSection">
    <w:name w:val="TofSects(Section)"/>
    <w:basedOn w:val="OPCParaBase"/>
    <w:rsid w:val="00BF5CD6"/>
    <w:pPr>
      <w:keepLines/>
      <w:spacing w:before="40" w:line="240" w:lineRule="auto"/>
      <w:ind w:left="1588" w:hanging="794"/>
    </w:pPr>
    <w:rPr>
      <w:kern w:val="28"/>
      <w:sz w:val="18"/>
    </w:rPr>
  </w:style>
  <w:style w:type="paragraph" w:customStyle="1" w:styleId="TofSectsSubdiv">
    <w:name w:val="TofSects(Subdiv)"/>
    <w:basedOn w:val="OPCParaBase"/>
    <w:rsid w:val="00BF5CD6"/>
    <w:pPr>
      <w:keepLines/>
      <w:spacing w:before="80" w:line="240" w:lineRule="auto"/>
      <w:ind w:left="1588" w:hanging="794"/>
    </w:pPr>
    <w:rPr>
      <w:kern w:val="28"/>
    </w:rPr>
  </w:style>
  <w:style w:type="paragraph" w:customStyle="1" w:styleId="WRStyle">
    <w:name w:val="WR Style"/>
    <w:aliases w:val="WR"/>
    <w:basedOn w:val="OPCParaBase"/>
    <w:rsid w:val="00BF5CD6"/>
    <w:pPr>
      <w:spacing w:before="240" w:line="240" w:lineRule="auto"/>
      <w:ind w:left="284" w:hanging="284"/>
    </w:pPr>
    <w:rPr>
      <w:b/>
      <w:i/>
      <w:kern w:val="28"/>
      <w:sz w:val="24"/>
    </w:rPr>
  </w:style>
  <w:style w:type="paragraph" w:customStyle="1" w:styleId="notepara">
    <w:name w:val="note(para)"/>
    <w:aliases w:val="na"/>
    <w:basedOn w:val="OPCParaBase"/>
    <w:rsid w:val="00BF5CD6"/>
    <w:pPr>
      <w:spacing w:before="40" w:line="198" w:lineRule="exact"/>
      <w:ind w:left="2354" w:hanging="369"/>
    </w:pPr>
    <w:rPr>
      <w:sz w:val="18"/>
    </w:rPr>
  </w:style>
  <w:style w:type="paragraph" w:styleId="Footer">
    <w:name w:val="footer"/>
    <w:link w:val="FooterChar"/>
    <w:rsid w:val="00BF5CD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5CD6"/>
    <w:rPr>
      <w:rFonts w:eastAsia="Times New Roman" w:cs="Times New Roman"/>
      <w:sz w:val="22"/>
      <w:szCs w:val="24"/>
      <w:lang w:eastAsia="en-AU"/>
    </w:rPr>
  </w:style>
  <w:style w:type="character" w:styleId="LineNumber">
    <w:name w:val="line number"/>
    <w:basedOn w:val="OPCCharBase"/>
    <w:uiPriority w:val="99"/>
    <w:unhideWhenUsed/>
    <w:rsid w:val="00BF5CD6"/>
    <w:rPr>
      <w:sz w:val="16"/>
    </w:rPr>
  </w:style>
  <w:style w:type="table" w:customStyle="1" w:styleId="CFlag">
    <w:name w:val="CFlag"/>
    <w:basedOn w:val="TableNormal"/>
    <w:uiPriority w:val="99"/>
    <w:rsid w:val="00BF5CD6"/>
    <w:rPr>
      <w:rFonts w:eastAsia="Times New Roman" w:cs="Times New Roman"/>
      <w:lang w:eastAsia="en-AU"/>
    </w:rPr>
    <w:tblPr/>
  </w:style>
  <w:style w:type="paragraph" w:styleId="BalloonText">
    <w:name w:val="Balloon Text"/>
    <w:basedOn w:val="Normal"/>
    <w:link w:val="BalloonTextChar"/>
    <w:uiPriority w:val="99"/>
    <w:unhideWhenUsed/>
    <w:rsid w:val="00BF5C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5CD6"/>
    <w:rPr>
      <w:rFonts w:ascii="Tahoma" w:hAnsi="Tahoma" w:cs="Tahoma"/>
      <w:sz w:val="16"/>
      <w:szCs w:val="16"/>
    </w:rPr>
  </w:style>
  <w:style w:type="table" w:styleId="TableGrid">
    <w:name w:val="Table Grid"/>
    <w:basedOn w:val="TableNormal"/>
    <w:uiPriority w:val="59"/>
    <w:rsid w:val="00BF5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F5CD6"/>
    <w:rPr>
      <w:b/>
      <w:sz w:val="28"/>
      <w:szCs w:val="32"/>
    </w:rPr>
  </w:style>
  <w:style w:type="paragraph" w:customStyle="1" w:styleId="LegislationMadeUnder">
    <w:name w:val="LegislationMadeUnder"/>
    <w:basedOn w:val="OPCParaBase"/>
    <w:next w:val="Normal"/>
    <w:rsid w:val="00BF5CD6"/>
    <w:rPr>
      <w:i/>
      <w:sz w:val="32"/>
      <w:szCs w:val="32"/>
    </w:rPr>
  </w:style>
  <w:style w:type="paragraph" w:customStyle="1" w:styleId="SignCoverPageEnd">
    <w:name w:val="SignCoverPageEnd"/>
    <w:basedOn w:val="OPCParaBase"/>
    <w:next w:val="Normal"/>
    <w:rsid w:val="00BF5C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5CD6"/>
    <w:pPr>
      <w:pBdr>
        <w:top w:val="single" w:sz="4" w:space="1" w:color="auto"/>
      </w:pBdr>
      <w:spacing w:before="360"/>
      <w:ind w:right="397"/>
      <w:jc w:val="both"/>
    </w:pPr>
  </w:style>
  <w:style w:type="paragraph" w:customStyle="1" w:styleId="NotesHeading1">
    <w:name w:val="NotesHeading 1"/>
    <w:basedOn w:val="OPCParaBase"/>
    <w:next w:val="Normal"/>
    <w:rsid w:val="00BF5CD6"/>
    <w:rPr>
      <w:b/>
      <w:sz w:val="28"/>
      <w:szCs w:val="28"/>
    </w:rPr>
  </w:style>
  <w:style w:type="paragraph" w:customStyle="1" w:styleId="NotesHeading2">
    <w:name w:val="NotesHeading 2"/>
    <w:basedOn w:val="OPCParaBase"/>
    <w:next w:val="Normal"/>
    <w:rsid w:val="00BF5CD6"/>
    <w:rPr>
      <w:b/>
      <w:sz w:val="28"/>
      <w:szCs w:val="28"/>
    </w:rPr>
  </w:style>
  <w:style w:type="paragraph" w:customStyle="1" w:styleId="ENotesText">
    <w:name w:val="ENotesText"/>
    <w:aliases w:val="Ent"/>
    <w:basedOn w:val="OPCParaBase"/>
    <w:next w:val="Normal"/>
    <w:rsid w:val="00BF5CD6"/>
    <w:pPr>
      <w:spacing w:before="120"/>
    </w:pPr>
  </w:style>
  <w:style w:type="paragraph" w:customStyle="1" w:styleId="CompiledActNo">
    <w:name w:val="CompiledActNo"/>
    <w:basedOn w:val="OPCParaBase"/>
    <w:next w:val="Normal"/>
    <w:rsid w:val="00BF5CD6"/>
    <w:rPr>
      <w:b/>
      <w:sz w:val="24"/>
      <w:szCs w:val="24"/>
    </w:rPr>
  </w:style>
  <w:style w:type="paragraph" w:customStyle="1" w:styleId="CompiledMadeUnder">
    <w:name w:val="CompiledMadeUnder"/>
    <w:basedOn w:val="OPCParaBase"/>
    <w:next w:val="Normal"/>
    <w:rsid w:val="00BF5CD6"/>
    <w:rPr>
      <w:i/>
      <w:sz w:val="24"/>
      <w:szCs w:val="24"/>
    </w:rPr>
  </w:style>
  <w:style w:type="paragraph" w:customStyle="1" w:styleId="Paragraphsub-sub-sub">
    <w:name w:val="Paragraph(sub-sub-sub)"/>
    <w:aliases w:val="aaaa"/>
    <w:basedOn w:val="OPCParaBase"/>
    <w:rsid w:val="00BF5C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5C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5C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5C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5CD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F5CD6"/>
    <w:pPr>
      <w:spacing w:before="60" w:line="240" w:lineRule="auto"/>
    </w:pPr>
    <w:rPr>
      <w:rFonts w:cs="Arial"/>
      <w:sz w:val="20"/>
      <w:szCs w:val="22"/>
    </w:rPr>
  </w:style>
  <w:style w:type="paragraph" w:customStyle="1" w:styleId="NoteToSubpara">
    <w:name w:val="NoteToSubpara"/>
    <w:aliases w:val="nts"/>
    <w:basedOn w:val="OPCParaBase"/>
    <w:rsid w:val="00BF5CD6"/>
    <w:pPr>
      <w:spacing w:before="40" w:line="198" w:lineRule="exact"/>
      <w:ind w:left="2835" w:hanging="709"/>
    </w:pPr>
    <w:rPr>
      <w:sz w:val="18"/>
    </w:rPr>
  </w:style>
  <w:style w:type="paragraph" w:customStyle="1" w:styleId="ENoteTableHeading">
    <w:name w:val="ENoteTableHeading"/>
    <w:aliases w:val="enth"/>
    <w:basedOn w:val="OPCParaBase"/>
    <w:rsid w:val="00BF5CD6"/>
    <w:pPr>
      <w:keepNext/>
      <w:spacing w:before="60" w:line="240" w:lineRule="atLeast"/>
    </w:pPr>
    <w:rPr>
      <w:rFonts w:ascii="Arial" w:hAnsi="Arial"/>
      <w:b/>
      <w:sz w:val="16"/>
    </w:rPr>
  </w:style>
  <w:style w:type="paragraph" w:customStyle="1" w:styleId="ENoteTTi">
    <w:name w:val="ENoteTTi"/>
    <w:aliases w:val="entti"/>
    <w:basedOn w:val="OPCParaBase"/>
    <w:rsid w:val="00BF5CD6"/>
    <w:pPr>
      <w:keepNext/>
      <w:spacing w:before="60" w:line="240" w:lineRule="atLeast"/>
      <w:ind w:left="170"/>
    </w:pPr>
    <w:rPr>
      <w:sz w:val="16"/>
    </w:rPr>
  </w:style>
  <w:style w:type="paragraph" w:customStyle="1" w:styleId="ENotesHeading1">
    <w:name w:val="ENotesHeading 1"/>
    <w:aliases w:val="Enh1"/>
    <w:basedOn w:val="OPCParaBase"/>
    <w:next w:val="Normal"/>
    <w:rsid w:val="00BF5CD6"/>
    <w:pPr>
      <w:spacing w:before="120"/>
      <w:outlineLvl w:val="1"/>
    </w:pPr>
    <w:rPr>
      <w:b/>
      <w:sz w:val="28"/>
      <w:szCs w:val="28"/>
    </w:rPr>
  </w:style>
  <w:style w:type="paragraph" w:customStyle="1" w:styleId="ENotesHeading2">
    <w:name w:val="ENotesHeading 2"/>
    <w:aliases w:val="Enh2"/>
    <w:basedOn w:val="OPCParaBase"/>
    <w:next w:val="Normal"/>
    <w:rsid w:val="00BF5CD6"/>
    <w:pPr>
      <w:spacing w:before="120" w:after="120"/>
      <w:outlineLvl w:val="2"/>
    </w:pPr>
    <w:rPr>
      <w:b/>
      <w:sz w:val="24"/>
      <w:szCs w:val="28"/>
    </w:rPr>
  </w:style>
  <w:style w:type="paragraph" w:customStyle="1" w:styleId="ENoteTTIndentHeading">
    <w:name w:val="ENoteTTIndentHeading"/>
    <w:aliases w:val="enTTHi"/>
    <w:basedOn w:val="OPCParaBase"/>
    <w:rsid w:val="00BF5C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5CD6"/>
    <w:pPr>
      <w:spacing w:before="60" w:line="240" w:lineRule="atLeast"/>
    </w:pPr>
    <w:rPr>
      <w:sz w:val="16"/>
    </w:rPr>
  </w:style>
  <w:style w:type="paragraph" w:customStyle="1" w:styleId="MadeunderText">
    <w:name w:val="MadeunderText"/>
    <w:basedOn w:val="OPCParaBase"/>
    <w:next w:val="Normal"/>
    <w:rsid w:val="00BF5CD6"/>
    <w:pPr>
      <w:spacing w:before="240"/>
    </w:pPr>
    <w:rPr>
      <w:sz w:val="24"/>
      <w:szCs w:val="24"/>
    </w:rPr>
  </w:style>
  <w:style w:type="paragraph" w:customStyle="1" w:styleId="ENotesHeading3">
    <w:name w:val="ENotesHeading 3"/>
    <w:aliases w:val="Enh3"/>
    <w:basedOn w:val="OPCParaBase"/>
    <w:next w:val="Normal"/>
    <w:rsid w:val="00BF5CD6"/>
    <w:pPr>
      <w:keepNext/>
      <w:spacing w:before="120" w:line="240" w:lineRule="auto"/>
      <w:outlineLvl w:val="4"/>
    </w:pPr>
    <w:rPr>
      <w:b/>
      <w:szCs w:val="24"/>
    </w:rPr>
  </w:style>
  <w:style w:type="character" w:customStyle="1" w:styleId="CharSubPartTextCASA">
    <w:name w:val="CharSubPartText(CASA)"/>
    <w:basedOn w:val="OPCCharBase"/>
    <w:uiPriority w:val="1"/>
    <w:rsid w:val="00BF5CD6"/>
  </w:style>
  <w:style w:type="character" w:customStyle="1" w:styleId="CharSubPartNoCASA">
    <w:name w:val="CharSubPartNo(CASA)"/>
    <w:basedOn w:val="OPCCharBase"/>
    <w:uiPriority w:val="1"/>
    <w:rsid w:val="00BF5CD6"/>
  </w:style>
  <w:style w:type="paragraph" w:customStyle="1" w:styleId="ENoteTTIndentHeadingSub">
    <w:name w:val="ENoteTTIndentHeadingSub"/>
    <w:aliases w:val="enTTHis"/>
    <w:basedOn w:val="OPCParaBase"/>
    <w:rsid w:val="00BF5CD6"/>
    <w:pPr>
      <w:keepNext/>
      <w:spacing w:before="60" w:line="240" w:lineRule="atLeast"/>
      <w:ind w:left="340"/>
    </w:pPr>
    <w:rPr>
      <w:b/>
      <w:sz w:val="16"/>
    </w:rPr>
  </w:style>
  <w:style w:type="paragraph" w:customStyle="1" w:styleId="ENoteTTiSub">
    <w:name w:val="ENoteTTiSub"/>
    <w:aliases w:val="enttis"/>
    <w:basedOn w:val="OPCParaBase"/>
    <w:rsid w:val="00BF5CD6"/>
    <w:pPr>
      <w:keepNext/>
      <w:spacing w:before="60" w:line="240" w:lineRule="atLeast"/>
      <w:ind w:left="340"/>
    </w:pPr>
    <w:rPr>
      <w:sz w:val="16"/>
    </w:rPr>
  </w:style>
  <w:style w:type="paragraph" w:customStyle="1" w:styleId="SubDivisionMigration">
    <w:name w:val="SubDivisionMigration"/>
    <w:aliases w:val="sdm"/>
    <w:basedOn w:val="OPCParaBase"/>
    <w:rsid w:val="00BF5C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5CD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F5CD6"/>
    <w:pPr>
      <w:spacing w:before="122" w:line="240" w:lineRule="auto"/>
      <w:ind w:left="1985" w:hanging="851"/>
    </w:pPr>
    <w:rPr>
      <w:sz w:val="18"/>
    </w:rPr>
  </w:style>
  <w:style w:type="paragraph" w:customStyle="1" w:styleId="FreeForm">
    <w:name w:val="FreeForm"/>
    <w:rsid w:val="00BF5CD6"/>
    <w:rPr>
      <w:rFonts w:ascii="Arial" w:hAnsi="Arial"/>
      <w:sz w:val="22"/>
    </w:rPr>
  </w:style>
  <w:style w:type="paragraph" w:customStyle="1" w:styleId="SOText">
    <w:name w:val="SO Text"/>
    <w:aliases w:val="sot"/>
    <w:link w:val="SOTextChar"/>
    <w:rsid w:val="00BF5CD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5CD6"/>
    <w:rPr>
      <w:sz w:val="22"/>
    </w:rPr>
  </w:style>
  <w:style w:type="paragraph" w:customStyle="1" w:styleId="SOTextNote">
    <w:name w:val="SO TextNote"/>
    <w:aliases w:val="sont"/>
    <w:basedOn w:val="SOText"/>
    <w:qFormat/>
    <w:rsid w:val="00BF5CD6"/>
    <w:pPr>
      <w:spacing w:before="122" w:line="198" w:lineRule="exact"/>
      <w:ind w:left="1843" w:hanging="709"/>
    </w:pPr>
    <w:rPr>
      <w:sz w:val="18"/>
    </w:rPr>
  </w:style>
  <w:style w:type="paragraph" w:customStyle="1" w:styleId="SOPara">
    <w:name w:val="SO Para"/>
    <w:aliases w:val="soa"/>
    <w:basedOn w:val="SOText"/>
    <w:link w:val="SOParaChar"/>
    <w:qFormat/>
    <w:rsid w:val="00BF5CD6"/>
    <w:pPr>
      <w:tabs>
        <w:tab w:val="right" w:pos="1786"/>
      </w:tabs>
      <w:spacing w:before="40"/>
      <w:ind w:left="2070" w:hanging="936"/>
    </w:pPr>
  </w:style>
  <w:style w:type="character" w:customStyle="1" w:styleId="SOParaChar">
    <w:name w:val="SO Para Char"/>
    <w:aliases w:val="soa Char"/>
    <w:basedOn w:val="DefaultParagraphFont"/>
    <w:link w:val="SOPara"/>
    <w:rsid w:val="00BF5CD6"/>
    <w:rPr>
      <w:sz w:val="22"/>
    </w:rPr>
  </w:style>
  <w:style w:type="paragraph" w:customStyle="1" w:styleId="FileName">
    <w:name w:val="FileName"/>
    <w:basedOn w:val="Normal"/>
    <w:rsid w:val="00BF5CD6"/>
  </w:style>
  <w:style w:type="paragraph" w:customStyle="1" w:styleId="TableHeading">
    <w:name w:val="TableHeading"/>
    <w:aliases w:val="th"/>
    <w:basedOn w:val="OPCParaBase"/>
    <w:next w:val="Tabletext"/>
    <w:rsid w:val="00BF5CD6"/>
    <w:pPr>
      <w:keepNext/>
      <w:spacing w:before="60" w:line="240" w:lineRule="atLeast"/>
    </w:pPr>
    <w:rPr>
      <w:b/>
      <w:sz w:val="20"/>
    </w:rPr>
  </w:style>
  <w:style w:type="paragraph" w:customStyle="1" w:styleId="SOHeadBold">
    <w:name w:val="SO HeadBold"/>
    <w:aliases w:val="sohb"/>
    <w:basedOn w:val="SOText"/>
    <w:next w:val="SOText"/>
    <w:link w:val="SOHeadBoldChar"/>
    <w:qFormat/>
    <w:rsid w:val="00BF5CD6"/>
    <w:rPr>
      <w:b/>
    </w:rPr>
  </w:style>
  <w:style w:type="character" w:customStyle="1" w:styleId="SOHeadBoldChar">
    <w:name w:val="SO HeadBold Char"/>
    <w:aliases w:val="sohb Char"/>
    <w:basedOn w:val="DefaultParagraphFont"/>
    <w:link w:val="SOHeadBold"/>
    <w:rsid w:val="00BF5CD6"/>
    <w:rPr>
      <w:b/>
      <w:sz w:val="22"/>
    </w:rPr>
  </w:style>
  <w:style w:type="paragraph" w:customStyle="1" w:styleId="SOHeadItalic">
    <w:name w:val="SO HeadItalic"/>
    <w:aliases w:val="sohi"/>
    <w:basedOn w:val="SOText"/>
    <w:next w:val="SOText"/>
    <w:link w:val="SOHeadItalicChar"/>
    <w:qFormat/>
    <w:rsid w:val="00BF5CD6"/>
    <w:rPr>
      <w:i/>
    </w:rPr>
  </w:style>
  <w:style w:type="character" w:customStyle="1" w:styleId="SOHeadItalicChar">
    <w:name w:val="SO HeadItalic Char"/>
    <w:aliases w:val="sohi Char"/>
    <w:basedOn w:val="DefaultParagraphFont"/>
    <w:link w:val="SOHeadItalic"/>
    <w:rsid w:val="00BF5CD6"/>
    <w:rPr>
      <w:i/>
      <w:sz w:val="22"/>
    </w:rPr>
  </w:style>
  <w:style w:type="paragraph" w:customStyle="1" w:styleId="SOBullet">
    <w:name w:val="SO Bullet"/>
    <w:aliases w:val="sotb"/>
    <w:basedOn w:val="SOText"/>
    <w:link w:val="SOBulletChar"/>
    <w:qFormat/>
    <w:rsid w:val="00BF5CD6"/>
    <w:pPr>
      <w:ind w:left="1559" w:hanging="425"/>
    </w:pPr>
  </w:style>
  <w:style w:type="character" w:customStyle="1" w:styleId="SOBulletChar">
    <w:name w:val="SO Bullet Char"/>
    <w:aliases w:val="sotb Char"/>
    <w:basedOn w:val="DefaultParagraphFont"/>
    <w:link w:val="SOBullet"/>
    <w:rsid w:val="00BF5CD6"/>
    <w:rPr>
      <w:sz w:val="22"/>
    </w:rPr>
  </w:style>
  <w:style w:type="paragraph" w:customStyle="1" w:styleId="SOBulletNote">
    <w:name w:val="SO BulletNote"/>
    <w:aliases w:val="sonb"/>
    <w:basedOn w:val="SOTextNote"/>
    <w:link w:val="SOBulletNoteChar"/>
    <w:qFormat/>
    <w:rsid w:val="00BF5CD6"/>
    <w:pPr>
      <w:tabs>
        <w:tab w:val="left" w:pos="1560"/>
      </w:tabs>
      <w:ind w:left="2268" w:hanging="1134"/>
    </w:pPr>
  </w:style>
  <w:style w:type="character" w:customStyle="1" w:styleId="SOBulletNoteChar">
    <w:name w:val="SO BulletNote Char"/>
    <w:aliases w:val="sonb Char"/>
    <w:basedOn w:val="DefaultParagraphFont"/>
    <w:link w:val="SOBulletNote"/>
    <w:rsid w:val="00BF5CD6"/>
    <w:rPr>
      <w:sz w:val="18"/>
    </w:rPr>
  </w:style>
  <w:style w:type="paragraph" w:customStyle="1" w:styleId="SOText2">
    <w:name w:val="SO Text2"/>
    <w:aliases w:val="sot2"/>
    <w:basedOn w:val="Normal"/>
    <w:next w:val="SOText"/>
    <w:link w:val="SOText2Char"/>
    <w:rsid w:val="00BF5CD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5CD6"/>
    <w:rPr>
      <w:sz w:val="22"/>
    </w:rPr>
  </w:style>
  <w:style w:type="paragraph" w:customStyle="1" w:styleId="SubPartCASA">
    <w:name w:val="SubPart(CASA)"/>
    <w:aliases w:val="csp"/>
    <w:basedOn w:val="OPCParaBase"/>
    <w:next w:val="ActHead3"/>
    <w:rsid w:val="00BF5CD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F5CD6"/>
    <w:rPr>
      <w:rFonts w:eastAsia="Times New Roman" w:cs="Times New Roman"/>
      <w:sz w:val="22"/>
      <w:lang w:eastAsia="en-AU"/>
    </w:rPr>
  </w:style>
  <w:style w:type="character" w:customStyle="1" w:styleId="notetextChar">
    <w:name w:val="note(text) Char"/>
    <w:aliases w:val="n Char"/>
    <w:basedOn w:val="DefaultParagraphFont"/>
    <w:link w:val="notetext"/>
    <w:rsid w:val="00BF5CD6"/>
    <w:rPr>
      <w:rFonts w:eastAsia="Times New Roman" w:cs="Times New Roman"/>
      <w:sz w:val="18"/>
      <w:lang w:eastAsia="en-AU"/>
    </w:rPr>
  </w:style>
  <w:style w:type="character" w:customStyle="1" w:styleId="Heading1Char">
    <w:name w:val="Heading 1 Char"/>
    <w:basedOn w:val="DefaultParagraphFont"/>
    <w:link w:val="Heading1"/>
    <w:uiPriority w:val="9"/>
    <w:rsid w:val="00BF5C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5C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5CD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F5CD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F5CD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F5CD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F5CD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F5CD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F5CD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F5CD6"/>
  </w:style>
  <w:style w:type="character" w:customStyle="1" w:styleId="charlegsubtitle1">
    <w:name w:val="charlegsubtitle1"/>
    <w:basedOn w:val="DefaultParagraphFont"/>
    <w:rsid w:val="00BF5CD6"/>
    <w:rPr>
      <w:rFonts w:ascii="Arial" w:hAnsi="Arial" w:cs="Arial" w:hint="default"/>
      <w:b/>
      <w:bCs/>
      <w:sz w:val="28"/>
      <w:szCs w:val="28"/>
    </w:rPr>
  </w:style>
  <w:style w:type="paragraph" w:styleId="Index1">
    <w:name w:val="index 1"/>
    <w:basedOn w:val="Normal"/>
    <w:next w:val="Normal"/>
    <w:autoRedefine/>
    <w:rsid w:val="00BF5CD6"/>
    <w:pPr>
      <w:ind w:left="240" w:hanging="240"/>
    </w:pPr>
  </w:style>
  <w:style w:type="paragraph" w:styleId="Index2">
    <w:name w:val="index 2"/>
    <w:basedOn w:val="Normal"/>
    <w:next w:val="Normal"/>
    <w:autoRedefine/>
    <w:rsid w:val="00BF5CD6"/>
    <w:pPr>
      <w:ind w:left="480" w:hanging="240"/>
    </w:pPr>
  </w:style>
  <w:style w:type="paragraph" w:styleId="Index3">
    <w:name w:val="index 3"/>
    <w:basedOn w:val="Normal"/>
    <w:next w:val="Normal"/>
    <w:autoRedefine/>
    <w:rsid w:val="00BF5CD6"/>
    <w:pPr>
      <w:ind w:left="720" w:hanging="240"/>
    </w:pPr>
  </w:style>
  <w:style w:type="paragraph" w:styleId="Index4">
    <w:name w:val="index 4"/>
    <w:basedOn w:val="Normal"/>
    <w:next w:val="Normal"/>
    <w:autoRedefine/>
    <w:rsid w:val="00BF5CD6"/>
    <w:pPr>
      <w:ind w:left="960" w:hanging="240"/>
    </w:pPr>
  </w:style>
  <w:style w:type="paragraph" w:styleId="Index5">
    <w:name w:val="index 5"/>
    <w:basedOn w:val="Normal"/>
    <w:next w:val="Normal"/>
    <w:autoRedefine/>
    <w:rsid w:val="00BF5CD6"/>
    <w:pPr>
      <w:ind w:left="1200" w:hanging="240"/>
    </w:pPr>
  </w:style>
  <w:style w:type="paragraph" w:styleId="Index6">
    <w:name w:val="index 6"/>
    <w:basedOn w:val="Normal"/>
    <w:next w:val="Normal"/>
    <w:autoRedefine/>
    <w:rsid w:val="00BF5CD6"/>
    <w:pPr>
      <w:ind w:left="1440" w:hanging="240"/>
    </w:pPr>
  </w:style>
  <w:style w:type="paragraph" w:styleId="Index7">
    <w:name w:val="index 7"/>
    <w:basedOn w:val="Normal"/>
    <w:next w:val="Normal"/>
    <w:autoRedefine/>
    <w:rsid w:val="00BF5CD6"/>
    <w:pPr>
      <w:ind w:left="1680" w:hanging="240"/>
    </w:pPr>
  </w:style>
  <w:style w:type="paragraph" w:styleId="Index8">
    <w:name w:val="index 8"/>
    <w:basedOn w:val="Normal"/>
    <w:next w:val="Normal"/>
    <w:autoRedefine/>
    <w:rsid w:val="00BF5CD6"/>
    <w:pPr>
      <w:ind w:left="1920" w:hanging="240"/>
    </w:pPr>
  </w:style>
  <w:style w:type="paragraph" w:styleId="Index9">
    <w:name w:val="index 9"/>
    <w:basedOn w:val="Normal"/>
    <w:next w:val="Normal"/>
    <w:autoRedefine/>
    <w:rsid w:val="00BF5CD6"/>
    <w:pPr>
      <w:ind w:left="2160" w:hanging="240"/>
    </w:pPr>
  </w:style>
  <w:style w:type="paragraph" w:styleId="NormalIndent">
    <w:name w:val="Normal Indent"/>
    <w:basedOn w:val="Normal"/>
    <w:rsid w:val="00BF5CD6"/>
    <w:pPr>
      <w:ind w:left="720"/>
    </w:pPr>
  </w:style>
  <w:style w:type="paragraph" w:styleId="FootnoteText">
    <w:name w:val="footnote text"/>
    <w:basedOn w:val="Normal"/>
    <w:link w:val="FootnoteTextChar"/>
    <w:rsid w:val="00BF5CD6"/>
    <w:rPr>
      <w:sz w:val="20"/>
    </w:rPr>
  </w:style>
  <w:style w:type="character" w:customStyle="1" w:styleId="FootnoteTextChar">
    <w:name w:val="Footnote Text Char"/>
    <w:basedOn w:val="DefaultParagraphFont"/>
    <w:link w:val="FootnoteText"/>
    <w:rsid w:val="00BF5CD6"/>
  </w:style>
  <w:style w:type="paragraph" w:styleId="CommentText">
    <w:name w:val="annotation text"/>
    <w:basedOn w:val="Normal"/>
    <w:link w:val="CommentTextChar"/>
    <w:rsid w:val="00BF5CD6"/>
    <w:rPr>
      <w:sz w:val="20"/>
    </w:rPr>
  </w:style>
  <w:style w:type="character" w:customStyle="1" w:styleId="CommentTextChar">
    <w:name w:val="Comment Text Char"/>
    <w:basedOn w:val="DefaultParagraphFont"/>
    <w:link w:val="CommentText"/>
    <w:rsid w:val="00BF5CD6"/>
  </w:style>
  <w:style w:type="paragraph" w:styleId="IndexHeading">
    <w:name w:val="index heading"/>
    <w:basedOn w:val="Normal"/>
    <w:next w:val="Index1"/>
    <w:rsid w:val="00BF5CD6"/>
    <w:rPr>
      <w:rFonts w:ascii="Arial" w:hAnsi="Arial" w:cs="Arial"/>
      <w:b/>
      <w:bCs/>
    </w:rPr>
  </w:style>
  <w:style w:type="paragraph" w:styleId="Caption">
    <w:name w:val="caption"/>
    <w:basedOn w:val="Normal"/>
    <w:next w:val="Normal"/>
    <w:qFormat/>
    <w:rsid w:val="00BF5CD6"/>
    <w:pPr>
      <w:spacing w:before="120" w:after="120"/>
    </w:pPr>
    <w:rPr>
      <w:b/>
      <w:bCs/>
      <w:sz w:val="20"/>
    </w:rPr>
  </w:style>
  <w:style w:type="paragraph" w:styleId="TableofFigures">
    <w:name w:val="table of figures"/>
    <w:basedOn w:val="Normal"/>
    <w:next w:val="Normal"/>
    <w:rsid w:val="00BF5CD6"/>
    <w:pPr>
      <w:ind w:left="480" w:hanging="480"/>
    </w:pPr>
  </w:style>
  <w:style w:type="paragraph" w:styleId="EnvelopeAddress">
    <w:name w:val="envelope address"/>
    <w:basedOn w:val="Normal"/>
    <w:rsid w:val="00BF5CD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F5CD6"/>
    <w:rPr>
      <w:rFonts w:ascii="Arial" w:hAnsi="Arial" w:cs="Arial"/>
      <w:sz w:val="20"/>
    </w:rPr>
  </w:style>
  <w:style w:type="character" w:styleId="FootnoteReference">
    <w:name w:val="footnote reference"/>
    <w:basedOn w:val="DefaultParagraphFont"/>
    <w:rsid w:val="00BF5CD6"/>
    <w:rPr>
      <w:rFonts w:ascii="Times New Roman" w:hAnsi="Times New Roman"/>
      <w:sz w:val="20"/>
      <w:vertAlign w:val="superscript"/>
    </w:rPr>
  </w:style>
  <w:style w:type="character" w:styleId="CommentReference">
    <w:name w:val="annotation reference"/>
    <w:basedOn w:val="DefaultParagraphFont"/>
    <w:rsid w:val="00BF5CD6"/>
    <w:rPr>
      <w:sz w:val="16"/>
      <w:szCs w:val="16"/>
    </w:rPr>
  </w:style>
  <w:style w:type="character" w:styleId="PageNumber">
    <w:name w:val="page number"/>
    <w:basedOn w:val="DefaultParagraphFont"/>
    <w:rsid w:val="00BF5CD6"/>
  </w:style>
  <w:style w:type="character" w:styleId="EndnoteReference">
    <w:name w:val="endnote reference"/>
    <w:basedOn w:val="DefaultParagraphFont"/>
    <w:rsid w:val="00BF5CD6"/>
    <w:rPr>
      <w:vertAlign w:val="superscript"/>
    </w:rPr>
  </w:style>
  <w:style w:type="paragraph" w:styleId="EndnoteText">
    <w:name w:val="endnote text"/>
    <w:basedOn w:val="Normal"/>
    <w:link w:val="EndnoteTextChar"/>
    <w:rsid w:val="00BF5CD6"/>
    <w:rPr>
      <w:sz w:val="20"/>
    </w:rPr>
  </w:style>
  <w:style w:type="character" w:customStyle="1" w:styleId="EndnoteTextChar">
    <w:name w:val="Endnote Text Char"/>
    <w:basedOn w:val="DefaultParagraphFont"/>
    <w:link w:val="EndnoteText"/>
    <w:rsid w:val="00BF5CD6"/>
  </w:style>
  <w:style w:type="paragraph" w:styleId="TableofAuthorities">
    <w:name w:val="table of authorities"/>
    <w:basedOn w:val="Normal"/>
    <w:next w:val="Normal"/>
    <w:rsid w:val="00BF5CD6"/>
    <w:pPr>
      <w:ind w:left="240" w:hanging="240"/>
    </w:pPr>
  </w:style>
  <w:style w:type="paragraph" w:styleId="MacroText">
    <w:name w:val="macro"/>
    <w:link w:val="MacroTextChar"/>
    <w:rsid w:val="00BF5CD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F5CD6"/>
    <w:rPr>
      <w:rFonts w:ascii="Courier New" w:eastAsia="Times New Roman" w:hAnsi="Courier New" w:cs="Courier New"/>
      <w:lang w:eastAsia="en-AU"/>
    </w:rPr>
  </w:style>
  <w:style w:type="paragraph" w:styleId="TOAHeading">
    <w:name w:val="toa heading"/>
    <w:basedOn w:val="Normal"/>
    <w:next w:val="Normal"/>
    <w:rsid w:val="00BF5CD6"/>
    <w:pPr>
      <w:spacing w:before="120"/>
    </w:pPr>
    <w:rPr>
      <w:rFonts w:ascii="Arial" w:hAnsi="Arial" w:cs="Arial"/>
      <w:b/>
      <w:bCs/>
    </w:rPr>
  </w:style>
  <w:style w:type="paragraph" w:styleId="List">
    <w:name w:val="List"/>
    <w:basedOn w:val="Normal"/>
    <w:rsid w:val="00BF5CD6"/>
    <w:pPr>
      <w:ind w:left="283" w:hanging="283"/>
    </w:pPr>
  </w:style>
  <w:style w:type="paragraph" w:styleId="ListBullet">
    <w:name w:val="List Bullet"/>
    <w:basedOn w:val="Normal"/>
    <w:autoRedefine/>
    <w:rsid w:val="00BF5CD6"/>
    <w:pPr>
      <w:tabs>
        <w:tab w:val="num" w:pos="360"/>
      </w:tabs>
      <w:ind w:left="360" w:hanging="360"/>
    </w:pPr>
  </w:style>
  <w:style w:type="paragraph" w:styleId="ListNumber">
    <w:name w:val="List Number"/>
    <w:basedOn w:val="Normal"/>
    <w:rsid w:val="00BF5CD6"/>
    <w:pPr>
      <w:tabs>
        <w:tab w:val="num" w:pos="360"/>
      </w:tabs>
      <w:ind w:left="360" w:hanging="360"/>
    </w:pPr>
  </w:style>
  <w:style w:type="paragraph" w:styleId="List2">
    <w:name w:val="List 2"/>
    <w:basedOn w:val="Normal"/>
    <w:rsid w:val="00BF5CD6"/>
    <w:pPr>
      <w:ind w:left="566" w:hanging="283"/>
    </w:pPr>
  </w:style>
  <w:style w:type="paragraph" w:styleId="List3">
    <w:name w:val="List 3"/>
    <w:basedOn w:val="Normal"/>
    <w:rsid w:val="00BF5CD6"/>
    <w:pPr>
      <w:ind w:left="849" w:hanging="283"/>
    </w:pPr>
  </w:style>
  <w:style w:type="paragraph" w:styleId="List4">
    <w:name w:val="List 4"/>
    <w:basedOn w:val="Normal"/>
    <w:rsid w:val="00BF5CD6"/>
    <w:pPr>
      <w:ind w:left="1132" w:hanging="283"/>
    </w:pPr>
  </w:style>
  <w:style w:type="paragraph" w:styleId="List5">
    <w:name w:val="List 5"/>
    <w:basedOn w:val="Normal"/>
    <w:rsid w:val="00BF5CD6"/>
    <w:pPr>
      <w:ind w:left="1415" w:hanging="283"/>
    </w:pPr>
  </w:style>
  <w:style w:type="paragraph" w:styleId="ListBullet2">
    <w:name w:val="List Bullet 2"/>
    <w:basedOn w:val="Normal"/>
    <w:autoRedefine/>
    <w:rsid w:val="00BF5CD6"/>
    <w:pPr>
      <w:tabs>
        <w:tab w:val="num" w:pos="360"/>
      </w:tabs>
    </w:pPr>
  </w:style>
  <w:style w:type="paragraph" w:styleId="ListBullet3">
    <w:name w:val="List Bullet 3"/>
    <w:basedOn w:val="Normal"/>
    <w:autoRedefine/>
    <w:rsid w:val="00BF5CD6"/>
    <w:pPr>
      <w:tabs>
        <w:tab w:val="num" w:pos="926"/>
      </w:tabs>
      <w:ind w:left="926" w:hanging="360"/>
    </w:pPr>
  </w:style>
  <w:style w:type="paragraph" w:styleId="ListBullet4">
    <w:name w:val="List Bullet 4"/>
    <w:basedOn w:val="Normal"/>
    <w:autoRedefine/>
    <w:rsid w:val="00BF5CD6"/>
    <w:pPr>
      <w:tabs>
        <w:tab w:val="num" w:pos="1209"/>
      </w:tabs>
      <w:ind w:left="1209" w:hanging="360"/>
    </w:pPr>
  </w:style>
  <w:style w:type="paragraph" w:styleId="ListBullet5">
    <w:name w:val="List Bullet 5"/>
    <w:basedOn w:val="Normal"/>
    <w:autoRedefine/>
    <w:rsid w:val="00BF5CD6"/>
    <w:pPr>
      <w:tabs>
        <w:tab w:val="num" w:pos="1492"/>
      </w:tabs>
      <w:ind w:left="1492" w:hanging="360"/>
    </w:pPr>
  </w:style>
  <w:style w:type="paragraph" w:styleId="ListNumber2">
    <w:name w:val="List Number 2"/>
    <w:basedOn w:val="Normal"/>
    <w:rsid w:val="00BF5CD6"/>
    <w:pPr>
      <w:tabs>
        <w:tab w:val="num" w:pos="643"/>
      </w:tabs>
      <w:ind w:left="643" w:hanging="360"/>
    </w:pPr>
  </w:style>
  <w:style w:type="paragraph" w:styleId="ListNumber3">
    <w:name w:val="List Number 3"/>
    <w:basedOn w:val="Normal"/>
    <w:rsid w:val="00BF5CD6"/>
    <w:pPr>
      <w:tabs>
        <w:tab w:val="num" w:pos="926"/>
      </w:tabs>
      <w:ind w:left="926" w:hanging="360"/>
    </w:pPr>
  </w:style>
  <w:style w:type="paragraph" w:styleId="ListNumber4">
    <w:name w:val="List Number 4"/>
    <w:basedOn w:val="Normal"/>
    <w:rsid w:val="00BF5CD6"/>
    <w:pPr>
      <w:tabs>
        <w:tab w:val="num" w:pos="1209"/>
      </w:tabs>
      <w:ind w:left="1209" w:hanging="360"/>
    </w:pPr>
  </w:style>
  <w:style w:type="paragraph" w:styleId="ListNumber5">
    <w:name w:val="List Number 5"/>
    <w:basedOn w:val="Normal"/>
    <w:rsid w:val="00BF5CD6"/>
    <w:pPr>
      <w:tabs>
        <w:tab w:val="num" w:pos="1492"/>
      </w:tabs>
      <w:ind w:left="1492" w:hanging="360"/>
    </w:pPr>
  </w:style>
  <w:style w:type="paragraph" w:styleId="Title">
    <w:name w:val="Title"/>
    <w:basedOn w:val="Normal"/>
    <w:link w:val="TitleChar"/>
    <w:qFormat/>
    <w:rsid w:val="00BF5CD6"/>
    <w:pPr>
      <w:spacing w:before="240" w:after="60"/>
    </w:pPr>
    <w:rPr>
      <w:rFonts w:ascii="Arial" w:hAnsi="Arial" w:cs="Arial"/>
      <w:b/>
      <w:bCs/>
      <w:sz w:val="40"/>
      <w:szCs w:val="40"/>
    </w:rPr>
  </w:style>
  <w:style w:type="character" w:customStyle="1" w:styleId="TitleChar">
    <w:name w:val="Title Char"/>
    <w:basedOn w:val="DefaultParagraphFont"/>
    <w:link w:val="Title"/>
    <w:rsid w:val="00BF5CD6"/>
    <w:rPr>
      <w:rFonts w:ascii="Arial" w:hAnsi="Arial" w:cs="Arial"/>
      <w:b/>
      <w:bCs/>
      <w:sz w:val="40"/>
      <w:szCs w:val="40"/>
    </w:rPr>
  </w:style>
  <w:style w:type="paragraph" w:styleId="Closing">
    <w:name w:val="Closing"/>
    <w:basedOn w:val="Normal"/>
    <w:link w:val="ClosingChar"/>
    <w:rsid w:val="00BF5CD6"/>
    <w:pPr>
      <w:ind w:left="4252"/>
    </w:pPr>
  </w:style>
  <w:style w:type="character" w:customStyle="1" w:styleId="ClosingChar">
    <w:name w:val="Closing Char"/>
    <w:basedOn w:val="DefaultParagraphFont"/>
    <w:link w:val="Closing"/>
    <w:rsid w:val="00BF5CD6"/>
    <w:rPr>
      <w:sz w:val="22"/>
    </w:rPr>
  </w:style>
  <w:style w:type="paragraph" w:styleId="Signature">
    <w:name w:val="Signature"/>
    <w:basedOn w:val="Normal"/>
    <w:link w:val="SignatureChar"/>
    <w:rsid w:val="00BF5CD6"/>
    <w:pPr>
      <w:ind w:left="4252"/>
    </w:pPr>
  </w:style>
  <w:style w:type="character" w:customStyle="1" w:styleId="SignatureChar">
    <w:name w:val="Signature Char"/>
    <w:basedOn w:val="DefaultParagraphFont"/>
    <w:link w:val="Signature"/>
    <w:rsid w:val="00BF5CD6"/>
    <w:rPr>
      <w:sz w:val="22"/>
    </w:rPr>
  </w:style>
  <w:style w:type="paragraph" w:styleId="BodyText">
    <w:name w:val="Body Text"/>
    <w:basedOn w:val="Normal"/>
    <w:link w:val="BodyTextChar"/>
    <w:rsid w:val="00BF5CD6"/>
    <w:pPr>
      <w:spacing w:after="120"/>
    </w:pPr>
  </w:style>
  <w:style w:type="character" w:customStyle="1" w:styleId="BodyTextChar">
    <w:name w:val="Body Text Char"/>
    <w:basedOn w:val="DefaultParagraphFont"/>
    <w:link w:val="BodyText"/>
    <w:rsid w:val="00BF5CD6"/>
    <w:rPr>
      <w:sz w:val="22"/>
    </w:rPr>
  </w:style>
  <w:style w:type="paragraph" w:styleId="BodyTextIndent">
    <w:name w:val="Body Text Indent"/>
    <w:basedOn w:val="Normal"/>
    <w:link w:val="BodyTextIndentChar"/>
    <w:rsid w:val="00BF5CD6"/>
    <w:pPr>
      <w:spacing w:after="120"/>
      <w:ind w:left="283"/>
    </w:pPr>
  </w:style>
  <w:style w:type="character" w:customStyle="1" w:styleId="BodyTextIndentChar">
    <w:name w:val="Body Text Indent Char"/>
    <w:basedOn w:val="DefaultParagraphFont"/>
    <w:link w:val="BodyTextIndent"/>
    <w:rsid w:val="00BF5CD6"/>
    <w:rPr>
      <w:sz w:val="22"/>
    </w:rPr>
  </w:style>
  <w:style w:type="paragraph" w:styleId="ListContinue">
    <w:name w:val="List Continue"/>
    <w:basedOn w:val="Normal"/>
    <w:rsid w:val="00BF5CD6"/>
    <w:pPr>
      <w:spacing w:after="120"/>
      <w:ind w:left="283"/>
    </w:pPr>
  </w:style>
  <w:style w:type="paragraph" w:styleId="ListContinue2">
    <w:name w:val="List Continue 2"/>
    <w:basedOn w:val="Normal"/>
    <w:rsid w:val="00BF5CD6"/>
    <w:pPr>
      <w:spacing w:after="120"/>
      <w:ind w:left="566"/>
    </w:pPr>
  </w:style>
  <w:style w:type="paragraph" w:styleId="ListContinue3">
    <w:name w:val="List Continue 3"/>
    <w:basedOn w:val="Normal"/>
    <w:rsid w:val="00BF5CD6"/>
    <w:pPr>
      <w:spacing w:after="120"/>
      <w:ind w:left="849"/>
    </w:pPr>
  </w:style>
  <w:style w:type="paragraph" w:styleId="ListContinue4">
    <w:name w:val="List Continue 4"/>
    <w:basedOn w:val="Normal"/>
    <w:rsid w:val="00BF5CD6"/>
    <w:pPr>
      <w:spacing w:after="120"/>
      <w:ind w:left="1132"/>
    </w:pPr>
  </w:style>
  <w:style w:type="paragraph" w:styleId="ListContinue5">
    <w:name w:val="List Continue 5"/>
    <w:basedOn w:val="Normal"/>
    <w:rsid w:val="00BF5CD6"/>
    <w:pPr>
      <w:spacing w:after="120"/>
      <w:ind w:left="1415"/>
    </w:pPr>
  </w:style>
  <w:style w:type="paragraph" w:styleId="MessageHeader">
    <w:name w:val="Message Header"/>
    <w:basedOn w:val="Normal"/>
    <w:link w:val="MessageHeaderChar"/>
    <w:rsid w:val="00BF5CD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F5CD6"/>
    <w:rPr>
      <w:rFonts w:ascii="Arial" w:hAnsi="Arial" w:cs="Arial"/>
      <w:sz w:val="22"/>
      <w:shd w:val="pct20" w:color="auto" w:fill="auto"/>
    </w:rPr>
  </w:style>
  <w:style w:type="paragraph" w:styleId="Subtitle">
    <w:name w:val="Subtitle"/>
    <w:basedOn w:val="Normal"/>
    <w:link w:val="SubtitleChar"/>
    <w:qFormat/>
    <w:rsid w:val="00BF5CD6"/>
    <w:pPr>
      <w:spacing w:after="60"/>
      <w:jc w:val="center"/>
      <w:outlineLvl w:val="1"/>
    </w:pPr>
    <w:rPr>
      <w:rFonts w:ascii="Arial" w:hAnsi="Arial" w:cs="Arial"/>
    </w:rPr>
  </w:style>
  <w:style w:type="character" w:customStyle="1" w:styleId="SubtitleChar">
    <w:name w:val="Subtitle Char"/>
    <w:basedOn w:val="DefaultParagraphFont"/>
    <w:link w:val="Subtitle"/>
    <w:rsid w:val="00BF5CD6"/>
    <w:rPr>
      <w:rFonts w:ascii="Arial" w:hAnsi="Arial" w:cs="Arial"/>
      <w:sz w:val="22"/>
    </w:rPr>
  </w:style>
  <w:style w:type="paragraph" w:styleId="Salutation">
    <w:name w:val="Salutation"/>
    <w:basedOn w:val="Normal"/>
    <w:next w:val="Normal"/>
    <w:link w:val="SalutationChar"/>
    <w:rsid w:val="00BF5CD6"/>
  </w:style>
  <w:style w:type="character" w:customStyle="1" w:styleId="SalutationChar">
    <w:name w:val="Salutation Char"/>
    <w:basedOn w:val="DefaultParagraphFont"/>
    <w:link w:val="Salutation"/>
    <w:rsid w:val="00BF5CD6"/>
    <w:rPr>
      <w:sz w:val="22"/>
    </w:rPr>
  </w:style>
  <w:style w:type="paragraph" w:styleId="Date">
    <w:name w:val="Date"/>
    <w:basedOn w:val="Normal"/>
    <w:next w:val="Normal"/>
    <w:link w:val="DateChar"/>
    <w:rsid w:val="00BF5CD6"/>
  </w:style>
  <w:style w:type="character" w:customStyle="1" w:styleId="DateChar">
    <w:name w:val="Date Char"/>
    <w:basedOn w:val="DefaultParagraphFont"/>
    <w:link w:val="Date"/>
    <w:rsid w:val="00BF5CD6"/>
    <w:rPr>
      <w:sz w:val="22"/>
    </w:rPr>
  </w:style>
  <w:style w:type="paragraph" w:styleId="BodyTextFirstIndent">
    <w:name w:val="Body Text First Indent"/>
    <w:basedOn w:val="BodyText"/>
    <w:link w:val="BodyTextFirstIndentChar"/>
    <w:rsid w:val="00BF5CD6"/>
    <w:pPr>
      <w:ind w:firstLine="210"/>
    </w:pPr>
  </w:style>
  <w:style w:type="character" w:customStyle="1" w:styleId="BodyTextFirstIndentChar">
    <w:name w:val="Body Text First Indent Char"/>
    <w:basedOn w:val="BodyTextChar"/>
    <w:link w:val="BodyTextFirstIndent"/>
    <w:rsid w:val="00BF5CD6"/>
    <w:rPr>
      <w:sz w:val="22"/>
    </w:rPr>
  </w:style>
  <w:style w:type="paragraph" w:styleId="BodyTextFirstIndent2">
    <w:name w:val="Body Text First Indent 2"/>
    <w:basedOn w:val="BodyTextIndent"/>
    <w:link w:val="BodyTextFirstIndent2Char"/>
    <w:rsid w:val="00BF5CD6"/>
    <w:pPr>
      <w:ind w:firstLine="210"/>
    </w:pPr>
  </w:style>
  <w:style w:type="character" w:customStyle="1" w:styleId="BodyTextFirstIndent2Char">
    <w:name w:val="Body Text First Indent 2 Char"/>
    <w:basedOn w:val="BodyTextIndentChar"/>
    <w:link w:val="BodyTextFirstIndent2"/>
    <w:rsid w:val="00BF5CD6"/>
    <w:rPr>
      <w:sz w:val="22"/>
    </w:rPr>
  </w:style>
  <w:style w:type="paragraph" w:styleId="BodyText2">
    <w:name w:val="Body Text 2"/>
    <w:basedOn w:val="Normal"/>
    <w:link w:val="BodyText2Char"/>
    <w:rsid w:val="00BF5CD6"/>
    <w:pPr>
      <w:spacing w:after="120" w:line="480" w:lineRule="auto"/>
    </w:pPr>
  </w:style>
  <w:style w:type="character" w:customStyle="1" w:styleId="BodyText2Char">
    <w:name w:val="Body Text 2 Char"/>
    <w:basedOn w:val="DefaultParagraphFont"/>
    <w:link w:val="BodyText2"/>
    <w:rsid w:val="00BF5CD6"/>
    <w:rPr>
      <w:sz w:val="22"/>
    </w:rPr>
  </w:style>
  <w:style w:type="paragraph" w:styleId="BodyText3">
    <w:name w:val="Body Text 3"/>
    <w:basedOn w:val="Normal"/>
    <w:link w:val="BodyText3Char"/>
    <w:rsid w:val="00BF5CD6"/>
    <w:pPr>
      <w:spacing w:after="120"/>
    </w:pPr>
    <w:rPr>
      <w:sz w:val="16"/>
      <w:szCs w:val="16"/>
    </w:rPr>
  </w:style>
  <w:style w:type="character" w:customStyle="1" w:styleId="BodyText3Char">
    <w:name w:val="Body Text 3 Char"/>
    <w:basedOn w:val="DefaultParagraphFont"/>
    <w:link w:val="BodyText3"/>
    <w:rsid w:val="00BF5CD6"/>
    <w:rPr>
      <w:sz w:val="16"/>
      <w:szCs w:val="16"/>
    </w:rPr>
  </w:style>
  <w:style w:type="paragraph" w:styleId="BodyTextIndent2">
    <w:name w:val="Body Text Indent 2"/>
    <w:basedOn w:val="Normal"/>
    <w:link w:val="BodyTextIndent2Char"/>
    <w:rsid w:val="00BF5CD6"/>
    <w:pPr>
      <w:spacing w:after="120" w:line="480" w:lineRule="auto"/>
      <w:ind w:left="283"/>
    </w:pPr>
  </w:style>
  <w:style w:type="character" w:customStyle="1" w:styleId="BodyTextIndent2Char">
    <w:name w:val="Body Text Indent 2 Char"/>
    <w:basedOn w:val="DefaultParagraphFont"/>
    <w:link w:val="BodyTextIndent2"/>
    <w:rsid w:val="00BF5CD6"/>
    <w:rPr>
      <w:sz w:val="22"/>
    </w:rPr>
  </w:style>
  <w:style w:type="paragraph" w:styleId="BodyTextIndent3">
    <w:name w:val="Body Text Indent 3"/>
    <w:basedOn w:val="Normal"/>
    <w:link w:val="BodyTextIndent3Char"/>
    <w:rsid w:val="00BF5CD6"/>
    <w:pPr>
      <w:spacing w:after="120"/>
      <w:ind w:left="283"/>
    </w:pPr>
    <w:rPr>
      <w:sz w:val="16"/>
      <w:szCs w:val="16"/>
    </w:rPr>
  </w:style>
  <w:style w:type="character" w:customStyle="1" w:styleId="BodyTextIndent3Char">
    <w:name w:val="Body Text Indent 3 Char"/>
    <w:basedOn w:val="DefaultParagraphFont"/>
    <w:link w:val="BodyTextIndent3"/>
    <w:rsid w:val="00BF5CD6"/>
    <w:rPr>
      <w:sz w:val="16"/>
      <w:szCs w:val="16"/>
    </w:rPr>
  </w:style>
  <w:style w:type="paragraph" w:styleId="BlockText">
    <w:name w:val="Block Text"/>
    <w:basedOn w:val="Normal"/>
    <w:rsid w:val="00BF5CD6"/>
    <w:pPr>
      <w:spacing w:after="120"/>
      <w:ind w:left="1440" w:right="1440"/>
    </w:pPr>
  </w:style>
  <w:style w:type="character" w:styleId="Hyperlink">
    <w:name w:val="Hyperlink"/>
    <w:basedOn w:val="DefaultParagraphFont"/>
    <w:rsid w:val="00BF5CD6"/>
    <w:rPr>
      <w:color w:val="0000FF"/>
      <w:u w:val="single"/>
    </w:rPr>
  </w:style>
  <w:style w:type="character" w:styleId="FollowedHyperlink">
    <w:name w:val="FollowedHyperlink"/>
    <w:basedOn w:val="DefaultParagraphFont"/>
    <w:rsid w:val="00BF5CD6"/>
    <w:rPr>
      <w:color w:val="800080"/>
      <w:u w:val="single"/>
    </w:rPr>
  </w:style>
  <w:style w:type="character" w:styleId="Strong">
    <w:name w:val="Strong"/>
    <w:basedOn w:val="DefaultParagraphFont"/>
    <w:qFormat/>
    <w:rsid w:val="00BF5CD6"/>
    <w:rPr>
      <w:b/>
      <w:bCs/>
    </w:rPr>
  </w:style>
  <w:style w:type="character" w:styleId="Emphasis">
    <w:name w:val="Emphasis"/>
    <w:basedOn w:val="DefaultParagraphFont"/>
    <w:qFormat/>
    <w:rsid w:val="00BF5CD6"/>
    <w:rPr>
      <w:i/>
      <w:iCs/>
    </w:rPr>
  </w:style>
  <w:style w:type="paragraph" w:styleId="DocumentMap">
    <w:name w:val="Document Map"/>
    <w:basedOn w:val="Normal"/>
    <w:link w:val="DocumentMapChar"/>
    <w:rsid w:val="00BF5CD6"/>
    <w:pPr>
      <w:shd w:val="clear" w:color="auto" w:fill="000080"/>
    </w:pPr>
    <w:rPr>
      <w:rFonts w:ascii="Tahoma" w:hAnsi="Tahoma" w:cs="Tahoma"/>
    </w:rPr>
  </w:style>
  <w:style w:type="character" w:customStyle="1" w:styleId="DocumentMapChar">
    <w:name w:val="Document Map Char"/>
    <w:basedOn w:val="DefaultParagraphFont"/>
    <w:link w:val="DocumentMap"/>
    <w:rsid w:val="00BF5CD6"/>
    <w:rPr>
      <w:rFonts w:ascii="Tahoma" w:hAnsi="Tahoma" w:cs="Tahoma"/>
      <w:sz w:val="22"/>
      <w:shd w:val="clear" w:color="auto" w:fill="000080"/>
    </w:rPr>
  </w:style>
  <w:style w:type="paragraph" w:styleId="PlainText">
    <w:name w:val="Plain Text"/>
    <w:basedOn w:val="Normal"/>
    <w:link w:val="PlainTextChar"/>
    <w:rsid w:val="00BF5CD6"/>
    <w:rPr>
      <w:rFonts w:ascii="Courier New" w:hAnsi="Courier New" w:cs="Courier New"/>
      <w:sz w:val="20"/>
    </w:rPr>
  </w:style>
  <w:style w:type="character" w:customStyle="1" w:styleId="PlainTextChar">
    <w:name w:val="Plain Text Char"/>
    <w:basedOn w:val="DefaultParagraphFont"/>
    <w:link w:val="PlainText"/>
    <w:rsid w:val="00BF5CD6"/>
    <w:rPr>
      <w:rFonts w:ascii="Courier New" w:hAnsi="Courier New" w:cs="Courier New"/>
    </w:rPr>
  </w:style>
  <w:style w:type="paragraph" w:styleId="E-mailSignature">
    <w:name w:val="E-mail Signature"/>
    <w:basedOn w:val="Normal"/>
    <w:link w:val="E-mailSignatureChar"/>
    <w:rsid w:val="00BF5CD6"/>
  </w:style>
  <w:style w:type="character" w:customStyle="1" w:styleId="E-mailSignatureChar">
    <w:name w:val="E-mail Signature Char"/>
    <w:basedOn w:val="DefaultParagraphFont"/>
    <w:link w:val="E-mailSignature"/>
    <w:rsid w:val="00BF5CD6"/>
    <w:rPr>
      <w:sz w:val="22"/>
    </w:rPr>
  </w:style>
  <w:style w:type="paragraph" w:styleId="NormalWeb">
    <w:name w:val="Normal (Web)"/>
    <w:basedOn w:val="Normal"/>
    <w:rsid w:val="00BF5CD6"/>
  </w:style>
  <w:style w:type="character" w:styleId="HTMLAcronym">
    <w:name w:val="HTML Acronym"/>
    <w:basedOn w:val="DefaultParagraphFont"/>
    <w:rsid w:val="00BF5CD6"/>
  </w:style>
  <w:style w:type="paragraph" w:styleId="HTMLAddress">
    <w:name w:val="HTML Address"/>
    <w:basedOn w:val="Normal"/>
    <w:link w:val="HTMLAddressChar"/>
    <w:rsid w:val="00BF5CD6"/>
    <w:rPr>
      <w:i/>
      <w:iCs/>
    </w:rPr>
  </w:style>
  <w:style w:type="character" w:customStyle="1" w:styleId="HTMLAddressChar">
    <w:name w:val="HTML Address Char"/>
    <w:basedOn w:val="DefaultParagraphFont"/>
    <w:link w:val="HTMLAddress"/>
    <w:rsid w:val="00BF5CD6"/>
    <w:rPr>
      <w:i/>
      <w:iCs/>
      <w:sz w:val="22"/>
    </w:rPr>
  </w:style>
  <w:style w:type="character" w:styleId="HTMLCite">
    <w:name w:val="HTML Cite"/>
    <w:basedOn w:val="DefaultParagraphFont"/>
    <w:rsid w:val="00BF5CD6"/>
    <w:rPr>
      <w:i/>
      <w:iCs/>
    </w:rPr>
  </w:style>
  <w:style w:type="character" w:styleId="HTMLCode">
    <w:name w:val="HTML Code"/>
    <w:basedOn w:val="DefaultParagraphFont"/>
    <w:rsid w:val="00BF5CD6"/>
    <w:rPr>
      <w:rFonts w:ascii="Courier New" w:hAnsi="Courier New" w:cs="Courier New"/>
      <w:sz w:val="20"/>
      <w:szCs w:val="20"/>
    </w:rPr>
  </w:style>
  <w:style w:type="character" w:styleId="HTMLDefinition">
    <w:name w:val="HTML Definition"/>
    <w:basedOn w:val="DefaultParagraphFont"/>
    <w:rsid w:val="00BF5CD6"/>
    <w:rPr>
      <w:i/>
      <w:iCs/>
    </w:rPr>
  </w:style>
  <w:style w:type="character" w:styleId="HTMLKeyboard">
    <w:name w:val="HTML Keyboard"/>
    <w:basedOn w:val="DefaultParagraphFont"/>
    <w:rsid w:val="00BF5CD6"/>
    <w:rPr>
      <w:rFonts w:ascii="Courier New" w:hAnsi="Courier New" w:cs="Courier New"/>
      <w:sz w:val="20"/>
      <w:szCs w:val="20"/>
    </w:rPr>
  </w:style>
  <w:style w:type="paragraph" w:styleId="HTMLPreformatted">
    <w:name w:val="HTML Preformatted"/>
    <w:basedOn w:val="Normal"/>
    <w:link w:val="HTMLPreformattedChar"/>
    <w:rsid w:val="00BF5CD6"/>
    <w:rPr>
      <w:rFonts w:ascii="Courier New" w:hAnsi="Courier New" w:cs="Courier New"/>
      <w:sz w:val="20"/>
    </w:rPr>
  </w:style>
  <w:style w:type="character" w:customStyle="1" w:styleId="HTMLPreformattedChar">
    <w:name w:val="HTML Preformatted Char"/>
    <w:basedOn w:val="DefaultParagraphFont"/>
    <w:link w:val="HTMLPreformatted"/>
    <w:rsid w:val="00BF5CD6"/>
    <w:rPr>
      <w:rFonts w:ascii="Courier New" w:hAnsi="Courier New" w:cs="Courier New"/>
    </w:rPr>
  </w:style>
  <w:style w:type="character" w:styleId="HTMLSample">
    <w:name w:val="HTML Sample"/>
    <w:basedOn w:val="DefaultParagraphFont"/>
    <w:rsid w:val="00BF5CD6"/>
    <w:rPr>
      <w:rFonts w:ascii="Courier New" w:hAnsi="Courier New" w:cs="Courier New"/>
    </w:rPr>
  </w:style>
  <w:style w:type="character" w:styleId="HTMLTypewriter">
    <w:name w:val="HTML Typewriter"/>
    <w:basedOn w:val="DefaultParagraphFont"/>
    <w:rsid w:val="00BF5CD6"/>
    <w:rPr>
      <w:rFonts w:ascii="Courier New" w:hAnsi="Courier New" w:cs="Courier New"/>
      <w:sz w:val="20"/>
      <w:szCs w:val="20"/>
    </w:rPr>
  </w:style>
  <w:style w:type="character" w:styleId="HTMLVariable">
    <w:name w:val="HTML Variable"/>
    <w:basedOn w:val="DefaultParagraphFont"/>
    <w:rsid w:val="00BF5CD6"/>
    <w:rPr>
      <w:i/>
      <w:iCs/>
    </w:rPr>
  </w:style>
  <w:style w:type="paragraph" w:styleId="CommentSubject">
    <w:name w:val="annotation subject"/>
    <w:basedOn w:val="CommentText"/>
    <w:next w:val="CommentText"/>
    <w:link w:val="CommentSubjectChar"/>
    <w:rsid w:val="00BF5CD6"/>
    <w:rPr>
      <w:b/>
      <w:bCs/>
    </w:rPr>
  </w:style>
  <w:style w:type="character" w:customStyle="1" w:styleId="CommentSubjectChar">
    <w:name w:val="Comment Subject Char"/>
    <w:basedOn w:val="CommentTextChar"/>
    <w:link w:val="CommentSubject"/>
    <w:rsid w:val="00BF5CD6"/>
    <w:rPr>
      <w:b/>
      <w:bCs/>
    </w:rPr>
  </w:style>
  <w:style w:type="numbering" w:styleId="1ai">
    <w:name w:val="Outline List 1"/>
    <w:basedOn w:val="NoList"/>
    <w:rsid w:val="00BF5CD6"/>
    <w:pPr>
      <w:numPr>
        <w:numId w:val="14"/>
      </w:numPr>
    </w:pPr>
  </w:style>
  <w:style w:type="numbering" w:styleId="111111">
    <w:name w:val="Outline List 2"/>
    <w:basedOn w:val="NoList"/>
    <w:rsid w:val="00BF5CD6"/>
    <w:pPr>
      <w:numPr>
        <w:numId w:val="15"/>
      </w:numPr>
    </w:pPr>
  </w:style>
  <w:style w:type="numbering" w:styleId="ArticleSection">
    <w:name w:val="Outline List 3"/>
    <w:basedOn w:val="NoList"/>
    <w:rsid w:val="00BF5CD6"/>
    <w:pPr>
      <w:numPr>
        <w:numId w:val="17"/>
      </w:numPr>
    </w:pPr>
  </w:style>
  <w:style w:type="table" w:styleId="TableSimple1">
    <w:name w:val="Table Simple 1"/>
    <w:basedOn w:val="TableNormal"/>
    <w:rsid w:val="00BF5CD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5CD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5C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F5CD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5CD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5CD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5CD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5CD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5CD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5CD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5CD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5CD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5CD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5CD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5CD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F5CD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5CD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5CD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5CD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5C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5C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5CD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5CD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5CD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5CD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5CD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5C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5CD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5CD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5CD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5CD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F5CD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5CD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5CD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F5CD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5CD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F5CD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5CD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5CD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F5CD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5CD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5CD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F5CD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F5CD6"/>
    <w:rPr>
      <w:rFonts w:eastAsia="Times New Roman" w:cs="Times New Roman"/>
      <w:b/>
      <w:kern w:val="28"/>
      <w:sz w:val="24"/>
      <w:lang w:eastAsia="en-AU"/>
    </w:rPr>
  </w:style>
  <w:style w:type="paragraph" w:styleId="Bibliography">
    <w:name w:val="Bibliography"/>
    <w:basedOn w:val="Normal"/>
    <w:next w:val="Normal"/>
    <w:uiPriority w:val="37"/>
    <w:semiHidden/>
    <w:unhideWhenUsed/>
    <w:rsid w:val="00BF5CD6"/>
  </w:style>
  <w:style w:type="character" w:styleId="BookTitle">
    <w:name w:val="Book Title"/>
    <w:basedOn w:val="DefaultParagraphFont"/>
    <w:uiPriority w:val="33"/>
    <w:qFormat/>
    <w:rsid w:val="00BF5CD6"/>
    <w:rPr>
      <w:b/>
      <w:bCs/>
      <w:i/>
      <w:iCs/>
      <w:spacing w:val="5"/>
    </w:rPr>
  </w:style>
  <w:style w:type="table" w:styleId="ColorfulGrid">
    <w:name w:val="Colorful Grid"/>
    <w:basedOn w:val="TableNormal"/>
    <w:uiPriority w:val="73"/>
    <w:semiHidden/>
    <w:unhideWhenUsed/>
    <w:rsid w:val="00BF5CD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F5CD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F5CD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F5CD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F5CD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F5CD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F5CD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F5CD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F5CD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F5C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F5CD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F5CD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F5C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F5C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F5CD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F5CD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F5CD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F5CD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F5CD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F5CD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F5CD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F5CD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F5CD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F5CD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F5CD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F5CD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F5CD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F5CD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F5C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F5CD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F5CD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F5CD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F5CD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F5CD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F5CD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F5C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F5CD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F5CD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F5CD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F5CD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F5CD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F5CD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F5C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F5C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F5C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F5C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F5C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F5C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F5C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F5C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F5C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F5C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F5C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F5C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F5C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F5C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F5C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F5C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F5C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F5C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F5C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F5C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F5C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F5C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F5CD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F5CD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F5CD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F5CD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F5CD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F5CD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F5C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F5CD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F5CD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F5CD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F5CD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F5CD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F5CD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BF5CD6"/>
    <w:rPr>
      <w:color w:val="2B579A"/>
      <w:shd w:val="clear" w:color="auto" w:fill="E1DFDD"/>
    </w:rPr>
  </w:style>
  <w:style w:type="character" w:styleId="IntenseEmphasis">
    <w:name w:val="Intense Emphasis"/>
    <w:basedOn w:val="DefaultParagraphFont"/>
    <w:uiPriority w:val="21"/>
    <w:qFormat/>
    <w:rsid w:val="00BF5CD6"/>
    <w:rPr>
      <w:i/>
      <w:iCs/>
      <w:color w:val="4F81BD" w:themeColor="accent1"/>
    </w:rPr>
  </w:style>
  <w:style w:type="paragraph" w:styleId="IntenseQuote">
    <w:name w:val="Intense Quote"/>
    <w:basedOn w:val="Normal"/>
    <w:next w:val="Normal"/>
    <w:link w:val="IntenseQuoteChar"/>
    <w:uiPriority w:val="30"/>
    <w:qFormat/>
    <w:rsid w:val="00BF5CD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F5CD6"/>
    <w:rPr>
      <w:i/>
      <w:iCs/>
      <w:color w:val="4F81BD" w:themeColor="accent1"/>
      <w:sz w:val="22"/>
    </w:rPr>
  </w:style>
  <w:style w:type="character" w:styleId="IntenseReference">
    <w:name w:val="Intense Reference"/>
    <w:basedOn w:val="DefaultParagraphFont"/>
    <w:uiPriority w:val="32"/>
    <w:qFormat/>
    <w:rsid w:val="00BF5CD6"/>
    <w:rPr>
      <w:b/>
      <w:bCs/>
      <w:smallCaps/>
      <w:color w:val="4F81BD" w:themeColor="accent1"/>
      <w:spacing w:val="5"/>
    </w:rPr>
  </w:style>
  <w:style w:type="table" w:styleId="LightGrid">
    <w:name w:val="Light Grid"/>
    <w:basedOn w:val="TableNormal"/>
    <w:uiPriority w:val="62"/>
    <w:semiHidden/>
    <w:unhideWhenUsed/>
    <w:rsid w:val="00BF5C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F5C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F5C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F5C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F5C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F5C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F5C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F5C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F5C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F5C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F5C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F5C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F5C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F5C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F5C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F5C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F5CD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F5CD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F5CD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F5CD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F5CD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F5CD6"/>
    <w:pPr>
      <w:ind w:left="720"/>
      <w:contextualSpacing/>
    </w:pPr>
  </w:style>
  <w:style w:type="table" w:styleId="ListTable1Light">
    <w:name w:val="List Table 1 Light"/>
    <w:basedOn w:val="TableNormal"/>
    <w:uiPriority w:val="46"/>
    <w:rsid w:val="00BF5CD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F5CD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F5CD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F5CD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F5CD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F5CD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F5CD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F5CD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F5CD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F5CD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F5CD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F5CD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F5CD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F5CD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F5CD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F5CD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F5CD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F5CD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F5CD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F5CD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F5CD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F5C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F5C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F5C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F5C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F5C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F5C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F5C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F5CD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F5CD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F5CD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F5CD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F5CD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F5CD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F5CD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F5CD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F5CD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F5CD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F5CD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F5CD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F5CD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F5CD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F5CD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F5CD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F5CD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F5CD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F5CD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F5CD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F5CD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F5C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F5C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F5C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F5C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F5C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F5C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F5C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F5C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F5C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F5C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F5C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F5C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F5C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F5C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F5CD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F5CD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F5CD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F5CD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F5CD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F5CD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F5CD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F5C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F5C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F5C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F5C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F5C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F5C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F5C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F5C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F5C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F5C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F5C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F5C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F5C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F5C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F5C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BF5CD6"/>
    <w:rPr>
      <w:color w:val="2B579A"/>
      <w:shd w:val="clear" w:color="auto" w:fill="E1DFDD"/>
    </w:rPr>
  </w:style>
  <w:style w:type="paragraph" w:styleId="NoSpacing">
    <w:name w:val="No Spacing"/>
    <w:uiPriority w:val="1"/>
    <w:qFormat/>
    <w:rsid w:val="00BF5CD6"/>
    <w:rPr>
      <w:sz w:val="22"/>
    </w:rPr>
  </w:style>
  <w:style w:type="paragraph" w:styleId="NoteHeading">
    <w:name w:val="Note Heading"/>
    <w:basedOn w:val="Normal"/>
    <w:next w:val="Normal"/>
    <w:link w:val="NoteHeadingChar"/>
    <w:uiPriority w:val="99"/>
    <w:semiHidden/>
    <w:unhideWhenUsed/>
    <w:rsid w:val="00BF5CD6"/>
    <w:pPr>
      <w:spacing w:line="240" w:lineRule="auto"/>
    </w:pPr>
  </w:style>
  <w:style w:type="character" w:customStyle="1" w:styleId="NoteHeadingChar">
    <w:name w:val="Note Heading Char"/>
    <w:basedOn w:val="DefaultParagraphFont"/>
    <w:link w:val="NoteHeading"/>
    <w:uiPriority w:val="99"/>
    <w:semiHidden/>
    <w:rsid w:val="00BF5CD6"/>
    <w:rPr>
      <w:sz w:val="22"/>
    </w:rPr>
  </w:style>
  <w:style w:type="character" w:styleId="PlaceholderText">
    <w:name w:val="Placeholder Text"/>
    <w:basedOn w:val="DefaultParagraphFont"/>
    <w:uiPriority w:val="99"/>
    <w:semiHidden/>
    <w:rsid w:val="00BF5CD6"/>
    <w:rPr>
      <w:color w:val="808080"/>
    </w:rPr>
  </w:style>
  <w:style w:type="table" w:styleId="PlainTable1">
    <w:name w:val="Plain Table 1"/>
    <w:basedOn w:val="TableNormal"/>
    <w:uiPriority w:val="41"/>
    <w:rsid w:val="00BF5C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F5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F5C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F5C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F5C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F5C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5CD6"/>
    <w:rPr>
      <w:i/>
      <w:iCs/>
      <w:color w:val="404040" w:themeColor="text1" w:themeTint="BF"/>
      <w:sz w:val="22"/>
    </w:rPr>
  </w:style>
  <w:style w:type="character" w:customStyle="1" w:styleId="SmartHyperlink1">
    <w:name w:val="Smart Hyperlink1"/>
    <w:basedOn w:val="DefaultParagraphFont"/>
    <w:uiPriority w:val="99"/>
    <w:semiHidden/>
    <w:unhideWhenUsed/>
    <w:rsid w:val="00BF5CD6"/>
    <w:rPr>
      <w:u w:val="dotted"/>
    </w:rPr>
  </w:style>
  <w:style w:type="character" w:styleId="SubtleEmphasis">
    <w:name w:val="Subtle Emphasis"/>
    <w:basedOn w:val="DefaultParagraphFont"/>
    <w:uiPriority w:val="19"/>
    <w:qFormat/>
    <w:rsid w:val="00BF5CD6"/>
    <w:rPr>
      <w:i/>
      <w:iCs/>
      <w:color w:val="404040" w:themeColor="text1" w:themeTint="BF"/>
    </w:rPr>
  </w:style>
  <w:style w:type="character" w:styleId="SubtleReference">
    <w:name w:val="Subtle Reference"/>
    <w:basedOn w:val="DefaultParagraphFont"/>
    <w:uiPriority w:val="31"/>
    <w:qFormat/>
    <w:rsid w:val="00BF5CD6"/>
    <w:rPr>
      <w:smallCaps/>
      <w:color w:val="5A5A5A" w:themeColor="text1" w:themeTint="A5"/>
    </w:rPr>
  </w:style>
  <w:style w:type="table" w:styleId="TableGridLight">
    <w:name w:val="Grid Table Light"/>
    <w:basedOn w:val="TableNormal"/>
    <w:uiPriority w:val="40"/>
    <w:rsid w:val="00BF5C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F5CD6"/>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BF5CD6"/>
    <w:rPr>
      <w:color w:val="605E5C"/>
      <w:shd w:val="clear" w:color="auto" w:fill="E1DFDD"/>
    </w:rPr>
  </w:style>
  <w:style w:type="character" w:customStyle="1" w:styleId="paragraphChar">
    <w:name w:val="paragraph Char"/>
    <w:aliases w:val="a Char"/>
    <w:link w:val="paragraph"/>
    <w:rsid w:val="00CD3B5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2208">
      <w:bodyDiv w:val="1"/>
      <w:marLeft w:val="0"/>
      <w:marRight w:val="0"/>
      <w:marTop w:val="0"/>
      <w:marBottom w:val="0"/>
      <w:divBdr>
        <w:top w:val="none" w:sz="0" w:space="0" w:color="auto"/>
        <w:left w:val="none" w:sz="0" w:space="0" w:color="auto"/>
        <w:bottom w:val="none" w:sz="0" w:space="0" w:color="auto"/>
        <w:right w:val="none" w:sz="0" w:space="0" w:color="auto"/>
      </w:divBdr>
    </w:div>
    <w:div w:id="279730073">
      <w:bodyDiv w:val="1"/>
      <w:marLeft w:val="0"/>
      <w:marRight w:val="0"/>
      <w:marTop w:val="0"/>
      <w:marBottom w:val="0"/>
      <w:divBdr>
        <w:top w:val="none" w:sz="0" w:space="0" w:color="auto"/>
        <w:left w:val="none" w:sz="0" w:space="0" w:color="auto"/>
        <w:bottom w:val="none" w:sz="0" w:space="0" w:color="auto"/>
        <w:right w:val="none" w:sz="0" w:space="0" w:color="auto"/>
      </w:divBdr>
    </w:div>
    <w:div w:id="340547660">
      <w:bodyDiv w:val="1"/>
      <w:marLeft w:val="0"/>
      <w:marRight w:val="0"/>
      <w:marTop w:val="0"/>
      <w:marBottom w:val="0"/>
      <w:divBdr>
        <w:top w:val="none" w:sz="0" w:space="0" w:color="auto"/>
        <w:left w:val="none" w:sz="0" w:space="0" w:color="auto"/>
        <w:bottom w:val="none" w:sz="0" w:space="0" w:color="auto"/>
        <w:right w:val="none" w:sz="0" w:space="0" w:color="auto"/>
      </w:divBdr>
    </w:div>
    <w:div w:id="356390645">
      <w:bodyDiv w:val="1"/>
      <w:marLeft w:val="0"/>
      <w:marRight w:val="0"/>
      <w:marTop w:val="0"/>
      <w:marBottom w:val="0"/>
      <w:divBdr>
        <w:top w:val="none" w:sz="0" w:space="0" w:color="auto"/>
        <w:left w:val="none" w:sz="0" w:space="0" w:color="auto"/>
        <w:bottom w:val="none" w:sz="0" w:space="0" w:color="auto"/>
        <w:right w:val="none" w:sz="0" w:space="0" w:color="auto"/>
      </w:divBdr>
    </w:div>
    <w:div w:id="546842761">
      <w:bodyDiv w:val="1"/>
      <w:marLeft w:val="0"/>
      <w:marRight w:val="0"/>
      <w:marTop w:val="0"/>
      <w:marBottom w:val="0"/>
      <w:divBdr>
        <w:top w:val="none" w:sz="0" w:space="0" w:color="auto"/>
        <w:left w:val="none" w:sz="0" w:space="0" w:color="auto"/>
        <w:bottom w:val="none" w:sz="0" w:space="0" w:color="auto"/>
        <w:right w:val="none" w:sz="0" w:space="0" w:color="auto"/>
      </w:divBdr>
    </w:div>
    <w:div w:id="683047638">
      <w:bodyDiv w:val="1"/>
      <w:marLeft w:val="0"/>
      <w:marRight w:val="0"/>
      <w:marTop w:val="0"/>
      <w:marBottom w:val="0"/>
      <w:divBdr>
        <w:top w:val="none" w:sz="0" w:space="0" w:color="auto"/>
        <w:left w:val="none" w:sz="0" w:space="0" w:color="auto"/>
        <w:bottom w:val="none" w:sz="0" w:space="0" w:color="auto"/>
        <w:right w:val="none" w:sz="0" w:space="0" w:color="auto"/>
      </w:divBdr>
    </w:div>
    <w:div w:id="704598982">
      <w:bodyDiv w:val="1"/>
      <w:marLeft w:val="0"/>
      <w:marRight w:val="0"/>
      <w:marTop w:val="0"/>
      <w:marBottom w:val="0"/>
      <w:divBdr>
        <w:top w:val="none" w:sz="0" w:space="0" w:color="auto"/>
        <w:left w:val="none" w:sz="0" w:space="0" w:color="auto"/>
        <w:bottom w:val="none" w:sz="0" w:space="0" w:color="auto"/>
        <w:right w:val="none" w:sz="0" w:space="0" w:color="auto"/>
      </w:divBdr>
    </w:div>
    <w:div w:id="934440739">
      <w:bodyDiv w:val="1"/>
      <w:marLeft w:val="0"/>
      <w:marRight w:val="0"/>
      <w:marTop w:val="0"/>
      <w:marBottom w:val="0"/>
      <w:divBdr>
        <w:top w:val="none" w:sz="0" w:space="0" w:color="auto"/>
        <w:left w:val="none" w:sz="0" w:space="0" w:color="auto"/>
        <w:bottom w:val="none" w:sz="0" w:space="0" w:color="auto"/>
        <w:right w:val="none" w:sz="0" w:space="0" w:color="auto"/>
      </w:divBdr>
    </w:div>
    <w:div w:id="976225855">
      <w:bodyDiv w:val="1"/>
      <w:marLeft w:val="0"/>
      <w:marRight w:val="0"/>
      <w:marTop w:val="0"/>
      <w:marBottom w:val="0"/>
      <w:divBdr>
        <w:top w:val="none" w:sz="0" w:space="0" w:color="auto"/>
        <w:left w:val="none" w:sz="0" w:space="0" w:color="auto"/>
        <w:bottom w:val="none" w:sz="0" w:space="0" w:color="auto"/>
        <w:right w:val="none" w:sz="0" w:space="0" w:color="auto"/>
      </w:divBdr>
    </w:div>
    <w:div w:id="1161383264">
      <w:bodyDiv w:val="1"/>
      <w:marLeft w:val="0"/>
      <w:marRight w:val="0"/>
      <w:marTop w:val="0"/>
      <w:marBottom w:val="0"/>
      <w:divBdr>
        <w:top w:val="none" w:sz="0" w:space="0" w:color="auto"/>
        <w:left w:val="none" w:sz="0" w:space="0" w:color="auto"/>
        <w:bottom w:val="none" w:sz="0" w:space="0" w:color="auto"/>
        <w:right w:val="none" w:sz="0" w:space="0" w:color="auto"/>
      </w:divBdr>
    </w:div>
    <w:div w:id="1189761278">
      <w:bodyDiv w:val="1"/>
      <w:marLeft w:val="0"/>
      <w:marRight w:val="0"/>
      <w:marTop w:val="0"/>
      <w:marBottom w:val="0"/>
      <w:divBdr>
        <w:top w:val="none" w:sz="0" w:space="0" w:color="auto"/>
        <w:left w:val="none" w:sz="0" w:space="0" w:color="auto"/>
        <w:bottom w:val="none" w:sz="0" w:space="0" w:color="auto"/>
        <w:right w:val="none" w:sz="0" w:space="0" w:color="auto"/>
      </w:divBdr>
      <w:divsChild>
        <w:div w:id="2054696715">
          <w:marLeft w:val="0"/>
          <w:marRight w:val="0"/>
          <w:marTop w:val="83"/>
          <w:marBottom w:val="0"/>
          <w:divBdr>
            <w:top w:val="none" w:sz="0" w:space="0" w:color="auto"/>
            <w:left w:val="none" w:sz="0" w:space="0" w:color="auto"/>
            <w:bottom w:val="none" w:sz="0" w:space="0" w:color="auto"/>
            <w:right w:val="none" w:sz="0" w:space="0" w:color="auto"/>
          </w:divBdr>
        </w:div>
        <w:div w:id="1486162319">
          <w:marLeft w:val="0"/>
          <w:marRight w:val="0"/>
          <w:marTop w:val="83"/>
          <w:marBottom w:val="0"/>
          <w:divBdr>
            <w:top w:val="none" w:sz="0" w:space="0" w:color="auto"/>
            <w:left w:val="none" w:sz="0" w:space="0" w:color="auto"/>
            <w:bottom w:val="none" w:sz="0" w:space="0" w:color="auto"/>
            <w:right w:val="none" w:sz="0" w:space="0" w:color="auto"/>
          </w:divBdr>
        </w:div>
        <w:div w:id="1106267587">
          <w:marLeft w:val="0"/>
          <w:marRight w:val="0"/>
          <w:marTop w:val="83"/>
          <w:marBottom w:val="0"/>
          <w:divBdr>
            <w:top w:val="none" w:sz="0" w:space="0" w:color="auto"/>
            <w:left w:val="none" w:sz="0" w:space="0" w:color="auto"/>
            <w:bottom w:val="none" w:sz="0" w:space="0" w:color="auto"/>
            <w:right w:val="none" w:sz="0" w:space="0" w:color="auto"/>
          </w:divBdr>
        </w:div>
        <w:div w:id="1523663565">
          <w:marLeft w:val="0"/>
          <w:marRight w:val="0"/>
          <w:marTop w:val="83"/>
          <w:marBottom w:val="0"/>
          <w:divBdr>
            <w:top w:val="none" w:sz="0" w:space="0" w:color="auto"/>
            <w:left w:val="none" w:sz="0" w:space="0" w:color="auto"/>
            <w:bottom w:val="none" w:sz="0" w:space="0" w:color="auto"/>
            <w:right w:val="none" w:sz="0" w:space="0" w:color="auto"/>
          </w:divBdr>
        </w:div>
      </w:divsChild>
    </w:div>
    <w:div w:id="1753236333">
      <w:bodyDiv w:val="1"/>
      <w:marLeft w:val="0"/>
      <w:marRight w:val="0"/>
      <w:marTop w:val="0"/>
      <w:marBottom w:val="0"/>
      <w:divBdr>
        <w:top w:val="none" w:sz="0" w:space="0" w:color="auto"/>
        <w:left w:val="none" w:sz="0" w:space="0" w:color="auto"/>
        <w:bottom w:val="none" w:sz="0" w:space="0" w:color="auto"/>
        <w:right w:val="none" w:sz="0" w:space="0" w:color="auto"/>
      </w:divBdr>
    </w:div>
    <w:div w:id="1906573663">
      <w:bodyDiv w:val="1"/>
      <w:marLeft w:val="0"/>
      <w:marRight w:val="0"/>
      <w:marTop w:val="0"/>
      <w:marBottom w:val="0"/>
      <w:divBdr>
        <w:top w:val="none" w:sz="0" w:space="0" w:color="auto"/>
        <w:left w:val="none" w:sz="0" w:space="0" w:color="auto"/>
        <w:bottom w:val="none" w:sz="0" w:space="0" w:color="auto"/>
        <w:right w:val="none" w:sz="0" w:space="0" w:color="auto"/>
      </w:divBdr>
    </w:div>
    <w:div w:id="2098020069">
      <w:bodyDiv w:val="1"/>
      <w:marLeft w:val="0"/>
      <w:marRight w:val="0"/>
      <w:marTop w:val="0"/>
      <w:marBottom w:val="0"/>
      <w:divBdr>
        <w:top w:val="none" w:sz="0" w:space="0" w:color="auto"/>
        <w:left w:val="none" w:sz="0" w:space="0" w:color="auto"/>
        <w:bottom w:val="none" w:sz="0" w:space="0" w:color="auto"/>
        <w:right w:val="none" w:sz="0" w:space="0" w:color="auto"/>
      </w:divBdr>
      <w:divsChild>
        <w:div w:id="804346962">
          <w:marLeft w:val="0"/>
          <w:marRight w:val="0"/>
          <w:marTop w:val="160"/>
          <w:marBottom w:val="200"/>
          <w:divBdr>
            <w:top w:val="none" w:sz="0" w:space="0" w:color="auto"/>
            <w:left w:val="none" w:sz="0" w:space="0" w:color="auto"/>
            <w:bottom w:val="none" w:sz="0" w:space="0" w:color="auto"/>
            <w:right w:val="none" w:sz="0" w:space="0" w:color="auto"/>
          </w:divBdr>
          <w:divsChild>
            <w:div w:id="847865700">
              <w:marLeft w:val="0"/>
              <w:marRight w:val="0"/>
              <w:marTop w:val="0"/>
              <w:marBottom w:val="0"/>
              <w:divBdr>
                <w:top w:val="none" w:sz="0" w:space="0" w:color="auto"/>
                <w:left w:val="none" w:sz="0" w:space="0" w:color="auto"/>
                <w:bottom w:val="none" w:sz="0" w:space="0" w:color="auto"/>
                <w:right w:val="none" w:sz="0" w:space="0" w:color="auto"/>
              </w:divBdr>
              <w:divsChild>
                <w:div w:id="656133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5939205">
              <w:marLeft w:val="0"/>
              <w:marRight w:val="0"/>
              <w:marTop w:val="0"/>
              <w:marBottom w:val="0"/>
              <w:divBdr>
                <w:top w:val="none" w:sz="0" w:space="0" w:color="auto"/>
                <w:left w:val="none" w:sz="0" w:space="0" w:color="auto"/>
                <w:bottom w:val="none" w:sz="0" w:space="0" w:color="auto"/>
                <w:right w:val="none" w:sz="0" w:space="0" w:color="auto"/>
              </w:divBdr>
              <w:divsChild>
                <w:div w:id="1868695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1672666">
              <w:marLeft w:val="0"/>
              <w:marRight w:val="0"/>
              <w:marTop w:val="0"/>
              <w:marBottom w:val="0"/>
              <w:divBdr>
                <w:top w:val="none" w:sz="0" w:space="0" w:color="auto"/>
                <w:left w:val="none" w:sz="0" w:space="0" w:color="auto"/>
                <w:bottom w:val="none" w:sz="0" w:space="0" w:color="auto"/>
                <w:right w:val="none" w:sz="0" w:space="0" w:color="auto"/>
              </w:divBdr>
              <w:divsChild>
                <w:div w:id="13031229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47552554">
          <w:marLeft w:val="0"/>
          <w:marRight w:val="0"/>
          <w:marTop w:val="160"/>
          <w:marBottom w:val="200"/>
          <w:divBdr>
            <w:top w:val="none" w:sz="0" w:space="0" w:color="auto"/>
            <w:left w:val="none" w:sz="0" w:space="0" w:color="auto"/>
            <w:bottom w:val="none" w:sz="0" w:space="0" w:color="auto"/>
            <w:right w:val="none" w:sz="0" w:space="0" w:color="auto"/>
          </w:divBdr>
          <w:divsChild>
            <w:div w:id="719985309">
              <w:marLeft w:val="0"/>
              <w:marRight w:val="0"/>
              <w:marTop w:val="0"/>
              <w:marBottom w:val="0"/>
              <w:divBdr>
                <w:top w:val="none" w:sz="0" w:space="0" w:color="auto"/>
                <w:left w:val="none" w:sz="0" w:space="0" w:color="auto"/>
                <w:bottom w:val="none" w:sz="0" w:space="0" w:color="auto"/>
                <w:right w:val="none" w:sz="0" w:space="0" w:color="auto"/>
              </w:divBdr>
              <w:divsChild>
                <w:div w:id="13170350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3600375">
              <w:marLeft w:val="0"/>
              <w:marRight w:val="0"/>
              <w:marTop w:val="0"/>
              <w:marBottom w:val="0"/>
              <w:divBdr>
                <w:top w:val="none" w:sz="0" w:space="0" w:color="auto"/>
                <w:left w:val="none" w:sz="0" w:space="0" w:color="auto"/>
                <w:bottom w:val="none" w:sz="0" w:space="0" w:color="auto"/>
                <w:right w:val="none" w:sz="0" w:space="0" w:color="auto"/>
              </w:divBdr>
              <w:divsChild>
                <w:div w:id="412493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21918152">
              <w:marLeft w:val="0"/>
              <w:marRight w:val="0"/>
              <w:marTop w:val="0"/>
              <w:marBottom w:val="0"/>
              <w:divBdr>
                <w:top w:val="none" w:sz="0" w:space="0" w:color="auto"/>
                <w:left w:val="none" w:sz="0" w:space="0" w:color="auto"/>
                <w:bottom w:val="none" w:sz="0" w:space="0" w:color="auto"/>
                <w:right w:val="none" w:sz="0" w:space="0" w:color="auto"/>
              </w:divBdr>
              <w:divsChild>
                <w:div w:id="1990499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17322747">
          <w:marLeft w:val="0"/>
          <w:marRight w:val="0"/>
          <w:marTop w:val="16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847FB30-BCFC-4660-B68B-AAE14CD98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318A2B21C78042AD8CE1B7BFF08709" ma:contentTypeVersion="" ma:contentTypeDescription="PDMS Document Site Content Type" ma:contentTypeScope="" ma:versionID="ca1b3bbf3afd1ef7c07e28e6773b4284">
  <xsd:schema xmlns:xsd="http://www.w3.org/2001/XMLSchema" xmlns:xs="http://www.w3.org/2001/XMLSchema" xmlns:p="http://schemas.microsoft.com/office/2006/metadata/properties" xmlns:ns2="C847FB30-BCFC-4660-B68B-AAE14CD98629" targetNamespace="http://schemas.microsoft.com/office/2006/metadata/properties" ma:root="true" ma:fieldsID="f61168be6ee53c699b40932acad18d99" ns2:_="">
    <xsd:import namespace="C847FB30-BCFC-4660-B68B-AAE14CD98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FB30-BCFC-4660-B68B-AAE14CD98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26257-6BC3-4C32-8FB8-03F090409D8A}">
  <ds:schemaRefs>
    <ds:schemaRef ds:uri="http://schemas.microsoft.com/sharepoint/v3/contenttype/forms"/>
  </ds:schemaRefs>
</ds:datastoreItem>
</file>

<file path=customXml/itemProps2.xml><?xml version="1.0" encoding="utf-8"?>
<ds:datastoreItem xmlns:ds="http://schemas.openxmlformats.org/officeDocument/2006/customXml" ds:itemID="{2D50BA26-3A02-48B0-9BBF-E97A314D7E48}">
  <ds:schemaRefs>
    <ds:schemaRef ds:uri="http://purl.org/dc/terms/"/>
    <ds:schemaRef ds:uri="http://schemas.openxmlformats.org/package/2006/metadata/core-properties"/>
    <ds:schemaRef ds:uri="http://schemas.microsoft.com/office/2006/documentManagement/types"/>
    <ds:schemaRef ds:uri="C847FB30-BCFC-4660-B68B-AAE14CD9862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DF33F21-C38D-460B-84B4-CABAA126C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7FB30-BCFC-4660-B68B-AAE14CD98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9A797-8B52-4017-AC97-0D5A30F8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12</Pages>
  <Words>2517</Words>
  <Characters>14349</Characters>
  <Application>Microsoft Office Word</Application>
  <DocSecurity>0</DocSecurity>
  <PresentationFormat/>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2023-11-21T02:50:00Z</cp:lastPrinted>
  <dcterms:created xsi:type="dcterms:W3CDTF">2023-12-14T04:21:00Z</dcterms:created>
  <dcterms:modified xsi:type="dcterms:W3CDTF">2023-12-14T04:21:00Z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Customs Legislation Amendment (Vaping Goods)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OPC66531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0x010100266966F133664895A6EE3632470D45F50028318A2B21C78042AD8CE1B7BFF08709</vt:lpwstr>
  </property>
</Properties>
</file>