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FE30" w14:textId="77777777" w:rsidR="0048364F" w:rsidRPr="00B64761" w:rsidRDefault="00193461" w:rsidP="0020300C">
      <w:pPr>
        <w:rPr>
          <w:sz w:val="28"/>
        </w:rPr>
      </w:pPr>
      <w:r w:rsidRPr="00B64761">
        <w:rPr>
          <w:noProof/>
          <w:lang w:eastAsia="en-AU"/>
        </w:rPr>
        <w:drawing>
          <wp:inline distT="0" distB="0" distL="0" distR="0" wp14:anchorId="6EDCF3BE" wp14:editId="1DC05B3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D37BA" w14:textId="77777777" w:rsidR="0048364F" w:rsidRPr="00B64761" w:rsidRDefault="0048364F" w:rsidP="0048364F">
      <w:pPr>
        <w:rPr>
          <w:sz w:val="19"/>
        </w:rPr>
      </w:pPr>
    </w:p>
    <w:p w14:paraId="27EFAE91" w14:textId="77777777" w:rsidR="0048364F" w:rsidRPr="00B64761" w:rsidRDefault="00E43D7A" w:rsidP="0048364F">
      <w:pPr>
        <w:pStyle w:val="ShortT"/>
      </w:pPr>
      <w:r w:rsidRPr="00B64761">
        <w:t>Financial Framework (Supplementary Powers) Amendment (Attorney</w:t>
      </w:r>
      <w:r w:rsidR="00B64761">
        <w:noBreakHyphen/>
      </w:r>
      <w:r w:rsidRPr="00B64761">
        <w:t xml:space="preserve">General’s Portfolio Measures No. 2) </w:t>
      </w:r>
      <w:r w:rsidR="00B64761" w:rsidRPr="00B64761">
        <w:t>Regulations 2</w:t>
      </w:r>
      <w:r w:rsidRPr="00B64761">
        <w:t>023</w:t>
      </w:r>
    </w:p>
    <w:p w14:paraId="3108BBE8" w14:textId="77777777" w:rsidR="00E43D7A" w:rsidRPr="00B64761" w:rsidRDefault="00E43D7A" w:rsidP="00FB37F0">
      <w:pPr>
        <w:pStyle w:val="SignCoverPageStart"/>
        <w:spacing w:before="240"/>
        <w:rPr>
          <w:szCs w:val="22"/>
        </w:rPr>
      </w:pPr>
      <w:r w:rsidRPr="00B64761">
        <w:rPr>
          <w:szCs w:val="22"/>
        </w:rPr>
        <w:t>I, General the Honourable David Hurley AC DSC (Retd), Governor</w:t>
      </w:r>
      <w:r w:rsidR="00B64761">
        <w:rPr>
          <w:szCs w:val="22"/>
        </w:rPr>
        <w:noBreakHyphen/>
      </w:r>
      <w:r w:rsidRPr="00B64761">
        <w:rPr>
          <w:szCs w:val="22"/>
        </w:rPr>
        <w:t>General of the Commonwealth of Australia, acting with the advice of the Federal Executive Council, make the following regulations.</w:t>
      </w:r>
    </w:p>
    <w:p w14:paraId="371D74D8" w14:textId="0106C425" w:rsidR="00E43D7A" w:rsidRPr="00B64761" w:rsidRDefault="00E43D7A" w:rsidP="00FB37F0">
      <w:pPr>
        <w:keepNext/>
        <w:spacing w:before="720" w:line="240" w:lineRule="atLeast"/>
        <w:ind w:right="397"/>
        <w:jc w:val="both"/>
        <w:rPr>
          <w:szCs w:val="22"/>
        </w:rPr>
      </w:pPr>
      <w:r w:rsidRPr="00B64761">
        <w:rPr>
          <w:szCs w:val="22"/>
        </w:rPr>
        <w:t xml:space="preserve">Dated </w:t>
      </w:r>
      <w:r w:rsidR="001A72E5">
        <w:rPr>
          <w:szCs w:val="22"/>
        </w:rPr>
        <w:t>14 December</w:t>
      </w:r>
      <w:r w:rsidRPr="00B64761">
        <w:rPr>
          <w:szCs w:val="22"/>
        </w:rPr>
        <w:tab/>
      </w:r>
      <w:r w:rsidRPr="00B64761">
        <w:rPr>
          <w:szCs w:val="22"/>
        </w:rPr>
        <w:fldChar w:fldCharType="begin"/>
      </w:r>
      <w:r w:rsidRPr="00B64761">
        <w:rPr>
          <w:szCs w:val="22"/>
        </w:rPr>
        <w:instrText xml:space="preserve"> DOCPROPERTY  DateMade </w:instrText>
      </w:r>
      <w:r w:rsidRPr="00B64761">
        <w:rPr>
          <w:szCs w:val="22"/>
        </w:rPr>
        <w:fldChar w:fldCharType="separate"/>
      </w:r>
      <w:r w:rsidR="00E71E8F">
        <w:rPr>
          <w:szCs w:val="22"/>
        </w:rPr>
        <w:t>2023</w:t>
      </w:r>
      <w:r w:rsidRPr="00B64761">
        <w:rPr>
          <w:szCs w:val="22"/>
        </w:rPr>
        <w:fldChar w:fldCharType="end"/>
      </w:r>
    </w:p>
    <w:p w14:paraId="001859D7" w14:textId="77777777" w:rsidR="00E43D7A" w:rsidRPr="00B64761" w:rsidRDefault="00E43D7A" w:rsidP="00FB37F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64761">
        <w:rPr>
          <w:szCs w:val="22"/>
        </w:rPr>
        <w:t>David Hurley</w:t>
      </w:r>
    </w:p>
    <w:p w14:paraId="413B38A4" w14:textId="77777777" w:rsidR="00E43D7A" w:rsidRPr="00B64761" w:rsidRDefault="00E43D7A" w:rsidP="00FB37F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64761">
        <w:rPr>
          <w:szCs w:val="22"/>
        </w:rPr>
        <w:t>Governor</w:t>
      </w:r>
      <w:r w:rsidR="00B64761">
        <w:rPr>
          <w:szCs w:val="22"/>
        </w:rPr>
        <w:noBreakHyphen/>
      </w:r>
      <w:r w:rsidRPr="00B64761">
        <w:rPr>
          <w:szCs w:val="22"/>
        </w:rPr>
        <w:t>General</w:t>
      </w:r>
    </w:p>
    <w:p w14:paraId="17F8B383" w14:textId="77777777" w:rsidR="00E43D7A" w:rsidRPr="00B64761" w:rsidRDefault="00E43D7A" w:rsidP="00FB37F0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64761">
        <w:rPr>
          <w:szCs w:val="22"/>
        </w:rPr>
        <w:t>By His Excellency’s Command</w:t>
      </w:r>
    </w:p>
    <w:p w14:paraId="3B0B7817" w14:textId="77777777" w:rsidR="00E43D7A" w:rsidRPr="00B64761" w:rsidRDefault="00E43D7A" w:rsidP="00FB37F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64761">
        <w:rPr>
          <w:szCs w:val="22"/>
        </w:rPr>
        <w:t>Katy Gallagher</w:t>
      </w:r>
    </w:p>
    <w:p w14:paraId="420AD97B" w14:textId="77777777" w:rsidR="00E43D7A" w:rsidRPr="00B64761" w:rsidRDefault="00E43D7A" w:rsidP="00FB37F0">
      <w:pPr>
        <w:pStyle w:val="SignCoverPageEnd"/>
        <w:rPr>
          <w:szCs w:val="22"/>
        </w:rPr>
      </w:pPr>
      <w:r w:rsidRPr="00B64761">
        <w:rPr>
          <w:szCs w:val="22"/>
        </w:rPr>
        <w:t>Minister for Finance</w:t>
      </w:r>
    </w:p>
    <w:p w14:paraId="35461655" w14:textId="77777777" w:rsidR="00E43D7A" w:rsidRPr="00B64761" w:rsidRDefault="00E43D7A" w:rsidP="00FB37F0"/>
    <w:p w14:paraId="5CD37BC4" w14:textId="77777777" w:rsidR="00E43D7A" w:rsidRPr="00B64761" w:rsidRDefault="00E43D7A" w:rsidP="00FB37F0"/>
    <w:p w14:paraId="383FF395" w14:textId="77777777" w:rsidR="00E43D7A" w:rsidRPr="00B64761" w:rsidRDefault="00E43D7A" w:rsidP="00FB37F0"/>
    <w:p w14:paraId="08706BC1" w14:textId="77777777" w:rsidR="0048364F" w:rsidRPr="005E6435" w:rsidRDefault="0048364F" w:rsidP="0048364F">
      <w:pPr>
        <w:pStyle w:val="Header"/>
        <w:tabs>
          <w:tab w:val="clear" w:pos="4150"/>
          <w:tab w:val="clear" w:pos="8307"/>
        </w:tabs>
      </w:pPr>
      <w:r w:rsidRPr="005E6435">
        <w:rPr>
          <w:rStyle w:val="CharAmSchNo"/>
        </w:rPr>
        <w:t xml:space="preserve"> </w:t>
      </w:r>
      <w:r w:rsidRPr="005E6435">
        <w:rPr>
          <w:rStyle w:val="CharAmSchText"/>
        </w:rPr>
        <w:t xml:space="preserve"> </w:t>
      </w:r>
    </w:p>
    <w:p w14:paraId="5BE28FAC" w14:textId="77777777" w:rsidR="0048364F" w:rsidRPr="005E6435" w:rsidRDefault="0048364F" w:rsidP="0048364F">
      <w:pPr>
        <w:pStyle w:val="Header"/>
        <w:tabs>
          <w:tab w:val="clear" w:pos="4150"/>
          <w:tab w:val="clear" w:pos="8307"/>
        </w:tabs>
      </w:pPr>
      <w:r w:rsidRPr="005E6435">
        <w:rPr>
          <w:rStyle w:val="CharAmPartNo"/>
        </w:rPr>
        <w:t xml:space="preserve"> </w:t>
      </w:r>
      <w:r w:rsidRPr="005E6435">
        <w:rPr>
          <w:rStyle w:val="CharAmPartText"/>
        </w:rPr>
        <w:t xml:space="preserve"> </w:t>
      </w:r>
    </w:p>
    <w:p w14:paraId="1DAE9B0B" w14:textId="77777777" w:rsidR="0048364F" w:rsidRPr="00B64761" w:rsidRDefault="0048364F" w:rsidP="0048364F">
      <w:pPr>
        <w:sectPr w:rsidR="0048364F" w:rsidRPr="00B64761" w:rsidSect="00D3658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E7EBB81" w14:textId="77777777" w:rsidR="00220A0C" w:rsidRPr="00B64761" w:rsidRDefault="0048364F" w:rsidP="0048364F">
      <w:pPr>
        <w:outlineLvl w:val="0"/>
        <w:rPr>
          <w:sz w:val="36"/>
        </w:rPr>
      </w:pPr>
      <w:r w:rsidRPr="00B64761">
        <w:rPr>
          <w:sz w:val="36"/>
        </w:rPr>
        <w:lastRenderedPageBreak/>
        <w:t>Contents</w:t>
      </w:r>
    </w:p>
    <w:p w14:paraId="6EEC1AC7" w14:textId="17E6F56A" w:rsidR="00B64761" w:rsidRPr="00B64761" w:rsidRDefault="00B6476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4761">
        <w:fldChar w:fldCharType="begin"/>
      </w:r>
      <w:r w:rsidRPr="00B64761">
        <w:instrText xml:space="preserve"> TOC \o "1-9" </w:instrText>
      </w:r>
      <w:r w:rsidRPr="00B64761">
        <w:fldChar w:fldCharType="separate"/>
      </w:r>
      <w:r w:rsidRPr="00B64761">
        <w:rPr>
          <w:noProof/>
        </w:rPr>
        <w:t>1</w:t>
      </w:r>
      <w:r w:rsidRPr="00B64761">
        <w:rPr>
          <w:noProof/>
        </w:rPr>
        <w:tab/>
        <w:t>Name</w:t>
      </w:r>
      <w:r w:rsidRPr="00B64761">
        <w:rPr>
          <w:noProof/>
        </w:rPr>
        <w:tab/>
      </w:r>
      <w:r w:rsidRPr="00B64761">
        <w:rPr>
          <w:noProof/>
        </w:rPr>
        <w:fldChar w:fldCharType="begin"/>
      </w:r>
      <w:r w:rsidRPr="00B64761">
        <w:rPr>
          <w:noProof/>
        </w:rPr>
        <w:instrText xml:space="preserve"> PAGEREF _Toc151119626 \h </w:instrText>
      </w:r>
      <w:r w:rsidRPr="00B64761">
        <w:rPr>
          <w:noProof/>
        </w:rPr>
      </w:r>
      <w:r w:rsidRPr="00B64761">
        <w:rPr>
          <w:noProof/>
        </w:rPr>
        <w:fldChar w:fldCharType="separate"/>
      </w:r>
      <w:r w:rsidR="00E71E8F">
        <w:rPr>
          <w:noProof/>
        </w:rPr>
        <w:t>1</w:t>
      </w:r>
      <w:r w:rsidRPr="00B64761">
        <w:rPr>
          <w:noProof/>
        </w:rPr>
        <w:fldChar w:fldCharType="end"/>
      </w:r>
    </w:p>
    <w:p w14:paraId="72CC391A" w14:textId="45FB26EF" w:rsidR="00B64761" w:rsidRPr="00B64761" w:rsidRDefault="00B6476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4761">
        <w:rPr>
          <w:noProof/>
        </w:rPr>
        <w:t>2</w:t>
      </w:r>
      <w:r w:rsidRPr="00B64761">
        <w:rPr>
          <w:noProof/>
        </w:rPr>
        <w:tab/>
        <w:t>Commencement</w:t>
      </w:r>
      <w:r w:rsidRPr="00B64761">
        <w:rPr>
          <w:noProof/>
        </w:rPr>
        <w:tab/>
      </w:r>
      <w:r w:rsidRPr="00B64761">
        <w:rPr>
          <w:noProof/>
        </w:rPr>
        <w:fldChar w:fldCharType="begin"/>
      </w:r>
      <w:r w:rsidRPr="00B64761">
        <w:rPr>
          <w:noProof/>
        </w:rPr>
        <w:instrText xml:space="preserve"> PAGEREF _Toc151119627 \h </w:instrText>
      </w:r>
      <w:r w:rsidRPr="00B64761">
        <w:rPr>
          <w:noProof/>
        </w:rPr>
      </w:r>
      <w:r w:rsidRPr="00B64761">
        <w:rPr>
          <w:noProof/>
        </w:rPr>
        <w:fldChar w:fldCharType="separate"/>
      </w:r>
      <w:r w:rsidR="00E71E8F">
        <w:rPr>
          <w:noProof/>
        </w:rPr>
        <w:t>1</w:t>
      </w:r>
      <w:r w:rsidRPr="00B64761">
        <w:rPr>
          <w:noProof/>
        </w:rPr>
        <w:fldChar w:fldCharType="end"/>
      </w:r>
    </w:p>
    <w:p w14:paraId="1FB7A18B" w14:textId="6B0FD1C8" w:rsidR="00B64761" w:rsidRPr="00B64761" w:rsidRDefault="00B6476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4761">
        <w:rPr>
          <w:noProof/>
        </w:rPr>
        <w:t>3</w:t>
      </w:r>
      <w:r w:rsidRPr="00B64761">
        <w:rPr>
          <w:noProof/>
        </w:rPr>
        <w:tab/>
        <w:t>Authority</w:t>
      </w:r>
      <w:r w:rsidRPr="00B64761">
        <w:rPr>
          <w:noProof/>
        </w:rPr>
        <w:tab/>
      </w:r>
      <w:r w:rsidRPr="00B64761">
        <w:rPr>
          <w:noProof/>
        </w:rPr>
        <w:fldChar w:fldCharType="begin"/>
      </w:r>
      <w:r w:rsidRPr="00B64761">
        <w:rPr>
          <w:noProof/>
        </w:rPr>
        <w:instrText xml:space="preserve"> PAGEREF _Toc151119628 \h </w:instrText>
      </w:r>
      <w:r w:rsidRPr="00B64761">
        <w:rPr>
          <w:noProof/>
        </w:rPr>
      </w:r>
      <w:r w:rsidRPr="00B64761">
        <w:rPr>
          <w:noProof/>
        </w:rPr>
        <w:fldChar w:fldCharType="separate"/>
      </w:r>
      <w:r w:rsidR="00E71E8F">
        <w:rPr>
          <w:noProof/>
        </w:rPr>
        <w:t>1</w:t>
      </w:r>
      <w:r w:rsidRPr="00B64761">
        <w:rPr>
          <w:noProof/>
        </w:rPr>
        <w:fldChar w:fldCharType="end"/>
      </w:r>
    </w:p>
    <w:p w14:paraId="62BD1827" w14:textId="05D0A091" w:rsidR="00B64761" w:rsidRPr="00B64761" w:rsidRDefault="00B6476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4761">
        <w:rPr>
          <w:noProof/>
        </w:rPr>
        <w:t>4</w:t>
      </w:r>
      <w:r w:rsidRPr="00B64761">
        <w:rPr>
          <w:noProof/>
        </w:rPr>
        <w:tab/>
        <w:t>Schedules</w:t>
      </w:r>
      <w:r w:rsidRPr="00B64761">
        <w:rPr>
          <w:noProof/>
        </w:rPr>
        <w:tab/>
      </w:r>
      <w:r w:rsidRPr="00B64761">
        <w:rPr>
          <w:noProof/>
        </w:rPr>
        <w:fldChar w:fldCharType="begin"/>
      </w:r>
      <w:r w:rsidRPr="00B64761">
        <w:rPr>
          <w:noProof/>
        </w:rPr>
        <w:instrText xml:space="preserve"> PAGEREF _Toc151119629 \h </w:instrText>
      </w:r>
      <w:r w:rsidRPr="00B64761">
        <w:rPr>
          <w:noProof/>
        </w:rPr>
      </w:r>
      <w:r w:rsidRPr="00B64761">
        <w:rPr>
          <w:noProof/>
        </w:rPr>
        <w:fldChar w:fldCharType="separate"/>
      </w:r>
      <w:r w:rsidR="00E71E8F">
        <w:rPr>
          <w:noProof/>
        </w:rPr>
        <w:t>1</w:t>
      </w:r>
      <w:r w:rsidRPr="00B64761">
        <w:rPr>
          <w:noProof/>
        </w:rPr>
        <w:fldChar w:fldCharType="end"/>
      </w:r>
    </w:p>
    <w:p w14:paraId="0B547506" w14:textId="0AE7538F" w:rsidR="00B64761" w:rsidRPr="00B64761" w:rsidRDefault="00B6476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64761">
        <w:rPr>
          <w:noProof/>
        </w:rPr>
        <w:t>Schedule 1—Amendments</w:t>
      </w:r>
      <w:r w:rsidRPr="00B64761">
        <w:rPr>
          <w:b w:val="0"/>
          <w:noProof/>
          <w:sz w:val="18"/>
        </w:rPr>
        <w:tab/>
      </w:r>
      <w:r w:rsidRPr="00B64761">
        <w:rPr>
          <w:b w:val="0"/>
          <w:noProof/>
          <w:sz w:val="18"/>
        </w:rPr>
        <w:fldChar w:fldCharType="begin"/>
      </w:r>
      <w:r w:rsidRPr="00B64761">
        <w:rPr>
          <w:b w:val="0"/>
          <w:noProof/>
          <w:sz w:val="18"/>
        </w:rPr>
        <w:instrText xml:space="preserve"> PAGEREF _Toc151119630 \h </w:instrText>
      </w:r>
      <w:r w:rsidRPr="00B64761">
        <w:rPr>
          <w:b w:val="0"/>
          <w:noProof/>
          <w:sz w:val="18"/>
        </w:rPr>
      </w:r>
      <w:r w:rsidRPr="00B64761">
        <w:rPr>
          <w:b w:val="0"/>
          <w:noProof/>
          <w:sz w:val="18"/>
        </w:rPr>
        <w:fldChar w:fldCharType="separate"/>
      </w:r>
      <w:r w:rsidR="00E71E8F">
        <w:rPr>
          <w:b w:val="0"/>
          <w:noProof/>
          <w:sz w:val="18"/>
        </w:rPr>
        <w:t>2</w:t>
      </w:r>
      <w:r w:rsidRPr="00B64761">
        <w:rPr>
          <w:b w:val="0"/>
          <w:noProof/>
          <w:sz w:val="18"/>
        </w:rPr>
        <w:fldChar w:fldCharType="end"/>
      </w:r>
    </w:p>
    <w:p w14:paraId="421A2D63" w14:textId="4B113DA0" w:rsidR="00B64761" w:rsidRPr="00B64761" w:rsidRDefault="00B6476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64761">
        <w:rPr>
          <w:noProof/>
        </w:rPr>
        <w:t>Financial Framework (Supplementary Powers) Regulations 1997</w:t>
      </w:r>
      <w:r w:rsidRPr="00B64761">
        <w:rPr>
          <w:i w:val="0"/>
          <w:noProof/>
          <w:sz w:val="18"/>
        </w:rPr>
        <w:tab/>
      </w:r>
      <w:r w:rsidRPr="00B64761">
        <w:rPr>
          <w:i w:val="0"/>
          <w:noProof/>
          <w:sz w:val="18"/>
        </w:rPr>
        <w:fldChar w:fldCharType="begin"/>
      </w:r>
      <w:r w:rsidRPr="00B64761">
        <w:rPr>
          <w:i w:val="0"/>
          <w:noProof/>
          <w:sz w:val="18"/>
        </w:rPr>
        <w:instrText xml:space="preserve"> PAGEREF _Toc151119631 \h </w:instrText>
      </w:r>
      <w:r w:rsidRPr="00B64761">
        <w:rPr>
          <w:i w:val="0"/>
          <w:noProof/>
          <w:sz w:val="18"/>
        </w:rPr>
      </w:r>
      <w:r w:rsidRPr="00B64761">
        <w:rPr>
          <w:i w:val="0"/>
          <w:noProof/>
          <w:sz w:val="18"/>
        </w:rPr>
        <w:fldChar w:fldCharType="separate"/>
      </w:r>
      <w:r w:rsidR="00E71E8F">
        <w:rPr>
          <w:i w:val="0"/>
          <w:noProof/>
          <w:sz w:val="18"/>
        </w:rPr>
        <w:t>2</w:t>
      </w:r>
      <w:r w:rsidRPr="00B64761">
        <w:rPr>
          <w:i w:val="0"/>
          <w:noProof/>
          <w:sz w:val="18"/>
        </w:rPr>
        <w:fldChar w:fldCharType="end"/>
      </w:r>
    </w:p>
    <w:p w14:paraId="014C1060" w14:textId="77777777" w:rsidR="0048364F" w:rsidRPr="00B64761" w:rsidRDefault="00B64761" w:rsidP="0048364F">
      <w:r w:rsidRPr="00B64761">
        <w:fldChar w:fldCharType="end"/>
      </w:r>
    </w:p>
    <w:p w14:paraId="5E1CEB72" w14:textId="77777777" w:rsidR="0048364F" w:rsidRPr="00B64761" w:rsidRDefault="0048364F" w:rsidP="0048364F">
      <w:pPr>
        <w:sectPr w:rsidR="0048364F" w:rsidRPr="00B64761" w:rsidSect="00D3658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6815394" w14:textId="77777777" w:rsidR="0048364F" w:rsidRPr="00B64761" w:rsidRDefault="0048364F" w:rsidP="0048364F">
      <w:pPr>
        <w:pStyle w:val="ActHead5"/>
      </w:pPr>
      <w:bookmarkStart w:id="0" w:name="_Toc151119626"/>
      <w:r w:rsidRPr="005E6435">
        <w:rPr>
          <w:rStyle w:val="CharSectno"/>
        </w:rPr>
        <w:lastRenderedPageBreak/>
        <w:t>1</w:t>
      </w:r>
      <w:r w:rsidRPr="00B64761">
        <w:t xml:space="preserve">  </w:t>
      </w:r>
      <w:r w:rsidR="004F676E" w:rsidRPr="00B64761">
        <w:t>Name</w:t>
      </w:r>
      <w:bookmarkEnd w:id="0"/>
    </w:p>
    <w:p w14:paraId="7A700790" w14:textId="77777777" w:rsidR="0048364F" w:rsidRPr="00B64761" w:rsidRDefault="0048364F" w:rsidP="0048364F">
      <w:pPr>
        <w:pStyle w:val="subsection"/>
      </w:pPr>
      <w:r w:rsidRPr="00B64761">
        <w:tab/>
      </w:r>
      <w:r w:rsidRPr="00B64761">
        <w:tab/>
      </w:r>
      <w:r w:rsidR="0003612E" w:rsidRPr="00B64761">
        <w:t>This instrument is</w:t>
      </w:r>
      <w:r w:rsidRPr="00B64761">
        <w:t xml:space="preserve"> the </w:t>
      </w:r>
      <w:r w:rsidR="00D301C7">
        <w:rPr>
          <w:i/>
          <w:noProof/>
        </w:rPr>
        <w:t>Financial Framework (Supplementary Powers) Amendment (Attorney-General’s Portfolio Measures No. 2) Regulations 2023</w:t>
      </w:r>
      <w:r w:rsidRPr="00B64761">
        <w:t>.</w:t>
      </w:r>
    </w:p>
    <w:p w14:paraId="36DF255C" w14:textId="77777777" w:rsidR="0003612E" w:rsidRPr="00B64761" w:rsidRDefault="0003612E" w:rsidP="0003612E">
      <w:pPr>
        <w:pStyle w:val="ActHead5"/>
      </w:pPr>
      <w:bookmarkStart w:id="1" w:name="_Toc151119627"/>
      <w:r w:rsidRPr="005E6435">
        <w:rPr>
          <w:rStyle w:val="CharSectno"/>
        </w:rPr>
        <w:t>2</w:t>
      </w:r>
      <w:r w:rsidRPr="00B64761">
        <w:t xml:space="preserve">  Commencement</w:t>
      </w:r>
      <w:bookmarkEnd w:id="1"/>
    </w:p>
    <w:p w14:paraId="29A9129D" w14:textId="77777777" w:rsidR="0003612E" w:rsidRPr="00B64761" w:rsidRDefault="0003612E" w:rsidP="0003612E">
      <w:pPr>
        <w:pStyle w:val="subsection"/>
      </w:pPr>
      <w:r w:rsidRPr="00B64761">
        <w:tab/>
        <w:t>(1)</w:t>
      </w:r>
      <w:r w:rsidRPr="00B64761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563BE2DB" w14:textId="77777777" w:rsidR="0003612E" w:rsidRPr="00B64761" w:rsidRDefault="0003612E" w:rsidP="0003612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3612E" w:rsidRPr="00B64761" w14:paraId="4CF91473" w14:textId="77777777" w:rsidTr="00783C2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27AD2E2" w14:textId="77777777" w:rsidR="0003612E" w:rsidRPr="00B64761" w:rsidRDefault="0003612E" w:rsidP="00783C27">
            <w:pPr>
              <w:pStyle w:val="TableHeading"/>
            </w:pPr>
            <w:r w:rsidRPr="00B64761">
              <w:t>Commencement information</w:t>
            </w:r>
          </w:p>
        </w:tc>
      </w:tr>
      <w:tr w:rsidR="0003612E" w:rsidRPr="00B64761" w14:paraId="5B36A798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A924C48" w14:textId="77777777" w:rsidR="0003612E" w:rsidRPr="00B64761" w:rsidRDefault="0003612E" w:rsidP="00783C27">
            <w:pPr>
              <w:pStyle w:val="TableHeading"/>
            </w:pPr>
            <w:r w:rsidRPr="00B64761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9852B18" w14:textId="77777777" w:rsidR="0003612E" w:rsidRPr="00B64761" w:rsidRDefault="0003612E" w:rsidP="00783C27">
            <w:pPr>
              <w:pStyle w:val="TableHeading"/>
            </w:pPr>
            <w:r w:rsidRPr="00B64761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4D2EF63" w14:textId="77777777" w:rsidR="0003612E" w:rsidRPr="00B64761" w:rsidRDefault="0003612E" w:rsidP="00783C27">
            <w:pPr>
              <w:pStyle w:val="TableHeading"/>
            </w:pPr>
            <w:r w:rsidRPr="00B64761">
              <w:t>Column 3</w:t>
            </w:r>
          </w:p>
        </w:tc>
      </w:tr>
      <w:tr w:rsidR="0003612E" w:rsidRPr="00B64761" w14:paraId="544BAD76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AC84B28" w14:textId="77777777" w:rsidR="0003612E" w:rsidRPr="00B64761" w:rsidRDefault="0003612E" w:rsidP="00783C27">
            <w:pPr>
              <w:pStyle w:val="TableHeading"/>
            </w:pPr>
            <w:r w:rsidRPr="00B64761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0F82EAC" w14:textId="77777777" w:rsidR="0003612E" w:rsidRPr="00B64761" w:rsidRDefault="0003612E" w:rsidP="00783C27">
            <w:pPr>
              <w:pStyle w:val="TableHeading"/>
            </w:pPr>
            <w:r w:rsidRPr="00B64761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C2360F6" w14:textId="77777777" w:rsidR="0003612E" w:rsidRPr="00B64761" w:rsidRDefault="0003612E" w:rsidP="00783C27">
            <w:pPr>
              <w:pStyle w:val="TableHeading"/>
            </w:pPr>
            <w:r w:rsidRPr="00B64761">
              <w:t>Date/Details</w:t>
            </w:r>
          </w:p>
        </w:tc>
      </w:tr>
      <w:tr w:rsidR="0003612E" w:rsidRPr="00B64761" w14:paraId="05A0B04E" w14:textId="77777777" w:rsidTr="00783C2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64A5783" w14:textId="77777777" w:rsidR="0003612E" w:rsidRPr="00B64761" w:rsidRDefault="0003612E" w:rsidP="00783C27">
            <w:pPr>
              <w:pStyle w:val="Tabletext"/>
            </w:pPr>
            <w:r w:rsidRPr="00B64761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D0C4004" w14:textId="77777777" w:rsidR="0003612E" w:rsidRPr="00B64761" w:rsidRDefault="0003612E" w:rsidP="00783C27">
            <w:pPr>
              <w:pStyle w:val="Tabletext"/>
            </w:pPr>
            <w:r w:rsidRPr="00B64761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00A401" w14:textId="1724B165" w:rsidR="0003612E" w:rsidRPr="00B64761" w:rsidRDefault="0058535D" w:rsidP="00783C27">
            <w:pPr>
              <w:pStyle w:val="Tabletext"/>
            </w:pPr>
            <w:r>
              <w:t>16 December 2023</w:t>
            </w:r>
            <w:bookmarkStart w:id="2" w:name="_GoBack"/>
            <w:bookmarkEnd w:id="2"/>
          </w:p>
        </w:tc>
      </w:tr>
    </w:tbl>
    <w:p w14:paraId="00985038" w14:textId="77777777" w:rsidR="0003612E" w:rsidRPr="00B64761" w:rsidRDefault="0003612E" w:rsidP="0003612E">
      <w:pPr>
        <w:pStyle w:val="notetext"/>
      </w:pPr>
      <w:r w:rsidRPr="00B64761">
        <w:rPr>
          <w:snapToGrid w:val="0"/>
          <w:lang w:eastAsia="en-US"/>
        </w:rPr>
        <w:t>Note:</w:t>
      </w:r>
      <w:r w:rsidRPr="00B64761">
        <w:rPr>
          <w:snapToGrid w:val="0"/>
          <w:lang w:eastAsia="en-US"/>
        </w:rPr>
        <w:tab/>
        <w:t>This table relates only to the provisions of this instrument</w:t>
      </w:r>
      <w:r w:rsidRPr="00B64761">
        <w:t xml:space="preserve"> </w:t>
      </w:r>
      <w:r w:rsidRPr="00B64761">
        <w:rPr>
          <w:snapToGrid w:val="0"/>
          <w:lang w:eastAsia="en-US"/>
        </w:rPr>
        <w:t>as originally made. It will not be amended to deal with any later amendments of this instrument.</w:t>
      </w:r>
    </w:p>
    <w:p w14:paraId="6E4A2A71" w14:textId="77777777" w:rsidR="0003612E" w:rsidRPr="00B64761" w:rsidRDefault="0003612E" w:rsidP="0003612E">
      <w:pPr>
        <w:pStyle w:val="subsection"/>
      </w:pPr>
      <w:r w:rsidRPr="00B64761">
        <w:tab/>
        <w:t>(2)</w:t>
      </w:r>
      <w:r w:rsidRPr="00B64761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E4B1070" w14:textId="77777777" w:rsidR="0003612E" w:rsidRPr="00B64761" w:rsidRDefault="0003612E" w:rsidP="0003612E">
      <w:pPr>
        <w:pStyle w:val="ActHead5"/>
      </w:pPr>
      <w:bookmarkStart w:id="3" w:name="_Toc151119628"/>
      <w:r w:rsidRPr="005E6435">
        <w:rPr>
          <w:rStyle w:val="CharSectno"/>
        </w:rPr>
        <w:t>3</w:t>
      </w:r>
      <w:r w:rsidRPr="00B64761">
        <w:t xml:space="preserve">  Authority</w:t>
      </w:r>
      <w:bookmarkEnd w:id="3"/>
    </w:p>
    <w:p w14:paraId="10C2608C" w14:textId="77777777" w:rsidR="0003612E" w:rsidRPr="00B64761" w:rsidRDefault="0003612E" w:rsidP="0003612E">
      <w:pPr>
        <w:pStyle w:val="subsection"/>
      </w:pPr>
      <w:r w:rsidRPr="00B64761">
        <w:tab/>
      </w:r>
      <w:r w:rsidRPr="00B64761">
        <w:tab/>
        <w:t xml:space="preserve">This instrument is made under the </w:t>
      </w:r>
      <w:r w:rsidRPr="00B64761">
        <w:rPr>
          <w:i/>
        </w:rPr>
        <w:t>Financial Framework (Supplementary Powers) Act 1997</w:t>
      </w:r>
      <w:r w:rsidR="000066B1" w:rsidRPr="00B64761">
        <w:t>.</w:t>
      </w:r>
    </w:p>
    <w:p w14:paraId="0BFE95C2" w14:textId="77777777" w:rsidR="0003612E" w:rsidRPr="00B64761" w:rsidRDefault="0003612E" w:rsidP="0003612E">
      <w:pPr>
        <w:pStyle w:val="ActHead5"/>
      </w:pPr>
      <w:bookmarkStart w:id="4" w:name="_Toc151119629"/>
      <w:r w:rsidRPr="005E6435">
        <w:rPr>
          <w:rStyle w:val="CharSectno"/>
        </w:rPr>
        <w:t>4</w:t>
      </w:r>
      <w:r w:rsidRPr="00B64761">
        <w:t xml:space="preserve">  Schedules</w:t>
      </w:r>
      <w:bookmarkEnd w:id="4"/>
    </w:p>
    <w:p w14:paraId="40C3DE1C" w14:textId="77777777" w:rsidR="0003612E" w:rsidRPr="00B64761" w:rsidRDefault="0003612E" w:rsidP="0003612E">
      <w:pPr>
        <w:pStyle w:val="subsection"/>
      </w:pPr>
      <w:r w:rsidRPr="00B64761">
        <w:tab/>
      </w:r>
      <w:r w:rsidRPr="00B64761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352CBF93" w14:textId="77777777" w:rsidR="0048364F" w:rsidRPr="00B64761" w:rsidRDefault="0048364F" w:rsidP="009C5989">
      <w:pPr>
        <w:pStyle w:val="ActHead6"/>
        <w:pageBreakBefore/>
      </w:pPr>
      <w:bookmarkStart w:id="5" w:name="_Toc151119630"/>
      <w:r w:rsidRPr="005E6435">
        <w:rPr>
          <w:rStyle w:val="CharAmSchNo"/>
        </w:rPr>
        <w:lastRenderedPageBreak/>
        <w:t>Schedule 1</w:t>
      </w:r>
      <w:r w:rsidRPr="00B64761">
        <w:t>—</w:t>
      </w:r>
      <w:r w:rsidR="00460499" w:rsidRPr="005E6435">
        <w:rPr>
          <w:rStyle w:val="CharAmSchText"/>
        </w:rPr>
        <w:t>Amendments</w:t>
      </w:r>
      <w:bookmarkEnd w:id="5"/>
    </w:p>
    <w:p w14:paraId="10BE375B" w14:textId="77777777" w:rsidR="0003612E" w:rsidRPr="005E6435" w:rsidRDefault="0004044E" w:rsidP="0003612E">
      <w:pPr>
        <w:pStyle w:val="Header"/>
      </w:pPr>
      <w:r w:rsidRPr="005E6435">
        <w:rPr>
          <w:rStyle w:val="CharAmPartNo"/>
        </w:rPr>
        <w:t xml:space="preserve"> </w:t>
      </w:r>
      <w:r w:rsidRPr="005E6435">
        <w:rPr>
          <w:rStyle w:val="CharAmPartText"/>
        </w:rPr>
        <w:t xml:space="preserve"> </w:t>
      </w:r>
    </w:p>
    <w:p w14:paraId="6C5E6670" w14:textId="77777777" w:rsidR="0003612E" w:rsidRPr="00B64761" w:rsidRDefault="0003612E" w:rsidP="0003612E">
      <w:pPr>
        <w:pStyle w:val="ActHead9"/>
      </w:pPr>
      <w:bookmarkStart w:id="6" w:name="_Toc151119631"/>
      <w:r w:rsidRPr="00B64761">
        <w:t>Financial Framework (Supplementary Powers) Regulations 1997</w:t>
      </w:r>
      <w:bookmarkEnd w:id="6"/>
    </w:p>
    <w:p w14:paraId="7C8CC25B" w14:textId="77777777" w:rsidR="0003612E" w:rsidRPr="00B64761" w:rsidRDefault="0003612E" w:rsidP="0003612E">
      <w:pPr>
        <w:pStyle w:val="ItemHead"/>
      </w:pPr>
      <w:r w:rsidRPr="00B64761">
        <w:t>1  In the appropriate position in Part </w:t>
      </w:r>
      <w:r w:rsidR="001C000B" w:rsidRPr="00B64761">
        <w:t>3</w:t>
      </w:r>
      <w:r w:rsidRPr="00B64761">
        <w:t xml:space="preserve"> of Schedule 1AB (table)</w:t>
      </w:r>
    </w:p>
    <w:p w14:paraId="3F091E03" w14:textId="77777777" w:rsidR="0003612E" w:rsidRPr="00B64761" w:rsidRDefault="0003612E" w:rsidP="0003612E">
      <w:pPr>
        <w:pStyle w:val="Item"/>
        <w:rPr>
          <w:rFonts w:eastAsiaTheme="minorHAnsi"/>
        </w:rPr>
      </w:pPr>
      <w:r w:rsidRPr="00B64761">
        <w:rPr>
          <w:rFonts w:eastAsiaTheme="minorHAnsi"/>
        </w:rPr>
        <w:t>Insert:</w:t>
      </w:r>
    </w:p>
    <w:p w14:paraId="5BD123CB" w14:textId="77777777" w:rsidR="0003612E" w:rsidRPr="00B64761" w:rsidRDefault="0003612E" w:rsidP="0003612E">
      <w:pPr>
        <w:pStyle w:val="Tabletext"/>
      </w:pPr>
    </w:p>
    <w:tbl>
      <w:tblPr>
        <w:tblW w:w="84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854"/>
        <w:gridCol w:w="2534"/>
        <w:gridCol w:w="5109"/>
      </w:tblGrid>
      <w:tr w:rsidR="0003612E" w:rsidRPr="00B64761" w14:paraId="3796A682" w14:textId="77777777" w:rsidTr="00783C27">
        <w:tc>
          <w:tcPr>
            <w:tcW w:w="854" w:type="dxa"/>
            <w:shd w:val="clear" w:color="auto" w:fill="auto"/>
          </w:tcPr>
          <w:p w14:paraId="01570043" w14:textId="77777777" w:rsidR="0003612E" w:rsidRPr="00B64761" w:rsidRDefault="00E2036D" w:rsidP="00783C27">
            <w:pPr>
              <w:pStyle w:val="Tabletext"/>
            </w:pPr>
            <w:r w:rsidRPr="00B64761">
              <w:t>77</w:t>
            </w:r>
          </w:p>
        </w:tc>
        <w:tc>
          <w:tcPr>
            <w:tcW w:w="2534" w:type="dxa"/>
            <w:shd w:val="clear" w:color="auto" w:fill="auto"/>
          </w:tcPr>
          <w:p w14:paraId="01B1B1D5" w14:textId="77777777" w:rsidR="0003612E" w:rsidRPr="00B64761" w:rsidRDefault="00BF38D1" w:rsidP="00BF38D1">
            <w:pPr>
              <w:pStyle w:val="Tabletext"/>
            </w:pPr>
            <w:r w:rsidRPr="00B64761">
              <w:t>Grants to the Australian Red Cross Society</w:t>
            </w:r>
          </w:p>
        </w:tc>
        <w:tc>
          <w:tcPr>
            <w:tcW w:w="5109" w:type="dxa"/>
            <w:shd w:val="clear" w:color="auto" w:fill="auto"/>
          </w:tcPr>
          <w:p w14:paraId="18FFE14B" w14:textId="77777777" w:rsidR="0003612E" w:rsidRPr="00B64761" w:rsidRDefault="0003612E" w:rsidP="00FB37F0">
            <w:pPr>
              <w:pStyle w:val="Tabletext"/>
            </w:pPr>
            <w:r w:rsidRPr="00B64761">
              <w:t xml:space="preserve">To </w:t>
            </w:r>
            <w:r w:rsidR="003619E9" w:rsidRPr="00B64761">
              <w:t>provide funding to</w:t>
            </w:r>
            <w:r w:rsidR="00BF38D1" w:rsidRPr="00B64761">
              <w:t xml:space="preserve"> the Australian Red Cross Society to raise awareness of, and disseminate information about, international humanitarian law, including by:</w:t>
            </w:r>
          </w:p>
          <w:p w14:paraId="2B72BFF7" w14:textId="77777777" w:rsidR="00BF38D1" w:rsidRPr="00B64761" w:rsidRDefault="00BF38D1" w:rsidP="00BF38D1">
            <w:pPr>
              <w:pStyle w:val="Tablea"/>
            </w:pPr>
            <w:r w:rsidRPr="00B64761">
              <w:t>(a) delivering training and briefings; and</w:t>
            </w:r>
          </w:p>
          <w:p w14:paraId="6C3B3D62" w14:textId="77777777" w:rsidR="00BF38D1" w:rsidRPr="00B64761" w:rsidRDefault="00BF38D1" w:rsidP="00BF38D1">
            <w:pPr>
              <w:pStyle w:val="Tablea"/>
            </w:pPr>
            <w:r w:rsidRPr="00B64761">
              <w:t>(b) issuing and contributing to publications and making submissions; and</w:t>
            </w:r>
          </w:p>
          <w:p w14:paraId="37AEC835" w14:textId="77777777" w:rsidR="00BF38D1" w:rsidRPr="00B64761" w:rsidRDefault="00BF38D1" w:rsidP="00BF38D1">
            <w:pPr>
              <w:pStyle w:val="Tablea"/>
            </w:pPr>
            <w:r w:rsidRPr="00B64761">
              <w:t>(c) participating in relevant conferences and events, and</w:t>
            </w:r>
          </w:p>
          <w:p w14:paraId="47437531" w14:textId="77777777" w:rsidR="00BF38D1" w:rsidRPr="00B64761" w:rsidRDefault="00BF38D1" w:rsidP="00BF38D1">
            <w:pPr>
              <w:pStyle w:val="Tablea"/>
            </w:pPr>
            <w:r w:rsidRPr="00B64761">
              <w:t>(d) monitoring and maintaining correct use of the Red Cross emblem;</w:t>
            </w:r>
          </w:p>
          <w:p w14:paraId="01F3ADC6" w14:textId="77777777" w:rsidR="00BF38D1" w:rsidRPr="00B64761" w:rsidRDefault="00501D51" w:rsidP="00BF38D1">
            <w:pPr>
              <w:pStyle w:val="Tabletext"/>
            </w:pPr>
            <w:r w:rsidRPr="00B64761">
              <w:t xml:space="preserve">as a measure </w:t>
            </w:r>
            <w:r w:rsidR="00BF38D1" w:rsidRPr="00B64761">
              <w:t>to give effect to Australia’s obligations under one or more of the following:</w:t>
            </w:r>
          </w:p>
          <w:p w14:paraId="7C5E37A7" w14:textId="77777777" w:rsidR="00BF38D1" w:rsidRPr="00B64761" w:rsidRDefault="00BF38D1" w:rsidP="00BF38D1">
            <w:pPr>
              <w:pStyle w:val="Tablea"/>
            </w:pPr>
            <w:r w:rsidRPr="00B64761">
              <w:t>(e) the Geneva Convention (I) for the Amelioration of the Condition of the Wounded and Sick in Armed Forces in the Field, particularly Article 47;</w:t>
            </w:r>
          </w:p>
          <w:p w14:paraId="458A00C0" w14:textId="77777777" w:rsidR="00BF38D1" w:rsidRPr="00B64761" w:rsidRDefault="00BF38D1" w:rsidP="00BF38D1">
            <w:pPr>
              <w:pStyle w:val="Tablea"/>
            </w:pPr>
            <w:r w:rsidRPr="00B64761">
              <w:t>(f) the Geneva Convention (II) for the Amelioration of the Condition of Wounded, Sick and Shipwrecked Members of Armed Forces at Sea, particularly Article 48;</w:t>
            </w:r>
          </w:p>
          <w:p w14:paraId="5A4B92B3" w14:textId="77777777" w:rsidR="00BF38D1" w:rsidRPr="00B64761" w:rsidRDefault="00BF38D1" w:rsidP="00BF38D1">
            <w:pPr>
              <w:pStyle w:val="Tablea"/>
            </w:pPr>
            <w:r w:rsidRPr="00B64761">
              <w:t>(g) the Geneva Convention (III) relative to the Treatment of Prisoners of War, particularly Article 127;</w:t>
            </w:r>
          </w:p>
          <w:p w14:paraId="2047CBC6" w14:textId="77777777" w:rsidR="00BF38D1" w:rsidRPr="00B64761" w:rsidRDefault="00BF38D1" w:rsidP="00BF38D1">
            <w:pPr>
              <w:pStyle w:val="Tablea"/>
            </w:pPr>
            <w:r w:rsidRPr="00B64761">
              <w:t>(h) the Geneva Convention (IV) relative to the Protection of Civilian Persons in Time of War, particularly Article 144;</w:t>
            </w:r>
          </w:p>
          <w:p w14:paraId="7D61303C" w14:textId="77777777" w:rsidR="00BF38D1" w:rsidRPr="00B64761" w:rsidRDefault="00BF38D1" w:rsidP="00BF38D1">
            <w:pPr>
              <w:pStyle w:val="Tablea"/>
            </w:pPr>
            <w:r w:rsidRPr="00B64761">
              <w:t xml:space="preserve">(i) the Protocol Additional to the Geneva Conventions </w:t>
            </w:r>
            <w:r w:rsidR="00F81A09" w:rsidRPr="00B64761">
              <w:t>of 12</w:t>
            </w:r>
            <w:r w:rsidR="009A1E2B" w:rsidRPr="00B64761">
              <w:t> </w:t>
            </w:r>
            <w:r w:rsidR="00F81A09" w:rsidRPr="00B64761">
              <w:t>August 1949</w:t>
            </w:r>
            <w:r w:rsidR="00033C69" w:rsidRPr="00B64761">
              <w:t xml:space="preserve">, </w:t>
            </w:r>
            <w:r w:rsidRPr="00B64761">
              <w:t>and relating to the Protection of Victims of International Armed Conflicts (Protocol I), particularly Article 83;</w:t>
            </w:r>
          </w:p>
          <w:p w14:paraId="14846EAD" w14:textId="77777777" w:rsidR="0003612E" w:rsidRPr="00B64761" w:rsidRDefault="00BF38D1" w:rsidP="0003612E">
            <w:pPr>
              <w:pStyle w:val="Tablea"/>
            </w:pPr>
            <w:r w:rsidRPr="00B64761">
              <w:t xml:space="preserve">(j) the Protocol Additional to the Geneva Conventions </w:t>
            </w:r>
            <w:r w:rsidR="00033C69" w:rsidRPr="00B64761">
              <w:t>of 12</w:t>
            </w:r>
            <w:r w:rsidR="009A1E2B" w:rsidRPr="00B64761">
              <w:t> </w:t>
            </w:r>
            <w:r w:rsidR="00033C69" w:rsidRPr="00B64761">
              <w:t xml:space="preserve">August 1949, </w:t>
            </w:r>
            <w:r w:rsidRPr="00B64761">
              <w:t>and relating to the Adoption of an Additional Distinctive Emblem (Protocol III), particularly Article 7.</w:t>
            </w:r>
          </w:p>
        </w:tc>
      </w:tr>
    </w:tbl>
    <w:p w14:paraId="297EA3E4" w14:textId="77777777" w:rsidR="006336D0" w:rsidRPr="00B64761" w:rsidRDefault="006336D0" w:rsidP="006336D0">
      <w:pPr>
        <w:pStyle w:val="ItemHead"/>
      </w:pPr>
      <w:r w:rsidRPr="00B64761">
        <w:t>2  In the appropriate position in Part 4 of Schedule 1AB (table)</w:t>
      </w:r>
    </w:p>
    <w:p w14:paraId="7A62336C" w14:textId="77777777" w:rsidR="006336D0" w:rsidRPr="00B64761" w:rsidRDefault="006336D0" w:rsidP="006336D0">
      <w:pPr>
        <w:pStyle w:val="Item"/>
        <w:rPr>
          <w:rFonts w:eastAsiaTheme="minorHAnsi"/>
        </w:rPr>
      </w:pPr>
      <w:r w:rsidRPr="00B64761">
        <w:rPr>
          <w:rFonts w:eastAsiaTheme="minorHAnsi"/>
        </w:rPr>
        <w:t>Insert:</w:t>
      </w:r>
    </w:p>
    <w:p w14:paraId="245BAF05" w14:textId="77777777" w:rsidR="006336D0" w:rsidRPr="00B64761" w:rsidRDefault="006336D0" w:rsidP="006336D0">
      <w:pPr>
        <w:pStyle w:val="Tabletext"/>
      </w:pPr>
    </w:p>
    <w:tbl>
      <w:tblPr>
        <w:tblW w:w="84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854"/>
        <w:gridCol w:w="2534"/>
        <w:gridCol w:w="5109"/>
      </w:tblGrid>
      <w:tr w:rsidR="006336D0" w:rsidRPr="00B64761" w14:paraId="14CA1ABA" w14:textId="77777777" w:rsidTr="008647B8">
        <w:tc>
          <w:tcPr>
            <w:tcW w:w="854" w:type="dxa"/>
            <w:shd w:val="clear" w:color="auto" w:fill="auto"/>
          </w:tcPr>
          <w:p w14:paraId="6C562529" w14:textId="77777777" w:rsidR="006336D0" w:rsidRPr="00B64761" w:rsidRDefault="00C35725" w:rsidP="008647B8">
            <w:pPr>
              <w:pStyle w:val="Tabletext"/>
            </w:pPr>
            <w:r w:rsidRPr="00B64761">
              <w:t>644</w:t>
            </w:r>
          </w:p>
        </w:tc>
        <w:tc>
          <w:tcPr>
            <w:tcW w:w="2534" w:type="dxa"/>
            <w:shd w:val="clear" w:color="auto" w:fill="auto"/>
          </w:tcPr>
          <w:p w14:paraId="3FDC87A3" w14:textId="77777777" w:rsidR="006336D0" w:rsidRPr="00B64761" w:rsidRDefault="00F60A3E" w:rsidP="008647B8">
            <w:pPr>
              <w:pStyle w:val="Tabletext"/>
            </w:pPr>
            <w:r w:rsidRPr="00B64761">
              <w:t>Support for victims of identity crime and misuse</w:t>
            </w:r>
          </w:p>
        </w:tc>
        <w:tc>
          <w:tcPr>
            <w:tcW w:w="5109" w:type="dxa"/>
            <w:shd w:val="clear" w:color="auto" w:fill="auto"/>
          </w:tcPr>
          <w:p w14:paraId="0A4C47DE" w14:textId="77777777" w:rsidR="006336D0" w:rsidRPr="00B64761" w:rsidRDefault="006336D0" w:rsidP="008A5C37">
            <w:pPr>
              <w:pStyle w:val="Tabletext"/>
            </w:pPr>
            <w:r w:rsidRPr="00B64761">
              <w:t xml:space="preserve">To </w:t>
            </w:r>
            <w:r w:rsidR="00CA5B44" w:rsidRPr="00B64761">
              <w:t xml:space="preserve">provide </w:t>
            </w:r>
            <w:r w:rsidR="00C5750A" w:rsidRPr="00B64761">
              <w:t>funding</w:t>
            </w:r>
            <w:r w:rsidR="00CA5B44" w:rsidRPr="00B64761">
              <w:t xml:space="preserve"> to identity crime and cybercrime support service providers to deliver specialised supports </w:t>
            </w:r>
            <w:r w:rsidR="00E27185" w:rsidRPr="00B64761">
              <w:t>over the internet or telephone or via another telecommunications service</w:t>
            </w:r>
            <w:r w:rsidR="00B9065F" w:rsidRPr="00B64761">
              <w:t xml:space="preserve"> </w:t>
            </w:r>
            <w:r w:rsidR="00CA5B44" w:rsidRPr="00B64761">
              <w:t>to victims of identity crime, where:</w:t>
            </w:r>
          </w:p>
          <w:p w14:paraId="2B6DC659" w14:textId="77777777" w:rsidR="008A5C37" w:rsidRPr="00B64761" w:rsidRDefault="008A5C37" w:rsidP="008A5C37">
            <w:pPr>
              <w:pStyle w:val="Tablea"/>
            </w:pPr>
            <w:r w:rsidRPr="00B64761">
              <w:t>(a) a Commonwealth credential relating to the person has been compromised; or</w:t>
            </w:r>
          </w:p>
          <w:p w14:paraId="2D5F0EBD" w14:textId="77777777" w:rsidR="008A5C37" w:rsidRPr="00B64761" w:rsidRDefault="008A5C37" w:rsidP="008A5C37">
            <w:pPr>
              <w:pStyle w:val="Tablea"/>
            </w:pPr>
            <w:r w:rsidRPr="00B64761">
              <w:t>(b) a Commonwealth agency has referred the person to the support service provider; or</w:t>
            </w:r>
          </w:p>
          <w:p w14:paraId="32C52A4C" w14:textId="77777777" w:rsidR="008A5C37" w:rsidRPr="00B64761" w:rsidRDefault="008A5C37" w:rsidP="008A5C37">
            <w:pPr>
              <w:pStyle w:val="Tablea"/>
            </w:pPr>
            <w:r w:rsidRPr="00B64761">
              <w:lastRenderedPageBreak/>
              <w:t>(c) the incident for which support is provided involved the compromise of a Commonwealth system</w:t>
            </w:r>
            <w:r w:rsidR="00581155" w:rsidRPr="00B64761">
              <w:t xml:space="preserve">; </w:t>
            </w:r>
            <w:r w:rsidRPr="00B64761">
              <w:t>or</w:t>
            </w:r>
          </w:p>
          <w:p w14:paraId="50F483F2" w14:textId="77777777" w:rsidR="008A5C37" w:rsidRPr="00B64761" w:rsidRDefault="008A5C37" w:rsidP="008A5C37">
            <w:pPr>
              <w:pStyle w:val="Tablea"/>
            </w:pPr>
            <w:r w:rsidRPr="00B64761">
              <w:t>(d) the identity compromise has resulted in fraud against a Commonwealth agency.</w:t>
            </w:r>
          </w:p>
          <w:p w14:paraId="4F76A8B0" w14:textId="77777777" w:rsidR="008A5C37" w:rsidRPr="00B64761" w:rsidRDefault="008A5C37" w:rsidP="008A5C37">
            <w:pPr>
              <w:pStyle w:val="Tabletext"/>
            </w:pPr>
            <w:r w:rsidRPr="00B64761">
              <w:t>This objective</w:t>
            </w:r>
            <w:r w:rsidR="007F29AA" w:rsidRPr="00B64761">
              <w:t xml:space="preserve"> also</w:t>
            </w:r>
            <w:r w:rsidRPr="00B64761">
              <w:t xml:space="preserve"> has the effect it would have if it were limited to measures:</w:t>
            </w:r>
          </w:p>
          <w:p w14:paraId="1632569C" w14:textId="77777777" w:rsidR="008A5C37" w:rsidRPr="00B64761" w:rsidRDefault="009B5963" w:rsidP="008A5C37">
            <w:pPr>
              <w:pStyle w:val="Tablea"/>
            </w:pPr>
            <w:r w:rsidRPr="00B64761">
              <w:t>(</w:t>
            </w:r>
            <w:r w:rsidR="006E1642" w:rsidRPr="00B64761">
              <w:t>a</w:t>
            </w:r>
            <w:r w:rsidRPr="00B64761">
              <w:t xml:space="preserve">) </w:t>
            </w:r>
            <w:r w:rsidR="00735A6A" w:rsidRPr="00B64761">
              <w:rPr>
                <w:lang w:eastAsia="en-US"/>
              </w:rPr>
              <w:t>incidental to the provision of allowances, benefits, endowments or services of the kind described in paragraph 51(xxiiiA) of the Constitution</w:t>
            </w:r>
            <w:r w:rsidR="008A5C37" w:rsidRPr="00B64761">
              <w:t>; or</w:t>
            </w:r>
          </w:p>
          <w:p w14:paraId="24315D04" w14:textId="77777777" w:rsidR="00FB1705" w:rsidRPr="00B64761" w:rsidRDefault="009B5963" w:rsidP="004E1B57">
            <w:pPr>
              <w:pStyle w:val="Tabletext"/>
              <w:rPr>
                <w:rFonts w:eastAsia="Calibri"/>
              </w:rPr>
            </w:pPr>
            <w:r w:rsidRPr="00B64761">
              <w:rPr>
                <w:rFonts w:eastAsia="Calibri"/>
              </w:rPr>
              <w:t>(</w:t>
            </w:r>
            <w:r w:rsidR="006E1642" w:rsidRPr="00B64761">
              <w:rPr>
                <w:rFonts w:eastAsia="Calibri"/>
              </w:rPr>
              <w:t>b</w:t>
            </w:r>
            <w:r w:rsidRPr="00B64761">
              <w:rPr>
                <w:rFonts w:eastAsia="Calibri"/>
              </w:rPr>
              <w:t xml:space="preserve">) </w:t>
            </w:r>
            <w:r w:rsidR="008A5C37" w:rsidRPr="00B64761">
              <w:rPr>
                <w:rFonts w:eastAsia="Calibri"/>
              </w:rPr>
              <w:t>undertaken in, or in relation to, a Territory.</w:t>
            </w:r>
          </w:p>
        </w:tc>
      </w:tr>
    </w:tbl>
    <w:p w14:paraId="287014DC" w14:textId="77777777" w:rsidR="00835A97" w:rsidRPr="00B64761" w:rsidRDefault="00835A97" w:rsidP="00C81D8E">
      <w:pPr>
        <w:pStyle w:val="Tabletext"/>
      </w:pPr>
    </w:p>
    <w:sectPr w:rsidR="00835A97" w:rsidRPr="00B64761" w:rsidSect="00D3658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BA4F8" w14:textId="77777777" w:rsidR="00835A97" w:rsidRDefault="00835A97" w:rsidP="0048364F">
      <w:pPr>
        <w:spacing w:line="240" w:lineRule="auto"/>
      </w:pPr>
      <w:r>
        <w:separator/>
      </w:r>
    </w:p>
  </w:endnote>
  <w:endnote w:type="continuationSeparator" w:id="0">
    <w:p w14:paraId="5EADA6E1" w14:textId="77777777" w:rsidR="00835A97" w:rsidRDefault="00835A9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83E6" w14:textId="77777777" w:rsidR="00835A97" w:rsidRPr="00D3658C" w:rsidRDefault="00D3658C" w:rsidP="00D3658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3658C">
      <w:rPr>
        <w:i/>
        <w:sz w:val="18"/>
      </w:rPr>
      <w:t>OPC66726 -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A43A9" w14:textId="77777777" w:rsidR="00835A97" w:rsidRDefault="00835A97" w:rsidP="00E97334"/>
  <w:p w14:paraId="0842964C" w14:textId="77777777" w:rsidR="00835A97" w:rsidRPr="00D3658C" w:rsidRDefault="00D3658C" w:rsidP="00D3658C">
    <w:pPr>
      <w:rPr>
        <w:rFonts w:cs="Times New Roman"/>
        <w:i/>
        <w:sz w:val="18"/>
      </w:rPr>
    </w:pPr>
    <w:r w:rsidRPr="00D3658C">
      <w:rPr>
        <w:rFonts w:cs="Times New Roman"/>
        <w:i/>
        <w:sz w:val="18"/>
      </w:rPr>
      <w:t>OPC66726 -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E75A" w14:textId="77777777" w:rsidR="00835A97" w:rsidRPr="00D3658C" w:rsidRDefault="00D3658C" w:rsidP="00D3658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3658C">
      <w:rPr>
        <w:i/>
        <w:sz w:val="18"/>
      </w:rPr>
      <w:t>OPC66726 -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E99C" w14:textId="77777777" w:rsidR="00835A97" w:rsidRPr="00E33C1C" w:rsidRDefault="00835A9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35A97" w14:paraId="1B5E8A40" w14:textId="77777777" w:rsidTr="005E643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141D70B" w14:textId="77777777" w:rsidR="00835A97" w:rsidRDefault="00835A97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5E3A4E0" w14:textId="3ECA66AE" w:rsidR="00835A97" w:rsidRDefault="00835A97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1E8F">
            <w:rPr>
              <w:i/>
              <w:sz w:val="18"/>
            </w:rPr>
            <w:t>Financial Framework (Supplementary Powers) Amendment (Attorney-General’s Portfolio Measures No. 2)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9390415" w14:textId="77777777" w:rsidR="00835A97" w:rsidRDefault="00835A97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14EA6D07" w14:textId="77777777" w:rsidR="00835A97" w:rsidRPr="00D3658C" w:rsidRDefault="00D3658C" w:rsidP="00D3658C">
    <w:pPr>
      <w:rPr>
        <w:rFonts w:cs="Times New Roman"/>
        <w:i/>
        <w:sz w:val="18"/>
      </w:rPr>
    </w:pPr>
    <w:r w:rsidRPr="00D3658C">
      <w:rPr>
        <w:rFonts w:cs="Times New Roman"/>
        <w:i/>
        <w:sz w:val="18"/>
      </w:rPr>
      <w:t>OPC66726 -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E47A" w14:textId="77777777" w:rsidR="00835A97" w:rsidRPr="00E33C1C" w:rsidRDefault="00835A9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835A97" w14:paraId="04D3320A" w14:textId="77777777" w:rsidTr="005E6435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631EC0C" w14:textId="77777777" w:rsidR="00835A97" w:rsidRDefault="00835A97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439546A" w14:textId="131D58F5" w:rsidR="00835A97" w:rsidRDefault="00835A97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1E8F">
            <w:rPr>
              <w:i/>
              <w:sz w:val="18"/>
            </w:rPr>
            <w:t>Financial Framework (Supplementary Powers) Amendment (Attorney-General’s Portfolio Measures No. 2)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66827FF" w14:textId="77777777" w:rsidR="00835A97" w:rsidRDefault="00835A97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533594A" w14:textId="77777777" w:rsidR="00835A97" w:rsidRPr="00D3658C" w:rsidRDefault="00D3658C" w:rsidP="00D3658C">
    <w:pPr>
      <w:rPr>
        <w:rFonts w:cs="Times New Roman"/>
        <w:i/>
        <w:sz w:val="18"/>
      </w:rPr>
    </w:pPr>
    <w:r w:rsidRPr="00D3658C">
      <w:rPr>
        <w:rFonts w:cs="Times New Roman"/>
        <w:i/>
        <w:sz w:val="18"/>
      </w:rPr>
      <w:t>OPC66726 -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90C1" w14:textId="77777777" w:rsidR="00835A97" w:rsidRPr="00E33C1C" w:rsidRDefault="00835A9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35A97" w14:paraId="11247C73" w14:textId="77777777" w:rsidTr="005E643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BE7F38F" w14:textId="77777777" w:rsidR="00835A97" w:rsidRDefault="00835A97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C779EAC" w14:textId="607EC37F" w:rsidR="00835A97" w:rsidRDefault="00835A97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1E8F">
            <w:rPr>
              <w:i/>
              <w:sz w:val="18"/>
            </w:rPr>
            <w:t>Financial Framework (Supplementary Powers) Amendment (Attorney-General’s Portfolio Measures No. 2)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40F11A3" w14:textId="77777777" w:rsidR="00835A97" w:rsidRDefault="00835A97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3FC70046" w14:textId="77777777" w:rsidR="00835A97" w:rsidRPr="00D3658C" w:rsidRDefault="00D3658C" w:rsidP="00D3658C">
    <w:pPr>
      <w:rPr>
        <w:rFonts w:cs="Times New Roman"/>
        <w:i/>
        <w:sz w:val="18"/>
      </w:rPr>
    </w:pPr>
    <w:r w:rsidRPr="00D3658C">
      <w:rPr>
        <w:rFonts w:cs="Times New Roman"/>
        <w:i/>
        <w:sz w:val="18"/>
      </w:rPr>
      <w:t>OPC66726 -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B8695" w14:textId="77777777" w:rsidR="00835A97" w:rsidRPr="00E33C1C" w:rsidRDefault="00835A9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35A97" w14:paraId="1D99ABF2" w14:textId="77777777" w:rsidTr="00783C2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8E6E975" w14:textId="77777777" w:rsidR="00835A97" w:rsidRDefault="00835A97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D96F37D" w14:textId="0C3FEBBB" w:rsidR="00835A97" w:rsidRDefault="00835A97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1E8F">
            <w:rPr>
              <w:i/>
              <w:sz w:val="18"/>
            </w:rPr>
            <w:t>Financial Framework (Supplementary Powers) Amendment (Attorney-General’s Portfolio Measures No. 2)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307CEE9" w14:textId="77777777" w:rsidR="00835A97" w:rsidRDefault="00835A97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B661A96" w14:textId="77777777" w:rsidR="00835A97" w:rsidRPr="00D3658C" w:rsidRDefault="00D3658C" w:rsidP="00D3658C">
    <w:pPr>
      <w:rPr>
        <w:rFonts w:cs="Times New Roman"/>
        <w:i/>
        <w:sz w:val="18"/>
      </w:rPr>
    </w:pPr>
    <w:r w:rsidRPr="00D3658C">
      <w:rPr>
        <w:rFonts w:cs="Times New Roman"/>
        <w:i/>
        <w:sz w:val="18"/>
      </w:rPr>
      <w:t>OPC66726 -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DEF00" w14:textId="77777777" w:rsidR="00835A97" w:rsidRPr="00E33C1C" w:rsidRDefault="00835A97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35A97" w14:paraId="71C931A5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5A6C257" w14:textId="77777777" w:rsidR="00835A97" w:rsidRDefault="00835A97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97A80D0" w14:textId="28FDBAF4" w:rsidR="00835A97" w:rsidRDefault="00835A97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1E8F">
            <w:rPr>
              <w:i/>
              <w:sz w:val="18"/>
            </w:rPr>
            <w:t>Financial Framework (Supplementary Powers) Amendment (Attorney-General’s Portfolio Measures No. 2)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BAC731F" w14:textId="77777777" w:rsidR="00835A97" w:rsidRDefault="00835A97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E82686C" w14:textId="77777777" w:rsidR="00835A97" w:rsidRPr="00D3658C" w:rsidRDefault="00D3658C" w:rsidP="00D3658C">
    <w:pPr>
      <w:rPr>
        <w:rFonts w:cs="Times New Roman"/>
        <w:i/>
        <w:sz w:val="18"/>
      </w:rPr>
    </w:pPr>
    <w:r w:rsidRPr="00D3658C">
      <w:rPr>
        <w:rFonts w:cs="Times New Roman"/>
        <w:i/>
        <w:sz w:val="18"/>
      </w:rPr>
      <w:t>OPC66726 -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DF84C" w14:textId="77777777" w:rsidR="00835A97" w:rsidRDefault="00835A97" w:rsidP="0048364F">
      <w:pPr>
        <w:spacing w:line="240" w:lineRule="auto"/>
      </w:pPr>
      <w:r>
        <w:separator/>
      </w:r>
    </w:p>
  </w:footnote>
  <w:footnote w:type="continuationSeparator" w:id="0">
    <w:p w14:paraId="28C65623" w14:textId="77777777" w:rsidR="00835A97" w:rsidRDefault="00835A9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C163" w14:textId="77777777" w:rsidR="00835A97" w:rsidRPr="005F1388" w:rsidRDefault="00835A97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7BA4" w14:textId="77777777" w:rsidR="00835A97" w:rsidRPr="005F1388" w:rsidRDefault="00835A97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C5BA3" w14:textId="77777777" w:rsidR="00835A97" w:rsidRPr="005F1388" w:rsidRDefault="00835A97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37BB" w14:textId="77777777" w:rsidR="00835A97" w:rsidRPr="00ED79B6" w:rsidRDefault="00835A97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6952" w14:textId="77777777" w:rsidR="00835A97" w:rsidRPr="00ED79B6" w:rsidRDefault="00835A97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3B70" w14:textId="77777777" w:rsidR="00835A97" w:rsidRPr="00ED79B6" w:rsidRDefault="00835A97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AEBD" w14:textId="0FB80827" w:rsidR="00835A97" w:rsidRPr="00A961C4" w:rsidRDefault="00835A9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8535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8535D">
      <w:rPr>
        <w:noProof/>
        <w:sz w:val="20"/>
      </w:rPr>
      <w:t>Amendments</w:t>
    </w:r>
    <w:r>
      <w:rPr>
        <w:sz w:val="20"/>
      </w:rPr>
      <w:fldChar w:fldCharType="end"/>
    </w:r>
  </w:p>
  <w:p w14:paraId="4EF263B3" w14:textId="03B29596" w:rsidR="00835A97" w:rsidRPr="00A961C4" w:rsidRDefault="00835A9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3E7981A" w14:textId="77777777" w:rsidR="00835A97" w:rsidRPr="00A961C4" w:rsidRDefault="00835A97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22B59" w14:textId="0EDB13A6" w:rsidR="00835A97" w:rsidRPr="00A961C4" w:rsidRDefault="00835A97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13E5AF1B" w14:textId="4F769622" w:rsidR="00835A97" w:rsidRPr="00A961C4" w:rsidRDefault="00835A97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D7B5401" w14:textId="77777777" w:rsidR="00835A97" w:rsidRPr="00A961C4" w:rsidRDefault="00835A97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1F45" w14:textId="77777777" w:rsidR="00835A97" w:rsidRPr="00A961C4" w:rsidRDefault="00835A97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F53530"/>
    <w:multiLevelType w:val="hybridMultilevel"/>
    <w:tmpl w:val="25347FE2"/>
    <w:lvl w:ilvl="0" w:tplc="4F3412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31178"/>
    <w:multiLevelType w:val="hybridMultilevel"/>
    <w:tmpl w:val="D46CBA84"/>
    <w:lvl w:ilvl="0" w:tplc="681ECB36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2" w15:restartNumberingAfterBreak="0">
    <w:nsid w:val="5A5F4621"/>
    <w:multiLevelType w:val="hybridMultilevel"/>
    <w:tmpl w:val="648CA720"/>
    <w:lvl w:ilvl="0" w:tplc="1928759E">
      <w:start w:val="1"/>
      <w:numFmt w:val="lowerLetter"/>
      <w:lvlText w:val="(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2811C9"/>
    <w:multiLevelType w:val="hybridMultilevel"/>
    <w:tmpl w:val="F9E20E44"/>
    <w:lvl w:ilvl="0" w:tplc="4F341242">
      <w:start w:val="1"/>
      <w:numFmt w:val="lowerLetter"/>
      <w:lvlText w:val="(%1)"/>
      <w:lvlJc w:val="left"/>
      <w:pPr>
        <w:ind w:left="9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36" w:hanging="360"/>
      </w:pPr>
    </w:lvl>
    <w:lvl w:ilvl="2" w:tplc="0C09001B" w:tentative="1">
      <w:start w:val="1"/>
      <w:numFmt w:val="lowerRoman"/>
      <w:lvlText w:val="%3."/>
      <w:lvlJc w:val="right"/>
      <w:pPr>
        <w:ind w:left="2356" w:hanging="180"/>
      </w:pPr>
    </w:lvl>
    <w:lvl w:ilvl="3" w:tplc="0C09000F" w:tentative="1">
      <w:start w:val="1"/>
      <w:numFmt w:val="decimal"/>
      <w:lvlText w:val="%4."/>
      <w:lvlJc w:val="left"/>
      <w:pPr>
        <w:ind w:left="3076" w:hanging="360"/>
      </w:pPr>
    </w:lvl>
    <w:lvl w:ilvl="4" w:tplc="0C090019" w:tentative="1">
      <w:start w:val="1"/>
      <w:numFmt w:val="lowerLetter"/>
      <w:lvlText w:val="%5."/>
      <w:lvlJc w:val="left"/>
      <w:pPr>
        <w:ind w:left="3796" w:hanging="360"/>
      </w:pPr>
    </w:lvl>
    <w:lvl w:ilvl="5" w:tplc="0C09001B" w:tentative="1">
      <w:start w:val="1"/>
      <w:numFmt w:val="lowerRoman"/>
      <w:lvlText w:val="%6."/>
      <w:lvlJc w:val="right"/>
      <w:pPr>
        <w:ind w:left="4516" w:hanging="180"/>
      </w:pPr>
    </w:lvl>
    <w:lvl w:ilvl="6" w:tplc="0C09000F" w:tentative="1">
      <w:start w:val="1"/>
      <w:numFmt w:val="decimal"/>
      <w:lvlText w:val="%7."/>
      <w:lvlJc w:val="left"/>
      <w:pPr>
        <w:ind w:left="5236" w:hanging="360"/>
      </w:pPr>
    </w:lvl>
    <w:lvl w:ilvl="7" w:tplc="0C090019" w:tentative="1">
      <w:start w:val="1"/>
      <w:numFmt w:val="lowerLetter"/>
      <w:lvlText w:val="%8."/>
      <w:lvlJc w:val="left"/>
      <w:pPr>
        <w:ind w:left="5956" w:hanging="360"/>
      </w:pPr>
    </w:lvl>
    <w:lvl w:ilvl="8" w:tplc="0C0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21"/>
  </w:num>
  <w:num w:numId="18">
    <w:abstractNumId w:val="20"/>
  </w:num>
  <w:num w:numId="19">
    <w:abstractNumId w:val="18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7A"/>
    <w:rsid w:val="00000263"/>
    <w:rsid w:val="000066B1"/>
    <w:rsid w:val="000113BC"/>
    <w:rsid w:val="000136AF"/>
    <w:rsid w:val="00027260"/>
    <w:rsid w:val="00033C69"/>
    <w:rsid w:val="0003520E"/>
    <w:rsid w:val="0003612E"/>
    <w:rsid w:val="0004044E"/>
    <w:rsid w:val="00046F47"/>
    <w:rsid w:val="0005120E"/>
    <w:rsid w:val="00054577"/>
    <w:rsid w:val="000614BF"/>
    <w:rsid w:val="0007169C"/>
    <w:rsid w:val="00077593"/>
    <w:rsid w:val="00083F48"/>
    <w:rsid w:val="000A6D51"/>
    <w:rsid w:val="000A7DF9"/>
    <w:rsid w:val="000D05EF"/>
    <w:rsid w:val="000D5485"/>
    <w:rsid w:val="000F21C1"/>
    <w:rsid w:val="000F41F1"/>
    <w:rsid w:val="00101BEB"/>
    <w:rsid w:val="00105D72"/>
    <w:rsid w:val="0010745C"/>
    <w:rsid w:val="00117277"/>
    <w:rsid w:val="00145CD8"/>
    <w:rsid w:val="00150279"/>
    <w:rsid w:val="00160BD7"/>
    <w:rsid w:val="00161BF3"/>
    <w:rsid w:val="001643C9"/>
    <w:rsid w:val="00164496"/>
    <w:rsid w:val="00165568"/>
    <w:rsid w:val="00166082"/>
    <w:rsid w:val="00166C2F"/>
    <w:rsid w:val="001716C9"/>
    <w:rsid w:val="00172986"/>
    <w:rsid w:val="00184261"/>
    <w:rsid w:val="00184909"/>
    <w:rsid w:val="00190DF5"/>
    <w:rsid w:val="00193461"/>
    <w:rsid w:val="001939E1"/>
    <w:rsid w:val="00195382"/>
    <w:rsid w:val="001A3B9F"/>
    <w:rsid w:val="001A65C0"/>
    <w:rsid w:val="001A72E5"/>
    <w:rsid w:val="001B6456"/>
    <w:rsid w:val="001B7A5D"/>
    <w:rsid w:val="001C000B"/>
    <w:rsid w:val="001C15A3"/>
    <w:rsid w:val="001C69C4"/>
    <w:rsid w:val="001E0A8D"/>
    <w:rsid w:val="001E3590"/>
    <w:rsid w:val="001E7407"/>
    <w:rsid w:val="00201D27"/>
    <w:rsid w:val="002022FD"/>
    <w:rsid w:val="0020300C"/>
    <w:rsid w:val="00220A0C"/>
    <w:rsid w:val="00223E4A"/>
    <w:rsid w:val="0022478E"/>
    <w:rsid w:val="002302EA"/>
    <w:rsid w:val="0023590C"/>
    <w:rsid w:val="00240749"/>
    <w:rsid w:val="002468D7"/>
    <w:rsid w:val="00285CDD"/>
    <w:rsid w:val="00291167"/>
    <w:rsid w:val="00297ECB"/>
    <w:rsid w:val="002C152A"/>
    <w:rsid w:val="002D043A"/>
    <w:rsid w:val="002D5A61"/>
    <w:rsid w:val="002E63C1"/>
    <w:rsid w:val="002F1E24"/>
    <w:rsid w:val="002F4541"/>
    <w:rsid w:val="002F7F33"/>
    <w:rsid w:val="00300CFE"/>
    <w:rsid w:val="0031713F"/>
    <w:rsid w:val="00321913"/>
    <w:rsid w:val="00324EE6"/>
    <w:rsid w:val="003316DC"/>
    <w:rsid w:val="00332E0D"/>
    <w:rsid w:val="003415D3"/>
    <w:rsid w:val="00346335"/>
    <w:rsid w:val="00347B25"/>
    <w:rsid w:val="00352B0F"/>
    <w:rsid w:val="00354F66"/>
    <w:rsid w:val="003561B0"/>
    <w:rsid w:val="003619E9"/>
    <w:rsid w:val="00367960"/>
    <w:rsid w:val="00392D5B"/>
    <w:rsid w:val="003A15AC"/>
    <w:rsid w:val="003A32D0"/>
    <w:rsid w:val="003A4662"/>
    <w:rsid w:val="003A56EB"/>
    <w:rsid w:val="003B0627"/>
    <w:rsid w:val="003C1889"/>
    <w:rsid w:val="003C5F2B"/>
    <w:rsid w:val="003D0BFE"/>
    <w:rsid w:val="003D4368"/>
    <w:rsid w:val="003D5700"/>
    <w:rsid w:val="003F0F5A"/>
    <w:rsid w:val="003F5CC6"/>
    <w:rsid w:val="00400A30"/>
    <w:rsid w:val="004022CA"/>
    <w:rsid w:val="00402596"/>
    <w:rsid w:val="004116CD"/>
    <w:rsid w:val="00414ADE"/>
    <w:rsid w:val="00424CA9"/>
    <w:rsid w:val="004257BB"/>
    <w:rsid w:val="004261D9"/>
    <w:rsid w:val="004349AB"/>
    <w:rsid w:val="0044291A"/>
    <w:rsid w:val="00460499"/>
    <w:rsid w:val="0046169B"/>
    <w:rsid w:val="004630B3"/>
    <w:rsid w:val="00474835"/>
    <w:rsid w:val="004819C7"/>
    <w:rsid w:val="0048364F"/>
    <w:rsid w:val="00484168"/>
    <w:rsid w:val="00490F2E"/>
    <w:rsid w:val="00496DB3"/>
    <w:rsid w:val="00496F97"/>
    <w:rsid w:val="004A53EA"/>
    <w:rsid w:val="004E1B57"/>
    <w:rsid w:val="004F1FAC"/>
    <w:rsid w:val="004F39F4"/>
    <w:rsid w:val="004F676E"/>
    <w:rsid w:val="00501D51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155"/>
    <w:rsid w:val="00581211"/>
    <w:rsid w:val="005845A0"/>
    <w:rsid w:val="00584811"/>
    <w:rsid w:val="0058535D"/>
    <w:rsid w:val="00586E73"/>
    <w:rsid w:val="00593AA6"/>
    <w:rsid w:val="00594161"/>
    <w:rsid w:val="00594749"/>
    <w:rsid w:val="005A482B"/>
    <w:rsid w:val="005A66FD"/>
    <w:rsid w:val="005B4067"/>
    <w:rsid w:val="005C36E0"/>
    <w:rsid w:val="005C3F41"/>
    <w:rsid w:val="005C6C2E"/>
    <w:rsid w:val="005D168D"/>
    <w:rsid w:val="005D5EA1"/>
    <w:rsid w:val="005E61D3"/>
    <w:rsid w:val="005E6435"/>
    <w:rsid w:val="005F7738"/>
    <w:rsid w:val="00600219"/>
    <w:rsid w:val="00602814"/>
    <w:rsid w:val="00613EAD"/>
    <w:rsid w:val="006158AC"/>
    <w:rsid w:val="00622EDC"/>
    <w:rsid w:val="006336D0"/>
    <w:rsid w:val="00640402"/>
    <w:rsid w:val="00640F78"/>
    <w:rsid w:val="00646E7B"/>
    <w:rsid w:val="00655D6A"/>
    <w:rsid w:val="00656105"/>
    <w:rsid w:val="00656DE9"/>
    <w:rsid w:val="00677CC2"/>
    <w:rsid w:val="00685F42"/>
    <w:rsid w:val="006866A1"/>
    <w:rsid w:val="00687A35"/>
    <w:rsid w:val="0069207B"/>
    <w:rsid w:val="00695A44"/>
    <w:rsid w:val="006A1C45"/>
    <w:rsid w:val="006A1F39"/>
    <w:rsid w:val="006A4309"/>
    <w:rsid w:val="006B0E55"/>
    <w:rsid w:val="006B7006"/>
    <w:rsid w:val="006C3DCB"/>
    <w:rsid w:val="006C7F8C"/>
    <w:rsid w:val="006D7AB9"/>
    <w:rsid w:val="006E1642"/>
    <w:rsid w:val="00700B2C"/>
    <w:rsid w:val="00703DD5"/>
    <w:rsid w:val="00707BC2"/>
    <w:rsid w:val="00713084"/>
    <w:rsid w:val="00720FC2"/>
    <w:rsid w:val="007255C0"/>
    <w:rsid w:val="00731E00"/>
    <w:rsid w:val="00732E9D"/>
    <w:rsid w:val="0073491A"/>
    <w:rsid w:val="00735A6A"/>
    <w:rsid w:val="007440B7"/>
    <w:rsid w:val="00747993"/>
    <w:rsid w:val="00752CF2"/>
    <w:rsid w:val="007634AD"/>
    <w:rsid w:val="00763874"/>
    <w:rsid w:val="007715C9"/>
    <w:rsid w:val="00774EDD"/>
    <w:rsid w:val="007757EC"/>
    <w:rsid w:val="00783C27"/>
    <w:rsid w:val="00785DC9"/>
    <w:rsid w:val="007A115D"/>
    <w:rsid w:val="007A35E6"/>
    <w:rsid w:val="007A6863"/>
    <w:rsid w:val="007A6D5F"/>
    <w:rsid w:val="007C5E1F"/>
    <w:rsid w:val="007D43FE"/>
    <w:rsid w:val="007D45C1"/>
    <w:rsid w:val="007D63BF"/>
    <w:rsid w:val="007E7D4A"/>
    <w:rsid w:val="007F29AA"/>
    <w:rsid w:val="007F48ED"/>
    <w:rsid w:val="007F7947"/>
    <w:rsid w:val="0081048E"/>
    <w:rsid w:val="00812F45"/>
    <w:rsid w:val="00833A13"/>
    <w:rsid w:val="00835A97"/>
    <w:rsid w:val="0084172C"/>
    <w:rsid w:val="008520FC"/>
    <w:rsid w:val="00856A31"/>
    <w:rsid w:val="00860526"/>
    <w:rsid w:val="008647B8"/>
    <w:rsid w:val="008754D0"/>
    <w:rsid w:val="00877D48"/>
    <w:rsid w:val="0088345B"/>
    <w:rsid w:val="008A16A5"/>
    <w:rsid w:val="008A5C37"/>
    <w:rsid w:val="008C2B5D"/>
    <w:rsid w:val="008C4FE3"/>
    <w:rsid w:val="008D0EE0"/>
    <w:rsid w:val="008D5B99"/>
    <w:rsid w:val="008D7239"/>
    <w:rsid w:val="008D7A27"/>
    <w:rsid w:val="008E414C"/>
    <w:rsid w:val="008E4702"/>
    <w:rsid w:val="008E69AA"/>
    <w:rsid w:val="008F4F1C"/>
    <w:rsid w:val="00922764"/>
    <w:rsid w:val="00932377"/>
    <w:rsid w:val="00943102"/>
    <w:rsid w:val="0094484A"/>
    <w:rsid w:val="0094523D"/>
    <w:rsid w:val="00947603"/>
    <w:rsid w:val="00951A50"/>
    <w:rsid w:val="009559E6"/>
    <w:rsid w:val="009737B1"/>
    <w:rsid w:val="00976A63"/>
    <w:rsid w:val="00983419"/>
    <w:rsid w:val="009A1E2B"/>
    <w:rsid w:val="009A4ACA"/>
    <w:rsid w:val="009B5963"/>
    <w:rsid w:val="009C3431"/>
    <w:rsid w:val="009C5989"/>
    <w:rsid w:val="009C5DE4"/>
    <w:rsid w:val="009C619B"/>
    <w:rsid w:val="009D08DA"/>
    <w:rsid w:val="009F0C10"/>
    <w:rsid w:val="00A06860"/>
    <w:rsid w:val="00A136F5"/>
    <w:rsid w:val="00A231E2"/>
    <w:rsid w:val="00A2550D"/>
    <w:rsid w:val="00A265A4"/>
    <w:rsid w:val="00A327E4"/>
    <w:rsid w:val="00A34A01"/>
    <w:rsid w:val="00A4169B"/>
    <w:rsid w:val="00A445F2"/>
    <w:rsid w:val="00A50D55"/>
    <w:rsid w:val="00A5165B"/>
    <w:rsid w:val="00A52FDA"/>
    <w:rsid w:val="00A61062"/>
    <w:rsid w:val="00A64912"/>
    <w:rsid w:val="00A70A74"/>
    <w:rsid w:val="00A90E76"/>
    <w:rsid w:val="00A93EB6"/>
    <w:rsid w:val="00AA0343"/>
    <w:rsid w:val="00AA2A5C"/>
    <w:rsid w:val="00AB4DC2"/>
    <w:rsid w:val="00AB78E9"/>
    <w:rsid w:val="00AC38A5"/>
    <w:rsid w:val="00AD2738"/>
    <w:rsid w:val="00AD3467"/>
    <w:rsid w:val="00AD5641"/>
    <w:rsid w:val="00AE0F9B"/>
    <w:rsid w:val="00AF55FF"/>
    <w:rsid w:val="00B032D8"/>
    <w:rsid w:val="00B33B3C"/>
    <w:rsid w:val="00B36D71"/>
    <w:rsid w:val="00B40051"/>
    <w:rsid w:val="00B40D74"/>
    <w:rsid w:val="00B52663"/>
    <w:rsid w:val="00B56DCB"/>
    <w:rsid w:val="00B63BF3"/>
    <w:rsid w:val="00B64761"/>
    <w:rsid w:val="00B73A0A"/>
    <w:rsid w:val="00B76E92"/>
    <w:rsid w:val="00B770D2"/>
    <w:rsid w:val="00B83C13"/>
    <w:rsid w:val="00B9065F"/>
    <w:rsid w:val="00BA47A3"/>
    <w:rsid w:val="00BA5026"/>
    <w:rsid w:val="00BB6E79"/>
    <w:rsid w:val="00BE3B31"/>
    <w:rsid w:val="00BE6711"/>
    <w:rsid w:val="00BE719A"/>
    <w:rsid w:val="00BE720A"/>
    <w:rsid w:val="00BF0924"/>
    <w:rsid w:val="00BF38D1"/>
    <w:rsid w:val="00BF6650"/>
    <w:rsid w:val="00C067E5"/>
    <w:rsid w:val="00C164CA"/>
    <w:rsid w:val="00C35725"/>
    <w:rsid w:val="00C42BF8"/>
    <w:rsid w:val="00C460AE"/>
    <w:rsid w:val="00C50043"/>
    <w:rsid w:val="00C50A0F"/>
    <w:rsid w:val="00C5750A"/>
    <w:rsid w:val="00C7573B"/>
    <w:rsid w:val="00C76CF3"/>
    <w:rsid w:val="00C81D8E"/>
    <w:rsid w:val="00CA38EF"/>
    <w:rsid w:val="00CA5B44"/>
    <w:rsid w:val="00CA7844"/>
    <w:rsid w:val="00CB58EF"/>
    <w:rsid w:val="00CC7AD0"/>
    <w:rsid w:val="00CE7D64"/>
    <w:rsid w:val="00CF0BB2"/>
    <w:rsid w:val="00CF621A"/>
    <w:rsid w:val="00D13441"/>
    <w:rsid w:val="00D20665"/>
    <w:rsid w:val="00D243A3"/>
    <w:rsid w:val="00D301C7"/>
    <w:rsid w:val="00D3200B"/>
    <w:rsid w:val="00D33440"/>
    <w:rsid w:val="00D3658C"/>
    <w:rsid w:val="00D51DCE"/>
    <w:rsid w:val="00D52EFE"/>
    <w:rsid w:val="00D55026"/>
    <w:rsid w:val="00D56A0D"/>
    <w:rsid w:val="00D63EF6"/>
    <w:rsid w:val="00D66518"/>
    <w:rsid w:val="00D70DFB"/>
    <w:rsid w:val="00D71EEA"/>
    <w:rsid w:val="00D735CD"/>
    <w:rsid w:val="00D766DF"/>
    <w:rsid w:val="00D805EB"/>
    <w:rsid w:val="00D95891"/>
    <w:rsid w:val="00DB5CB4"/>
    <w:rsid w:val="00DC458E"/>
    <w:rsid w:val="00DD4388"/>
    <w:rsid w:val="00DE149E"/>
    <w:rsid w:val="00DF1150"/>
    <w:rsid w:val="00E0378E"/>
    <w:rsid w:val="00E05704"/>
    <w:rsid w:val="00E12F1A"/>
    <w:rsid w:val="00E2036D"/>
    <w:rsid w:val="00E21CFB"/>
    <w:rsid w:val="00E22935"/>
    <w:rsid w:val="00E27185"/>
    <w:rsid w:val="00E43D7A"/>
    <w:rsid w:val="00E4551C"/>
    <w:rsid w:val="00E54292"/>
    <w:rsid w:val="00E60191"/>
    <w:rsid w:val="00E71E8F"/>
    <w:rsid w:val="00E74DC7"/>
    <w:rsid w:val="00E75768"/>
    <w:rsid w:val="00E87695"/>
    <w:rsid w:val="00E87699"/>
    <w:rsid w:val="00E92E27"/>
    <w:rsid w:val="00E9586B"/>
    <w:rsid w:val="00E97334"/>
    <w:rsid w:val="00EA0D36"/>
    <w:rsid w:val="00ED4928"/>
    <w:rsid w:val="00ED6B5B"/>
    <w:rsid w:val="00EE3749"/>
    <w:rsid w:val="00EE6190"/>
    <w:rsid w:val="00EF2E3A"/>
    <w:rsid w:val="00EF6402"/>
    <w:rsid w:val="00EF6430"/>
    <w:rsid w:val="00F025DF"/>
    <w:rsid w:val="00F047E2"/>
    <w:rsid w:val="00F04D57"/>
    <w:rsid w:val="00F078DC"/>
    <w:rsid w:val="00F13E86"/>
    <w:rsid w:val="00F32FCB"/>
    <w:rsid w:val="00F5693C"/>
    <w:rsid w:val="00F60A3E"/>
    <w:rsid w:val="00F6709F"/>
    <w:rsid w:val="00F677A9"/>
    <w:rsid w:val="00F723BD"/>
    <w:rsid w:val="00F732EA"/>
    <w:rsid w:val="00F81A09"/>
    <w:rsid w:val="00F84CF5"/>
    <w:rsid w:val="00F8612E"/>
    <w:rsid w:val="00FA420B"/>
    <w:rsid w:val="00FA5942"/>
    <w:rsid w:val="00FB1705"/>
    <w:rsid w:val="00FB37F0"/>
    <w:rsid w:val="00FE0781"/>
    <w:rsid w:val="00FE77D5"/>
    <w:rsid w:val="00FE799A"/>
    <w:rsid w:val="00FF39DE"/>
    <w:rsid w:val="00FF62D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AFD4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B6476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76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76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76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76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76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476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476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476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476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64761"/>
  </w:style>
  <w:style w:type="paragraph" w:customStyle="1" w:styleId="OPCParaBase">
    <w:name w:val="OPCParaBase"/>
    <w:qFormat/>
    <w:rsid w:val="00B6476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6476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6476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6476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6476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6476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6476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6476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6476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6476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6476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64761"/>
  </w:style>
  <w:style w:type="paragraph" w:customStyle="1" w:styleId="Blocks">
    <w:name w:val="Blocks"/>
    <w:aliases w:val="bb"/>
    <w:basedOn w:val="OPCParaBase"/>
    <w:qFormat/>
    <w:rsid w:val="00B6476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647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6476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64761"/>
    <w:rPr>
      <w:i/>
    </w:rPr>
  </w:style>
  <w:style w:type="paragraph" w:customStyle="1" w:styleId="BoxList">
    <w:name w:val="BoxList"/>
    <w:aliases w:val="bl"/>
    <w:basedOn w:val="BoxText"/>
    <w:qFormat/>
    <w:rsid w:val="00B6476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6476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6476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64761"/>
    <w:pPr>
      <w:ind w:left="1985" w:hanging="851"/>
    </w:pPr>
  </w:style>
  <w:style w:type="character" w:customStyle="1" w:styleId="CharAmPartNo">
    <w:name w:val="CharAmPartNo"/>
    <w:basedOn w:val="OPCCharBase"/>
    <w:qFormat/>
    <w:rsid w:val="00B64761"/>
  </w:style>
  <w:style w:type="character" w:customStyle="1" w:styleId="CharAmPartText">
    <w:name w:val="CharAmPartText"/>
    <w:basedOn w:val="OPCCharBase"/>
    <w:qFormat/>
    <w:rsid w:val="00B64761"/>
  </w:style>
  <w:style w:type="character" w:customStyle="1" w:styleId="CharAmSchNo">
    <w:name w:val="CharAmSchNo"/>
    <w:basedOn w:val="OPCCharBase"/>
    <w:qFormat/>
    <w:rsid w:val="00B64761"/>
  </w:style>
  <w:style w:type="character" w:customStyle="1" w:styleId="CharAmSchText">
    <w:name w:val="CharAmSchText"/>
    <w:basedOn w:val="OPCCharBase"/>
    <w:qFormat/>
    <w:rsid w:val="00B64761"/>
  </w:style>
  <w:style w:type="character" w:customStyle="1" w:styleId="CharBoldItalic">
    <w:name w:val="CharBoldItalic"/>
    <w:basedOn w:val="OPCCharBase"/>
    <w:uiPriority w:val="1"/>
    <w:qFormat/>
    <w:rsid w:val="00B64761"/>
    <w:rPr>
      <w:b/>
      <w:i/>
    </w:rPr>
  </w:style>
  <w:style w:type="character" w:customStyle="1" w:styleId="CharChapNo">
    <w:name w:val="CharChapNo"/>
    <w:basedOn w:val="OPCCharBase"/>
    <w:uiPriority w:val="1"/>
    <w:qFormat/>
    <w:rsid w:val="00B64761"/>
  </w:style>
  <w:style w:type="character" w:customStyle="1" w:styleId="CharChapText">
    <w:name w:val="CharChapText"/>
    <w:basedOn w:val="OPCCharBase"/>
    <w:uiPriority w:val="1"/>
    <w:qFormat/>
    <w:rsid w:val="00B64761"/>
  </w:style>
  <w:style w:type="character" w:customStyle="1" w:styleId="CharDivNo">
    <w:name w:val="CharDivNo"/>
    <w:basedOn w:val="OPCCharBase"/>
    <w:uiPriority w:val="1"/>
    <w:qFormat/>
    <w:rsid w:val="00B64761"/>
  </w:style>
  <w:style w:type="character" w:customStyle="1" w:styleId="CharDivText">
    <w:name w:val="CharDivText"/>
    <w:basedOn w:val="OPCCharBase"/>
    <w:uiPriority w:val="1"/>
    <w:qFormat/>
    <w:rsid w:val="00B64761"/>
  </w:style>
  <w:style w:type="character" w:customStyle="1" w:styleId="CharItalic">
    <w:name w:val="CharItalic"/>
    <w:basedOn w:val="OPCCharBase"/>
    <w:uiPriority w:val="1"/>
    <w:qFormat/>
    <w:rsid w:val="00B64761"/>
    <w:rPr>
      <w:i/>
    </w:rPr>
  </w:style>
  <w:style w:type="character" w:customStyle="1" w:styleId="CharPartNo">
    <w:name w:val="CharPartNo"/>
    <w:basedOn w:val="OPCCharBase"/>
    <w:uiPriority w:val="1"/>
    <w:qFormat/>
    <w:rsid w:val="00B64761"/>
  </w:style>
  <w:style w:type="character" w:customStyle="1" w:styleId="CharPartText">
    <w:name w:val="CharPartText"/>
    <w:basedOn w:val="OPCCharBase"/>
    <w:uiPriority w:val="1"/>
    <w:qFormat/>
    <w:rsid w:val="00B64761"/>
  </w:style>
  <w:style w:type="character" w:customStyle="1" w:styleId="CharSectno">
    <w:name w:val="CharSectno"/>
    <w:basedOn w:val="OPCCharBase"/>
    <w:qFormat/>
    <w:rsid w:val="00B64761"/>
  </w:style>
  <w:style w:type="character" w:customStyle="1" w:styleId="CharSubdNo">
    <w:name w:val="CharSubdNo"/>
    <w:basedOn w:val="OPCCharBase"/>
    <w:uiPriority w:val="1"/>
    <w:qFormat/>
    <w:rsid w:val="00B64761"/>
  </w:style>
  <w:style w:type="character" w:customStyle="1" w:styleId="CharSubdText">
    <w:name w:val="CharSubdText"/>
    <w:basedOn w:val="OPCCharBase"/>
    <w:uiPriority w:val="1"/>
    <w:qFormat/>
    <w:rsid w:val="00B64761"/>
  </w:style>
  <w:style w:type="paragraph" w:customStyle="1" w:styleId="CTA--">
    <w:name w:val="CTA --"/>
    <w:basedOn w:val="OPCParaBase"/>
    <w:next w:val="Normal"/>
    <w:rsid w:val="00B6476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6476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6476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6476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6476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6476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6476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6476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6476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6476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6476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6476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6476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6476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6476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6476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6476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6476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6476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6476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6476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6476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6476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6476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6476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6476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6476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6476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6476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6476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6476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6476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6476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6476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6476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6476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6476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6476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6476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6476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6476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6476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6476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6476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6476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6476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6476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6476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6476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6476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6476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647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6476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647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6476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6476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6476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6476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6476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6476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6476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6476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6476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6476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6476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6476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6476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6476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6476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6476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6476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6476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64761"/>
    <w:rPr>
      <w:sz w:val="16"/>
    </w:rPr>
  </w:style>
  <w:style w:type="table" w:customStyle="1" w:styleId="CFlag">
    <w:name w:val="CFlag"/>
    <w:basedOn w:val="TableNormal"/>
    <w:uiPriority w:val="99"/>
    <w:rsid w:val="00B647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64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47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6476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6476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6476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6476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6476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6476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64761"/>
    <w:pPr>
      <w:spacing w:before="120"/>
    </w:pPr>
  </w:style>
  <w:style w:type="paragraph" w:customStyle="1" w:styleId="CompiledActNo">
    <w:name w:val="CompiledActNo"/>
    <w:basedOn w:val="OPCParaBase"/>
    <w:next w:val="Normal"/>
    <w:rsid w:val="00B6476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6476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6476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6476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6476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6476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6476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6476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6476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6476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6476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6476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6476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6476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6476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6476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6476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64761"/>
  </w:style>
  <w:style w:type="character" w:customStyle="1" w:styleId="CharSubPartNoCASA">
    <w:name w:val="CharSubPartNo(CASA)"/>
    <w:basedOn w:val="OPCCharBase"/>
    <w:uiPriority w:val="1"/>
    <w:rsid w:val="00B64761"/>
  </w:style>
  <w:style w:type="paragraph" w:customStyle="1" w:styleId="ENoteTTIndentHeadingSub">
    <w:name w:val="ENoteTTIndentHeadingSub"/>
    <w:aliases w:val="enTTHis"/>
    <w:basedOn w:val="OPCParaBase"/>
    <w:rsid w:val="00B6476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6476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6476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6476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6476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6476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647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64761"/>
    <w:rPr>
      <w:sz w:val="22"/>
    </w:rPr>
  </w:style>
  <w:style w:type="paragraph" w:customStyle="1" w:styleId="SOTextNote">
    <w:name w:val="SO TextNote"/>
    <w:aliases w:val="sont"/>
    <w:basedOn w:val="SOText"/>
    <w:qFormat/>
    <w:rsid w:val="00B6476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6476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64761"/>
    <w:rPr>
      <w:sz w:val="22"/>
    </w:rPr>
  </w:style>
  <w:style w:type="paragraph" w:customStyle="1" w:styleId="FileName">
    <w:name w:val="FileName"/>
    <w:basedOn w:val="Normal"/>
    <w:rsid w:val="00B64761"/>
  </w:style>
  <w:style w:type="paragraph" w:customStyle="1" w:styleId="TableHeading">
    <w:name w:val="TableHeading"/>
    <w:aliases w:val="th"/>
    <w:basedOn w:val="OPCParaBase"/>
    <w:next w:val="Tabletext"/>
    <w:rsid w:val="00B6476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6476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6476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6476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6476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6476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6476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6476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6476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647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6476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6476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6476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6476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64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4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76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647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6476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6476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6476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6476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647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64761"/>
  </w:style>
  <w:style w:type="character" w:customStyle="1" w:styleId="charlegsubtitle1">
    <w:name w:val="charlegsubtitle1"/>
    <w:basedOn w:val="DefaultParagraphFont"/>
    <w:rsid w:val="00B6476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64761"/>
    <w:pPr>
      <w:ind w:left="240" w:hanging="240"/>
    </w:pPr>
  </w:style>
  <w:style w:type="paragraph" w:styleId="Index2">
    <w:name w:val="index 2"/>
    <w:basedOn w:val="Normal"/>
    <w:next w:val="Normal"/>
    <w:autoRedefine/>
    <w:rsid w:val="00B64761"/>
    <w:pPr>
      <w:ind w:left="480" w:hanging="240"/>
    </w:pPr>
  </w:style>
  <w:style w:type="paragraph" w:styleId="Index3">
    <w:name w:val="index 3"/>
    <w:basedOn w:val="Normal"/>
    <w:next w:val="Normal"/>
    <w:autoRedefine/>
    <w:rsid w:val="00B64761"/>
    <w:pPr>
      <w:ind w:left="720" w:hanging="240"/>
    </w:pPr>
  </w:style>
  <w:style w:type="paragraph" w:styleId="Index4">
    <w:name w:val="index 4"/>
    <w:basedOn w:val="Normal"/>
    <w:next w:val="Normal"/>
    <w:autoRedefine/>
    <w:rsid w:val="00B64761"/>
    <w:pPr>
      <w:ind w:left="960" w:hanging="240"/>
    </w:pPr>
  </w:style>
  <w:style w:type="paragraph" w:styleId="Index5">
    <w:name w:val="index 5"/>
    <w:basedOn w:val="Normal"/>
    <w:next w:val="Normal"/>
    <w:autoRedefine/>
    <w:rsid w:val="00B64761"/>
    <w:pPr>
      <w:ind w:left="1200" w:hanging="240"/>
    </w:pPr>
  </w:style>
  <w:style w:type="paragraph" w:styleId="Index6">
    <w:name w:val="index 6"/>
    <w:basedOn w:val="Normal"/>
    <w:next w:val="Normal"/>
    <w:autoRedefine/>
    <w:rsid w:val="00B64761"/>
    <w:pPr>
      <w:ind w:left="1440" w:hanging="240"/>
    </w:pPr>
  </w:style>
  <w:style w:type="paragraph" w:styleId="Index7">
    <w:name w:val="index 7"/>
    <w:basedOn w:val="Normal"/>
    <w:next w:val="Normal"/>
    <w:autoRedefine/>
    <w:rsid w:val="00B64761"/>
    <w:pPr>
      <w:ind w:left="1680" w:hanging="240"/>
    </w:pPr>
  </w:style>
  <w:style w:type="paragraph" w:styleId="Index8">
    <w:name w:val="index 8"/>
    <w:basedOn w:val="Normal"/>
    <w:next w:val="Normal"/>
    <w:autoRedefine/>
    <w:rsid w:val="00B64761"/>
    <w:pPr>
      <w:ind w:left="1920" w:hanging="240"/>
    </w:pPr>
  </w:style>
  <w:style w:type="paragraph" w:styleId="Index9">
    <w:name w:val="index 9"/>
    <w:basedOn w:val="Normal"/>
    <w:next w:val="Normal"/>
    <w:autoRedefine/>
    <w:rsid w:val="00B64761"/>
    <w:pPr>
      <w:ind w:left="2160" w:hanging="240"/>
    </w:pPr>
  </w:style>
  <w:style w:type="paragraph" w:styleId="NormalIndent">
    <w:name w:val="Normal Indent"/>
    <w:basedOn w:val="Normal"/>
    <w:rsid w:val="00B64761"/>
    <w:pPr>
      <w:ind w:left="720"/>
    </w:pPr>
  </w:style>
  <w:style w:type="paragraph" w:styleId="FootnoteText">
    <w:name w:val="footnote text"/>
    <w:basedOn w:val="Normal"/>
    <w:link w:val="FootnoteTextChar"/>
    <w:rsid w:val="00B6476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64761"/>
  </w:style>
  <w:style w:type="paragraph" w:styleId="CommentText">
    <w:name w:val="annotation text"/>
    <w:basedOn w:val="Normal"/>
    <w:link w:val="CommentTextChar"/>
    <w:rsid w:val="00B6476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64761"/>
  </w:style>
  <w:style w:type="paragraph" w:styleId="IndexHeading">
    <w:name w:val="index heading"/>
    <w:basedOn w:val="Normal"/>
    <w:next w:val="Index1"/>
    <w:rsid w:val="00B6476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6476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64761"/>
    <w:pPr>
      <w:ind w:left="480" w:hanging="480"/>
    </w:pPr>
  </w:style>
  <w:style w:type="paragraph" w:styleId="EnvelopeAddress">
    <w:name w:val="envelope address"/>
    <w:basedOn w:val="Normal"/>
    <w:rsid w:val="00B6476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6476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6476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64761"/>
    <w:rPr>
      <w:sz w:val="16"/>
      <w:szCs w:val="16"/>
    </w:rPr>
  </w:style>
  <w:style w:type="character" w:styleId="PageNumber">
    <w:name w:val="page number"/>
    <w:basedOn w:val="DefaultParagraphFont"/>
    <w:rsid w:val="00B64761"/>
  </w:style>
  <w:style w:type="character" w:styleId="EndnoteReference">
    <w:name w:val="endnote reference"/>
    <w:basedOn w:val="DefaultParagraphFont"/>
    <w:rsid w:val="00B64761"/>
    <w:rPr>
      <w:vertAlign w:val="superscript"/>
    </w:rPr>
  </w:style>
  <w:style w:type="paragraph" w:styleId="EndnoteText">
    <w:name w:val="endnote text"/>
    <w:basedOn w:val="Normal"/>
    <w:link w:val="EndnoteTextChar"/>
    <w:rsid w:val="00B6476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64761"/>
  </w:style>
  <w:style w:type="paragraph" w:styleId="TableofAuthorities">
    <w:name w:val="table of authorities"/>
    <w:basedOn w:val="Normal"/>
    <w:next w:val="Normal"/>
    <w:rsid w:val="00B64761"/>
    <w:pPr>
      <w:ind w:left="240" w:hanging="240"/>
    </w:pPr>
  </w:style>
  <w:style w:type="paragraph" w:styleId="MacroText">
    <w:name w:val="macro"/>
    <w:link w:val="MacroTextChar"/>
    <w:rsid w:val="00B647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6476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6476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64761"/>
    <w:pPr>
      <w:ind w:left="283" w:hanging="283"/>
    </w:pPr>
  </w:style>
  <w:style w:type="paragraph" w:styleId="ListBullet">
    <w:name w:val="List Bullet"/>
    <w:basedOn w:val="Normal"/>
    <w:autoRedefine/>
    <w:rsid w:val="00B6476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6476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64761"/>
    <w:pPr>
      <w:ind w:left="566" w:hanging="283"/>
    </w:pPr>
  </w:style>
  <w:style w:type="paragraph" w:styleId="List3">
    <w:name w:val="List 3"/>
    <w:basedOn w:val="Normal"/>
    <w:rsid w:val="00B64761"/>
    <w:pPr>
      <w:ind w:left="849" w:hanging="283"/>
    </w:pPr>
  </w:style>
  <w:style w:type="paragraph" w:styleId="List4">
    <w:name w:val="List 4"/>
    <w:basedOn w:val="Normal"/>
    <w:rsid w:val="00B64761"/>
    <w:pPr>
      <w:ind w:left="1132" w:hanging="283"/>
    </w:pPr>
  </w:style>
  <w:style w:type="paragraph" w:styleId="List5">
    <w:name w:val="List 5"/>
    <w:basedOn w:val="Normal"/>
    <w:rsid w:val="00B64761"/>
    <w:pPr>
      <w:ind w:left="1415" w:hanging="283"/>
    </w:pPr>
  </w:style>
  <w:style w:type="paragraph" w:styleId="ListBullet2">
    <w:name w:val="List Bullet 2"/>
    <w:basedOn w:val="Normal"/>
    <w:autoRedefine/>
    <w:rsid w:val="00B6476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6476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6476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6476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6476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6476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6476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6476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6476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6476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64761"/>
    <w:pPr>
      <w:ind w:left="4252"/>
    </w:pPr>
  </w:style>
  <w:style w:type="character" w:customStyle="1" w:styleId="ClosingChar">
    <w:name w:val="Closing Char"/>
    <w:basedOn w:val="DefaultParagraphFont"/>
    <w:link w:val="Closing"/>
    <w:rsid w:val="00B64761"/>
    <w:rPr>
      <w:sz w:val="22"/>
    </w:rPr>
  </w:style>
  <w:style w:type="paragraph" w:styleId="Signature">
    <w:name w:val="Signature"/>
    <w:basedOn w:val="Normal"/>
    <w:link w:val="SignatureChar"/>
    <w:rsid w:val="00B6476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64761"/>
    <w:rPr>
      <w:sz w:val="22"/>
    </w:rPr>
  </w:style>
  <w:style w:type="paragraph" w:styleId="BodyText">
    <w:name w:val="Body Text"/>
    <w:basedOn w:val="Normal"/>
    <w:link w:val="BodyTextChar"/>
    <w:rsid w:val="00B647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4761"/>
    <w:rPr>
      <w:sz w:val="22"/>
    </w:rPr>
  </w:style>
  <w:style w:type="paragraph" w:styleId="BodyTextIndent">
    <w:name w:val="Body Text Indent"/>
    <w:basedOn w:val="Normal"/>
    <w:link w:val="BodyTextIndentChar"/>
    <w:rsid w:val="00B647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64761"/>
    <w:rPr>
      <w:sz w:val="22"/>
    </w:rPr>
  </w:style>
  <w:style w:type="paragraph" w:styleId="ListContinue">
    <w:name w:val="List Continue"/>
    <w:basedOn w:val="Normal"/>
    <w:rsid w:val="00B64761"/>
    <w:pPr>
      <w:spacing w:after="120"/>
      <w:ind w:left="283"/>
    </w:pPr>
  </w:style>
  <w:style w:type="paragraph" w:styleId="ListContinue2">
    <w:name w:val="List Continue 2"/>
    <w:basedOn w:val="Normal"/>
    <w:rsid w:val="00B64761"/>
    <w:pPr>
      <w:spacing w:after="120"/>
      <w:ind w:left="566"/>
    </w:pPr>
  </w:style>
  <w:style w:type="paragraph" w:styleId="ListContinue3">
    <w:name w:val="List Continue 3"/>
    <w:basedOn w:val="Normal"/>
    <w:rsid w:val="00B64761"/>
    <w:pPr>
      <w:spacing w:after="120"/>
      <w:ind w:left="849"/>
    </w:pPr>
  </w:style>
  <w:style w:type="paragraph" w:styleId="ListContinue4">
    <w:name w:val="List Continue 4"/>
    <w:basedOn w:val="Normal"/>
    <w:rsid w:val="00B64761"/>
    <w:pPr>
      <w:spacing w:after="120"/>
      <w:ind w:left="1132"/>
    </w:pPr>
  </w:style>
  <w:style w:type="paragraph" w:styleId="ListContinue5">
    <w:name w:val="List Continue 5"/>
    <w:basedOn w:val="Normal"/>
    <w:rsid w:val="00B6476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647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6476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6476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6476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64761"/>
  </w:style>
  <w:style w:type="character" w:customStyle="1" w:styleId="SalutationChar">
    <w:name w:val="Salutation Char"/>
    <w:basedOn w:val="DefaultParagraphFont"/>
    <w:link w:val="Salutation"/>
    <w:rsid w:val="00B64761"/>
    <w:rPr>
      <w:sz w:val="22"/>
    </w:rPr>
  </w:style>
  <w:style w:type="paragraph" w:styleId="Date">
    <w:name w:val="Date"/>
    <w:basedOn w:val="Normal"/>
    <w:next w:val="Normal"/>
    <w:link w:val="DateChar"/>
    <w:rsid w:val="00B64761"/>
  </w:style>
  <w:style w:type="character" w:customStyle="1" w:styleId="DateChar">
    <w:name w:val="Date Char"/>
    <w:basedOn w:val="DefaultParagraphFont"/>
    <w:link w:val="Date"/>
    <w:rsid w:val="00B64761"/>
    <w:rPr>
      <w:sz w:val="22"/>
    </w:rPr>
  </w:style>
  <w:style w:type="paragraph" w:styleId="BodyTextFirstIndent">
    <w:name w:val="Body Text First Indent"/>
    <w:basedOn w:val="BodyText"/>
    <w:link w:val="BodyTextFirstIndentChar"/>
    <w:rsid w:val="00B6476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6476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6476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64761"/>
    <w:rPr>
      <w:sz w:val="22"/>
    </w:rPr>
  </w:style>
  <w:style w:type="paragraph" w:styleId="BodyText2">
    <w:name w:val="Body Text 2"/>
    <w:basedOn w:val="Normal"/>
    <w:link w:val="BodyText2Char"/>
    <w:rsid w:val="00B647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4761"/>
    <w:rPr>
      <w:sz w:val="22"/>
    </w:rPr>
  </w:style>
  <w:style w:type="paragraph" w:styleId="BodyText3">
    <w:name w:val="Body Text 3"/>
    <w:basedOn w:val="Normal"/>
    <w:link w:val="BodyText3Char"/>
    <w:rsid w:val="00B647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476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647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64761"/>
    <w:rPr>
      <w:sz w:val="22"/>
    </w:rPr>
  </w:style>
  <w:style w:type="paragraph" w:styleId="BodyTextIndent3">
    <w:name w:val="Body Text Indent 3"/>
    <w:basedOn w:val="Normal"/>
    <w:link w:val="BodyTextIndent3Char"/>
    <w:rsid w:val="00B647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64761"/>
    <w:rPr>
      <w:sz w:val="16"/>
      <w:szCs w:val="16"/>
    </w:rPr>
  </w:style>
  <w:style w:type="paragraph" w:styleId="BlockText">
    <w:name w:val="Block Text"/>
    <w:basedOn w:val="Normal"/>
    <w:rsid w:val="00B64761"/>
    <w:pPr>
      <w:spacing w:after="120"/>
      <w:ind w:left="1440" w:right="1440"/>
    </w:pPr>
  </w:style>
  <w:style w:type="character" w:styleId="Hyperlink">
    <w:name w:val="Hyperlink"/>
    <w:basedOn w:val="DefaultParagraphFont"/>
    <w:rsid w:val="00B64761"/>
    <w:rPr>
      <w:color w:val="0000FF"/>
      <w:u w:val="single"/>
    </w:rPr>
  </w:style>
  <w:style w:type="character" w:styleId="FollowedHyperlink">
    <w:name w:val="FollowedHyperlink"/>
    <w:basedOn w:val="DefaultParagraphFont"/>
    <w:rsid w:val="00B64761"/>
    <w:rPr>
      <w:color w:val="800080"/>
      <w:u w:val="single"/>
    </w:rPr>
  </w:style>
  <w:style w:type="character" w:styleId="Strong">
    <w:name w:val="Strong"/>
    <w:basedOn w:val="DefaultParagraphFont"/>
    <w:qFormat/>
    <w:rsid w:val="00B64761"/>
    <w:rPr>
      <w:b/>
      <w:bCs/>
    </w:rPr>
  </w:style>
  <w:style w:type="character" w:styleId="Emphasis">
    <w:name w:val="Emphasis"/>
    <w:basedOn w:val="DefaultParagraphFont"/>
    <w:qFormat/>
    <w:rsid w:val="00B64761"/>
    <w:rPr>
      <w:i/>
      <w:iCs/>
    </w:rPr>
  </w:style>
  <w:style w:type="paragraph" w:styleId="DocumentMap">
    <w:name w:val="Document Map"/>
    <w:basedOn w:val="Normal"/>
    <w:link w:val="DocumentMapChar"/>
    <w:rsid w:val="00B6476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6476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6476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6476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64761"/>
  </w:style>
  <w:style w:type="character" w:customStyle="1" w:styleId="E-mailSignatureChar">
    <w:name w:val="E-mail Signature Char"/>
    <w:basedOn w:val="DefaultParagraphFont"/>
    <w:link w:val="E-mailSignature"/>
    <w:rsid w:val="00B64761"/>
    <w:rPr>
      <w:sz w:val="22"/>
    </w:rPr>
  </w:style>
  <w:style w:type="paragraph" w:styleId="NormalWeb">
    <w:name w:val="Normal (Web)"/>
    <w:basedOn w:val="Normal"/>
    <w:rsid w:val="00B64761"/>
  </w:style>
  <w:style w:type="character" w:styleId="HTMLAcronym">
    <w:name w:val="HTML Acronym"/>
    <w:basedOn w:val="DefaultParagraphFont"/>
    <w:rsid w:val="00B64761"/>
  </w:style>
  <w:style w:type="paragraph" w:styleId="HTMLAddress">
    <w:name w:val="HTML Address"/>
    <w:basedOn w:val="Normal"/>
    <w:link w:val="HTMLAddressChar"/>
    <w:rsid w:val="00B6476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64761"/>
    <w:rPr>
      <w:i/>
      <w:iCs/>
      <w:sz w:val="22"/>
    </w:rPr>
  </w:style>
  <w:style w:type="character" w:styleId="HTMLCite">
    <w:name w:val="HTML Cite"/>
    <w:basedOn w:val="DefaultParagraphFont"/>
    <w:rsid w:val="00B64761"/>
    <w:rPr>
      <w:i/>
      <w:iCs/>
    </w:rPr>
  </w:style>
  <w:style w:type="character" w:styleId="HTMLCode">
    <w:name w:val="HTML Code"/>
    <w:basedOn w:val="DefaultParagraphFont"/>
    <w:rsid w:val="00B6476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64761"/>
    <w:rPr>
      <w:i/>
      <w:iCs/>
    </w:rPr>
  </w:style>
  <w:style w:type="character" w:styleId="HTMLKeyboard">
    <w:name w:val="HTML Keyboard"/>
    <w:basedOn w:val="DefaultParagraphFont"/>
    <w:rsid w:val="00B6476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6476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64761"/>
    <w:rPr>
      <w:rFonts w:ascii="Courier New" w:hAnsi="Courier New" w:cs="Courier New"/>
    </w:rPr>
  </w:style>
  <w:style w:type="character" w:styleId="HTMLSample">
    <w:name w:val="HTML Sample"/>
    <w:basedOn w:val="DefaultParagraphFont"/>
    <w:rsid w:val="00B6476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6476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6476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64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4761"/>
    <w:rPr>
      <w:b/>
      <w:bCs/>
    </w:rPr>
  </w:style>
  <w:style w:type="numbering" w:styleId="1ai">
    <w:name w:val="Outline List 1"/>
    <w:basedOn w:val="NoList"/>
    <w:rsid w:val="00B64761"/>
    <w:pPr>
      <w:numPr>
        <w:numId w:val="14"/>
      </w:numPr>
    </w:pPr>
  </w:style>
  <w:style w:type="numbering" w:styleId="111111">
    <w:name w:val="Outline List 2"/>
    <w:basedOn w:val="NoList"/>
    <w:rsid w:val="00B64761"/>
    <w:pPr>
      <w:numPr>
        <w:numId w:val="15"/>
      </w:numPr>
    </w:pPr>
  </w:style>
  <w:style w:type="numbering" w:styleId="ArticleSection">
    <w:name w:val="Outline List 3"/>
    <w:basedOn w:val="NoList"/>
    <w:rsid w:val="00B64761"/>
    <w:pPr>
      <w:numPr>
        <w:numId w:val="17"/>
      </w:numPr>
    </w:pPr>
  </w:style>
  <w:style w:type="table" w:styleId="TableSimple1">
    <w:name w:val="Table Simple 1"/>
    <w:basedOn w:val="TableNormal"/>
    <w:rsid w:val="00B6476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6476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6476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6476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6476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6476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6476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6476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6476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6476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6476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6476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6476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6476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6476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6476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6476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6476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6476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6476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6476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6476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6476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6476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6476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6476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6476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6476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6476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6476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6476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6476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6476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6476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6476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6476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6476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6476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6476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6476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6476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6476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6476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64761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4761"/>
  </w:style>
  <w:style w:type="character" w:styleId="BookTitle">
    <w:name w:val="Book Title"/>
    <w:basedOn w:val="DefaultParagraphFont"/>
    <w:uiPriority w:val="33"/>
    <w:qFormat/>
    <w:rsid w:val="00B64761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47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47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47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47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47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47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47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647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47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47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47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47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47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47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B647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47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47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47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47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47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47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47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47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47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47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47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47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47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47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47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47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47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47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47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47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47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47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47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47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47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47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47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47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47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47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47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47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47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47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47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47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47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47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47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47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47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47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47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47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47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47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47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47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64761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B64761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76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761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B64761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647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47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47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47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47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47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47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47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47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47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47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47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47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47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47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47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47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47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47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47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47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B647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47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47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47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47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47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47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47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47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47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47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47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47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47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47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47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47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47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47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47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47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47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47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47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47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47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47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47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47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47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47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47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47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47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47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47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47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47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47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47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47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47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47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47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47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47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47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47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47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47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647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47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47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47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47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47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47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47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47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47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47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47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47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47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47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47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47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47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47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47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47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47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47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47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47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47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47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47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47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47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47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47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47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47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47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47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47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47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47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47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47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47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47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64761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B64761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476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4761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B64761"/>
    <w:rPr>
      <w:color w:val="808080"/>
    </w:rPr>
  </w:style>
  <w:style w:type="table" w:styleId="PlainTable1">
    <w:name w:val="Plain Table 1"/>
    <w:basedOn w:val="TableNormal"/>
    <w:uiPriority w:val="41"/>
    <w:rsid w:val="00B647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47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47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47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47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B647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761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B64761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B647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64761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B647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761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64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_FF(SP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7e9632-768a-49bf-85ac-c69233ab2a52">FIN34055-1565050583-57836</_dlc_DocId>
    <TaxCatchAll xmlns="a334ba3b-e131-42d3-95f3-2728f5a41884">
      <Value>2</Value>
      <Value>1</Value>
      <Value>35</Value>
    </TaxCatchAll>
    <lcf76f155ced4ddcb4097134ff3c332f xmlns="8abf5d54-4bdc-4565-aaac-ea38afe0c75a">
      <Terms xmlns="http://schemas.microsoft.com/office/infopath/2007/PartnerControls"/>
    </lcf76f155ced4ddcb4097134ff3c332f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[SEC=UNOFFICIAL]</TermName>
          <TermId xmlns="http://schemas.microsoft.com/office/infopath/2007/PartnerControls">c5095c15-4234-4e92-adf8-afe43cfbe4c5</TermId>
        </TermInfo>
      </Terms>
    </TaxKeywordTaxHTField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Framework Supplementary Powers</TermName>
          <TermId xmlns="http://schemas.microsoft.com/office/infopath/2007/PartnerControls">379d9d29-c01c-4de9-a4ea-4a1c8eabf1a8</TermId>
        </TermInfo>
      </Terms>
    </e0fcb3f570964638902a63147cd98219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Security_x0020_Classification xmlns="a334ba3b-e131-42d3-95f3-2728f5a41884">OFFICIAL</Security_x0020_Classification>
    <_dlc_DocIdUrl xmlns="6a7e9632-768a-49bf-85ac-c69233ab2a52">
      <Url>https://financegovau.sharepoint.com/sites/M365_DoF_50034055/_layouts/15/DocIdRedir.aspx?ID=FIN34055-1565050583-57836</Url>
      <Description>FIN34055-1565050583-57836</Description>
    </_dlc_DocIdUrl>
    <lf395e0388bc45bfb8642f07b9d090f4 xmlns="a334ba3b-e131-42d3-95f3-2728f5a41884">
      <Terms xmlns="http://schemas.microsoft.com/office/infopath/2007/PartnerControls"/>
    </lf395e0388bc45bfb8642f07b9d090f4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Original_x0020_Date_x0020_Created xmlns="a334ba3b-e131-42d3-95f3-2728f5a4188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02F43F407794FC478C48E13B67456D59" ma:contentTypeVersion="31" ma:contentTypeDescription="Create a new document." ma:contentTypeScope="" ma:versionID="8a1d486a678f5e93b4c9cb3a6fea4cef">
  <xsd:schema xmlns:xsd="http://www.w3.org/2001/XMLSchema" xmlns:xs="http://www.w3.org/2001/XMLSchema" xmlns:p="http://schemas.microsoft.com/office/2006/metadata/properties" xmlns:ns2="a334ba3b-e131-42d3-95f3-2728f5a41884" xmlns:ns3="8abf5d54-4bdc-4565-aaac-ea38afe0c75a" xmlns:ns4="6a7e9632-768a-49bf-85ac-c69233ab2a52" targetNamespace="http://schemas.microsoft.com/office/2006/metadata/properties" ma:root="true" ma:fieldsID="72c37deed7a4bd2a5c88a5102fc5459e" ns2:_="" ns3:_="" ns4:_="">
    <xsd:import namespace="a334ba3b-e131-42d3-95f3-2728f5a41884"/>
    <xsd:import namespace="8abf5d54-4bdc-4565-aaac-ea38afe0c75a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16e27691-d59b-4958-a4b3-ca8d0cc23a22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1;#Financial Framework Supplementary Powers|379d9d29-c01c-4de9-a4ea-4a1c8eabf1a8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2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2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16e27691-d59b-4958-a4b3-ca8d0cc23a22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5d54-4bdc-4565-aaac-ea38afe0c75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5B6C-F091-4FB4-936F-3555FA569F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4417F0-0FB2-4620-B9AC-18DFEDFD1EF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C5EAB2B-0F8F-4FFC-BED7-9D485116AEE6}">
  <ds:schemaRefs>
    <ds:schemaRef ds:uri="http://purl.org/dc/terms/"/>
    <ds:schemaRef ds:uri="a334ba3b-e131-42d3-95f3-2728f5a4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7e9632-768a-49bf-85ac-c69233ab2a52"/>
    <ds:schemaRef ds:uri="http://purl.org/dc/elements/1.1/"/>
    <ds:schemaRef ds:uri="http://schemas.microsoft.com/office/2006/metadata/properties"/>
    <ds:schemaRef ds:uri="8abf5d54-4bdc-4565-aaac-ea38afe0c7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489C6B-716D-4554-9BE8-64D4B00D3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ba3b-e131-42d3-95f3-2728f5a41884"/>
    <ds:schemaRef ds:uri="8abf5d54-4bdc-4565-aaac-ea38afe0c75a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46FE8A-2F69-4E21-AA70-C00067B1024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C7CBCF2-B77D-4AAD-98AD-99C03A99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Inst_Amd_FF(SP).dotx</Template>
  <TotalTime>0</TotalTime>
  <Pages>7</Pages>
  <Words>695</Words>
  <Characters>3992</Characters>
  <Application>Microsoft Office Word</Application>
  <DocSecurity>0</DocSecurity>
  <PresentationFormat/>
  <Lines>153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cp:lastPrinted>2019-09-05T23:28:00Z</cp:lastPrinted>
  <dcterms:created xsi:type="dcterms:W3CDTF">2023-12-14T04:08:00Z</dcterms:created>
  <dcterms:modified xsi:type="dcterms:W3CDTF">2023-12-14T04:09:00Z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Financial Framework (Supplementary Powers) Amendment (Attorney-General’s Portfolio Measures No. 2)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OPC66726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TaxKeyword">
    <vt:lpwstr>35;#[SEC=UNOFFICIAL]|c5095c15-4234-4e92-adf8-afe43cfbe4c5</vt:lpwstr>
  </property>
  <property fmtid="{D5CDD505-2E9C-101B-9397-08002B2CF9AE}" pid="18" name="MediaServiceImageTags">
    <vt:lpwstr/>
  </property>
  <property fmtid="{D5CDD505-2E9C-101B-9397-08002B2CF9AE}" pid="19" name="ContentTypeId">
    <vt:lpwstr>0x010100B7B479F47583304BA8B631462CC772D70002F43F407794FC478C48E13B67456D59</vt:lpwstr>
  </property>
  <property fmtid="{D5CDD505-2E9C-101B-9397-08002B2CF9AE}" pid="20" name="_dlc_DocIdItemGuid">
    <vt:lpwstr>e8e4491e-413e-4810-9a13-3bf06e3bb87c</vt:lpwstr>
  </property>
  <property fmtid="{D5CDD505-2E9C-101B-9397-08002B2CF9AE}" pid="21" name="About Entity">
    <vt:lpwstr>2;#Department of Finance|fd660e8f-8f31-49bd-92a3-d31d4da31afe</vt:lpwstr>
  </property>
  <property fmtid="{D5CDD505-2E9C-101B-9397-08002B2CF9AE}" pid="22" name="Initiating Entity">
    <vt:lpwstr>2;#Department of Finance|fd660e8f-8f31-49bd-92a3-d31d4da31afe</vt:lpwstr>
  </property>
  <property fmtid="{D5CDD505-2E9C-101B-9397-08002B2CF9AE}" pid="23" name="Organisation Unit">
    <vt:lpwstr>1;#Financial Framework Supplementary Powers|379d9d29-c01c-4de9-a4ea-4a1c8eabf1a8</vt:lpwstr>
  </property>
  <property fmtid="{D5CDD505-2E9C-101B-9397-08002B2CF9AE}" pid="24" name="Function_x0020_and_x0020_Activity">
    <vt:lpwstr/>
  </property>
  <property fmtid="{D5CDD505-2E9C-101B-9397-08002B2CF9AE}" pid="25" name="Function and Activity">
    <vt:lpwstr/>
  </property>
  <property fmtid="{D5CDD505-2E9C-101B-9397-08002B2CF9AE}" pid="26" name="PM_Namespace">
    <vt:lpwstr>gov.au</vt:lpwstr>
  </property>
  <property fmtid="{D5CDD505-2E9C-101B-9397-08002B2CF9AE}" pid="27" name="MSIP_Label_6af89f2f-9671-4583-84ec-9b406935fc32_SetDate">
    <vt:lpwstr>2023-12-06T02:19:55Z</vt:lpwstr>
  </property>
  <property fmtid="{D5CDD505-2E9C-101B-9397-08002B2CF9AE}" pid="28" name="PM_Caveats_Count">
    <vt:lpwstr>0</vt:lpwstr>
  </property>
  <property fmtid="{D5CDD505-2E9C-101B-9397-08002B2CF9AE}" pid="29" name="MSIP_Label_6af89f2f-9671-4583-84ec-9b406935fc32_Name">
    <vt:lpwstr>UNOFFICIAL</vt:lpwstr>
  </property>
  <property fmtid="{D5CDD505-2E9C-101B-9397-08002B2CF9AE}" pid="30" name="PM_Version">
    <vt:lpwstr>2018.4</vt:lpwstr>
  </property>
  <property fmtid="{D5CDD505-2E9C-101B-9397-08002B2CF9AE}" pid="31" name="PM_Note">
    <vt:lpwstr/>
  </property>
  <property fmtid="{D5CDD505-2E9C-101B-9397-08002B2CF9AE}" pid="32" name="PMHMAC">
    <vt:lpwstr>v=2022.1;a=SHA256;h=95A182EF6EA79A097454525458EE911A5D7359A05BC6DA587CB0353C1CD012F0</vt:lpwstr>
  </property>
  <property fmtid="{D5CDD505-2E9C-101B-9397-08002B2CF9AE}" pid="33" name="MSIP_Label_6af89f2f-9671-4583-84ec-9b406935fc32_Enabled">
    <vt:lpwstr>true</vt:lpwstr>
  </property>
  <property fmtid="{D5CDD505-2E9C-101B-9397-08002B2CF9AE}" pid="34" name="PM_Qualifier">
    <vt:lpwstr/>
  </property>
  <property fmtid="{D5CDD505-2E9C-101B-9397-08002B2CF9AE}" pid="35" name="PM_SecurityClassification">
    <vt:lpwstr>UNOFFICIAL</vt:lpwstr>
  </property>
  <property fmtid="{D5CDD505-2E9C-101B-9397-08002B2CF9AE}" pid="36" name="PM_ProtectiveMarkingValue_Header">
    <vt:lpwstr>UNOFFICIAL</vt:lpwstr>
  </property>
  <property fmtid="{D5CDD505-2E9C-101B-9397-08002B2CF9AE}" pid="37" name="PM_OriginationTimeStamp">
    <vt:lpwstr>2023-12-06T02:19:55Z</vt:lpwstr>
  </property>
  <property fmtid="{D5CDD505-2E9C-101B-9397-08002B2CF9AE}" pid="38" name="PM_Markers">
    <vt:lpwstr/>
  </property>
  <property fmtid="{D5CDD505-2E9C-101B-9397-08002B2CF9AE}" pid="39" name="MSIP_Label_6af89f2f-9671-4583-84ec-9b406935fc32_SiteId">
    <vt:lpwstr>08954cee-4782-4ff6-9ad5-1997dccef4b0</vt:lpwstr>
  </property>
  <property fmtid="{D5CDD505-2E9C-101B-9397-08002B2CF9AE}" pid="40" name="PM_Display">
    <vt:lpwstr>UNOFFICIAL</vt:lpwstr>
  </property>
  <property fmtid="{D5CDD505-2E9C-101B-9397-08002B2CF9AE}" pid="41" name="MSIP_Label_6af89f2f-9671-4583-84ec-9b406935fc32_Method">
    <vt:lpwstr>Privileged</vt:lpwstr>
  </property>
  <property fmtid="{D5CDD505-2E9C-101B-9397-08002B2CF9AE}" pid="42" name="MSIP_Label_6af89f2f-9671-4583-84ec-9b406935fc32_ContentBits">
    <vt:lpwstr>0</vt:lpwstr>
  </property>
  <property fmtid="{D5CDD505-2E9C-101B-9397-08002B2CF9AE}" pid="43" name="MSIP_Label_6af89f2f-9671-4583-84ec-9b406935fc32_ActionId">
    <vt:lpwstr>805754fe72b94fab8ed0ce86ebf4d755</vt:lpwstr>
  </property>
  <property fmtid="{D5CDD505-2E9C-101B-9397-08002B2CF9AE}" pid="44" name="PM_InsertionValue">
    <vt:lpwstr>UNOFFICIAL</vt:lpwstr>
  </property>
  <property fmtid="{D5CDD505-2E9C-101B-9397-08002B2CF9AE}" pid="45" name="PM_Originator_Hash_SHA1">
    <vt:lpwstr>039994763583E99430D3B9FE3FC58C409F58EC75</vt:lpwstr>
  </property>
  <property fmtid="{D5CDD505-2E9C-101B-9397-08002B2CF9AE}" pid="46" name="PM_DisplayValueSecClassificationWithQualifier">
    <vt:lpwstr>UNOFFICIAL</vt:lpwstr>
  </property>
  <property fmtid="{D5CDD505-2E9C-101B-9397-08002B2CF9AE}" pid="47" name="PM_Originating_FileId">
    <vt:lpwstr>247E2C79068E40A0839B825DF1076B53</vt:lpwstr>
  </property>
  <property fmtid="{D5CDD505-2E9C-101B-9397-08002B2CF9AE}" pid="48" name="PM_ProtectiveMarkingValue_Footer">
    <vt:lpwstr>UNOFFICIAL</vt:lpwstr>
  </property>
  <property fmtid="{D5CDD505-2E9C-101B-9397-08002B2CF9AE}" pid="49" name="PM_ProtectiveMarkingImage_Header">
    <vt:lpwstr>C:\Program Files\Common Files\janusNET Shared\janusSEAL\Images\DocumentSlashBlue.png</vt:lpwstr>
  </property>
  <property fmtid="{D5CDD505-2E9C-101B-9397-08002B2CF9AE}" pid="50" name="PM_ProtectiveMarkingImage_Footer">
    <vt:lpwstr>C:\Program Files\Common Files\janusNET Shared\janusSEAL\Images\DocumentSlashBlue.png</vt:lpwstr>
  </property>
  <property fmtid="{D5CDD505-2E9C-101B-9397-08002B2CF9AE}" pid="51" name="PM_OriginatorUserAccountName_SHA256">
    <vt:lpwstr>EA989CE55679298798C5F6D78188DDD4643AC16E9809D547F032035AC3755BF8</vt:lpwstr>
  </property>
  <property fmtid="{D5CDD505-2E9C-101B-9397-08002B2CF9AE}" pid="52" name="PM_OriginatorDomainName_SHA256">
    <vt:lpwstr>325440F6CA31C4C3BCE4433552DC42928CAAD3E2731ABE35FDE729ECEB763AF0</vt:lpwstr>
  </property>
  <property fmtid="{D5CDD505-2E9C-101B-9397-08002B2CF9AE}" pid="53" name="PMUuid">
    <vt:lpwstr>v=2022.2;d=gov.au;g=65417EFE-F3B9-5E66-BD91-1E689FEC2EA6</vt:lpwstr>
  </property>
  <property fmtid="{D5CDD505-2E9C-101B-9397-08002B2CF9AE}" pid="54" name="PM_Hash_Version">
    <vt:lpwstr>2022.1</vt:lpwstr>
  </property>
  <property fmtid="{D5CDD505-2E9C-101B-9397-08002B2CF9AE}" pid="55" name="PM_Hash_Salt_Prev">
    <vt:lpwstr>01AAE521ADBFE04F6556C7E9FF9E9DFE</vt:lpwstr>
  </property>
  <property fmtid="{D5CDD505-2E9C-101B-9397-08002B2CF9AE}" pid="56" name="PM_Hash_Salt">
    <vt:lpwstr>170E92C049DFEBF12AC862D419D75263</vt:lpwstr>
  </property>
  <property fmtid="{D5CDD505-2E9C-101B-9397-08002B2CF9AE}" pid="57" name="PM_Hash_SHA1">
    <vt:lpwstr>062676898B5DAAAF1202717C87A9EF97CC631061</vt:lpwstr>
  </property>
  <property fmtid="{D5CDD505-2E9C-101B-9397-08002B2CF9AE}" pid="58" name="PM_SecurityClassification_Prev">
    <vt:lpwstr>UNOFFICIAL</vt:lpwstr>
  </property>
  <property fmtid="{D5CDD505-2E9C-101B-9397-08002B2CF9AE}" pid="59" name="PM_Qualifier_Prev">
    <vt:lpwstr/>
  </property>
</Properties>
</file>