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19B5" w14:textId="77777777" w:rsidR="00E86F4F" w:rsidRPr="005D6A27" w:rsidRDefault="00E86F4F" w:rsidP="001611EB">
      <w:pPr>
        <w:pStyle w:val="Title"/>
        <w:rPr>
          <w:sz w:val="28"/>
          <w:szCs w:val="28"/>
        </w:rPr>
      </w:pPr>
      <w:r w:rsidRPr="005D6A27">
        <w:rPr>
          <w:sz w:val="28"/>
          <w:szCs w:val="28"/>
        </w:rPr>
        <w:t>EXPLANATORY STATEMENT</w:t>
      </w:r>
    </w:p>
    <w:p w14:paraId="07AF1D95" w14:textId="77777777" w:rsidR="00E86F4F" w:rsidRPr="005D6A27" w:rsidRDefault="00E86F4F" w:rsidP="001611EB">
      <w:pPr>
        <w:pStyle w:val="Legislationheading"/>
      </w:pPr>
      <w:r w:rsidRPr="005D6A27">
        <w:t>Environment Protection and Biodiversity Conservation Act 1999</w:t>
      </w:r>
    </w:p>
    <w:p w14:paraId="7A9615DF" w14:textId="77777777" w:rsidR="00505120" w:rsidRPr="005D6A27" w:rsidRDefault="00DA4509" w:rsidP="00505120">
      <w:pPr>
        <w:pStyle w:val="Instrumentheading"/>
        <w:spacing w:before="100" w:beforeAutospacing="1" w:after="100" w:afterAutospacing="1"/>
        <w:rPr>
          <w:i w:val="0"/>
          <w:iCs/>
        </w:rPr>
      </w:pPr>
      <w:r w:rsidRPr="005D6A27">
        <w:rPr>
          <w:i w:val="0"/>
          <w:iCs/>
        </w:rPr>
        <w:t xml:space="preserve">Amendment of List of Exempt Native Specimens </w:t>
      </w:r>
    </w:p>
    <w:p w14:paraId="4FFF1372" w14:textId="0AAF1A71" w:rsidR="00DA4509" w:rsidRPr="005D6A27" w:rsidRDefault="00505120" w:rsidP="00505120">
      <w:pPr>
        <w:pStyle w:val="Instrumentheading"/>
        <w:spacing w:before="100" w:beforeAutospacing="1" w:after="100" w:afterAutospacing="1"/>
        <w:rPr>
          <w:i w:val="0"/>
          <w:iCs/>
        </w:rPr>
      </w:pPr>
      <w:r w:rsidRPr="005D6A27">
        <w:rPr>
          <w:i w:val="0"/>
          <w:iCs/>
        </w:rPr>
        <w:t>Essential o</w:t>
      </w:r>
      <w:r w:rsidR="00F310D6" w:rsidRPr="005D6A27">
        <w:rPr>
          <w:i w:val="0"/>
          <w:iCs/>
        </w:rPr>
        <w:t xml:space="preserve">il derived from native </w:t>
      </w:r>
      <w:proofErr w:type="gramStart"/>
      <w:r w:rsidR="00F310D6" w:rsidRPr="005D6A27">
        <w:rPr>
          <w:i w:val="0"/>
          <w:iCs/>
        </w:rPr>
        <w:t>plants</w:t>
      </w:r>
      <w:proofErr w:type="gramEnd"/>
    </w:p>
    <w:p w14:paraId="661C540A" w14:textId="38ABC9BE" w:rsidR="007D6E7C" w:rsidRPr="005D6A27" w:rsidRDefault="007D6E7C" w:rsidP="00553929">
      <w:pPr>
        <w:pStyle w:val="Sub-subtitle"/>
      </w:pPr>
      <w:r w:rsidRPr="005D6A27">
        <w:t>(Issued by the authority of</w:t>
      </w:r>
      <w:r w:rsidRPr="005D6A27">
        <w:rPr>
          <w:shd w:val="clear" w:color="auto" w:fill="FFFFFF"/>
        </w:rPr>
        <w:t xml:space="preserve"> the Minister for the Environment and Water</w:t>
      </w:r>
      <w:r w:rsidRPr="005D6A27">
        <w:t>)</w:t>
      </w:r>
    </w:p>
    <w:p w14:paraId="02627966" w14:textId="77777777" w:rsidR="00FC1397" w:rsidRPr="005D6A27" w:rsidRDefault="00FC1397" w:rsidP="001611EB">
      <w:r w:rsidRPr="005D6A27">
        <w:t xml:space="preserve">The </w:t>
      </w:r>
      <w:r w:rsidRPr="005D6A27">
        <w:rPr>
          <w:i/>
        </w:rPr>
        <w:t>Environment Protection and Biodiversity Conservation Act 1999</w:t>
      </w:r>
      <w:r w:rsidRPr="005D6A27">
        <w:t xml:space="preserve"> (EPBC Act) places certain obligations on the Commonwealth to protect and conserve Australia’s native wildlife by regulating international trade </w:t>
      </w:r>
      <w:proofErr w:type="gramStart"/>
      <w:r w:rsidRPr="005D6A27">
        <w:t>in order to</w:t>
      </w:r>
      <w:proofErr w:type="gramEnd"/>
      <w:r w:rsidRPr="005D6A27">
        <w:t xml:space="preserve"> protect targeted species against over exploitation and to protect Australian and international ecosystems. </w:t>
      </w:r>
    </w:p>
    <w:p w14:paraId="16D7DF2D" w14:textId="589DCC77" w:rsidR="00FC1397" w:rsidRPr="005D6A27" w:rsidRDefault="00FC1397" w:rsidP="001611EB">
      <w:r w:rsidRPr="005D6A27">
        <w:t xml:space="preserve">Section 303DB of the EPBC Act provides for the establishment of a </w:t>
      </w:r>
      <w:r w:rsidR="00077FF7" w:rsidRPr="005D6A27">
        <w:t>List</w:t>
      </w:r>
      <w:r w:rsidRPr="005D6A27">
        <w:t xml:space="preserve"> of </w:t>
      </w:r>
      <w:r w:rsidR="00077FF7" w:rsidRPr="005D6A27">
        <w:t>Exempt</w:t>
      </w:r>
      <w:r w:rsidRPr="005D6A27">
        <w:t xml:space="preserve"> </w:t>
      </w:r>
      <w:r w:rsidR="00077FF7" w:rsidRPr="005D6A27">
        <w:t>N</w:t>
      </w:r>
      <w:r w:rsidRPr="005D6A27">
        <w:t xml:space="preserve">ative </w:t>
      </w:r>
      <w:r w:rsidR="00077FF7" w:rsidRPr="005D6A27">
        <w:t>S</w:t>
      </w:r>
      <w:r w:rsidRPr="005D6A27">
        <w:t xml:space="preserve">pecimens (the list). Specimens included in the list are exempt from the trade control provisions that apply to regulated native specimens. </w:t>
      </w:r>
    </w:p>
    <w:p w14:paraId="0477A8F2" w14:textId="77777777" w:rsidR="00757354" w:rsidRPr="005D6A27" w:rsidRDefault="00757354" w:rsidP="001611EB">
      <w:pPr>
        <w:pStyle w:val="Heading2"/>
      </w:pPr>
      <w:r w:rsidRPr="005D6A27">
        <w:t>Purpose and operation</w:t>
      </w:r>
    </w:p>
    <w:p w14:paraId="18EC17D7" w14:textId="3257305D" w:rsidR="00020FFB" w:rsidRPr="005D6A27" w:rsidRDefault="005C6DEA" w:rsidP="001A0248">
      <w:pPr>
        <w:pStyle w:val="normal-dot2"/>
        <w:numPr>
          <w:ilvl w:val="0"/>
          <w:numId w:val="0"/>
        </w:numPr>
        <w:spacing w:before="0"/>
      </w:pPr>
      <w:r w:rsidRPr="005D6A27">
        <w:rPr>
          <w:bCs/>
        </w:rPr>
        <w:t>The purpose of this</w:t>
      </w:r>
      <w:r w:rsidR="009A5197" w:rsidRPr="005D6A27">
        <w:t xml:space="preserve"> instrument </w:t>
      </w:r>
      <w:r w:rsidRPr="005D6A27">
        <w:t>is to</w:t>
      </w:r>
      <w:r w:rsidR="009A5197" w:rsidRPr="005D6A27">
        <w:t xml:space="preserve"> </w:t>
      </w:r>
      <w:r w:rsidR="009A5197" w:rsidRPr="005D6A27">
        <w:rPr>
          <w:b/>
        </w:rPr>
        <w:t>include</w:t>
      </w:r>
      <w:r w:rsidR="009A5197" w:rsidRPr="005D6A27">
        <w:t xml:space="preserve"> </w:t>
      </w:r>
      <w:r w:rsidR="001A0248" w:rsidRPr="005D6A27">
        <w:t xml:space="preserve">the following specimens in the </w:t>
      </w:r>
      <w:r w:rsidR="00D6775D" w:rsidRPr="005D6A27">
        <w:t>L</w:t>
      </w:r>
      <w:r w:rsidR="001A0248" w:rsidRPr="005D6A27">
        <w:t xml:space="preserve">ist of </w:t>
      </w:r>
      <w:r w:rsidR="00D6775D" w:rsidRPr="005D6A27">
        <w:t>E</w:t>
      </w:r>
      <w:r w:rsidR="001A0248" w:rsidRPr="005D6A27">
        <w:t xml:space="preserve">xempt </w:t>
      </w:r>
      <w:r w:rsidR="00D6775D" w:rsidRPr="005D6A27">
        <w:t>N</w:t>
      </w:r>
      <w:r w:rsidR="001A0248" w:rsidRPr="005D6A27">
        <w:t xml:space="preserve">ative </w:t>
      </w:r>
      <w:r w:rsidR="00D6775D" w:rsidRPr="005D6A27">
        <w:t>S</w:t>
      </w:r>
      <w:r w:rsidR="001A0248" w:rsidRPr="005D6A27">
        <w:t>pecimens:</w:t>
      </w:r>
    </w:p>
    <w:p w14:paraId="7CEC1EAE" w14:textId="7B8BD992" w:rsidR="001A0248" w:rsidRPr="005D6A27" w:rsidRDefault="001A0248" w:rsidP="008231B6">
      <w:pPr>
        <w:pStyle w:val="normal-dot2"/>
        <w:numPr>
          <w:ilvl w:val="0"/>
          <w:numId w:val="44"/>
        </w:numPr>
        <w:spacing w:before="0"/>
      </w:pPr>
      <w:proofErr w:type="spellStart"/>
      <w:r w:rsidRPr="005D6A27">
        <w:rPr>
          <w:i/>
          <w:iCs/>
          <w:lang w:val="en-US"/>
        </w:rPr>
        <w:t>Taxandria</w:t>
      </w:r>
      <w:proofErr w:type="spellEnd"/>
      <w:r w:rsidRPr="005D6A27">
        <w:rPr>
          <w:i/>
          <w:iCs/>
          <w:lang w:val="en-US"/>
        </w:rPr>
        <w:t xml:space="preserve"> fragrans</w:t>
      </w:r>
      <w:r w:rsidRPr="005D6A27">
        <w:rPr>
          <w:lang w:val="en-US"/>
        </w:rPr>
        <w:t xml:space="preserve">, </w:t>
      </w:r>
      <w:proofErr w:type="spellStart"/>
      <w:r w:rsidRPr="005D6A27">
        <w:rPr>
          <w:i/>
          <w:iCs/>
          <w:lang w:val="en-US"/>
        </w:rPr>
        <w:t>Kunzea</w:t>
      </w:r>
      <w:proofErr w:type="spellEnd"/>
      <w:r w:rsidRPr="005D6A27">
        <w:rPr>
          <w:i/>
          <w:iCs/>
          <w:lang w:val="en-US"/>
        </w:rPr>
        <w:t xml:space="preserve"> </w:t>
      </w:r>
      <w:proofErr w:type="spellStart"/>
      <w:r w:rsidRPr="005D6A27">
        <w:rPr>
          <w:i/>
          <w:iCs/>
          <w:lang w:val="en-US"/>
        </w:rPr>
        <w:t>ambigua</w:t>
      </w:r>
      <w:proofErr w:type="spellEnd"/>
      <w:r w:rsidRPr="005D6A27">
        <w:rPr>
          <w:lang w:val="en-US"/>
        </w:rPr>
        <w:t xml:space="preserve">, </w:t>
      </w:r>
      <w:r w:rsidRPr="005D6A27">
        <w:rPr>
          <w:i/>
          <w:iCs/>
          <w:lang w:val="en-US"/>
        </w:rPr>
        <w:t xml:space="preserve">Leptospermum </w:t>
      </w:r>
      <w:proofErr w:type="spellStart"/>
      <w:r w:rsidRPr="005D6A27">
        <w:rPr>
          <w:i/>
          <w:iCs/>
          <w:lang w:val="en-US"/>
        </w:rPr>
        <w:t>scoparium</w:t>
      </w:r>
      <w:proofErr w:type="spellEnd"/>
      <w:r w:rsidRPr="005D6A27">
        <w:rPr>
          <w:lang w:val="en-US"/>
        </w:rPr>
        <w:t xml:space="preserve"> and </w:t>
      </w:r>
      <w:r w:rsidRPr="005D6A27">
        <w:rPr>
          <w:i/>
          <w:iCs/>
          <w:lang w:val="en-US"/>
        </w:rPr>
        <w:t xml:space="preserve">Melaleuca </w:t>
      </w:r>
      <w:proofErr w:type="spellStart"/>
      <w:r w:rsidRPr="005D6A27">
        <w:rPr>
          <w:i/>
          <w:iCs/>
          <w:lang w:val="en-US"/>
        </w:rPr>
        <w:t>teretifolia</w:t>
      </w:r>
      <w:proofErr w:type="spellEnd"/>
      <w:r w:rsidRPr="005D6A27">
        <w:rPr>
          <w:lang w:val="en-US"/>
        </w:rPr>
        <w:t xml:space="preserve">. </w:t>
      </w:r>
      <w:r w:rsidR="009A5197" w:rsidRPr="005D6A27">
        <w:t xml:space="preserve"> </w:t>
      </w:r>
    </w:p>
    <w:p w14:paraId="540E18EF" w14:textId="77777777" w:rsidR="00300AFE" w:rsidRPr="005D6A27" w:rsidRDefault="00300AFE" w:rsidP="00300AFE">
      <w:pPr>
        <w:rPr>
          <w:snapToGrid w:val="0"/>
        </w:rPr>
      </w:pPr>
      <w:r w:rsidRPr="005D6A27">
        <w:rPr>
          <w:snapToGrid w:val="0"/>
        </w:rPr>
        <w:t>with a notation that inclusion of the specimens in the list is subject to the following restrictions or conditions:</w:t>
      </w:r>
    </w:p>
    <w:p w14:paraId="04765F5E" w14:textId="77777777" w:rsidR="00C65741" w:rsidRPr="005D6A27" w:rsidRDefault="00515C69" w:rsidP="008231B6">
      <w:pPr>
        <w:pStyle w:val="ListBullet"/>
        <w:numPr>
          <w:ilvl w:val="0"/>
          <w:numId w:val="44"/>
        </w:numPr>
        <w:rPr>
          <w:snapToGrid w:val="0"/>
          <w:lang w:val="en-US"/>
        </w:rPr>
      </w:pPr>
      <w:r w:rsidRPr="005D6A27">
        <w:rPr>
          <w:snapToGrid w:val="0"/>
        </w:rPr>
        <w:t xml:space="preserve">“Oil derived from plant” for </w:t>
      </w:r>
      <w:proofErr w:type="spellStart"/>
      <w:r w:rsidR="002C573D" w:rsidRPr="005D6A27">
        <w:rPr>
          <w:i/>
          <w:iCs/>
          <w:lang w:val="en-US"/>
        </w:rPr>
        <w:t>Kunzea</w:t>
      </w:r>
      <w:proofErr w:type="spellEnd"/>
      <w:r w:rsidR="002C573D" w:rsidRPr="005D6A27">
        <w:rPr>
          <w:i/>
          <w:iCs/>
          <w:lang w:val="en-US"/>
        </w:rPr>
        <w:t xml:space="preserve"> </w:t>
      </w:r>
      <w:proofErr w:type="spellStart"/>
      <w:r w:rsidR="002C573D" w:rsidRPr="005D6A27">
        <w:rPr>
          <w:i/>
          <w:iCs/>
          <w:lang w:val="en-US"/>
        </w:rPr>
        <w:t>ambigua</w:t>
      </w:r>
      <w:proofErr w:type="spellEnd"/>
      <w:r w:rsidR="002C573D" w:rsidRPr="005D6A27">
        <w:rPr>
          <w:lang w:val="en-US"/>
        </w:rPr>
        <w:t xml:space="preserve">, and </w:t>
      </w:r>
      <w:r w:rsidR="002C573D" w:rsidRPr="005D6A27">
        <w:rPr>
          <w:i/>
          <w:iCs/>
          <w:lang w:val="en-US"/>
        </w:rPr>
        <w:t xml:space="preserve">Leptospermum </w:t>
      </w:r>
      <w:proofErr w:type="spellStart"/>
      <w:r w:rsidR="002C573D" w:rsidRPr="005D6A27">
        <w:rPr>
          <w:i/>
          <w:iCs/>
          <w:lang w:val="en-US"/>
        </w:rPr>
        <w:t>scoparium</w:t>
      </w:r>
      <w:proofErr w:type="spellEnd"/>
      <w:r w:rsidR="008F1C74" w:rsidRPr="005D6A27">
        <w:rPr>
          <w:i/>
          <w:iCs/>
          <w:lang w:val="en-US"/>
        </w:rPr>
        <w:t>.</w:t>
      </w:r>
      <w:r w:rsidRPr="005D6A27">
        <w:rPr>
          <w:snapToGrid w:val="0"/>
        </w:rPr>
        <w:t xml:space="preserve"> </w:t>
      </w:r>
    </w:p>
    <w:p w14:paraId="020D4747" w14:textId="72B0D208" w:rsidR="003A657D" w:rsidRPr="005D6A27" w:rsidRDefault="00515C69" w:rsidP="008231B6">
      <w:pPr>
        <w:pStyle w:val="ListBullet"/>
        <w:numPr>
          <w:ilvl w:val="0"/>
          <w:numId w:val="44"/>
        </w:numPr>
        <w:rPr>
          <w:snapToGrid w:val="0"/>
          <w:lang w:val="en-US"/>
        </w:rPr>
      </w:pPr>
      <w:r w:rsidRPr="005D6A27">
        <w:rPr>
          <w:snapToGrid w:val="0"/>
        </w:rPr>
        <w:t>“Oil derived from artificially propagated plant” for</w:t>
      </w:r>
      <w:r w:rsidR="003A657D" w:rsidRPr="005D6A27">
        <w:rPr>
          <w:snapToGrid w:val="0"/>
        </w:rPr>
        <w:t xml:space="preserve"> </w:t>
      </w:r>
      <w:proofErr w:type="spellStart"/>
      <w:r w:rsidR="003A657D" w:rsidRPr="005D6A27">
        <w:rPr>
          <w:i/>
          <w:iCs/>
          <w:snapToGrid w:val="0"/>
        </w:rPr>
        <w:t>Taxandria</w:t>
      </w:r>
      <w:proofErr w:type="spellEnd"/>
      <w:r w:rsidR="003A657D" w:rsidRPr="005D6A27">
        <w:rPr>
          <w:i/>
          <w:iCs/>
          <w:snapToGrid w:val="0"/>
        </w:rPr>
        <w:t xml:space="preserve"> fragrans</w:t>
      </w:r>
      <w:r w:rsidR="003A657D" w:rsidRPr="005D6A27">
        <w:rPr>
          <w:snapToGrid w:val="0"/>
        </w:rPr>
        <w:t xml:space="preserve"> and </w:t>
      </w:r>
      <w:r w:rsidR="003A657D" w:rsidRPr="005D6A27">
        <w:rPr>
          <w:i/>
          <w:iCs/>
          <w:snapToGrid w:val="0"/>
        </w:rPr>
        <w:t xml:space="preserve">Melaleuca </w:t>
      </w:r>
      <w:proofErr w:type="spellStart"/>
      <w:r w:rsidR="003A657D" w:rsidRPr="005D6A27">
        <w:rPr>
          <w:i/>
          <w:iCs/>
          <w:snapToGrid w:val="0"/>
        </w:rPr>
        <w:t>teretifolia</w:t>
      </w:r>
      <w:proofErr w:type="spellEnd"/>
      <w:r w:rsidR="002C573D" w:rsidRPr="005D6A27">
        <w:rPr>
          <w:snapToGrid w:val="0"/>
        </w:rPr>
        <w:t>.</w:t>
      </w:r>
    </w:p>
    <w:p w14:paraId="0479840F" w14:textId="7729257D" w:rsidR="00757354" w:rsidRPr="005D6A27" w:rsidRDefault="00757354" w:rsidP="00060CD7">
      <w:pPr>
        <w:rPr>
          <w:strike/>
        </w:rPr>
      </w:pPr>
      <w:r w:rsidRPr="005D6A27">
        <w:rPr>
          <w:shd w:val="clear" w:color="auto" w:fill="FFFFFF"/>
        </w:rPr>
        <w:t xml:space="preserve">Listing these specimens in the list will allow the export of these specimens without the need for </w:t>
      </w:r>
      <w:r w:rsidR="009C44D4" w:rsidRPr="005D6A27">
        <w:rPr>
          <w:shd w:val="clear" w:color="auto" w:fill="FFFFFF"/>
        </w:rPr>
        <w:t>export permits</w:t>
      </w:r>
      <w:r w:rsidR="00060CD7" w:rsidRPr="005D6A27">
        <w:rPr>
          <w:shd w:val="clear" w:color="auto" w:fill="FFFFFF"/>
        </w:rPr>
        <w:t>.</w:t>
      </w:r>
    </w:p>
    <w:p w14:paraId="67F608AF" w14:textId="09993F85" w:rsidR="00757354" w:rsidRPr="005D6A27" w:rsidRDefault="00757354" w:rsidP="00493442">
      <w:pPr>
        <w:pStyle w:val="Heading2"/>
        <w:pageBreakBefore/>
      </w:pPr>
      <w:r w:rsidRPr="005D6A27">
        <w:lastRenderedPageBreak/>
        <w:t xml:space="preserve">Consultation </w:t>
      </w:r>
    </w:p>
    <w:p w14:paraId="767D09A0" w14:textId="545B43D2" w:rsidR="00ED4ECE" w:rsidRPr="005D6A27" w:rsidRDefault="001B30D8" w:rsidP="001611EB">
      <w:r w:rsidRPr="005D6A27">
        <w:t>Paragraph</w:t>
      </w:r>
      <w:r w:rsidR="00757354" w:rsidRPr="005D6A27">
        <w:t xml:space="preserve"> 303</w:t>
      </w:r>
      <w:proofErr w:type="gramStart"/>
      <w:r w:rsidR="00757354" w:rsidRPr="005D6A27">
        <w:t>DC(</w:t>
      </w:r>
      <w:proofErr w:type="gramEnd"/>
      <w:r w:rsidR="00757354" w:rsidRPr="005D6A27">
        <w:t xml:space="preserve">3) of the EPBC Act provides that before amending the list, the </w:t>
      </w:r>
      <w:r w:rsidR="009370A5" w:rsidRPr="005D6A27">
        <w:t>m</w:t>
      </w:r>
      <w:r w:rsidR="00757354" w:rsidRPr="005D6A27">
        <w:t>inister must consult such other Commonwealth minister or ministers and such other minister or ministers of each state and self-governing territory, as the minister considers appropriate.</w:t>
      </w:r>
    </w:p>
    <w:p w14:paraId="2A93FDE8" w14:textId="635BBB4F" w:rsidR="00AD225F" w:rsidRPr="005D6A27" w:rsidRDefault="0000650B" w:rsidP="00D05256">
      <w:pPr>
        <w:autoSpaceDE w:val="0"/>
        <w:autoSpaceDN w:val="0"/>
        <w:adjustRightInd w:val="0"/>
      </w:pPr>
      <w:r w:rsidRPr="005D6A27">
        <w:t>F</w:t>
      </w:r>
      <w:r w:rsidR="00D05256" w:rsidRPr="005D6A27">
        <w:t>our ministers were consulted: Hon James Griffin NSW Minister for Environment and Heritage,</w:t>
      </w:r>
      <w:r w:rsidR="00133470" w:rsidRPr="005D6A27">
        <w:t xml:space="preserve"> Hon </w:t>
      </w:r>
      <w:r w:rsidR="00D05256" w:rsidRPr="005D6A27">
        <w:t xml:space="preserve">Roger Jaensch TAS Minister for Environment and Climate Change, </w:t>
      </w:r>
      <w:r w:rsidR="00133470" w:rsidRPr="005D6A27">
        <w:t xml:space="preserve">Hon </w:t>
      </w:r>
      <w:r w:rsidR="00D05256" w:rsidRPr="005D6A27">
        <w:t xml:space="preserve">Ingrid Stitt VIC Minister for the Environment and </w:t>
      </w:r>
      <w:r w:rsidR="00133470" w:rsidRPr="005D6A27">
        <w:t xml:space="preserve">Hon </w:t>
      </w:r>
      <w:r w:rsidR="00D05256" w:rsidRPr="005D6A27">
        <w:t>Reece Whitby WA Minister for Environment; Climate Action; Racing &amp; Gaming</w:t>
      </w:r>
      <w:r w:rsidR="00133470" w:rsidRPr="005D6A27">
        <w:t>.</w:t>
      </w:r>
    </w:p>
    <w:p w14:paraId="0A3FBA38" w14:textId="322AABB3" w:rsidR="00D83583" w:rsidRPr="005D6A27" w:rsidRDefault="00D83583" w:rsidP="00D83583">
      <w:pPr>
        <w:autoSpaceDE w:val="0"/>
        <w:autoSpaceDN w:val="0"/>
        <w:adjustRightInd w:val="0"/>
      </w:pPr>
      <w:r w:rsidRPr="005D6A27">
        <w:t xml:space="preserve">The </w:t>
      </w:r>
      <w:r w:rsidR="00C54520" w:rsidRPr="005D6A27">
        <w:t xml:space="preserve">New South Wales </w:t>
      </w:r>
      <w:r w:rsidRPr="005D6A27">
        <w:t xml:space="preserve">Minister for </w:t>
      </w:r>
      <w:r w:rsidR="00C54520" w:rsidRPr="005D6A27">
        <w:t xml:space="preserve">Environment and Heritage </w:t>
      </w:r>
      <w:r w:rsidR="00B96CB8" w:rsidRPr="005D6A27">
        <w:t>advised</w:t>
      </w:r>
      <w:r w:rsidRPr="005D6A27">
        <w:t xml:space="preserve"> that all harvest within the state would occur in accordance with state legislation particularly the </w:t>
      </w:r>
      <w:r w:rsidRPr="005D6A27">
        <w:rPr>
          <w:i/>
          <w:iCs/>
        </w:rPr>
        <w:t>Biodiversity Conservation Act 2016</w:t>
      </w:r>
      <w:r w:rsidRPr="005D6A27">
        <w:t xml:space="preserve"> and the Cut-flower Sustainable Management Plan 2023-2027, which is registered as a Wildlife Trade Management Plan under the EPBC Act</w:t>
      </w:r>
      <w:r w:rsidR="00C65741" w:rsidRPr="005D6A27">
        <w:t>,</w:t>
      </w:r>
      <w:r w:rsidRPr="005D6A27">
        <w:t xml:space="preserve"> and Biodiversity Conservation Licences registered within NSW. Harvest would also need to consider the protected status of the species and environments.</w:t>
      </w:r>
    </w:p>
    <w:p w14:paraId="557B34F9" w14:textId="54F5D449" w:rsidR="00C65741" w:rsidRPr="005D6A27" w:rsidRDefault="00B96CB8" w:rsidP="00D05256">
      <w:pPr>
        <w:autoSpaceDE w:val="0"/>
        <w:autoSpaceDN w:val="0"/>
        <w:adjustRightInd w:val="0"/>
      </w:pPr>
      <w:r w:rsidRPr="005D6A27">
        <w:t xml:space="preserve">A representative for the </w:t>
      </w:r>
      <w:r w:rsidR="00C54520" w:rsidRPr="005D6A27">
        <w:t xml:space="preserve">Victorian </w:t>
      </w:r>
      <w:r w:rsidR="00D05256" w:rsidRPr="005D6A27">
        <w:t xml:space="preserve">Minister for </w:t>
      </w:r>
      <w:r w:rsidR="00C54520" w:rsidRPr="005D6A27">
        <w:t>the Environment</w:t>
      </w:r>
      <w:r w:rsidRPr="005D6A27">
        <w:t xml:space="preserve"> advised</w:t>
      </w:r>
      <w:r w:rsidR="00D05256" w:rsidRPr="005D6A27">
        <w:t xml:space="preserve"> there were no conservation concerns for the relevant species.</w:t>
      </w:r>
    </w:p>
    <w:p w14:paraId="55F29AA2" w14:textId="75DDD34D" w:rsidR="007F6842" w:rsidRPr="005D6A27" w:rsidRDefault="00D05256" w:rsidP="00532B12">
      <w:pPr>
        <w:autoSpaceDE w:val="0"/>
        <w:autoSpaceDN w:val="0"/>
        <w:adjustRightInd w:val="0"/>
        <w:rPr>
          <w:snapToGrid w:val="0"/>
        </w:rPr>
      </w:pPr>
      <w:r w:rsidRPr="005D6A27">
        <w:t xml:space="preserve">The </w:t>
      </w:r>
      <w:r w:rsidR="00C54520" w:rsidRPr="005D6A27">
        <w:t xml:space="preserve">Western Australian </w:t>
      </w:r>
      <w:r w:rsidRPr="005D6A27">
        <w:t xml:space="preserve">Minister </w:t>
      </w:r>
      <w:r w:rsidR="00B96CB8" w:rsidRPr="005D6A27">
        <w:t>for</w:t>
      </w:r>
      <w:r w:rsidR="00C54520" w:rsidRPr="005D6A27">
        <w:t xml:space="preserve"> the Environment</w:t>
      </w:r>
      <w:r w:rsidR="00B96CB8" w:rsidRPr="005D6A27">
        <w:t xml:space="preserve"> advised </w:t>
      </w:r>
      <w:r w:rsidRPr="005D6A27">
        <w:t xml:space="preserve">that </w:t>
      </w:r>
      <w:proofErr w:type="spellStart"/>
      <w:r w:rsidRPr="005D6A27">
        <w:rPr>
          <w:i/>
          <w:iCs/>
          <w:snapToGrid w:val="0"/>
        </w:rPr>
        <w:t>Taxandria</w:t>
      </w:r>
      <w:proofErr w:type="spellEnd"/>
      <w:r w:rsidRPr="005D6A27">
        <w:rPr>
          <w:i/>
          <w:iCs/>
          <w:snapToGrid w:val="0"/>
        </w:rPr>
        <w:t xml:space="preserve"> fragrans</w:t>
      </w:r>
      <w:r w:rsidRPr="005D6A27">
        <w:rPr>
          <w:snapToGrid w:val="0"/>
        </w:rPr>
        <w:t xml:space="preserve"> and </w:t>
      </w:r>
      <w:r w:rsidRPr="005D6A27">
        <w:rPr>
          <w:i/>
          <w:iCs/>
          <w:snapToGrid w:val="0"/>
        </w:rPr>
        <w:t xml:space="preserve">Melaleuca </w:t>
      </w:r>
      <w:proofErr w:type="spellStart"/>
      <w:r w:rsidRPr="005D6A27">
        <w:rPr>
          <w:i/>
          <w:iCs/>
          <w:snapToGrid w:val="0"/>
        </w:rPr>
        <w:t>teretifolia</w:t>
      </w:r>
      <w:proofErr w:type="spellEnd"/>
      <w:r w:rsidRPr="005D6A27">
        <w:rPr>
          <w:snapToGrid w:val="0"/>
        </w:rPr>
        <w:t xml:space="preserve"> are both endemic to WA, </w:t>
      </w:r>
      <w:r w:rsidR="00C65741" w:rsidRPr="005D6A27">
        <w:rPr>
          <w:snapToGrid w:val="0"/>
        </w:rPr>
        <w:t xml:space="preserve">and that harvesting </w:t>
      </w:r>
      <w:r w:rsidRPr="005D6A27">
        <w:rPr>
          <w:snapToGrid w:val="0"/>
        </w:rPr>
        <w:t>should be restricted to artificially propagated specimens</w:t>
      </w:r>
      <w:r w:rsidR="00C65741" w:rsidRPr="005D6A27">
        <w:rPr>
          <w:snapToGrid w:val="0"/>
        </w:rPr>
        <w:t>,</w:t>
      </w:r>
      <w:r w:rsidR="00C334CB" w:rsidRPr="005D6A27">
        <w:rPr>
          <w:snapToGrid w:val="0"/>
        </w:rPr>
        <w:t xml:space="preserve"> as</w:t>
      </w:r>
      <w:r w:rsidRPr="005D6A27">
        <w:rPr>
          <w:snapToGrid w:val="0"/>
        </w:rPr>
        <w:t xml:space="preserve"> they are found in ecological communities listed or proposed for listing under the EPBC Act, </w:t>
      </w:r>
      <w:r w:rsidRPr="005D6A27">
        <w:rPr>
          <w:i/>
          <w:iCs/>
          <w:snapToGrid w:val="0"/>
        </w:rPr>
        <w:t>Western Australian Biodiversity Conservation Act 2016 Act</w:t>
      </w:r>
      <w:r w:rsidRPr="005D6A27">
        <w:rPr>
          <w:snapToGrid w:val="0"/>
        </w:rPr>
        <w:t xml:space="preserve"> </w:t>
      </w:r>
      <w:r w:rsidR="00D6775D" w:rsidRPr="005D6A27">
        <w:rPr>
          <w:snapToGrid w:val="0"/>
        </w:rPr>
        <w:t>and</w:t>
      </w:r>
      <w:r w:rsidRPr="005D6A27">
        <w:rPr>
          <w:snapToGrid w:val="0"/>
        </w:rPr>
        <w:t xml:space="preserve"> </w:t>
      </w:r>
      <w:r w:rsidR="00C65741" w:rsidRPr="005D6A27">
        <w:rPr>
          <w:snapToGrid w:val="0"/>
        </w:rPr>
        <w:t xml:space="preserve">are considered </w:t>
      </w:r>
      <w:r w:rsidRPr="005D6A27">
        <w:rPr>
          <w:snapToGrid w:val="0"/>
        </w:rPr>
        <w:t>conservation significant by the Western Australian Department of Biodiversity Conservations and Attractions.</w:t>
      </w:r>
    </w:p>
    <w:p w14:paraId="59E4550D" w14:textId="6006527D" w:rsidR="00C65741" w:rsidRPr="005D6A27" w:rsidRDefault="00C54520" w:rsidP="00532B12">
      <w:pPr>
        <w:autoSpaceDE w:val="0"/>
        <w:autoSpaceDN w:val="0"/>
        <w:adjustRightInd w:val="0"/>
      </w:pPr>
      <w:r w:rsidRPr="005D6A27">
        <w:t>No comments were received from t</w:t>
      </w:r>
      <w:r w:rsidR="00C65741" w:rsidRPr="005D6A27">
        <w:t xml:space="preserve">he </w:t>
      </w:r>
      <w:r w:rsidRPr="005D6A27">
        <w:t xml:space="preserve">Tasmanian </w:t>
      </w:r>
      <w:r w:rsidR="00C65741" w:rsidRPr="005D6A27">
        <w:t xml:space="preserve">Minister for </w:t>
      </w:r>
      <w:r w:rsidRPr="005D6A27">
        <w:t>Environment and Climate Change</w:t>
      </w:r>
      <w:r w:rsidR="00C65741" w:rsidRPr="005D6A27">
        <w:t xml:space="preserve">.  </w:t>
      </w:r>
    </w:p>
    <w:p w14:paraId="1BD801E3" w14:textId="71975707" w:rsidR="00757354" w:rsidRPr="005D6A27" w:rsidRDefault="00757354" w:rsidP="001611EB">
      <w:r w:rsidRPr="005D6A27">
        <w:t xml:space="preserve">This instrument is a legislative instrument for the purposes of the </w:t>
      </w:r>
      <w:r w:rsidRPr="005D6A27">
        <w:rPr>
          <w:i/>
          <w:iCs/>
        </w:rPr>
        <w:t>Legislation</w:t>
      </w:r>
      <w:r w:rsidR="00077FF7" w:rsidRPr="005D6A27">
        <w:rPr>
          <w:i/>
          <w:iCs/>
        </w:rPr>
        <w:t> </w:t>
      </w:r>
      <w:r w:rsidRPr="005D6A27">
        <w:rPr>
          <w:i/>
          <w:iCs/>
        </w:rPr>
        <w:t>Act 2003</w:t>
      </w:r>
      <w:r w:rsidRPr="005D6A27">
        <w:t>.</w:t>
      </w:r>
    </w:p>
    <w:p w14:paraId="74FA5871" w14:textId="55712282" w:rsidR="00757354" w:rsidRPr="005D6A27" w:rsidRDefault="00757354" w:rsidP="007E5240">
      <w:r w:rsidRPr="005D6A27">
        <w:t>The instrument commences the day after it is registered.</w:t>
      </w:r>
    </w:p>
    <w:p w14:paraId="6E2A19D7" w14:textId="1499A89E" w:rsidR="00F60E57" w:rsidRPr="005D6A27" w:rsidRDefault="00F60E57" w:rsidP="00493442">
      <w:pPr>
        <w:pStyle w:val="Title"/>
        <w:pageBreakBefore/>
        <w:rPr>
          <w:sz w:val="28"/>
          <w:szCs w:val="28"/>
        </w:rPr>
      </w:pPr>
      <w:bookmarkStart w:id="0" w:name="_Toc290210739"/>
      <w:r w:rsidRPr="005D6A27">
        <w:rPr>
          <w:sz w:val="28"/>
          <w:szCs w:val="28"/>
        </w:rPr>
        <w:lastRenderedPageBreak/>
        <w:t>STATEMENT OF COMPATIBILITY WITH HUMAN RIGHTS</w:t>
      </w:r>
    </w:p>
    <w:p w14:paraId="602E406B" w14:textId="77777777" w:rsidR="00F60E57" w:rsidRPr="005D6A27" w:rsidRDefault="00F60E57" w:rsidP="00F60E57">
      <w:pPr>
        <w:pStyle w:val="Legislationheading"/>
      </w:pPr>
      <w:r w:rsidRPr="005D6A27">
        <w:t>Prepared in accordance with Part 3 of the Human Rights (Parliamentary Scrutiny) Act 2011</w:t>
      </w:r>
    </w:p>
    <w:p w14:paraId="2CE4D411" w14:textId="47E085B0" w:rsidR="00505120" w:rsidRPr="005D6A27" w:rsidRDefault="00EA0E22" w:rsidP="00505120">
      <w:pPr>
        <w:pStyle w:val="Instrumentheading"/>
        <w:spacing w:before="0" w:after="0"/>
        <w:rPr>
          <w:i w:val="0"/>
          <w:iCs/>
        </w:rPr>
      </w:pPr>
      <w:r w:rsidRPr="005D6A27">
        <w:rPr>
          <w:i w:val="0"/>
          <w:iCs/>
        </w:rPr>
        <w:t xml:space="preserve">Amendment of List of Exempt Native Specimens </w:t>
      </w:r>
    </w:p>
    <w:p w14:paraId="696A37B0" w14:textId="4E449CF2" w:rsidR="00F60E57" w:rsidRPr="005D6A27" w:rsidRDefault="00505120" w:rsidP="00505120">
      <w:pPr>
        <w:pStyle w:val="Instrumentheading"/>
        <w:spacing w:before="0" w:after="0"/>
        <w:rPr>
          <w:i w:val="0"/>
          <w:iCs/>
        </w:rPr>
      </w:pPr>
      <w:r w:rsidRPr="005D6A27">
        <w:rPr>
          <w:i w:val="0"/>
          <w:iCs/>
        </w:rPr>
        <w:t>Essential o</w:t>
      </w:r>
      <w:r w:rsidR="00EA0E22" w:rsidRPr="005D6A27">
        <w:rPr>
          <w:i w:val="0"/>
          <w:iCs/>
        </w:rPr>
        <w:t xml:space="preserve">il derived from native </w:t>
      </w:r>
      <w:proofErr w:type="gramStart"/>
      <w:r w:rsidR="00EA0E22" w:rsidRPr="005D6A27">
        <w:rPr>
          <w:i w:val="0"/>
          <w:iCs/>
        </w:rPr>
        <w:t>plants</w:t>
      </w:r>
      <w:proofErr w:type="gramEnd"/>
    </w:p>
    <w:p w14:paraId="3417DED1" w14:textId="77777777" w:rsidR="00505120" w:rsidRPr="005D6A27" w:rsidRDefault="00505120" w:rsidP="001611EB"/>
    <w:p w14:paraId="77BEE37B" w14:textId="6CD14A2F" w:rsidR="00757354" w:rsidRPr="005D6A27" w:rsidRDefault="00757354" w:rsidP="001611EB">
      <w:r w:rsidRPr="005D6A27">
        <w:t xml:space="preserve">This Legislative Instrument is compatible with the human rights and freedoms recognised or declared in the international instruments listed in Part 3 of the </w:t>
      </w:r>
      <w:r w:rsidRPr="005D6A27">
        <w:rPr>
          <w:i/>
        </w:rPr>
        <w:t>Human Rights (Parliamentary Scrutiny) Act 2011</w:t>
      </w:r>
      <w:r w:rsidRPr="005D6A27">
        <w:t xml:space="preserve">. </w:t>
      </w:r>
    </w:p>
    <w:p w14:paraId="7129EECD" w14:textId="77777777" w:rsidR="00757354" w:rsidRPr="005D6A27" w:rsidRDefault="00757354" w:rsidP="001611EB">
      <w:pPr>
        <w:pStyle w:val="Heading2"/>
      </w:pPr>
      <w:r w:rsidRPr="005D6A27">
        <w:t>Overview of the Legislative Instrument</w:t>
      </w:r>
    </w:p>
    <w:bookmarkEnd w:id="0"/>
    <w:p w14:paraId="40398084" w14:textId="2CE33A77" w:rsidR="00C96CCA" w:rsidRPr="005D6A27" w:rsidRDefault="00C96CCA" w:rsidP="00C96CCA">
      <w:pPr>
        <w:pStyle w:val="normal-dot2"/>
        <w:numPr>
          <w:ilvl w:val="0"/>
          <w:numId w:val="0"/>
        </w:numPr>
        <w:spacing w:before="0"/>
      </w:pPr>
      <w:r w:rsidRPr="005D6A27">
        <w:rPr>
          <w:bCs/>
        </w:rPr>
        <w:t>The purpose of this</w:t>
      </w:r>
      <w:r w:rsidRPr="005D6A27">
        <w:t xml:space="preserve"> instrument is to </w:t>
      </w:r>
      <w:r w:rsidRPr="005D6A27">
        <w:rPr>
          <w:b/>
        </w:rPr>
        <w:t>include</w:t>
      </w:r>
      <w:r w:rsidRPr="005D6A27">
        <w:t xml:space="preserve"> the following specimens in the </w:t>
      </w:r>
      <w:r w:rsidR="00D6775D" w:rsidRPr="005D6A27">
        <w:t>L</w:t>
      </w:r>
      <w:r w:rsidRPr="005D6A27">
        <w:t xml:space="preserve">ist of </w:t>
      </w:r>
      <w:r w:rsidR="00D6775D" w:rsidRPr="005D6A27">
        <w:t>E</w:t>
      </w:r>
      <w:r w:rsidRPr="005D6A27">
        <w:t xml:space="preserve">xempt </w:t>
      </w:r>
      <w:r w:rsidR="00D6775D" w:rsidRPr="005D6A27">
        <w:t>N</w:t>
      </w:r>
      <w:r w:rsidRPr="005D6A27">
        <w:t xml:space="preserve">ative </w:t>
      </w:r>
      <w:r w:rsidR="00D6775D" w:rsidRPr="005D6A27">
        <w:t>S</w:t>
      </w:r>
      <w:r w:rsidRPr="005D6A27">
        <w:t>pecimens:</w:t>
      </w:r>
    </w:p>
    <w:p w14:paraId="1979DA95" w14:textId="3F26AEAD" w:rsidR="007C49E0" w:rsidRPr="005D6A27" w:rsidRDefault="007C49E0" w:rsidP="007C49E0">
      <w:pPr>
        <w:pStyle w:val="normal-dot2"/>
        <w:numPr>
          <w:ilvl w:val="0"/>
          <w:numId w:val="44"/>
        </w:numPr>
        <w:spacing w:before="0"/>
      </w:pPr>
      <w:proofErr w:type="spellStart"/>
      <w:r w:rsidRPr="005D6A27">
        <w:rPr>
          <w:i/>
          <w:iCs/>
          <w:lang w:val="en-US"/>
        </w:rPr>
        <w:t>Taxandria</w:t>
      </w:r>
      <w:proofErr w:type="spellEnd"/>
      <w:r w:rsidRPr="005D6A27">
        <w:rPr>
          <w:i/>
          <w:iCs/>
          <w:lang w:val="en-US"/>
        </w:rPr>
        <w:t xml:space="preserve"> fragrans</w:t>
      </w:r>
      <w:r w:rsidRPr="005D6A27">
        <w:rPr>
          <w:lang w:val="en-US"/>
        </w:rPr>
        <w:t xml:space="preserve">, </w:t>
      </w:r>
      <w:proofErr w:type="spellStart"/>
      <w:r w:rsidRPr="005D6A27">
        <w:rPr>
          <w:i/>
          <w:iCs/>
          <w:lang w:val="en-US"/>
        </w:rPr>
        <w:t>Kunzea</w:t>
      </w:r>
      <w:proofErr w:type="spellEnd"/>
      <w:r w:rsidRPr="005D6A27">
        <w:rPr>
          <w:i/>
          <w:iCs/>
          <w:lang w:val="en-US"/>
        </w:rPr>
        <w:t xml:space="preserve"> </w:t>
      </w:r>
      <w:proofErr w:type="spellStart"/>
      <w:r w:rsidRPr="005D6A27">
        <w:rPr>
          <w:i/>
          <w:iCs/>
          <w:lang w:val="en-US"/>
        </w:rPr>
        <w:t>ambigua</w:t>
      </w:r>
      <w:proofErr w:type="spellEnd"/>
      <w:r w:rsidRPr="005D6A27">
        <w:rPr>
          <w:lang w:val="en-US"/>
        </w:rPr>
        <w:t xml:space="preserve">, </w:t>
      </w:r>
      <w:r w:rsidRPr="005D6A27">
        <w:rPr>
          <w:i/>
          <w:iCs/>
          <w:lang w:val="en-US"/>
        </w:rPr>
        <w:t xml:space="preserve">Leptospermum </w:t>
      </w:r>
      <w:proofErr w:type="spellStart"/>
      <w:r w:rsidRPr="005D6A27">
        <w:rPr>
          <w:i/>
          <w:iCs/>
          <w:lang w:val="en-US"/>
        </w:rPr>
        <w:t>scoparium</w:t>
      </w:r>
      <w:proofErr w:type="spellEnd"/>
      <w:r w:rsidRPr="005D6A27">
        <w:rPr>
          <w:lang w:val="en-US"/>
        </w:rPr>
        <w:t xml:space="preserve"> and </w:t>
      </w:r>
      <w:r w:rsidRPr="005D6A27">
        <w:rPr>
          <w:i/>
          <w:iCs/>
          <w:lang w:val="en-US"/>
        </w:rPr>
        <w:t xml:space="preserve">Melaleuca </w:t>
      </w:r>
      <w:proofErr w:type="spellStart"/>
      <w:r w:rsidRPr="005D6A27">
        <w:rPr>
          <w:i/>
          <w:iCs/>
          <w:lang w:val="en-US"/>
        </w:rPr>
        <w:t>teretifolia</w:t>
      </w:r>
      <w:proofErr w:type="spellEnd"/>
      <w:r w:rsidRPr="005D6A27">
        <w:rPr>
          <w:lang w:val="en-US"/>
        </w:rPr>
        <w:t xml:space="preserve">. </w:t>
      </w:r>
      <w:r w:rsidRPr="005D6A27">
        <w:t xml:space="preserve"> </w:t>
      </w:r>
    </w:p>
    <w:p w14:paraId="72C3364E" w14:textId="77777777" w:rsidR="007C49E0" w:rsidRPr="005D6A27" w:rsidRDefault="007C49E0" w:rsidP="007C49E0">
      <w:pPr>
        <w:rPr>
          <w:snapToGrid w:val="0"/>
        </w:rPr>
      </w:pPr>
      <w:r w:rsidRPr="005D6A27">
        <w:rPr>
          <w:snapToGrid w:val="0"/>
        </w:rPr>
        <w:t>with a notation that inclusion of the specimens in the list is subject to the following restrictions or conditions:</w:t>
      </w:r>
    </w:p>
    <w:p w14:paraId="3734D980" w14:textId="4A07E768" w:rsidR="00C65741" w:rsidRPr="005D6A27" w:rsidRDefault="007C49E0" w:rsidP="007C49E0">
      <w:pPr>
        <w:pStyle w:val="ListBullet"/>
        <w:numPr>
          <w:ilvl w:val="0"/>
          <w:numId w:val="44"/>
        </w:numPr>
        <w:rPr>
          <w:snapToGrid w:val="0"/>
          <w:lang w:val="en-US"/>
        </w:rPr>
      </w:pPr>
      <w:r w:rsidRPr="005D6A27">
        <w:rPr>
          <w:snapToGrid w:val="0"/>
        </w:rPr>
        <w:t xml:space="preserve">“Oil derived from plant” for </w:t>
      </w:r>
      <w:proofErr w:type="spellStart"/>
      <w:r w:rsidRPr="005D6A27">
        <w:rPr>
          <w:i/>
          <w:iCs/>
          <w:lang w:val="en-US"/>
        </w:rPr>
        <w:t>Kunzea</w:t>
      </w:r>
      <w:proofErr w:type="spellEnd"/>
      <w:r w:rsidRPr="005D6A27">
        <w:rPr>
          <w:i/>
          <w:iCs/>
          <w:lang w:val="en-US"/>
        </w:rPr>
        <w:t xml:space="preserve"> </w:t>
      </w:r>
      <w:proofErr w:type="spellStart"/>
      <w:r w:rsidRPr="005D6A27">
        <w:rPr>
          <w:i/>
          <w:iCs/>
          <w:lang w:val="en-US"/>
        </w:rPr>
        <w:t>ambigua</w:t>
      </w:r>
      <w:proofErr w:type="spellEnd"/>
      <w:r w:rsidRPr="005D6A27">
        <w:rPr>
          <w:lang w:val="en-US"/>
        </w:rPr>
        <w:t xml:space="preserve"> and </w:t>
      </w:r>
      <w:r w:rsidRPr="005D6A27">
        <w:rPr>
          <w:i/>
          <w:iCs/>
          <w:lang w:val="en-US"/>
        </w:rPr>
        <w:t xml:space="preserve">Leptospermum </w:t>
      </w:r>
      <w:proofErr w:type="spellStart"/>
      <w:r w:rsidRPr="005D6A27">
        <w:rPr>
          <w:i/>
          <w:iCs/>
          <w:lang w:val="en-US"/>
        </w:rPr>
        <w:t>scoparium</w:t>
      </w:r>
      <w:proofErr w:type="spellEnd"/>
      <w:r w:rsidRPr="005D6A27">
        <w:rPr>
          <w:i/>
          <w:iCs/>
          <w:lang w:val="en-US"/>
        </w:rPr>
        <w:t>.</w:t>
      </w:r>
      <w:r w:rsidRPr="005D6A27">
        <w:rPr>
          <w:snapToGrid w:val="0"/>
        </w:rPr>
        <w:t xml:space="preserve"> </w:t>
      </w:r>
    </w:p>
    <w:p w14:paraId="460746AC" w14:textId="5DDB0AA9" w:rsidR="007C49E0" w:rsidRPr="005D6A27" w:rsidRDefault="007C49E0" w:rsidP="007C49E0">
      <w:pPr>
        <w:pStyle w:val="ListBullet"/>
        <w:numPr>
          <w:ilvl w:val="0"/>
          <w:numId w:val="44"/>
        </w:numPr>
        <w:rPr>
          <w:snapToGrid w:val="0"/>
          <w:lang w:val="en-US"/>
        </w:rPr>
      </w:pPr>
      <w:r w:rsidRPr="005D6A27">
        <w:rPr>
          <w:snapToGrid w:val="0"/>
        </w:rPr>
        <w:t xml:space="preserve">“Oil derived from artificially propagated plant” for </w:t>
      </w:r>
      <w:proofErr w:type="spellStart"/>
      <w:r w:rsidRPr="005D6A27">
        <w:rPr>
          <w:i/>
          <w:iCs/>
          <w:snapToGrid w:val="0"/>
        </w:rPr>
        <w:t>Taxandria</w:t>
      </w:r>
      <w:proofErr w:type="spellEnd"/>
      <w:r w:rsidRPr="005D6A27">
        <w:rPr>
          <w:i/>
          <w:iCs/>
          <w:snapToGrid w:val="0"/>
        </w:rPr>
        <w:t xml:space="preserve"> fragrans</w:t>
      </w:r>
      <w:r w:rsidRPr="005D6A27">
        <w:rPr>
          <w:snapToGrid w:val="0"/>
        </w:rPr>
        <w:t xml:space="preserve"> and </w:t>
      </w:r>
      <w:r w:rsidRPr="005D6A27">
        <w:rPr>
          <w:i/>
          <w:iCs/>
          <w:snapToGrid w:val="0"/>
        </w:rPr>
        <w:t xml:space="preserve">Melaleuca </w:t>
      </w:r>
      <w:proofErr w:type="spellStart"/>
      <w:r w:rsidRPr="005D6A27">
        <w:rPr>
          <w:i/>
          <w:iCs/>
          <w:snapToGrid w:val="0"/>
        </w:rPr>
        <w:t>teretifolia</w:t>
      </w:r>
      <w:proofErr w:type="spellEnd"/>
      <w:r w:rsidRPr="005D6A27">
        <w:rPr>
          <w:snapToGrid w:val="0"/>
        </w:rPr>
        <w:t>.</w:t>
      </w:r>
    </w:p>
    <w:p w14:paraId="29C67937" w14:textId="77777777" w:rsidR="00242FB9" w:rsidRPr="005D6A27" w:rsidRDefault="00C96CCA" w:rsidP="00C96CCA">
      <w:pPr>
        <w:pStyle w:val="Heading2"/>
        <w:rPr>
          <w:shd w:val="clear" w:color="auto" w:fill="FFFFFF"/>
        </w:rPr>
      </w:pPr>
      <w:r w:rsidRPr="005D6A27">
        <w:rPr>
          <w:shd w:val="clear" w:color="auto" w:fill="FFFFFF"/>
        </w:rPr>
        <w:t xml:space="preserve">Listing these specimens in the list will allow the export of these specimens without the need for export </w:t>
      </w:r>
      <w:proofErr w:type="gramStart"/>
      <w:r w:rsidRPr="005D6A27">
        <w:rPr>
          <w:shd w:val="clear" w:color="auto" w:fill="FFFFFF"/>
        </w:rPr>
        <w:t>permits</w:t>
      </w:r>
      <w:proofErr w:type="gramEnd"/>
    </w:p>
    <w:p w14:paraId="6F4FB202" w14:textId="0857C252" w:rsidR="009A529C" w:rsidRPr="005D6A27" w:rsidRDefault="009A529C" w:rsidP="00C96CCA">
      <w:pPr>
        <w:pStyle w:val="Heading2"/>
      </w:pPr>
      <w:r w:rsidRPr="005D6A27">
        <w:t>Human rights implications</w:t>
      </w:r>
    </w:p>
    <w:p w14:paraId="5F6CE3F8" w14:textId="77777777" w:rsidR="009A529C" w:rsidRPr="005D6A27" w:rsidRDefault="009A529C" w:rsidP="001611EB">
      <w:r w:rsidRPr="005D6A27">
        <w:t xml:space="preserve">This Legislative Instrument does not engage any of the applicable rights or freedoms. </w:t>
      </w:r>
    </w:p>
    <w:p w14:paraId="6F729B00" w14:textId="77777777" w:rsidR="009A529C" w:rsidRPr="005D6A27" w:rsidRDefault="009A529C" w:rsidP="001611EB">
      <w:pPr>
        <w:pStyle w:val="Heading2"/>
      </w:pPr>
      <w:r w:rsidRPr="005D6A27">
        <w:t>Conclusion</w:t>
      </w:r>
    </w:p>
    <w:p w14:paraId="1AB13D26" w14:textId="77777777" w:rsidR="009A529C" w:rsidRPr="005D6A27" w:rsidRDefault="009A529C" w:rsidP="001611EB">
      <w:r w:rsidRPr="005D6A27">
        <w:t>This Legislative Instrument is compatible with human rights as it does not raise any human rights issues.</w:t>
      </w:r>
    </w:p>
    <w:p w14:paraId="6C0A4D3B" w14:textId="5062AD3A" w:rsidR="00456ACD" w:rsidRPr="005D6A27" w:rsidRDefault="00456ACD" w:rsidP="00456ACD">
      <w:pPr>
        <w:spacing w:before="120" w:after="120"/>
        <w:jc w:val="center"/>
        <w:rPr>
          <w:b/>
        </w:rPr>
      </w:pPr>
      <w:r w:rsidRPr="005D6A27">
        <w:rPr>
          <w:b/>
        </w:rPr>
        <w:t>The Hon Tanya Plibersek MP</w:t>
      </w:r>
    </w:p>
    <w:p w14:paraId="6DB48EA1" w14:textId="7CAC66CB" w:rsidR="00D81742" w:rsidRPr="00456ACD" w:rsidRDefault="00456ACD" w:rsidP="00456ACD">
      <w:pPr>
        <w:spacing w:before="120" w:after="120"/>
        <w:jc w:val="center"/>
        <w:rPr>
          <w:b/>
          <w:color w:val="FF0000"/>
        </w:rPr>
      </w:pPr>
      <w:r w:rsidRPr="005D6A27">
        <w:rPr>
          <w:b/>
        </w:rPr>
        <w:t>Minister for the Environment and Water</w:t>
      </w:r>
    </w:p>
    <w:sectPr w:rsidR="00D81742" w:rsidRPr="00456ACD" w:rsidSect="006F1D9B"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913F" w14:textId="77777777" w:rsidR="000E284C" w:rsidRDefault="000E284C" w:rsidP="00B265D8">
      <w:r>
        <w:separator/>
      </w:r>
    </w:p>
  </w:endnote>
  <w:endnote w:type="continuationSeparator" w:id="0">
    <w:p w14:paraId="1D205C9D" w14:textId="77777777" w:rsidR="000E284C" w:rsidRDefault="000E284C" w:rsidP="00B2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C1DD" w14:textId="77777777" w:rsidR="000E284C" w:rsidRDefault="000E284C" w:rsidP="00B265D8">
      <w:r>
        <w:separator/>
      </w:r>
    </w:p>
  </w:footnote>
  <w:footnote w:type="continuationSeparator" w:id="0">
    <w:p w14:paraId="0938A0C2" w14:textId="77777777" w:rsidR="000E284C" w:rsidRDefault="000E284C" w:rsidP="00B2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EAB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142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21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68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0EB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AD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E6E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ED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D52A88"/>
    <w:multiLevelType w:val="singleLevel"/>
    <w:tmpl w:val="E0F81E7E"/>
    <w:lvl w:ilvl="0">
      <w:start w:val="1"/>
      <w:numFmt w:val="bullet"/>
      <w:pStyle w:val="normal-dot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4D4C"/>
    <w:multiLevelType w:val="hybridMultilevel"/>
    <w:tmpl w:val="52B41F3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656B48"/>
    <w:multiLevelType w:val="hybridMultilevel"/>
    <w:tmpl w:val="CC7640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C1420"/>
    <w:multiLevelType w:val="hybridMultilevel"/>
    <w:tmpl w:val="75B07B0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B3121C"/>
    <w:multiLevelType w:val="hybridMultilevel"/>
    <w:tmpl w:val="2DA09832"/>
    <w:lvl w:ilvl="0" w:tplc="C8B0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F8AF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A7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4C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6D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C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C2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CB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C5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0F109C"/>
    <w:multiLevelType w:val="hybridMultilevel"/>
    <w:tmpl w:val="EBD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8226F9"/>
    <w:multiLevelType w:val="hybridMultilevel"/>
    <w:tmpl w:val="C66220E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652A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5C96EBE"/>
    <w:multiLevelType w:val="hybridMultilevel"/>
    <w:tmpl w:val="839A2D3E"/>
    <w:lvl w:ilvl="0" w:tplc="B5B6B8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139A2"/>
    <w:multiLevelType w:val="hybridMultilevel"/>
    <w:tmpl w:val="03C85834"/>
    <w:lvl w:ilvl="0" w:tplc="54F21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F483444"/>
    <w:multiLevelType w:val="hybridMultilevel"/>
    <w:tmpl w:val="88164E02"/>
    <w:lvl w:ilvl="0" w:tplc="5D1EC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0568B"/>
    <w:multiLevelType w:val="singleLevel"/>
    <w:tmpl w:val="5396199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3" w15:restartNumberingAfterBreak="0">
    <w:nsid w:val="24CD1777"/>
    <w:multiLevelType w:val="hybridMultilevel"/>
    <w:tmpl w:val="EAEAD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15E07"/>
    <w:multiLevelType w:val="hybridMultilevel"/>
    <w:tmpl w:val="320EA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8D75F1"/>
    <w:multiLevelType w:val="hybridMultilevel"/>
    <w:tmpl w:val="03C8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53AD2"/>
    <w:multiLevelType w:val="hybridMultilevel"/>
    <w:tmpl w:val="60EEF474"/>
    <w:lvl w:ilvl="0" w:tplc="D1205494">
      <w:start w:val="1"/>
      <w:numFmt w:val="bullet"/>
      <w:pStyle w:val="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31AE1335"/>
    <w:multiLevelType w:val="hybridMultilevel"/>
    <w:tmpl w:val="374E0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20AA1"/>
    <w:multiLevelType w:val="hybridMultilevel"/>
    <w:tmpl w:val="CB90CC36"/>
    <w:lvl w:ilvl="0" w:tplc="A942BD1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16EBF"/>
    <w:multiLevelType w:val="hybridMultilevel"/>
    <w:tmpl w:val="DBC482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445E22"/>
    <w:multiLevelType w:val="hybridMultilevel"/>
    <w:tmpl w:val="08CAB1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 w15:restartNumberingAfterBreak="0">
    <w:nsid w:val="5EE3713C"/>
    <w:multiLevelType w:val="hybridMultilevel"/>
    <w:tmpl w:val="AE0A3D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3975BE0"/>
    <w:multiLevelType w:val="singleLevel"/>
    <w:tmpl w:val="AD9AA2AC"/>
    <w:lvl w:ilvl="0">
      <w:start w:val="1"/>
      <w:numFmt w:val="bullet"/>
      <w:pStyle w:val="normal-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9FC321D"/>
    <w:multiLevelType w:val="hybridMultilevel"/>
    <w:tmpl w:val="094624CE"/>
    <w:lvl w:ilvl="0" w:tplc="4B9ACD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F331CD"/>
    <w:multiLevelType w:val="hybridMultilevel"/>
    <w:tmpl w:val="4D84429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3F039D"/>
    <w:multiLevelType w:val="hybridMultilevel"/>
    <w:tmpl w:val="90AA4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465CF"/>
    <w:multiLevelType w:val="hybridMultilevel"/>
    <w:tmpl w:val="83921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48974">
    <w:abstractNumId w:val="9"/>
  </w:num>
  <w:num w:numId="2" w16cid:durableId="565184906">
    <w:abstractNumId w:val="14"/>
  </w:num>
  <w:num w:numId="3" w16cid:durableId="1431512158">
    <w:abstractNumId w:val="17"/>
  </w:num>
  <w:num w:numId="4" w16cid:durableId="693002187">
    <w:abstractNumId w:val="20"/>
  </w:num>
  <w:num w:numId="5" w16cid:durableId="1991127756">
    <w:abstractNumId w:val="36"/>
  </w:num>
  <w:num w:numId="6" w16cid:durableId="809395236">
    <w:abstractNumId w:val="34"/>
  </w:num>
  <w:num w:numId="7" w16cid:durableId="521821326">
    <w:abstractNumId w:val="25"/>
  </w:num>
  <w:num w:numId="8" w16cid:durableId="1321235002">
    <w:abstractNumId w:val="19"/>
  </w:num>
  <w:num w:numId="9" w16cid:durableId="843669610">
    <w:abstractNumId w:val="31"/>
  </w:num>
  <w:num w:numId="10" w16cid:durableId="1001616571">
    <w:abstractNumId w:val="12"/>
  </w:num>
  <w:num w:numId="11" w16cid:durableId="1953629630">
    <w:abstractNumId w:val="15"/>
  </w:num>
  <w:num w:numId="12" w16cid:durableId="1774663997">
    <w:abstractNumId w:val="10"/>
  </w:num>
  <w:num w:numId="13" w16cid:durableId="2027512875">
    <w:abstractNumId w:val="32"/>
  </w:num>
  <w:num w:numId="14" w16cid:durableId="1591233372">
    <w:abstractNumId w:val="39"/>
  </w:num>
  <w:num w:numId="15" w16cid:durableId="249315905">
    <w:abstractNumId w:val="22"/>
  </w:num>
  <w:num w:numId="16" w16cid:durableId="807622762">
    <w:abstractNumId w:val="35"/>
  </w:num>
  <w:num w:numId="17" w16cid:durableId="849485078">
    <w:abstractNumId w:val="28"/>
  </w:num>
  <w:num w:numId="18" w16cid:durableId="1791851472">
    <w:abstractNumId w:val="27"/>
  </w:num>
  <w:num w:numId="19" w16cid:durableId="104857749">
    <w:abstractNumId w:val="38"/>
  </w:num>
  <w:num w:numId="20" w16cid:durableId="467892769">
    <w:abstractNumId w:val="13"/>
  </w:num>
  <w:num w:numId="21" w16cid:durableId="1036275346">
    <w:abstractNumId w:val="40"/>
  </w:num>
  <w:num w:numId="22" w16cid:durableId="432436261">
    <w:abstractNumId w:val="18"/>
  </w:num>
  <w:num w:numId="23" w16cid:durableId="2129542300">
    <w:abstractNumId w:val="21"/>
  </w:num>
  <w:num w:numId="24" w16cid:durableId="292903266">
    <w:abstractNumId w:val="33"/>
  </w:num>
  <w:num w:numId="25" w16cid:durableId="1036929179">
    <w:abstractNumId w:val="30"/>
  </w:num>
  <w:num w:numId="26" w16cid:durableId="1652556512">
    <w:abstractNumId w:val="11"/>
  </w:num>
  <w:num w:numId="27" w16cid:durableId="1889490504">
    <w:abstractNumId w:val="29"/>
  </w:num>
  <w:num w:numId="28" w16cid:durableId="554004023">
    <w:abstractNumId w:val="37"/>
  </w:num>
  <w:num w:numId="29" w16cid:durableId="995573782">
    <w:abstractNumId w:val="9"/>
  </w:num>
  <w:num w:numId="30" w16cid:durableId="2044357356">
    <w:abstractNumId w:val="9"/>
  </w:num>
  <w:num w:numId="31" w16cid:durableId="903953844">
    <w:abstractNumId w:val="23"/>
  </w:num>
  <w:num w:numId="32" w16cid:durableId="1907647156">
    <w:abstractNumId w:val="24"/>
  </w:num>
  <w:num w:numId="33" w16cid:durableId="293683746">
    <w:abstractNumId w:val="26"/>
  </w:num>
  <w:num w:numId="34" w16cid:durableId="877468985">
    <w:abstractNumId w:val="7"/>
  </w:num>
  <w:num w:numId="35" w16cid:durableId="1789815302">
    <w:abstractNumId w:val="6"/>
  </w:num>
  <w:num w:numId="36" w16cid:durableId="860051044">
    <w:abstractNumId w:val="5"/>
  </w:num>
  <w:num w:numId="37" w16cid:durableId="453913658">
    <w:abstractNumId w:val="4"/>
  </w:num>
  <w:num w:numId="38" w16cid:durableId="326399506">
    <w:abstractNumId w:val="8"/>
  </w:num>
  <w:num w:numId="39" w16cid:durableId="1856187758">
    <w:abstractNumId w:val="3"/>
  </w:num>
  <w:num w:numId="40" w16cid:durableId="285966112">
    <w:abstractNumId w:val="2"/>
  </w:num>
  <w:num w:numId="41" w16cid:durableId="1633363919">
    <w:abstractNumId w:val="1"/>
  </w:num>
  <w:num w:numId="42" w16cid:durableId="1309701338">
    <w:abstractNumId w:val="0"/>
  </w:num>
  <w:num w:numId="43" w16cid:durableId="1512647589">
    <w:abstractNumId w:val="16"/>
  </w:num>
  <w:num w:numId="44" w16cid:durableId="5071333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EF"/>
    <w:rsid w:val="0000650B"/>
    <w:rsid w:val="000105BD"/>
    <w:rsid w:val="0001796A"/>
    <w:rsid w:val="00020FFB"/>
    <w:rsid w:val="0002293B"/>
    <w:rsid w:val="00022F0A"/>
    <w:rsid w:val="0002335A"/>
    <w:rsid w:val="000257CB"/>
    <w:rsid w:val="000300D8"/>
    <w:rsid w:val="000319A2"/>
    <w:rsid w:val="00033C97"/>
    <w:rsid w:val="00041A5F"/>
    <w:rsid w:val="00051628"/>
    <w:rsid w:val="00052674"/>
    <w:rsid w:val="000548C0"/>
    <w:rsid w:val="00060CD7"/>
    <w:rsid w:val="000623EA"/>
    <w:rsid w:val="00062FDD"/>
    <w:rsid w:val="000738EB"/>
    <w:rsid w:val="00074520"/>
    <w:rsid w:val="00075073"/>
    <w:rsid w:val="00077FF7"/>
    <w:rsid w:val="00082327"/>
    <w:rsid w:val="000854F3"/>
    <w:rsid w:val="00087A5E"/>
    <w:rsid w:val="00091A93"/>
    <w:rsid w:val="00095CA7"/>
    <w:rsid w:val="000A04AB"/>
    <w:rsid w:val="000A3D58"/>
    <w:rsid w:val="000B3426"/>
    <w:rsid w:val="000C0090"/>
    <w:rsid w:val="000C592F"/>
    <w:rsid w:val="000E284C"/>
    <w:rsid w:val="000E40C0"/>
    <w:rsid w:val="000E4DDA"/>
    <w:rsid w:val="00101B72"/>
    <w:rsid w:val="00103D82"/>
    <w:rsid w:val="00106E22"/>
    <w:rsid w:val="00120B1D"/>
    <w:rsid w:val="00127563"/>
    <w:rsid w:val="00127DF8"/>
    <w:rsid w:val="00133470"/>
    <w:rsid w:val="0013639D"/>
    <w:rsid w:val="00136A06"/>
    <w:rsid w:val="00141368"/>
    <w:rsid w:val="00145795"/>
    <w:rsid w:val="00147423"/>
    <w:rsid w:val="00147619"/>
    <w:rsid w:val="00156D45"/>
    <w:rsid w:val="00160CE9"/>
    <w:rsid w:val="001611EB"/>
    <w:rsid w:val="00164ADB"/>
    <w:rsid w:val="00166728"/>
    <w:rsid w:val="0016706C"/>
    <w:rsid w:val="001737DB"/>
    <w:rsid w:val="00185282"/>
    <w:rsid w:val="001945EF"/>
    <w:rsid w:val="00197149"/>
    <w:rsid w:val="00197671"/>
    <w:rsid w:val="00197961"/>
    <w:rsid w:val="001A0248"/>
    <w:rsid w:val="001B30D8"/>
    <w:rsid w:val="001C11F5"/>
    <w:rsid w:val="001C7745"/>
    <w:rsid w:val="001C7B38"/>
    <w:rsid w:val="001C7D80"/>
    <w:rsid w:val="001D40A8"/>
    <w:rsid w:val="001D4BDC"/>
    <w:rsid w:val="001E6C78"/>
    <w:rsid w:val="00210ABA"/>
    <w:rsid w:val="00211385"/>
    <w:rsid w:val="00221192"/>
    <w:rsid w:val="00226C38"/>
    <w:rsid w:val="002270A6"/>
    <w:rsid w:val="0024003F"/>
    <w:rsid w:val="00242FB9"/>
    <w:rsid w:val="0024357E"/>
    <w:rsid w:val="0025628B"/>
    <w:rsid w:val="002646C3"/>
    <w:rsid w:val="00267090"/>
    <w:rsid w:val="00271158"/>
    <w:rsid w:val="00280250"/>
    <w:rsid w:val="0028185A"/>
    <w:rsid w:val="00281993"/>
    <w:rsid w:val="00284862"/>
    <w:rsid w:val="002854DF"/>
    <w:rsid w:val="0028650A"/>
    <w:rsid w:val="00290BF9"/>
    <w:rsid w:val="00297D01"/>
    <w:rsid w:val="002A4FB0"/>
    <w:rsid w:val="002B11E3"/>
    <w:rsid w:val="002B4A9E"/>
    <w:rsid w:val="002B73AE"/>
    <w:rsid w:val="002C43AC"/>
    <w:rsid w:val="002C573D"/>
    <w:rsid w:val="002C5B8F"/>
    <w:rsid w:val="002D0E00"/>
    <w:rsid w:val="002D4A95"/>
    <w:rsid w:val="002D7C97"/>
    <w:rsid w:val="002E026E"/>
    <w:rsid w:val="002E38CD"/>
    <w:rsid w:val="002E5807"/>
    <w:rsid w:val="002E6677"/>
    <w:rsid w:val="002E7006"/>
    <w:rsid w:val="002F3ADD"/>
    <w:rsid w:val="002F746C"/>
    <w:rsid w:val="00300AFE"/>
    <w:rsid w:val="00302B80"/>
    <w:rsid w:val="003032B0"/>
    <w:rsid w:val="00305092"/>
    <w:rsid w:val="00310E87"/>
    <w:rsid w:val="0031365B"/>
    <w:rsid w:val="003233A7"/>
    <w:rsid w:val="003261B1"/>
    <w:rsid w:val="003262AE"/>
    <w:rsid w:val="00333054"/>
    <w:rsid w:val="00334173"/>
    <w:rsid w:val="0033482C"/>
    <w:rsid w:val="00334D4A"/>
    <w:rsid w:val="00335F88"/>
    <w:rsid w:val="00344CDF"/>
    <w:rsid w:val="00347149"/>
    <w:rsid w:val="00347D57"/>
    <w:rsid w:val="00355C31"/>
    <w:rsid w:val="00357CD2"/>
    <w:rsid w:val="00373B5C"/>
    <w:rsid w:val="0039094C"/>
    <w:rsid w:val="0039501D"/>
    <w:rsid w:val="00395A88"/>
    <w:rsid w:val="00396C4D"/>
    <w:rsid w:val="00397276"/>
    <w:rsid w:val="00397A75"/>
    <w:rsid w:val="003A657D"/>
    <w:rsid w:val="003A6A60"/>
    <w:rsid w:val="003A7ACF"/>
    <w:rsid w:val="003B39C2"/>
    <w:rsid w:val="003B5D10"/>
    <w:rsid w:val="003B7DDB"/>
    <w:rsid w:val="003C0AAF"/>
    <w:rsid w:val="003C0AF9"/>
    <w:rsid w:val="003C2B14"/>
    <w:rsid w:val="003C3DC5"/>
    <w:rsid w:val="003C63DC"/>
    <w:rsid w:val="003D54A3"/>
    <w:rsid w:val="003E45F5"/>
    <w:rsid w:val="003F0B52"/>
    <w:rsid w:val="00412847"/>
    <w:rsid w:val="00415034"/>
    <w:rsid w:val="00421AF8"/>
    <w:rsid w:val="00423D6C"/>
    <w:rsid w:val="00424293"/>
    <w:rsid w:val="00427864"/>
    <w:rsid w:val="00433118"/>
    <w:rsid w:val="004379AB"/>
    <w:rsid w:val="004408F7"/>
    <w:rsid w:val="00443371"/>
    <w:rsid w:val="00444F66"/>
    <w:rsid w:val="00445F6F"/>
    <w:rsid w:val="00455FAF"/>
    <w:rsid w:val="00456ACD"/>
    <w:rsid w:val="00462901"/>
    <w:rsid w:val="0046463B"/>
    <w:rsid w:val="004646FB"/>
    <w:rsid w:val="00464B82"/>
    <w:rsid w:val="00465ABD"/>
    <w:rsid w:val="00470EBA"/>
    <w:rsid w:val="0048103F"/>
    <w:rsid w:val="00481086"/>
    <w:rsid w:val="00483933"/>
    <w:rsid w:val="004876F3"/>
    <w:rsid w:val="00491D39"/>
    <w:rsid w:val="00493442"/>
    <w:rsid w:val="00497511"/>
    <w:rsid w:val="004A5A14"/>
    <w:rsid w:val="004A6C1D"/>
    <w:rsid w:val="004A7700"/>
    <w:rsid w:val="004B056A"/>
    <w:rsid w:val="004D0146"/>
    <w:rsid w:val="004D2853"/>
    <w:rsid w:val="004D4C0D"/>
    <w:rsid w:val="004E0CB2"/>
    <w:rsid w:val="004E187F"/>
    <w:rsid w:val="004E266B"/>
    <w:rsid w:val="004E5316"/>
    <w:rsid w:val="004E671A"/>
    <w:rsid w:val="004F2BB3"/>
    <w:rsid w:val="004F465C"/>
    <w:rsid w:val="0050349F"/>
    <w:rsid w:val="005037AA"/>
    <w:rsid w:val="00503C5B"/>
    <w:rsid w:val="00505120"/>
    <w:rsid w:val="00506CA6"/>
    <w:rsid w:val="00512861"/>
    <w:rsid w:val="00513128"/>
    <w:rsid w:val="005132FF"/>
    <w:rsid w:val="00513D0C"/>
    <w:rsid w:val="00515C69"/>
    <w:rsid w:val="0052583A"/>
    <w:rsid w:val="0052781B"/>
    <w:rsid w:val="005316D1"/>
    <w:rsid w:val="00532B12"/>
    <w:rsid w:val="005335E4"/>
    <w:rsid w:val="00533779"/>
    <w:rsid w:val="00551110"/>
    <w:rsid w:val="00553929"/>
    <w:rsid w:val="005674A2"/>
    <w:rsid w:val="00577EB8"/>
    <w:rsid w:val="005814E0"/>
    <w:rsid w:val="00581B3A"/>
    <w:rsid w:val="00584E12"/>
    <w:rsid w:val="00584ED0"/>
    <w:rsid w:val="005871B8"/>
    <w:rsid w:val="00594B69"/>
    <w:rsid w:val="005956EB"/>
    <w:rsid w:val="005A25AD"/>
    <w:rsid w:val="005A3A3A"/>
    <w:rsid w:val="005A4180"/>
    <w:rsid w:val="005A70A2"/>
    <w:rsid w:val="005B29B6"/>
    <w:rsid w:val="005C0400"/>
    <w:rsid w:val="005C5008"/>
    <w:rsid w:val="005C532C"/>
    <w:rsid w:val="005C6DEA"/>
    <w:rsid w:val="005C7C4D"/>
    <w:rsid w:val="005D5D6B"/>
    <w:rsid w:val="005D6732"/>
    <w:rsid w:val="005D6A27"/>
    <w:rsid w:val="005E6224"/>
    <w:rsid w:val="00605A31"/>
    <w:rsid w:val="00614EB0"/>
    <w:rsid w:val="0061500D"/>
    <w:rsid w:val="00622BF3"/>
    <w:rsid w:val="006348D2"/>
    <w:rsid w:val="006352A4"/>
    <w:rsid w:val="00651AAE"/>
    <w:rsid w:val="00651DE8"/>
    <w:rsid w:val="006531E3"/>
    <w:rsid w:val="006545DF"/>
    <w:rsid w:val="0065615B"/>
    <w:rsid w:val="00662A5E"/>
    <w:rsid w:val="00666CC9"/>
    <w:rsid w:val="00666F2E"/>
    <w:rsid w:val="0067092C"/>
    <w:rsid w:val="006742AA"/>
    <w:rsid w:val="00676357"/>
    <w:rsid w:val="006768C5"/>
    <w:rsid w:val="00680FD4"/>
    <w:rsid w:val="0069255A"/>
    <w:rsid w:val="006935B8"/>
    <w:rsid w:val="006946F7"/>
    <w:rsid w:val="006A57B8"/>
    <w:rsid w:val="006B00E5"/>
    <w:rsid w:val="006C7D2D"/>
    <w:rsid w:val="006D0323"/>
    <w:rsid w:val="006D2602"/>
    <w:rsid w:val="006D50F4"/>
    <w:rsid w:val="006E180D"/>
    <w:rsid w:val="006F1D9B"/>
    <w:rsid w:val="006F3372"/>
    <w:rsid w:val="006F3B52"/>
    <w:rsid w:val="006F57C7"/>
    <w:rsid w:val="006F5C10"/>
    <w:rsid w:val="006F73E7"/>
    <w:rsid w:val="00710A75"/>
    <w:rsid w:val="00716818"/>
    <w:rsid w:val="00717CA5"/>
    <w:rsid w:val="00722781"/>
    <w:rsid w:val="0072721F"/>
    <w:rsid w:val="00744B2E"/>
    <w:rsid w:val="0074541D"/>
    <w:rsid w:val="00757354"/>
    <w:rsid w:val="0076184A"/>
    <w:rsid w:val="007638B4"/>
    <w:rsid w:val="00766DF7"/>
    <w:rsid w:val="00767ADD"/>
    <w:rsid w:val="007743AC"/>
    <w:rsid w:val="0078041C"/>
    <w:rsid w:val="007850EF"/>
    <w:rsid w:val="007A25A0"/>
    <w:rsid w:val="007A4054"/>
    <w:rsid w:val="007A7397"/>
    <w:rsid w:val="007B3F15"/>
    <w:rsid w:val="007B60E0"/>
    <w:rsid w:val="007C1B70"/>
    <w:rsid w:val="007C49E0"/>
    <w:rsid w:val="007C7B58"/>
    <w:rsid w:val="007D6E7C"/>
    <w:rsid w:val="007E2638"/>
    <w:rsid w:val="007E5240"/>
    <w:rsid w:val="007F6842"/>
    <w:rsid w:val="008011A1"/>
    <w:rsid w:val="00801AA7"/>
    <w:rsid w:val="00815EBB"/>
    <w:rsid w:val="00816325"/>
    <w:rsid w:val="008231B6"/>
    <w:rsid w:val="008353C9"/>
    <w:rsid w:val="00837E35"/>
    <w:rsid w:val="00846FBE"/>
    <w:rsid w:val="008510E8"/>
    <w:rsid w:val="0085328B"/>
    <w:rsid w:val="008546C2"/>
    <w:rsid w:val="00854725"/>
    <w:rsid w:val="00856314"/>
    <w:rsid w:val="008662AE"/>
    <w:rsid w:val="00871FD2"/>
    <w:rsid w:val="00872A62"/>
    <w:rsid w:val="008802D9"/>
    <w:rsid w:val="00882629"/>
    <w:rsid w:val="00883A4A"/>
    <w:rsid w:val="00884937"/>
    <w:rsid w:val="00885A64"/>
    <w:rsid w:val="0088626E"/>
    <w:rsid w:val="00886A5A"/>
    <w:rsid w:val="00891367"/>
    <w:rsid w:val="00893201"/>
    <w:rsid w:val="008959BB"/>
    <w:rsid w:val="008A2924"/>
    <w:rsid w:val="008A32BA"/>
    <w:rsid w:val="008A44AF"/>
    <w:rsid w:val="008A5934"/>
    <w:rsid w:val="008B082D"/>
    <w:rsid w:val="008B336C"/>
    <w:rsid w:val="008C0425"/>
    <w:rsid w:val="008C4065"/>
    <w:rsid w:val="008C6AB1"/>
    <w:rsid w:val="008D1B1D"/>
    <w:rsid w:val="008F0AA8"/>
    <w:rsid w:val="008F1C74"/>
    <w:rsid w:val="008F2242"/>
    <w:rsid w:val="008F2F1C"/>
    <w:rsid w:val="008F2FDB"/>
    <w:rsid w:val="008F7682"/>
    <w:rsid w:val="009035A6"/>
    <w:rsid w:val="00903AEF"/>
    <w:rsid w:val="00903CB2"/>
    <w:rsid w:val="00907767"/>
    <w:rsid w:val="00910929"/>
    <w:rsid w:val="00914094"/>
    <w:rsid w:val="009243E1"/>
    <w:rsid w:val="009264E9"/>
    <w:rsid w:val="00934703"/>
    <w:rsid w:val="00934E99"/>
    <w:rsid w:val="009370A5"/>
    <w:rsid w:val="00947B94"/>
    <w:rsid w:val="009542A4"/>
    <w:rsid w:val="00965D87"/>
    <w:rsid w:val="009665CD"/>
    <w:rsid w:val="00974B50"/>
    <w:rsid w:val="009752BD"/>
    <w:rsid w:val="00975886"/>
    <w:rsid w:val="0097734F"/>
    <w:rsid w:val="009810FE"/>
    <w:rsid w:val="009825FD"/>
    <w:rsid w:val="009860E4"/>
    <w:rsid w:val="0098673A"/>
    <w:rsid w:val="00986D67"/>
    <w:rsid w:val="009926B7"/>
    <w:rsid w:val="00994D0B"/>
    <w:rsid w:val="009A44B1"/>
    <w:rsid w:val="009A5197"/>
    <w:rsid w:val="009A529C"/>
    <w:rsid w:val="009A5479"/>
    <w:rsid w:val="009B07F3"/>
    <w:rsid w:val="009B2A5F"/>
    <w:rsid w:val="009B538F"/>
    <w:rsid w:val="009C15F3"/>
    <w:rsid w:val="009C2BE0"/>
    <w:rsid w:val="009C30C6"/>
    <w:rsid w:val="009C3A4E"/>
    <w:rsid w:val="009C44D4"/>
    <w:rsid w:val="009C6CA5"/>
    <w:rsid w:val="009C7890"/>
    <w:rsid w:val="009D36FE"/>
    <w:rsid w:val="009D3908"/>
    <w:rsid w:val="009E07CA"/>
    <w:rsid w:val="009F1DF6"/>
    <w:rsid w:val="009F3681"/>
    <w:rsid w:val="00A07666"/>
    <w:rsid w:val="00A11B9F"/>
    <w:rsid w:val="00A12A1B"/>
    <w:rsid w:val="00A148A7"/>
    <w:rsid w:val="00A202ED"/>
    <w:rsid w:val="00A223EA"/>
    <w:rsid w:val="00A23A18"/>
    <w:rsid w:val="00A30547"/>
    <w:rsid w:val="00A323CE"/>
    <w:rsid w:val="00A36C08"/>
    <w:rsid w:val="00A43525"/>
    <w:rsid w:val="00A470BD"/>
    <w:rsid w:val="00A471A1"/>
    <w:rsid w:val="00A53D46"/>
    <w:rsid w:val="00A73D43"/>
    <w:rsid w:val="00A7427B"/>
    <w:rsid w:val="00A749FF"/>
    <w:rsid w:val="00A85B39"/>
    <w:rsid w:val="00A95B61"/>
    <w:rsid w:val="00AA269E"/>
    <w:rsid w:val="00AA4BFD"/>
    <w:rsid w:val="00AB2312"/>
    <w:rsid w:val="00AB62F5"/>
    <w:rsid w:val="00AC6A37"/>
    <w:rsid w:val="00AD09C4"/>
    <w:rsid w:val="00AD0B31"/>
    <w:rsid w:val="00AD225F"/>
    <w:rsid w:val="00AD2FB9"/>
    <w:rsid w:val="00AD4C17"/>
    <w:rsid w:val="00AD6BDB"/>
    <w:rsid w:val="00AE17E5"/>
    <w:rsid w:val="00AE3E02"/>
    <w:rsid w:val="00AE6333"/>
    <w:rsid w:val="00AE76CD"/>
    <w:rsid w:val="00AF2C08"/>
    <w:rsid w:val="00B064D5"/>
    <w:rsid w:val="00B144BC"/>
    <w:rsid w:val="00B145BC"/>
    <w:rsid w:val="00B265D8"/>
    <w:rsid w:val="00B368F5"/>
    <w:rsid w:val="00B37C9A"/>
    <w:rsid w:val="00B4037C"/>
    <w:rsid w:val="00B517D6"/>
    <w:rsid w:val="00B53049"/>
    <w:rsid w:val="00B62B94"/>
    <w:rsid w:val="00B62DBC"/>
    <w:rsid w:val="00B63CCD"/>
    <w:rsid w:val="00B703AD"/>
    <w:rsid w:val="00B715E1"/>
    <w:rsid w:val="00B73579"/>
    <w:rsid w:val="00B76897"/>
    <w:rsid w:val="00B8130C"/>
    <w:rsid w:val="00B854A0"/>
    <w:rsid w:val="00B8614A"/>
    <w:rsid w:val="00B87E29"/>
    <w:rsid w:val="00B917BC"/>
    <w:rsid w:val="00B9511F"/>
    <w:rsid w:val="00B96CB8"/>
    <w:rsid w:val="00BA7979"/>
    <w:rsid w:val="00BA7C87"/>
    <w:rsid w:val="00BB2A6E"/>
    <w:rsid w:val="00BC3056"/>
    <w:rsid w:val="00BD532B"/>
    <w:rsid w:val="00BD6653"/>
    <w:rsid w:val="00BD76B3"/>
    <w:rsid w:val="00BE025D"/>
    <w:rsid w:val="00BE5C14"/>
    <w:rsid w:val="00BF2B8F"/>
    <w:rsid w:val="00C05BCE"/>
    <w:rsid w:val="00C11D34"/>
    <w:rsid w:val="00C220E6"/>
    <w:rsid w:val="00C26462"/>
    <w:rsid w:val="00C267D7"/>
    <w:rsid w:val="00C26A81"/>
    <w:rsid w:val="00C334CB"/>
    <w:rsid w:val="00C3473E"/>
    <w:rsid w:val="00C40AA7"/>
    <w:rsid w:val="00C418B2"/>
    <w:rsid w:val="00C51E6A"/>
    <w:rsid w:val="00C52ABE"/>
    <w:rsid w:val="00C54520"/>
    <w:rsid w:val="00C569DE"/>
    <w:rsid w:val="00C57C26"/>
    <w:rsid w:val="00C648F3"/>
    <w:rsid w:val="00C65741"/>
    <w:rsid w:val="00C6731A"/>
    <w:rsid w:val="00C67980"/>
    <w:rsid w:val="00C75922"/>
    <w:rsid w:val="00C769B8"/>
    <w:rsid w:val="00C773C5"/>
    <w:rsid w:val="00C8246A"/>
    <w:rsid w:val="00C8556E"/>
    <w:rsid w:val="00C90B7A"/>
    <w:rsid w:val="00C9131C"/>
    <w:rsid w:val="00C96CCA"/>
    <w:rsid w:val="00CA04C9"/>
    <w:rsid w:val="00CA11F5"/>
    <w:rsid w:val="00CA413B"/>
    <w:rsid w:val="00CA4474"/>
    <w:rsid w:val="00CA5F0A"/>
    <w:rsid w:val="00CB1F84"/>
    <w:rsid w:val="00CB69F7"/>
    <w:rsid w:val="00CC0AEE"/>
    <w:rsid w:val="00CC229B"/>
    <w:rsid w:val="00CC529B"/>
    <w:rsid w:val="00CD419A"/>
    <w:rsid w:val="00CE2F5C"/>
    <w:rsid w:val="00CE4BA8"/>
    <w:rsid w:val="00D042D3"/>
    <w:rsid w:val="00D05256"/>
    <w:rsid w:val="00D0772F"/>
    <w:rsid w:val="00D14352"/>
    <w:rsid w:val="00D15639"/>
    <w:rsid w:val="00D164CB"/>
    <w:rsid w:val="00D16C58"/>
    <w:rsid w:val="00D36655"/>
    <w:rsid w:val="00D45680"/>
    <w:rsid w:val="00D53A7F"/>
    <w:rsid w:val="00D547CE"/>
    <w:rsid w:val="00D571FD"/>
    <w:rsid w:val="00D6688A"/>
    <w:rsid w:val="00D676B6"/>
    <w:rsid w:val="00D6775D"/>
    <w:rsid w:val="00D813FE"/>
    <w:rsid w:val="00D81742"/>
    <w:rsid w:val="00D824EB"/>
    <w:rsid w:val="00D83583"/>
    <w:rsid w:val="00D87DAC"/>
    <w:rsid w:val="00DA11B1"/>
    <w:rsid w:val="00DA4509"/>
    <w:rsid w:val="00DB0293"/>
    <w:rsid w:val="00DB05A8"/>
    <w:rsid w:val="00DB68C3"/>
    <w:rsid w:val="00DC5EBF"/>
    <w:rsid w:val="00DC6BB4"/>
    <w:rsid w:val="00DC7772"/>
    <w:rsid w:val="00DD0508"/>
    <w:rsid w:val="00DD2A61"/>
    <w:rsid w:val="00DD6022"/>
    <w:rsid w:val="00DF07CA"/>
    <w:rsid w:val="00DF50B7"/>
    <w:rsid w:val="00E03C38"/>
    <w:rsid w:val="00E0722B"/>
    <w:rsid w:val="00E1184B"/>
    <w:rsid w:val="00E13C81"/>
    <w:rsid w:val="00E173BF"/>
    <w:rsid w:val="00E60780"/>
    <w:rsid w:val="00E61517"/>
    <w:rsid w:val="00E62AEF"/>
    <w:rsid w:val="00E62CD2"/>
    <w:rsid w:val="00E737D2"/>
    <w:rsid w:val="00E808EF"/>
    <w:rsid w:val="00E80F6F"/>
    <w:rsid w:val="00E86522"/>
    <w:rsid w:val="00E86F4F"/>
    <w:rsid w:val="00E87E64"/>
    <w:rsid w:val="00E9333B"/>
    <w:rsid w:val="00E93CA1"/>
    <w:rsid w:val="00EA0E22"/>
    <w:rsid w:val="00EA2EB0"/>
    <w:rsid w:val="00EA77E7"/>
    <w:rsid w:val="00EB0FFB"/>
    <w:rsid w:val="00EC0E9D"/>
    <w:rsid w:val="00EC1D25"/>
    <w:rsid w:val="00EC7BDD"/>
    <w:rsid w:val="00ED14A8"/>
    <w:rsid w:val="00ED4ECE"/>
    <w:rsid w:val="00ED79BD"/>
    <w:rsid w:val="00EE151D"/>
    <w:rsid w:val="00EE7AC4"/>
    <w:rsid w:val="00EF025F"/>
    <w:rsid w:val="00EF047E"/>
    <w:rsid w:val="00EF4D7B"/>
    <w:rsid w:val="00EF7CE5"/>
    <w:rsid w:val="00F103E3"/>
    <w:rsid w:val="00F14F34"/>
    <w:rsid w:val="00F2692D"/>
    <w:rsid w:val="00F310D6"/>
    <w:rsid w:val="00F320B2"/>
    <w:rsid w:val="00F32A74"/>
    <w:rsid w:val="00F372F3"/>
    <w:rsid w:val="00F41E66"/>
    <w:rsid w:val="00F60E57"/>
    <w:rsid w:val="00F649A8"/>
    <w:rsid w:val="00F66ED3"/>
    <w:rsid w:val="00F72E07"/>
    <w:rsid w:val="00F7599F"/>
    <w:rsid w:val="00F8150E"/>
    <w:rsid w:val="00F81517"/>
    <w:rsid w:val="00F85D22"/>
    <w:rsid w:val="00F909B1"/>
    <w:rsid w:val="00F910E7"/>
    <w:rsid w:val="00FA6F15"/>
    <w:rsid w:val="00FB3496"/>
    <w:rsid w:val="00FB5D0D"/>
    <w:rsid w:val="00FC090B"/>
    <w:rsid w:val="00FC1397"/>
    <w:rsid w:val="00FC3BDA"/>
    <w:rsid w:val="00FC51A4"/>
    <w:rsid w:val="00FD08DA"/>
    <w:rsid w:val="00FD2B18"/>
    <w:rsid w:val="00FE367B"/>
    <w:rsid w:val="00FE5811"/>
    <w:rsid w:val="00FF19AC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48E5A"/>
  <w15:docId w15:val="{BB961A52-950B-4AD0-9769-7FF4A264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5D8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94C"/>
    <w:pPr>
      <w:keepNext/>
      <w:outlineLvl w:val="0"/>
    </w:pPr>
    <w:rPr>
      <w:snapToGrid w:val="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408F7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90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94C"/>
    <w:rPr>
      <w:color w:val="0000FF"/>
      <w:u w:val="single"/>
    </w:rPr>
  </w:style>
  <w:style w:type="paragraph" w:customStyle="1" w:styleId="normal-dot2">
    <w:name w:val="normal-dot 2"/>
    <w:basedOn w:val="Normal"/>
    <w:rsid w:val="0039094C"/>
    <w:pPr>
      <w:numPr>
        <w:numId w:val="1"/>
      </w:numPr>
      <w:spacing w:before="80"/>
    </w:pPr>
  </w:style>
  <w:style w:type="paragraph" w:styleId="Title">
    <w:name w:val="Title"/>
    <w:basedOn w:val="Normal"/>
    <w:qFormat/>
    <w:rsid w:val="002D7C97"/>
    <w:pPr>
      <w:spacing w:after="240"/>
      <w:jc w:val="center"/>
    </w:pPr>
    <w:rPr>
      <w:b/>
    </w:rPr>
  </w:style>
  <w:style w:type="paragraph" w:customStyle="1" w:styleId="normal-dot">
    <w:name w:val="normal-dot"/>
    <w:basedOn w:val="Normal"/>
    <w:rsid w:val="0039094C"/>
    <w:pPr>
      <w:numPr>
        <w:numId w:val="16"/>
      </w:numPr>
      <w:spacing w:before="120"/>
      <w:ind w:left="357" w:hanging="357"/>
    </w:pPr>
    <w:rPr>
      <w:sz w:val="22"/>
    </w:rPr>
  </w:style>
  <w:style w:type="paragraph" w:styleId="BodyTextIndent">
    <w:name w:val="Body Text Indent"/>
    <w:basedOn w:val="Normal"/>
    <w:link w:val="BodyTextIndentChar"/>
    <w:rsid w:val="0039094C"/>
    <w:pPr>
      <w:ind w:left="360"/>
    </w:pPr>
  </w:style>
  <w:style w:type="character" w:styleId="Emphasis">
    <w:name w:val="Emphasis"/>
    <w:basedOn w:val="DefaultParagraphFont"/>
    <w:qFormat/>
    <w:rsid w:val="0039094C"/>
    <w:rPr>
      <w:i/>
      <w:iCs/>
    </w:rPr>
  </w:style>
  <w:style w:type="character" w:styleId="Strong">
    <w:name w:val="Strong"/>
    <w:basedOn w:val="DefaultParagraphFont"/>
    <w:qFormat/>
    <w:rsid w:val="0039094C"/>
    <w:rPr>
      <w:b/>
      <w:bCs/>
    </w:rPr>
  </w:style>
  <w:style w:type="paragraph" w:styleId="NormalWeb">
    <w:name w:val="Normal (Web)"/>
    <w:basedOn w:val="Normal"/>
    <w:rsid w:val="0039094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alloonText">
    <w:name w:val="Balloon Text"/>
    <w:basedOn w:val="Normal"/>
    <w:semiHidden/>
    <w:rsid w:val="00390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90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9094C"/>
  </w:style>
  <w:style w:type="paragraph" w:styleId="CommentSubject">
    <w:name w:val="annotation subject"/>
    <w:basedOn w:val="CommentText"/>
    <w:next w:val="CommentText"/>
    <w:semiHidden/>
    <w:rsid w:val="0039094C"/>
    <w:rPr>
      <w:b/>
      <w:bCs/>
    </w:rPr>
  </w:style>
  <w:style w:type="paragraph" w:styleId="Header">
    <w:name w:val="header"/>
    <w:basedOn w:val="Normal"/>
    <w:link w:val="HeaderChar"/>
    <w:rsid w:val="00051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1628"/>
    <w:rPr>
      <w:lang w:eastAsia="en-US"/>
    </w:rPr>
  </w:style>
  <w:style w:type="paragraph" w:styleId="Footer">
    <w:name w:val="footer"/>
    <w:basedOn w:val="Normal"/>
    <w:link w:val="FooterChar"/>
    <w:uiPriority w:val="99"/>
    <w:rsid w:val="00B265D8"/>
    <w:pPr>
      <w:tabs>
        <w:tab w:val="center" w:pos="4513"/>
        <w:tab w:val="right" w:pos="9026"/>
      </w:tabs>
      <w:spacing w:before="120"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265D8"/>
    <w:rPr>
      <w:sz w:val="1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0ABA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10ABA"/>
    <w:rPr>
      <w:rFonts w:ascii="Consolas" w:eastAsia="Calibri" w:hAnsi="Consolas" w:cs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9035A6"/>
    <w:rPr>
      <w:lang w:eastAsia="en-US"/>
    </w:rPr>
  </w:style>
  <w:style w:type="character" w:customStyle="1" w:styleId="Heading1Char">
    <w:name w:val="Heading 1 Char"/>
    <w:link w:val="Heading1"/>
    <w:uiPriority w:val="9"/>
    <w:rsid w:val="00D81742"/>
    <w:rPr>
      <w:snapToGrid w:val="0"/>
      <w:sz w:val="24"/>
      <w:lang w:val="en-US" w:eastAsia="en-US"/>
    </w:rPr>
  </w:style>
  <w:style w:type="paragraph" w:styleId="ListBullet">
    <w:name w:val="List Bullet"/>
    <w:basedOn w:val="Normal"/>
    <w:uiPriority w:val="99"/>
    <w:unhideWhenUsed/>
    <w:rsid w:val="00B265D8"/>
    <w:pPr>
      <w:numPr>
        <w:numId w:val="33"/>
      </w:numPr>
      <w:ind w:left="357" w:hanging="357"/>
      <w:contextualSpacing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FC3BDA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E03C38"/>
    <w:rPr>
      <w:color w:val="800080" w:themeColor="followedHyperlink"/>
      <w:u w:val="single"/>
    </w:rPr>
  </w:style>
  <w:style w:type="paragraph" w:customStyle="1" w:styleId="Default">
    <w:name w:val="Default"/>
    <w:rsid w:val="00B145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-subtitle">
    <w:name w:val="Sub-subtitle"/>
    <w:basedOn w:val="Normal"/>
    <w:link w:val="Sub-subtitleChar"/>
    <w:rsid w:val="00DC6BB4"/>
    <w:pPr>
      <w:spacing w:before="240" w:after="240" w:line="240" w:lineRule="auto"/>
      <w:jc w:val="center"/>
    </w:pPr>
    <w:rPr>
      <w:rFonts w:eastAsiaTheme="minorHAnsi"/>
    </w:rPr>
  </w:style>
  <w:style w:type="character" w:customStyle="1" w:styleId="Sub-subtitleChar">
    <w:name w:val="Sub-subtitle Char"/>
    <w:basedOn w:val="DefaultParagraphFont"/>
    <w:link w:val="Sub-subtitle"/>
    <w:rsid w:val="00DC6BB4"/>
    <w:rPr>
      <w:rFonts w:eastAsiaTheme="minorHAnsi"/>
      <w:sz w:val="24"/>
      <w:szCs w:val="24"/>
      <w:lang w:eastAsia="en-US"/>
    </w:rPr>
  </w:style>
  <w:style w:type="paragraph" w:customStyle="1" w:styleId="Legislationheading">
    <w:name w:val="Legislation heading"/>
    <w:basedOn w:val="Normal"/>
    <w:qFormat/>
    <w:rsid w:val="00DC6BB4"/>
    <w:pPr>
      <w:spacing w:before="240" w:after="240" w:line="240" w:lineRule="auto"/>
      <w:jc w:val="center"/>
    </w:pPr>
    <w:rPr>
      <w:i/>
    </w:rPr>
  </w:style>
  <w:style w:type="paragraph" w:customStyle="1" w:styleId="Instrumentheading">
    <w:name w:val="Instrument heading"/>
    <w:basedOn w:val="Normal"/>
    <w:qFormat/>
    <w:rsid w:val="00DC6BB4"/>
    <w:pPr>
      <w:spacing w:before="240" w:after="240" w:line="240" w:lineRule="auto"/>
      <w:jc w:val="center"/>
    </w:pPr>
    <w:rPr>
      <w:b/>
      <w:i/>
    </w:rPr>
  </w:style>
  <w:style w:type="character" w:customStyle="1" w:styleId="Heading2Char">
    <w:name w:val="Heading 2 Char"/>
    <w:basedOn w:val="DefaultParagraphFont"/>
    <w:link w:val="Heading2"/>
    <w:rsid w:val="004408F7"/>
    <w:rPr>
      <w:b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D7C97"/>
    <w:rPr>
      <w:sz w:val="24"/>
      <w:lang w:eastAsia="en-US"/>
    </w:rPr>
  </w:style>
  <w:style w:type="paragraph" w:styleId="Signature">
    <w:name w:val="Signature"/>
    <w:basedOn w:val="Normal"/>
    <w:link w:val="SignatureChar"/>
    <w:unhideWhenUsed/>
    <w:rsid w:val="008F0AA8"/>
    <w:rPr>
      <w:b/>
    </w:rPr>
  </w:style>
  <w:style w:type="character" w:customStyle="1" w:styleId="SignatureChar">
    <w:name w:val="Signature Char"/>
    <w:basedOn w:val="DefaultParagraphFont"/>
    <w:link w:val="Signature"/>
    <w:rsid w:val="008F0AA8"/>
    <w:rPr>
      <w:b/>
      <w:sz w:val="24"/>
      <w:szCs w:val="24"/>
      <w:lang w:eastAsia="en-US"/>
    </w:rPr>
  </w:style>
  <w:style w:type="paragraph" w:customStyle="1" w:styleId="Draftingnotes">
    <w:name w:val="Drafting notes"/>
    <w:basedOn w:val="CommentText"/>
    <w:link w:val="DraftingnotesChar"/>
    <w:qFormat/>
    <w:rsid w:val="00427864"/>
    <w:pPr>
      <w:contextualSpacing/>
    </w:pPr>
    <w:rPr>
      <w:color w:val="548DD4" w:themeColor="text2" w:themeTint="99"/>
    </w:rPr>
  </w:style>
  <w:style w:type="character" w:customStyle="1" w:styleId="DraftingnotesChar">
    <w:name w:val="Drafting notes Char"/>
    <w:basedOn w:val="DefaultParagraphFont"/>
    <w:link w:val="Draftingnotes"/>
    <w:rsid w:val="00427864"/>
    <w:rPr>
      <w:color w:val="548DD4" w:themeColor="text2" w:themeTint="99"/>
      <w:sz w:val="24"/>
      <w:szCs w:val="24"/>
      <w:lang w:eastAsia="en-US"/>
    </w:rPr>
  </w:style>
  <w:style w:type="paragraph" w:customStyle="1" w:styleId="subsection">
    <w:name w:val="subsection"/>
    <w:basedOn w:val="Normal"/>
    <w:rsid w:val="005D5D6B"/>
    <w:pPr>
      <w:spacing w:before="100" w:beforeAutospacing="1" w:after="100" w:afterAutospacing="1" w:line="240" w:lineRule="auto"/>
    </w:pPr>
    <w:rPr>
      <w:lang w:eastAsia="en-AU"/>
    </w:rPr>
  </w:style>
  <w:style w:type="paragraph" w:customStyle="1" w:styleId="paragraph">
    <w:name w:val="paragraph"/>
    <w:basedOn w:val="Normal"/>
    <w:rsid w:val="005D5D6B"/>
    <w:pPr>
      <w:spacing w:before="100" w:beforeAutospacing="1" w:after="100" w:afterAutospacing="1" w:line="240" w:lineRule="auto"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A44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78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PDMS Version - Final Decision Package</DocumentDescription>
    <RecordNumber xmlns="344c6e69-c594-4ca4-b341-09ae9dfc1422">002009817</Record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674CB-D425-4836-AC78-C6E29C8E51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82668D-0880-4B39-9BEB-7B95663307A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3543385-E6C8-4860-B20A-687520CF4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8F8DF-4A99-4BB6-B2B5-D478AC4314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61599D-D585-4840-977C-53C00E50E9B0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25FB04AF-8A69-4B2D-88EE-CD33E66A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LENS (Deletion_Inclusion) - Explanatory statement</vt:lpstr>
    </vt:vector>
  </TitlesOfParts>
  <Company>EA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LENS listing - Explanatory Statement</dc:title>
  <dc:creator>a12990</dc:creator>
  <cp:lastModifiedBy>Cherry, Amelia</cp:lastModifiedBy>
  <cp:revision>4</cp:revision>
  <cp:lastPrinted>2018-04-03T23:15:00Z</cp:lastPrinted>
  <dcterms:created xsi:type="dcterms:W3CDTF">2023-12-18T01:22:00Z</dcterms:created>
  <dcterms:modified xsi:type="dcterms:W3CDTF">2023-12-18T01:24:00Z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{6093c3d3-7f25-4188-8657-48470e92f428}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{e8f17ffa-3437-484f-9c95-2bfdbefd2536}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