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1DF5" w14:textId="77777777" w:rsidR="0048364F" w:rsidRPr="00000A9A" w:rsidRDefault="00193461" w:rsidP="0020300C">
      <w:pPr>
        <w:rPr>
          <w:sz w:val="28"/>
        </w:rPr>
      </w:pPr>
      <w:r w:rsidRPr="00000A9A">
        <w:rPr>
          <w:noProof/>
          <w:lang w:eastAsia="en-AU"/>
        </w:rPr>
        <w:drawing>
          <wp:inline distT="0" distB="0" distL="0" distR="0" wp14:anchorId="12AF3064" wp14:editId="346F734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FF65" w14:textId="77777777" w:rsidR="0048364F" w:rsidRPr="00000A9A" w:rsidRDefault="0048364F" w:rsidP="0048364F">
      <w:pPr>
        <w:rPr>
          <w:sz w:val="19"/>
        </w:rPr>
      </w:pPr>
    </w:p>
    <w:p w14:paraId="22D392CB" w14:textId="77777777" w:rsidR="0048364F" w:rsidRPr="00000A9A" w:rsidRDefault="008C21B6" w:rsidP="0048364F">
      <w:pPr>
        <w:pStyle w:val="ShortT"/>
      </w:pPr>
      <w:r w:rsidRPr="00000A9A">
        <w:t>Public Governance, Performance and Accountability Amendment (</w:t>
      </w:r>
      <w:r w:rsidR="0075213B" w:rsidRPr="00000A9A">
        <w:t>Anti</w:t>
      </w:r>
      <w:r w:rsidR="00000A9A">
        <w:noBreakHyphen/>
      </w:r>
      <w:r w:rsidR="0075213B" w:rsidRPr="00000A9A">
        <w:t>Corruption</w:t>
      </w:r>
      <w:r w:rsidRPr="00000A9A">
        <w:t xml:space="preserve">) </w:t>
      </w:r>
      <w:r w:rsidR="00703030" w:rsidRPr="00000A9A">
        <w:t>Rules 2</w:t>
      </w:r>
      <w:r w:rsidRPr="00000A9A">
        <w:t>023</w:t>
      </w:r>
    </w:p>
    <w:p w14:paraId="29B34C11" w14:textId="77777777" w:rsidR="00A31021" w:rsidRPr="00000A9A" w:rsidRDefault="00A31021" w:rsidP="00B03EA4">
      <w:pPr>
        <w:pStyle w:val="SignCoverPageStart"/>
        <w:rPr>
          <w:szCs w:val="22"/>
        </w:rPr>
      </w:pPr>
      <w:r w:rsidRPr="00000A9A">
        <w:rPr>
          <w:szCs w:val="22"/>
        </w:rPr>
        <w:t>I, Katy Gallagher, Minister for Finance, make the following rules.</w:t>
      </w:r>
    </w:p>
    <w:p w14:paraId="5E79E53E" w14:textId="479CAB7E" w:rsidR="00A31021" w:rsidRPr="00000A9A" w:rsidRDefault="00A31021" w:rsidP="00B03EA4">
      <w:pPr>
        <w:keepNext/>
        <w:spacing w:before="300" w:line="240" w:lineRule="atLeast"/>
        <w:ind w:right="397"/>
        <w:jc w:val="both"/>
        <w:rPr>
          <w:szCs w:val="22"/>
        </w:rPr>
      </w:pPr>
      <w:r w:rsidRPr="00000A9A">
        <w:rPr>
          <w:szCs w:val="22"/>
        </w:rPr>
        <w:t>Dated</w:t>
      </w:r>
      <w:r w:rsidRPr="00000A9A">
        <w:rPr>
          <w:szCs w:val="22"/>
        </w:rPr>
        <w:tab/>
      </w:r>
      <w:r w:rsidR="00C5297F">
        <w:rPr>
          <w:szCs w:val="22"/>
        </w:rPr>
        <w:t xml:space="preserve">13 December </w:t>
      </w:r>
      <w:r w:rsidRPr="00000A9A">
        <w:rPr>
          <w:szCs w:val="22"/>
        </w:rPr>
        <w:fldChar w:fldCharType="begin"/>
      </w:r>
      <w:r w:rsidRPr="00000A9A">
        <w:rPr>
          <w:szCs w:val="22"/>
        </w:rPr>
        <w:instrText xml:space="preserve"> DOCPROPERTY  DateMade </w:instrText>
      </w:r>
      <w:r w:rsidRPr="00000A9A">
        <w:rPr>
          <w:szCs w:val="22"/>
        </w:rPr>
        <w:fldChar w:fldCharType="separate"/>
      </w:r>
      <w:r w:rsidR="000F6BB2">
        <w:rPr>
          <w:szCs w:val="22"/>
        </w:rPr>
        <w:t>2023</w:t>
      </w:r>
      <w:r w:rsidRPr="00000A9A">
        <w:rPr>
          <w:szCs w:val="22"/>
        </w:rPr>
        <w:fldChar w:fldCharType="end"/>
      </w:r>
    </w:p>
    <w:p w14:paraId="055C56CA" w14:textId="77777777" w:rsidR="00A31021" w:rsidRPr="00000A9A" w:rsidRDefault="00A31021" w:rsidP="00B03EA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00A9A">
        <w:rPr>
          <w:szCs w:val="22"/>
        </w:rPr>
        <w:t>Katy Gallagher</w:t>
      </w:r>
    </w:p>
    <w:p w14:paraId="427A4000" w14:textId="77777777" w:rsidR="00A31021" w:rsidRPr="00000A9A" w:rsidRDefault="00A31021" w:rsidP="00B03EA4">
      <w:pPr>
        <w:pStyle w:val="SignCoverPageEnd"/>
        <w:rPr>
          <w:szCs w:val="22"/>
        </w:rPr>
      </w:pPr>
      <w:r w:rsidRPr="00000A9A">
        <w:rPr>
          <w:szCs w:val="22"/>
        </w:rPr>
        <w:t>Minister for Finance</w:t>
      </w:r>
    </w:p>
    <w:p w14:paraId="66F617D0" w14:textId="77777777" w:rsidR="00A31021" w:rsidRPr="00000A9A" w:rsidRDefault="00A31021" w:rsidP="00B03EA4"/>
    <w:p w14:paraId="09FC8246" w14:textId="77777777" w:rsidR="0048364F" w:rsidRPr="00000A9A" w:rsidRDefault="0048364F" w:rsidP="0048364F">
      <w:pPr>
        <w:pStyle w:val="Header"/>
        <w:tabs>
          <w:tab w:val="clear" w:pos="4150"/>
          <w:tab w:val="clear" w:pos="8307"/>
        </w:tabs>
      </w:pPr>
      <w:r w:rsidRPr="00000A9A">
        <w:rPr>
          <w:rStyle w:val="CharAmSchNo"/>
        </w:rPr>
        <w:t xml:space="preserve"> </w:t>
      </w:r>
      <w:r w:rsidRPr="00000A9A">
        <w:rPr>
          <w:rStyle w:val="CharAmSchText"/>
        </w:rPr>
        <w:t xml:space="preserve"> </w:t>
      </w:r>
    </w:p>
    <w:p w14:paraId="371E66A3" w14:textId="77777777" w:rsidR="0048364F" w:rsidRPr="00000A9A" w:rsidRDefault="0048364F" w:rsidP="0048364F">
      <w:pPr>
        <w:pStyle w:val="Header"/>
        <w:tabs>
          <w:tab w:val="clear" w:pos="4150"/>
          <w:tab w:val="clear" w:pos="8307"/>
        </w:tabs>
      </w:pPr>
      <w:r w:rsidRPr="00000A9A">
        <w:rPr>
          <w:rStyle w:val="CharAmPartNo"/>
        </w:rPr>
        <w:t xml:space="preserve"> </w:t>
      </w:r>
      <w:r w:rsidRPr="00000A9A">
        <w:rPr>
          <w:rStyle w:val="CharAmPartText"/>
        </w:rPr>
        <w:t xml:space="preserve"> </w:t>
      </w:r>
    </w:p>
    <w:p w14:paraId="24543F54" w14:textId="77777777" w:rsidR="0048364F" w:rsidRPr="00000A9A" w:rsidRDefault="0048364F" w:rsidP="0048364F">
      <w:pPr>
        <w:sectPr w:rsidR="0048364F" w:rsidRPr="00000A9A" w:rsidSect="00610CC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F0E3143" w14:textId="77777777" w:rsidR="00220A0C" w:rsidRPr="00000A9A" w:rsidRDefault="0048364F" w:rsidP="0048364F">
      <w:pPr>
        <w:outlineLvl w:val="0"/>
        <w:rPr>
          <w:sz w:val="36"/>
        </w:rPr>
      </w:pPr>
      <w:r w:rsidRPr="00000A9A">
        <w:rPr>
          <w:sz w:val="36"/>
        </w:rPr>
        <w:lastRenderedPageBreak/>
        <w:t>Contents</w:t>
      </w:r>
    </w:p>
    <w:p w14:paraId="6E84B692" w14:textId="6623A920" w:rsidR="00157926" w:rsidRPr="00000A9A" w:rsidRDefault="001579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0A9A">
        <w:fldChar w:fldCharType="begin"/>
      </w:r>
      <w:r w:rsidRPr="00000A9A">
        <w:instrText xml:space="preserve"> TOC \o "1-9" </w:instrText>
      </w:r>
      <w:r w:rsidRPr="00000A9A">
        <w:fldChar w:fldCharType="separate"/>
      </w:r>
      <w:r w:rsidRPr="00000A9A">
        <w:rPr>
          <w:noProof/>
        </w:rPr>
        <w:t>1</w:t>
      </w:r>
      <w:r w:rsidRPr="00000A9A">
        <w:rPr>
          <w:noProof/>
        </w:rPr>
        <w:tab/>
        <w:t>Name</w:t>
      </w:r>
      <w:r w:rsidRPr="00000A9A">
        <w:rPr>
          <w:noProof/>
        </w:rPr>
        <w:tab/>
      </w:r>
      <w:r w:rsidRPr="00000A9A">
        <w:rPr>
          <w:noProof/>
        </w:rPr>
        <w:fldChar w:fldCharType="begin"/>
      </w:r>
      <w:r w:rsidRPr="00000A9A">
        <w:rPr>
          <w:noProof/>
        </w:rPr>
        <w:instrText xml:space="preserve"> PAGEREF _Toc139531848 \h </w:instrText>
      </w:r>
      <w:r w:rsidRPr="00000A9A">
        <w:rPr>
          <w:noProof/>
        </w:rPr>
      </w:r>
      <w:r w:rsidRPr="00000A9A">
        <w:rPr>
          <w:noProof/>
        </w:rPr>
        <w:fldChar w:fldCharType="separate"/>
      </w:r>
      <w:r w:rsidR="000F6BB2">
        <w:rPr>
          <w:noProof/>
        </w:rPr>
        <w:t>1</w:t>
      </w:r>
      <w:r w:rsidRPr="00000A9A">
        <w:rPr>
          <w:noProof/>
        </w:rPr>
        <w:fldChar w:fldCharType="end"/>
      </w:r>
    </w:p>
    <w:p w14:paraId="745CFA12" w14:textId="2C6B41A9" w:rsidR="00157926" w:rsidRPr="00000A9A" w:rsidRDefault="001579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0A9A">
        <w:rPr>
          <w:noProof/>
        </w:rPr>
        <w:t>2</w:t>
      </w:r>
      <w:r w:rsidRPr="00000A9A">
        <w:rPr>
          <w:noProof/>
        </w:rPr>
        <w:tab/>
        <w:t>Commencement</w:t>
      </w:r>
      <w:r w:rsidRPr="00000A9A">
        <w:rPr>
          <w:noProof/>
        </w:rPr>
        <w:tab/>
      </w:r>
      <w:r w:rsidRPr="00000A9A">
        <w:rPr>
          <w:noProof/>
        </w:rPr>
        <w:fldChar w:fldCharType="begin"/>
      </w:r>
      <w:r w:rsidRPr="00000A9A">
        <w:rPr>
          <w:noProof/>
        </w:rPr>
        <w:instrText xml:space="preserve"> PAGEREF _Toc139531849 \h </w:instrText>
      </w:r>
      <w:r w:rsidRPr="00000A9A">
        <w:rPr>
          <w:noProof/>
        </w:rPr>
      </w:r>
      <w:r w:rsidRPr="00000A9A">
        <w:rPr>
          <w:noProof/>
        </w:rPr>
        <w:fldChar w:fldCharType="separate"/>
      </w:r>
      <w:r w:rsidR="000F6BB2">
        <w:rPr>
          <w:noProof/>
        </w:rPr>
        <w:t>1</w:t>
      </w:r>
      <w:r w:rsidRPr="00000A9A">
        <w:rPr>
          <w:noProof/>
        </w:rPr>
        <w:fldChar w:fldCharType="end"/>
      </w:r>
    </w:p>
    <w:p w14:paraId="2DF26845" w14:textId="30ACFEC8" w:rsidR="00157926" w:rsidRPr="00000A9A" w:rsidRDefault="001579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0A9A">
        <w:rPr>
          <w:noProof/>
        </w:rPr>
        <w:t>3</w:t>
      </w:r>
      <w:r w:rsidRPr="00000A9A">
        <w:rPr>
          <w:noProof/>
        </w:rPr>
        <w:tab/>
        <w:t>Authority</w:t>
      </w:r>
      <w:r w:rsidRPr="00000A9A">
        <w:rPr>
          <w:noProof/>
        </w:rPr>
        <w:tab/>
      </w:r>
      <w:r w:rsidRPr="00000A9A">
        <w:rPr>
          <w:noProof/>
        </w:rPr>
        <w:fldChar w:fldCharType="begin"/>
      </w:r>
      <w:r w:rsidRPr="00000A9A">
        <w:rPr>
          <w:noProof/>
        </w:rPr>
        <w:instrText xml:space="preserve"> PAGEREF _Toc139531850 \h </w:instrText>
      </w:r>
      <w:r w:rsidRPr="00000A9A">
        <w:rPr>
          <w:noProof/>
        </w:rPr>
      </w:r>
      <w:r w:rsidRPr="00000A9A">
        <w:rPr>
          <w:noProof/>
        </w:rPr>
        <w:fldChar w:fldCharType="separate"/>
      </w:r>
      <w:r w:rsidR="000F6BB2">
        <w:rPr>
          <w:noProof/>
        </w:rPr>
        <w:t>1</w:t>
      </w:r>
      <w:r w:rsidRPr="00000A9A">
        <w:rPr>
          <w:noProof/>
        </w:rPr>
        <w:fldChar w:fldCharType="end"/>
      </w:r>
    </w:p>
    <w:p w14:paraId="4796EFEA" w14:textId="457A2A26" w:rsidR="00157926" w:rsidRPr="00000A9A" w:rsidRDefault="001579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0A9A">
        <w:rPr>
          <w:noProof/>
        </w:rPr>
        <w:t>4</w:t>
      </w:r>
      <w:r w:rsidRPr="00000A9A">
        <w:rPr>
          <w:noProof/>
        </w:rPr>
        <w:tab/>
        <w:t>Schedules</w:t>
      </w:r>
      <w:r w:rsidRPr="00000A9A">
        <w:rPr>
          <w:noProof/>
        </w:rPr>
        <w:tab/>
      </w:r>
      <w:r w:rsidRPr="00000A9A">
        <w:rPr>
          <w:noProof/>
        </w:rPr>
        <w:fldChar w:fldCharType="begin"/>
      </w:r>
      <w:r w:rsidRPr="00000A9A">
        <w:rPr>
          <w:noProof/>
        </w:rPr>
        <w:instrText xml:space="preserve"> PAGEREF _Toc139531851 \h </w:instrText>
      </w:r>
      <w:r w:rsidRPr="00000A9A">
        <w:rPr>
          <w:noProof/>
        </w:rPr>
      </w:r>
      <w:r w:rsidRPr="00000A9A">
        <w:rPr>
          <w:noProof/>
        </w:rPr>
        <w:fldChar w:fldCharType="separate"/>
      </w:r>
      <w:r w:rsidR="000F6BB2">
        <w:rPr>
          <w:noProof/>
        </w:rPr>
        <w:t>1</w:t>
      </w:r>
      <w:r w:rsidRPr="00000A9A">
        <w:rPr>
          <w:noProof/>
        </w:rPr>
        <w:fldChar w:fldCharType="end"/>
      </w:r>
    </w:p>
    <w:p w14:paraId="047EBD7A" w14:textId="47D828F0" w:rsidR="00157926" w:rsidRPr="00000A9A" w:rsidRDefault="001579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00A9A">
        <w:rPr>
          <w:noProof/>
        </w:rPr>
        <w:t>Schedule 1—Amendments</w:t>
      </w:r>
      <w:r w:rsidRPr="00000A9A">
        <w:rPr>
          <w:b w:val="0"/>
          <w:noProof/>
          <w:sz w:val="18"/>
        </w:rPr>
        <w:tab/>
      </w:r>
      <w:r w:rsidRPr="00000A9A">
        <w:rPr>
          <w:b w:val="0"/>
          <w:noProof/>
          <w:sz w:val="18"/>
        </w:rPr>
        <w:fldChar w:fldCharType="begin"/>
      </w:r>
      <w:r w:rsidRPr="00000A9A">
        <w:rPr>
          <w:b w:val="0"/>
          <w:noProof/>
          <w:sz w:val="18"/>
        </w:rPr>
        <w:instrText xml:space="preserve"> PAGEREF _Toc139531852 \h </w:instrText>
      </w:r>
      <w:r w:rsidRPr="00000A9A">
        <w:rPr>
          <w:b w:val="0"/>
          <w:noProof/>
          <w:sz w:val="18"/>
        </w:rPr>
      </w:r>
      <w:r w:rsidRPr="00000A9A">
        <w:rPr>
          <w:b w:val="0"/>
          <w:noProof/>
          <w:sz w:val="18"/>
        </w:rPr>
        <w:fldChar w:fldCharType="separate"/>
      </w:r>
      <w:r w:rsidR="000F6BB2">
        <w:rPr>
          <w:b w:val="0"/>
          <w:noProof/>
          <w:sz w:val="18"/>
        </w:rPr>
        <w:t>2</w:t>
      </w:r>
      <w:r w:rsidRPr="00000A9A">
        <w:rPr>
          <w:b w:val="0"/>
          <w:noProof/>
          <w:sz w:val="18"/>
        </w:rPr>
        <w:fldChar w:fldCharType="end"/>
      </w:r>
    </w:p>
    <w:p w14:paraId="0D37A027" w14:textId="110F3338" w:rsidR="00157926" w:rsidRPr="00000A9A" w:rsidRDefault="0015792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0A9A">
        <w:rPr>
          <w:noProof/>
        </w:rPr>
        <w:t>Part 1—General amendments</w:t>
      </w:r>
      <w:r w:rsidRPr="00000A9A">
        <w:rPr>
          <w:noProof/>
          <w:sz w:val="18"/>
        </w:rPr>
        <w:tab/>
      </w:r>
      <w:r w:rsidRPr="00000A9A">
        <w:rPr>
          <w:noProof/>
          <w:sz w:val="18"/>
        </w:rPr>
        <w:fldChar w:fldCharType="begin"/>
      </w:r>
      <w:r w:rsidRPr="00000A9A">
        <w:rPr>
          <w:noProof/>
          <w:sz w:val="18"/>
        </w:rPr>
        <w:instrText xml:space="preserve"> PAGEREF _Toc139531853 \h </w:instrText>
      </w:r>
      <w:r w:rsidRPr="00000A9A">
        <w:rPr>
          <w:noProof/>
          <w:sz w:val="18"/>
        </w:rPr>
      </w:r>
      <w:r w:rsidRPr="00000A9A">
        <w:rPr>
          <w:noProof/>
          <w:sz w:val="18"/>
        </w:rPr>
        <w:fldChar w:fldCharType="separate"/>
      </w:r>
      <w:r w:rsidR="000F6BB2">
        <w:rPr>
          <w:noProof/>
          <w:sz w:val="18"/>
        </w:rPr>
        <w:t>2</w:t>
      </w:r>
      <w:r w:rsidRPr="00000A9A">
        <w:rPr>
          <w:noProof/>
          <w:sz w:val="18"/>
        </w:rPr>
        <w:fldChar w:fldCharType="end"/>
      </w:r>
    </w:p>
    <w:p w14:paraId="2A07BFCD" w14:textId="3DC470BD" w:rsidR="00157926" w:rsidRPr="00000A9A" w:rsidRDefault="001579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00A9A">
        <w:rPr>
          <w:noProof/>
        </w:rPr>
        <w:t>Public Governance, Performance and Accountability Rule 2014</w:t>
      </w:r>
      <w:r w:rsidRPr="00000A9A">
        <w:rPr>
          <w:i w:val="0"/>
          <w:noProof/>
          <w:sz w:val="18"/>
        </w:rPr>
        <w:tab/>
      </w:r>
      <w:r w:rsidRPr="00000A9A">
        <w:rPr>
          <w:i w:val="0"/>
          <w:noProof/>
          <w:sz w:val="18"/>
        </w:rPr>
        <w:fldChar w:fldCharType="begin"/>
      </w:r>
      <w:r w:rsidRPr="00000A9A">
        <w:rPr>
          <w:i w:val="0"/>
          <w:noProof/>
          <w:sz w:val="18"/>
        </w:rPr>
        <w:instrText xml:space="preserve"> PAGEREF _Toc139531854 \h </w:instrText>
      </w:r>
      <w:r w:rsidRPr="00000A9A">
        <w:rPr>
          <w:i w:val="0"/>
          <w:noProof/>
          <w:sz w:val="18"/>
        </w:rPr>
      </w:r>
      <w:r w:rsidRPr="00000A9A">
        <w:rPr>
          <w:i w:val="0"/>
          <w:noProof/>
          <w:sz w:val="18"/>
        </w:rPr>
        <w:fldChar w:fldCharType="separate"/>
      </w:r>
      <w:r w:rsidR="000F6BB2">
        <w:rPr>
          <w:i w:val="0"/>
          <w:noProof/>
          <w:sz w:val="18"/>
        </w:rPr>
        <w:t>2</w:t>
      </w:r>
      <w:r w:rsidRPr="00000A9A">
        <w:rPr>
          <w:i w:val="0"/>
          <w:noProof/>
          <w:sz w:val="18"/>
        </w:rPr>
        <w:fldChar w:fldCharType="end"/>
      </w:r>
    </w:p>
    <w:p w14:paraId="0655E7D4" w14:textId="296C847D" w:rsidR="00157926" w:rsidRPr="00000A9A" w:rsidRDefault="0015792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0A9A">
        <w:rPr>
          <w:noProof/>
        </w:rPr>
        <w:t>Part 2—Transitional provisions</w:t>
      </w:r>
      <w:r w:rsidRPr="00000A9A">
        <w:rPr>
          <w:noProof/>
          <w:sz w:val="18"/>
        </w:rPr>
        <w:tab/>
      </w:r>
      <w:r w:rsidRPr="00000A9A">
        <w:rPr>
          <w:noProof/>
          <w:sz w:val="18"/>
        </w:rPr>
        <w:fldChar w:fldCharType="begin"/>
      </w:r>
      <w:r w:rsidRPr="00000A9A">
        <w:rPr>
          <w:noProof/>
          <w:sz w:val="18"/>
        </w:rPr>
        <w:instrText xml:space="preserve"> PAGEREF _Toc139531856 \h </w:instrText>
      </w:r>
      <w:r w:rsidRPr="00000A9A">
        <w:rPr>
          <w:noProof/>
          <w:sz w:val="18"/>
        </w:rPr>
      </w:r>
      <w:r w:rsidRPr="00000A9A">
        <w:rPr>
          <w:noProof/>
          <w:sz w:val="18"/>
        </w:rPr>
        <w:fldChar w:fldCharType="separate"/>
      </w:r>
      <w:r w:rsidR="000F6BB2">
        <w:rPr>
          <w:noProof/>
          <w:sz w:val="18"/>
        </w:rPr>
        <w:t>4</w:t>
      </w:r>
      <w:r w:rsidRPr="00000A9A">
        <w:rPr>
          <w:noProof/>
          <w:sz w:val="18"/>
        </w:rPr>
        <w:fldChar w:fldCharType="end"/>
      </w:r>
    </w:p>
    <w:p w14:paraId="28AB6704" w14:textId="40A3A3FB" w:rsidR="00157926" w:rsidRPr="00000A9A" w:rsidRDefault="0015792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00A9A">
        <w:rPr>
          <w:noProof/>
        </w:rPr>
        <w:t>Public Governance, Performance and Accountability Rule 2014</w:t>
      </w:r>
      <w:r w:rsidRPr="00000A9A">
        <w:rPr>
          <w:i w:val="0"/>
          <w:noProof/>
          <w:sz w:val="18"/>
        </w:rPr>
        <w:tab/>
      </w:r>
      <w:r w:rsidRPr="00000A9A">
        <w:rPr>
          <w:i w:val="0"/>
          <w:noProof/>
          <w:sz w:val="18"/>
        </w:rPr>
        <w:fldChar w:fldCharType="begin"/>
      </w:r>
      <w:r w:rsidRPr="00000A9A">
        <w:rPr>
          <w:i w:val="0"/>
          <w:noProof/>
          <w:sz w:val="18"/>
        </w:rPr>
        <w:instrText xml:space="preserve"> PAGEREF _Toc139531857 \h </w:instrText>
      </w:r>
      <w:r w:rsidRPr="00000A9A">
        <w:rPr>
          <w:i w:val="0"/>
          <w:noProof/>
          <w:sz w:val="18"/>
        </w:rPr>
      </w:r>
      <w:r w:rsidRPr="00000A9A">
        <w:rPr>
          <w:i w:val="0"/>
          <w:noProof/>
          <w:sz w:val="18"/>
        </w:rPr>
        <w:fldChar w:fldCharType="separate"/>
      </w:r>
      <w:r w:rsidR="000F6BB2">
        <w:rPr>
          <w:i w:val="0"/>
          <w:noProof/>
          <w:sz w:val="18"/>
        </w:rPr>
        <w:t>4</w:t>
      </w:r>
      <w:r w:rsidRPr="00000A9A">
        <w:rPr>
          <w:i w:val="0"/>
          <w:noProof/>
          <w:sz w:val="18"/>
        </w:rPr>
        <w:fldChar w:fldCharType="end"/>
      </w:r>
    </w:p>
    <w:p w14:paraId="529BC45E" w14:textId="77777777" w:rsidR="0048364F" w:rsidRPr="00000A9A" w:rsidRDefault="00157926" w:rsidP="0048364F">
      <w:r w:rsidRPr="00000A9A">
        <w:fldChar w:fldCharType="end"/>
      </w:r>
    </w:p>
    <w:p w14:paraId="3CC921AA" w14:textId="77777777" w:rsidR="0048364F" w:rsidRPr="00000A9A" w:rsidRDefault="0048364F" w:rsidP="0048364F">
      <w:pPr>
        <w:sectPr w:rsidR="0048364F" w:rsidRPr="00000A9A" w:rsidSect="00610CC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1D5698" w14:textId="77777777" w:rsidR="0048364F" w:rsidRPr="00000A9A" w:rsidRDefault="0048364F" w:rsidP="0048364F">
      <w:pPr>
        <w:pStyle w:val="ActHead5"/>
      </w:pPr>
      <w:bookmarkStart w:id="0" w:name="_Toc139531848"/>
      <w:r w:rsidRPr="00000A9A">
        <w:rPr>
          <w:rStyle w:val="CharSectno"/>
        </w:rPr>
        <w:lastRenderedPageBreak/>
        <w:t>1</w:t>
      </w:r>
      <w:r w:rsidRPr="00000A9A">
        <w:t xml:space="preserve">  </w:t>
      </w:r>
      <w:r w:rsidR="004F676E" w:rsidRPr="00000A9A">
        <w:t>Name</w:t>
      </w:r>
      <w:bookmarkEnd w:id="0"/>
    </w:p>
    <w:p w14:paraId="7F8FC4E7" w14:textId="77777777" w:rsidR="0048364F" w:rsidRPr="00000A9A" w:rsidRDefault="0048364F" w:rsidP="0048364F">
      <w:pPr>
        <w:pStyle w:val="subsection"/>
      </w:pPr>
      <w:r w:rsidRPr="00000A9A">
        <w:tab/>
      </w:r>
      <w:r w:rsidRPr="00000A9A">
        <w:tab/>
      </w:r>
      <w:r w:rsidR="00A31021" w:rsidRPr="00000A9A">
        <w:t>This instrument is</w:t>
      </w:r>
      <w:r w:rsidRPr="00000A9A">
        <w:t xml:space="preserve"> the </w:t>
      </w:r>
      <w:r w:rsidR="00786EB8" w:rsidRPr="00000A9A">
        <w:rPr>
          <w:i/>
          <w:noProof/>
        </w:rPr>
        <w:t>Public Governance, Performance and Accountability Amendment (Anti</w:t>
      </w:r>
      <w:r w:rsidR="00000A9A">
        <w:rPr>
          <w:i/>
          <w:noProof/>
        </w:rPr>
        <w:noBreakHyphen/>
      </w:r>
      <w:r w:rsidR="00786EB8" w:rsidRPr="00000A9A">
        <w:rPr>
          <w:i/>
          <w:noProof/>
        </w:rPr>
        <w:t>Corruption) Rules 2023</w:t>
      </w:r>
      <w:r w:rsidRPr="00000A9A">
        <w:t>.</w:t>
      </w:r>
    </w:p>
    <w:p w14:paraId="4981E141" w14:textId="77777777" w:rsidR="004F676E" w:rsidRPr="00000A9A" w:rsidRDefault="0048364F" w:rsidP="005452CC">
      <w:pPr>
        <w:pStyle w:val="ActHead5"/>
      </w:pPr>
      <w:bookmarkStart w:id="1" w:name="_Toc139531849"/>
      <w:r w:rsidRPr="00000A9A">
        <w:rPr>
          <w:rStyle w:val="CharSectno"/>
        </w:rPr>
        <w:t>2</w:t>
      </w:r>
      <w:r w:rsidRPr="00000A9A">
        <w:t xml:space="preserve">  Commencement</w:t>
      </w:r>
      <w:bookmarkEnd w:id="1"/>
    </w:p>
    <w:p w14:paraId="16AB66E3" w14:textId="77777777" w:rsidR="005452CC" w:rsidRPr="00000A9A" w:rsidRDefault="005452CC" w:rsidP="00B03EA4">
      <w:pPr>
        <w:pStyle w:val="subsection"/>
      </w:pPr>
      <w:r w:rsidRPr="00000A9A">
        <w:tab/>
        <w:t>(1)</w:t>
      </w:r>
      <w:r w:rsidRPr="00000A9A">
        <w:tab/>
        <w:t xml:space="preserve">Each provision of </w:t>
      </w:r>
      <w:r w:rsidR="00A31021" w:rsidRPr="00000A9A">
        <w:t>this instrument</w:t>
      </w:r>
      <w:r w:rsidRPr="00000A9A">
        <w:t xml:space="preserve"> specified in column 1 of the table commences, or is taken to have commenced, in accordance with column 2 of the table. Any other statement in column 2 has effect according to its terms.</w:t>
      </w:r>
    </w:p>
    <w:p w14:paraId="4896D800" w14:textId="77777777" w:rsidR="005452CC" w:rsidRPr="00000A9A" w:rsidRDefault="005452CC" w:rsidP="00B03EA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00A9A" w14:paraId="587193B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E9410E" w14:textId="77777777" w:rsidR="005452CC" w:rsidRPr="00000A9A" w:rsidRDefault="005452CC" w:rsidP="00B03EA4">
            <w:pPr>
              <w:pStyle w:val="TableHeading"/>
            </w:pPr>
            <w:r w:rsidRPr="00000A9A">
              <w:t>Commencement information</w:t>
            </w:r>
          </w:p>
        </w:tc>
      </w:tr>
      <w:tr w:rsidR="005452CC" w:rsidRPr="00000A9A" w14:paraId="041E120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3DE22D" w14:textId="77777777" w:rsidR="005452CC" w:rsidRPr="00000A9A" w:rsidRDefault="005452CC" w:rsidP="00B03EA4">
            <w:pPr>
              <w:pStyle w:val="TableHeading"/>
            </w:pPr>
            <w:r w:rsidRPr="00000A9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1A9F62" w14:textId="77777777" w:rsidR="005452CC" w:rsidRPr="00000A9A" w:rsidRDefault="005452CC" w:rsidP="00B03EA4">
            <w:pPr>
              <w:pStyle w:val="TableHeading"/>
            </w:pPr>
            <w:r w:rsidRPr="00000A9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612D92" w14:textId="77777777" w:rsidR="005452CC" w:rsidRPr="00000A9A" w:rsidRDefault="005452CC" w:rsidP="00B03EA4">
            <w:pPr>
              <w:pStyle w:val="TableHeading"/>
            </w:pPr>
            <w:r w:rsidRPr="00000A9A">
              <w:t>Column 3</w:t>
            </w:r>
          </w:p>
        </w:tc>
      </w:tr>
      <w:tr w:rsidR="005452CC" w:rsidRPr="00000A9A" w14:paraId="75CD082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A593A5" w14:textId="77777777" w:rsidR="005452CC" w:rsidRPr="00000A9A" w:rsidRDefault="005452CC" w:rsidP="00B03EA4">
            <w:pPr>
              <w:pStyle w:val="TableHeading"/>
            </w:pPr>
            <w:r w:rsidRPr="00000A9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1DEE45" w14:textId="77777777" w:rsidR="005452CC" w:rsidRPr="00000A9A" w:rsidRDefault="005452CC" w:rsidP="00B03EA4">
            <w:pPr>
              <w:pStyle w:val="TableHeading"/>
            </w:pPr>
            <w:r w:rsidRPr="00000A9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4A91EE" w14:textId="77777777" w:rsidR="005452CC" w:rsidRPr="00000A9A" w:rsidRDefault="005452CC" w:rsidP="00B03EA4">
            <w:pPr>
              <w:pStyle w:val="TableHeading"/>
            </w:pPr>
            <w:r w:rsidRPr="00000A9A">
              <w:t>Date/Details</w:t>
            </w:r>
          </w:p>
        </w:tc>
      </w:tr>
      <w:tr w:rsidR="005452CC" w:rsidRPr="00000A9A" w14:paraId="1B2815E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BF0FA5" w14:textId="77777777" w:rsidR="005452CC" w:rsidRPr="00000A9A" w:rsidRDefault="005452CC" w:rsidP="00AD7252">
            <w:pPr>
              <w:pStyle w:val="Tabletext"/>
            </w:pPr>
            <w:r w:rsidRPr="00000A9A">
              <w:t xml:space="preserve">1.  </w:t>
            </w:r>
            <w:r w:rsidR="00AD7252" w:rsidRPr="00000A9A">
              <w:t xml:space="preserve">The whole of </w:t>
            </w:r>
            <w:r w:rsidR="00A31021" w:rsidRPr="00000A9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8056F" w14:textId="77777777" w:rsidR="005452CC" w:rsidRPr="00000A9A" w:rsidRDefault="00850BEB" w:rsidP="005452CC">
            <w:pPr>
              <w:pStyle w:val="Tabletext"/>
            </w:pPr>
            <w:r w:rsidRPr="00000A9A">
              <w:t>1 July</w:t>
            </w:r>
            <w:r w:rsidR="00B03EA4" w:rsidRPr="00000A9A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853AA9" w14:textId="77777777" w:rsidR="005452CC" w:rsidRPr="00000A9A" w:rsidRDefault="00850BEB">
            <w:pPr>
              <w:pStyle w:val="Tabletext"/>
            </w:pPr>
            <w:r w:rsidRPr="00000A9A">
              <w:t>1 July</w:t>
            </w:r>
            <w:r w:rsidR="00B03EA4" w:rsidRPr="00000A9A">
              <w:t xml:space="preserve"> 2024</w:t>
            </w:r>
          </w:p>
        </w:tc>
      </w:tr>
    </w:tbl>
    <w:p w14:paraId="6BDBF9DB" w14:textId="77777777" w:rsidR="005452CC" w:rsidRPr="00000A9A" w:rsidRDefault="005452CC" w:rsidP="00B03EA4">
      <w:pPr>
        <w:pStyle w:val="notetext"/>
      </w:pPr>
      <w:r w:rsidRPr="00000A9A">
        <w:rPr>
          <w:snapToGrid w:val="0"/>
          <w:lang w:eastAsia="en-US"/>
        </w:rPr>
        <w:t>Note:</w:t>
      </w:r>
      <w:r w:rsidRPr="00000A9A">
        <w:rPr>
          <w:snapToGrid w:val="0"/>
          <w:lang w:eastAsia="en-US"/>
        </w:rPr>
        <w:tab/>
        <w:t xml:space="preserve">This table relates only to the provisions of </w:t>
      </w:r>
      <w:r w:rsidR="00A31021" w:rsidRPr="00000A9A">
        <w:rPr>
          <w:snapToGrid w:val="0"/>
          <w:lang w:eastAsia="en-US"/>
        </w:rPr>
        <w:t>this instrument</w:t>
      </w:r>
      <w:r w:rsidRPr="00000A9A">
        <w:t xml:space="preserve"> </w:t>
      </w:r>
      <w:r w:rsidRPr="00000A9A">
        <w:rPr>
          <w:snapToGrid w:val="0"/>
          <w:lang w:eastAsia="en-US"/>
        </w:rPr>
        <w:t xml:space="preserve">as originally made. It will not be amended to deal with any later amendments of </w:t>
      </w:r>
      <w:r w:rsidR="00A31021" w:rsidRPr="00000A9A">
        <w:rPr>
          <w:snapToGrid w:val="0"/>
          <w:lang w:eastAsia="en-US"/>
        </w:rPr>
        <w:t>this instrument</w:t>
      </w:r>
      <w:r w:rsidRPr="00000A9A">
        <w:rPr>
          <w:snapToGrid w:val="0"/>
          <w:lang w:eastAsia="en-US"/>
        </w:rPr>
        <w:t>.</w:t>
      </w:r>
    </w:p>
    <w:p w14:paraId="710D2B56" w14:textId="77777777" w:rsidR="005452CC" w:rsidRPr="00000A9A" w:rsidRDefault="005452CC" w:rsidP="004F676E">
      <w:pPr>
        <w:pStyle w:val="subsection"/>
      </w:pPr>
      <w:r w:rsidRPr="00000A9A">
        <w:tab/>
        <w:t>(2)</w:t>
      </w:r>
      <w:r w:rsidRPr="00000A9A">
        <w:tab/>
        <w:t xml:space="preserve">Any information in column 3 of the table is not part of </w:t>
      </w:r>
      <w:r w:rsidR="00A31021" w:rsidRPr="00000A9A">
        <w:t>this instrument</w:t>
      </w:r>
      <w:r w:rsidRPr="00000A9A">
        <w:t xml:space="preserve">. Information may be inserted in this column, or information in it may be edited, in any published version of </w:t>
      </w:r>
      <w:r w:rsidR="00A31021" w:rsidRPr="00000A9A">
        <w:t>this instrument</w:t>
      </w:r>
      <w:r w:rsidRPr="00000A9A">
        <w:t>.</w:t>
      </w:r>
    </w:p>
    <w:p w14:paraId="214467EC" w14:textId="77777777" w:rsidR="00BF6650" w:rsidRPr="00000A9A" w:rsidRDefault="00BF6650" w:rsidP="00BF6650">
      <w:pPr>
        <w:pStyle w:val="ActHead5"/>
      </w:pPr>
      <w:bookmarkStart w:id="2" w:name="_Toc139531850"/>
      <w:r w:rsidRPr="00000A9A">
        <w:rPr>
          <w:rStyle w:val="CharSectno"/>
        </w:rPr>
        <w:t>3</w:t>
      </w:r>
      <w:r w:rsidRPr="00000A9A">
        <w:t xml:space="preserve">  Authority</w:t>
      </w:r>
      <w:bookmarkEnd w:id="2"/>
    </w:p>
    <w:p w14:paraId="58538EF1" w14:textId="77777777" w:rsidR="00BF6650" w:rsidRPr="00000A9A" w:rsidRDefault="00BF6650" w:rsidP="00BF6650">
      <w:pPr>
        <w:pStyle w:val="subsection"/>
      </w:pPr>
      <w:r w:rsidRPr="00000A9A">
        <w:tab/>
      </w:r>
      <w:r w:rsidRPr="00000A9A">
        <w:tab/>
      </w:r>
      <w:r w:rsidR="00A31021" w:rsidRPr="00000A9A">
        <w:t>This instrument is</w:t>
      </w:r>
      <w:r w:rsidRPr="00000A9A">
        <w:t xml:space="preserve"> made under the </w:t>
      </w:r>
      <w:r w:rsidR="00904040" w:rsidRPr="00000A9A">
        <w:rPr>
          <w:i/>
        </w:rPr>
        <w:t>Public Governance, Performance and Accountability Act 2013</w:t>
      </w:r>
      <w:r w:rsidR="00546FA3" w:rsidRPr="00000A9A">
        <w:t>.</w:t>
      </w:r>
    </w:p>
    <w:p w14:paraId="189F94F6" w14:textId="77777777" w:rsidR="00557C7A" w:rsidRPr="00000A9A" w:rsidRDefault="00BF6650" w:rsidP="00557C7A">
      <w:pPr>
        <w:pStyle w:val="ActHead5"/>
      </w:pPr>
      <w:bookmarkStart w:id="3" w:name="_Toc139531851"/>
      <w:r w:rsidRPr="00000A9A">
        <w:rPr>
          <w:rStyle w:val="CharSectno"/>
        </w:rPr>
        <w:t>4</w:t>
      </w:r>
      <w:r w:rsidR="00557C7A" w:rsidRPr="00000A9A">
        <w:t xml:space="preserve">  </w:t>
      </w:r>
      <w:r w:rsidR="00083F48" w:rsidRPr="00000A9A">
        <w:t>Schedules</w:t>
      </w:r>
      <w:bookmarkEnd w:id="3"/>
    </w:p>
    <w:p w14:paraId="3D2259F0" w14:textId="77777777" w:rsidR="00557C7A" w:rsidRPr="00000A9A" w:rsidRDefault="00557C7A" w:rsidP="00557C7A">
      <w:pPr>
        <w:pStyle w:val="subsection"/>
      </w:pPr>
      <w:r w:rsidRPr="00000A9A">
        <w:tab/>
      </w:r>
      <w:r w:rsidRPr="00000A9A">
        <w:tab/>
      </w:r>
      <w:r w:rsidR="00083F48" w:rsidRPr="00000A9A">
        <w:t xml:space="preserve">Each </w:t>
      </w:r>
      <w:r w:rsidR="00160BD7" w:rsidRPr="00000A9A">
        <w:t>instrument</w:t>
      </w:r>
      <w:r w:rsidR="00083F48" w:rsidRPr="00000A9A">
        <w:t xml:space="preserve"> that is specified in a Schedule to </w:t>
      </w:r>
      <w:r w:rsidR="00A31021" w:rsidRPr="00000A9A">
        <w:t>this instrument</w:t>
      </w:r>
      <w:r w:rsidR="00083F48" w:rsidRPr="00000A9A">
        <w:t xml:space="preserve"> is amended or repealed as set out in the applicable items in the Schedule concerned, and any other item in a Schedule to </w:t>
      </w:r>
      <w:r w:rsidR="00A31021" w:rsidRPr="00000A9A">
        <w:t>this instrument</w:t>
      </w:r>
      <w:r w:rsidR="00083F48" w:rsidRPr="00000A9A">
        <w:t xml:space="preserve"> has effect according to its terms.</w:t>
      </w:r>
    </w:p>
    <w:p w14:paraId="69E12B58" w14:textId="77777777" w:rsidR="0048364F" w:rsidRPr="00000A9A" w:rsidRDefault="0048364F" w:rsidP="009C5989">
      <w:pPr>
        <w:pStyle w:val="ActHead6"/>
        <w:pageBreakBefore/>
      </w:pPr>
      <w:bookmarkStart w:id="4" w:name="_Toc139531852"/>
      <w:r w:rsidRPr="00000A9A">
        <w:rPr>
          <w:rStyle w:val="CharAmSchNo"/>
        </w:rPr>
        <w:lastRenderedPageBreak/>
        <w:t>Schedule 1</w:t>
      </w:r>
      <w:r w:rsidRPr="00000A9A">
        <w:t>—</w:t>
      </w:r>
      <w:r w:rsidR="00460499" w:rsidRPr="00000A9A">
        <w:rPr>
          <w:rStyle w:val="CharAmSchText"/>
        </w:rPr>
        <w:t>Amendments</w:t>
      </w:r>
      <w:bookmarkEnd w:id="4"/>
    </w:p>
    <w:p w14:paraId="7E48C307" w14:textId="77777777" w:rsidR="00DB7BD1" w:rsidRPr="00000A9A" w:rsidRDefault="00703030" w:rsidP="00DB7BD1">
      <w:pPr>
        <w:pStyle w:val="ActHead7"/>
      </w:pPr>
      <w:bookmarkStart w:id="5" w:name="_Toc139531853"/>
      <w:r w:rsidRPr="00000A9A">
        <w:rPr>
          <w:rStyle w:val="CharAmPartNo"/>
        </w:rPr>
        <w:t>Part 1</w:t>
      </w:r>
      <w:r w:rsidR="00DB7BD1" w:rsidRPr="00000A9A">
        <w:t>—</w:t>
      </w:r>
      <w:r w:rsidR="00DB7BD1" w:rsidRPr="00000A9A">
        <w:rPr>
          <w:rStyle w:val="CharAmPartText"/>
        </w:rPr>
        <w:t>General amendments</w:t>
      </w:r>
      <w:bookmarkEnd w:id="5"/>
    </w:p>
    <w:p w14:paraId="486EF19B" w14:textId="77777777" w:rsidR="0084172C" w:rsidRPr="00000A9A" w:rsidRDefault="00904040" w:rsidP="00EA0D36">
      <w:pPr>
        <w:pStyle w:val="ActHead9"/>
      </w:pPr>
      <w:bookmarkStart w:id="6" w:name="_Toc139531854"/>
      <w:r w:rsidRPr="00000A9A">
        <w:t>Public Governance, Performance and Accountability Rule 2014</w:t>
      </w:r>
      <w:bookmarkEnd w:id="6"/>
    </w:p>
    <w:p w14:paraId="6337B022" w14:textId="77777777" w:rsidR="00904040" w:rsidRPr="00000A9A" w:rsidRDefault="00B03EA4" w:rsidP="00904040">
      <w:pPr>
        <w:pStyle w:val="ItemHead"/>
      </w:pPr>
      <w:r w:rsidRPr="00000A9A">
        <w:t xml:space="preserve">1  </w:t>
      </w:r>
      <w:r w:rsidR="00B25E0E" w:rsidRPr="00000A9A">
        <w:t>Section 1</w:t>
      </w:r>
      <w:r w:rsidR="008A34C9" w:rsidRPr="00000A9A">
        <w:t>0</w:t>
      </w:r>
    </w:p>
    <w:p w14:paraId="6A6CE69C" w14:textId="77777777" w:rsidR="00F14E39" w:rsidRPr="00000A9A" w:rsidRDefault="00F14E39" w:rsidP="00F14E39">
      <w:pPr>
        <w:pStyle w:val="Item"/>
      </w:pPr>
      <w:r w:rsidRPr="00000A9A">
        <w:t>Repeal the section, substitute:</w:t>
      </w:r>
    </w:p>
    <w:p w14:paraId="6ED7DBD7" w14:textId="77777777" w:rsidR="00F14E39" w:rsidRPr="00000A9A" w:rsidRDefault="00F14E39" w:rsidP="00F14E39">
      <w:pPr>
        <w:pStyle w:val="ActHead5"/>
      </w:pPr>
      <w:bookmarkStart w:id="7" w:name="_Toc139531855"/>
      <w:r w:rsidRPr="00000A9A">
        <w:rPr>
          <w:rStyle w:val="CharSectno"/>
        </w:rPr>
        <w:t>10</w:t>
      </w:r>
      <w:r w:rsidRPr="00000A9A">
        <w:t xml:space="preserve">  Preventing, detecting and </w:t>
      </w:r>
      <w:r w:rsidR="0077587E" w:rsidRPr="00000A9A">
        <w:t>responding to</w:t>
      </w:r>
      <w:r w:rsidRPr="00000A9A">
        <w:t xml:space="preserve"> fraud and corruption</w:t>
      </w:r>
      <w:bookmarkEnd w:id="7"/>
    </w:p>
    <w:p w14:paraId="6A19B9E5" w14:textId="77777777" w:rsidR="00F14E39" w:rsidRPr="00000A9A" w:rsidRDefault="00F14E39" w:rsidP="00F14E39">
      <w:pPr>
        <w:pStyle w:val="SOHeadBold"/>
      </w:pPr>
      <w:r w:rsidRPr="00000A9A">
        <w:t>Guide to this section</w:t>
      </w:r>
    </w:p>
    <w:p w14:paraId="77FD6A84" w14:textId="77777777" w:rsidR="00F14E39" w:rsidRPr="00000A9A" w:rsidRDefault="00F14E39" w:rsidP="00F14E39">
      <w:pPr>
        <w:pStyle w:val="SOText"/>
      </w:pPr>
      <w:r w:rsidRPr="00000A9A">
        <w:t xml:space="preserve">The purpose of this section is to ensure that there is a minimum standard for accountable authorities of Commonwealth entities </w:t>
      </w:r>
      <w:r w:rsidR="00914A01" w:rsidRPr="00000A9A">
        <w:t>to prevent, detect and respond to fraud and corruption</w:t>
      </w:r>
      <w:r w:rsidRPr="00000A9A">
        <w:t>.</w:t>
      </w:r>
    </w:p>
    <w:p w14:paraId="4FEC5279" w14:textId="77777777" w:rsidR="00F14E39" w:rsidRPr="00000A9A" w:rsidRDefault="00F14E39" w:rsidP="00F14E39">
      <w:pPr>
        <w:pStyle w:val="SOText"/>
        <w:rPr>
          <w:i/>
        </w:rPr>
      </w:pPr>
      <w:r w:rsidRPr="00000A9A">
        <w:t xml:space="preserve">This section is made for </w:t>
      </w:r>
      <w:r w:rsidR="004E5A82" w:rsidRPr="00000A9A">
        <w:t xml:space="preserve">the purposes of </w:t>
      </w:r>
      <w:r w:rsidRPr="00000A9A">
        <w:t>paragraphs 102</w:t>
      </w:r>
      <w:r w:rsidR="00DB7BD1" w:rsidRPr="00000A9A">
        <w:t>(1)</w:t>
      </w:r>
      <w:r w:rsidRPr="00000A9A">
        <w:t>(a), (b) and (d) of the Act.</w:t>
      </w:r>
    </w:p>
    <w:p w14:paraId="3824C400" w14:textId="77777777" w:rsidR="00F14E39" w:rsidRPr="00000A9A" w:rsidRDefault="00F14E39" w:rsidP="00F14E39">
      <w:pPr>
        <w:pStyle w:val="subsection"/>
      </w:pPr>
      <w:r w:rsidRPr="00000A9A">
        <w:tab/>
      </w:r>
      <w:r w:rsidRPr="00000A9A">
        <w:tab/>
        <w:t xml:space="preserve">The accountable authority of a Commonwealth entity must take all reasonable measures to prevent, detect and </w:t>
      </w:r>
      <w:r w:rsidR="00914A01" w:rsidRPr="00000A9A">
        <w:t>respond to</w:t>
      </w:r>
      <w:r w:rsidRPr="00000A9A">
        <w:t xml:space="preserve"> fraud and corruption relating to the entity, including by:</w:t>
      </w:r>
    </w:p>
    <w:p w14:paraId="757FF7E2" w14:textId="77777777" w:rsidR="002E2218" w:rsidRPr="00000A9A" w:rsidRDefault="002E2218" w:rsidP="002E2218">
      <w:pPr>
        <w:pStyle w:val="paragraph"/>
      </w:pPr>
      <w:r w:rsidRPr="00000A9A">
        <w:tab/>
        <w:t>(a)</w:t>
      </w:r>
      <w:r w:rsidRPr="00000A9A">
        <w:tab/>
        <w:t>conducting assessments of fraud and corruption risks regularly and when there is a substantial change in the structure, functions or activities of the entity; and</w:t>
      </w:r>
    </w:p>
    <w:p w14:paraId="495588AB" w14:textId="77777777" w:rsidR="00F14E39" w:rsidRPr="00000A9A" w:rsidRDefault="00365491" w:rsidP="00F14E39">
      <w:pPr>
        <w:pStyle w:val="paragraph"/>
      </w:pPr>
      <w:r w:rsidRPr="00000A9A">
        <w:tab/>
        <w:t>(b)</w:t>
      </w:r>
      <w:r w:rsidRPr="00000A9A">
        <w:tab/>
        <w:t xml:space="preserve">developing and implementing control plans to deal with fraud </w:t>
      </w:r>
      <w:r w:rsidR="00054054" w:rsidRPr="00000A9A">
        <w:t>and</w:t>
      </w:r>
      <w:r w:rsidRPr="00000A9A">
        <w:t xml:space="preserve"> corruption risks, and updating the plans </w:t>
      </w:r>
      <w:r w:rsidR="00F14E39" w:rsidRPr="00000A9A">
        <w:t>as soon as practicable after conducting a</w:t>
      </w:r>
      <w:r w:rsidRPr="00000A9A">
        <w:t>n</w:t>
      </w:r>
      <w:r w:rsidR="00F14E39" w:rsidRPr="00000A9A">
        <w:t xml:space="preserve"> assessment</w:t>
      </w:r>
      <w:r w:rsidR="007C6233" w:rsidRPr="00000A9A">
        <w:t xml:space="preserve"> mentioned in </w:t>
      </w:r>
      <w:r w:rsidR="00703030" w:rsidRPr="00000A9A">
        <w:t>paragraph (</w:t>
      </w:r>
      <w:r w:rsidR="007C6233" w:rsidRPr="00000A9A">
        <w:t>a)</w:t>
      </w:r>
      <w:r w:rsidR="00F14E39" w:rsidRPr="00000A9A">
        <w:t>; and</w:t>
      </w:r>
    </w:p>
    <w:p w14:paraId="7168F3CA" w14:textId="77777777" w:rsidR="00330BD5" w:rsidRPr="00000A9A" w:rsidRDefault="00330BD5" w:rsidP="00F14E39">
      <w:pPr>
        <w:pStyle w:val="paragraph"/>
      </w:pPr>
      <w:r w:rsidRPr="00000A9A">
        <w:tab/>
        <w:t>(</w:t>
      </w:r>
      <w:r w:rsidR="00881458" w:rsidRPr="00000A9A">
        <w:t>c</w:t>
      </w:r>
      <w:r w:rsidRPr="00000A9A">
        <w:t>)</w:t>
      </w:r>
      <w:r w:rsidRPr="00000A9A">
        <w:tab/>
        <w:t xml:space="preserve">conducting </w:t>
      </w:r>
      <w:r w:rsidR="00914A01" w:rsidRPr="00000A9A">
        <w:t xml:space="preserve">periodic </w:t>
      </w:r>
      <w:r w:rsidRPr="00000A9A">
        <w:t>reviews of the effectiveness of the entity’s fraud and corruption controls; and</w:t>
      </w:r>
    </w:p>
    <w:p w14:paraId="625D8D42" w14:textId="77777777" w:rsidR="00365491" w:rsidRPr="00000A9A" w:rsidRDefault="00365491" w:rsidP="00365491">
      <w:pPr>
        <w:pStyle w:val="paragraph"/>
      </w:pPr>
      <w:r w:rsidRPr="00000A9A">
        <w:tab/>
        <w:t>(</w:t>
      </w:r>
      <w:r w:rsidR="00881458" w:rsidRPr="00000A9A">
        <w:t>d</w:t>
      </w:r>
      <w:r w:rsidRPr="00000A9A">
        <w:t>)</w:t>
      </w:r>
      <w:r w:rsidRPr="00000A9A">
        <w:tab/>
        <w:t>ensuring that the entity:</w:t>
      </w:r>
    </w:p>
    <w:p w14:paraId="3A010700" w14:textId="77777777" w:rsidR="00365491" w:rsidRPr="00000A9A" w:rsidRDefault="00365491" w:rsidP="00365491">
      <w:pPr>
        <w:pStyle w:val="paragraphsub"/>
      </w:pPr>
      <w:r w:rsidRPr="00000A9A">
        <w:tab/>
        <w:t>(i)</w:t>
      </w:r>
      <w:r w:rsidRPr="00000A9A">
        <w:tab/>
        <w:t>has governance structures and processes to effectively oversee and manage risks of fraud and corruption relating to the entity; and</w:t>
      </w:r>
    </w:p>
    <w:p w14:paraId="547665AA" w14:textId="77777777" w:rsidR="00365491" w:rsidRPr="00000A9A" w:rsidRDefault="00365491" w:rsidP="00365491">
      <w:pPr>
        <w:pStyle w:val="paragraphsub"/>
      </w:pPr>
      <w:r w:rsidRPr="00000A9A">
        <w:tab/>
        <w:t>(ii)</w:t>
      </w:r>
      <w:r w:rsidRPr="00000A9A">
        <w:tab/>
        <w:t>has officials who are responsible for managing risks of fraud and corruption relating to the entity; and</w:t>
      </w:r>
    </w:p>
    <w:p w14:paraId="5D26FC5A" w14:textId="77777777" w:rsidR="00365491" w:rsidRPr="00000A9A" w:rsidRDefault="00365491" w:rsidP="00365491">
      <w:pPr>
        <w:pStyle w:val="paragraphsub"/>
      </w:pPr>
      <w:r w:rsidRPr="00000A9A">
        <w:tab/>
        <w:t>(iii)</w:t>
      </w:r>
      <w:r w:rsidRPr="00000A9A">
        <w:tab/>
        <w:t>keeps records identifying those structures, processes and officials; and</w:t>
      </w:r>
    </w:p>
    <w:p w14:paraId="3BAC017B" w14:textId="77777777" w:rsidR="00F14E39" w:rsidRPr="00000A9A" w:rsidRDefault="00365491" w:rsidP="00365491">
      <w:pPr>
        <w:pStyle w:val="paragraph"/>
      </w:pPr>
      <w:r w:rsidRPr="00000A9A">
        <w:tab/>
        <w:t>(</w:t>
      </w:r>
      <w:r w:rsidR="00881458" w:rsidRPr="00000A9A">
        <w:t>e</w:t>
      </w:r>
      <w:r w:rsidRPr="00000A9A">
        <w:t>)</w:t>
      </w:r>
      <w:r w:rsidRPr="00000A9A">
        <w:tab/>
        <w:t xml:space="preserve">ensuring that the entity has </w:t>
      </w:r>
      <w:r w:rsidR="00F14E39" w:rsidRPr="00000A9A">
        <w:t>appropriate mechanisms for preventing fraud and corruption, including by ensuring that:</w:t>
      </w:r>
    </w:p>
    <w:p w14:paraId="50C19E07" w14:textId="77777777" w:rsidR="00F14E39" w:rsidRPr="00000A9A" w:rsidRDefault="00F14E39" w:rsidP="00F14E39">
      <w:pPr>
        <w:pStyle w:val="paragraphsub"/>
      </w:pPr>
      <w:r w:rsidRPr="00000A9A">
        <w:tab/>
        <w:t>(i)</w:t>
      </w:r>
      <w:r w:rsidRPr="00000A9A">
        <w:tab/>
      </w:r>
      <w:r w:rsidR="007C6233" w:rsidRPr="00000A9A">
        <w:t xml:space="preserve">all </w:t>
      </w:r>
      <w:r w:rsidRPr="00000A9A">
        <w:t xml:space="preserve">officials of the entity are made aware of what constitutes fraud </w:t>
      </w:r>
      <w:r w:rsidR="00362E5E" w:rsidRPr="00000A9A">
        <w:t>and</w:t>
      </w:r>
      <w:r w:rsidRPr="00000A9A">
        <w:t xml:space="preserve"> corruption; and</w:t>
      </w:r>
    </w:p>
    <w:p w14:paraId="2ED86449" w14:textId="77777777" w:rsidR="00F14E39" w:rsidRPr="00000A9A" w:rsidRDefault="00F14E39" w:rsidP="00F14E39">
      <w:pPr>
        <w:pStyle w:val="paragraphsub"/>
      </w:pPr>
      <w:r w:rsidRPr="00000A9A">
        <w:tab/>
        <w:t>(ii)</w:t>
      </w:r>
      <w:r w:rsidRPr="00000A9A">
        <w:tab/>
        <w:t>risks of fraud and corruption are taken into account in planning and conducting the activities of the entity; and</w:t>
      </w:r>
    </w:p>
    <w:p w14:paraId="3E8C1405" w14:textId="77777777" w:rsidR="001912ED" w:rsidRPr="00000A9A" w:rsidRDefault="001912ED" w:rsidP="001912ED">
      <w:pPr>
        <w:pStyle w:val="paragraph"/>
      </w:pPr>
      <w:r w:rsidRPr="00000A9A">
        <w:tab/>
        <w:t>(</w:t>
      </w:r>
      <w:r w:rsidR="00881458" w:rsidRPr="00000A9A">
        <w:t>f</w:t>
      </w:r>
      <w:r w:rsidRPr="00000A9A">
        <w:t>)</w:t>
      </w:r>
      <w:r w:rsidRPr="00000A9A">
        <w:tab/>
        <w:t>ensuring that the entity has</w:t>
      </w:r>
      <w:r w:rsidR="00881458" w:rsidRPr="00000A9A">
        <w:t xml:space="preserve"> appropriate mechanisms for</w:t>
      </w:r>
      <w:r w:rsidRPr="00000A9A">
        <w:t>:</w:t>
      </w:r>
    </w:p>
    <w:p w14:paraId="1EE8D2F1" w14:textId="77777777" w:rsidR="001912ED" w:rsidRPr="00000A9A" w:rsidRDefault="001912ED" w:rsidP="001912ED">
      <w:pPr>
        <w:pStyle w:val="paragraphsub"/>
      </w:pPr>
      <w:r w:rsidRPr="00000A9A">
        <w:tab/>
        <w:t>(i)</w:t>
      </w:r>
      <w:r w:rsidRPr="00000A9A">
        <w:tab/>
        <w:t>detecting fraud and corruption, including processes for officials of the entity and other persons to report suspected fraud or corruption confidentially; and</w:t>
      </w:r>
    </w:p>
    <w:p w14:paraId="64F13A32" w14:textId="77777777" w:rsidR="001912ED" w:rsidRPr="00000A9A" w:rsidRDefault="001912ED" w:rsidP="001912ED">
      <w:pPr>
        <w:pStyle w:val="paragraphsub"/>
      </w:pPr>
      <w:r w:rsidRPr="00000A9A">
        <w:lastRenderedPageBreak/>
        <w:tab/>
        <w:t>(ii)</w:t>
      </w:r>
      <w:r w:rsidRPr="00000A9A">
        <w:tab/>
        <w:t xml:space="preserve">investigating or otherwise </w:t>
      </w:r>
      <w:r w:rsidR="007C6233" w:rsidRPr="00000A9A">
        <w:t>responding to</w:t>
      </w:r>
      <w:r w:rsidRPr="00000A9A">
        <w:t xml:space="preserve"> fraud or </w:t>
      </w:r>
      <w:r w:rsidR="007C6233" w:rsidRPr="00000A9A">
        <w:t>corruption or suspected fraud or corruption</w:t>
      </w:r>
      <w:r w:rsidRPr="00000A9A">
        <w:t>; and</w:t>
      </w:r>
    </w:p>
    <w:p w14:paraId="1552776B" w14:textId="77777777" w:rsidR="001912ED" w:rsidRPr="00000A9A" w:rsidRDefault="001912ED" w:rsidP="001912ED">
      <w:pPr>
        <w:pStyle w:val="paragraphsub"/>
      </w:pPr>
      <w:r w:rsidRPr="00000A9A">
        <w:tab/>
        <w:t>(iii)</w:t>
      </w:r>
      <w:r w:rsidRPr="00000A9A">
        <w:tab/>
        <w:t xml:space="preserve">recording and reporting incidents of </w:t>
      </w:r>
      <w:r w:rsidR="007C6233" w:rsidRPr="00000A9A">
        <w:t>fraud or corruption or suspected fraud or corruption.</w:t>
      </w:r>
    </w:p>
    <w:p w14:paraId="17BC02E3" w14:textId="77777777" w:rsidR="00C4732E" w:rsidRPr="00000A9A" w:rsidRDefault="00B16233" w:rsidP="00B16233">
      <w:pPr>
        <w:pStyle w:val="ItemHead"/>
      </w:pPr>
      <w:r w:rsidRPr="00000A9A">
        <w:t xml:space="preserve">2  </w:t>
      </w:r>
      <w:r w:rsidR="00850BEB" w:rsidRPr="00000A9A">
        <w:t>Paragraph 1</w:t>
      </w:r>
      <w:r w:rsidRPr="00000A9A">
        <w:t>7AG(2)(a)</w:t>
      </w:r>
    </w:p>
    <w:p w14:paraId="22C78F17" w14:textId="77777777" w:rsidR="0077587E" w:rsidRPr="00000A9A" w:rsidRDefault="0077587E" w:rsidP="00B16233">
      <w:pPr>
        <w:pStyle w:val="Item"/>
      </w:pPr>
      <w:r w:rsidRPr="00000A9A">
        <w:t>Omit “preventing, detecting and dealing with fraud”, substitute “preventing, detecting and responding to fraud and corruption”.</w:t>
      </w:r>
    </w:p>
    <w:p w14:paraId="5CC929EA" w14:textId="77777777" w:rsidR="00037490" w:rsidRPr="00000A9A" w:rsidRDefault="00037490" w:rsidP="00037490">
      <w:pPr>
        <w:pStyle w:val="ItemHead"/>
      </w:pPr>
      <w:r w:rsidRPr="00000A9A">
        <w:t xml:space="preserve">3  </w:t>
      </w:r>
      <w:r w:rsidR="00850BEB" w:rsidRPr="00000A9A">
        <w:t>Sub</w:t>
      </w:r>
      <w:r w:rsidR="00703030" w:rsidRPr="00000A9A">
        <w:t>paragraph 1</w:t>
      </w:r>
      <w:r w:rsidRPr="00000A9A">
        <w:t>7AG(2)(b)(i)</w:t>
      </w:r>
    </w:p>
    <w:p w14:paraId="2C59D791" w14:textId="77777777" w:rsidR="00054054" w:rsidRPr="00000A9A" w:rsidRDefault="00054054" w:rsidP="00037490">
      <w:pPr>
        <w:pStyle w:val="Item"/>
      </w:pPr>
      <w:r w:rsidRPr="00000A9A">
        <w:t>Repeal the subparagraph, substitute:</w:t>
      </w:r>
    </w:p>
    <w:p w14:paraId="0DAF9C30" w14:textId="77777777" w:rsidR="00B551E2" w:rsidRPr="00000A9A" w:rsidRDefault="00B551E2" w:rsidP="00B551E2">
      <w:pPr>
        <w:pStyle w:val="paragraphsub"/>
      </w:pPr>
      <w:r w:rsidRPr="00000A9A">
        <w:tab/>
        <w:t>(i)</w:t>
      </w:r>
      <w:r w:rsidRPr="00000A9A">
        <w:tab/>
      </w:r>
      <w:r w:rsidR="00AF6E7C" w:rsidRPr="00000A9A">
        <w:t xml:space="preserve">fraud and corruption risk </w:t>
      </w:r>
      <w:r w:rsidRPr="00000A9A">
        <w:t xml:space="preserve">assessments </w:t>
      </w:r>
      <w:r w:rsidR="00AF6E7C" w:rsidRPr="00000A9A">
        <w:t>have been conducted and fraud and corruption control plans have been prepared</w:t>
      </w:r>
      <w:r w:rsidRPr="00000A9A">
        <w:t>; and</w:t>
      </w:r>
    </w:p>
    <w:p w14:paraId="25078DFE" w14:textId="77777777" w:rsidR="00037490" w:rsidRPr="00000A9A" w:rsidRDefault="00037490" w:rsidP="00037490">
      <w:pPr>
        <w:pStyle w:val="ItemHead"/>
      </w:pPr>
      <w:r w:rsidRPr="00000A9A">
        <w:t xml:space="preserve">4  </w:t>
      </w:r>
      <w:r w:rsidR="00850BEB" w:rsidRPr="00000A9A">
        <w:t>Subparagraphs 1</w:t>
      </w:r>
      <w:r w:rsidRPr="00000A9A">
        <w:t>7AG(2)(b)(ii) and (iii)</w:t>
      </w:r>
    </w:p>
    <w:p w14:paraId="2DDF17BA" w14:textId="77777777" w:rsidR="00037490" w:rsidRPr="00000A9A" w:rsidRDefault="00037490" w:rsidP="00037490">
      <w:pPr>
        <w:pStyle w:val="Item"/>
      </w:pPr>
      <w:r w:rsidRPr="00000A9A">
        <w:t>After “fraud</w:t>
      </w:r>
      <w:r w:rsidR="009F4DF5" w:rsidRPr="00000A9A">
        <w:t>”</w:t>
      </w:r>
      <w:r w:rsidRPr="00000A9A">
        <w:t>, insert “and corruption”.</w:t>
      </w:r>
    </w:p>
    <w:p w14:paraId="629DF4DD" w14:textId="77777777" w:rsidR="00037490" w:rsidRPr="00000A9A" w:rsidRDefault="00DB7BD1" w:rsidP="00037490">
      <w:pPr>
        <w:pStyle w:val="ItemHead"/>
      </w:pPr>
      <w:r w:rsidRPr="00000A9A">
        <w:t>5</w:t>
      </w:r>
      <w:r w:rsidR="00037490" w:rsidRPr="00000A9A">
        <w:t xml:space="preserve">  </w:t>
      </w:r>
      <w:r w:rsidR="00703030" w:rsidRPr="00000A9A">
        <w:t>Schedule 2</w:t>
      </w:r>
      <w:r w:rsidR="00037490" w:rsidRPr="00000A9A">
        <w:t xml:space="preserve"> (</w:t>
      </w:r>
      <w:r w:rsidR="00D20002" w:rsidRPr="00000A9A">
        <w:t>table item dealing with PGPA Rule Reference 17AG(2)(a)</w:t>
      </w:r>
      <w:r w:rsidR="00F66558" w:rsidRPr="00000A9A">
        <w:t>, column headed “Description”</w:t>
      </w:r>
      <w:r w:rsidR="003A32B8" w:rsidRPr="00000A9A">
        <w:t>)</w:t>
      </w:r>
    </w:p>
    <w:p w14:paraId="60C7A843" w14:textId="77777777" w:rsidR="00F66558" w:rsidRPr="00000A9A" w:rsidRDefault="00F66558" w:rsidP="00F66558">
      <w:pPr>
        <w:pStyle w:val="Item"/>
      </w:pPr>
      <w:r w:rsidRPr="00000A9A">
        <w:t>After “fraud”, insert “and corruption”.</w:t>
      </w:r>
    </w:p>
    <w:p w14:paraId="668EF458" w14:textId="77777777" w:rsidR="00F66558" w:rsidRPr="00000A9A" w:rsidRDefault="00DB7BD1" w:rsidP="00F66558">
      <w:pPr>
        <w:pStyle w:val="ItemHead"/>
      </w:pPr>
      <w:r w:rsidRPr="00000A9A">
        <w:t>6</w:t>
      </w:r>
      <w:r w:rsidR="00F66558" w:rsidRPr="00000A9A">
        <w:t xml:space="preserve">  </w:t>
      </w:r>
      <w:r w:rsidR="00703030" w:rsidRPr="00000A9A">
        <w:t>Schedule 2</w:t>
      </w:r>
      <w:r w:rsidR="00F66558" w:rsidRPr="00000A9A">
        <w:t xml:space="preserve"> (table item dealing with PGPA Rule Reference 17AG(2)(b)(i), column headed “Description”)</w:t>
      </w:r>
    </w:p>
    <w:p w14:paraId="1540C44A" w14:textId="77777777" w:rsidR="00F66558" w:rsidRPr="00000A9A" w:rsidRDefault="00F66558" w:rsidP="00F66558">
      <w:pPr>
        <w:pStyle w:val="Item"/>
      </w:pPr>
      <w:r w:rsidRPr="00000A9A">
        <w:t>Omit “</w:t>
      </w:r>
      <w:r w:rsidR="00262803" w:rsidRPr="00000A9A">
        <w:t>fraud risk assessments and fraud control plans have been prepared</w:t>
      </w:r>
      <w:r w:rsidRPr="00000A9A">
        <w:t>”, substitute “fraud and corruption risk assessments</w:t>
      </w:r>
      <w:r w:rsidR="00262803" w:rsidRPr="00000A9A">
        <w:t xml:space="preserve"> have been conducted and fraud and corruption control plans have been prepared</w:t>
      </w:r>
      <w:r w:rsidRPr="00000A9A">
        <w:t>”.</w:t>
      </w:r>
    </w:p>
    <w:p w14:paraId="70B70912" w14:textId="77777777" w:rsidR="00214E6A" w:rsidRPr="00000A9A" w:rsidRDefault="00DB7BD1" w:rsidP="00214E6A">
      <w:pPr>
        <w:pStyle w:val="ItemHead"/>
      </w:pPr>
      <w:r w:rsidRPr="00000A9A">
        <w:t>7</w:t>
      </w:r>
      <w:r w:rsidR="00214E6A" w:rsidRPr="00000A9A">
        <w:t xml:space="preserve">  </w:t>
      </w:r>
      <w:r w:rsidR="00703030" w:rsidRPr="00000A9A">
        <w:t>Schedule 2</w:t>
      </w:r>
      <w:r w:rsidR="00214E6A" w:rsidRPr="00000A9A">
        <w:t xml:space="preserve"> (table item dealing with PGPA Rule Reference 17AG(2)(b)(ii), column headed “Description”)</w:t>
      </w:r>
    </w:p>
    <w:p w14:paraId="38E3EE9A" w14:textId="77777777" w:rsidR="00214E6A" w:rsidRPr="00000A9A" w:rsidRDefault="00214E6A" w:rsidP="00214E6A">
      <w:pPr>
        <w:pStyle w:val="Item"/>
      </w:pPr>
      <w:r w:rsidRPr="00000A9A">
        <w:t>After “fraud”, insert “and corruption”.</w:t>
      </w:r>
    </w:p>
    <w:p w14:paraId="1B45558D" w14:textId="77777777" w:rsidR="00214E6A" w:rsidRPr="00000A9A" w:rsidRDefault="00DB7BD1" w:rsidP="00214E6A">
      <w:pPr>
        <w:pStyle w:val="ItemHead"/>
      </w:pPr>
      <w:r w:rsidRPr="00000A9A">
        <w:t>8</w:t>
      </w:r>
      <w:r w:rsidR="00214E6A" w:rsidRPr="00000A9A">
        <w:t xml:space="preserve">  </w:t>
      </w:r>
      <w:r w:rsidR="00703030" w:rsidRPr="00000A9A">
        <w:t>Schedule 2</w:t>
      </w:r>
      <w:r w:rsidR="00214E6A" w:rsidRPr="00000A9A">
        <w:t xml:space="preserve"> (table item dealing with PGPA Rule Reference 17AG(2)(b)(iii), column headed “Description”)</w:t>
      </w:r>
    </w:p>
    <w:p w14:paraId="4DEFC043" w14:textId="77777777" w:rsidR="00214E6A" w:rsidRPr="00000A9A" w:rsidRDefault="00214E6A" w:rsidP="00214E6A">
      <w:pPr>
        <w:pStyle w:val="Item"/>
      </w:pPr>
      <w:r w:rsidRPr="00000A9A">
        <w:t>After “fraud”, insert “and corruption”.</w:t>
      </w:r>
    </w:p>
    <w:p w14:paraId="01AFB378" w14:textId="77777777" w:rsidR="00DB7BD1" w:rsidRPr="00000A9A" w:rsidRDefault="00703030" w:rsidP="00324376">
      <w:pPr>
        <w:pStyle w:val="ActHead7"/>
        <w:pageBreakBefore/>
      </w:pPr>
      <w:bookmarkStart w:id="8" w:name="_Toc139531856"/>
      <w:r w:rsidRPr="00000A9A">
        <w:rPr>
          <w:rStyle w:val="CharAmPartNo"/>
        </w:rPr>
        <w:lastRenderedPageBreak/>
        <w:t>Part 2</w:t>
      </w:r>
      <w:r w:rsidR="00DB7BD1" w:rsidRPr="00000A9A">
        <w:t>—</w:t>
      </w:r>
      <w:r w:rsidR="00DB7BD1" w:rsidRPr="00000A9A">
        <w:rPr>
          <w:rStyle w:val="CharAmPartText"/>
        </w:rPr>
        <w:t>Transitional provisions</w:t>
      </w:r>
      <w:bookmarkEnd w:id="8"/>
    </w:p>
    <w:p w14:paraId="4C84B000" w14:textId="77777777" w:rsidR="00DB7BD1" w:rsidRPr="00000A9A" w:rsidRDefault="00DB7BD1" w:rsidP="00DB7BD1">
      <w:pPr>
        <w:pStyle w:val="ActHead9"/>
      </w:pPr>
      <w:bookmarkStart w:id="9" w:name="_Toc139531857"/>
      <w:r w:rsidRPr="00000A9A">
        <w:t>Public Governance, Performance and Accountability Rule 2014</w:t>
      </w:r>
      <w:bookmarkEnd w:id="9"/>
    </w:p>
    <w:p w14:paraId="1960CCB1" w14:textId="77777777" w:rsidR="00DB7BD1" w:rsidRPr="00000A9A" w:rsidRDefault="00DB7BD1" w:rsidP="00DB7BD1">
      <w:pPr>
        <w:pStyle w:val="ItemHead"/>
      </w:pPr>
      <w:r w:rsidRPr="00000A9A">
        <w:t>9  In the appropriate position in Chapter 5</w:t>
      </w:r>
    </w:p>
    <w:p w14:paraId="319960DE" w14:textId="77777777" w:rsidR="00DB7BD1" w:rsidRPr="00000A9A" w:rsidRDefault="00DB7BD1" w:rsidP="00DB7BD1">
      <w:pPr>
        <w:pStyle w:val="Item"/>
      </w:pPr>
      <w:r w:rsidRPr="00000A9A">
        <w:t>Insert:</w:t>
      </w:r>
    </w:p>
    <w:p w14:paraId="6425F1D3" w14:textId="77777777" w:rsidR="00DB7BD1" w:rsidRPr="00000A9A" w:rsidRDefault="00703030" w:rsidP="00DB7BD1">
      <w:pPr>
        <w:pStyle w:val="ActHead2"/>
      </w:pPr>
      <w:bookmarkStart w:id="10" w:name="_Toc139531858"/>
      <w:r w:rsidRPr="00000A9A">
        <w:rPr>
          <w:rStyle w:val="CharPartNo"/>
        </w:rPr>
        <w:t>Part 1</w:t>
      </w:r>
      <w:r w:rsidR="00DB7BD1" w:rsidRPr="00000A9A">
        <w:rPr>
          <w:rStyle w:val="CharPartNo"/>
        </w:rPr>
        <w:t>1</w:t>
      </w:r>
      <w:r w:rsidR="00DB7BD1" w:rsidRPr="00000A9A">
        <w:t>—</w:t>
      </w:r>
      <w:r w:rsidR="00DB7BD1" w:rsidRPr="00000A9A">
        <w:rPr>
          <w:rStyle w:val="CharPartText"/>
        </w:rPr>
        <w:t>Amendments made by the Public Governance, Performance and Accountability Amendment (Anti</w:t>
      </w:r>
      <w:r w:rsidR="00000A9A" w:rsidRPr="00000A9A">
        <w:rPr>
          <w:rStyle w:val="CharPartText"/>
        </w:rPr>
        <w:noBreakHyphen/>
      </w:r>
      <w:r w:rsidR="00DB7BD1" w:rsidRPr="00000A9A">
        <w:rPr>
          <w:rStyle w:val="CharPartText"/>
        </w:rPr>
        <w:t xml:space="preserve">Corruption) </w:t>
      </w:r>
      <w:r w:rsidRPr="00000A9A">
        <w:rPr>
          <w:rStyle w:val="CharPartText"/>
        </w:rPr>
        <w:t>Rules 2</w:t>
      </w:r>
      <w:r w:rsidR="00DB7BD1" w:rsidRPr="00000A9A">
        <w:rPr>
          <w:rStyle w:val="CharPartText"/>
        </w:rPr>
        <w:t>023</w:t>
      </w:r>
      <w:bookmarkEnd w:id="10"/>
    </w:p>
    <w:p w14:paraId="1EBB08F1" w14:textId="77777777" w:rsidR="00DB7BD1" w:rsidRPr="00000A9A" w:rsidRDefault="00DB7BD1" w:rsidP="00DB7BD1">
      <w:pPr>
        <w:pStyle w:val="Header"/>
      </w:pPr>
      <w:r w:rsidRPr="00000A9A">
        <w:rPr>
          <w:rStyle w:val="CharDivNo"/>
        </w:rPr>
        <w:t xml:space="preserve"> </w:t>
      </w:r>
      <w:r w:rsidRPr="00000A9A">
        <w:rPr>
          <w:rStyle w:val="CharDivText"/>
        </w:rPr>
        <w:t xml:space="preserve"> </w:t>
      </w:r>
    </w:p>
    <w:p w14:paraId="0852BE80" w14:textId="77777777" w:rsidR="00DB7BD1" w:rsidRPr="00000A9A" w:rsidRDefault="00DB7BD1" w:rsidP="00DB7BD1">
      <w:pPr>
        <w:pStyle w:val="ActHead5"/>
      </w:pPr>
      <w:bookmarkStart w:id="11" w:name="_Toc139531859"/>
      <w:r w:rsidRPr="00000A9A">
        <w:rPr>
          <w:rStyle w:val="CharSectno"/>
        </w:rPr>
        <w:t>42</w:t>
      </w:r>
      <w:r w:rsidRPr="00000A9A">
        <w:t xml:space="preserve">  Application of amendments made by the </w:t>
      </w:r>
      <w:r w:rsidRPr="00000A9A">
        <w:rPr>
          <w:i/>
        </w:rPr>
        <w:t>Public Governance, Performance and Accountability Amendment (Anti</w:t>
      </w:r>
      <w:r w:rsidR="00000A9A">
        <w:rPr>
          <w:i/>
        </w:rPr>
        <w:noBreakHyphen/>
      </w:r>
      <w:r w:rsidRPr="00000A9A">
        <w:rPr>
          <w:i/>
        </w:rPr>
        <w:t xml:space="preserve">Corruption) </w:t>
      </w:r>
      <w:r w:rsidR="00703030" w:rsidRPr="00000A9A">
        <w:rPr>
          <w:i/>
        </w:rPr>
        <w:t>Rules 2</w:t>
      </w:r>
      <w:r w:rsidRPr="00000A9A">
        <w:rPr>
          <w:i/>
        </w:rPr>
        <w:t>023</w:t>
      </w:r>
      <w:bookmarkEnd w:id="11"/>
    </w:p>
    <w:p w14:paraId="6962E9C6" w14:textId="77777777" w:rsidR="00D04AE3" w:rsidRPr="00000A9A" w:rsidRDefault="00DB7BD1" w:rsidP="00786EB8">
      <w:pPr>
        <w:pStyle w:val="subsection"/>
      </w:pPr>
      <w:r w:rsidRPr="00000A9A">
        <w:tab/>
      </w:r>
      <w:r w:rsidRPr="00000A9A">
        <w:tab/>
        <w:t xml:space="preserve">The amendments of section 17AG of, and </w:t>
      </w:r>
      <w:r w:rsidR="00703030" w:rsidRPr="00000A9A">
        <w:t>Schedule 2</w:t>
      </w:r>
      <w:r w:rsidRPr="00000A9A">
        <w:t xml:space="preserve"> to, this instrument made by the </w:t>
      </w:r>
      <w:r w:rsidRPr="00000A9A">
        <w:rPr>
          <w:i/>
        </w:rPr>
        <w:t>Public Governance, Performance and Accountability Amendment (Anti</w:t>
      </w:r>
      <w:r w:rsidR="00000A9A">
        <w:rPr>
          <w:i/>
        </w:rPr>
        <w:noBreakHyphen/>
      </w:r>
      <w:r w:rsidRPr="00000A9A">
        <w:rPr>
          <w:i/>
        </w:rPr>
        <w:t xml:space="preserve">Corruption) </w:t>
      </w:r>
      <w:r w:rsidR="00703030" w:rsidRPr="00000A9A">
        <w:rPr>
          <w:i/>
        </w:rPr>
        <w:t>Rules 2</w:t>
      </w:r>
      <w:r w:rsidRPr="00000A9A">
        <w:rPr>
          <w:i/>
        </w:rPr>
        <w:t>023</w:t>
      </w:r>
      <w:r w:rsidRPr="00000A9A">
        <w:t xml:space="preserve"> apply in relation to any reporting period that begins on or after 1 July 2024.</w:t>
      </w:r>
    </w:p>
    <w:sectPr w:rsidR="00D04AE3" w:rsidRPr="00000A9A" w:rsidSect="00610CC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0D5E" w14:textId="77777777" w:rsidR="00592B68" w:rsidRDefault="00592B68" w:rsidP="0048364F">
      <w:pPr>
        <w:spacing w:line="240" w:lineRule="auto"/>
      </w:pPr>
      <w:r>
        <w:separator/>
      </w:r>
    </w:p>
  </w:endnote>
  <w:endnote w:type="continuationSeparator" w:id="0">
    <w:p w14:paraId="02F39F73" w14:textId="77777777" w:rsidR="00592B68" w:rsidRDefault="00592B6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196C" w14:textId="77777777" w:rsidR="00410664" w:rsidRPr="00610CC6" w:rsidRDefault="00610CC6" w:rsidP="00610C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0CC6">
      <w:rPr>
        <w:i/>
        <w:sz w:val="18"/>
      </w:rPr>
      <w:t>OPC66485 -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918E" w14:textId="77777777" w:rsidR="00410664" w:rsidRDefault="00410664" w:rsidP="00E97334"/>
  <w:p w14:paraId="4360B6AC" w14:textId="77777777" w:rsidR="00410664" w:rsidRPr="00610CC6" w:rsidRDefault="00610CC6" w:rsidP="00610CC6">
    <w:pPr>
      <w:rPr>
        <w:rFonts w:cs="Times New Roman"/>
        <w:i/>
        <w:sz w:val="18"/>
      </w:rPr>
    </w:pPr>
    <w:r w:rsidRPr="00610CC6">
      <w:rPr>
        <w:rFonts w:cs="Times New Roman"/>
        <w:i/>
        <w:sz w:val="18"/>
      </w:rPr>
      <w:t>OPC66485 -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00B8" w14:textId="77777777" w:rsidR="00410664" w:rsidRPr="00610CC6" w:rsidRDefault="00610CC6" w:rsidP="00610C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0CC6">
      <w:rPr>
        <w:i/>
        <w:sz w:val="18"/>
      </w:rPr>
      <w:t>OPC66485 -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BB68" w14:textId="77777777" w:rsidR="00410664" w:rsidRPr="00E33C1C" w:rsidRDefault="0041066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0664" w14:paraId="69B903E5" w14:textId="77777777" w:rsidTr="00000A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A7ED7" w14:textId="77777777" w:rsidR="00410664" w:rsidRDefault="00410664" w:rsidP="00B03E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60D3D4" w14:textId="117FC65F" w:rsidR="00410664" w:rsidRDefault="00410664" w:rsidP="00B03E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6BB2">
            <w:rPr>
              <w:i/>
              <w:sz w:val="18"/>
            </w:rPr>
            <w:t>Public Governance, Performance and Accountability Amendment (Anti-Corruption)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AB17B3" w14:textId="77777777" w:rsidR="00410664" w:rsidRDefault="00410664" w:rsidP="00B03EA4">
          <w:pPr>
            <w:spacing w:line="0" w:lineRule="atLeast"/>
            <w:jc w:val="right"/>
            <w:rPr>
              <w:sz w:val="18"/>
            </w:rPr>
          </w:pPr>
        </w:p>
      </w:tc>
    </w:tr>
  </w:tbl>
  <w:p w14:paraId="79D7482C" w14:textId="77777777" w:rsidR="00410664" w:rsidRPr="00610CC6" w:rsidRDefault="00610CC6" w:rsidP="00610CC6">
    <w:pPr>
      <w:rPr>
        <w:rFonts w:cs="Times New Roman"/>
        <w:i/>
        <w:sz w:val="18"/>
      </w:rPr>
    </w:pPr>
    <w:r w:rsidRPr="00610CC6">
      <w:rPr>
        <w:rFonts w:cs="Times New Roman"/>
        <w:i/>
        <w:sz w:val="18"/>
      </w:rPr>
      <w:t>OPC66485 -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3831" w14:textId="77777777" w:rsidR="00410664" w:rsidRPr="00E33C1C" w:rsidRDefault="0041066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10664" w14:paraId="124C87B2" w14:textId="77777777" w:rsidTr="00000A9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017662" w14:textId="77777777" w:rsidR="00410664" w:rsidRDefault="00410664" w:rsidP="00B03E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276B7C" w14:textId="431520A1" w:rsidR="00410664" w:rsidRDefault="00410664" w:rsidP="00B03E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6BB2">
            <w:rPr>
              <w:i/>
              <w:sz w:val="18"/>
            </w:rPr>
            <w:t>Public Governance, Performance and Accountability Amendment (Anti-Corruption)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85364BD" w14:textId="77777777" w:rsidR="00410664" w:rsidRDefault="00410664" w:rsidP="00B03E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FE73C2" w14:textId="77777777" w:rsidR="00410664" w:rsidRPr="00610CC6" w:rsidRDefault="00610CC6" w:rsidP="00610CC6">
    <w:pPr>
      <w:rPr>
        <w:rFonts w:cs="Times New Roman"/>
        <w:i/>
        <w:sz w:val="18"/>
      </w:rPr>
    </w:pPr>
    <w:r w:rsidRPr="00610CC6">
      <w:rPr>
        <w:rFonts w:cs="Times New Roman"/>
        <w:i/>
        <w:sz w:val="18"/>
      </w:rPr>
      <w:t>OPC66485 -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166A" w14:textId="77777777" w:rsidR="00410664" w:rsidRPr="00E33C1C" w:rsidRDefault="0041066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10664" w14:paraId="013BBEDB" w14:textId="77777777" w:rsidTr="00000A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1FD03A" w14:textId="77777777" w:rsidR="00410664" w:rsidRDefault="00410664" w:rsidP="00B03E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42B3F" w14:textId="2067AE1F" w:rsidR="00410664" w:rsidRDefault="00410664" w:rsidP="00B03E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6BB2">
            <w:rPr>
              <w:i/>
              <w:sz w:val="18"/>
            </w:rPr>
            <w:t>Public Governance, Performance and Accountability Amendment (Anti-Corruption)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7BD233" w14:textId="77777777" w:rsidR="00410664" w:rsidRDefault="00410664" w:rsidP="00B03EA4">
          <w:pPr>
            <w:spacing w:line="0" w:lineRule="atLeast"/>
            <w:jc w:val="right"/>
            <w:rPr>
              <w:sz w:val="18"/>
            </w:rPr>
          </w:pPr>
        </w:p>
      </w:tc>
    </w:tr>
  </w:tbl>
  <w:p w14:paraId="6C15803E" w14:textId="77777777" w:rsidR="00410664" w:rsidRPr="00610CC6" w:rsidRDefault="00610CC6" w:rsidP="00610CC6">
    <w:pPr>
      <w:rPr>
        <w:rFonts w:cs="Times New Roman"/>
        <w:i/>
        <w:sz w:val="18"/>
      </w:rPr>
    </w:pPr>
    <w:r w:rsidRPr="00610CC6">
      <w:rPr>
        <w:rFonts w:cs="Times New Roman"/>
        <w:i/>
        <w:sz w:val="18"/>
      </w:rPr>
      <w:t>OPC66485 -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D738" w14:textId="77777777" w:rsidR="00410664" w:rsidRPr="00E33C1C" w:rsidRDefault="0041066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0664" w14:paraId="4037185C" w14:textId="77777777" w:rsidTr="00B03E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7089A9" w14:textId="77777777" w:rsidR="00410664" w:rsidRDefault="00410664" w:rsidP="00B03E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5DFE38" w14:textId="5693EA18" w:rsidR="00410664" w:rsidRDefault="00410664" w:rsidP="00B03E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6BB2">
            <w:rPr>
              <w:i/>
              <w:sz w:val="18"/>
            </w:rPr>
            <w:t>Public Governance, Performance and Accountability Amendment (Anti-Corruption)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EEA4DA" w14:textId="77777777" w:rsidR="00410664" w:rsidRDefault="00410664" w:rsidP="00B03E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AE611C" w14:textId="77777777" w:rsidR="00410664" w:rsidRPr="00610CC6" w:rsidRDefault="00610CC6" w:rsidP="00610CC6">
    <w:pPr>
      <w:rPr>
        <w:rFonts w:cs="Times New Roman"/>
        <w:i/>
        <w:sz w:val="18"/>
      </w:rPr>
    </w:pPr>
    <w:r w:rsidRPr="00610CC6">
      <w:rPr>
        <w:rFonts w:cs="Times New Roman"/>
        <w:i/>
        <w:sz w:val="18"/>
      </w:rPr>
      <w:t>OPC66485 -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642F" w14:textId="77777777" w:rsidR="00410664" w:rsidRPr="00E33C1C" w:rsidRDefault="0041066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10664" w14:paraId="5B98061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7E08D0" w14:textId="77777777" w:rsidR="00410664" w:rsidRDefault="00410664" w:rsidP="00B03E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24CDB4" w14:textId="247688ED" w:rsidR="00410664" w:rsidRDefault="00410664" w:rsidP="00B03E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6BB2">
            <w:rPr>
              <w:i/>
              <w:sz w:val="18"/>
            </w:rPr>
            <w:t>Public Governance, Performance and Accountability Amendment (Anti-Corruption)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F470CC" w14:textId="77777777" w:rsidR="00410664" w:rsidRDefault="00410664" w:rsidP="00B03E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2DB0B6" w14:textId="77777777" w:rsidR="00410664" w:rsidRPr="00610CC6" w:rsidRDefault="00610CC6" w:rsidP="00610CC6">
    <w:pPr>
      <w:rPr>
        <w:rFonts w:cs="Times New Roman"/>
        <w:i/>
        <w:sz w:val="18"/>
      </w:rPr>
    </w:pPr>
    <w:r w:rsidRPr="00610CC6">
      <w:rPr>
        <w:rFonts w:cs="Times New Roman"/>
        <w:i/>
        <w:sz w:val="18"/>
      </w:rPr>
      <w:t>OPC66485 -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8C2F" w14:textId="77777777" w:rsidR="00592B68" w:rsidRDefault="00592B68" w:rsidP="0048364F">
      <w:pPr>
        <w:spacing w:line="240" w:lineRule="auto"/>
      </w:pPr>
      <w:r>
        <w:separator/>
      </w:r>
    </w:p>
  </w:footnote>
  <w:footnote w:type="continuationSeparator" w:id="0">
    <w:p w14:paraId="2008288B" w14:textId="77777777" w:rsidR="00592B68" w:rsidRDefault="00592B6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C16D" w14:textId="77777777" w:rsidR="00410664" w:rsidRPr="005F1388" w:rsidRDefault="0041066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4B0D" w14:textId="77777777" w:rsidR="00410664" w:rsidRPr="005F1388" w:rsidRDefault="0041066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FA1D" w14:textId="77777777" w:rsidR="00410664" w:rsidRPr="005F1388" w:rsidRDefault="0041066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8FAC" w14:textId="77777777" w:rsidR="00410664" w:rsidRPr="00ED79B6" w:rsidRDefault="0041066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A178" w14:textId="77777777" w:rsidR="00410664" w:rsidRPr="00ED79B6" w:rsidRDefault="0041066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D191" w14:textId="77777777" w:rsidR="00410664" w:rsidRPr="00ED79B6" w:rsidRDefault="0041066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0285" w14:textId="39D2F54D" w:rsidR="00410664" w:rsidRPr="00A961C4" w:rsidRDefault="0041066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529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5297F">
      <w:rPr>
        <w:noProof/>
        <w:sz w:val="20"/>
      </w:rPr>
      <w:t>Amendments</w:t>
    </w:r>
    <w:r>
      <w:rPr>
        <w:sz w:val="20"/>
      </w:rPr>
      <w:fldChar w:fldCharType="end"/>
    </w:r>
  </w:p>
  <w:p w14:paraId="07FBA394" w14:textId="6E9E9087" w:rsidR="00410664" w:rsidRPr="00A961C4" w:rsidRDefault="0041066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5297F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5297F">
      <w:rPr>
        <w:noProof/>
        <w:sz w:val="20"/>
      </w:rPr>
      <w:t>Transitional provisions</w:t>
    </w:r>
    <w:r>
      <w:rPr>
        <w:sz w:val="20"/>
      </w:rPr>
      <w:fldChar w:fldCharType="end"/>
    </w:r>
  </w:p>
  <w:p w14:paraId="5BBF1099" w14:textId="77777777" w:rsidR="00410664" w:rsidRPr="00A961C4" w:rsidRDefault="0041066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2AB5" w14:textId="05BCDF1D" w:rsidR="00410664" w:rsidRPr="00A961C4" w:rsidRDefault="0041066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5297F">
      <w:rPr>
        <w:sz w:val="20"/>
      </w:rPr>
      <w:fldChar w:fldCharType="separate"/>
    </w:r>
    <w:r w:rsidR="00C5297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5297F">
      <w:rPr>
        <w:b/>
        <w:sz w:val="20"/>
      </w:rPr>
      <w:fldChar w:fldCharType="separate"/>
    </w:r>
    <w:r w:rsidR="00C5297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8B3020" w14:textId="41BC1EA4" w:rsidR="00410664" w:rsidRPr="00A961C4" w:rsidRDefault="0041066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C5297F">
      <w:rPr>
        <w:sz w:val="20"/>
      </w:rPr>
      <w:fldChar w:fldCharType="separate"/>
    </w:r>
    <w:r w:rsidR="00C5297F">
      <w:rPr>
        <w:noProof/>
        <w:sz w:val="20"/>
      </w:rPr>
      <w:t>General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C5297F">
      <w:rPr>
        <w:b/>
        <w:sz w:val="20"/>
      </w:rPr>
      <w:fldChar w:fldCharType="separate"/>
    </w:r>
    <w:r w:rsidR="00C5297F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3CC23BAE" w14:textId="77777777" w:rsidR="00410664" w:rsidRPr="00A961C4" w:rsidRDefault="0041066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EEF4" w14:textId="77777777" w:rsidR="00410664" w:rsidRPr="00A961C4" w:rsidRDefault="0041066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42393574">
    <w:abstractNumId w:val="9"/>
  </w:num>
  <w:num w:numId="2" w16cid:durableId="417292743">
    <w:abstractNumId w:val="7"/>
  </w:num>
  <w:num w:numId="3" w16cid:durableId="1182353905">
    <w:abstractNumId w:val="6"/>
  </w:num>
  <w:num w:numId="4" w16cid:durableId="947784532">
    <w:abstractNumId w:val="5"/>
  </w:num>
  <w:num w:numId="5" w16cid:durableId="2110809804">
    <w:abstractNumId w:val="4"/>
  </w:num>
  <w:num w:numId="6" w16cid:durableId="904341790">
    <w:abstractNumId w:val="8"/>
  </w:num>
  <w:num w:numId="7" w16cid:durableId="2026663050">
    <w:abstractNumId w:val="3"/>
  </w:num>
  <w:num w:numId="8" w16cid:durableId="209808810">
    <w:abstractNumId w:val="2"/>
  </w:num>
  <w:num w:numId="9" w16cid:durableId="448471378">
    <w:abstractNumId w:val="1"/>
  </w:num>
  <w:num w:numId="10" w16cid:durableId="1220363623">
    <w:abstractNumId w:val="0"/>
  </w:num>
  <w:num w:numId="11" w16cid:durableId="1624800230">
    <w:abstractNumId w:val="15"/>
  </w:num>
  <w:num w:numId="12" w16cid:durableId="1684239925">
    <w:abstractNumId w:val="11"/>
  </w:num>
  <w:num w:numId="13" w16cid:durableId="4286322">
    <w:abstractNumId w:val="12"/>
  </w:num>
  <w:num w:numId="14" w16cid:durableId="1374845086">
    <w:abstractNumId w:val="14"/>
  </w:num>
  <w:num w:numId="15" w16cid:durableId="1539010509">
    <w:abstractNumId w:val="13"/>
  </w:num>
  <w:num w:numId="16" w16cid:durableId="1572041493">
    <w:abstractNumId w:val="10"/>
  </w:num>
  <w:num w:numId="17" w16cid:durableId="1374840012">
    <w:abstractNumId w:val="17"/>
  </w:num>
  <w:num w:numId="18" w16cid:durableId="127013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21"/>
    <w:rsid w:val="00000263"/>
    <w:rsid w:val="00000A9A"/>
    <w:rsid w:val="0000235D"/>
    <w:rsid w:val="000113BC"/>
    <w:rsid w:val="000136AF"/>
    <w:rsid w:val="00033B2E"/>
    <w:rsid w:val="00036E24"/>
    <w:rsid w:val="00037490"/>
    <w:rsid w:val="0004044E"/>
    <w:rsid w:val="00046F47"/>
    <w:rsid w:val="0005120E"/>
    <w:rsid w:val="00054054"/>
    <w:rsid w:val="00054577"/>
    <w:rsid w:val="000614BF"/>
    <w:rsid w:val="0007169C"/>
    <w:rsid w:val="00077593"/>
    <w:rsid w:val="00083F48"/>
    <w:rsid w:val="000A7DF9"/>
    <w:rsid w:val="000B4C01"/>
    <w:rsid w:val="000C6AF0"/>
    <w:rsid w:val="000D05EF"/>
    <w:rsid w:val="000D5485"/>
    <w:rsid w:val="000F21C1"/>
    <w:rsid w:val="000F442F"/>
    <w:rsid w:val="000F6BB2"/>
    <w:rsid w:val="00105D72"/>
    <w:rsid w:val="0010745C"/>
    <w:rsid w:val="00117277"/>
    <w:rsid w:val="00130757"/>
    <w:rsid w:val="00142107"/>
    <w:rsid w:val="00155873"/>
    <w:rsid w:val="00157926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12ED"/>
    <w:rsid w:val="00193461"/>
    <w:rsid w:val="001939E1"/>
    <w:rsid w:val="00195382"/>
    <w:rsid w:val="001964B3"/>
    <w:rsid w:val="001A3B9F"/>
    <w:rsid w:val="001A4302"/>
    <w:rsid w:val="001A65C0"/>
    <w:rsid w:val="001A6C7C"/>
    <w:rsid w:val="001B6456"/>
    <w:rsid w:val="001B7A5D"/>
    <w:rsid w:val="001C6476"/>
    <w:rsid w:val="001C69C4"/>
    <w:rsid w:val="001E0A8D"/>
    <w:rsid w:val="001E32B0"/>
    <w:rsid w:val="001E3590"/>
    <w:rsid w:val="001E7407"/>
    <w:rsid w:val="00201D27"/>
    <w:rsid w:val="0020300C"/>
    <w:rsid w:val="00214E6A"/>
    <w:rsid w:val="00220A0C"/>
    <w:rsid w:val="00223E4A"/>
    <w:rsid w:val="002245ED"/>
    <w:rsid w:val="002302EA"/>
    <w:rsid w:val="00240749"/>
    <w:rsid w:val="00244CB9"/>
    <w:rsid w:val="002468D7"/>
    <w:rsid w:val="00262803"/>
    <w:rsid w:val="00263886"/>
    <w:rsid w:val="00264EB8"/>
    <w:rsid w:val="00274F15"/>
    <w:rsid w:val="00285CDD"/>
    <w:rsid w:val="00291167"/>
    <w:rsid w:val="0029557E"/>
    <w:rsid w:val="00297ECB"/>
    <w:rsid w:val="002B68F4"/>
    <w:rsid w:val="002C152A"/>
    <w:rsid w:val="002C259D"/>
    <w:rsid w:val="002D043A"/>
    <w:rsid w:val="002E2218"/>
    <w:rsid w:val="0031713F"/>
    <w:rsid w:val="00321913"/>
    <w:rsid w:val="00321B99"/>
    <w:rsid w:val="00324376"/>
    <w:rsid w:val="00324EE6"/>
    <w:rsid w:val="00330BD5"/>
    <w:rsid w:val="003316DC"/>
    <w:rsid w:val="00332E0D"/>
    <w:rsid w:val="003415D3"/>
    <w:rsid w:val="00346335"/>
    <w:rsid w:val="0034640D"/>
    <w:rsid w:val="00352B0F"/>
    <w:rsid w:val="003561B0"/>
    <w:rsid w:val="00362E5E"/>
    <w:rsid w:val="00365491"/>
    <w:rsid w:val="00367960"/>
    <w:rsid w:val="00382511"/>
    <w:rsid w:val="00395CFC"/>
    <w:rsid w:val="003A15AC"/>
    <w:rsid w:val="003A32B8"/>
    <w:rsid w:val="003A56EB"/>
    <w:rsid w:val="003B0627"/>
    <w:rsid w:val="003B5831"/>
    <w:rsid w:val="003C4DF1"/>
    <w:rsid w:val="003C5F2B"/>
    <w:rsid w:val="003D0BFE"/>
    <w:rsid w:val="003D5700"/>
    <w:rsid w:val="003F0F5A"/>
    <w:rsid w:val="003F1948"/>
    <w:rsid w:val="003F3B13"/>
    <w:rsid w:val="00400A30"/>
    <w:rsid w:val="004022CA"/>
    <w:rsid w:val="00406FB0"/>
    <w:rsid w:val="00410664"/>
    <w:rsid w:val="004116CD"/>
    <w:rsid w:val="00414ADE"/>
    <w:rsid w:val="00424CA9"/>
    <w:rsid w:val="004257BB"/>
    <w:rsid w:val="004261D9"/>
    <w:rsid w:val="0043251D"/>
    <w:rsid w:val="0044291A"/>
    <w:rsid w:val="00460499"/>
    <w:rsid w:val="004638BD"/>
    <w:rsid w:val="004661D5"/>
    <w:rsid w:val="00474835"/>
    <w:rsid w:val="0048040F"/>
    <w:rsid w:val="004819C7"/>
    <w:rsid w:val="0048364F"/>
    <w:rsid w:val="00490F2E"/>
    <w:rsid w:val="00496DB3"/>
    <w:rsid w:val="00496F97"/>
    <w:rsid w:val="004A53EA"/>
    <w:rsid w:val="004E5A82"/>
    <w:rsid w:val="004F1FAC"/>
    <w:rsid w:val="004F676E"/>
    <w:rsid w:val="004F7740"/>
    <w:rsid w:val="00516B8D"/>
    <w:rsid w:val="0052686F"/>
    <w:rsid w:val="0052756C"/>
    <w:rsid w:val="00530230"/>
    <w:rsid w:val="00530CC9"/>
    <w:rsid w:val="00537FBC"/>
    <w:rsid w:val="00540A65"/>
    <w:rsid w:val="0054142E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15A7"/>
    <w:rsid w:val="00592B68"/>
    <w:rsid w:val="00593AA6"/>
    <w:rsid w:val="00594161"/>
    <w:rsid w:val="00594512"/>
    <w:rsid w:val="00594749"/>
    <w:rsid w:val="005A482B"/>
    <w:rsid w:val="005B1FC4"/>
    <w:rsid w:val="005B4067"/>
    <w:rsid w:val="005B4183"/>
    <w:rsid w:val="005C36E0"/>
    <w:rsid w:val="005C3F41"/>
    <w:rsid w:val="005D168D"/>
    <w:rsid w:val="005D5EA1"/>
    <w:rsid w:val="005E61D3"/>
    <w:rsid w:val="005F4840"/>
    <w:rsid w:val="005F7738"/>
    <w:rsid w:val="00600219"/>
    <w:rsid w:val="00610CC6"/>
    <w:rsid w:val="00613EAD"/>
    <w:rsid w:val="006158AC"/>
    <w:rsid w:val="00616CAA"/>
    <w:rsid w:val="00622FF3"/>
    <w:rsid w:val="00640402"/>
    <w:rsid w:val="00640F78"/>
    <w:rsid w:val="00646E7B"/>
    <w:rsid w:val="00655D6A"/>
    <w:rsid w:val="00656DE9"/>
    <w:rsid w:val="0067358B"/>
    <w:rsid w:val="00676DA9"/>
    <w:rsid w:val="00677CC2"/>
    <w:rsid w:val="00685F42"/>
    <w:rsid w:val="006866A1"/>
    <w:rsid w:val="0069207B"/>
    <w:rsid w:val="006A06B9"/>
    <w:rsid w:val="006A3E96"/>
    <w:rsid w:val="006A4309"/>
    <w:rsid w:val="006B0E55"/>
    <w:rsid w:val="006B13D4"/>
    <w:rsid w:val="006B7006"/>
    <w:rsid w:val="006C25C8"/>
    <w:rsid w:val="006C6007"/>
    <w:rsid w:val="006C7F8C"/>
    <w:rsid w:val="006D7AB9"/>
    <w:rsid w:val="00700B2C"/>
    <w:rsid w:val="00703030"/>
    <w:rsid w:val="00703B83"/>
    <w:rsid w:val="00706970"/>
    <w:rsid w:val="007103D3"/>
    <w:rsid w:val="00713084"/>
    <w:rsid w:val="0071449C"/>
    <w:rsid w:val="00720FC2"/>
    <w:rsid w:val="007216D9"/>
    <w:rsid w:val="00731E00"/>
    <w:rsid w:val="00732E9D"/>
    <w:rsid w:val="0073491A"/>
    <w:rsid w:val="007440B7"/>
    <w:rsid w:val="00747993"/>
    <w:rsid w:val="0075213B"/>
    <w:rsid w:val="007634AD"/>
    <w:rsid w:val="007715C9"/>
    <w:rsid w:val="00774EDD"/>
    <w:rsid w:val="007757EC"/>
    <w:rsid w:val="0077587E"/>
    <w:rsid w:val="00786EB8"/>
    <w:rsid w:val="00790FE5"/>
    <w:rsid w:val="00791112"/>
    <w:rsid w:val="007A115D"/>
    <w:rsid w:val="007A35E6"/>
    <w:rsid w:val="007A6863"/>
    <w:rsid w:val="007C6233"/>
    <w:rsid w:val="007D45C1"/>
    <w:rsid w:val="007E7D4A"/>
    <w:rsid w:val="007F48ED"/>
    <w:rsid w:val="007F7947"/>
    <w:rsid w:val="007F7D2A"/>
    <w:rsid w:val="0080109E"/>
    <w:rsid w:val="008073F6"/>
    <w:rsid w:val="00812F45"/>
    <w:rsid w:val="00823065"/>
    <w:rsid w:val="00823B55"/>
    <w:rsid w:val="00830A01"/>
    <w:rsid w:val="0084172C"/>
    <w:rsid w:val="00850BEB"/>
    <w:rsid w:val="00856A31"/>
    <w:rsid w:val="00871228"/>
    <w:rsid w:val="008754D0"/>
    <w:rsid w:val="00876F84"/>
    <w:rsid w:val="00877D48"/>
    <w:rsid w:val="00881458"/>
    <w:rsid w:val="008816F0"/>
    <w:rsid w:val="0088345B"/>
    <w:rsid w:val="008A16A5"/>
    <w:rsid w:val="008A34C9"/>
    <w:rsid w:val="008B5D42"/>
    <w:rsid w:val="008C21B6"/>
    <w:rsid w:val="008C2B5D"/>
    <w:rsid w:val="008D0EE0"/>
    <w:rsid w:val="008D5B99"/>
    <w:rsid w:val="008D7A27"/>
    <w:rsid w:val="008E4702"/>
    <w:rsid w:val="008E69AA"/>
    <w:rsid w:val="008F4F1C"/>
    <w:rsid w:val="00904040"/>
    <w:rsid w:val="00914A01"/>
    <w:rsid w:val="009170E9"/>
    <w:rsid w:val="00921D82"/>
    <w:rsid w:val="00922764"/>
    <w:rsid w:val="00932377"/>
    <w:rsid w:val="00937629"/>
    <w:rsid w:val="009408EA"/>
    <w:rsid w:val="00943102"/>
    <w:rsid w:val="0094523D"/>
    <w:rsid w:val="009559E6"/>
    <w:rsid w:val="009744FA"/>
    <w:rsid w:val="00976A63"/>
    <w:rsid w:val="00983419"/>
    <w:rsid w:val="00984404"/>
    <w:rsid w:val="00994821"/>
    <w:rsid w:val="009B4A71"/>
    <w:rsid w:val="009B701B"/>
    <w:rsid w:val="009C17E2"/>
    <w:rsid w:val="009C3431"/>
    <w:rsid w:val="009C4C35"/>
    <w:rsid w:val="009C5989"/>
    <w:rsid w:val="009D08DA"/>
    <w:rsid w:val="009E444B"/>
    <w:rsid w:val="009F4DF5"/>
    <w:rsid w:val="00A06860"/>
    <w:rsid w:val="00A136F5"/>
    <w:rsid w:val="00A231E2"/>
    <w:rsid w:val="00A2550D"/>
    <w:rsid w:val="00A31021"/>
    <w:rsid w:val="00A4169B"/>
    <w:rsid w:val="00A42E02"/>
    <w:rsid w:val="00A445F2"/>
    <w:rsid w:val="00A50D55"/>
    <w:rsid w:val="00A5165B"/>
    <w:rsid w:val="00A52FDA"/>
    <w:rsid w:val="00A56B8B"/>
    <w:rsid w:val="00A64912"/>
    <w:rsid w:val="00A70A74"/>
    <w:rsid w:val="00A727D9"/>
    <w:rsid w:val="00A758F7"/>
    <w:rsid w:val="00A90EA8"/>
    <w:rsid w:val="00AA0343"/>
    <w:rsid w:val="00AA2A5C"/>
    <w:rsid w:val="00AA5EC0"/>
    <w:rsid w:val="00AA7D6E"/>
    <w:rsid w:val="00AB78E9"/>
    <w:rsid w:val="00AC6379"/>
    <w:rsid w:val="00AD3467"/>
    <w:rsid w:val="00AD5641"/>
    <w:rsid w:val="00AD6D9F"/>
    <w:rsid w:val="00AD7252"/>
    <w:rsid w:val="00AE0F9B"/>
    <w:rsid w:val="00AF55FF"/>
    <w:rsid w:val="00AF6E7C"/>
    <w:rsid w:val="00B032D8"/>
    <w:rsid w:val="00B03EA4"/>
    <w:rsid w:val="00B16233"/>
    <w:rsid w:val="00B1735C"/>
    <w:rsid w:val="00B25E0E"/>
    <w:rsid w:val="00B33B3C"/>
    <w:rsid w:val="00B351C7"/>
    <w:rsid w:val="00B40D74"/>
    <w:rsid w:val="00B40FCC"/>
    <w:rsid w:val="00B52663"/>
    <w:rsid w:val="00B551E2"/>
    <w:rsid w:val="00B56DCB"/>
    <w:rsid w:val="00B6657D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62C9"/>
    <w:rsid w:val="00C42BF8"/>
    <w:rsid w:val="00C460AE"/>
    <w:rsid w:val="00C4732E"/>
    <w:rsid w:val="00C50043"/>
    <w:rsid w:val="00C50A0F"/>
    <w:rsid w:val="00C5297F"/>
    <w:rsid w:val="00C73C81"/>
    <w:rsid w:val="00C7573B"/>
    <w:rsid w:val="00C76CF3"/>
    <w:rsid w:val="00CA7844"/>
    <w:rsid w:val="00CB58EF"/>
    <w:rsid w:val="00CE04CD"/>
    <w:rsid w:val="00CE7D64"/>
    <w:rsid w:val="00CF0BB2"/>
    <w:rsid w:val="00D04AE3"/>
    <w:rsid w:val="00D105B5"/>
    <w:rsid w:val="00D10AC0"/>
    <w:rsid w:val="00D13441"/>
    <w:rsid w:val="00D159F3"/>
    <w:rsid w:val="00D20002"/>
    <w:rsid w:val="00D20665"/>
    <w:rsid w:val="00D21A25"/>
    <w:rsid w:val="00D243A3"/>
    <w:rsid w:val="00D3200B"/>
    <w:rsid w:val="00D33440"/>
    <w:rsid w:val="00D45E42"/>
    <w:rsid w:val="00D52EFE"/>
    <w:rsid w:val="00D56A0D"/>
    <w:rsid w:val="00D5767F"/>
    <w:rsid w:val="00D63EF6"/>
    <w:rsid w:val="00D64536"/>
    <w:rsid w:val="00D66518"/>
    <w:rsid w:val="00D70DFB"/>
    <w:rsid w:val="00D71EEA"/>
    <w:rsid w:val="00D735CD"/>
    <w:rsid w:val="00D766DF"/>
    <w:rsid w:val="00D95891"/>
    <w:rsid w:val="00DB5CB4"/>
    <w:rsid w:val="00DB7BD1"/>
    <w:rsid w:val="00DC3359"/>
    <w:rsid w:val="00DD64B3"/>
    <w:rsid w:val="00DD6846"/>
    <w:rsid w:val="00DE149E"/>
    <w:rsid w:val="00DE2F59"/>
    <w:rsid w:val="00E05704"/>
    <w:rsid w:val="00E12F1A"/>
    <w:rsid w:val="00E15561"/>
    <w:rsid w:val="00E21CFB"/>
    <w:rsid w:val="00E22935"/>
    <w:rsid w:val="00E339FB"/>
    <w:rsid w:val="00E54292"/>
    <w:rsid w:val="00E60191"/>
    <w:rsid w:val="00E71AE4"/>
    <w:rsid w:val="00E74DC7"/>
    <w:rsid w:val="00E87699"/>
    <w:rsid w:val="00E92E27"/>
    <w:rsid w:val="00E947ED"/>
    <w:rsid w:val="00E9586B"/>
    <w:rsid w:val="00E96055"/>
    <w:rsid w:val="00E97334"/>
    <w:rsid w:val="00EA0D36"/>
    <w:rsid w:val="00EB07EB"/>
    <w:rsid w:val="00EC21A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1969"/>
    <w:rsid w:val="00F13E86"/>
    <w:rsid w:val="00F14E39"/>
    <w:rsid w:val="00F1531B"/>
    <w:rsid w:val="00F3294B"/>
    <w:rsid w:val="00F32FCB"/>
    <w:rsid w:val="00F66558"/>
    <w:rsid w:val="00F669ED"/>
    <w:rsid w:val="00F66AEE"/>
    <w:rsid w:val="00F6709F"/>
    <w:rsid w:val="00F677A9"/>
    <w:rsid w:val="00F723BD"/>
    <w:rsid w:val="00F732EA"/>
    <w:rsid w:val="00F738E4"/>
    <w:rsid w:val="00F84CF5"/>
    <w:rsid w:val="00F8612E"/>
    <w:rsid w:val="00F903A2"/>
    <w:rsid w:val="00FA420B"/>
    <w:rsid w:val="00FA7040"/>
    <w:rsid w:val="00FE0781"/>
    <w:rsid w:val="00FE1E5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F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030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0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0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0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30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30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30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30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30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30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3030"/>
  </w:style>
  <w:style w:type="paragraph" w:customStyle="1" w:styleId="OPCParaBase">
    <w:name w:val="OPCParaBase"/>
    <w:qFormat/>
    <w:rsid w:val="007030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030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30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30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30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30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030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30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30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30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30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03030"/>
  </w:style>
  <w:style w:type="paragraph" w:customStyle="1" w:styleId="Blocks">
    <w:name w:val="Blocks"/>
    <w:aliases w:val="bb"/>
    <w:basedOn w:val="OPCParaBase"/>
    <w:qFormat/>
    <w:rsid w:val="007030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3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30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3030"/>
    <w:rPr>
      <w:i/>
    </w:rPr>
  </w:style>
  <w:style w:type="paragraph" w:customStyle="1" w:styleId="BoxList">
    <w:name w:val="BoxList"/>
    <w:aliases w:val="bl"/>
    <w:basedOn w:val="BoxText"/>
    <w:qFormat/>
    <w:rsid w:val="007030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30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30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3030"/>
    <w:pPr>
      <w:ind w:left="1985" w:hanging="851"/>
    </w:pPr>
  </w:style>
  <w:style w:type="character" w:customStyle="1" w:styleId="CharAmPartNo">
    <w:name w:val="CharAmPartNo"/>
    <w:basedOn w:val="OPCCharBase"/>
    <w:qFormat/>
    <w:rsid w:val="00703030"/>
  </w:style>
  <w:style w:type="character" w:customStyle="1" w:styleId="CharAmPartText">
    <w:name w:val="CharAmPartText"/>
    <w:basedOn w:val="OPCCharBase"/>
    <w:qFormat/>
    <w:rsid w:val="00703030"/>
  </w:style>
  <w:style w:type="character" w:customStyle="1" w:styleId="CharAmSchNo">
    <w:name w:val="CharAmSchNo"/>
    <w:basedOn w:val="OPCCharBase"/>
    <w:qFormat/>
    <w:rsid w:val="00703030"/>
  </w:style>
  <w:style w:type="character" w:customStyle="1" w:styleId="CharAmSchText">
    <w:name w:val="CharAmSchText"/>
    <w:basedOn w:val="OPCCharBase"/>
    <w:qFormat/>
    <w:rsid w:val="00703030"/>
  </w:style>
  <w:style w:type="character" w:customStyle="1" w:styleId="CharBoldItalic">
    <w:name w:val="CharBoldItalic"/>
    <w:basedOn w:val="OPCCharBase"/>
    <w:uiPriority w:val="1"/>
    <w:qFormat/>
    <w:rsid w:val="007030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3030"/>
  </w:style>
  <w:style w:type="character" w:customStyle="1" w:styleId="CharChapText">
    <w:name w:val="CharChapText"/>
    <w:basedOn w:val="OPCCharBase"/>
    <w:uiPriority w:val="1"/>
    <w:qFormat/>
    <w:rsid w:val="00703030"/>
  </w:style>
  <w:style w:type="character" w:customStyle="1" w:styleId="CharDivNo">
    <w:name w:val="CharDivNo"/>
    <w:basedOn w:val="OPCCharBase"/>
    <w:uiPriority w:val="1"/>
    <w:qFormat/>
    <w:rsid w:val="00703030"/>
  </w:style>
  <w:style w:type="character" w:customStyle="1" w:styleId="CharDivText">
    <w:name w:val="CharDivText"/>
    <w:basedOn w:val="OPCCharBase"/>
    <w:uiPriority w:val="1"/>
    <w:qFormat/>
    <w:rsid w:val="00703030"/>
  </w:style>
  <w:style w:type="character" w:customStyle="1" w:styleId="CharItalic">
    <w:name w:val="CharItalic"/>
    <w:basedOn w:val="OPCCharBase"/>
    <w:uiPriority w:val="1"/>
    <w:qFormat/>
    <w:rsid w:val="00703030"/>
    <w:rPr>
      <w:i/>
    </w:rPr>
  </w:style>
  <w:style w:type="character" w:customStyle="1" w:styleId="CharPartNo">
    <w:name w:val="CharPartNo"/>
    <w:basedOn w:val="OPCCharBase"/>
    <w:uiPriority w:val="1"/>
    <w:qFormat/>
    <w:rsid w:val="00703030"/>
  </w:style>
  <w:style w:type="character" w:customStyle="1" w:styleId="CharPartText">
    <w:name w:val="CharPartText"/>
    <w:basedOn w:val="OPCCharBase"/>
    <w:uiPriority w:val="1"/>
    <w:qFormat/>
    <w:rsid w:val="00703030"/>
  </w:style>
  <w:style w:type="character" w:customStyle="1" w:styleId="CharSectno">
    <w:name w:val="CharSectno"/>
    <w:basedOn w:val="OPCCharBase"/>
    <w:qFormat/>
    <w:rsid w:val="00703030"/>
  </w:style>
  <w:style w:type="character" w:customStyle="1" w:styleId="CharSubdNo">
    <w:name w:val="CharSubdNo"/>
    <w:basedOn w:val="OPCCharBase"/>
    <w:uiPriority w:val="1"/>
    <w:qFormat/>
    <w:rsid w:val="00703030"/>
  </w:style>
  <w:style w:type="character" w:customStyle="1" w:styleId="CharSubdText">
    <w:name w:val="CharSubdText"/>
    <w:basedOn w:val="OPCCharBase"/>
    <w:uiPriority w:val="1"/>
    <w:qFormat/>
    <w:rsid w:val="00703030"/>
  </w:style>
  <w:style w:type="paragraph" w:customStyle="1" w:styleId="CTA--">
    <w:name w:val="CTA --"/>
    <w:basedOn w:val="OPCParaBase"/>
    <w:next w:val="Normal"/>
    <w:rsid w:val="007030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30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30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30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30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30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30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30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30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30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30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30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30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30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030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30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30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30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30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30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30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30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30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30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30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30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30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30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30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30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30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30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30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30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30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030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30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30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30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30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30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30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30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30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30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30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30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30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30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30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30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3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30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30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30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030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030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030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030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030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030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030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030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030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030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30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30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30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30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30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30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30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03030"/>
    <w:rPr>
      <w:sz w:val="16"/>
    </w:rPr>
  </w:style>
  <w:style w:type="table" w:customStyle="1" w:styleId="CFlag">
    <w:name w:val="CFlag"/>
    <w:basedOn w:val="TableNormal"/>
    <w:uiPriority w:val="99"/>
    <w:rsid w:val="007030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030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30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030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030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30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30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030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30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03030"/>
    <w:pPr>
      <w:spacing w:before="120"/>
    </w:pPr>
  </w:style>
  <w:style w:type="paragraph" w:customStyle="1" w:styleId="CompiledActNo">
    <w:name w:val="CompiledActNo"/>
    <w:basedOn w:val="OPCParaBase"/>
    <w:next w:val="Normal"/>
    <w:rsid w:val="007030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030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030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030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30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030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30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030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030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030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30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30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30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30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30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030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30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03030"/>
  </w:style>
  <w:style w:type="character" w:customStyle="1" w:styleId="CharSubPartNoCASA">
    <w:name w:val="CharSubPartNo(CASA)"/>
    <w:basedOn w:val="OPCCharBase"/>
    <w:uiPriority w:val="1"/>
    <w:rsid w:val="00703030"/>
  </w:style>
  <w:style w:type="paragraph" w:customStyle="1" w:styleId="ENoteTTIndentHeadingSub">
    <w:name w:val="ENoteTTIndentHeadingSub"/>
    <w:aliases w:val="enTTHis"/>
    <w:basedOn w:val="OPCParaBase"/>
    <w:rsid w:val="007030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30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30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30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030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030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03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3030"/>
    <w:rPr>
      <w:sz w:val="22"/>
    </w:rPr>
  </w:style>
  <w:style w:type="paragraph" w:customStyle="1" w:styleId="SOTextNote">
    <w:name w:val="SO TextNote"/>
    <w:aliases w:val="sont"/>
    <w:basedOn w:val="SOText"/>
    <w:qFormat/>
    <w:rsid w:val="007030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30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3030"/>
    <w:rPr>
      <w:sz w:val="22"/>
    </w:rPr>
  </w:style>
  <w:style w:type="paragraph" w:customStyle="1" w:styleId="FileName">
    <w:name w:val="FileName"/>
    <w:basedOn w:val="Normal"/>
    <w:rsid w:val="00703030"/>
  </w:style>
  <w:style w:type="paragraph" w:customStyle="1" w:styleId="TableHeading">
    <w:name w:val="TableHeading"/>
    <w:aliases w:val="th"/>
    <w:basedOn w:val="OPCParaBase"/>
    <w:next w:val="Tabletext"/>
    <w:rsid w:val="007030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30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30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30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30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30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30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30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30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30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30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030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30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30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3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3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30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030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30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30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030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030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030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03030"/>
  </w:style>
  <w:style w:type="character" w:customStyle="1" w:styleId="charlegsubtitle1">
    <w:name w:val="charlegsubtitle1"/>
    <w:basedOn w:val="DefaultParagraphFont"/>
    <w:rsid w:val="007030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03030"/>
    <w:pPr>
      <w:ind w:left="240" w:hanging="240"/>
    </w:pPr>
  </w:style>
  <w:style w:type="paragraph" w:styleId="Index2">
    <w:name w:val="index 2"/>
    <w:basedOn w:val="Normal"/>
    <w:next w:val="Normal"/>
    <w:autoRedefine/>
    <w:rsid w:val="00703030"/>
    <w:pPr>
      <w:ind w:left="480" w:hanging="240"/>
    </w:pPr>
  </w:style>
  <w:style w:type="paragraph" w:styleId="Index3">
    <w:name w:val="index 3"/>
    <w:basedOn w:val="Normal"/>
    <w:next w:val="Normal"/>
    <w:autoRedefine/>
    <w:rsid w:val="00703030"/>
    <w:pPr>
      <w:ind w:left="720" w:hanging="240"/>
    </w:pPr>
  </w:style>
  <w:style w:type="paragraph" w:styleId="Index4">
    <w:name w:val="index 4"/>
    <w:basedOn w:val="Normal"/>
    <w:next w:val="Normal"/>
    <w:autoRedefine/>
    <w:rsid w:val="00703030"/>
    <w:pPr>
      <w:ind w:left="960" w:hanging="240"/>
    </w:pPr>
  </w:style>
  <w:style w:type="paragraph" w:styleId="Index5">
    <w:name w:val="index 5"/>
    <w:basedOn w:val="Normal"/>
    <w:next w:val="Normal"/>
    <w:autoRedefine/>
    <w:rsid w:val="00703030"/>
    <w:pPr>
      <w:ind w:left="1200" w:hanging="240"/>
    </w:pPr>
  </w:style>
  <w:style w:type="paragraph" w:styleId="Index6">
    <w:name w:val="index 6"/>
    <w:basedOn w:val="Normal"/>
    <w:next w:val="Normal"/>
    <w:autoRedefine/>
    <w:rsid w:val="00703030"/>
    <w:pPr>
      <w:ind w:left="1440" w:hanging="240"/>
    </w:pPr>
  </w:style>
  <w:style w:type="paragraph" w:styleId="Index7">
    <w:name w:val="index 7"/>
    <w:basedOn w:val="Normal"/>
    <w:next w:val="Normal"/>
    <w:autoRedefine/>
    <w:rsid w:val="00703030"/>
    <w:pPr>
      <w:ind w:left="1680" w:hanging="240"/>
    </w:pPr>
  </w:style>
  <w:style w:type="paragraph" w:styleId="Index8">
    <w:name w:val="index 8"/>
    <w:basedOn w:val="Normal"/>
    <w:next w:val="Normal"/>
    <w:autoRedefine/>
    <w:rsid w:val="00703030"/>
    <w:pPr>
      <w:ind w:left="1920" w:hanging="240"/>
    </w:pPr>
  </w:style>
  <w:style w:type="paragraph" w:styleId="Index9">
    <w:name w:val="index 9"/>
    <w:basedOn w:val="Normal"/>
    <w:next w:val="Normal"/>
    <w:autoRedefine/>
    <w:rsid w:val="00703030"/>
    <w:pPr>
      <w:ind w:left="2160" w:hanging="240"/>
    </w:pPr>
  </w:style>
  <w:style w:type="paragraph" w:styleId="NormalIndent">
    <w:name w:val="Normal Indent"/>
    <w:basedOn w:val="Normal"/>
    <w:rsid w:val="00703030"/>
    <w:pPr>
      <w:ind w:left="720"/>
    </w:pPr>
  </w:style>
  <w:style w:type="paragraph" w:styleId="FootnoteText">
    <w:name w:val="footnote text"/>
    <w:basedOn w:val="Normal"/>
    <w:link w:val="FootnoteTextChar"/>
    <w:rsid w:val="007030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03030"/>
  </w:style>
  <w:style w:type="paragraph" w:styleId="CommentText">
    <w:name w:val="annotation text"/>
    <w:basedOn w:val="Normal"/>
    <w:link w:val="CommentTextChar"/>
    <w:rsid w:val="007030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3030"/>
  </w:style>
  <w:style w:type="paragraph" w:styleId="IndexHeading">
    <w:name w:val="index heading"/>
    <w:basedOn w:val="Normal"/>
    <w:next w:val="Index1"/>
    <w:rsid w:val="007030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030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03030"/>
    <w:pPr>
      <w:ind w:left="480" w:hanging="480"/>
    </w:pPr>
  </w:style>
  <w:style w:type="paragraph" w:styleId="EnvelopeAddress">
    <w:name w:val="envelope address"/>
    <w:basedOn w:val="Normal"/>
    <w:rsid w:val="007030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030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030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03030"/>
    <w:rPr>
      <w:sz w:val="16"/>
      <w:szCs w:val="16"/>
    </w:rPr>
  </w:style>
  <w:style w:type="character" w:styleId="PageNumber">
    <w:name w:val="page number"/>
    <w:basedOn w:val="DefaultParagraphFont"/>
    <w:rsid w:val="00703030"/>
  </w:style>
  <w:style w:type="character" w:styleId="EndnoteReference">
    <w:name w:val="endnote reference"/>
    <w:basedOn w:val="DefaultParagraphFont"/>
    <w:rsid w:val="00703030"/>
    <w:rPr>
      <w:vertAlign w:val="superscript"/>
    </w:rPr>
  </w:style>
  <w:style w:type="paragraph" w:styleId="EndnoteText">
    <w:name w:val="endnote text"/>
    <w:basedOn w:val="Normal"/>
    <w:link w:val="EndnoteTextChar"/>
    <w:rsid w:val="007030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03030"/>
  </w:style>
  <w:style w:type="paragraph" w:styleId="TableofAuthorities">
    <w:name w:val="table of authorities"/>
    <w:basedOn w:val="Normal"/>
    <w:next w:val="Normal"/>
    <w:rsid w:val="00703030"/>
    <w:pPr>
      <w:ind w:left="240" w:hanging="240"/>
    </w:pPr>
  </w:style>
  <w:style w:type="paragraph" w:styleId="MacroText">
    <w:name w:val="macro"/>
    <w:link w:val="MacroTextChar"/>
    <w:rsid w:val="007030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030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030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03030"/>
    <w:pPr>
      <w:ind w:left="283" w:hanging="283"/>
    </w:pPr>
  </w:style>
  <w:style w:type="paragraph" w:styleId="ListBullet">
    <w:name w:val="List Bullet"/>
    <w:basedOn w:val="Normal"/>
    <w:autoRedefine/>
    <w:rsid w:val="007030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030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03030"/>
    <w:pPr>
      <w:ind w:left="566" w:hanging="283"/>
    </w:pPr>
  </w:style>
  <w:style w:type="paragraph" w:styleId="List3">
    <w:name w:val="List 3"/>
    <w:basedOn w:val="Normal"/>
    <w:rsid w:val="00703030"/>
    <w:pPr>
      <w:ind w:left="849" w:hanging="283"/>
    </w:pPr>
  </w:style>
  <w:style w:type="paragraph" w:styleId="List4">
    <w:name w:val="List 4"/>
    <w:basedOn w:val="Normal"/>
    <w:rsid w:val="00703030"/>
    <w:pPr>
      <w:ind w:left="1132" w:hanging="283"/>
    </w:pPr>
  </w:style>
  <w:style w:type="paragraph" w:styleId="List5">
    <w:name w:val="List 5"/>
    <w:basedOn w:val="Normal"/>
    <w:rsid w:val="00703030"/>
    <w:pPr>
      <w:ind w:left="1415" w:hanging="283"/>
    </w:pPr>
  </w:style>
  <w:style w:type="paragraph" w:styleId="ListBullet2">
    <w:name w:val="List Bullet 2"/>
    <w:basedOn w:val="Normal"/>
    <w:autoRedefine/>
    <w:rsid w:val="007030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030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030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030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030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030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030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030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030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030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03030"/>
    <w:pPr>
      <w:ind w:left="4252"/>
    </w:pPr>
  </w:style>
  <w:style w:type="character" w:customStyle="1" w:styleId="ClosingChar">
    <w:name w:val="Closing Char"/>
    <w:basedOn w:val="DefaultParagraphFont"/>
    <w:link w:val="Closing"/>
    <w:rsid w:val="00703030"/>
    <w:rPr>
      <w:sz w:val="22"/>
    </w:rPr>
  </w:style>
  <w:style w:type="paragraph" w:styleId="Signature">
    <w:name w:val="Signature"/>
    <w:basedOn w:val="Normal"/>
    <w:link w:val="SignatureChar"/>
    <w:rsid w:val="007030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03030"/>
    <w:rPr>
      <w:sz w:val="22"/>
    </w:rPr>
  </w:style>
  <w:style w:type="paragraph" w:styleId="BodyText">
    <w:name w:val="Body Text"/>
    <w:basedOn w:val="Normal"/>
    <w:link w:val="BodyTextChar"/>
    <w:rsid w:val="007030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3030"/>
    <w:rPr>
      <w:sz w:val="22"/>
    </w:rPr>
  </w:style>
  <w:style w:type="paragraph" w:styleId="BodyTextIndent">
    <w:name w:val="Body Text Indent"/>
    <w:basedOn w:val="Normal"/>
    <w:link w:val="BodyTextIndentChar"/>
    <w:rsid w:val="007030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03030"/>
    <w:rPr>
      <w:sz w:val="22"/>
    </w:rPr>
  </w:style>
  <w:style w:type="paragraph" w:styleId="ListContinue">
    <w:name w:val="List Continue"/>
    <w:basedOn w:val="Normal"/>
    <w:rsid w:val="00703030"/>
    <w:pPr>
      <w:spacing w:after="120"/>
      <w:ind w:left="283"/>
    </w:pPr>
  </w:style>
  <w:style w:type="paragraph" w:styleId="ListContinue2">
    <w:name w:val="List Continue 2"/>
    <w:basedOn w:val="Normal"/>
    <w:rsid w:val="00703030"/>
    <w:pPr>
      <w:spacing w:after="120"/>
      <w:ind w:left="566"/>
    </w:pPr>
  </w:style>
  <w:style w:type="paragraph" w:styleId="ListContinue3">
    <w:name w:val="List Continue 3"/>
    <w:basedOn w:val="Normal"/>
    <w:rsid w:val="00703030"/>
    <w:pPr>
      <w:spacing w:after="120"/>
      <w:ind w:left="849"/>
    </w:pPr>
  </w:style>
  <w:style w:type="paragraph" w:styleId="ListContinue4">
    <w:name w:val="List Continue 4"/>
    <w:basedOn w:val="Normal"/>
    <w:rsid w:val="00703030"/>
    <w:pPr>
      <w:spacing w:after="120"/>
      <w:ind w:left="1132"/>
    </w:pPr>
  </w:style>
  <w:style w:type="paragraph" w:styleId="ListContinue5">
    <w:name w:val="List Continue 5"/>
    <w:basedOn w:val="Normal"/>
    <w:rsid w:val="007030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030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030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030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030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03030"/>
  </w:style>
  <w:style w:type="character" w:customStyle="1" w:styleId="SalutationChar">
    <w:name w:val="Salutation Char"/>
    <w:basedOn w:val="DefaultParagraphFont"/>
    <w:link w:val="Salutation"/>
    <w:rsid w:val="00703030"/>
    <w:rPr>
      <w:sz w:val="22"/>
    </w:rPr>
  </w:style>
  <w:style w:type="paragraph" w:styleId="Date">
    <w:name w:val="Date"/>
    <w:basedOn w:val="Normal"/>
    <w:next w:val="Normal"/>
    <w:link w:val="DateChar"/>
    <w:rsid w:val="00703030"/>
  </w:style>
  <w:style w:type="character" w:customStyle="1" w:styleId="DateChar">
    <w:name w:val="Date Char"/>
    <w:basedOn w:val="DefaultParagraphFont"/>
    <w:link w:val="Date"/>
    <w:rsid w:val="00703030"/>
    <w:rPr>
      <w:sz w:val="22"/>
    </w:rPr>
  </w:style>
  <w:style w:type="paragraph" w:styleId="BodyTextFirstIndent">
    <w:name w:val="Body Text First Indent"/>
    <w:basedOn w:val="BodyText"/>
    <w:link w:val="BodyTextFirstIndentChar"/>
    <w:rsid w:val="007030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030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030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03030"/>
    <w:rPr>
      <w:sz w:val="22"/>
    </w:rPr>
  </w:style>
  <w:style w:type="paragraph" w:styleId="BodyText2">
    <w:name w:val="Body Text 2"/>
    <w:basedOn w:val="Normal"/>
    <w:link w:val="BodyText2Char"/>
    <w:rsid w:val="007030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3030"/>
    <w:rPr>
      <w:sz w:val="22"/>
    </w:rPr>
  </w:style>
  <w:style w:type="paragraph" w:styleId="BodyText3">
    <w:name w:val="Body Text 3"/>
    <w:basedOn w:val="Normal"/>
    <w:link w:val="BodyText3Char"/>
    <w:rsid w:val="007030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030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030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3030"/>
    <w:rPr>
      <w:sz w:val="22"/>
    </w:rPr>
  </w:style>
  <w:style w:type="paragraph" w:styleId="BodyTextIndent3">
    <w:name w:val="Body Text Indent 3"/>
    <w:basedOn w:val="Normal"/>
    <w:link w:val="BodyTextIndent3Char"/>
    <w:rsid w:val="007030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3030"/>
    <w:rPr>
      <w:sz w:val="16"/>
      <w:szCs w:val="16"/>
    </w:rPr>
  </w:style>
  <w:style w:type="paragraph" w:styleId="BlockText">
    <w:name w:val="Block Text"/>
    <w:basedOn w:val="Normal"/>
    <w:rsid w:val="00703030"/>
    <w:pPr>
      <w:spacing w:after="120"/>
      <w:ind w:left="1440" w:right="1440"/>
    </w:pPr>
  </w:style>
  <w:style w:type="character" w:styleId="Hyperlink">
    <w:name w:val="Hyperlink"/>
    <w:basedOn w:val="DefaultParagraphFont"/>
    <w:rsid w:val="00703030"/>
    <w:rPr>
      <w:color w:val="0000FF"/>
      <w:u w:val="single"/>
    </w:rPr>
  </w:style>
  <w:style w:type="character" w:styleId="FollowedHyperlink">
    <w:name w:val="FollowedHyperlink"/>
    <w:basedOn w:val="DefaultParagraphFont"/>
    <w:rsid w:val="00703030"/>
    <w:rPr>
      <w:color w:val="800080"/>
      <w:u w:val="single"/>
    </w:rPr>
  </w:style>
  <w:style w:type="character" w:styleId="Strong">
    <w:name w:val="Strong"/>
    <w:basedOn w:val="DefaultParagraphFont"/>
    <w:qFormat/>
    <w:rsid w:val="00703030"/>
    <w:rPr>
      <w:b/>
      <w:bCs/>
    </w:rPr>
  </w:style>
  <w:style w:type="character" w:styleId="Emphasis">
    <w:name w:val="Emphasis"/>
    <w:basedOn w:val="DefaultParagraphFont"/>
    <w:qFormat/>
    <w:rsid w:val="00703030"/>
    <w:rPr>
      <w:i/>
      <w:iCs/>
    </w:rPr>
  </w:style>
  <w:style w:type="paragraph" w:styleId="DocumentMap">
    <w:name w:val="Document Map"/>
    <w:basedOn w:val="Normal"/>
    <w:link w:val="DocumentMapChar"/>
    <w:rsid w:val="007030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030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030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030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03030"/>
  </w:style>
  <w:style w:type="character" w:customStyle="1" w:styleId="E-mailSignatureChar">
    <w:name w:val="E-mail Signature Char"/>
    <w:basedOn w:val="DefaultParagraphFont"/>
    <w:link w:val="E-mailSignature"/>
    <w:rsid w:val="00703030"/>
    <w:rPr>
      <w:sz w:val="22"/>
    </w:rPr>
  </w:style>
  <w:style w:type="paragraph" w:styleId="NormalWeb">
    <w:name w:val="Normal (Web)"/>
    <w:basedOn w:val="Normal"/>
    <w:rsid w:val="00703030"/>
  </w:style>
  <w:style w:type="character" w:styleId="HTMLAcronym">
    <w:name w:val="HTML Acronym"/>
    <w:basedOn w:val="DefaultParagraphFont"/>
    <w:rsid w:val="00703030"/>
  </w:style>
  <w:style w:type="paragraph" w:styleId="HTMLAddress">
    <w:name w:val="HTML Address"/>
    <w:basedOn w:val="Normal"/>
    <w:link w:val="HTMLAddressChar"/>
    <w:rsid w:val="007030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03030"/>
    <w:rPr>
      <w:i/>
      <w:iCs/>
      <w:sz w:val="22"/>
    </w:rPr>
  </w:style>
  <w:style w:type="character" w:styleId="HTMLCite">
    <w:name w:val="HTML Cite"/>
    <w:basedOn w:val="DefaultParagraphFont"/>
    <w:rsid w:val="00703030"/>
    <w:rPr>
      <w:i/>
      <w:iCs/>
    </w:rPr>
  </w:style>
  <w:style w:type="character" w:styleId="HTMLCode">
    <w:name w:val="HTML Code"/>
    <w:basedOn w:val="DefaultParagraphFont"/>
    <w:rsid w:val="007030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03030"/>
    <w:rPr>
      <w:i/>
      <w:iCs/>
    </w:rPr>
  </w:style>
  <w:style w:type="character" w:styleId="HTMLKeyboard">
    <w:name w:val="HTML Keyboard"/>
    <w:basedOn w:val="DefaultParagraphFont"/>
    <w:rsid w:val="007030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030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030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030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030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030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03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3030"/>
    <w:rPr>
      <w:b/>
      <w:bCs/>
    </w:rPr>
  </w:style>
  <w:style w:type="numbering" w:styleId="1ai">
    <w:name w:val="Outline List 1"/>
    <w:basedOn w:val="NoList"/>
    <w:rsid w:val="00703030"/>
    <w:pPr>
      <w:numPr>
        <w:numId w:val="14"/>
      </w:numPr>
    </w:pPr>
  </w:style>
  <w:style w:type="numbering" w:styleId="111111">
    <w:name w:val="Outline List 2"/>
    <w:basedOn w:val="NoList"/>
    <w:rsid w:val="00703030"/>
    <w:pPr>
      <w:numPr>
        <w:numId w:val="15"/>
      </w:numPr>
    </w:pPr>
  </w:style>
  <w:style w:type="numbering" w:styleId="ArticleSection">
    <w:name w:val="Outline List 3"/>
    <w:basedOn w:val="NoList"/>
    <w:rsid w:val="00703030"/>
    <w:pPr>
      <w:numPr>
        <w:numId w:val="17"/>
      </w:numPr>
    </w:pPr>
  </w:style>
  <w:style w:type="table" w:styleId="TableSimple1">
    <w:name w:val="Table Simple 1"/>
    <w:basedOn w:val="TableNormal"/>
    <w:rsid w:val="007030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030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030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030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030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030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030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030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030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030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030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030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030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030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030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030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030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030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030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030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030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030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030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030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030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030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030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030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030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030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030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030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030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030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030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030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030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030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030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030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030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030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030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03030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F14E3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6D0AFAC-4044-44FD-A4E2-B951D38CA9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7B6D1B6983C6B479A321455ACCB928B" ma:contentTypeVersion="" ma:contentTypeDescription="PDMS Document Site Content Type" ma:contentTypeScope="" ma:versionID="295ecf9208130a644033cd23644315f5">
  <xsd:schema xmlns:xsd="http://www.w3.org/2001/XMLSchema" xmlns:xs="http://www.w3.org/2001/XMLSchema" xmlns:p="http://schemas.microsoft.com/office/2006/metadata/properties" xmlns:ns2="76D0AFAC-4044-44FD-A4E2-B951D38CA964" targetNamespace="http://schemas.microsoft.com/office/2006/metadata/properties" ma:root="true" ma:fieldsID="751876874e85cc78f2ae8c35a0452a8e" ns2:_="">
    <xsd:import namespace="76D0AFAC-4044-44FD-A4E2-B951D38CA9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AFAC-4044-44FD-A4E2-B951D38CA9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0CC64-7D96-433A-9001-2381C8F59218}">
  <ds:schemaRefs>
    <ds:schemaRef ds:uri="http://schemas.microsoft.com/office/2006/metadata/properties"/>
    <ds:schemaRef ds:uri="http://schemas.microsoft.com/office/infopath/2007/PartnerControls"/>
    <ds:schemaRef ds:uri="76D0AFAC-4044-44FD-A4E2-B951D38CA964"/>
  </ds:schemaRefs>
</ds:datastoreItem>
</file>

<file path=customXml/itemProps2.xml><?xml version="1.0" encoding="utf-8"?>
<ds:datastoreItem xmlns:ds="http://schemas.openxmlformats.org/officeDocument/2006/customXml" ds:itemID="{7BF8CE54-8A40-41B4-AF29-9D3632116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3CA2E-9C32-40D9-9B9B-EDDD23FFC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0AFAC-4044-44FD-A4E2-B951D38CA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864</Words>
  <Characters>4921</Characters>
  <Application>Microsoft Office Word</Application>
  <DocSecurity>0</DocSecurity>
  <PresentationFormat/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Amendment (Anti-Corruption) Rules 2023</vt:lpstr>
    </vt:vector>
  </TitlesOfParts>
  <Manager/>
  <Company/>
  <LinksUpToDate>false</LinksUpToDate>
  <CharactersWithSpaces>5744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2023-10-23T01:12:00Z</cp:lastPrinted>
  <dcterms:created xsi:type="dcterms:W3CDTF">2023-12-18T05:56:00Z</dcterms:created>
  <dcterms:modified xsi:type="dcterms:W3CDTF">2023-12-18T05:56:00Z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(Anti-Corruption)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OPC66485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v=2022.1;a=SHA256;h=9803D4C26C25A7E5883487D3594DD84E6650850B6EF5CB6698095BC6164E0F9F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2023-10-24T00:18:25Z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CD6B5B5DCE086ED4DC80910A5CB30D9DF8B294D40780A7392EA0C33DE37F70D2</vt:lpwstr>
  </property>
  <property fmtid="{D5CDD505-2E9C-101B-9397-08002B2CF9AE}" pid="31" name="MSIP_Label_87d6481e-ccdd-4ab6-8b26-05a0df5699e7_SetDate">
    <vt:lpwstr>2023-10-24T00:18:25Z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31c8459b7de84115b5e61a327c7d8c61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B948CB1FD26A4D65B4A62AF32BCD809746D7DC22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408A4775D4D24654BB70029F958B5E4C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B63D19EEE4E88CC4C281AF868681C910</vt:lpwstr>
  </property>
  <property fmtid="{D5CDD505-2E9C-101B-9397-08002B2CF9AE}" pid="47" name="PM_Hash_Salt">
    <vt:lpwstr>CEF450D87AEF00D9BA45DA4DFB09E397</vt:lpwstr>
  </property>
  <property fmtid="{D5CDD505-2E9C-101B-9397-08002B2CF9AE}" pid="48" name="PM_Hash_SHA1">
    <vt:lpwstr>0242AF0D46FC7D4779455B67543E350BDB4871C2</vt:lpwstr>
  </property>
  <property fmtid="{D5CDD505-2E9C-101B-9397-08002B2CF9AE}" pid="49" name="ContentTypeId">
    <vt:lpwstr>0x010100266966F133664895A6EE3632470D45F500B7B6D1B6983C6B479A321455ACCB928B</vt:lpwstr>
  </property>
  <property fmtid="{D5CDD505-2E9C-101B-9397-08002B2CF9AE}" pid="50" name="PM_SecurityClassification_Prev">
    <vt:lpwstr>OFFICIAL</vt:lpwstr>
  </property>
  <property fmtid="{D5CDD505-2E9C-101B-9397-08002B2CF9AE}" pid="51" name="PM_Qualifier_Prev">
    <vt:lpwstr/>
  </property>
</Properties>
</file>