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1CA6" w14:textId="77777777" w:rsidR="00E952D5" w:rsidRDefault="001206CF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691CC6" wp14:editId="0C5B092A">
            <wp:extent cx="1383351" cy="1065276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91CA7" w14:textId="77777777" w:rsidR="00E952D5" w:rsidRDefault="00E952D5">
      <w:pPr>
        <w:pStyle w:val="BodyText"/>
        <w:spacing w:before="1"/>
        <w:rPr>
          <w:rFonts w:ascii="Times New Roman"/>
          <w:sz w:val="14"/>
        </w:rPr>
      </w:pPr>
    </w:p>
    <w:p w14:paraId="78691CA8" w14:textId="77777777" w:rsidR="00E952D5" w:rsidRDefault="001206CF">
      <w:pPr>
        <w:spacing w:before="90"/>
        <w:ind w:left="140" w:right="472"/>
        <w:rPr>
          <w:b/>
          <w:sz w:val="32"/>
        </w:rPr>
      </w:pPr>
      <w:r>
        <w:rPr>
          <w:b/>
          <w:sz w:val="32"/>
        </w:rPr>
        <w:t>Approval to hold a stake in a financial sector company of more than 20% No. 16 of 2022</w:t>
      </w:r>
    </w:p>
    <w:p w14:paraId="78691CA9" w14:textId="62BFD685" w:rsidR="00E952D5" w:rsidRDefault="001206CF">
      <w:pPr>
        <w:pBdr>
          <w:bottom w:val="single" w:sz="6" w:space="1" w:color="auto"/>
        </w:pBdr>
        <w:spacing w:before="242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78691CAA" w14:textId="77777777" w:rsidR="00E952D5" w:rsidRDefault="00E952D5">
      <w:pPr>
        <w:pStyle w:val="BodyText"/>
        <w:spacing w:before="10"/>
        <w:rPr>
          <w:i/>
          <w:sz w:val="9"/>
        </w:rPr>
      </w:pPr>
    </w:p>
    <w:p w14:paraId="78691CAB" w14:textId="77777777" w:rsidR="00E952D5" w:rsidRDefault="001206CF">
      <w:pPr>
        <w:pStyle w:val="BodyText"/>
        <w:spacing w:before="93" w:line="242" w:lineRule="auto"/>
        <w:ind w:left="565" w:hanging="425"/>
      </w:pPr>
      <w:r>
        <w:t xml:space="preserve">To: National Agricultural Co-operative Federation (first applicant) and </w:t>
      </w:r>
      <w:proofErr w:type="spellStart"/>
      <w:r>
        <w:t>NongHyup</w:t>
      </w:r>
      <w:proofErr w:type="spellEnd"/>
      <w:r>
        <w:t xml:space="preserve"> Financial Group Inc. (the second applicant)</w:t>
      </w:r>
    </w:p>
    <w:p w14:paraId="78691CAC" w14:textId="77777777" w:rsidR="00E952D5" w:rsidRDefault="00E952D5">
      <w:pPr>
        <w:pStyle w:val="BodyText"/>
        <w:spacing w:before="8"/>
        <w:rPr>
          <w:sz w:val="21"/>
        </w:rPr>
      </w:pPr>
    </w:p>
    <w:p w14:paraId="78691CAD" w14:textId="77777777" w:rsidR="00E952D5" w:rsidRDefault="001206CF">
      <w:pPr>
        <w:pStyle w:val="BodyText"/>
        <w:ind w:left="140"/>
      </w:pPr>
      <w:r>
        <w:t>Since:</w:t>
      </w:r>
    </w:p>
    <w:p w14:paraId="78691CAE" w14:textId="77777777" w:rsidR="00E952D5" w:rsidRDefault="00E952D5">
      <w:pPr>
        <w:pStyle w:val="BodyText"/>
        <w:spacing w:before="11"/>
        <w:rPr>
          <w:sz w:val="21"/>
        </w:rPr>
      </w:pPr>
    </w:p>
    <w:p w14:paraId="78691CAF" w14:textId="77777777" w:rsidR="00E952D5" w:rsidRDefault="001206CF">
      <w:pPr>
        <w:pStyle w:val="ListParagraph"/>
        <w:numPr>
          <w:ilvl w:val="0"/>
          <w:numId w:val="1"/>
        </w:numPr>
        <w:tabs>
          <w:tab w:val="left" w:pos="708"/>
        </w:tabs>
        <w:jc w:val="both"/>
      </w:pPr>
      <w:r>
        <w:t xml:space="preserve">the first applicant has applied to the Treasurer under section 13 of the </w:t>
      </w:r>
      <w:r>
        <w:rPr>
          <w:i/>
        </w:rPr>
        <w:t>Financial Sector (Shareholdings)</w:t>
      </w:r>
      <w:r>
        <w:rPr>
          <w:i/>
          <w:spacing w:val="-5"/>
        </w:rPr>
        <w:t xml:space="preserve"> </w:t>
      </w:r>
      <w:r>
        <w:rPr>
          <w:i/>
        </w:rPr>
        <w:t>Act</w:t>
      </w:r>
      <w:r>
        <w:rPr>
          <w:i/>
          <w:spacing w:val="-5"/>
        </w:rPr>
        <w:t xml:space="preserve"> </w:t>
      </w:r>
      <w:r>
        <w:rPr>
          <w:i/>
        </w:rPr>
        <w:t>1998</w:t>
      </w:r>
      <w:r>
        <w:rPr>
          <w:i/>
          <w:spacing w:val="1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Ac</w:t>
      </w:r>
      <w:r>
        <w:t>t)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approval to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stake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second applicant, and the second applicant has applied to the Treasurer under section 13 of the Act for approval to hold a stake of more than 20% in </w:t>
      </w:r>
      <w:proofErr w:type="spellStart"/>
      <w:r>
        <w:t>NongHyup</w:t>
      </w:r>
      <w:proofErr w:type="spellEnd"/>
      <w:r>
        <w:t xml:space="preserve"> Bank ABN 85 649 572 499 (the ADI);</w:t>
      </w:r>
      <w:r>
        <w:rPr>
          <w:spacing w:val="-3"/>
        </w:rPr>
        <w:t xml:space="preserve"> </w:t>
      </w:r>
      <w:r>
        <w:t>and</w:t>
      </w:r>
    </w:p>
    <w:p w14:paraId="78691CB0" w14:textId="77777777" w:rsidR="00E952D5" w:rsidRDefault="00E952D5">
      <w:pPr>
        <w:pStyle w:val="BodyText"/>
        <w:spacing w:before="1"/>
        <w:rPr>
          <w:sz w:val="24"/>
        </w:rPr>
      </w:pPr>
    </w:p>
    <w:p w14:paraId="78691CB1" w14:textId="77777777" w:rsidR="00E952D5" w:rsidRDefault="001206CF">
      <w:pPr>
        <w:pStyle w:val="ListParagraph"/>
        <w:numPr>
          <w:ilvl w:val="0"/>
          <w:numId w:val="1"/>
        </w:numPr>
        <w:tabs>
          <w:tab w:val="left" w:pos="708"/>
        </w:tabs>
        <w:jc w:val="both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holding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stake</w:t>
      </w:r>
      <w:r>
        <w:rPr>
          <w:spacing w:val="-4"/>
        </w:rPr>
        <w:t xml:space="preserve"> </w:t>
      </w:r>
      <w:r>
        <w:t>of more than 20% in the second applicant and the second applicant holding a stake of more than 20% in the</w:t>
      </w:r>
      <w:r>
        <w:rPr>
          <w:spacing w:val="-4"/>
        </w:rPr>
        <w:t xml:space="preserve"> </w:t>
      </w:r>
      <w:r>
        <w:t>ADI,</w:t>
      </w:r>
    </w:p>
    <w:p w14:paraId="78691CB2" w14:textId="77777777" w:rsidR="00E952D5" w:rsidRDefault="00E952D5">
      <w:pPr>
        <w:pStyle w:val="BodyText"/>
        <w:spacing w:before="10"/>
        <w:rPr>
          <w:sz w:val="21"/>
        </w:rPr>
      </w:pPr>
    </w:p>
    <w:p w14:paraId="78691CB3" w14:textId="77777777" w:rsidR="00E952D5" w:rsidRDefault="001206CF">
      <w:pPr>
        <w:pStyle w:val="BodyText"/>
        <w:spacing w:before="1"/>
        <w:ind w:left="140" w:right="136"/>
        <w:jc w:val="both"/>
      </w:pPr>
      <w:r>
        <w:t>I, Therese McCarthy Hockey, a delegate of the Treasu</w:t>
      </w:r>
      <w:r>
        <w:t>rer, under section 14(1) of the Act, 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holding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stake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 applicant holding a stake of 100% in the</w:t>
      </w:r>
      <w:r>
        <w:rPr>
          <w:spacing w:val="-12"/>
        </w:rPr>
        <w:t xml:space="preserve"> </w:t>
      </w:r>
      <w:r>
        <w:t>ADI.</w:t>
      </w:r>
    </w:p>
    <w:p w14:paraId="78691CB4" w14:textId="77777777" w:rsidR="00E952D5" w:rsidRDefault="00E952D5">
      <w:pPr>
        <w:pStyle w:val="BodyText"/>
      </w:pPr>
    </w:p>
    <w:p w14:paraId="78691CB5" w14:textId="77777777" w:rsidR="00E952D5" w:rsidRDefault="001206CF">
      <w:pPr>
        <w:pStyle w:val="BodyText"/>
        <w:spacing w:line="482" w:lineRule="auto"/>
        <w:ind w:left="140" w:right="1275"/>
      </w:pPr>
      <w:r>
        <w:t xml:space="preserve">This approval commences on the day it is made and remains in force indefinitely. </w:t>
      </w:r>
      <w:r>
        <w:t>Date: 12 August 2022</w:t>
      </w:r>
    </w:p>
    <w:p w14:paraId="78691CB6" w14:textId="77777777" w:rsidR="00E952D5" w:rsidRDefault="00E952D5">
      <w:pPr>
        <w:pStyle w:val="BodyText"/>
        <w:rPr>
          <w:sz w:val="24"/>
        </w:rPr>
      </w:pPr>
    </w:p>
    <w:p w14:paraId="78691CB7" w14:textId="77777777" w:rsidR="00E952D5" w:rsidRDefault="00E952D5">
      <w:pPr>
        <w:pStyle w:val="BodyText"/>
        <w:spacing w:before="6"/>
        <w:rPr>
          <w:sz w:val="19"/>
        </w:rPr>
      </w:pPr>
    </w:p>
    <w:p w14:paraId="78691CB8" w14:textId="77777777" w:rsidR="00E952D5" w:rsidRDefault="001206CF">
      <w:pPr>
        <w:pStyle w:val="BodyText"/>
        <w:ind w:left="140" w:right="6558"/>
      </w:pPr>
      <w:r>
        <w:t>Therese McCarthy Hockey Executive Director Banking</w:t>
      </w:r>
      <w:r>
        <w:rPr>
          <w:spacing w:val="-2"/>
        </w:rPr>
        <w:t xml:space="preserve"> </w:t>
      </w:r>
      <w:r>
        <w:t>Division</w:t>
      </w:r>
    </w:p>
    <w:p w14:paraId="78691CB9" w14:textId="77777777" w:rsidR="00E952D5" w:rsidRDefault="00E952D5">
      <w:pPr>
        <w:pStyle w:val="BodyText"/>
        <w:rPr>
          <w:sz w:val="24"/>
        </w:rPr>
      </w:pPr>
    </w:p>
    <w:p w14:paraId="78691CBA" w14:textId="77777777" w:rsidR="00E952D5" w:rsidRDefault="00E952D5">
      <w:pPr>
        <w:pStyle w:val="BodyText"/>
        <w:rPr>
          <w:sz w:val="19"/>
        </w:rPr>
      </w:pPr>
    </w:p>
    <w:p w14:paraId="78691CBB" w14:textId="77777777" w:rsidR="00E952D5" w:rsidRDefault="001206CF">
      <w:pPr>
        <w:spacing w:line="253" w:lineRule="exact"/>
        <w:ind w:left="140"/>
        <w:rPr>
          <w:b/>
        </w:rPr>
      </w:pPr>
      <w:r>
        <w:rPr>
          <w:b/>
        </w:rPr>
        <w:t>Interpretation</w:t>
      </w:r>
    </w:p>
    <w:p w14:paraId="78691CBC" w14:textId="77777777" w:rsidR="00E952D5" w:rsidRDefault="001206CF">
      <w:pPr>
        <w:pStyle w:val="BodyText"/>
        <w:spacing w:line="253" w:lineRule="exact"/>
        <w:ind w:left="140"/>
      </w:pPr>
      <w:r>
        <w:t>In this instrument:</w:t>
      </w:r>
    </w:p>
    <w:p w14:paraId="78691CBD" w14:textId="77777777" w:rsidR="00E952D5" w:rsidRDefault="001206CF">
      <w:pPr>
        <w:pStyle w:val="BodyText"/>
        <w:spacing w:line="253" w:lineRule="exact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78691CBE" w14:textId="77777777" w:rsidR="00E952D5" w:rsidRDefault="001206CF">
      <w:pPr>
        <w:spacing w:before="2" w:line="253" w:lineRule="exact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78691CBF" w14:textId="77777777" w:rsidR="00E952D5" w:rsidRDefault="001206CF">
      <w:pPr>
        <w:pStyle w:val="BodyText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78691CC0" w14:textId="77777777" w:rsidR="00E952D5" w:rsidRDefault="00E952D5">
      <w:pPr>
        <w:pStyle w:val="BodyText"/>
        <w:spacing w:before="10"/>
        <w:rPr>
          <w:sz w:val="35"/>
        </w:rPr>
      </w:pPr>
    </w:p>
    <w:p w14:paraId="78691CC1" w14:textId="77777777" w:rsidR="00E952D5" w:rsidRDefault="001206CF">
      <w:pPr>
        <w:ind w:left="140"/>
        <w:rPr>
          <w:b/>
          <w:sz w:val="16"/>
        </w:rPr>
      </w:pPr>
      <w:r>
        <w:rPr>
          <w:b/>
          <w:sz w:val="16"/>
        </w:rPr>
        <w:t>Notes</w:t>
      </w:r>
    </w:p>
    <w:p w14:paraId="78691CC2" w14:textId="77777777" w:rsidR="00E952D5" w:rsidRDefault="00E952D5">
      <w:pPr>
        <w:pStyle w:val="BodyText"/>
        <w:rPr>
          <w:b/>
          <w:sz w:val="16"/>
        </w:rPr>
      </w:pPr>
    </w:p>
    <w:p w14:paraId="78691CC3" w14:textId="77777777" w:rsidR="00E952D5" w:rsidRDefault="001206CF">
      <w:pPr>
        <w:ind w:left="140" w:right="282"/>
        <w:rPr>
          <w:sz w:val="16"/>
        </w:rPr>
      </w:pPr>
      <w:r>
        <w:rPr>
          <w:i/>
          <w:sz w:val="16"/>
        </w:rPr>
        <w:t xml:space="preserve">Note 1 </w:t>
      </w:r>
      <w:r>
        <w:rPr>
          <w:sz w:val="16"/>
        </w:rPr>
        <w:t xml:space="preserve">Under section 14 of the Act, the Treasurer must give written notice of the approval to the applicant </w:t>
      </w:r>
      <w:r>
        <w:rPr>
          <w:sz w:val="16"/>
        </w:rPr>
        <w:t>and financial sector company concerned and this instrument will be registered on the Federal Register of Legislation as a notifiable instrument.</w:t>
      </w:r>
    </w:p>
    <w:p w14:paraId="78691CC4" w14:textId="77777777" w:rsidR="00E952D5" w:rsidRDefault="00E952D5">
      <w:pPr>
        <w:pStyle w:val="BodyText"/>
        <w:rPr>
          <w:sz w:val="16"/>
        </w:rPr>
      </w:pPr>
    </w:p>
    <w:p w14:paraId="78691CC5" w14:textId="77777777" w:rsidR="00E952D5" w:rsidRDefault="001206CF">
      <w:pPr>
        <w:spacing w:before="1"/>
        <w:ind w:left="140" w:right="265"/>
        <w:rPr>
          <w:sz w:val="16"/>
        </w:rPr>
      </w:pPr>
      <w:r>
        <w:rPr>
          <w:i/>
          <w:sz w:val="16"/>
        </w:rPr>
        <w:t xml:space="preserve">Note 2 </w:t>
      </w:r>
      <w:r>
        <w:rPr>
          <w:sz w:val="16"/>
        </w:rPr>
        <w:t>Section 19 of the Act provides for flow-on approvals. If an approval has been granted for the holding o</w:t>
      </w:r>
      <w:r>
        <w:rPr>
          <w:sz w:val="16"/>
        </w:rPr>
        <w:t xml:space="preserve">f a stake in a financial sector company and the financial sector company is a holding company for an </w:t>
      </w:r>
      <w:proofErr w:type="spellStart"/>
      <w:r>
        <w:rPr>
          <w:sz w:val="16"/>
        </w:rPr>
        <w:t>authorised</w:t>
      </w:r>
      <w:proofErr w:type="spellEnd"/>
      <w:r>
        <w:rPr>
          <w:sz w:val="16"/>
        </w:rPr>
        <w:t xml:space="preserve"> deposit-taking institution or an </w:t>
      </w:r>
      <w:proofErr w:type="spellStart"/>
      <w:r>
        <w:rPr>
          <w:sz w:val="16"/>
        </w:rPr>
        <w:t>authorised</w:t>
      </w:r>
      <w:proofErr w:type="spellEnd"/>
      <w:r>
        <w:rPr>
          <w:sz w:val="16"/>
        </w:rPr>
        <w:t xml:space="preserve"> insurance company, then an approval is taken to exist for the holding of a stake of equal value in e</w:t>
      </w:r>
      <w:r>
        <w:rPr>
          <w:sz w:val="16"/>
        </w:rPr>
        <w:t>ach financial sector company that is a 100% subsidiary of the holding company.</w:t>
      </w:r>
    </w:p>
    <w:sectPr w:rsidR="00E952D5">
      <w:type w:val="continuous"/>
      <w:pgSz w:w="11910" w:h="16840"/>
      <w:pgMar w:top="10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FAAC" w14:textId="77777777" w:rsidR="001206CF" w:rsidRDefault="001206CF" w:rsidP="001206CF">
      <w:r>
        <w:separator/>
      </w:r>
    </w:p>
  </w:endnote>
  <w:endnote w:type="continuationSeparator" w:id="0">
    <w:p w14:paraId="185E3BE8" w14:textId="77777777" w:rsidR="001206CF" w:rsidRDefault="001206CF" w:rsidP="0012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9F24" w14:textId="77777777" w:rsidR="001206CF" w:rsidRDefault="001206CF" w:rsidP="001206CF">
      <w:r>
        <w:separator/>
      </w:r>
    </w:p>
  </w:footnote>
  <w:footnote w:type="continuationSeparator" w:id="0">
    <w:p w14:paraId="331DD362" w14:textId="77777777" w:rsidR="001206CF" w:rsidRDefault="001206CF" w:rsidP="0012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C1DC5"/>
    <w:multiLevelType w:val="hybridMultilevel"/>
    <w:tmpl w:val="A802CC38"/>
    <w:lvl w:ilvl="0" w:tplc="1F4AA6E2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E3007E2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D42402D0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30F0BB48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4008C55E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27D0AEFE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C49411DA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58B6A402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5E5A360C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num w:numId="1" w16cid:durableId="112400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2D5"/>
    <w:rsid w:val="001206CF"/>
    <w:rsid w:val="00E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91CA6"/>
  <w15:docId w15:val="{D5874085-4A12-4205-AC05-2930ACD4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8" w:right="135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5JENXJJSCC7A-445999044-12102</_dlc_DocId>
    <TaxCatchAll xmlns="814d62cb-2db6-4c25-ab62-b9075facbc11">
      <Value>24</Value>
      <Value>83</Value>
      <Value>134</Value>
      <Value>109</Value>
      <Value>231</Value>
      <Value>26</Value>
      <Value>93</Value>
      <Value>58</Value>
      <Value>19</Value>
    </TaxCatchAll>
    <_dlc_DocIdUrl xmlns="814d62cb-2db6-4c25-ab62-b9075facbc11">
      <Url>https://im/teams/LEGAL/_layouts/15/DocIdRedir.aspx?ID=5JENXJJSCC7A-445999044-12102</Url>
      <Description>5JENXJJSCC7A-445999044-12102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c15887ee-fc3e-4879-bd3d-5a13724ac42c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in a financial sector company of
more than 20% No. 16 of 2022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28455-4A41-44CF-BA3F-0ECF68614B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0B6AB2-7BE2-4732-835B-70835C3AE57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808355-9B78-4C03-A972-0CDA5AC18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550FD-F22A-4E0F-A0C4-BFD2835C9B20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14d62cb-2db6-4c25-ab62-b9075facbc11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6278B33-3502-447E-A75C-850CF0F49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1828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Approval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NongHyup Bank - 120822</dc:title>
  <dc:creator>Farrukh, Eisha</dc:creator>
  <cp:keywords>[SEC=OFFICIAL]</cp:keywords>
  <cp:lastModifiedBy>Toni Michalis</cp:lastModifiedBy>
  <cp:revision>2</cp:revision>
  <dcterms:created xsi:type="dcterms:W3CDTF">2023-04-12T07:26:00Z</dcterms:created>
  <dcterms:modified xsi:type="dcterms:W3CDTF">2023-04-12T07:28:00Z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2023-04-12T00:00:00Z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7" name="APRALegislation">
    <vt:lpwstr/>
  </property>
  <property fmtid="{D5CDD505-2E9C-101B-9397-08002B2CF9AE}" pid="8" name="APRAYear">
    <vt:lpwstr>231;#2022|c15887ee-fc3e-4879-bd3d-5a13724ac42c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23100949-314a-4c0b-baf7-a5caf6656ad7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Namespace">
    <vt:lpwstr>gov.au</vt:lpwstr>
  </property>
  <property fmtid="{D5CDD505-2E9C-101B-9397-08002B2CF9AE}" pid="16" name="PM_Caveats_Count">
    <vt:lpwstr>0</vt:lpwstr>
  </property>
  <property fmtid="{D5CDD505-2E9C-101B-9397-08002B2CF9AE}" pid="17" name="PM_Version">
    <vt:lpwstr>2018.4</vt:lpwstr>
  </property>
  <property fmtid="{D5CDD505-2E9C-101B-9397-08002B2CF9AE}" pid="18" name="MSIP_Label_c0129afb-6481-4f92-bc9f-5a4a6346364d_Name">
    <vt:lpwstr>OFFICIAL</vt:lpwstr>
  </property>
  <property fmtid="{D5CDD505-2E9C-101B-9397-08002B2CF9AE}" pid="19" name="PM_Note">
    <vt:lpwstr/>
  </property>
  <property fmtid="{D5CDD505-2E9C-101B-9397-08002B2CF9AE}" pid="20" name="PMHMAC">
    <vt:lpwstr>v=2022.1;a=SHA256;h=1821D73A6E9AE99F8B0F01F8D363247D8593ED0872DFDDEE31666A7DF8203157</vt:lpwstr>
  </property>
  <property fmtid="{D5CDD505-2E9C-101B-9397-08002B2CF9AE}" pid="21" name="PM_Qualifier">
    <vt:lpwstr/>
  </property>
  <property fmtid="{D5CDD505-2E9C-101B-9397-08002B2CF9AE}" pid="22" name="MSIP_Label_c0129afb-6481-4f92-bc9f-5a4a6346364d_Method">
    <vt:lpwstr>Privileged</vt:lpwstr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2023-04-12T07:28:13Z</vt:lpwstr>
  </property>
  <property fmtid="{D5CDD505-2E9C-101B-9397-08002B2CF9AE}" pid="26" name="PM_Markers">
    <vt:lpwstr/>
  </property>
  <property fmtid="{D5CDD505-2E9C-101B-9397-08002B2CF9AE}" pid="27" name="MSIP_Label_c0129afb-6481-4f92-bc9f-5a4a6346364d_SiteId">
    <vt:lpwstr>c05e3ffd-b491-4431-9809-e61d4dc78816</vt:lpwstr>
  </property>
  <property fmtid="{D5CDD505-2E9C-101B-9397-08002B2CF9AE}" pid="28" name="MSIP_Label_c0129afb-6481-4f92-bc9f-5a4a6346364d_ContentBits">
    <vt:lpwstr>0</vt:lpwstr>
  </property>
  <property fmtid="{D5CDD505-2E9C-101B-9397-08002B2CF9AE}" pid="29" name="MSIP_Label_c0129afb-6481-4f92-bc9f-5a4a6346364d_Enabled">
    <vt:lpwstr>true</vt:lpwstr>
  </property>
  <property fmtid="{D5CDD505-2E9C-101B-9397-08002B2CF9AE}" pid="30" name="PM_Hash_Salt_Prev">
    <vt:lpwstr>5DEA4C85609554ECE593F52624DA6067</vt:lpwstr>
  </property>
  <property fmtid="{D5CDD505-2E9C-101B-9397-08002B2CF9AE}" pid="31" name="MSIP_Label_c0129afb-6481-4f92-bc9f-5a4a6346364d_SetDate">
    <vt:lpwstr>2023-04-12T07:28:13Z</vt:lpwstr>
  </property>
  <property fmtid="{D5CDD505-2E9C-101B-9397-08002B2CF9AE}" pid="32" name="MSIP_Label_c0129afb-6481-4f92-bc9f-5a4a6346364d_ActionId">
    <vt:lpwstr>2801ef6982cf4363b3beb32dbdc9f563</vt:lpwstr>
  </property>
  <property fmtid="{D5CDD505-2E9C-101B-9397-08002B2CF9AE}" pid="33" name="PM_InsertionValue">
    <vt:lpwstr>OFFICIAL</vt:lpwstr>
  </property>
  <property fmtid="{D5CDD505-2E9C-101B-9397-08002B2CF9AE}" pid="34" name="PM_Originator_Hash_SHA1">
    <vt:lpwstr>C3AD57350F36D8E1BD75F8F67CB06D435C9C43CA</vt:lpwstr>
  </property>
  <property fmtid="{D5CDD505-2E9C-101B-9397-08002B2CF9AE}" pid="35" name="PM_DisplayValueSecClassificationWithQualifier">
    <vt:lpwstr>OFFICIAL</vt:lpwstr>
  </property>
  <property fmtid="{D5CDD505-2E9C-101B-9397-08002B2CF9AE}" pid="36" name="PM_Originating_FileId">
    <vt:lpwstr>3466C59902C34B4E8CB79051134FA291</vt:lpwstr>
  </property>
  <property fmtid="{D5CDD505-2E9C-101B-9397-08002B2CF9AE}" pid="37" name="PM_ProtectiveMarkingValue_Footer">
    <vt:lpwstr>OFFICIAL</vt:lpwstr>
  </property>
  <property fmtid="{D5CDD505-2E9C-101B-9397-08002B2CF9AE}" pid="38" name="PM_ProtectiveMarkingImage_Header">
    <vt:lpwstr>C:\Program Files\Common Files\janusNET Shared\janusSEAL\Images\DocumentSlashBlue.png</vt:lpwstr>
  </property>
  <property fmtid="{D5CDD505-2E9C-101B-9397-08002B2CF9AE}" pid="39" name="PM_ProtectiveMarkingImage_Footer">
    <vt:lpwstr>C:\Program Files\Common Files\janusNET Shared\janusSEAL\Images\DocumentSlashBlue.png</vt:lpwstr>
  </property>
  <property fmtid="{D5CDD505-2E9C-101B-9397-08002B2CF9AE}" pid="40" name="PM_Display">
    <vt:lpwstr>OFFICIAL</vt:lpwstr>
  </property>
  <property fmtid="{D5CDD505-2E9C-101B-9397-08002B2CF9AE}" pid="41" name="PM_OriginatorUserAccountName_SHA256">
    <vt:lpwstr>6E3018F28A186D2E5FF5207C041E7A82E907C3008E071057026A53705873B72E</vt:lpwstr>
  </property>
  <property fmtid="{D5CDD505-2E9C-101B-9397-08002B2CF9AE}" pid="42" name="PM_OriginatorDomainName_SHA256">
    <vt:lpwstr>ECBDE2B44A971754412B3FB70606937A119CC0D4B6C1B658A40FBD41C30BE3EC</vt:lpwstr>
  </property>
  <property fmtid="{D5CDD505-2E9C-101B-9397-08002B2CF9AE}" pid="43" name="PMUuid">
    <vt:lpwstr>v=2022.2;d=gov.au;g=46DD6D7C-8107-577B-BC6E-F348953B2E44</vt:lpwstr>
  </property>
  <property fmtid="{D5CDD505-2E9C-101B-9397-08002B2CF9AE}" pid="44" name="PM_Hash_Version">
    <vt:lpwstr>2022.1</vt:lpwstr>
  </property>
  <property fmtid="{D5CDD505-2E9C-101B-9397-08002B2CF9AE}" pid="45" name="PM_Hash_Salt">
    <vt:lpwstr>5DEA4C85609554ECE593F52624DA6067</vt:lpwstr>
  </property>
  <property fmtid="{D5CDD505-2E9C-101B-9397-08002B2CF9AE}" pid="46" name="PM_Hash_SHA1">
    <vt:lpwstr>1546962C209AA57328B2F879130E650F9297FAD5</vt:lpwstr>
  </property>
  <property fmtid="{D5CDD505-2E9C-101B-9397-08002B2CF9AE}" pid="47" name="IT system type">
    <vt:lpwstr/>
  </property>
  <property fmtid="{D5CDD505-2E9C-101B-9397-08002B2CF9AE}" pid="48" name="APRACategory">
    <vt:lpwstr/>
  </property>
  <property fmtid="{D5CDD505-2E9C-101B-9397-08002B2CF9AE}" pid="49" name="APRADocumentType">
    <vt:lpwstr>58;#Legal instrument|71fd6ed3-d6d6-4975-ba99-bfe45802e734</vt:lpwstr>
  </property>
  <property fmtid="{D5CDD505-2E9C-101B-9397-08002B2CF9AE}" pid="50" name="APRAActivity">
    <vt:lpwstr>109;#Statutory instrument|fe68928c-5a9c-4caf-bc8c-6c18cedcb17f</vt:lpwstr>
  </property>
  <property fmtid="{D5CDD505-2E9C-101B-9397-08002B2CF9AE}" pid="51" name="APRAEntityAdviceSupport">
    <vt:lpwstr/>
  </property>
  <property fmtid="{D5CDD505-2E9C-101B-9397-08002B2CF9AE}" pid="52" name="APRAExternalOrganisation">
    <vt:lpwstr/>
  </property>
  <property fmtid="{D5CDD505-2E9C-101B-9397-08002B2CF9AE}" pid="53" name="APRAIRTR">
    <vt:lpwstr/>
  </property>
  <property fmtid="{D5CDD505-2E9C-101B-9397-08002B2CF9AE}" pid="54" name="RecordPoint_WorkflowType">
    <vt:lpwstr>ActiveSubmitStub</vt:lpwstr>
  </property>
  <property fmtid="{D5CDD505-2E9C-101B-9397-08002B2CF9AE}" pid="55" name="RecordPoint_ActiveItemSiteId">
    <vt:lpwstr>{88691c01-5bbb-4215-adc0-66cb7065b0af}</vt:lpwstr>
  </property>
  <property fmtid="{D5CDD505-2E9C-101B-9397-08002B2CF9AE}" pid="56" name="RecordPoint_ActiveItemListId">
    <vt:lpwstr>{0e59e171-09d8-4401-800a-327154450cb3}</vt:lpwstr>
  </property>
  <property fmtid="{D5CDD505-2E9C-101B-9397-08002B2CF9AE}" pid="57" name="RecordPoint_ActiveItemUniqueId">
    <vt:lpwstr>{23100949-314a-4c0b-baf7-a5caf6656ad7}</vt:lpwstr>
  </property>
  <property fmtid="{D5CDD505-2E9C-101B-9397-08002B2CF9AE}" pid="58" name="RecordPoint_ActiveItemWebId">
    <vt:lpwstr>{75a71c27-8d66-4282-ae60-1bfc22a83be1}</vt:lpwstr>
  </property>
</Properties>
</file>