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bookmarkStart w:id="0" w:name="_GoBack"/>
      <w:r w:rsidRPr="003E16BE">
        <w:rPr>
          <w:b/>
          <w:noProof/>
        </w:rPr>
        <w:drawing>
          <wp:inline distT="0" distB="0" distL="0" distR="0" wp14:anchorId="0B7FFA9C" wp14:editId="13A5AFFC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76B8EA2B" w:rsidR="00245BD3" w:rsidRPr="005D3968" w:rsidRDefault="00245BD3" w:rsidP="00245BD3">
      <w:pPr>
        <w:jc w:val="center"/>
        <w:rPr>
          <w:b/>
          <w:color w:val="000000"/>
          <w:szCs w:val="24"/>
        </w:rPr>
      </w:pPr>
      <w:r w:rsidRPr="005D3968">
        <w:rPr>
          <w:b/>
          <w:color w:val="000000"/>
          <w:szCs w:val="24"/>
        </w:rPr>
        <w:t>Appo</w:t>
      </w:r>
      <w:r w:rsidR="00FA6988">
        <w:rPr>
          <w:b/>
          <w:color w:val="000000"/>
          <w:szCs w:val="24"/>
        </w:rPr>
        <w:t>intment of the Secretary of the</w:t>
      </w:r>
      <w:r w:rsidR="002C736E">
        <w:rPr>
          <w:b/>
          <w:color w:val="000000"/>
          <w:szCs w:val="24"/>
        </w:rPr>
        <w:t xml:space="preserve"> </w:t>
      </w:r>
      <w:r w:rsidR="00D91F87" w:rsidRPr="005D3968">
        <w:rPr>
          <w:b/>
          <w:color w:val="000000"/>
          <w:szCs w:val="24"/>
        </w:rPr>
        <w:t xml:space="preserve">Department of </w:t>
      </w:r>
      <w:r w:rsidR="002C736E">
        <w:rPr>
          <w:b/>
          <w:color w:val="000000"/>
          <w:szCs w:val="24"/>
        </w:rPr>
        <w:t>the Prime Minister and Cabinet</w:t>
      </w:r>
      <w:r w:rsidRPr="005D3968">
        <w:rPr>
          <w:b/>
          <w:color w:val="000000"/>
          <w:szCs w:val="24"/>
        </w:rPr>
        <w:t xml:space="preserve"> 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40C42C07" w:rsidR="00245BD3" w:rsidRPr="000261BC" w:rsidRDefault="00245BD3" w:rsidP="00245BD3">
      <w:pPr>
        <w:rPr>
          <w:szCs w:val="24"/>
        </w:rPr>
      </w:pPr>
      <w:r w:rsidRPr="000261BC">
        <w:t xml:space="preserve">I, General the Honourable David Hurley AC DSC (Retd), Governor-General of the Commonwealth of Australia, acting with the advice of the Federal Executive Council and </w:t>
      </w:r>
      <w:r w:rsidRPr="000261BC">
        <w:rPr>
          <w:szCs w:val="24"/>
        </w:rPr>
        <w:t xml:space="preserve">under subsection 58(1) of the </w:t>
      </w:r>
      <w:r w:rsidRPr="005D3968">
        <w:rPr>
          <w:i/>
          <w:szCs w:val="24"/>
        </w:rPr>
        <w:t>Public Service Act 1999</w:t>
      </w:r>
      <w:r w:rsidRPr="005D3968">
        <w:t>,</w:t>
      </w:r>
      <w:r w:rsidRPr="005D3968">
        <w:rPr>
          <w:szCs w:val="24"/>
        </w:rPr>
        <w:t xml:space="preserve"> appoint </w:t>
      </w:r>
      <w:r w:rsidR="002C736E">
        <w:rPr>
          <w:szCs w:val="24"/>
        </w:rPr>
        <w:t>Professor Glyn David AC</w:t>
      </w:r>
      <w:r w:rsidRPr="005D3968">
        <w:rPr>
          <w:szCs w:val="24"/>
        </w:rPr>
        <w:t xml:space="preserve"> as the Secretary of the </w:t>
      </w:r>
      <w:r w:rsidR="00D91F87" w:rsidRPr="005D3968">
        <w:rPr>
          <w:color w:val="000000"/>
          <w:szCs w:val="24"/>
        </w:rPr>
        <w:t xml:space="preserve">Department of </w:t>
      </w:r>
      <w:r w:rsidR="002C736E">
        <w:rPr>
          <w:color w:val="000000"/>
          <w:szCs w:val="24"/>
        </w:rPr>
        <w:t>the Prime Minister and Cabinet</w:t>
      </w:r>
      <w:r w:rsidRPr="005D3968">
        <w:rPr>
          <w:szCs w:val="24"/>
        </w:rPr>
        <w:t xml:space="preserve"> for a period of five years commencing on </w:t>
      </w:r>
      <w:r w:rsidR="002C736E">
        <w:rPr>
          <w:szCs w:val="24"/>
        </w:rPr>
        <w:t>6 June</w:t>
      </w:r>
      <w:r w:rsidR="00771150">
        <w:rPr>
          <w:szCs w:val="24"/>
        </w:rPr>
        <w:t xml:space="preserve"> 2022</w:t>
      </w:r>
      <w:r w:rsidRPr="005D3968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35DBAE23" w:rsidR="00245BD3" w:rsidRPr="003E16BE" w:rsidRDefault="00245BD3" w:rsidP="00245BD3">
      <w:pPr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2C736E">
        <w:rPr>
          <w:color w:val="000000"/>
          <w:szCs w:val="24"/>
        </w:rPr>
        <w:t>30 May</w:t>
      </w:r>
      <w:r w:rsidR="00D91F87">
        <w:rPr>
          <w:color w:val="000000"/>
          <w:szCs w:val="24"/>
        </w:rPr>
        <w:t xml:space="preserve"> 2022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77777777" w:rsidR="00245BD3" w:rsidRDefault="00245BD3" w:rsidP="00245BD3">
      <w:pPr>
        <w:spacing w:line="240" w:lineRule="exact"/>
        <w:ind w:right="84"/>
        <w:jc w:val="right"/>
      </w:pPr>
      <w:r>
        <w:t>David Hurley</w:t>
      </w:r>
    </w:p>
    <w:p w14:paraId="526F4EC6" w14:textId="77777777" w:rsidR="00245BD3" w:rsidRDefault="00245BD3" w:rsidP="00245BD3">
      <w:pPr>
        <w:tabs>
          <w:tab w:val="left" w:pos="5954"/>
        </w:tabs>
        <w:spacing w:line="240" w:lineRule="exact"/>
        <w:ind w:right="84"/>
        <w:jc w:val="right"/>
      </w:pPr>
      <w:r>
        <w:tab/>
        <w:t>Governor-General</w:t>
      </w:r>
    </w:p>
    <w:p w14:paraId="132DE12B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6223DCED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4DF53AE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5699FD0C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6C8D9018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0DDDE7A7" w14:textId="4BA97348" w:rsidR="00245BD3" w:rsidRDefault="00EC2C63" w:rsidP="00245BD3">
      <w:pPr>
        <w:tabs>
          <w:tab w:val="left" w:pos="7371"/>
        </w:tabs>
        <w:spacing w:line="240" w:lineRule="exact"/>
        <w:ind w:right="2643"/>
      </w:pPr>
      <w:r>
        <w:t>[SIGNED]</w:t>
      </w:r>
    </w:p>
    <w:p w14:paraId="150C99C2" w14:textId="036F9F0C" w:rsidR="00245BD3" w:rsidRDefault="00D91F87" w:rsidP="00245BD3">
      <w:pPr>
        <w:tabs>
          <w:tab w:val="left" w:pos="7371"/>
        </w:tabs>
        <w:spacing w:line="240" w:lineRule="exact"/>
        <w:ind w:right="2643"/>
        <w:rPr>
          <w:szCs w:val="24"/>
        </w:rPr>
      </w:pPr>
      <w:r>
        <w:t>Anthony Albanese</w:t>
      </w:r>
      <w:r w:rsidR="00245BD3">
        <w:br/>
      </w:r>
      <w:r w:rsidR="00245BD3">
        <w:rPr>
          <w:szCs w:val="24"/>
        </w:rPr>
        <w:t>Prime Minister</w:t>
      </w:r>
    </w:p>
    <w:sectPr w:rsidR="00245BD3" w:rsidSect="001359ED">
      <w:headerReference w:type="default" r:id="rId12"/>
      <w:headerReference w:type="first" r:id="rId13"/>
      <w:pgSz w:w="11907" w:h="16840" w:code="9"/>
      <w:pgMar w:top="446" w:right="1276" w:bottom="992" w:left="153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2C736E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 w:rsidRPr="002C736E">
      <w:rPr>
        <w:color w:val="auto"/>
        <w:sz w:val="22"/>
        <w:szCs w:val="22"/>
      </w:rPr>
      <w:tab/>
    </w:r>
  </w:p>
  <w:p w14:paraId="4A02376F" w14:textId="77777777" w:rsidR="005C18A1" w:rsidRPr="002C736E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D04B9"/>
    <w:rsid w:val="000D10A5"/>
    <w:rsid w:val="000D13DF"/>
    <w:rsid w:val="000D1968"/>
    <w:rsid w:val="000D32F3"/>
    <w:rsid w:val="000D4FE2"/>
    <w:rsid w:val="000D5395"/>
    <w:rsid w:val="000D7613"/>
    <w:rsid w:val="000E2082"/>
    <w:rsid w:val="000E37DA"/>
    <w:rsid w:val="000E3D33"/>
    <w:rsid w:val="000E487D"/>
    <w:rsid w:val="000E5BA6"/>
    <w:rsid w:val="000F2A5E"/>
    <w:rsid w:val="000F3A80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451F2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C736E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EA7"/>
    <w:rsid w:val="003F0320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5771"/>
    <w:rsid w:val="004E1E50"/>
    <w:rsid w:val="004E2D3C"/>
    <w:rsid w:val="004E7475"/>
    <w:rsid w:val="004E76E8"/>
    <w:rsid w:val="004F3991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6BD"/>
    <w:rsid w:val="00BE5A2B"/>
    <w:rsid w:val="00BE68AD"/>
    <w:rsid w:val="00BF0F1C"/>
    <w:rsid w:val="00BF14ED"/>
    <w:rsid w:val="00BF2BAC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DOC23-109811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7E8-BEFD-45A4-BB4C-85C85704EC02}">
  <ds:schemaRefs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134daf-f59e-4db7-a35c-450a99b2ff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DEAE7-02AE-40EB-BAD5-35CEB8D9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3</cp:revision>
  <cp:lastPrinted>2022-05-26T07:21:00Z</cp:lastPrinted>
  <dcterms:created xsi:type="dcterms:W3CDTF">2023-04-12T01:29:00Z</dcterms:created>
  <dcterms:modified xsi:type="dcterms:W3CDTF">2023-05-17T04:09:00Z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