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6B3" w14:textId="77777777" w:rsidR="00A60826" w:rsidRDefault="005F09C5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07506D2F" wp14:editId="337958FA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69F7" w14:textId="77777777" w:rsidR="00A60826" w:rsidRDefault="00A60826">
      <w:pPr>
        <w:pStyle w:val="BodyText"/>
        <w:spacing w:before="8"/>
        <w:rPr>
          <w:sz w:val="15"/>
        </w:rPr>
      </w:pPr>
    </w:p>
    <w:p w14:paraId="12A719E0" w14:textId="6F1327A4" w:rsidR="00A60826" w:rsidRDefault="005F09C5">
      <w:pPr>
        <w:pStyle w:val="Title"/>
      </w:pPr>
      <w:r w:rsidRPr="00030F59">
        <w:t>Australian Competition and Consumer Commission</w:t>
      </w:r>
      <w:r w:rsidRPr="00030F59">
        <w:rPr>
          <w:spacing w:val="-13"/>
        </w:rPr>
        <w:t xml:space="preserve"> </w:t>
      </w:r>
      <w:r w:rsidRPr="00030F59">
        <w:t>(Acting</w:t>
      </w:r>
      <w:r w:rsidRPr="00030F59">
        <w:rPr>
          <w:spacing w:val="-11"/>
        </w:rPr>
        <w:t xml:space="preserve"> </w:t>
      </w:r>
      <w:r w:rsidRPr="00030F59">
        <w:t>Chairperson)</w:t>
      </w:r>
      <w:r w:rsidRPr="00030F59">
        <w:rPr>
          <w:spacing w:val="-11"/>
        </w:rPr>
        <w:t xml:space="preserve"> </w:t>
      </w:r>
      <w:r w:rsidRPr="00030F59">
        <w:t xml:space="preserve">Appointment (No. </w:t>
      </w:r>
      <w:r w:rsidR="00030F59" w:rsidRPr="00030F59">
        <w:t>1</w:t>
      </w:r>
      <w:r w:rsidRPr="00030F59">
        <w:t>) 202</w:t>
      </w:r>
      <w:r w:rsidR="00C72484" w:rsidRPr="00030F59">
        <w:t>3</w:t>
      </w:r>
    </w:p>
    <w:p w14:paraId="2F9864A4" w14:textId="7051B2C5" w:rsidR="00A60826" w:rsidRDefault="00600931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72B70" wp14:editId="310A39A1">
                <wp:simplePos x="0" y="0"/>
                <wp:positionH relativeFrom="page">
                  <wp:posOffset>1123315</wp:posOffset>
                </wp:positionH>
                <wp:positionV relativeFrom="paragraph">
                  <wp:posOffset>156210</wp:posOffset>
                </wp:positionV>
                <wp:extent cx="5295265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DFF5" id="docshape1" o:spid="_x0000_s1026" style="position:absolute;margin-left:88.45pt;margin-top:12.3pt;width:416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59BF40" w14:textId="4EFB4A80" w:rsidR="00A60826" w:rsidRDefault="005F09C5">
      <w:pPr>
        <w:pStyle w:val="BodyText"/>
        <w:spacing w:before="20" w:line="247" w:lineRule="auto"/>
        <w:ind w:left="138" w:right="144"/>
        <w:jc w:val="both"/>
      </w:pPr>
      <w:r>
        <w:t>I,</w:t>
      </w:r>
      <w:r>
        <w:rPr>
          <w:spacing w:val="40"/>
        </w:rPr>
        <w:t xml:space="preserve"> </w:t>
      </w:r>
      <w:r>
        <w:t>Jim</w:t>
      </w:r>
      <w:r>
        <w:rPr>
          <w:spacing w:val="40"/>
        </w:rPr>
        <w:t xml:space="preserve"> </w:t>
      </w:r>
      <w:r>
        <w:t>Chalmers,</w:t>
      </w:r>
      <w:r>
        <w:rPr>
          <w:spacing w:val="40"/>
        </w:rPr>
        <w:t xml:space="preserve"> </w:t>
      </w:r>
      <w:r>
        <w:t>Treasurer,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paragraph</w:t>
      </w:r>
      <w:r>
        <w:rPr>
          <w:spacing w:val="40"/>
        </w:rPr>
        <w:t xml:space="preserve"> </w:t>
      </w:r>
      <w:r>
        <w:t>11(2)(a)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i/>
        </w:rPr>
        <w:t>Competition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Consumer Act</w:t>
      </w:r>
      <w:r>
        <w:rPr>
          <w:i/>
          <w:spacing w:val="-1"/>
        </w:rPr>
        <w:t xml:space="preserve"> </w:t>
      </w:r>
      <w:r>
        <w:rPr>
          <w:i/>
        </w:rPr>
        <w:t>2010</w:t>
      </w:r>
      <w:r>
        <w:t xml:space="preserve">, appoint </w:t>
      </w:r>
      <w:r w:rsidR="00F12961">
        <w:t>Catriona Lowe</w:t>
      </w:r>
      <w:r>
        <w:t xml:space="preserve"> as the acting Chairperson of the Australian Competition and Consumer Commission, on a full-time basis, for the period beginning on </w:t>
      </w:r>
      <w:r w:rsidR="00015926">
        <w:t>10 June</w:t>
      </w:r>
      <w:r>
        <w:t xml:space="preserve"> </w:t>
      </w:r>
      <w:r w:rsidR="00C72484">
        <w:t>2023</w:t>
      </w:r>
      <w:r>
        <w:t xml:space="preserve"> until </w:t>
      </w:r>
      <w:r w:rsidR="00B91E3F">
        <w:br/>
      </w:r>
      <w:r w:rsidR="00015926">
        <w:t>18 June</w:t>
      </w:r>
      <w:r w:rsidR="00C72484">
        <w:t xml:space="preserve"> 2023</w:t>
      </w:r>
      <w:r>
        <w:t>.</w:t>
      </w:r>
    </w:p>
    <w:p w14:paraId="020A9B4C" w14:textId="67AC9151" w:rsidR="00A60826" w:rsidRDefault="005F09C5">
      <w:pPr>
        <w:pStyle w:val="BodyText"/>
        <w:tabs>
          <w:tab w:val="right" w:pos="4180"/>
        </w:tabs>
        <w:spacing w:before="710"/>
        <w:ind w:left="138"/>
        <w:jc w:val="both"/>
      </w:pPr>
      <w:r>
        <w:rPr>
          <w:spacing w:val="-2"/>
        </w:rPr>
        <w:t>Dated</w:t>
      </w:r>
      <w:r w:rsidR="007F6F07">
        <w:rPr>
          <w:spacing w:val="-2"/>
        </w:rPr>
        <w:t xml:space="preserve">           </w:t>
      </w:r>
      <w:r w:rsidR="007F6F07">
        <w:t xml:space="preserve">23 May </w:t>
      </w:r>
      <w:r>
        <w:rPr>
          <w:spacing w:val="-4"/>
        </w:rPr>
        <w:t>202</w:t>
      </w:r>
      <w:r w:rsidR="00C72484">
        <w:rPr>
          <w:spacing w:val="-4"/>
        </w:rPr>
        <w:t>3</w:t>
      </w:r>
    </w:p>
    <w:p w14:paraId="6BF46A0E" w14:textId="77777777" w:rsidR="00A60826" w:rsidRDefault="00A60826">
      <w:pPr>
        <w:pStyle w:val="BodyText"/>
        <w:rPr>
          <w:sz w:val="24"/>
        </w:rPr>
      </w:pPr>
    </w:p>
    <w:p w14:paraId="1A9584D1" w14:textId="77777777" w:rsidR="00A60826" w:rsidRDefault="00A60826">
      <w:pPr>
        <w:pStyle w:val="BodyText"/>
        <w:rPr>
          <w:sz w:val="24"/>
        </w:rPr>
      </w:pPr>
    </w:p>
    <w:p w14:paraId="7514F55A" w14:textId="77777777" w:rsidR="00A60826" w:rsidRDefault="00A60826">
      <w:pPr>
        <w:pStyle w:val="BodyText"/>
        <w:rPr>
          <w:sz w:val="24"/>
        </w:rPr>
      </w:pPr>
    </w:p>
    <w:p w14:paraId="40157D13" w14:textId="77777777" w:rsidR="00A60826" w:rsidRDefault="00A60826">
      <w:pPr>
        <w:pStyle w:val="BodyText"/>
        <w:rPr>
          <w:sz w:val="24"/>
        </w:rPr>
      </w:pPr>
    </w:p>
    <w:p w14:paraId="136C13A7" w14:textId="77777777" w:rsidR="00A60826" w:rsidRDefault="00A60826">
      <w:pPr>
        <w:pStyle w:val="BodyText"/>
        <w:rPr>
          <w:sz w:val="24"/>
        </w:rPr>
      </w:pPr>
    </w:p>
    <w:p w14:paraId="343AA7AA" w14:textId="77777777" w:rsidR="00A60826" w:rsidRDefault="00A60826">
      <w:pPr>
        <w:pStyle w:val="BodyText"/>
        <w:rPr>
          <w:sz w:val="24"/>
        </w:rPr>
      </w:pPr>
    </w:p>
    <w:p w14:paraId="493EEEDD" w14:textId="77777777" w:rsidR="00A60826" w:rsidRDefault="00A60826">
      <w:pPr>
        <w:pStyle w:val="BodyText"/>
        <w:rPr>
          <w:sz w:val="24"/>
        </w:rPr>
      </w:pPr>
    </w:p>
    <w:p w14:paraId="0E5E606A" w14:textId="77777777" w:rsidR="00A60826" w:rsidRDefault="00A60826">
      <w:pPr>
        <w:pStyle w:val="BodyText"/>
        <w:rPr>
          <w:sz w:val="24"/>
        </w:rPr>
      </w:pPr>
    </w:p>
    <w:p w14:paraId="55A58AF6" w14:textId="77777777" w:rsidR="00A60826" w:rsidRDefault="00A60826">
      <w:pPr>
        <w:pStyle w:val="BodyText"/>
        <w:rPr>
          <w:sz w:val="24"/>
        </w:rPr>
      </w:pPr>
    </w:p>
    <w:p w14:paraId="4AD0F202" w14:textId="77777777" w:rsidR="00A60826" w:rsidRDefault="00A60826">
      <w:pPr>
        <w:pStyle w:val="BodyText"/>
        <w:rPr>
          <w:sz w:val="24"/>
        </w:rPr>
      </w:pPr>
    </w:p>
    <w:p w14:paraId="4CE10D1E" w14:textId="77777777" w:rsidR="00A60826" w:rsidRDefault="00A60826">
      <w:pPr>
        <w:pStyle w:val="BodyText"/>
        <w:rPr>
          <w:sz w:val="24"/>
        </w:rPr>
      </w:pPr>
    </w:p>
    <w:p w14:paraId="70C1224B" w14:textId="77777777" w:rsidR="00A60826" w:rsidRDefault="005F09C5">
      <w:pPr>
        <w:pStyle w:val="BodyText"/>
        <w:spacing w:before="194" w:line="288" w:lineRule="auto"/>
        <w:ind w:left="138" w:right="6152"/>
      </w:pPr>
      <w:r>
        <w:t>Dr</w:t>
      </w:r>
      <w:r>
        <w:rPr>
          <w:spacing w:val="-14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 xml:space="preserve">Chalmers </w:t>
      </w:r>
      <w:r>
        <w:rPr>
          <w:spacing w:val="-2"/>
        </w:rPr>
        <w:t>Treasurer</w:t>
      </w:r>
    </w:p>
    <w:p w14:paraId="3C4D94C0" w14:textId="7750374B" w:rsidR="00A60826" w:rsidRDefault="0060093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2A3F82" wp14:editId="1AB044E8">
                <wp:simplePos x="0" y="0"/>
                <wp:positionH relativeFrom="page">
                  <wp:posOffset>1123315</wp:posOffset>
                </wp:positionH>
                <wp:positionV relativeFrom="paragraph">
                  <wp:posOffset>118110</wp:posOffset>
                </wp:positionV>
                <wp:extent cx="5295265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7A41" id="docshape2" o:spid="_x0000_s1026" style="position:absolute;margin-left:88.45pt;margin-top:9.3pt;width:416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A60826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6"/>
    <w:rsid w:val="00015926"/>
    <w:rsid w:val="00030F59"/>
    <w:rsid w:val="005F09C5"/>
    <w:rsid w:val="00600931"/>
    <w:rsid w:val="007F6F07"/>
    <w:rsid w:val="008432E5"/>
    <w:rsid w:val="00A60826"/>
    <w:rsid w:val="00B91E3F"/>
    <w:rsid w:val="00C72484"/>
    <w:rsid w:val="00CA3240"/>
    <w:rsid w:val="00F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7FD2"/>
  <w15:docId w15:val="{D052B90D-6149-48E5-BBC2-5018E10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A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2023-05-14T14:00:00+00:00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2023-05-18T14:00:00+00:00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2023-05-17T14:00:00+00:00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Coonan, Iona</DisplayName>
        <AccountId>693</AccountId>
        <AccountType/>
      </UserInfo>
    </Client>
    <TaxCatchAll xmlns="ff38c824-6e29-4496-8487-69f397e7ed29">
      <Value>5</Value>
      <Value>493</Value>
      <Value>16</Value>
      <Value>714</Value>
      <Value>245</Value>
    </TaxCatchAll>
    <Matter_x0020_Number xmlns="ff38c824-6e29-4496-8487-69f397e7ed29">LM-2023-0429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d4a4995d-0c7f-4c50-b543-f25e3c139f57</TermId>
        </TermInfo>
      </Terms>
    </gfba5f33532c49208d2320ce38cc3c2b>
    <_dlc_DocId xmlns="fe39d773-a83d-4623-ae74-f25711a76616">5CRS7ES3RZCY-1392583565-26127</_dlc_DocId>
    <_dlc_DocIdUrl xmlns="fe39d773-a83d-4623-ae74-f25711a76616">
      <Url>https://austreasury.sharepoint.com/sites/legal-ser-function/_layouts/15/DocIdRedir.aspx?ID=5CRS7ES3RZCY-1392583565-26127</Url>
      <Description>5CRS7ES3RZCY-1392583565-26127</Description>
    </_dlc_DocIdUrl>
    <_Name xmlns="ff38c824-6e29-4496-8487-69f397e7ed29" xsi:nil="true"/>
    <NextAction xmlns="fe39d773-a83d-4623-ae74-f25711a7661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DC147-A4D8-4D5C-9F22-8F945B294379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fe39d773-a83d-4623-ae74-f25711a76616"/>
    <ds:schemaRef ds:uri="http://schemas.openxmlformats.org/package/2006/metadata/core-properties"/>
    <ds:schemaRef ds:uri="http://schemas.microsoft.com/office/2006/documentManagement/types"/>
    <ds:schemaRef ds:uri="8320e0b4-4597-4348-bafe-1f6715d4016c"/>
    <ds:schemaRef ds:uri="ff38c824-6e29-4496-8487-69f397e7ed2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58620D-90FC-4A97-8BB8-86ACBB1490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7F3D13-0C02-40FB-A181-147A81DB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270FB-D173-412A-84BA-F2F03283E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230518-NI_TSY_47_XXX0ACCCactingchair</dc:title>
  <dc:creator>Croft, Eliza</dc:creator>
  <cp:lastModifiedBy>Halse, Katie</cp:lastModifiedBy>
  <cp:revision>2</cp:revision>
  <dcterms:created xsi:type="dcterms:W3CDTF">2023-05-25T04:00:00Z</dcterms:created>
  <dcterms:modified xsi:type="dcterms:W3CDTF">2023-05-25T04:00:00Z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0x0101001F12AFE273C88543BB7714EA9B46D316</vt:lpwstr>
  </property>
  <property fmtid="{D5CDD505-2E9C-101B-9397-08002B2CF9AE}" pid="7" name="eTheme">
    <vt:lpwstr>16</vt:lpwstr>
  </property>
  <property fmtid="{D5CDD505-2E9C-101B-9397-08002B2CF9AE}" pid="8" name="Division">
    <vt:lpwstr>714</vt:lpwstr>
  </property>
  <property fmtid="{D5CDD505-2E9C-101B-9397-08002B2CF9AE}" pid="9" name="eTopic">
    <vt:lpwstr>493;#Governance and Legal|d4a4995d-0c7f-4c50-b543-f25e3c139f57</vt:lpwstr>
  </property>
  <property fmtid="{D5CDD505-2E9C-101B-9397-08002B2CF9AE}" pid="10" name="eActivity">
    <vt:lpwstr>5</vt:lpwstr>
  </property>
  <property fmtid="{D5CDD505-2E9C-101B-9397-08002B2CF9AE}" pid="11" name="Legislation">
    <vt:lpwstr/>
  </property>
  <property fmtid="{D5CDD505-2E9C-101B-9397-08002B2CF9AE}" pid="12" name="_dlc_DocIdItemGuid">
    <vt:lpwstr>fa5675af-2bda-42c9-b169-dc5936f8f9dd</vt:lpwstr>
  </property>
  <property fmtid="{D5CDD505-2E9C-101B-9397-08002B2CF9AE}" pid="13" name="LegalIssues">
    <vt:lpwstr/>
  </property>
  <property fmtid="{D5CDD505-2E9C-101B-9397-08002B2CF9AE}" pid="14" name="Order">
    <vt:r8>2612700</vt:r8>
  </property>
  <property fmtid="{D5CDD505-2E9C-101B-9397-08002B2CF9AE}" pid="15" name="Firm engaged">
    <vt:lpwstr/>
  </property>
  <property fmtid="{D5CDD505-2E9C-101B-9397-08002B2CF9AE}" pid="16" name="eDocumentType">
    <vt:lpwstr>245;#Legislation (Regulations and instruments)|a6fb55df-12d0-4133-bb20-08ce918d8486</vt:lpwstr>
  </property>
  <property fmtid="{D5CDD505-2E9C-101B-9397-08002B2CF9AE}" pid="17" name="Branch/Unit">
    <vt:lpwstr/>
  </property>
  <property fmtid="{D5CDD505-2E9C-101B-9397-08002B2CF9AE}" pid="18" name="f262206fa374443e98a3270514ece3d8">
    <vt:lpwstr/>
  </property>
</Properties>
</file>