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03B0" w14:textId="77777777" w:rsidR="004B2753" w:rsidRDefault="004B2753" w:rsidP="00424B97"/>
    <w:p w14:paraId="7052FCD9" w14:textId="1F29A969" w:rsidR="00BE5FDC" w:rsidRDefault="00BE5FDC" w:rsidP="00BE5FDC">
      <w:pPr>
        <w:rPr>
          <w:sz w:val="28"/>
        </w:rPr>
      </w:pPr>
      <w:bookmarkStart w:id="0" w:name="_Toc349831472"/>
      <w:r>
        <w:rPr>
          <w:noProof/>
          <w:color w:val="2B579A"/>
          <w:shd w:val="clear" w:color="auto" w:fill="E6E6E6"/>
          <w:lang w:eastAsia="en-AU"/>
        </w:rPr>
        <w:drawing>
          <wp:inline distT="0" distB="0" distL="0" distR="0" wp14:anchorId="35CF6498" wp14:editId="44AF43C2">
            <wp:extent cx="1504950" cy="1104900"/>
            <wp:effectExtent l="0" t="0" r="0" b="0"/>
            <wp:docPr id="1473091216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04AC" w14:textId="77777777" w:rsidR="00BE5FDC" w:rsidRDefault="00BE5FDC" w:rsidP="00BE5FDC">
      <w:pPr>
        <w:rPr>
          <w:sz w:val="19"/>
        </w:rPr>
      </w:pPr>
    </w:p>
    <w:p w14:paraId="33AF0D6E" w14:textId="77777777" w:rsidR="00BE5FDC" w:rsidRDefault="00BE5FDC" w:rsidP="00BE5FDC">
      <w:pPr>
        <w:pStyle w:val="ShortT"/>
      </w:pPr>
      <w:r>
        <w:t>Renewable Energy (Electricity) Regulations 2001 (Designer and installer accreditation scheme) Refusal 2023</w:t>
      </w:r>
    </w:p>
    <w:p w14:paraId="5DA311B8" w14:textId="77777777" w:rsidR="00BE5FDC" w:rsidRPr="004E2EA1" w:rsidRDefault="00BE5FDC" w:rsidP="00BE5FDC">
      <w:pPr>
        <w:pStyle w:val="SignCoverPageStart"/>
        <w:spacing w:before="240"/>
      </w:pPr>
      <w:r w:rsidRPr="004E2EA1">
        <w:rPr>
          <w:szCs w:val="22"/>
        </w:rPr>
        <w:t>I, Bronwen Shelley, General Counsel, a delegate of the Clean Energy Regulator (</w:t>
      </w:r>
      <w:r w:rsidRPr="004E2EA1">
        <w:rPr>
          <w:b/>
          <w:bCs/>
          <w:szCs w:val="22"/>
        </w:rPr>
        <w:t>Regulator</w:t>
      </w:r>
      <w:r w:rsidRPr="004E2EA1">
        <w:rPr>
          <w:szCs w:val="22"/>
        </w:rPr>
        <w:t>) under s 156(1) of the</w:t>
      </w:r>
      <w:r w:rsidRPr="004E2EA1">
        <w:rPr>
          <w:i/>
          <w:iCs/>
          <w:szCs w:val="22"/>
        </w:rPr>
        <w:t xml:space="preserve"> </w:t>
      </w:r>
      <w:r w:rsidRPr="004E2EA1">
        <w:rPr>
          <w:i/>
          <w:iCs/>
        </w:rPr>
        <w:t>Renewable Energy (Electricity) Act 2000</w:t>
      </w:r>
      <w:r w:rsidRPr="004E2EA1">
        <w:t>, having considered an application made by the person specified below (</w:t>
      </w:r>
      <w:r w:rsidRPr="004E2EA1">
        <w:rPr>
          <w:b/>
          <w:bCs/>
        </w:rPr>
        <w:t>the applicant</w:t>
      </w:r>
      <w:r w:rsidRPr="004E2EA1">
        <w:t xml:space="preserve">) to operate a designer and installer accreditation scheme for the purposes of the </w:t>
      </w:r>
      <w:r w:rsidRPr="004E2EA1">
        <w:rPr>
          <w:i/>
          <w:iCs/>
        </w:rPr>
        <w:t>Renewable Energy (Electricity) Regulations 2001</w:t>
      </w:r>
      <w:r w:rsidRPr="004E2EA1">
        <w:t xml:space="preserve"> (</w:t>
      </w:r>
      <w:r w:rsidRPr="004E2EA1">
        <w:rPr>
          <w:b/>
          <w:bCs/>
        </w:rPr>
        <w:t>Regulations</w:t>
      </w:r>
      <w:r w:rsidRPr="004E2EA1">
        <w:t xml:space="preserve">), hereby refuse that application under r 20BG(b) of the Regulations.   </w:t>
      </w:r>
    </w:p>
    <w:p w14:paraId="08DB2671" w14:textId="77777777" w:rsidR="00491CE6" w:rsidRPr="004E2EA1" w:rsidRDefault="00491CE6" w:rsidP="00491CE6">
      <w:pPr>
        <w:spacing w:after="0"/>
        <w:rPr>
          <w:rFonts w:ascii="Times New Roman" w:hAnsi="Times New Roman" w:cs="Times New Roman"/>
          <w:lang w:eastAsia="en-AU"/>
        </w:rPr>
      </w:pPr>
    </w:p>
    <w:p w14:paraId="1575A692" w14:textId="77777777" w:rsidR="00BE5FDC" w:rsidRPr="004E2EA1" w:rsidRDefault="00BE5FDC" w:rsidP="00BE5FDC">
      <w:pPr>
        <w:pStyle w:val="ListParagraph"/>
        <w:numPr>
          <w:ilvl w:val="0"/>
          <w:numId w:val="1"/>
        </w:numPr>
        <w:rPr>
          <w:rFonts w:cs="Times New Roman"/>
          <w:lang w:eastAsia="en-AU"/>
        </w:rPr>
      </w:pPr>
      <w:r w:rsidRPr="004E2EA1">
        <w:rPr>
          <w:rFonts w:cs="Times New Roman"/>
          <w:lang w:eastAsia="en-AU"/>
        </w:rPr>
        <w:t>Australian Cabler Registration Service Pty Limited – ABN 72 093 933 370</w:t>
      </w:r>
    </w:p>
    <w:p w14:paraId="5D83E583" w14:textId="77777777" w:rsidR="00BE5FDC" w:rsidRPr="004E2EA1" w:rsidRDefault="00BE5FDC" w:rsidP="00BE5FDC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4E2EA1">
        <w:rPr>
          <w:rFonts w:ascii="Times New Roman" w:hAnsi="Times New Roman" w:cs="Times New Roman"/>
        </w:rPr>
        <w:t>Dated Thursday 9 November 2023</w:t>
      </w:r>
      <w:r w:rsidRPr="004E2EA1">
        <w:rPr>
          <w:rFonts w:ascii="Times New Roman" w:hAnsi="Times New Roman" w:cs="Times New Roman"/>
        </w:rPr>
        <w:tab/>
      </w:r>
      <w:r w:rsidRPr="004E2EA1">
        <w:rPr>
          <w:rFonts w:ascii="Times New Roman" w:hAnsi="Times New Roman" w:cs="Times New Roman"/>
        </w:rPr>
        <w:tab/>
      </w:r>
      <w:r w:rsidRPr="004E2EA1">
        <w:rPr>
          <w:rFonts w:ascii="Times New Roman" w:hAnsi="Times New Roman" w:cs="Times New Roman"/>
        </w:rPr>
        <w:tab/>
      </w:r>
      <w:r w:rsidRPr="004E2EA1">
        <w:rPr>
          <w:rFonts w:ascii="Times New Roman" w:hAnsi="Times New Roman" w:cs="Times New Roman"/>
        </w:rPr>
        <w:tab/>
      </w:r>
    </w:p>
    <w:p w14:paraId="1970504B" w14:textId="77777777" w:rsidR="00BE5FDC" w:rsidRPr="004E2EA1" w:rsidRDefault="00BE5FDC" w:rsidP="00BE5FDC">
      <w:pPr>
        <w:keepNext/>
        <w:tabs>
          <w:tab w:val="left" w:pos="3402"/>
        </w:tabs>
        <w:spacing w:line="300" w:lineRule="atLeast"/>
        <w:ind w:right="397"/>
        <w:rPr>
          <w:rFonts w:ascii="Times New Roman" w:hAnsi="Times New Roman" w:cs="Times New Roman"/>
        </w:rPr>
      </w:pPr>
    </w:p>
    <w:p w14:paraId="04C4FF3A" w14:textId="77777777" w:rsidR="00BE5FDC" w:rsidRPr="004E2EA1" w:rsidRDefault="00BE5FDC" w:rsidP="00BE5FDC">
      <w:pPr>
        <w:keepNext/>
        <w:tabs>
          <w:tab w:val="left" w:pos="3402"/>
        </w:tabs>
        <w:spacing w:line="300" w:lineRule="atLeast"/>
        <w:ind w:right="397"/>
        <w:rPr>
          <w:rFonts w:ascii="Times New Roman" w:hAnsi="Times New Roman" w:cs="Times New Roman"/>
        </w:rPr>
      </w:pPr>
    </w:p>
    <w:p w14:paraId="14800D78" w14:textId="77777777" w:rsidR="00BE5FDC" w:rsidRPr="004E2EA1" w:rsidRDefault="00BE5FDC" w:rsidP="00491CE6">
      <w:pPr>
        <w:keepNext/>
        <w:tabs>
          <w:tab w:val="left" w:pos="3402"/>
        </w:tabs>
        <w:spacing w:after="0" w:line="300" w:lineRule="atLeast"/>
        <w:ind w:right="397"/>
        <w:rPr>
          <w:rFonts w:ascii="Times New Roman" w:hAnsi="Times New Roman" w:cs="Times New Roman"/>
        </w:rPr>
      </w:pPr>
      <w:r w:rsidRPr="004E2EA1">
        <w:rPr>
          <w:rFonts w:ascii="Times New Roman" w:hAnsi="Times New Roman" w:cs="Times New Roman"/>
        </w:rPr>
        <w:t>Bronwen Shelley</w:t>
      </w:r>
    </w:p>
    <w:p w14:paraId="0F916D51" w14:textId="77777777" w:rsidR="00BE5FDC" w:rsidRPr="004E2EA1" w:rsidRDefault="00BE5FDC" w:rsidP="00491CE6">
      <w:pPr>
        <w:keepNext/>
        <w:tabs>
          <w:tab w:val="left" w:pos="3402"/>
        </w:tabs>
        <w:spacing w:after="0" w:line="300" w:lineRule="atLeast"/>
        <w:ind w:right="397"/>
        <w:rPr>
          <w:rFonts w:ascii="Times New Roman" w:hAnsi="Times New Roman" w:cs="Times New Roman"/>
        </w:rPr>
      </w:pPr>
      <w:r w:rsidRPr="004E2EA1">
        <w:rPr>
          <w:rFonts w:ascii="Times New Roman" w:hAnsi="Times New Roman" w:cs="Times New Roman"/>
        </w:rPr>
        <w:t>General Counsel</w:t>
      </w:r>
    </w:p>
    <w:p w14:paraId="591B8328" w14:textId="77777777" w:rsidR="00BE5FDC" w:rsidRPr="004E2EA1" w:rsidRDefault="00BE5FDC" w:rsidP="00491CE6">
      <w:pPr>
        <w:keepNext/>
        <w:tabs>
          <w:tab w:val="left" w:pos="3402"/>
        </w:tabs>
        <w:spacing w:after="0" w:line="300" w:lineRule="atLeast"/>
        <w:ind w:right="397"/>
        <w:rPr>
          <w:rFonts w:ascii="Times New Roman" w:hAnsi="Times New Roman" w:cs="Times New Roman"/>
        </w:rPr>
      </w:pPr>
      <w:r w:rsidRPr="004E2EA1">
        <w:rPr>
          <w:rFonts w:ascii="Times New Roman" w:hAnsi="Times New Roman" w:cs="Times New Roman"/>
        </w:rPr>
        <w:t>Clean Energy Regulator</w:t>
      </w:r>
      <w:bookmarkEnd w:id="0"/>
    </w:p>
    <w:p w14:paraId="0F83815B" w14:textId="1C8A06EB" w:rsidR="00BE5FDC" w:rsidRPr="00491CE6" w:rsidRDefault="00BE5FDC" w:rsidP="00BE5FDC">
      <w:pPr>
        <w:keepNext/>
        <w:tabs>
          <w:tab w:val="left" w:pos="3402"/>
        </w:tabs>
        <w:spacing w:line="300" w:lineRule="atLeast"/>
        <w:ind w:right="397"/>
        <w:rPr>
          <w:rFonts w:ascii="Times New Roman" w:hAnsi="Times New Roman" w:cs="Times New Roman"/>
        </w:rPr>
      </w:pPr>
      <w:r w:rsidRPr="00491CE6">
        <w:rPr>
          <w:rFonts w:ascii="Times New Roman" w:hAnsi="Times New Roman" w:cs="Times New Roman"/>
        </w:rPr>
        <w:t>____________________________________________________</w:t>
      </w:r>
      <w:r w:rsidR="00491CE6" w:rsidRPr="00491CE6">
        <w:rPr>
          <w:rFonts w:ascii="Times New Roman" w:hAnsi="Times New Roman" w:cs="Times New Roman"/>
        </w:rPr>
        <w:t>________________________</w:t>
      </w:r>
      <w:r w:rsidRPr="00491CE6">
        <w:rPr>
          <w:rFonts w:ascii="Times New Roman" w:hAnsi="Times New Roman" w:cs="Times New Roman"/>
        </w:rPr>
        <w:t>_______</w:t>
      </w:r>
      <w:r w:rsidR="00491CE6">
        <w:rPr>
          <w:rFonts w:ascii="Times New Roman" w:hAnsi="Times New Roman" w:cs="Times New Roman"/>
        </w:rPr>
        <w:tab/>
      </w:r>
      <w:r w:rsidRPr="00491CE6">
        <w:rPr>
          <w:rFonts w:ascii="Times New Roman" w:hAnsi="Times New Roman" w:cs="Times New Roman"/>
        </w:rPr>
        <w:t xml:space="preserve"> </w:t>
      </w:r>
    </w:p>
    <w:p w14:paraId="43064225" w14:textId="77777777" w:rsidR="00BE5FDC" w:rsidRDefault="00BE5FDC" w:rsidP="00BE5FDC">
      <w:pPr>
        <w:rPr>
          <w:szCs w:val="20"/>
          <w:lang w:eastAsia="en-AU"/>
        </w:rPr>
      </w:pPr>
    </w:p>
    <w:p w14:paraId="272D881D" w14:textId="77777777" w:rsidR="004676AF" w:rsidRPr="00424B97" w:rsidRDefault="004676AF" w:rsidP="00424B97"/>
    <w:sectPr w:rsidR="004676AF" w:rsidRPr="00424B97" w:rsidSect="008E4F6C"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8D83" w14:textId="77777777" w:rsidR="00C32AAA" w:rsidRDefault="00C32AAA" w:rsidP="003A707F">
      <w:pPr>
        <w:spacing w:after="0" w:line="240" w:lineRule="auto"/>
      </w:pPr>
      <w:r>
        <w:separator/>
      </w:r>
    </w:p>
  </w:endnote>
  <w:endnote w:type="continuationSeparator" w:id="0">
    <w:p w14:paraId="45074E24" w14:textId="77777777" w:rsidR="00C32AAA" w:rsidRDefault="00C32AA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356F" w14:textId="77777777" w:rsidR="00C32AAA" w:rsidRDefault="00C32AAA" w:rsidP="003A707F">
      <w:pPr>
        <w:spacing w:after="0" w:line="240" w:lineRule="auto"/>
      </w:pPr>
      <w:r>
        <w:separator/>
      </w:r>
    </w:p>
  </w:footnote>
  <w:footnote w:type="continuationSeparator" w:id="0">
    <w:p w14:paraId="13DD231B" w14:textId="77777777" w:rsidR="00C32AAA" w:rsidRDefault="00C32AAA" w:rsidP="003A7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826C1"/>
    <w:multiLevelType w:val="hybridMultilevel"/>
    <w:tmpl w:val="D862C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8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B04DE"/>
    <w:rsid w:val="000E1F2B"/>
    <w:rsid w:val="001C2AAD"/>
    <w:rsid w:val="001F6E54"/>
    <w:rsid w:val="00280BCD"/>
    <w:rsid w:val="003A707F"/>
    <w:rsid w:val="003B0EC1"/>
    <w:rsid w:val="003B573B"/>
    <w:rsid w:val="003F0A81"/>
    <w:rsid w:val="003F2CBD"/>
    <w:rsid w:val="00424B97"/>
    <w:rsid w:val="004676AF"/>
    <w:rsid w:val="00491CE6"/>
    <w:rsid w:val="004B2753"/>
    <w:rsid w:val="004E2EA1"/>
    <w:rsid w:val="00520873"/>
    <w:rsid w:val="00573D44"/>
    <w:rsid w:val="005F4ED0"/>
    <w:rsid w:val="00840A06"/>
    <w:rsid w:val="008439B7"/>
    <w:rsid w:val="0087253F"/>
    <w:rsid w:val="008E4F6C"/>
    <w:rsid w:val="009539C7"/>
    <w:rsid w:val="00990386"/>
    <w:rsid w:val="00A00F21"/>
    <w:rsid w:val="00B84226"/>
    <w:rsid w:val="00BE5FDC"/>
    <w:rsid w:val="00BE7780"/>
    <w:rsid w:val="00C32AAA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0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BE5FDC"/>
    <w:pPr>
      <w:spacing w:after="0" w:line="260" w:lineRule="atLeast"/>
      <w:ind w:left="720"/>
      <w:contextualSpacing/>
    </w:pPr>
    <w:rPr>
      <w:rFonts w:ascii="Times New Roman" w:hAnsi="Times New Roman"/>
      <w:szCs w:val="20"/>
    </w:rPr>
  </w:style>
  <w:style w:type="paragraph" w:customStyle="1" w:styleId="ShortT">
    <w:name w:val="ShortT"/>
    <w:basedOn w:val="Normal"/>
    <w:next w:val="Normal"/>
    <w:qFormat/>
    <w:rsid w:val="00BE5FDC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BE5FD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2023-11-12T23:24:00Z</dcterms:created>
  <dcterms:modified xsi:type="dcterms:W3CDTF">2023-11-13T02:51:00Z</dcterms:modified>
  <cp:category/>
  <cp:contentStatus/>
  <dc:language/>
  <cp:version/>
</cp:coreProperties>
</file>