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C02DA" w14:textId="1161BB09" w:rsidR="00CD0F85" w:rsidRPr="002C5B68" w:rsidRDefault="00CD0F85">
      <w:pPr>
        <w:pStyle w:val="BodyText"/>
        <w:rPr>
          <w:rFonts w:ascii="Times New Roman" w:hAnsi="Times New Roman" w:cs="Times New Roman"/>
          <w:sz w:val="20"/>
        </w:rPr>
      </w:pPr>
    </w:p>
    <w:p w14:paraId="130BCA91" w14:textId="690275DD" w:rsidR="004D40CE" w:rsidRPr="002C5B68" w:rsidRDefault="004D40CE" w:rsidP="004D40CE">
      <w:pPr>
        <w:spacing w:before="17" w:after="251"/>
        <w:ind w:right="5920"/>
        <w:textAlignment w:val="baseline"/>
        <w:rPr>
          <w:rFonts w:ascii="Times New Roman" w:hAnsi="Times New Roman" w:cs="Times New Roman"/>
        </w:rPr>
      </w:pPr>
      <w:r w:rsidRPr="002C5B68">
        <w:rPr>
          <w:rFonts w:ascii="Times New Roman" w:hAnsi="Times New Roman" w:cs="Times New Roman"/>
          <w:noProof/>
        </w:rPr>
        <w:drawing>
          <wp:inline distT="0" distB="0" distL="0" distR="0" wp14:anchorId="22002D45" wp14:editId="050DFEC1">
            <wp:extent cx="1499235" cy="1118235"/>
            <wp:effectExtent l="0" t="0" r="0" b="0"/>
            <wp:docPr id="174" name="Picture 174" descr="Black and white image of the Australian  Coat of Arms. "/>
            <wp:cNvGraphicFramePr/>
            <a:graphic xmlns:a="http://schemas.openxmlformats.org/drawingml/2006/main">
              <a:graphicData uri="http://schemas.openxmlformats.org/drawingml/2006/picture">
                <pic:pic xmlns:pic="http://schemas.openxmlformats.org/drawingml/2006/picture">
                  <pic:nvPicPr>
                    <pic:cNvPr id="174" name="Picture 174" descr="Black and white image of the Australian  Coat of Arms. "/>
                    <pic:cNvPicPr preferRelativeResize="0"/>
                  </pic:nvPicPr>
                  <pic:blipFill>
                    <a:blip r:embed="rId12"/>
                    <a:stretch>
                      <a:fillRect/>
                    </a:stretch>
                  </pic:blipFill>
                  <pic:spPr>
                    <a:xfrm>
                      <a:off x="0" y="0"/>
                      <a:ext cx="1499235" cy="1118235"/>
                    </a:xfrm>
                    <a:prstGeom prst="rect">
                      <a:avLst/>
                    </a:prstGeom>
                  </pic:spPr>
                </pic:pic>
              </a:graphicData>
            </a:graphic>
          </wp:inline>
        </w:drawing>
      </w:r>
    </w:p>
    <w:p w14:paraId="4666D732" w14:textId="77777777" w:rsidR="004D40CE" w:rsidRPr="002C5B68" w:rsidRDefault="004D40CE" w:rsidP="004D40CE">
      <w:pPr>
        <w:spacing w:before="1" w:after="218" w:line="461" w:lineRule="exact"/>
        <w:ind w:left="72" w:right="1080"/>
        <w:textAlignment w:val="baseline"/>
        <w:rPr>
          <w:rFonts w:ascii="Times New Roman" w:eastAsia="Times New Roman" w:hAnsi="Times New Roman" w:cs="Times New Roman"/>
          <w:b/>
          <w:color w:val="000000"/>
          <w:w w:val="95"/>
          <w:sz w:val="39"/>
        </w:rPr>
      </w:pPr>
      <w:r w:rsidRPr="002C5B68">
        <w:rPr>
          <w:rFonts w:ascii="Times New Roman" w:eastAsia="Times New Roman" w:hAnsi="Times New Roman" w:cs="Times New Roman"/>
          <w:b/>
          <w:color w:val="000000"/>
          <w:w w:val="95"/>
          <w:sz w:val="39"/>
        </w:rPr>
        <w:t xml:space="preserve">Environment Protection and Biodiversity Conservation (Recovery Plan— </w:t>
      </w:r>
      <w:proofErr w:type="spellStart"/>
      <w:r w:rsidRPr="002C5B68">
        <w:rPr>
          <w:rFonts w:ascii="Times New Roman" w:eastAsia="Times New Roman" w:hAnsi="Times New Roman" w:cs="Times New Roman"/>
          <w:b/>
          <w:color w:val="000000"/>
          <w:w w:val="95"/>
          <w:sz w:val="39"/>
        </w:rPr>
        <w:t>Dasyornis</w:t>
      </w:r>
      <w:proofErr w:type="spellEnd"/>
      <w:r w:rsidRPr="002C5B68">
        <w:rPr>
          <w:rFonts w:ascii="Times New Roman" w:eastAsia="Times New Roman" w:hAnsi="Times New Roman" w:cs="Times New Roman"/>
          <w:b/>
          <w:color w:val="000000"/>
          <w:w w:val="95"/>
          <w:sz w:val="39"/>
        </w:rPr>
        <w:t xml:space="preserve"> </w:t>
      </w:r>
      <w:proofErr w:type="spellStart"/>
      <w:r w:rsidRPr="002C5B68">
        <w:rPr>
          <w:rFonts w:ascii="Times New Roman" w:eastAsia="Times New Roman" w:hAnsi="Times New Roman" w:cs="Times New Roman"/>
          <w:b/>
          <w:color w:val="000000"/>
          <w:w w:val="95"/>
          <w:sz w:val="39"/>
        </w:rPr>
        <w:t>brachypterus</w:t>
      </w:r>
      <w:proofErr w:type="spellEnd"/>
      <w:r w:rsidRPr="002C5B68">
        <w:rPr>
          <w:rFonts w:ascii="Times New Roman" w:eastAsia="Times New Roman" w:hAnsi="Times New Roman" w:cs="Times New Roman"/>
          <w:b/>
          <w:color w:val="000000"/>
          <w:w w:val="95"/>
          <w:sz w:val="39"/>
        </w:rPr>
        <w:t>) Instrument 2023</w:t>
      </w:r>
    </w:p>
    <w:p w14:paraId="725A6DAE" w14:textId="5CA6FE33" w:rsidR="004D40CE" w:rsidRPr="002C5B68" w:rsidRDefault="004D40CE" w:rsidP="004D40CE">
      <w:pPr>
        <w:spacing w:before="29" w:line="268" w:lineRule="exact"/>
        <w:ind w:left="72" w:right="72"/>
        <w:jc w:val="both"/>
        <w:textAlignment w:val="baseline"/>
        <w:rPr>
          <w:rFonts w:ascii="Times New Roman" w:eastAsia="Times New Roman" w:hAnsi="Times New Roman" w:cs="Times New Roman"/>
          <w:color w:val="000000"/>
          <w:sz w:val="21"/>
        </w:rPr>
      </w:pPr>
      <w:r w:rsidRPr="002C5B68">
        <w:rPr>
          <w:rFonts w:ascii="Times New Roman" w:eastAsia="PMingLiU" w:hAnsi="Times New Roman" w:cs="Times New Roman"/>
          <w:noProof/>
        </w:rPr>
        <mc:AlternateContent>
          <mc:Choice Requires="wps">
            <w:drawing>
              <wp:anchor distT="0" distB="0" distL="114300" distR="114300" simplePos="0" relativeHeight="487635968" behindDoc="0" locked="0" layoutInCell="1" allowOverlap="1" wp14:anchorId="1AC508EB" wp14:editId="69615F3D">
                <wp:simplePos x="0" y="0"/>
                <wp:positionH relativeFrom="page">
                  <wp:posOffset>1048385</wp:posOffset>
                </wp:positionH>
                <wp:positionV relativeFrom="page">
                  <wp:posOffset>3645535</wp:posOffset>
                </wp:positionV>
                <wp:extent cx="5283835" cy="0"/>
                <wp:effectExtent l="10160" t="6985" r="11430" b="12065"/>
                <wp:wrapNone/>
                <wp:docPr id="177" name="Straight Connector 177"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3835" cy="0"/>
                        </a:xfrm>
                        <a:prstGeom prst="line">
                          <a:avLst/>
                        </a:prstGeom>
                        <a:noFill/>
                        <a:ln w="6350">
                          <a:solidFill>
                            <a:srgbClr val="1E1E1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DE3B5" id="Straight Connector 177" o:spid="_x0000_s1026" alt="Decorative horizontal line" style="position:absolute;z-index:4876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55pt,287.05pt" to="498.6pt,2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" strokecolor="#1e1e1e" strokeweight=".5pt">
                <w10:wrap anchorx="page" anchory="page"/>
              </v:line>
            </w:pict>
          </mc:Fallback>
        </mc:AlternateContent>
      </w:r>
      <w:r w:rsidRPr="002C5B68">
        <w:rPr>
          <w:rFonts w:ascii="Times New Roman" w:eastAsia="Times New Roman" w:hAnsi="Times New Roman" w:cs="Times New Roman"/>
          <w:color w:val="000000"/>
          <w:sz w:val="21"/>
        </w:rPr>
        <w:t>We jointly make a recovery plan under subsection 269</w:t>
      </w:r>
      <w:proofErr w:type="gramStart"/>
      <w:r w:rsidRPr="002C5B68">
        <w:rPr>
          <w:rFonts w:ascii="Times New Roman" w:eastAsia="Times New Roman" w:hAnsi="Times New Roman" w:cs="Times New Roman"/>
          <w:color w:val="000000"/>
          <w:sz w:val="21"/>
        </w:rPr>
        <w:t>A(</w:t>
      </w:r>
      <w:proofErr w:type="gramEnd"/>
      <w:r w:rsidRPr="002C5B68">
        <w:rPr>
          <w:rFonts w:ascii="Times New Roman" w:eastAsia="Times New Roman" w:hAnsi="Times New Roman" w:cs="Times New Roman"/>
          <w:color w:val="000000"/>
          <w:sz w:val="21"/>
        </w:rPr>
        <w:t xml:space="preserve">3) of the </w:t>
      </w:r>
      <w:r w:rsidRPr="002C5B68">
        <w:rPr>
          <w:rFonts w:ascii="Times New Roman" w:eastAsia="Times New Roman" w:hAnsi="Times New Roman" w:cs="Times New Roman"/>
          <w:i/>
          <w:color w:val="000000"/>
          <w:sz w:val="21"/>
        </w:rPr>
        <w:t xml:space="preserve">Environment Protection and Biodiversity Conservation Act 1999, </w:t>
      </w:r>
      <w:r w:rsidRPr="002C5B68">
        <w:rPr>
          <w:rFonts w:ascii="Times New Roman" w:eastAsia="Times New Roman" w:hAnsi="Times New Roman" w:cs="Times New Roman"/>
          <w:color w:val="000000"/>
          <w:sz w:val="21"/>
        </w:rPr>
        <w:t>titled:</w:t>
      </w:r>
    </w:p>
    <w:p w14:paraId="122EA838" w14:textId="77777777" w:rsidR="004D40CE" w:rsidRPr="002C5B68" w:rsidRDefault="004D40CE" w:rsidP="004D40CE">
      <w:pPr>
        <w:spacing w:before="117" w:after="191" w:line="260" w:lineRule="exact"/>
        <w:ind w:left="720" w:right="1080"/>
        <w:textAlignment w:val="baseline"/>
        <w:rPr>
          <w:rFonts w:ascii="Times New Roman" w:hAnsi="Times New Roman" w:cs="Times New Roman"/>
        </w:rPr>
      </w:pPr>
      <w:r w:rsidRPr="002C5B68">
        <w:rPr>
          <w:rFonts w:ascii="Times New Roman" w:eastAsia="Times New Roman" w:hAnsi="Times New Roman" w:cs="Times New Roman"/>
          <w:color w:val="000000"/>
          <w:sz w:val="21"/>
        </w:rPr>
        <w:t xml:space="preserve">National Recovery Plan for Eastern Bristlebird </w:t>
      </w:r>
      <w:r w:rsidRPr="002C5B68">
        <w:rPr>
          <w:rFonts w:ascii="Times New Roman" w:eastAsia="Times New Roman" w:hAnsi="Times New Roman" w:cs="Times New Roman"/>
          <w:i/>
          <w:color w:val="000000"/>
          <w:sz w:val="21"/>
        </w:rPr>
        <w:t>(</w:t>
      </w:r>
      <w:proofErr w:type="spellStart"/>
      <w:r w:rsidRPr="002C5B68">
        <w:rPr>
          <w:rFonts w:ascii="Times New Roman" w:eastAsia="Times New Roman" w:hAnsi="Times New Roman" w:cs="Times New Roman"/>
          <w:i/>
          <w:color w:val="000000"/>
          <w:sz w:val="21"/>
        </w:rPr>
        <w:t>Dasyornis</w:t>
      </w:r>
      <w:proofErr w:type="spellEnd"/>
      <w:r w:rsidRPr="002C5B68">
        <w:rPr>
          <w:rFonts w:ascii="Times New Roman" w:eastAsia="Times New Roman" w:hAnsi="Times New Roman" w:cs="Times New Roman"/>
          <w:i/>
          <w:color w:val="000000"/>
          <w:sz w:val="21"/>
        </w:rPr>
        <w:t xml:space="preserve"> </w:t>
      </w:r>
      <w:proofErr w:type="spellStart"/>
      <w:r w:rsidRPr="002C5B68">
        <w:rPr>
          <w:rFonts w:ascii="Times New Roman" w:eastAsia="Times New Roman" w:hAnsi="Times New Roman" w:cs="Times New Roman"/>
          <w:i/>
          <w:color w:val="000000"/>
          <w:sz w:val="21"/>
        </w:rPr>
        <w:t>brachypterus</w:t>
      </w:r>
      <w:proofErr w:type="spellEnd"/>
      <w:r w:rsidRPr="002C5B68">
        <w:rPr>
          <w:rFonts w:ascii="Times New Roman" w:eastAsia="Times New Roman" w:hAnsi="Times New Roman" w:cs="Times New Roman"/>
          <w:i/>
          <w:color w:val="000000"/>
          <w:sz w:val="21"/>
        </w:rPr>
        <w:t xml:space="preserve">), </w:t>
      </w:r>
      <w:r w:rsidRPr="002C5B68">
        <w:rPr>
          <w:rFonts w:ascii="Times New Roman" w:eastAsia="Times New Roman" w:hAnsi="Times New Roman" w:cs="Times New Roman"/>
          <w:color w:val="000000"/>
          <w:sz w:val="21"/>
        </w:rPr>
        <w:t>Commonwealth of Australia 2022</w:t>
      </w:r>
    </w:p>
    <w:p w14:paraId="22F83780" w14:textId="77777777" w:rsidR="004D40CE" w:rsidRPr="002C5B68" w:rsidRDefault="004D40CE" w:rsidP="004D40CE">
      <w:pPr>
        <w:rPr>
          <w:rFonts w:ascii="Times New Roman" w:hAnsi="Times New Roman" w:cs="Times New Roman"/>
        </w:rPr>
      </w:pPr>
    </w:p>
    <w:p w14:paraId="2775E419" w14:textId="77777777" w:rsidR="004D40CE" w:rsidRPr="002C5B68" w:rsidRDefault="004D40CE" w:rsidP="004D40CE">
      <w:pPr>
        <w:rPr>
          <w:rFonts w:ascii="Times New Roman" w:hAnsi="Times New Roman" w:cs="Times New Roman"/>
        </w:rPr>
      </w:pPr>
    </w:p>
    <w:p w14:paraId="70BC4834" w14:textId="77777777" w:rsidR="004D40CE" w:rsidRPr="002C5B68" w:rsidRDefault="004D40CE" w:rsidP="004D40CE">
      <w:pPr>
        <w:rPr>
          <w:rFonts w:ascii="Times New Roman" w:hAnsi="Times New Roman" w:cs="Times New Roman"/>
        </w:rPr>
      </w:pPr>
      <w:r w:rsidRPr="002C5B68">
        <w:rPr>
          <w:rFonts w:ascii="Times New Roman" w:hAnsi="Times New Roman" w:cs="Times New Roman"/>
        </w:rPr>
        <w:t xml:space="preserve">Dated </w:t>
      </w:r>
      <w:proofErr w:type="gramStart"/>
      <w:r w:rsidRPr="002C5B68">
        <w:rPr>
          <w:rFonts w:ascii="Times New Roman" w:hAnsi="Times New Roman" w:cs="Times New Roman"/>
        </w:rPr>
        <w:t>4/2/23</w:t>
      </w:r>
      <w:proofErr w:type="gramEnd"/>
    </w:p>
    <w:p w14:paraId="022AEAC8" w14:textId="77777777" w:rsidR="004D40CE" w:rsidRPr="002C5B68" w:rsidRDefault="004D40CE" w:rsidP="004D40CE">
      <w:pPr>
        <w:rPr>
          <w:rFonts w:ascii="Times New Roman" w:hAnsi="Times New Roman" w:cs="Times New Roman"/>
        </w:rPr>
      </w:pPr>
    </w:p>
    <w:p w14:paraId="437D9FBF" w14:textId="77777777" w:rsidR="004D40CE" w:rsidRPr="002C5B68" w:rsidRDefault="004D40CE" w:rsidP="004D40CE">
      <w:pPr>
        <w:rPr>
          <w:rFonts w:ascii="Times New Roman" w:hAnsi="Times New Roman" w:cs="Times New Roman"/>
        </w:rPr>
      </w:pPr>
    </w:p>
    <w:p w14:paraId="456638DB" w14:textId="77777777" w:rsidR="004D40CE" w:rsidRPr="002C5B68" w:rsidRDefault="004D40CE" w:rsidP="004D40CE">
      <w:pPr>
        <w:rPr>
          <w:rFonts w:ascii="Times New Roman" w:hAnsi="Times New Roman" w:cs="Times New Roman"/>
        </w:rPr>
      </w:pPr>
    </w:p>
    <w:p w14:paraId="7DA00B90" w14:textId="77777777" w:rsidR="004D40CE" w:rsidRPr="002C5B68" w:rsidRDefault="004D40CE" w:rsidP="004D40CE">
      <w:pPr>
        <w:rPr>
          <w:rFonts w:ascii="Times New Roman" w:hAnsi="Times New Roman" w:cs="Times New Roman"/>
        </w:rPr>
      </w:pPr>
    </w:p>
    <w:p w14:paraId="7FE883A0" w14:textId="77777777" w:rsidR="004D40CE" w:rsidRPr="002C5B68" w:rsidRDefault="004D40CE" w:rsidP="004D40CE">
      <w:pPr>
        <w:rPr>
          <w:rFonts w:ascii="Times New Roman" w:hAnsi="Times New Roman" w:cs="Times New Roman"/>
        </w:rPr>
      </w:pPr>
      <w:r w:rsidRPr="002C5B68">
        <w:rPr>
          <w:rFonts w:ascii="Times New Roman" w:hAnsi="Times New Roman" w:cs="Times New Roman"/>
        </w:rPr>
        <w:t>Tanya Plibersek</w:t>
      </w:r>
    </w:p>
    <w:p w14:paraId="160E9C1F" w14:textId="77777777" w:rsidR="004D40CE" w:rsidRPr="002C5B68" w:rsidRDefault="004D40CE" w:rsidP="004D40CE">
      <w:pPr>
        <w:pBdr>
          <w:bottom w:val="single" w:sz="6" w:space="8" w:color="auto"/>
        </w:pBdr>
        <w:rPr>
          <w:rFonts w:ascii="Times New Roman" w:hAnsi="Times New Roman" w:cs="Times New Roman"/>
        </w:rPr>
      </w:pPr>
      <w:r w:rsidRPr="002C5B68">
        <w:rPr>
          <w:rFonts w:ascii="Times New Roman" w:hAnsi="Times New Roman" w:cs="Times New Roman"/>
        </w:rPr>
        <w:t>Minister for the Environment and Water (Commonwealth)</w:t>
      </w:r>
    </w:p>
    <w:p w14:paraId="498802A4" w14:textId="77777777" w:rsidR="004D40CE" w:rsidRPr="002C5B68" w:rsidRDefault="004D40CE" w:rsidP="004D40CE">
      <w:pPr>
        <w:jc w:val="right"/>
        <w:rPr>
          <w:rFonts w:ascii="Times New Roman" w:hAnsi="Times New Roman" w:cs="Times New Roman"/>
        </w:rPr>
      </w:pPr>
    </w:p>
    <w:p w14:paraId="01DA1BF5" w14:textId="77777777" w:rsidR="004D40CE" w:rsidRPr="002C5B68" w:rsidRDefault="004D40CE" w:rsidP="004D40CE">
      <w:pPr>
        <w:rPr>
          <w:rFonts w:ascii="Times New Roman" w:hAnsi="Times New Roman" w:cs="Times New Roman"/>
        </w:rPr>
      </w:pPr>
    </w:p>
    <w:p w14:paraId="276F3955" w14:textId="77777777" w:rsidR="004D40CE" w:rsidRPr="002C5B68" w:rsidRDefault="004D40CE" w:rsidP="004D40CE">
      <w:pPr>
        <w:rPr>
          <w:rFonts w:ascii="Times New Roman" w:hAnsi="Times New Roman" w:cs="Times New Roman"/>
        </w:rPr>
      </w:pPr>
    </w:p>
    <w:p w14:paraId="70F7359D" w14:textId="77777777" w:rsidR="004D40CE" w:rsidRPr="002C5B68" w:rsidRDefault="004D40CE" w:rsidP="004D40CE">
      <w:pPr>
        <w:rPr>
          <w:rFonts w:ascii="Times New Roman" w:hAnsi="Times New Roman" w:cs="Times New Roman"/>
        </w:rPr>
      </w:pPr>
      <w:r w:rsidRPr="002C5B68">
        <w:rPr>
          <w:rFonts w:ascii="Times New Roman" w:hAnsi="Times New Roman" w:cs="Times New Roman"/>
        </w:rPr>
        <w:t xml:space="preserve">Dated </w:t>
      </w:r>
      <w:proofErr w:type="gramStart"/>
      <w:r w:rsidRPr="002C5B68">
        <w:rPr>
          <w:rFonts w:ascii="Times New Roman" w:hAnsi="Times New Roman" w:cs="Times New Roman"/>
        </w:rPr>
        <w:t>8/3/23</w:t>
      </w:r>
      <w:proofErr w:type="gramEnd"/>
    </w:p>
    <w:p w14:paraId="56D0C0AB" w14:textId="77777777" w:rsidR="004D40CE" w:rsidRPr="002C5B68" w:rsidRDefault="004D40CE" w:rsidP="004D40CE">
      <w:pPr>
        <w:rPr>
          <w:rFonts w:ascii="Times New Roman" w:hAnsi="Times New Roman" w:cs="Times New Roman"/>
        </w:rPr>
      </w:pPr>
    </w:p>
    <w:p w14:paraId="217C4B0C" w14:textId="77777777" w:rsidR="004D40CE" w:rsidRPr="002C5B68" w:rsidRDefault="004D40CE" w:rsidP="004D40CE">
      <w:pPr>
        <w:rPr>
          <w:rFonts w:ascii="Times New Roman" w:hAnsi="Times New Roman" w:cs="Times New Roman"/>
        </w:rPr>
      </w:pPr>
    </w:p>
    <w:p w14:paraId="3857C68E" w14:textId="77777777" w:rsidR="004D40CE" w:rsidRPr="002C5B68" w:rsidRDefault="004D40CE" w:rsidP="004D40CE">
      <w:pPr>
        <w:rPr>
          <w:rFonts w:ascii="Times New Roman" w:hAnsi="Times New Roman" w:cs="Times New Roman"/>
        </w:rPr>
      </w:pPr>
    </w:p>
    <w:p w14:paraId="1A68FC19" w14:textId="77777777" w:rsidR="004D40CE" w:rsidRPr="002C5B68" w:rsidRDefault="004D40CE" w:rsidP="004D40CE">
      <w:pPr>
        <w:rPr>
          <w:rFonts w:ascii="Times New Roman" w:hAnsi="Times New Roman" w:cs="Times New Roman"/>
        </w:rPr>
      </w:pPr>
    </w:p>
    <w:p w14:paraId="489BFBA3" w14:textId="77777777" w:rsidR="004D40CE" w:rsidRPr="002C5B68" w:rsidRDefault="004D40CE" w:rsidP="004D40CE">
      <w:pPr>
        <w:rPr>
          <w:rFonts w:ascii="Times New Roman" w:hAnsi="Times New Roman" w:cs="Times New Roman"/>
        </w:rPr>
      </w:pPr>
      <w:r w:rsidRPr="002C5B68">
        <w:rPr>
          <w:rFonts w:ascii="Times New Roman" w:hAnsi="Times New Roman" w:cs="Times New Roman"/>
        </w:rPr>
        <w:t>Meaghan Scanlon</w:t>
      </w:r>
    </w:p>
    <w:p w14:paraId="23116AAB" w14:textId="77777777" w:rsidR="004D40CE" w:rsidRPr="002C5B68" w:rsidRDefault="004D40CE" w:rsidP="004D40CE">
      <w:pPr>
        <w:pBdr>
          <w:bottom w:val="single" w:sz="6" w:space="8" w:color="auto"/>
        </w:pBdr>
        <w:rPr>
          <w:rFonts w:ascii="Times New Roman" w:hAnsi="Times New Roman" w:cs="Times New Roman"/>
        </w:rPr>
      </w:pPr>
      <w:r w:rsidRPr="002C5B68">
        <w:rPr>
          <w:rFonts w:ascii="Times New Roman" w:hAnsi="Times New Roman" w:cs="Times New Roman"/>
        </w:rPr>
        <w:t>Minister for the Environment and the Great Barrier Reef (Queensland)</w:t>
      </w:r>
    </w:p>
    <w:p w14:paraId="6E35DC6A" w14:textId="77777777" w:rsidR="004D40CE" w:rsidRPr="002C5B68" w:rsidRDefault="004D40CE" w:rsidP="004D40CE">
      <w:pPr>
        <w:rPr>
          <w:rFonts w:ascii="Times New Roman" w:hAnsi="Times New Roman" w:cs="Times New Roman"/>
        </w:rPr>
        <w:sectPr w:rsidR="004D40CE" w:rsidRPr="002C5B68" w:rsidSect="004D40CE">
          <w:type w:val="continuous"/>
          <w:pgSz w:w="11909" w:h="16838"/>
          <w:pgMar w:top="2100" w:right="1938" w:bottom="3782" w:left="1651" w:header="720" w:footer="720" w:gutter="0"/>
          <w:cols w:space="720"/>
        </w:sectPr>
      </w:pPr>
    </w:p>
    <w:p w14:paraId="2355B47D" w14:textId="77777777" w:rsidR="004D40CE" w:rsidRPr="002C5B68" w:rsidRDefault="004D40CE" w:rsidP="004D40CE">
      <w:pPr>
        <w:pStyle w:val="ListParagraph"/>
        <w:tabs>
          <w:tab w:val="left" w:pos="1152"/>
        </w:tabs>
        <w:spacing w:after="240" w:line="360" w:lineRule="auto"/>
        <w:ind w:left="1150" w:firstLine="0"/>
        <w:textAlignment w:val="baseline"/>
        <w:rPr>
          <w:rFonts w:ascii="Times New Roman" w:eastAsia="Times New Roman" w:hAnsi="Times New Roman" w:cs="Times New Roman"/>
          <w:b/>
          <w:color w:val="000000"/>
        </w:rPr>
      </w:pPr>
    </w:p>
    <w:p w14:paraId="29F9DB21" w14:textId="096EBB96" w:rsidR="004D40CE" w:rsidRPr="008C2590" w:rsidRDefault="004D40CE" w:rsidP="008C2590">
      <w:pPr>
        <w:pStyle w:val="ListParagraph"/>
        <w:widowControl/>
        <w:numPr>
          <w:ilvl w:val="0"/>
          <w:numId w:val="73"/>
        </w:numPr>
        <w:tabs>
          <w:tab w:val="left" w:pos="1152"/>
        </w:tabs>
        <w:autoSpaceDE/>
        <w:autoSpaceDN/>
        <w:spacing w:after="240" w:line="276" w:lineRule="auto"/>
        <w:contextualSpacing/>
        <w:textAlignment w:val="baseline"/>
        <w:rPr>
          <w:rFonts w:ascii="Times New Roman" w:eastAsia="Times New Roman" w:hAnsi="Times New Roman" w:cs="Times New Roman"/>
          <w:b/>
          <w:color w:val="000000"/>
        </w:rPr>
      </w:pPr>
      <w:r w:rsidRPr="002C5B68">
        <w:rPr>
          <w:rFonts w:eastAsia="PMingLiU"/>
          <w:noProof/>
        </w:rPr>
        <mc:AlternateContent>
          <mc:Choice Requires="wps">
            <w:drawing>
              <wp:anchor distT="0" distB="0" distL="114300" distR="114300" simplePos="0" relativeHeight="487636992" behindDoc="0" locked="0" layoutInCell="1" allowOverlap="1" wp14:anchorId="13F3F10C" wp14:editId="33A8DB63">
                <wp:simplePos x="0" y="0"/>
                <wp:positionH relativeFrom="page">
                  <wp:posOffset>1082675</wp:posOffset>
                </wp:positionH>
                <wp:positionV relativeFrom="page">
                  <wp:posOffset>1346200</wp:posOffset>
                </wp:positionV>
                <wp:extent cx="5315585" cy="0"/>
                <wp:effectExtent l="6350" t="12700" r="12065" b="6350"/>
                <wp:wrapNone/>
                <wp:docPr id="176" name="Straight Connector 176"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558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49EA2" id="Straight Connector 176" o:spid="_x0000_s1026" alt="Decorative horizontal line" style="position:absolute;z-index:4876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25pt,106pt" to="503.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" strokeweight=".7pt">
                <w10:wrap anchorx="page" anchory="page"/>
              </v:line>
            </w:pict>
          </mc:Fallback>
        </mc:AlternateContent>
      </w:r>
      <w:r w:rsidR="008C2590">
        <w:rPr>
          <w:rFonts w:ascii="Times New Roman" w:eastAsia="Times New Roman" w:hAnsi="Times New Roman" w:cs="Times New Roman"/>
          <w:b/>
          <w:color w:val="000000"/>
        </w:rPr>
        <w:t xml:space="preserve">            </w:t>
      </w:r>
      <w:r w:rsidRPr="008C2590">
        <w:rPr>
          <w:rFonts w:ascii="Times New Roman" w:eastAsia="Times New Roman" w:hAnsi="Times New Roman" w:cs="Times New Roman"/>
          <w:b/>
          <w:color w:val="000000"/>
        </w:rPr>
        <w:t>Name</w:t>
      </w:r>
    </w:p>
    <w:p w14:paraId="406684D9" w14:textId="7D186C53" w:rsidR="008C2590" w:rsidRDefault="008C2590" w:rsidP="008C2590">
      <w:pPr>
        <w:tabs>
          <w:tab w:val="left" w:pos="1152"/>
        </w:tabs>
        <w:spacing w:after="240" w:line="276" w:lineRule="auto"/>
        <w:ind w:left="1151"/>
        <w:contextualSpacing/>
        <w:textAlignment w:val="baseline"/>
        <w:rPr>
          <w:rFonts w:ascii="Times New Roman" w:eastAsia="Times New Roman" w:hAnsi="Times New Roman" w:cs="Times New Roman"/>
          <w:i/>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4D40CE" w:rsidRPr="002C5B68">
        <w:rPr>
          <w:rFonts w:ascii="Times New Roman" w:eastAsia="Times New Roman" w:hAnsi="Times New Roman" w:cs="Times New Roman"/>
          <w:color w:val="000000"/>
        </w:rPr>
        <w:tab/>
        <w:t xml:space="preserve">This instrument is the </w:t>
      </w:r>
      <w:r w:rsidR="004D40CE" w:rsidRPr="002C5B68">
        <w:rPr>
          <w:rFonts w:ascii="Times New Roman" w:eastAsia="Times New Roman" w:hAnsi="Times New Roman" w:cs="Times New Roman"/>
          <w:i/>
          <w:color w:val="000000"/>
        </w:rPr>
        <w:t xml:space="preserve">Environment Protection and Biodiversity Conservation </w:t>
      </w:r>
    </w:p>
    <w:p w14:paraId="715851E8" w14:textId="310E8C60" w:rsidR="004D40CE" w:rsidRPr="002C5B68" w:rsidRDefault="008C2590" w:rsidP="008C2590">
      <w:pPr>
        <w:tabs>
          <w:tab w:val="left" w:pos="1152"/>
        </w:tabs>
        <w:spacing w:after="240" w:line="276" w:lineRule="auto"/>
        <w:ind w:left="1151"/>
        <w:contextualSpacing/>
        <w:textAlignment w:val="baseline"/>
        <w:rPr>
          <w:rFonts w:ascii="Times New Roman" w:eastAsia="Times New Roman" w:hAnsi="Times New Roman" w:cs="Times New Roman"/>
          <w:b/>
          <w:color w:val="000000"/>
        </w:rPr>
      </w:pP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sidR="004D40CE" w:rsidRPr="002C5B68">
        <w:rPr>
          <w:rFonts w:ascii="Times New Roman" w:eastAsia="Times New Roman" w:hAnsi="Times New Roman" w:cs="Times New Roman"/>
          <w:i/>
          <w:color w:val="000000"/>
        </w:rPr>
        <w:t xml:space="preserve">(Recovery Plan— </w:t>
      </w:r>
      <w:proofErr w:type="spellStart"/>
      <w:r w:rsidR="004D40CE" w:rsidRPr="002C5B68">
        <w:rPr>
          <w:rFonts w:ascii="Times New Roman" w:eastAsia="Times New Roman" w:hAnsi="Times New Roman" w:cs="Times New Roman"/>
          <w:i/>
          <w:color w:val="000000"/>
        </w:rPr>
        <w:t>Dasyornis</w:t>
      </w:r>
      <w:proofErr w:type="spellEnd"/>
      <w:r w:rsidR="004D40CE" w:rsidRPr="002C5B68">
        <w:rPr>
          <w:rFonts w:ascii="Times New Roman" w:eastAsia="Times New Roman" w:hAnsi="Times New Roman" w:cs="Times New Roman"/>
          <w:i/>
          <w:color w:val="000000"/>
        </w:rPr>
        <w:t xml:space="preserve"> </w:t>
      </w:r>
      <w:proofErr w:type="spellStart"/>
      <w:r w:rsidR="004D40CE" w:rsidRPr="002C5B68">
        <w:rPr>
          <w:rFonts w:ascii="Times New Roman" w:eastAsia="Times New Roman" w:hAnsi="Times New Roman" w:cs="Times New Roman"/>
          <w:i/>
          <w:color w:val="000000"/>
        </w:rPr>
        <w:t>brachypterus</w:t>
      </w:r>
      <w:proofErr w:type="spellEnd"/>
      <w:r w:rsidR="004D40CE" w:rsidRPr="002C5B68">
        <w:rPr>
          <w:rFonts w:ascii="Times New Roman" w:eastAsia="Times New Roman" w:hAnsi="Times New Roman" w:cs="Times New Roman"/>
          <w:i/>
          <w:color w:val="000000"/>
        </w:rPr>
        <w:t>) Instrument 2023.</w:t>
      </w:r>
    </w:p>
    <w:p w14:paraId="644B3813" w14:textId="3724153B" w:rsidR="004D40CE" w:rsidRPr="008C2590" w:rsidRDefault="008C2590" w:rsidP="008C2590">
      <w:pPr>
        <w:pStyle w:val="ListParagraph"/>
        <w:widowControl/>
        <w:numPr>
          <w:ilvl w:val="0"/>
          <w:numId w:val="73"/>
        </w:numPr>
        <w:tabs>
          <w:tab w:val="left" w:pos="1152"/>
        </w:tabs>
        <w:autoSpaceDE/>
        <w:autoSpaceDN/>
        <w:spacing w:before="240" w:after="240" w:line="276" w:lineRule="auto"/>
        <w:contextualSpacing/>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r w:rsidR="004D40CE" w:rsidRPr="008C2590">
        <w:rPr>
          <w:rFonts w:ascii="Times New Roman" w:eastAsia="Times New Roman" w:hAnsi="Times New Roman" w:cs="Times New Roman"/>
          <w:b/>
          <w:color w:val="000000"/>
        </w:rPr>
        <w:t>Commencement</w:t>
      </w:r>
    </w:p>
    <w:p w14:paraId="34B3286A" w14:textId="4347DE33" w:rsidR="004D40CE" w:rsidRPr="002C5B68" w:rsidRDefault="004D40CE" w:rsidP="004D40CE">
      <w:pPr>
        <w:tabs>
          <w:tab w:val="left" w:pos="1152"/>
        </w:tabs>
        <w:spacing w:after="240" w:line="276" w:lineRule="auto"/>
        <w:textAlignment w:val="baseline"/>
        <w:rPr>
          <w:rFonts w:ascii="Times New Roman" w:eastAsia="Times New Roman" w:hAnsi="Times New Roman" w:cs="Times New Roman"/>
          <w:b/>
          <w:color w:val="000000"/>
        </w:rPr>
      </w:pPr>
      <w:r w:rsidRPr="002C5B68">
        <w:rPr>
          <w:rFonts w:ascii="Times New Roman" w:eastAsia="Times New Roman" w:hAnsi="Times New Roman" w:cs="Times New Roman"/>
          <w:bCs/>
          <w:color w:val="000000"/>
        </w:rPr>
        <w:tab/>
      </w:r>
      <w:r w:rsidR="008C2590">
        <w:rPr>
          <w:rFonts w:ascii="Times New Roman" w:eastAsia="Times New Roman" w:hAnsi="Times New Roman" w:cs="Times New Roman"/>
          <w:bCs/>
          <w:color w:val="000000"/>
        </w:rPr>
        <w:tab/>
      </w:r>
      <w:r w:rsidR="008C2590">
        <w:rPr>
          <w:rFonts w:ascii="Times New Roman" w:eastAsia="Times New Roman" w:hAnsi="Times New Roman" w:cs="Times New Roman"/>
          <w:bCs/>
          <w:color w:val="000000"/>
        </w:rPr>
        <w:tab/>
      </w:r>
      <w:r w:rsidRPr="002C5B68">
        <w:rPr>
          <w:rFonts w:ascii="Times New Roman" w:eastAsia="Times New Roman" w:hAnsi="Times New Roman" w:cs="Times New Roman"/>
          <w:bCs/>
          <w:color w:val="000000"/>
        </w:rPr>
        <w:t xml:space="preserve">This instrument commences on the day after it is registered. </w:t>
      </w:r>
    </w:p>
    <w:p w14:paraId="5822397B" w14:textId="1E644E2E" w:rsidR="004D40CE" w:rsidRPr="002C5B68" w:rsidRDefault="008C2590" w:rsidP="008C2590">
      <w:pPr>
        <w:pStyle w:val="ListParagraph"/>
        <w:widowControl/>
        <w:numPr>
          <w:ilvl w:val="0"/>
          <w:numId w:val="73"/>
        </w:numPr>
        <w:tabs>
          <w:tab w:val="left" w:pos="1152"/>
        </w:tabs>
        <w:autoSpaceDE/>
        <w:autoSpaceDN/>
        <w:spacing w:before="240" w:after="240" w:line="276" w:lineRule="auto"/>
        <w:ind w:right="2016"/>
        <w:contextualSpacing/>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r w:rsidR="004D40CE" w:rsidRPr="002C5B68">
        <w:rPr>
          <w:rFonts w:ascii="Times New Roman" w:eastAsia="Times New Roman" w:hAnsi="Times New Roman" w:cs="Times New Roman"/>
          <w:b/>
          <w:color w:val="000000"/>
        </w:rPr>
        <w:t>Authority</w:t>
      </w:r>
    </w:p>
    <w:p w14:paraId="34040EC2" w14:textId="77777777" w:rsidR="004D40CE" w:rsidRPr="002C5B68" w:rsidRDefault="004D40CE" w:rsidP="008C2590">
      <w:pPr>
        <w:spacing w:line="276" w:lineRule="auto"/>
        <w:ind w:left="1870" w:firstLine="290"/>
        <w:rPr>
          <w:rFonts w:ascii="Times New Roman" w:eastAsia="Times New Roman" w:hAnsi="Times New Roman" w:cs="Times New Roman"/>
          <w:bCs/>
          <w:i/>
          <w:iCs/>
          <w:color w:val="000000"/>
        </w:rPr>
      </w:pPr>
      <w:r w:rsidRPr="002C5B68">
        <w:rPr>
          <w:rFonts w:ascii="Times New Roman" w:eastAsia="Times New Roman" w:hAnsi="Times New Roman" w:cs="Times New Roman"/>
          <w:bCs/>
          <w:color w:val="000000"/>
        </w:rPr>
        <w:t>This instrument is made under section 269</w:t>
      </w:r>
      <w:proofErr w:type="gramStart"/>
      <w:r w:rsidRPr="002C5B68">
        <w:rPr>
          <w:rFonts w:ascii="Times New Roman" w:eastAsia="Times New Roman" w:hAnsi="Times New Roman" w:cs="Times New Roman"/>
          <w:bCs/>
          <w:color w:val="000000"/>
        </w:rPr>
        <w:t>A(</w:t>
      </w:r>
      <w:proofErr w:type="gramEnd"/>
      <w:r w:rsidRPr="002C5B68">
        <w:rPr>
          <w:rFonts w:ascii="Times New Roman" w:eastAsia="Times New Roman" w:hAnsi="Times New Roman" w:cs="Times New Roman"/>
          <w:bCs/>
          <w:color w:val="000000"/>
        </w:rPr>
        <w:t xml:space="preserve">3) of the </w:t>
      </w:r>
      <w:r w:rsidRPr="002C5B68">
        <w:rPr>
          <w:rFonts w:ascii="Times New Roman" w:eastAsia="Times New Roman" w:hAnsi="Times New Roman" w:cs="Times New Roman"/>
          <w:bCs/>
          <w:i/>
          <w:iCs/>
          <w:color w:val="000000"/>
        </w:rPr>
        <w:t xml:space="preserve">Environment </w:t>
      </w:r>
    </w:p>
    <w:p w14:paraId="1AB6F19C" w14:textId="77777777" w:rsidR="004D40CE" w:rsidRPr="002C5B68" w:rsidRDefault="004D40CE" w:rsidP="008C2590">
      <w:pPr>
        <w:spacing w:line="276" w:lineRule="auto"/>
        <w:ind w:left="1580" w:firstLine="580"/>
        <w:rPr>
          <w:rFonts w:ascii="Times New Roman" w:hAnsi="Times New Roman" w:cs="Times New Roman"/>
          <w:bCs/>
          <w:i/>
          <w:iCs/>
        </w:rPr>
      </w:pPr>
      <w:r w:rsidRPr="002C5B68">
        <w:rPr>
          <w:rFonts w:ascii="Times New Roman" w:eastAsia="Times New Roman" w:hAnsi="Times New Roman" w:cs="Times New Roman"/>
          <w:bCs/>
          <w:i/>
          <w:iCs/>
          <w:color w:val="000000"/>
        </w:rPr>
        <w:t xml:space="preserve">Protection and Biodiversity Conservation Act 1999. </w:t>
      </w:r>
    </w:p>
    <w:p w14:paraId="775FABEF" w14:textId="77777777"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2C53EDDB" w14:textId="77777777"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2AD8B21E" w14:textId="77777777"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5635EE48" w14:textId="77777777"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6E0321A3" w14:textId="77777777"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092E501F" w14:textId="77777777"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50C469F0" w14:textId="77777777"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1A20EA44" w14:textId="77777777"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7BC7F084" w14:textId="77777777"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4062F289" w14:textId="77777777"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2EFF51E7" w14:textId="77777777"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13F5E67C" w14:textId="77777777"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5B97D52C" w14:textId="77777777"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6AD9E6AD" w14:textId="77777777"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4473780E" w14:textId="77777777"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1CD178A5" w14:textId="77777777"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2B0E1754" w14:textId="77777777"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56A1ACA2" w14:textId="07BFCB82"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p>
    <w:p w14:paraId="1368A8C2" w14:textId="17206E82" w:rsidR="004D40CE" w:rsidRPr="002C5B68" w:rsidRDefault="004D40CE" w:rsidP="004D40CE">
      <w:pPr>
        <w:spacing w:before="222" w:line="204" w:lineRule="exact"/>
        <w:ind w:right="1080"/>
        <w:textAlignment w:val="baseline"/>
        <w:rPr>
          <w:rFonts w:ascii="Times New Roman" w:eastAsia="Times New Roman" w:hAnsi="Times New Roman" w:cs="Times New Roman"/>
          <w:i/>
          <w:color w:val="000000"/>
          <w:sz w:val="18"/>
        </w:rPr>
      </w:pPr>
      <w:r w:rsidRPr="002C5B68">
        <w:rPr>
          <w:rFonts w:ascii="Times New Roman" w:eastAsia="PMingLiU" w:hAnsi="Times New Roman" w:cs="Times New Roman"/>
          <w:noProof/>
        </w:rPr>
        <mc:AlternateContent>
          <mc:Choice Requires="wps">
            <w:drawing>
              <wp:anchor distT="0" distB="0" distL="114300" distR="114300" simplePos="0" relativeHeight="487638016" behindDoc="0" locked="0" layoutInCell="1" allowOverlap="1" wp14:anchorId="10730C64" wp14:editId="2A3B8744">
                <wp:simplePos x="0" y="0"/>
                <wp:positionH relativeFrom="margin">
                  <wp:align>center</wp:align>
                </wp:positionH>
                <wp:positionV relativeFrom="page">
                  <wp:posOffset>8989060</wp:posOffset>
                </wp:positionV>
                <wp:extent cx="5309235" cy="0"/>
                <wp:effectExtent l="0" t="0" r="0" b="0"/>
                <wp:wrapNone/>
                <wp:docPr id="175" name="Straight Connector 175"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923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FE475" id="Straight Connector 175" o:spid="_x0000_s1026" alt="Decorative horizontal line" style="position:absolute;z-index:4876380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707.8pt" to="418.05pt,7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" strokeweight=".7pt">
                <w10:wrap anchorx="margin" anchory="page"/>
              </v:line>
            </w:pict>
          </mc:Fallback>
        </mc:AlternateContent>
      </w:r>
    </w:p>
    <w:p w14:paraId="311ECF27" w14:textId="523C2287" w:rsidR="004D40CE" w:rsidRPr="002C5B68" w:rsidRDefault="004D40CE" w:rsidP="004D40CE">
      <w:pPr>
        <w:spacing w:before="222" w:line="276" w:lineRule="auto"/>
        <w:ind w:right="1077"/>
        <w:contextualSpacing/>
        <w:jc w:val="center"/>
        <w:textAlignment w:val="baseline"/>
        <w:rPr>
          <w:rFonts w:ascii="Times New Roman" w:eastAsia="Times New Roman" w:hAnsi="Times New Roman" w:cs="Times New Roman"/>
          <w:i/>
          <w:color w:val="000000"/>
          <w:sz w:val="18"/>
        </w:rPr>
      </w:pPr>
      <w:r w:rsidRPr="002C5B68">
        <w:rPr>
          <w:rFonts w:ascii="Times New Roman" w:eastAsia="Times New Roman" w:hAnsi="Times New Roman" w:cs="Times New Roman"/>
          <w:i/>
          <w:noProof/>
          <w:color w:val="000000"/>
          <w:sz w:val="18"/>
        </w:rPr>
        <mc:AlternateContent>
          <mc:Choice Requires="wps">
            <w:drawing>
              <wp:anchor distT="45720" distB="45720" distL="114300" distR="114300" simplePos="0" relativeHeight="487639040" behindDoc="0" locked="0" layoutInCell="1" allowOverlap="1" wp14:anchorId="44F0F650" wp14:editId="2FF9D2BB">
                <wp:simplePos x="0" y="0"/>
                <wp:positionH relativeFrom="column">
                  <wp:posOffset>5586730</wp:posOffset>
                </wp:positionH>
                <wp:positionV relativeFrom="paragraph">
                  <wp:posOffset>7620</wp:posOffset>
                </wp:positionV>
                <wp:extent cx="391795" cy="318770"/>
                <wp:effectExtent l="0" t="0" r="8255" b="5080"/>
                <wp:wrapSquare wrapText="bothSides"/>
                <wp:docPr id="217" name="Text Box 2" descr="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318770"/>
                        </a:xfrm>
                        <a:prstGeom prst="rect">
                          <a:avLst/>
                        </a:prstGeom>
                        <a:solidFill>
                          <a:srgbClr val="FFFFFF"/>
                        </a:solidFill>
                        <a:ln w="9525">
                          <a:noFill/>
                          <a:miter lim="800000"/>
                          <a:headEnd/>
                          <a:tailEnd/>
                        </a:ln>
                      </wps:spPr>
                      <wps:txbx>
                        <w:txbxContent>
                          <w:p w14:paraId="28AF0031" w14:textId="77777777" w:rsidR="004D40CE" w:rsidRPr="00E5348E" w:rsidRDefault="004D40CE" w:rsidP="004D40CE">
                            <w:pPr>
                              <w:rPr>
                                <w:i/>
                                <w:iCs/>
                                <w:sz w:val="18"/>
                                <w:szCs w:val="18"/>
                              </w:rPr>
                            </w:pPr>
                            <w:r w:rsidRPr="00E5348E">
                              <w:rPr>
                                <w:i/>
                                <w:iCs/>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F0F650" id="_x0000_t202" coordsize="21600,21600" o:spt="202" path="m,l,21600r21600,l21600,xe">
                <v:stroke joinstyle="miter"/>
                <v:path gradientshapeok="t" o:connecttype="rect"/>
              </v:shapetype>
              <v:shape id="Text Box 2" o:spid="_x0000_s1026" type="#_x0000_t202" alt="Page number" style="position:absolute;left:0;text-align:left;margin-left:439.9pt;margin-top:.6pt;width:30.85pt;height:25.1pt;z-index:48763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" stroked="f">
                <v:textbox>
                  <w:txbxContent>
                    <w:p w14:paraId="28AF0031" w14:textId="77777777" w:rsidR="004D40CE" w:rsidRPr="00E5348E" w:rsidRDefault="004D40CE" w:rsidP="004D40CE">
                      <w:pPr>
                        <w:rPr>
                          <w:i/>
                          <w:iCs/>
                          <w:sz w:val="18"/>
                          <w:szCs w:val="18"/>
                        </w:rPr>
                      </w:pPr>
                      <w:r w:rsidRPr="00E5348E">
                        <w:rPr>
                          <w:i/>
                          <w:iCs/>
                          <w:sz w:val="18"/>
                          <w:szCs w:val="18"/>
                        </w:rPr>
                        <w:t>1</w:t>
                      </w:r>
                    </w:p>
                  </w:txbxContent>
                </v:textbox>
                <w10:wrap type="square"/>
              </v:shape>
            </w:pict>
          </mc:Fallback>
        </mc:AlternateContent>
      </w:r>
      <w:r w:rsidRPr="002C5B68">
        <w:rPr>
          <w:rFonts w:ascii="Times New Roman" w:eastAsia="Times New Roman" w:hAnsi="Times New Roman" w:cs="Times New Roman"/>
          <w:i/>
          <w:color w:val="000000"/>
          <w:sz w:val="18"/>
        </w:rPr>
        <w:t>Environment Protection and Biodiversity Conservation (Recovery Plan—</w:t>
      </w:r>
    </w:p>
    <w:p w14:paraId="05FDD93F" w14:textId="72DCFD88" w:rsidR="004D40CE" w:rsidRPr="002C5B68" w:rsidRDefault="004D40CE" w:rsidP="004D40CE">
      <w:pPr>
        <w:spacing w:before="222" w:line="276" w:lineRule="auto"/>
        <w:ind w:right="1077"/>
        <w:contextualSpacing/>
        <w:jc w:val="center"/>
        <w:textAlignment w:val="baseline"/>
        <w:rPr>
          <w:rFonts w:ascii="Times New Roman" w:eastAsia="Times New Roman" w:hAnsi="Times New Roman" w:cs="Times New Roman"/>
          <w:i/>
          <w:color w:val="000000"/>
          <w:sz w:val="18"/>
        </w:rPr>
      </w:pPr>
      <w:proofErr w:type="spellStart"/>
      <w:r w:rsidRPr="002C5B68">
        <w:rPr>
          <w:rFonts w:ascii="Times New Roman" w:eastAsia="Times New Roman" w:hAnsi="Times New Roman" w:cs="Times New Roman"/>
          <w:i/>
          <w:color w:val="000000"/>
          <w:sz w:val="18"/>
        </w:rPr>
        <w:t>Dasyornis</w:t>
      </w:r>
      <w:proofErr w:type="spellEnd"/>
      <w:r w:rsidRPr="002C5B68">
        <w:rPr>
          <w:rFonts w:ascii="Times New Roman" w:eastAsia="Times New Roman" w:hAnsi="Times New Roman" w:cs="Times New Roman"/>
          <w:i/>
          <w:color w:val="000000"/>
          <w:sz w:val="18"/>
        </w:rPr>
        <w:t xml:space="preserve"> </w:t>
      </w:r>
      <w:proofErr w:type="spellStart"/>
      <w:r w:rsidRPr="002C5B68">
        <w:rPr>
          <w:rFonts w:ascii="Times New Roman" w:eastAsia="Times New Roman" w:hAnsi="Times New Roman" w:cs="Times New Roman"/>
          <w:i/>
          <w:color w:val="000000"/>
          <w:sz w:val="18"/>
        </w:rPr>
        <w:t>brachypterus</w:t>
      </w:r>
      <w:proofErr w:type="spellEnd"/>
      <w:r w:rsidRPr="002C5B68">
        <w:rPr>
          <w:rFonts w:ascii="Times New Roman" w:eastAsia="Times New Roman" w:hAnsi="Times New Roman" w:cs="Times New Roman"/>
          <w:i/>
          <w:color w:val="000000"/>
          <w:sz w:val="18"/>
        </w:rPr>
        <w:t>) Instrument 2023</w:t>
      </w:r>
    </w:p>
    <w:p w14:paraId="768403B3" w14:textId="624FAADE" w:rsidR="004D40CE" w:rsidRPr="002C5B68" w:rsidRDefault="004D40CE" w:rsidP="004D40CE">
      <w:pPr>
        <w:spacing w:before="222" w:line="276" w:lineRule="auto"/>
        <w:ind w:right="1077"/>
        <w:contextualSpacing/>
        <w:jc w:val="center"/>
        <w:textAlignment w:val="baseline"/>
        <w:rPr>
          <w:rFonts w:ascii="Times New Roman" w:eastAsia="Times New Roman" w:hAnsi="Times New Roman" w:cs="Times New Roman"/>
          <w:i/>
          <w:color w:val="000000"/>
          <w:sz w:val="18"/>
        </w:rPr>
      </w:pPr>
    </w:p>
    <w:p w14:paraId="418EE49C" w14:textId="52A2CC4C" w:rsidR="004D40CE" w:rsidRPr="002C5B68" w:rsidRDefault="004D40CE" w:rsidP="004D40CE">
      <w:pPr>
        <w:spacing w:before="222" w:line="276" w:lineRule="auto"/>
        <w:ind w:right="1077"/>
        <w:contextualSpacing/>
        <w:jc w:val="center"/>
        <w:textAlignment w:val="baseline"/>
        <w:rPr>
          <w:rFonts w:ascii="Times New Roman" w:eastAsia="Times New Roman" w:hAnsi="Times New Roman" w:cs="Times New Roman"/>
          <w:i/>
          <w:color w:val="000000"/>
          <w:sz w:val="18"/>
        </w:rPr>
      </w:pPr>
    </w:p>
    <w:p w14:paraId="21E514CF" w14:textId="1DF7ED50" w:rsidR="004D40CE" w:rsidRDefault="004D40CE" w:rsidP="004D40CE">
      <w:pPr>
        <w:spacing w:before="222" w:line="276" w:lineRule="auto"/>
        <w:ind w:right="1077"/>
        <w:contextualSpacing/>
        <w:jc w:val="center"/>
        <w:textAlignment w:val="baseline"/>
        <w:rPr>
          <w:rFonts w:eastAsia="Times New Roman"/>
          <w:i/>
          <w:color w:val="000000"/>
          <w:sz w:val="18"/>
        </w:rPr>
      </w:pPr>
    </w:p>
    <w:p w14:paraId="6C5BFE65" w14:textId="77777777" w:rsidR="004D40CE" w:rsidRDefault="004D40CE" w:rsidP="004D40CE">
      <w:pPr>
        <w:spacing w:before="222" w:line="276" w:lineRule="auto"/>
        <w:ind w:right="1077"/>
        <w:contextualSpacing/>
        <w:textAlignment w:val="baseline"/>
        <w:rPr>
          <w:rFonts w:eastAsia="Times New Roman"/>
          <w:i/>
          <w:color w:val="000000"/>
          <w:sz w:val="18"/>
        </w:rPr>
      </w:pPr>
    </w:p>
    <w:p w14:paraId="4152C96E" w14:textId="203B678C" w:rsidR="00CD0F85" w:rsidRDefault="00CD0F85">
      <w:pPr>
        <w:rPr>
          <w:rFonts w:ascii="Times New Roman"/>
          <w:sz w:val="20"/>
        </w:rPr>
      </w:pPr>
    </w:p>
    <w:p w14:paraId="31266181" w14:textId="77777777" w:rsidR="00CD0F85" w:rsidRDefault="00CD0F85">
      <w:pPr>
        <w:pStyle w:val="BodyText"/>
        <w:rPr>
          <w:rFonts w:ascii="Times New Roman"/>
          <w:sz w:val="20"/>
        </w:rPr>
      </w:pPr>
    </w:p>
    <w:p w14:paraId="079CB361" w14:textId="77777777" w:rsidR="00CD0F85" w:rsidRDefault="00CD0F85">
      <w:pPr>
        <w:rPr>
          <w:rFonts w:ascii="Times New Roman"/>
          <w:sz w:val="20"/>
        </w:rPr>
      </w:pPr>
      <w:r>
        <w:rPr>
          <w:rFonts w:ascii="Times New Roman"/>
          <w:sz w:val="20"/>
        </w:rPr>
        <w:br w:type="page"/>
      </w:r>
    </w:p>
    <w:p w14:paraId="18B4B1E6" w14:textId="6AEAEDB8" w:rsidR="004C5FAC" w:rsidRDefault="00B51160">
      <w:pPr>
        <w:pStyle w:val="BodyText"/>
        <w:rPr>
          <w:rFonts w:ascii="Times New Roman"/>
          <w:sz w:val="20"/>
        </w:rPr>
      </w:pPr>
      <w:r>
        <w:rPr>
          <w:noProof/>
        </w:rPr>
        <w:lastRenderedPageBreak/>
        <w:drawing>
          <wp:anchor distT="0" distB="0" distL="114300" distR="114300" simplePos="0" relativeHeight="487640064" behindDoc="0" locked="0" layoutInCell="1" allowOverlap="1" wp14:anchorId="6D74EB9C" wp14:editId="3C56F36C">
            <wp:simplePos x="0" y="0"/>
            <wp:positionH relativeFrom="column">
              <wp:posOffset>1117600</wp:posOffset>
            </wp:positionH>
            <wp:positionV relativeFrom="paragraph">
              <wp:posOffset>0</wp:posOffset>
            </wp:positionV>
            <wp:extent cx="1862455" cy="137160"/>
            <wp:effectExtent l="0" t="0" r="4445" b="0"/>
            <wp:wrapSquare wrapText="bothSides"/>
            <wp:docPr id="240689175" name="Picture 240689175" descr="Australian Governm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ocshape4" descr="Australian Government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245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g">
            <w:drawing>
              <wp:anchor distT="0" distB="0" distL="114300" distR="114300" simplePos="0" relativeHeight="485079040" behindDoc="1" locked="0" layoutInCell="1" allowOverlap="1" wp14:anchorId="1DA7226D" wp14:editId="02381AAF">
                <wp:simplePos x="0" y="0"/>
                <wp:positionH relativeFrom="page">
                  <wp:posOffset>0</wp:posOffset>
                </wp:positionH>
                <wp:positionV relativeFrom="page">
                  <wp:posOffset>0</wp:posOffset>
                </wp:positionV>
                <wp:extent cx="7560310" cy="9144000"/>
                <wp:effectExtent l="0" t="0" r="2540" b="0"/>
                <wp:wrapNone/>
                <wp:docPr id="143" name="docshapegroup1" descr="Cover image of the National Recovery Plan for Eastern Bristlebird. White text on a blue background with an image of a bir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144000"/>
                          <a:chOff x="0" y="0"/>
                          <a:chExt cx="11906" cy="14400"/>
                        </a:xfrm>
                      </wpg:grpSpPr>
                      <wps:wsp>
                        <wps:cNvPr id="144" name="docshape2" descr="Blue background"/>
                        <wps:cNvSpPr>
                          <a:spLocks/>
                        </wps:cNvSpPr>
                        <wps:spPr bwMode="auto">
                          <a:xfrm>
                            <a:off x="0" y="0"/>
                            <a:ext cx="11906" cy="14400"/>
                          </a:xfrm>
                          <a:custGeom>
                            <a:avLst/>
                            <a:gdLst>
                              <a:gd name="T0" fmla="*/ 11906 w 11906"/>
                              <a:gd name="T1" fmla="*/ 14287 h 14400"/>
                              <a:gd name="T2" fmla="*/ 0 w 11906"/>
                              <a:gd name="T3" fmla="*/ 14287 h 14400"/>
                              <a:gd name="T4" fmla="*/ 0 w 11906"/>
                              <a:gd name="T5" fmla="*/ 14400 h 14400"/>
                              <a:gd name="T6" fmla="*/ 11906 w 11906"/>
                              <a:gd name="T7" fmla="*/ 14400 h 14400"/>
                              <a:gd name="T8" fmla="*/ 11906 w 11906"/>
                              <a:gd name="T9" fmla="*/ 14287 h 14400"/>
                              <a:gd name="T10" fmla="*/ 11906 w 11906"/>
                              <a:gd name="T11" fmla="*/ 0 h 14400"/>
                              <a:gd name="T12" fmla="*/ 0 w 11906"/>
                              <a:gd name="T13" fmla="*/ 0 h 14400"/>
                              <a:gd name="T14" fmla="*/ 0 w 11906"/>
                              <a:gd name="T15" fmla="*/ 6072 h 14400"/>
                              <a:gd name="T16" fmla="*/ 11906 w 11906"/>
                              <a:gd name="T17" fmla="*/ 6072 h 14400"/>
                              <a:gd name="T18" fmla="*/ 11906 w 11906"/>
                              <a:gd name="T19" fmla="*/ 0 h 14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6" h="14400">
                                <a:moveTo>
                                  <a:pt x="11906" y="14287"/>
                                </a:moveTo>
                                <a:lnTo>
                                  <a:pt x="0" y="14287"/>
                                </a:lnTo>
                                <a:lnTo>
                                  <a:pt x="0" y="14400"/>
                                </a:lnTo>
                                <a:lnTo>
                                  <a:pt x="11906" y="14400"/>
                                </a:lnTo>
                                <a:lnTo>
                                  <a:pt x="11906" y="14287"/>
                                </a:lnTo>
                                <a:close/>
                                <a:moveTo>
                                  <a:pt x="11906" y="0"/>
                                </a:moveTo>
                                <a:lnTo>
                                  <a:pt x="0" y="0"/>
                                </a:lnTo>
                                <a:lnTo>
                                  <a:pt x="0" y="6072"/>
                                </a:lnTo>
                                <a:lnTo>
                                  <a:pt x="11906" y="6072"/>
                                </a:lnTo>
                                <a:lnTo>
                                  <a:pt x="11906" y="0"/>
                                </a:lnTo>
                                <a:close/>
                              </a:path>
                            </a:pathLst>
                          </a:custGeom>
                          <a:solidFill>
                            <a:srgbClr val="0055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docshap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6122"/>
                            <a:ext cx="11906" cy="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docshape5"/>
                        <wps:cNvSpPr>
                          <a:spLocks/>
                        </wps:cNvSpPr>
                        <wps:spPr bwMode="auto">
                          <a:xfrm>
                            <a:off x="1575" y="1733"/>
                            <a:ext cx="47" cy="297"/>
                          </a:xfrm>
                          <a:custGeom>
                            <a:avLst/>
                            <a:gdLst>
                              <a:gd name="T0" fmla="+- 0 1580 1576"/>
                              <a:gd name="T1" fmla="*/ T0 w 47"/>
                              <a:gd name="T2" fmla="+- 0 2027 1734"/>
                              <a:gd name="T3" fmla="*/ 2027 h 297"/>
                              <a:gd name="T4" fmla="+- 0 1576 1576"/>
                              <a:gd name="T5" fmla="*/ T4 w 47"/>
                              <a:gd name="T6" fmla="+- 0 2031 1734"/>
                              <a:gd name="T7" fmla="*/ 2031 h 297"/>
                              <a:gd name="T8" fmla="+- 0 1577 1576"/>
                              <a:gd name="T9" fmla="*/ T8 w 47"/>
                              <a:gd name="T10" fmla="+- 0 2030 1734"/>
                              <a:gd name="T11" fmla="*/ 2030 h 297"/>
                              <a:gd name="T12" fmla="+- 0 1579 1576"/>
                              <a:gd name="T13" fmla="*/ T12 w 47"/>
                              <a:gd name="T14" fmla="+- 0 2029 1734"/>
                              <a:gd name="T15" fmla="*/ 2029 h 297"/>
                              <a:gd name="T16" fmla="+- 0 1580 1576"/>
                              <a:gd name="T17" fmla="*/ T16 w 47"/>
                              <a:gd name="T18" fmla="+- 0 2027 1734"/>
                              <a:gd name="T19" fmla="*/ 2027 h 297"/>
                              <a:gd name="T20" fmla="+- 0 1623 1576"/>
                              <a:gd name="T21" fmla="*/ T20 w 47"/>
                              <a:gd name="T22" fmla="+- 0 1737 1734"/>
                              <a:gd name="T23" fmla="*/ 1737 h 297"/>
                              <a:gd name="T24" fmla="+- 0 1619 1576"/>
                              <a:gd name="T25" fmla="*/ T24 w 47"/>
                              <a:gd name="T26" fmla="+- 0 1734 1734"/>
                              <a:gd name="T27" fmla="*/ 1734 h 297"/>
                              <a:gd name="T28" fmla="+- 0 1611 1576"/>
                              <a:gd name="T29" fmla="*/ T28 w 47"/>
                              <a:gd name="T30" fmla="+- 0 1734 1734"/>
                              <a:gd name="T31" fmla="*/ 1734 h 297"/>
                              <a:gd name="T32" fmla="+- 0 1608 1576"/>
                              <a:gd name="T33" fmla="*/ T32 w 47"/>
                              <a:gd name="T34" fmla="+- 0 1737 1734"/>
                              <a:gd name="T35" fmla="*/ 1737 h 297"/>
                              <a:gd name="T36" fmla="+- 0 1608 1576"/>
                              <a:gd name="T37" fmla="*/ T36 w 47"/>
                              <a:gd name="T38" fmla="+- 0 1746 1734"/>
                              <a:gd name="T39" fmla="*/ 1746 h 297"/>
                              <a:gd name="T40" fmla="+- 0 1611 1576"/>
                              <a:gd name="T41" fmla="*/ T40 w 47"/>
                              <a:gd name="T42" fmla="+- 0 1749 1734"/>
                              <a:gd name="T43" fmla="*/ 1749 h 297"/>
                              <a:gd name="T44" fmla="+- 0 1615 1576"/>
                              <a:gd name="T45" fmla="*/ T44 w 47"/>
                              <a:gd name="T46" fmla="+- 0 1749 1734"/>
                              <a:gd name="T47" fmla="*/ 1749 h 297"/>
                              <a:gd name="T48" fmla="+- 0 1619 1576"/>
                              <a:gd name="T49" fmla="*/ T48 w 47"/>
                              <a:gd name="T50" fmla="+- 0 1749 1734"/>
                              <a:gd name="T51" fmla="*/ 1749 h 297"/>
                              <a:gd name="T52" fmla="+- 0 1623 1576"/>
                              <a:gd name="T53" fmla="*/ T52 w 47"/>
                              <a:gd name="T54" fmla="+- 0 1746 1734"/>
                              <a:gd name="T55" fmla="*/ 1746 h 297"/>
                              <a:gd name="T56" fmla="+- 0 1623 1576"/>
                              <a:gd name="T57" fmla="*/ T56 w 47"/>
                              <a:gd name="T58" fmla="+- 0 1737 1734"/>
                              <a:gd name="T59" fmla="*/ 1737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 h="297">
                                <a:moveTo>
                                  <a:pt x="4" y="293"/>
                                </a:moveTo>
                                <a:lnTo>
                                  <a:pt x="0" y="297"/>
                                </a:lnTo>
                                <a:lnTo>
                                  <a:pt x="1" y="296"/>
                                </a:lnTo>
                                <a:lnTo>
                                  <a:pt x="3" y="295"/>
                                </a:lnTo>
                                <a:lnTo>
                                  <a:pt x="4" y="293"/>
                                </a:lnTo>
                                <a:close/>
                                <a:moveTo>
                                  <a:pt x="47" y="3"/>
                                </a:moveTo>
                                <a:lnTo>
                                  <a:pt x="43" y="0"/>
                                </a:lnTo>
                                <a:lnTo>
                                  <a:pt x="35" y="0"/>
                                </a:lnTo>
                                <a:lnTo>
                                  <a:pt x="32" y="3"/>
                                </a:lnTo>
                                <a:lnTo>
                                  <a:pt x="32" y="12"/>
                                </a:lnTo>
                                <a:lnTo>
                                  <a:pt x="35" y="15"/>
                                </a:lnTo>
                                <a:lnTo>
                                  <a:pt x="39" y="15"/>
                                </a:lnTo>
                                <a:lnTo>
                                  <a:pt x="43" y="15"/>
                                </a:lnTo>
                                <a:lnTo>
                                  <a:pt x="47" y="12"/>
                                </a:lnTo>
                                <a:lnTo>
                                  <a:pt x="47"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docshape6" descr="Coat of Ar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91" y="1434"/>
                            <a:ext cx="26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docshape8"/>
                        <wps:cNvSpPr>
                          <a:spLocks/>
                        </wps:cNvSpPr>
                        <wps:spPr bwMode="auto">
                          <a:xfrm>
                            <a:off x="1067" y="1570"/>
                            <a:ext cx="1516" cy="586"/>
                          </a:xfrm>
                          <a:custGeom>
                            <a:avLst/>
                            <a:gdLst>
                              <a:gd name="T0" fmla="+- 0 1149 1068"/>
                              <a:gd name="T1" fmla="*/ T0 w 1516"/>
                              <a:gd name="T2" fmla="+- 0 1930 1571"/>
                              <a:gd name="T3" fmla="*/ 1930 h 586"/>
                              <a:gd name="T4" fmla="+- 0 1171 1068"/>
                              <a:gd name="T5" fmla="*/ T4 w 1516"/>
                              <a:gd name="T6" fmla="+- 0 1905 1571"/>
                              <a:gd name="T7" fmla="*/ 1905 h 586"/>
                              <a:gd name="T8" fmla="+- 0 1228 1068"/>
                              <a:gd name="T9" fmla="*/ T8 w 1516"/>
                              <a:gd name="T10" fmla="+- 0 1784 1571"/>
                              <a:gd name="T11" fmla="*/ 1784 h 586"/>
                              <a:gd name="T12" fmla="+- 0 1258 1068"/>
                              <a:gd name="T13" fmla="*/ T12 w 1516"/>
                              <a:gd name="T14" fmla="+- 0 1958 1571"/>
                              <a:gd name="T15" fmla="*/ 1958 h 586"/>
                              <a:gd name="T16" fmla="+- 0 1271 1068"/>
                              <a:gd name="T17" fmla="*/ T16 w 1516"/>
                              <a:gd name="T18" fmla="+- 0 1996 1571"/>
                              <a:gd name="T19" fmla="*/ 1996 h 586"/>
                              <a:gd name="T20" fmla="+- 0 1258 1068"/>
                              <a:gd name="T21" fmla="*/ T20 w 1516"/>
                              <a:gd name="T22" fmla="+- 0 1925 1571"/>
                              <a:gd name="T23" fmla="*/ 1925 h 586"/>
                              <a:gd name="T24" fmla="+- 0 1342 1068"/>
                              <a:gd name="T25" fmla="*/ T24 w 1516"/>
                              <a:gd name="T26" fmla="+- 0 2005 1571"/>
                              <a:gd name="T27" fmla="*/ 2005 h 586"/>
                              <a:gd name="T28" fmla="+- 0 1374 1068"/>
                              <a:gd name="T29" fmla="*/ T28 w 1516"/>
                              <a:gd name="T30" fmla="+- 0 1901 1571"/>
                              <a:gd name="T31" fmla="*/ 1901 h 586"/>
                              <a:gd name="T32" fmla="+- 0 1386 1068"/>
                              <a:gd name="T33" fmla="*/ T32 w 1516"/>
                              <a:gd name="T34" fmla="+- 0 2066 1571"/>
                              <a:gd name="T35" fmla="*/ 2066 h 586"/>
                              <a:gd name="T36" fmla="+- 0 1379 1068"/>
                              <a:gd name="T37" fmla="*/ T36 w 1516"/>
                              <a:gd name="T38" fmla="+- 0 1968 1571"/>
                              <a:gd name="T39" fmla="*/ 1968 h 586"/>
                              <a:gd name="T40" fmla="+- 0 1386 1068"/>
                              <a:gd name="T41" fmla="*/ T40 w 1516"/>
                              <a:gd name="T42" fmla="+- 0 1912 1571"/>
                              <a:gd name="T43" fmla="*/ 1912 h 586"/>
                              <a:gd name="T44" fmla="+- 0 1410 1068"/>
                              <a:gd name="T45" fmla="*/ T44 w 1516"/>
                              <a:gd name="T46" fmla="+- 0 2077 1571"/>
                              <a:gd name="T47" fmla="*/ 2077 h 586"/>
                              <a:gd name="T48" fmla="+- 0 1466 1068"/>
                              <a:gd name="T49" fmla="*/ T48 w 1516"/>
                              <a:gd name="T50" fmla="+- 0 2115 1571"/>
                              <a:gd name="T51" fmla="*/ 2115 h 586"/>
                              <a:gd name="T52" fmla="+- 0 1502 1068"/>
                              <a:gd name="T53" fmla="*/ T52 w 1516"/>
                              <a:gd name="T54" fmla="+- 0 1882 1571"/>
                              <a:gd name="T55" fmla="*/ 1882 h 586"/>
                              <a:gd name="T56" fmla="+- 0 2133 1068"/>
                              <a:gd name="T57" fmla="*/ T56 w 1516"/>
                              <a:gd name="T58" fmla="+- 0 1878 1571"/>
                              <a:gd name="T59" fmla="*/ 1878 h 586"/>
                              <a:gd name="T60" fmla="+- 0 2216 1068"/>
                              <a:gd name="T61" fmla="*/ T60 w 1516"/>
                              <a:gd name="T62" fmla="+- 0 2105 1571"/>
                              <a:gd name="T63" fmla="*/ 2105 h 586"/>
                              <a:gd name="T64" fmla="+- 0 2239 1068"/>
                              <a:gd name="T65" fmla="*/ T64 w 1516"/>
                              <a:gd name="T66" fmla="+- 0 2134 1571"/>
                              <a:gd name="T67" fmla="*/ 2134 h 586"/>
                              <a:gd name="T68" fmla="+- 0 2267 1068"/>
                              <a:gd name="T69" fmla="*/ T68 w 1516"/>
                              <a:gd name="T70" fmla="+- 0 1915 1571"/>
                              <a:gd name="T71" fmla="*/ 1915 h 586"/>
                              <a:gd name="T72" fmla="+- 0 2261 1068"/>
                              <a:gd name="T73" fmla="*/ T72 w 1516"/>
                              <a:gd name="T74" fmla="+- 0 2002 1571"/>
                              <a:gd name="T75" fmla="*/ 2002 h 586"/>
                              <a:gd name="T76" fmla="+- 0 2280 1068"/>
                              <a:gd name="T77" fmla="*/ T76 w 1516"/>
                              <a:gd name="T78" fmla="+- 0 1760 1571"/>
                              <a:gd name="T79" fmla="*/ 1760 h 586"/>
                              <a:gd name="T80" fmla="+- 0 2293 1068"/>
                              <a:gd name="T81" fmla="*/ T80 w 1516"/>
                              <a:gd name="T82" fmla="+- 0 2079 1571"/>
                              <a:gd name="T83" fmla="*/ 2079 h 586"/>
                              <a:gd name="T84" fmla="+- 0 2314 1068"/>
                              <a:gd name="T85" fmla="*/ T84 w 1516"/>
                              <a:gd name="T86" fmla="+- 0 1749 1571"/>
                              <a:gd name="T87" fmla="*/ 1749 h 586"/>
                              <a:gd name="T88" fmla="+- 0 2340 1068"/>
                              <a:gd name="T89" fmla="*/ T88 w 1516"/>
                              <a:gd name="T90" fmla="+- 0 1811 1571"/>
                              <a:gd name="T91" fmla="*/ 1811 h 586"/>
                              <a:gd name="T92" fmla="+- 0 2301 1068"/>
                              <a:gd name="T93" fmla="*/ T92 w 1516"/>
                              <a:gd name="T94" fmla="+- 0 1937 1571"/>
                              <a:gd name="T95" fmla="*/ 1937 h 586"/>
                              <a:gd name="T96" fmla="+- 0 2390 1068"/>
                              <a:gd name="T97" fmla="*/ T96 w 1516"/>
                              <a:gd name="T98" fmla="+- 0 1791 1571"/>
                              <a:gd name="T99" fmla="*/ 1791 h 586"/>
                              <a:gd name="T100" fmla="+- 0 2394 1068"/>
                              <a:gd name="T101" fmla="*/ T100 w 1516"/>
                              <a:gd name="T102" fmla="+- 0 1967 1571"/>
                              <a:gd name="T103" fmla="*/ 1967 h 586"/>
                              <a:gd name="T104" fmla="+- 0 2384 1068"/>
                              <a:gd name="T105" fmla="*/ T104 w 1516"/>
                              <a:gd name="T106" fmla="+- 0 1940 1571"/>
                              <a:gd name="T107" fmla="*/ 1940 h 586"/>
                              <a:gd name="T108" fmla="+- 0 2414 1068"/>
                              <a:gd name="T109" fmla="*/ T108 w 1516"/>
                              <a:gd name="T110" fmla="+- 0 1952 1571"/>
                              <a:gd name="T111" fmla="*/ 1952 h 586"/>
                              <a:gd name="T112" fmla="+- 0 2425 1068"/>
                              <a:gd name="T113" fmla="*/ T112 w 1516"/>
                              <a:gd name="T114" fmla="+- 0 1769 1571"/>
                              <a:gd name="T115" fmla="*/ 1769 h 586"/>
                              <a:gd name="T116" fmla="+- 0 2489 1068"/>
                              <a:gd name="T117" fmla="*/ T116 w 1516"/>
                              <a:gd name="T118" fmla="+- 0 2005 1571"/>
                              <a:gd name="T119" fmla="*/ 2005 h 586"/>
                              <a:gd name="T120" fmla="+- 0 2483 1068"/>
                              <a:gd name="T121" fmla="*/ T120 w 1516"/>
                              <a:gd name="T122" fmla="+- 0 1751 1571"/>
                              <a:gd name="T123" fmla="*/ 1751 h 586"/>
                              <a:gd name="T124" fmla="+- 0 2501 1068"/>
                              <a:gd name="T125" fmla="*/ T124 w 1516"/>
                              <a:gd name="T126" fmla="+- 0 1793 1571"/>
                              <a:gd name="T127" fmla="*/ 1793 h 586"/>
                              <a:gd name="T128" fmla="+- 0 2499 1068"/>
                              <a:gd name="T129" fmla="*/ T128 w 1516"/>
                              <a:gd name="T130" fmla="+- 0 1950 1571"/>
                              <a:gd name="T131" fmla="*/ 1950 h 586"/>
                              <a:gd name="T132" fmla="+- 0 2572 1068"/>
                              <a:gd name="T133" fmla="*/ T132 w 1516"/>
                              <a:gd name="T134" fmla="+- 0 1797 1571"/>
                              <a:gd name="T135" fmla="*/ 1797 h 586"/>
                              <a:gd name="T136" fmla="+- 0 1948 1068"/>
                              <a:gd name="T137" fmla="*/ T136 w 1516"/>
                              <a:gd name="T138" fmla="+- 0 1783 1571"/>
                              <a:gd name="T139" fmla="*/ 1783 h 586"/>
                              <a:gd name="T140" fmla="+- 0 2146 1068"/>
                              <a:gd name="T141" fmla="*/ T140 w 1516"/>
                              <a:gd name="T142" fmla="+- 0 1707 1571"/>
                              <a:gd name="T143" fmla="*/ 1707 h 586"/>
                              <a:gd name="T144" fmla="+- 0 2373 1068"/>
                              <a:gd name="T145" fmla="*/ T144 w 1516"/>
                              <a:gd name="T146" fmla="+- 0 1741 1571"/>
                              <a:gd name="T147" fmla="*/ 1741 h 586"/>
                              <a:gd name="T148" fmla="+- 0 2326 1068"/>
                              <a:gd name="T149" fmla="*/ T148 w 1516"/>
                              <a:gd name="T150" fmla="+- 0 1619 1571"/>
                              <a:gd name="T151" fmla="*/ 1619 h 586"/>
                              <a:gd name="T152" fmla="+- 0 1911 1068"/>
                              <a:gd name="T153" fmla="*/ T152 w 1516"/>
                              <a:gd name="T154" fmla="+- 0 1797 1571"/>
                              <a:gd name="T155" fmla="*/ 1797 h 586"/>
                              <a:gd name="T156" fmla="+- 0 1823 1068"/>
                              <a:gd name="T157" fmla="*/ T156 w 1516"/>
                              <a:gd name="T158" fmla="+- 0 1937 1571"/>
                              <a:gd name="T159" fmla="*/ 1937 h 586"/>
                              <a:gd name="T160" fmla="+- 0 1853 1068"/>
                              <a:gd name="T161" fmla="*/ T160 w 1516"/>
                              <a:gd name="T162" fmla="+- 0 1799 1571"/>
                              <a:gd name="T163" fmla="*/ 1799 h 586"/>
                              <a:gd name="T164" fmla="+- 0 1810 1068"/>
                              <a:gd name="T165" fmla="*/ T164 w 1516"/>
                              <a:gd name="T166" fmla="+- 0 1903 1571"/>
                              <a:gd name="T167" fmla="*/ 1903 h 586"/>
                              <a:gd name="T168" fmla="+- 0 1624 1068"/>
                              <a:gd name="T169" fmla="*/ T168 w 1516"/>
                              <a:gd name="T170" fmla="+- 0 1737 1571"/>
                              <a:gd name="T171" fmla="*/ 1737 h 586"/>
                              <a:gd name="T172" fmla="+- 0 1090 1068"/>
                              <a:gd name="T173" fmla="*/ T172 w 1516"/>
                              <a:gd name="T174" fmla="+- 0 1819 1571"/>
                              <a:gd name="T175" fmla="*/ 1819 h 586"/>
                              <a:gd name="T176" fmla="+- 0 1070 1068"/>
                              <a:gd name="T177" fmla="*/ T176 w 1516"/>
                              <a:gd name="T178" fmla="+- 0 1809 1571"/>
                              <a:gd name="T179" fmla="*/ 1809 h 586"/>
                              <a:gd name="T180" fmla="+- 0 1473 1068"/>
                              <a:gd name="T181" fmla="*/ T180 w 1516"/>
                              <a:gd name="T182" fmla="+- 0 1855 1571"/>
                              <a:gd name="T183" fmla="*/ 1855 h 586"/>
                              <a:gd name="T184" fmla="+- 0 1460 1068"/>
                              <a:gd name="T185" fmla="*/ T184 w 1516"/>
                              <a:gd name="T186" fmla="+- 0 1917 1571"/>
                              <a:gd name="T187" fmla="*/ 1917 h 586"/>
                              <a:gd name="T188" fmla="+- 0 1211 1068"/>
                              <a:gd name="T189" fmla="*/ T188 w 1516"/>
                              <a:gd name="T190" fmla="+- 0 1963 1571"/>
                              <a:gd name="T191" fmla="*/ 1963 h 586"/>
                              <a:gd name="T192" fmla="+- 0 1251 1068"/>
                              <a:gd name="T193" fmla="*/ T192 w 1516"/>
                              <a:gd name="T194" fmla="+- 0 1987 1571"/>
                              <a:gd name="T195" fmla="*/ 1987 h 586"/>
                              <a:gd name="T196" fmla="+- 0 1378 1068"/>
                              <a:gd name="T197" fmla="*/ T196 w 1516"/>
                              <a:gd name="T198" fmla="+- 0 1965 1571"/>
                              <a:gd name="T199" fmla="*/ 1965 h 586"/>
                              <a:gd name="T200" fmla="+- 0 1483 1068"/>
                              <a:gd name="T201" fmla="*/ T200 w 1516"/>
                              <a:gd name="T202" fmla="+- 0 1981 1571"/>
                              <a:gd name="T203" fmla="*/ 1981 h 586"/>
                              <a:gd name="T204" fmla="+- 0 1586 1068"/>
                              <a:gd name="T205" fmla="*/ T204 w 1516"/>
                              <a:gd name="T206" fmla="+- 0 2017 1571"/>
                              <a:gd name="T207" fmla="*/ 2017 h 586"/>
                              <a:gd name="T208" fmla="+- 0 1614 1068"/>
                              <a:gd name="T209" fmla="*/ T208 w 1516"/>
                              <a:gd name="T210" fmla="+- 0 1899 1571"/>
                              <a:gd name="T211" fmla="*/ 1899 h 586"/>
                              <a:gd name="T212" fmla="+- 0 1725 1068"/>
                              <a:gd name="T213" fmla="*/ T212 w 1516"/>
                              <a:gd name="T214" fmla="+- 0 1889 1571"/>
                              <a:gd name="T215" fmla="*/ 1889 h 586"/>
                              <a:gd name="T216" fmla="+- 0 1675 1068"/>
                              <a:gd name="T217" fmla="*/ T216 w 1516"/>
                              <a:gd name="T218" fmla="+- 0 1927 1571"/>
                              <a:gd name="T219" fmla="*/ 1927 h 586"/>
                              <a:gd name="T220" fmla="+- 0 1901 1068"/>
                              <a:gd name="T221" fmla="*/ T220 w 1516"/>
                              <a:gd name="T222" fmla="+- 0 1937 1571"/>
                              <a:gd name="T223" fmla="*/ 1937 h 586"/>
                              <a:gd name="T224" fmla="+- 0 1981 1068"/>
                              <a:gd name="T225" fmla="*/ T224 w 1516"/>
                              <a:gd name="T226" fmla="+- 0 1925 1571"/>
                              <a:gd name="T227" fmla="*/ 1925 h 586"/>
                              <a:gd name="T228" fmla="+- 0 2018 1068"/>
                              <a:gd name="T229" fmla="*/ T228 w 1516"/>
                              <a:gd name="T230" fmla="+- 0 1931 1571"/>
                              <a:gd name="T231" fmla="*/ 1931 h 586"/>
                              <a:gd name="T232" fmla="+- 0 2055 1068"/>
                              <a:gd name="T233" fmla="*/ T232 w 1516"/>
                              <a:gd name="T234" fmla="+- 0 1997 1571"/>
                              <a:gd name="T235" fmla="*/ 1997 h 586"/>
                              <a:gd name="T236" fmla="+- 0 2183 1068"/>
                              <a:gd name="T237" fmla="*/ T236 w 1516"/>
                              <a:gd name="T238" fmla="+- 0 1981 1571"/>
                              <a:gd name="T239" fmla="*/ 1981 h 586"/>
                              <a:gd name="T240" fmla="+- 0 2252 1068"/>
                              <a:gd name="T241" fmla="*/ T240 w 1516"/>
                              <a:gd name="T242" fmla="+- 0 1975 1571"/>
                              <a:gd name="T243" fmla="*/ 1975 h 586"/>
                              <a:gd name="T244" fmla="+- 0 2409 1068"/>
                              <a:gd name="T245" fmla="*/ T244 w 1516"/>
                              <a:gd name="T246" fmla="+- 0 1989 1571"/>
                              <a:gd name="T247" fmla="*/ 1989 h 586"/>
                              <a:gd name="T248" fmla="+- 0 1914 1068"/>
                              <a:gd name="T249" fmla="*/ T248 w 1516"/>
                              <a:gd name="T250" fmla="+- 0 1889 1571"/>
                              <a:gd name="T251" fmla="*/ 1889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16" h="586">
                                <a:moveTo>
                                  <a:pt x="60" y="374"/>
                                </a:moveTo>
                                <a:lnTo>
                                  <a:pt x="58" y="372"/>
                                </a:lnTo>
                                <a:lnTo>
                                  <a:pt x="58" y="370"/>
                                </a:lnTo>
                                <a:lnTo>
                                  <a:pt x="55" y="367"/>
                                </a:lnTo>
                                <a:lnTo>
                                  <a:pt x="51" y="364"/>
                                </a:lnTo>
                                <a:lnTo>
                                  <a:pt x="47" y="366"/>
                                </a:lnTo>
                                <a:lnTo>
                                  <a:pt x="43" y="368"/>
                                </a:lnTo>
                                <a:lnTo>
                                  <a:pt x="41" y="372"/>
                                </a:lnTo>
                                <a:lnTo>
                                  <a:pt x="42" y="376"/>
                                </a:lnTo>
                                <a:lnTo>
                                  <a:pt x="44" y="380"/>
                                </a:lnTo>
                                <a:lnTo>
                                  <a:pt x="48" y="383"/>
                                </a:lnTo>
                                <a:lnTo>
                                  <a:pt x="53" y="382"/>
                                </a:lnTo>
                                <a:lnTo>
                                  <a:pt x="55" y="382"/>
                                </a:lnTo>
                                <a:lnTo>
                                  <a:pt x="58" y="379"/>
                                </a:lnTo>
                                <a:lnTo>
                                  <a:pt x="59" y="376"/>
                                </a:lnTo>
                                <a:lnTo>
                                  <a:pt x="60" y="374"/>
                                </a:lnTo>
                                <a:close/>
                                <a:moveTo>
                                  <a:pt x="73" y="397"/>
                                </a:moveTo>
                                <a:lnTo>
                                  <a:pt x="72" y="391"/>
                                </a:lnTo>
                                <a:lnTo>
                                  <a:pt x="70" y="388"/>
                                </a:lnTo>
                                <a:lnTo>
                                  <a:pt x="66" y="385"/>
                                </a:lnTo>
                                <a:lnTo>
                                  <a:pt x="61" y="387"/>
                                </a:lnTo>
                                <a:lnTo>
                                  <a:pt x="57" y="388"/>
                                </a:lnTo>
                                <a:lnTo>
                                  <a:pt x="56" y="392"/>
                                </a:lnTo>
                                <a:lnTo>
                                  <a:pt x="56" y="397"/>
                                </a:lnTo>
                                <a:lnTo>
                                  <a:pt x="58" y="401"/>
                                </a:lnTo>
                                <a:lnTo>
                                  <a:pt x="62" y="403"/>
                                </a:lnTo>
                                <a:lnTo>
                                  <a:pt x="67" y="403"/>
                                </a:lnTo>
                                <a:lnTo>
                                  <a:pt x="71" y="401"/>
                                </a:lnTo>
                                <a:lnTo>
                                  <a:pt x="73" y="397"/>
                                </a:lnTo>
                                <a:close/>
                                <a:moveTo>
                                  <a:pt x="87" y="371"/>
                                </a:moveTo>
                                <a:lnTo>
                                  <a:pt x="84" y="364"/>
                                </a:lnTo>
                                <a:lnTo>
                                  <a:pt x="81" y="359"/>
                                </a:lnTo>
                                <a:lnTo>
                                  <a:pt x="73" y="361"/>
                                </a:lnTo>
                                <a:lnTo>
                                  <a:pt x="70" y="365"/>
                                </a:lnTo>
                                <a:lnTo>
                                  <a:pt x="68" y="369"/>
                                </a:lnTo>
                                <a:lnTo>
                                  <a:pt x="69" y="374"/>
                                </a:lnTo>
                                <a:lnTo>
                                  <a:pt x="74" y="376"/>
                                </a:lnTo>
                                <a:lnTo>
                                  <a:pt x="77" y="378"/>
                                </a:lnTo>
                                <a:lnTo>
                                  <a:pt x="82" y="377"/>
                                </a:lnTo>
                                <a:lnTo>
                                  <a:pt x="84" y="375"/>
                                </a:lnTo>
                                <a:lnTo>
                                  <a:pt x="87" y="371"/>
                                </a:lnTo>
                                <a:close/>
                                <a:moveTo>
                                  <a:pt x="115" y="383"/>
                                </a:moveTo>
                                <a:lnTo>
                                  <a:pt x="114" y="376"/>
                                </a:lnTo>
                                <a:lnTo>
                                  <a:pt x="113" y="373"/>
                                </a:lnTo>
                                <a:lnTo>
                                  <a:pt x="110" y="369"/>
                                </a:lnTo>
                                <a:lnTo>
                                  <a:pt x="105" y="368"/>
                                </a:lnTo>
                                <a:lnTo>
                                  <a:pt x="101" y="369"/>
                                </a:lnTo>
                                <a:lnTo>
                                  <a:pt x="98" y="371"/>
                                </a:lnTo>
                                <a:lnTo>
                                  <a:pt x="95" y="374"/>
                                </a:lnTo>
                                <a:lnTo>
                                  <a:pt x="95" y="378"/>
                                </a:lnTo>
                                <a:lnTo>
                                  <a:pt x="99" y="382"/>
                                </a:lnTo>
                                <a:lnTo>
                                  <a:pt x="103" y="387"/>
                                </a:lnTo>
                                <a:lnTo>
                                  <a:pt x="109" y="384"/>
                                </a:lnTo>
                                <a:lnTo>
                                  <a:pt x="115" y="383"/>
                                </a:lnTo>
                                <a:close/>
                                <a:moveTo>
                                  <a:pt x="150" y="382"/>
                                </a:moveTo>
                                <a:lnTo>
                                  <a:pt x="143" y="371"/>
                                </a:lnTo>
                                <a:lnTo>
                                  <a:pt x="137" y="361"/>
                                </a:lnTo>
                                <a:lnTo>
                                  <a:pt x="130" y="352"/>
                                </a:lnTo>
                                <a:lnTo>
                                  <a:pt x="120" y="344"/>
                                </a:lnTo>
                                <a:lnTo>
                                  <a:pt x="117" y="343"/>
                                </a:lnTo>
                                <a:lnTo>
                                  <a:pt x="113" y="341"/>
                                </a:lnTo>
                                <a:lnTo>
                                  <a:pt x="110" y="339"/>
                                </a:lnTo>
                                <a:lnTo>
                                  <a:pt x="107" y="340"/>
                                </a:lnTo>
                                <a:lnTo>
                                  <a:pt x="103" y="334"/>
                                </a:lnTo>
                                <a:lnTo>
                                  <a:pt x="101" y="339"/>
                                </a:lnTo>
                                <a:lnTo>
                                  <a:pt x="110" y="349"/>
                                </a:lnTo>
                                <a:lnTo>
                                  <a:pt x="117" y="359"/>
                                </a:lnTo>
                                <a:lnTo>
                                  <a:pt x="123" y="369"/>
                                </a:lnTo>
                                <a:lnTo>
                                  <a:pt x="133" y="378"/>
                                </a:lnTo>
                                <a:lnTo>
                                  <a:pt x="138" y="381"/>
                                </a:lnTo>
                                <a:lnTo>
                                  <a:pt x="146" y="388"/>
                                </a:lnTo>
                                <a:lnTo>
                                  <a:pt x="150" y="382"/>
                                </a:lnTo>
                                <a:close/>
                                <a:moveTo>
                                  <a:pt x="153" y="178"/>
                                </a:moveTo>
                                <a:lnTo>
                                  <a:pt x="151" y="177"/>
                                </a:lnTo>
                                <a:lnTo>
                                  <a:pt x="134" y="176"/>
                                </a:lnTo>
                                <a:lnTo>
                                  <a:pt x="118" y="177"/>
                                </a:lnTo>
                                <a:lnTo>
                                  <a:pt x="103" y="182"/>
                                </a:lnTo>
                                <a:lnTo>
                                  <a:pt x="89" y="190"/>
                                </a:lnTo>
                                <a:lnTo>
                                  <a:pt x="91" y="192"/>
                                </a:lnTo>
                                <a:lnTo>
                                  <a:pt x="106" y="195"/>
                                </a:lnTo>
                                <a:lnTo>
                                  <a:pt x="122" y="193"/>
                                </a:lnTo>
                                <a:lnTo>
                                  <a:pt x="137" y="189"/>
                                </a:lnTo>
                                <a:lnTo>
                                  <a:pt x="151" y="182"/>
                                </a:lnTo>
                                <a:lnTo>
                                  <a:pt x="153" y="178"/>
                                </a:lnTo>
                                <a:close/>
                                <a:moveTo>
                                  <a:pt x="170" y="195"/>
                                </a:moveTo>
                                <a:lnTo>
                                  <a:pt x="169" y="191"/>
                                </a:lnTo>
                                <a:lnTo>
                                  <a:pt x="167" y="191"/>
                                </a:lnTo>
                                <a:lnTo>
                                  <a:pt x="154" y="198"/>
                                </a:lnTo>
                                <a:lnTo>
                                  <a:pt x="141" y="207"/>
                                </a:lnTo>
                                <a:lnTo>
                                  <a:pt x="130" y="218"/>
                                </a:lnTo>
                                <a:lnTo>
                                  <a:pt x="120" y="230"/>
                                </a:lnTo>
                                <a:lnTo>
                                  <a:pt x="122" y="234"/>
                                </a:lnTo>
                                <a:lnTo>
                                  <a:pt x="134" y="231"/>
                                </a:lnTo>
                                <a:lnTo>
                                  <a:pt x="147" y="231"/>
                                </a:lnTo>
                                <a:lnTo>
                                  <a:pt x="156" y="220"/>
                                </a:lnTo>
                                <a:lnTo>
                                  <a:pt x="160" y="213"/>
                                </a:lnTo>
                                <a:lnTo>
                                  <a:pt x="165" y="208"/>
                                </a:lnTo>
                                <a:lnTo>
                                  <a:pt x="167" y="197"/>
                                </a:lnTo>
                                <a:lnTo>
                                  <a:pt x="170" y="195"/>
                                </a:lnTo>
                                <a:close/>
                                <a:moveTo>
                                  <a:pt x="178" y="416"/>
                                </a:moveTo>
                                <a:lnTo>
                                  <a:pt x="169" y="414"/>
                                </a:lnTo>
                                <a:lnTo>
                                  <a:pt x="164" y="418"/>
                                </a:lnTo>
                                <a:lnTo>
                                  <a:pt x="163" y="420"/>
                                </a:lnTo>
                                <a:lnTo>
                                  <a:pt x="161" y="422"/>
                                </a:lnTo>
                                <a:lnTo>
                                  <a:pt x="162" y="425"/>
                                </a:lnTo>
                                <a:lnTo>
                                  <a:pt x="163" y="429"/>
                                </a:lnTo>
                                <a:lnTo>
                                  <a:pt x="166" y="430"/>
                                </a:lnTo>
                                <a:lnTo>
                                  <a:pt x="170" y="431"/>
                                </a:lnTo>
                                <a:lnTo>
                                  <a:pt x="175" y="430"/>
                                </a:lnTo>
                                <a:lnTo>
                                  <a:pt x="176" y="428"/>
                                </a:lnTo>
                                <a:lnTo>
                                  <a:pt x="178" y="423"/>
                                </a:lnTo>
                                <a:lnTo>
                                  <a:pt x="178" y="416"/>
                                </a:lnTo>
                                <a:close/>
                                <a:moveTo>
                                  <a:pt x="190" y="387"/>
                                </a:moveTo>
                                <a:lnTo>
                                  <a:pt x="189" y="382"/>
                                </a:lnTo>
                                <a:lnTo>
                                  <a:pt x="190" y="379"/>
                                </a:lnTo>
                                <a:lnTo>
                                  <a:pt x="188" y="375"/>
                                </a:lnTo>
                                <a:lnTo>
                                  <a:pt x="183" y="376"/>
                                </a:lnTo>
                                <a:lnTo>
                                  <a:pt x="181" y="375"/>
                                </a:lnTo>
                                <a:lnTo>
                                  <a:pt x="178" y="376"/>
                                </a:lnTo>
                                <a:lnTo>
                                  <a:pt x="176" y="378"/>
                                </a:lnTo>
                                <a:lnTo>
                                  <a:pt x="174" y="380"/>
                                </a:lnTo>
                                <a:lnTo>
                                  <a:pt x="171" y="383"/>
                                </a:lnTo>
                                <a:lnTo>
                                  <a:pt x="176" y="386"/>
                                </a:lnTo>
                                <a:lnTo>
                                  <a:pt x="177" y="389"/>
                                </a:lnTo>
                                <a:lnTo>
                                  <a:pt x="180" y="389"/>
                                </a:lnTo>
                                <a:lnTo>
                                  <a:pt x="184" y="390"/>
                                </a:lnTo>
                                <a:lnTo>
                                  <a:pt x="186" y="388"/>
                                </a:lnTo>
                                <a:lnTo>
                                  <a:pt x="190" y="387"/>
                                </a:lnTo>
                                <a:close/>
                                <a:moveTo>
                                  <a:pt x="198" y="213"/>
                                </a:moveTo>
                                <a:lnTo>
                                  <a:pt x="196" y="209"/>
                                </a:lnTo>
                                <a:lnTo>
                                  <a:pt x="194" y="207"/>
                                </a:lnTo>
                                <a:lnTo>
                                  <a:pt x="191" y="203"/>
                                </a:lnTo>
                                <a:lnTo>
                                  <a:pt x="188" y="203"/>
                                </a:lnTo>
                                <a:lnTo>
                                  <a:pt x="184" y="205"/>
                                </a:lnTo>
                                <a:lnTo>
                                  <a:pt x="178" y="209"/>
                                </a:lnTo>
                                <a:lnTo>
                                  <a:pt x="181" y="215"/>
                                </a:lnTo>
                                <a:lnTo>
                                  <a:pt x="184" y="217"/>
                                </a:lnTo>
                                <a:lnTo>
                                  <a:pt x="187" y="219"/>
                                </a:lnTo>
                                <a:lnTo>
                                  <a:pt x="192" y="218"/>
                                </a:lnTo>
                                <a:lnTo>
                                  <a:pt x="194" y="216"/>
                                </a:lnTo>
                                <a:lnTo>
                                  <a:pt x="198" y="213"/>
                                </a:lnTo>
                                <a:close/>
                                <a:moveTo>
                                  <a:pt x="204" y="189"/>
                                </a:moveTo>
                                <a:lnTo>
                                  <a:pt x="203" y="186"/>
                                </a:lnTo>
                                <a:lnTo>
                                  <a:pt x="202" y="181"/>
                                </a:lnTo>
                                <a:lnTo>
                                  <a:pt x="198" y="179"/>
                                </a:lnTo>
                                <a:lnTo>
                                  <a:pt x="194" y="178"/>
                                </a:lnTo>
                                <a:lnTo>
                                  <a:pt x="190" y="180"/>
                                </a:lnTo>
                                <a:lnTo>
                                  <a:pt x="189" y="181"/>
                                </a:lnTo>
                                <a:lnTo>
                                  <a:pt x="186" y="184"/>
                                </a:lnTo>
                                <a:lnTo>
                                  <a:pt x="185" y="189"/>
                                </a:lnTo>
                                <a:lnTo>
                                  <a:pt x="188" y="192"/>
                                </a:lnTo>
                                <a:lnTo>
                                  <a:pt x="191" y="195"/>
                                </a:lnTo>
                                <a:lnTo>
                                  <a:pt x="194" y="196"/>
                                </a:lnTo>
                                <a:lnTo>
                                  <a:pt x="198" y="196"/>
                                </a:lnTo>
                                <a:lnTo>
                                  <a:pt x="201" y="193"/>
                                </a:lnTo>
                                <a:lnTo>
                                  <a:pt x="202" y="191"/>
                                </a:lnTo>
                                <a:lnTo>
                                  <a:pt x="204" y="189"/>
                                </a:lnTo>
                                <a:close/>
                                <a:moveTo>
                                  <a:pt x="216" y="417"/>
                                </a:moveTo>
                                <a:lnTo>
                                  <a:pt x="213" y="417"/>
                                </a:lnTo>
                                <a:lnTo>
                                  <a:pt x="203" y="425"/>
                                </a:lnTo>
                                <a:lnTo>
                                  <a:pt x="193" y="432"/>
                                </a:lnTo>
                                <a:lnTo>
                                  <a:pt x="184" y="441"/>
                                </a:lnTo>
                                <a:lnTo>
                                  <a:pt x="177" y="452"/>
                                </a:lnTo>
                                <a:lnTo>
                                  <a:pt x="175" y="456"/>
                                </a:lnTo>
                                <a:lnTo>
                                  <a:pt x="167" y="461"/>
                                </a:lnTo>
                                <a:lnTo>
                                  <a:pt x="169" y="465"/>
                                </a:lnTo>
                                <a:lnTo>
                                  <a:pt x="181" y="462"/>
                                </a:lnTo>
                                <a:lnTo>
                                  <a:pt x="192" y="455"/>
                                </a:lnTo>
                                <a:lnTo>
                                  <a:pt x="200" y="445"/>
                                </a:lnTo>
                                <a:lnTo>
                                  <a:pt x="206" y="434"/>
                                </a:lnTo>
                                <a:lnTo>
                                  <a:pt x="209" y="428"/>
                                </a:lnTo>
                                <a:lnTo>
                                  <a:pt x="216" y="424"/>
                                </a:lnTo>
                                <a:lnTo>
                                  <a:pt x="216" y="417"/>
                                </a:lnTo>
                                <a:close/>
                                <a:moveTo>
                                  <a:pt x="224" y="204"/>
                                </a:moveTo>
                                <a:lnTo>
                                  <a:pt x="223" y="204"/>
                                </a:lnTo>
                                <a:lnTo>
                                  <a:pt x="222" y="203"/>
                                </a:lnTo>
                                <a:lnTo>
                                  <a:pt x="222" y="202"/>
                                </a:lnTo>
                                <a:lnTo>
                                  <a:pt x="221" y="198"/>
                                </a:lnTo>
                                <a:lnTo>
                                  <a:pt x="215" y="197"/>
                                </a:lnTo>
                                <a:lnTo>
                                  <a:pt x="211" y="198"/>
                                </a:lnTo>
                                <a:lnTo>
                                  <a:pt x="206" y="199"/>
                                </a:lnTo>
                                <a:lnTo>
                                  <a:pt x="205" y="204"/>
                                </a:lnTo>
                                <a:lnTo>
                                  <a:pt x="206" y="208"/>
                                </a:lnTo>
                                <a:lnTo>
                                  <a:pt x="209" y="212"/>
                                </a:lnTo>
                                <a:lnTo>
                                  <a:pt x="212" y="213"/>
                                </a:lnTo>
                                <a:lnTo>
                                  <a:pt x="217" y="213"/>
                                </a:lnTo>
                                <a:lnTo>
                                  <a:pt x="219" y="211"/>
                                </a:lnTo>
                                <a:lnTo>
                                  <a:pt x="223" y="209"/>
                                </a:lnTo>
                                <a:lnTo>
                                  <a:pt x="224" y="204"/>
                                </a:lnTo>
                                <a:close/>
                                <a:moveTo>
                                  <a:pt x="229" y="383"/>
                                </a:moveTo>
                                <a:lnTo>
                                  <a:pt x="204" y="362"/>
                                </a:lnTo>
                                <a:lnTo>
                                  <a:pt x="190" y="354"/>
                                </a:lnTo>
                                <a:lnTo>
                                  <a:pt x="174" y="351"/>
                                </a:lnTo>
                                <a:lnTo>
                                  <a:pt x="171" y="352"/>
                                </a:lnTo>
                                <a:lnTo>
                                  <a:pt x="174" y="354"/>
                                </a:lnTo>
                                <a:lnTo>
                                  <a:pt x="174" y="355"/>
                                </a:lnTo>
                                <a:lnTo>
                                  <a:pt x="185" y="360"/>
                                </a:lnTo>
                                <a:lnTo>
                                  <a:pt x="192" y="369"/>
                                </a:lnTo>
                                <a:lnTo>
                                  <a:pt x="199" y="379"/>
                                </a:lnTo>
                                <a:lnTo>
                                  <a:pt x="207" y="385"/>
                                </a:lnTo>
                                <a:lnTo>
                                  <a:pt x="218" y="388"/>
                                </a:lnTo>
                                <a:lnTo>
                                  <a:pt x="229" y="386"/>
                                </a:lnTo>
                                <a:lnTo>
                                  <a:pt x="229" y="383"/>
                                </a:lnTo>
                                <a:close/>
                                <a:moveTo>
                                  <a:pt x="236" y="184"/>
                                </a:moveTo>
                                <a:lnTo>
                                  <a:pt x="233" y="179"/>
                                </a:lnTo>
                                <a:lnTo>
                                  <a:pt x="229" y="175"/>
                                </a:lnTo>
                                <a:lnTo>
                                  <a:pt x="224" y="178"/>
                                </a:lnTo>
                                <a:lnTo>
                                  <a:pt x="221" y="180"/>
                                </a:lnTo>
                                <a:lnTo>
                                  <a:pt x="218" y="182"/>
                                </a:lnTo>
                                <a:lnTo>
                                  <a:pt x="219" y="187"/>
                                </a:lnTo>
                                <a:lnTo>
                                  <a:pt x="220" y="191"/>
                                </a:lnTo>
                                <a:lnTo>
                                  <a:pt x="226" y="195"/>
                                </a:lnTo>
                                <a:lnTo>
                                  <a:pt x="235" y="191"/>
                                </a:lnTo>
                                <a:lnTo>
                                  <a:pt x="234" y="187"/>
                                </a:lnTo>
                                <a:lnTo>
                                  <a:pt x="236" y="184"/>
                                </a:lnTo>
                                <a:close/>
                                <a:moveTo>
                                  <a:pt x="289" y="432"/>
                                </a:moveTo>
                                <a:lnTo>
                                  <a:pt x="288" y="427"/>
                                </a:lnTo>
                                <a:lnTo>
                                  <a:pt x="285" y="424"/>
                                </a:lnTo>
                                <a:lnTo>
                                  <a:pt x="283" y="420"/>
                                </a:lnTo>
                                <a:lnTo>
                                  <a:pt x="278" y="422"/>
                                </a:lnTo>
                                <a:lnTo>
                                  <a:pt x="275" y="424"/>
                                </a:lnTo>
                                <a:lnTo>
                                  <a:pt x="271" y="427"/>
                                </a:lnTo>
                                <a:lnTo>
                                  <a:pt x="272" y="431"/>
                                </a:lnTo>
                                <a:lnTo>
                                  <a:pt x="274" y="434"/>
                                </a:lnTo>
                                <a:lnTo>
                                  <a:pt x="277" y="437"/>
                                </a:lnTo>
                                <a:lnTo>
                                  <a:pt x="281" y="437"/>
                                </a:lnTo>
                                <a:lnTo>
                                  <a:pt x="285" y="435"/>
                                </a:lnTo>
                                <a:lnTo>
                                  <a:pt x="289" y="432"/>
                                </a:lnTo>
                                <a:close/>
                                <a:moveTo>
                                  <a:pt x="304" y="179"/>
                                </a:moveTo>
                                <a:lnTo>
                                  <a:pt x="301" y="176"/>
                                </a:lnTo>
                                <a:lnTo>
                                  <a:pt x="298" y="174"/>
                                </a:lnTo>
                                <a:lnTo>
                                  <a:pt x="296" y="172"/>
                                </a:lnTo>
                                <a:lnTo>
                                  <a:pt x="291" y="172"/>
                                </a:lnTo>
                                <a:lnTo>
                                  <a:pt x="288" y="172"/>
                                </a:lnTo>
                                <a:lnTo>
                                  <a:pt x="288" y="175"/>
                                </a:lnTo>
                                <a:lnTo>
                                  <a:pt x="285" y="176"/>
                                </a:lnTo>
                                <a:lnTo>
                                  <a:pt x="284" y="180"/>
                                </a:lnTo>
                                <a:lnTo>
                                  <a:pt x="283" y="186"/>
                                </a:lnTo>
                                <a:lnTo>
                                  <a:pt x="288" y="188"/>
                                </a:lnTo>
                                <a:lnTo>
                                  <a:pt x="292" y="191"/>
                                </a:lnTo>
                                <a:lnTo>
                                  <a:pt x="297" y="188"/>
                                </a:lnTo>
                                <a:lnTo>
                                  <a:pt x="300" y="185"/>
                                </a:lnTo>
                                <a:lnTo>
                                  <a:pt x="300" y="183"/>
                                </a:lnTo>
                                <a:lnTo>
                                  <a:pt x="304" y="179"/>
                                </a:lnTo>
                                <a:close/>
                                <a:moveTo>
                                  <a:pt x="306" y="330"/>
                                </a:moveTo>
                                <a:lnTo>
                                  <a:pt x="304" y="326"/>
                                </a:lnTo>
                                <a:lnTo>
                                  <a:pt x="299" y="320"/>
                                </a:lnTo>
                                <a:lnTo>
                                  <a:pt x="290" y="326"/>
                                </a:lnTo>
                                <a:lnTo>
                                  <a:pt x="288" y="330"/>
                                </a:lnTo>
                                <a:lnTo>
                                  <a:pt x="290" y="335"/>
                                </a:lnTo>
                                <a:lnTo>
                                  <a:pt x="292" y="338"/>
                                </a:lnTo>
                                <a:lnTo>
                                  <a:pt x="295" y="340"/>
                                </a:lnTo>
                                <a:lnTo>
                                  <a:pt x="300" y="339"/>
                                </a:lnTo>
                                <a:lnTo>
                                  <a:pt x="304" y="337"/>
                                </a:lnTo>
                                <a:lnTo>
                                  <a:pt x="306" y="334"/>
                                </a:lnTo>
                                <a:lnTo>
                                  <a:pt x="306" y="330"/>
                                </a:lnTo>
                                <a:close/>
                                <a:moveTo>
                                  <a:pt x="314" y="355"/>
                                </a:moveTo>
                                <a:lnTo>
                                  <a:pt x="313" y="352"/>
                                </a:lnTo>
                                <a:lnTo>
                                  <a:pt x="310" y="348"/>
                                </a:lnTo>
                                <a:lnTo>
                                  <a:pt x="306" y="348"/>
                                </a:lnTo>
                                <a:lnTo>
                                  <a:pt x="302" y="348"/>
                                </a:lnTo>
                                <a:lnTo>
                                  <a:pt x="298" y="351"/>
                                </a:lnTo>
                                <a:lnTo>
                                  <a:pt x="296" y="353"/>
                                </a:lnTo>
                                <a:lnTo>
                                  <a:pt x="296" y="357"/>
                                </a:lnTo>
                                <a:lnTo>
                                  <a:pt x="297" y="360"/>
                                </a:lnTo>
                                <a:lnTo>
                                  <a:pt x="299" y="364"/>
                                </a:lnTo>
                                <a:lnTo>
                                  <a:pt x="302" y="364"/>
                                </a:lnTo>
                                <a:lnTo>
                                  <a:pt x="304" y="365"/>
                                </a:lnTo>
                                <a:lnTo>
                                  <a:pt x="309" y="364"/>
                                </a:lnTo>
                                <a:lnTo>
                                  <a:pt x="311" y="362"/>
                                </a:lnTo>
                                <a:lnTo>
                                  <a:pt x="313" y="359"/>
                                </a:lnTo>
                                <a:lnTo>
                                  <a:pt x="314" y="355"/>
                                </a:lnTo>
                                <a:close/>
                                <a:moveTo>
                                  <a:pt x="318" y="495"/>
                                </a:moveTo>
                                <a:lnTo>
                                  <a:pt x="317" y="490"/>
                                </a:lnTo>
                                <a:lnTo>
                                  <a:pt x="313" y="487"/>
                                </a:lnTo>
                                <a:lnTo>
                                  <a:pt x="308" y="487"/>
                                </a:lnTo>
                                <a:lnTo>
                                  <a:pt x="305" y="488"/>
                                </a:lnTo>
                                <a:lnTo>
                                  <a:pt x="302" y="489"/>
                                </a:lnTo>
                                <a:lnTo>
                                  <a:pt x="301" y="492"/>
                                </a:lnTo>
                                <a:lnTo>
                                  <a:pt x="298" y="495"/>
                                </a:lnTo>
                                <a:lnTo>
                                  <a:pt x="302" y="498"/>
                                </a:lnTo>
                                <a:lnTo>
                                  <a:pt x="303" y="501"/>
                                </a:lnTo>
                                <a:lnTo>
                                  <a:pt x="305" y="503"/>
                                </a:lnTo>
                                <a:lnTo>
                                  <a:pt x="309" y="504"/>
                                </a:lnTo>
                                <a:lnTo>
                                  <a:pt x="312" y="503"/>
                                </a:lnTo>
                                <a:lnTo>
                                  <a:pt x="316" y="501"/>
                                </a:lnTo>
                                <a:lnTo>
                                  <a:pt x="316" y="497"/>
                                </a:lnTo>
                                <a:lnTo>
                                  <a:pt x="318" y="495"/>
                                </a:lnTo>
                                <a:close/>
                                <a:moveTo>
                                  <a:pt x="318" y="454"/>
                                </a:moveTo>
                                <a:lnTo>
                                  <a:pt x="299" y="458"/>
                                </a:lnTo>
                                <a:lnTo>
                                  <a:pt x="281" y="466"/>
                                </a:lnTo>
                                <a:lnTo>
                                  <a:pt x="266" y="479"/>
                                </a:lnTo>
                                <a:lnTo>
                                  <a:pt x="257" y="495"/>
                                </a:lnTo>
                                <a:lnTo>
                                  <a:pt x="261" y="498"/>
                                </a:lnTo>
                                <a:lnTo>
                                  <a:pt x="264" y="493"/>
                                </a:lnTo>
                                <a:lnTo>
                                  <a:pt x="268" y="492"/>
                                </a:lnTo>
                                <a:lnTo>
                                  <a:pt x="281" y="486"/>
                                </a:lnTo>
                                <a:lnTo>
                                  <a:pt x="294" y="477"/>
                                </a:lnTo>
                                <a:lnTo>
                                  <a:pt x="306" y="467"/>
                                </a:lnTo>
                                <a:lnTo>
                                  <a:pt x="318" y="458"/>
                                </a:lnTo>
                                <a:lnTo>
                                  <a:pt x="318" y="454"/>
                                </a:lnTo>
                                <a:close/>
                                <a:moveTo>
                                  <a:pt x="320" y="429"/>
                                </a:moveTo>
                                <a:lnTo>
                                  <a:pt x="319" y="423"/>
                                </a:lnTo>
                                <a:lnTo>
                                  <a:pt x="314" y="422"/>
                                </a:lnTo>
                                <a:lnTo>
                                  <a:pt x="310" y="422"/>
                                </a:lnTo>
                                <a:lnTo>
                                  <a:pt x="306" y="424"/>
                                </a:lnTo>
                                <a:lnTo>
                                  <a:pt x="303" y="426"/>
                                </a:lnTo>
                                <a:lnTo>
                                  <a:pt x="303" y="431"/>
                                </a:lnTo>
                                <a:lnTo>
                                  <a:pt x="304" y="435"/>
                                </a:lnTo>
                                <a:lnTo>
                                  <a:pt x="308" y="436"/>
                                </a:lnTo>
                                <a:lnTo>
                                  <a:pt x="311" y="437"/>
                                </a:lnTo>
                                <a:lnTo>
                                  <a:pt x="316" y="436"/>
                                </a:lnTo>
                                <a:lnTo>
                                  <a:pt x="319" y="433"/>
                                </a:lnTo>
                                <a:lnTo>
                                  <a:pt x="320" y="429"/>
                                </a:lnTo>
                                <a:close/>
                                <a:moveTo>
                                  <a:pt x="325" y="407"/>
                                </a:moveTo>
                                <a:lnTo>
                                  <a:pt x="324" y="402"/>
                                </a:lnTo>
                                <a:lnTo>
                                  <a:pt x="321" y="399"/>
                                </a:lnTo>
                                <a:lnTo>
                                  <a:pt x="319" y="394"/>
                                </a:lnTo>
                                <a:lnTo>
                                  <a:pt x="314" y="396"/>
                                </a:lnTo>
                                <a:lnTo>
                                  <a:pt x="311" y="397"/>
                                </a:lnTo>
                                <a:lnTo>
                                  <a:pt x="310" y="399"/>
                                </a:lnTo>
                                <a:lnTo>
                                  <a:pt x="308" y="400"/>
                                </a:lnTo>
                                <a:lnTo>
                                  <a:pt x="306" y="405"/>
                                </a:lnTo>
                                <a:lnTo>
                                  <a:pt x="309" y="407"/>
                                </a:lnTo>
                                <a:lnTo>
                                  <a:pt x="311" y="410"/>
                                </a:lnTo>
                                <a:lnTo>
                                  <a:pt x="313" y="412"/>
                                </a:lnTo>
                                <a:lnTo>
                                  <a:pt x="317" y="412"/>
                                </a:lnTo>
                                <a:lnTo>
                                  <a:pt x="318" y="411"/>
                                </a:lnTo>
                                <a:lnTo>
                                  <a:pt x="320" y="408"/>
                                </a:lnTo>
                                <a:lnTo>
                                  <a:pt x="325" y="407"/>
                                </a:lnTo>
                                <a:close/>
                                <a:moveTo>
                                  <a:pt x="329" y="522"/>
                                </a:moveTo>
                                <a:lnTo>
                                  <a:pt x="328" y="517"/>
                                </a:lnTo>
                                <a:lnTo>
                                  <a:pt x="326" y="511"/>
                                </a:lnTo>
                                <a:lnTo>
                                  <a:pt x="320" y="510"/>
                                </a:lnTo>
                                <a:lnTo>
                                  <a:pt x="316" y="510"/>
                                </a:lnTo>
                                <a:lnTo>
                                  <a:pt x="310" y="513"/>
                                </a:lnTo>
                                <a:lnTo>
                                  <a:pt x="310" y="519"/>
                                </a:lnTo>
                                <a:lnTo>
                                  <a:pt x="310" y="524"/>
                                </a:lnTo>
                                <a:lnTo>
                                  <a:pt x="312" y="530"/>
                                </a:lnTo>
                                <a:lnTo>
                                  <a:pt x="318" y="530"/>
                                </a:lnTo>
                                <a:lnTo>
                                  <a:pt x="324" y="529"/>
                                </a:lnTo>
                                <a:lnTo>
                                  <a:pt x="327" y="526"/>
                                </a:lnTo>
                                <a:lnTo>
                                  <a:pt x="329" y="522"/>
                                </a:lnTo>
                                <a:close/>
                                <a:moveTo>
                                  <a:pt x="331" y="337"/>
                                </a:moveTo>
                                <a:lnTo>
                                  <a:pt x="329" y="335"/>
                                </a:lnTo>
                                <a:lnTo>
                                  <a:pt x="328" y="331"/>
                                </a:lnTo>
                                <a:lnTo>
                                  <a:pt x="321" y="328"/>
                                </a:lnTo>
                                <a:lnTo>
                                  <a:pt x="320" y="330"/>
                                </a:lnTo>
                                <a:lnTo>
                                  <a:pt x="317" y="330"/>
                                </a:lnTo>
                                <a:lnTo>
                                  <a:pt x="314" y="335"/>
                                </a:lnTo>
                                <a:lnTo>
                                  <a:pt x="315" y="339"/>
                                </a:lnTo>
                                <a:lnTo>
                                  <a:pt x="318" y="341"/>
                                </a:lnTo>
                                <a:lnTo>
                                  <a:pt x="321" y="343"/>
                                </a:lnTo>
                                <a:lnTo>
                                  <a:pt x="325" y="342"/>
                                </a:lnTo>
                                <a:lnTo>
                                  <a:pt x="327" y="341"/>
                                </a:lnTo>
                                <a:lnTo>
                                  <a:pt x="328" y="338"/>
                                </a:lnTo>
                                <a:lnTo>
                                  <a:pt x="331" y="337"/>
                                </a:lnTo>
                                <a:close/>
                                <a:moveTo>
                                  <a:pt x="340" y="362"/>
                                </a:moveTo>
                                <a:lnTo>
                                  <a:pt x="340" y="357"/>
                                </a:lnTo>
                                <a:lnTo>
                                  <a:pt x="338" y="354"/>
                                </a:lnTo>
                                <a:lnTo>
                                  <a:pt x="334" y="351"/>
                                </a:lnTo>
                                <a:lnTo>
                                  <a:pt x="330" y="352"/>
                                </a:lnTo>
                                <a:lnTo>
                                  <a:pt x="328" y="354"/>
                                </a:lnTo>
                                <a:lnTo>
                                  <a:pt x="324" y="356"/>
                                </a:lnTo>
                                <a:lnTo>
                                  <a:pt x="325" y="361"/>
                                </a:lnTo>
                                <a:lnTo>
                                  <a:pt x="328" y="364"/>
                                </a:lnTo>
                                <a:lnTo>
                                  <a:pt x="330" y="367"/>
                                </a:lnTo>
                                <a:lnTo>
                                  <a:pt x="333" y="366"/>
                                </a:lnTo>
                                <a:lnTo>
                                  <a:pt x="337" y="363"/>
                                </a:lnTo>
                                <a:lnTo>
                                  <a:pt x="340" y="362"/>
                                </a:lnTo>
                                <a:close/>
                                <a:moveTo>
                                  <a:pt x="345" y="499"/>
                                </a:moveTo>
                                <a:lnTo>
                                  <a:pt x="343" y="495"/>
                                </a:lnTo>
                                <a:lnTo>
                                  <a:pt x="339" y="491"/>
                                </a:lnTo>
                                <a:lnTo>
                                  <a:pt x="334" y="491"/>
                                </a:lnTo>
                                <a:lnTo>
                                  <a:pt x="332" y="493"/>
                                </a:lnTo>
                                <a:lnTo>
                                  <a:pt x="329" y="493"/>
                                </a:lnTo>
                                <a:lnTo>
                                  <a:pt x="328" y="495"/>
                                </a:lnTo>
                                <a:lnTo>
                                  <a:pt x="326" y="499"/>
                                </a:lnTo>
                                <a:lnTo>
                                  <a:pt x="328" y="502"/>
                                </a:lnTo>
                                <a:lnTo>
                                  <a:pt x="329" y="505"/>
                                </a:lnTo>
                                <a:lnTo>
                                  <a:pt x="332" y="507"/>
                                </a:lnTo>
                                <a:lnTo>
                                  <a:pt x="335" y="509"/>
                                </a:lnTo>
                                <a:lnTo>
                                  <a:pt x="339" y="508"/>
                                </a:lnTo>
                                <a:lnTo>
                                  <a:pt x="342" y="506"/>
                                </a:lnTo>
                                <a:lnTo>
                                  <a:pt x="344" y="502"/>
                                </a:lnTo>
                                <a:lnTo>
                                  <a:pt x="345" y="499"/>
                                </a:lnTo>
                                <a:close/>
                                <a:moveTo>
                                  <a:pt x="355" y="515"/>
                                </a:moveTo>
                                <a:lnTo>
                                  <a:pt x="345" y="524"/>
                                </a:lnTo>
                                <a:lnTo>
                                  <a:pt x="335" y="533"/>
                                </a:lnTo>
                                <a:lnTo>
                                  <a:pt x="324" y="543"/>
                                </a:lnTo>
                                <a:lnTo>
                                  <a:pt x="316" y="553"/>
                                </a:lnTo>
                                <a:lnTo>
                                  <a:pt x="316" y="555"/>
                                </a:lnTo>
                                <a:lnTo>
                                  <a:pt x="323" y="560"/>
                                </a:lnTo>
                                <a:lnTo>
                                  <a:pt x="331" y="553"/>
                                </a:lnTo>
                                <a:lnTo>
                                  <a:pt x="338" y="551"/>
                                </a:lnTo>
                                <a:lnTo>
                                  <a:pt x="346" y="544"/>
                                </a:lnTo>
                                <a:lnTo>
                                  <a:pt x="351" y="535"/>
                                </a:lnTo>
                                <a:lnTo>
                                  <a:pt x="354" y="525"/>
                                </a:lnTo>
                                <a:lnTo>
                                  <a:pt x="355" y="515"/>
                                </a:lnTo>
                                <a:close/>
                                <a:moveTo>
                                  <a:pt x="365" y="450"/>
                                </a:moveTo>
                                <a:lnTo>
                                  <a:pt x="364" y="445"/>
                                </a:lnTo>
                                <a:lnTo>
                                  <a:pt x="363" y="441"/>
                                </a:lnTo>
                                <a:lnTo>
                                  <a:pt x="361" y="439"/>
                                </a:lnTo>
                                <a:lnTo>
                                  <a:pt x="358" y="437"/>
                                </a:lnTo>
                                <a:lnTo>
                                  <a:pt x="354" y="438"/>
                                </a:lnTo>
                                <a:lnTo>
                                  <a:pt x="352" y="440"/>
                                </a:lnTo>
                                <a:lnTo>
                                  <a:pt x="347" y="441"/>
                                </a:lnTo>
                                <a:lnTo>
                                  <a:pt x="349" y="447"/>
                                </a:lnTo>
                                <a:lnTo>
                                  <a:pt x="350" y="452"/>
                                </a:lnTo>
                                <a:lnTo>
                                  <a:pt x="356" y="454"/>
                                </a:lnTo>
                                <a:lnTo>
                                  <a:pt x="360" y="453"/>
                                </a:lnTo>
                                <a:lnTo>
                                  <a:pt x="365" y="450"/>
                                </a:lnTo>
                                <a:close/>
                                <a:moveTo>
                                  <a:pt x="408" y="558"/>
                                </a:moveTo>
                                <a:lnTo>
                                  <a:pt x="402" y="547"/>
                                </a:lnTo>
                                <a:lnTo>
                                  <a:pt x="402" y="544"/>
                                </a:lnTo>
                                <a:lnTo>
                                  <a:pt x="398" y="544"/>
                                </a:lnTo>
                                <a:lnTo>
                                  <a:pt x="399" y="541"/>
                                </a:lnTo>
                                <a:lnTo>
                                  <a:pt x="394" y="535"/>
                                </a:lnTo>
                                <a:lnTo>
                                  <a:pt x="389" y="526"/>
                                </a:lnTo>
                                <a:lnTo>
                                  <a:pt x="382" y="521"/>
                                </a:lnTo>
                                <a:lnTo>
                                  <a:pt x="381" y="521"/>
                                </a:lnTo>
                                <a:lnTo>
                                  <a:pt x="379" y="521"/>
                                </a:lnTo>
                                <a:lnTo>
                                  <a:pt x="378" y="522"/>
                                </a:lnTo>
                                <a:lnTo>
                                  <a:pt x="381" y="535"/>
                                </a:lnTo>
                                <a:lnTo>
                                  <a:pt x="383" y="548"/>
                                </a:lnTo>
                                <a:lnTo>
                                  <a:pt x="386" y="560"/>
                                </a:lnTo>
                                <a:lnTo>
                                  <a:pt x="392" y="572"/>
                                </a:lnTo>
                                <a:lnTo>
                                  <a:pt x="397" y="576"/>
                                </a:lnTo>
                                <a:lnTo>
                                  <a:pt x="400" y="585"/>
                                </a:lnTo>
                                <a:lnTo>
                                  <a:pt x="408" y="584"/>
                                </a:lnTo>
                                <a:lnTo>
                                  <a:pt x="404" y="573"/>
                                </a:lnTo>
                                <a:lnTo>
                                  <a:pt x="408" y="558"/>
                                </a:lnTo>
                                <a:close/>
                                <a:moveTo>
                                  <a:pt x="425" y="456"/>
                                </a:moveTo>
                                <a:lnTo>
                                  <a:pt x="424" y="456"/>
                                </a:lnTo>
                                <a:lnTo>
                                  <a:pt x="424" y="455"/>
                                </a:lnTo>
                                <a:lnTo>
                                  <a:pt x="402" y="452"/>
                                </a:lnTo>
                                <a:lnTo>
                                  <a:pt x="391" y="452"/>
                                </a:lnTo>
                                <a:lnTo>
                                  <a:pt x="381" y="454"/>
                                </a:lnTo>
                                <a:lnTo>
                                  <a:pt x="361" y="461"/>
                                </a:lnTo>
                                <a:lnTo>
                                  <a:pt x="359" y="461"/>
                                </a:lnTo>
                                <a:lnTo>
                                  <a:pt x="358" y="463"/>
                                </a:lnTo>
                                <a:lnTo>
                                  <a:pt x="358" y="465"/>
                                </a:lnTo>
                                <a:lnTo>
                                  <a:pt x="375" y="471"/>
                                </a:lnTo>
                                <a:lnTo>
                                  <a:pt x="392" y="470"/>
                                </a:lnTo>
                                <a:lnTo>
                                  <a:pt x="409" y="465"/>
                                </a:lnTo>
                                <a:lnTo>
                                  <a:pt x="425" y="456"/>
                                </a:lnTo>
                                <a:close/>
                                <a:moveTo>
                                  <a:pt x="434" y="311"/>
                                </a:moveTo>
                                <a:lnTo>
                                  <a:pt x="433" y="308"/>
                                </a:lnTo>
                                <a:lnTo>
                                  <a:pt x="429" y="305"/>
                                </a:lnTo>
                                <a:lnTo>
                                  <a:pt x="425" y="304"/>
                                </a:lnTo>
                                <a:lnTo>
                                  <a:pt x="422" y="307"/>
                                </a:lnTo>
                                <a:lnTo>
                                  <a:pt x="417" y="309"/>
                                </a:lnTo>
                                <a:lnTo>
                                  <a:pt x="419" y="315"/>
                                </a:lnTo>
                                <a:lnTo>
                                  <a:pt x="420" y="318"/>
                                </a:lnTo>
                                <a:lnTo>
                                  <a:pt x="424" y="319"/>
                                </a:lnTo>
                                <a:lnTo>
                                  <a:pt x="427" y="319"/>
                                </a:lnTo>
                                <a:lnTo>
                                  <a:pt x="431" y="318"/>
                                </a:lnTo>
                                <a:lnTo>
                                  <a:pt x="433" y="316"/>
                                </a:lnTo>
                                <a:lnTo>
                                  <a:pt x="434" y="311"/>
                                </a:lnTo>
                                <a:close/>
                                <a:moveTo>
                                  <a:pt x="1108" y="317"/>
                                </a:moveTo>
                                <a:lnTo>
                                  <a:pt x="1104" y="308"/>
                                </a:lnTo>
                                <a:lnTo>
                                  <a:pt x="1092" y="308"/>
                                </a:lnTo>
                                <a:lnTo>
                                  <a:pt x="1089" y="317"/>
                                </a:lnTo>
                                <a:lnTo>
                                  <a:pt x="1089" y="319"/>
                                </a:lnTo>
                                <a:lnTo>
                                  <a:pt x="1088" y="322"/>
                                </a:lnTo>
                                <a:lnTo>
                                  <a:pt x="1090" y="324"/>
                                </a:lnTo>
                                <a:lnTo>
                                  <a:pt x="1093" y="326"/>
                                </a:lnTo>
                                <a:lnTo>
                                  <a:pt x="1096" y="328"/>
                                </a:lnTo>
                                <a:lnTo>
                                  <a:pt x="1100" y="327"/>
                                </a:lnTo>
                                <a:lnTo>
                                  <a:pt x="1105" y="326"/>
                                </a:lnTo>
                                <a:lnTo>
                                  <a:pt x="1107" y="321"/>
                                </a:lnTo>
                                <a:lnTo>
                                  <a:pt x="1108" y="317"/>
                                </a:lnTo>
                                <a:close/>
                                <a:moveTo>
                                  <a:pt x="1115" y="291"/>
                                </a:moveTo>
                                <a:lnTo>
                                  <a:pt x="1098" y="288"/>
                                </a:lnTo>
                                <a:lnTo>
                                  <a:pt x="1082" y="290"/>
                                </a:lnTo>
                                <a:lnTo>
                                  <a:pt x="1066" y="295"/>
                                </a:lnTo>
                                <a:lnTo>
                                  <a:pt x="1052" y="304"/>
                                </a:lnTo>
                                <a:lnTo>
                                  <a:pt x="1052" y="307"/>
                                </a:lnTo>
                                <a:lnTo>
                                  <a:pt x="1065" y="307"/>
                                </a:lnTo>
                                <a:lnTo>
                                  <a:pt x="1077" y="306"/>
                                </a:lnTo>
                                <a:lnTo>
                                  <a:pt x="1090" y="304"/>
                                </a:lnTo>
                                <a:lnTo>
                                  <a:pt x="1101" y="300"/>
                                </a:lnTo>
                                <a:lnTo>
                                  <a:pt x="1105" y="295"/>
                                </a:lnTo>
                                <a:lnTo>
                                  <a:pt x="1115" y="297"/>
                                </a:lnTo>
                                <a:lnTo>
                                  <a:pt x="1115" y="291"/>
                                </a:lnTo>
                                <a:close/>
                                <a:moveTo>
                                  <a:pt x="1131" y="528"/>
                                </a:moveTo>
                                <a:lnTo>
                                  <a:pt x="1129" y="526"/>
                                </a:lnTo>
                                <a:lnTo>
                                  <a:pt x="1127" y="522"/>
                                </a:lnTo>
                                <a:lnTo>
                                  <a:pt x="1123" y="518"/>
                                </a:lnTo>
                                <a:lnTo>
                                  <a:pt x="1119" y="519"/>
                                </a:lnTo>
                                <a:lnTo>
                                  <a:pt x="1116" y="520"/>
                                </a:lnTo>
                                <a:lnTo>
                                  <a:pt x="1114" y="521"/>
                                </a:lnTo>
                                <a:lnTo>
                                  <a:pt x="1113" y="524"/>
                                </a:lnTo>
                                <a:lnTo>
                                  <a:pt x="1111" y="527"/>
                                </a:lnTo>
                                <a:lnTo>
                                  <a:pt x="1112" y="532"/>
                                </a:lnTo>
                                <a:lnTo>
                                  <a:pt x="1118" y="535"/>
                                </a:lnTo>
                                <a:lnTo>
                                  <a:pt x="1123" y="536"/>
                                </a:lnTo>
                                <a:lnTo>
                                  <a:pt x="1126" y="533"/>
                                </a:lnTo>
                                <a:lnTo>
                                  <a:pt x="1128" y="531"/>
                                </a:lnTo>
                                <a:lnTo>
                                  <a:pt x="1131" y="528"/>
                                </a:lnTo>
                                <a:close/>
                                <a:moveTo>
                                  <a:pt x="1152" y="529"/>
                                </a:moveTo>
                                <a:lnTo>
                                  <a:pt x="1151" y="524"/>
                                </a:lnTo>
                                <a:lnTo>
                                  <a:pt x="1146" y="522"/>
                                </a:lnTo>
                                <a:lnTo>
                                  <a:pt x="1142" y="524"/>
                                </a:lnTo>
                                <a:lnTo>
                                  <a:pt x="1139" y="526"/>
                                </a:lnTo>
                                <a:lnTo>
                                  <a:pt x="1136" y="527"/>
                                </a:lnTo>
                                <a:lnTo>
                                  <a:pt x="1137" y="532"/>
                                </a:lnTo>
                                <a:lnTo>
                                  <a:pt x="1140" y="535"/>
                                </a:lnTo>
                                <a:lnTo>
                                  <a:pt x="1143" y="536"/>
                                </a:lnTo>
                                <a:lnTo>
                                  <a:pt x="1146" y="536"/>
                                </a:lnTo>
                                <a:lnTo>
                                  <a:pt x="1148" y="534"/>
                                </a:lnTo>
                                <a:lnTo>
                                  <a:pt x="1152" y="533"/>
                                </a:lnTo>
                                <a:lnTo>
                                  <a:pt x="1152" y="529"/>
                                </a:lnTo>
                                <a:close/>
                                <a:moveTo>
                                  <a:pt x="1172" y="481"/>
                                </a:moveTo>
                                <a:lnTo>
                                  <a:pt x="1171" y="479"/>
                                </a:lnTo>
                                <a:lnTo>
                                  <a:pt x="1168" y="480"/>
                                </a:lnTo>
                                <a:lnTo>
                                  <a:pt x="1166" y="481"/>
                                </a:lnTo>
                                <a:lnTo>
                                  <a:pt x="1154" y="479"/>
                                </a:lnTo>
                                <a:lnTo>
                                  <a:pt x="1142" y="479"/>
                                </a:lnTo>
                                <a:lnTo>
                                  <a:pt x="1130" y="481"/>
                                </a:lnTo>
                                <a:lnTo>
                                  <a:pt x="1119" y="483"/>
                                </a:lnTo>
                                <a:lnTo>
                                  <a:pt x="1116" y="486"/>
                                </a:lnTo>
                                <a:lnTo>
                                  <a:pt x="1112" y="484"/>
                                </a:lnTo>
                                <a:lnTo>
                                  <a:pt x="1111" y="488"/>
                                </a:lnTo>
                                <a:lnTo>
                                  <a:pt x="1122" y="491"/>
                                </a:lnTo>
                                <a:lnTo>
                                  <a:pt x="1133" y="494"/>
                                </a:lnTo>
                                <a:lnTo>
                                  <a:pt x="1144" y="496"/>
                                </a:lnTo>
                                <a:lnTo>
                                  <a:pt x="1156" y="494"/>
                                </a:lnTo>
                                <a:lnTo>
                                  <a:pt x="1162" y="492"/>
                                </a:lnTo>
                                <a:lnTo>
                                  <a:pt x="1170" y="488"/>
                                </a:lnTo>
                                <a:lnTo>
                                  <a:pt x="1172" y="481"/>
                                </a:lnTo>
                                <a:close/>
                                <a:moveTo>
                                  <a:pt x="1173" y="560"/>
                                </a:moveTo>
                                <a:lnTo>
                                  <a:pt x="1173" y="556"/>
                                </a:lnTo>
                                <a:lnTo>
                                  <a:pt x="1171" y="552"/>
                                </a:lnTo>
                                <a:lnTo>
                                  <a:pt x="1167" y="548"/>
                                </a:lnTo>
                                <a:lnTo>
                                  <a:pt x="1162" y="550"/>
                                </a:lnTo>
                                <a:lnTo>
                                  <a:pt x="1159" y="552"/>
                                </a:lnTo>
                                <a:lnTo>
                                  <a:pt x="1154" y="554"/>
                                </a:lnTo>
                                <a:lnTo>
                                  <a:pt x="1155" y="559"/>
                                </a:lnTo>
                                <a:lnTo>
                                  <a:pt x="1156" y="566"/>
                                </a:lnTo>
                                <a:lnTo>
                                  <a:pt x="1164" y="566"/>
                                </a:lnTo>
                                <a:lnTo>
                                  <a:pt x="1169" y="565"/>
                                </a:lnTo>
                                <a:lnTo>
                                  <a:pt x="1171" y="563"/>
                                </a:lnTo>
                                <a:lnTo>
                                  <a:pt x="1173" y="560"/>
                                </a:lnTo>
                                <a:close/>
                                <a:moveTo>
                                  <a:pt x="1200" y="316"/>
                                </a:moveTo>
                                <a:lnTo>
                                  <a:pt x="1182" y="315"/>
                                </a:lnTo>
                                <a:lnTo>
                                  <a:pt x="1163" y="316"/>
                                </a:lnTo>
                                <a:lnTo>
                                  <a:pt x="1146" y="322"/>
                                </a:lnTo>
                                <a:lnTo>
                                  <a:pt x="1133" y="333"/>
                                </a:lnTo>
                                <a:lnTo>
                                  <a:pt x="1135" y="335"/>
                                </a:lnTo>
                                <a:lnTo>
                                  <a:pt x="1160" y="335"/>
                                </a:lnTo>
                                <a:lnTo>
                                  <a:pt x="1171" y="333"/>
                                </a:lnTo>
                                <a:lnTo>
                                  <a:pt x="1182" y="330"/>
                                </a:lnTo>
                                <a:lnTo>
                                  <a:pt x="1191" y="324"/>
                                </a:lnTo>
                                <a:lnTo>
                                  <a:pt x="1200" y="319"/>
                                </a:lnTo>
                                <a:lnTo>
                                  <a:pt x="1200" y="316"/>
                                </a:lnTo>
                                <a:close/>
                                <a:moveTo>
                                  <a:pt x="1203" y="508"/>
                                </a:moveTo>
                                <a:lnTo>
                                  <a:pt x="1202" y="504"/>
                                </a:lnTo>
                                <a:lnTo>
                                  <a:pt x="1200" y="497"/>
                                </a:lnTo>
                                <a:lnTo>
                                  <a:pt x="1192" y="494"/>
                                </a:lnTo>
                                <a:lnTo>
                                  <a:pt x="1186" y="499"/>
                                </a:lnTo>
                                <a:lnTo>
                                  <a:pt x="1185" y="502"/>
                                </a:lnTo>
                                <a:lnTo>
                                  <a:pt x="1180" y="504"/>
                                </a:lnTo>
                                <a:lnTo>
                                  <a:pt x="1183" y="508"/>
                                </a:lnTo>
                                <a:lnTo>
                                  <a:pt x="1185" y="510"/>
                                </a:lnTo>
                                <a:lnTo>
                                  <a:pt x="1186" y="514"/>
                                </a:lnTo>
                                <a:lnTo>
                                  <a:pt x="1189" y="515"/>
                                </a:lnTo>
                                <a:lnTo>
                                  <a:pt x="1192" y="517"/>
                                </a:lnTo>
                                <a:lnTo>
                                  <a:pt x="1197" y="516"/>
                                </a:lnTo>
                                <a:lnTo>
                                  <a:pt x="1199" y="513"/>
                                </a:lnTo>
                                <a:lnTo>
                                  <a:pt x="1201" y="510"/>
                                </a:lnTo>
                                <a:lnTo>
                                  <a:pt x="1203" y="508"/>
                                </a:lnTo>
                                <a:close/>
                                <a:moveTo>
                                  <a:pt x="1203" y="358"/>
                                </a:moveTo>
                                <a:lnTo>
                                  <a:pt x="1201" y="351"/>
                                </a:lnTo>
                                <a:lnTo>
                                  <a:pt x="1199" y="344"/>
                                </a:lnTo>
                                <a:lnTo>
                                  <a:pt x="1190" y="344"/>
                                </a:lnTo>
                                <a:lnTo>
                                  <a:pt x="1186" y="348"/>
                                </a:lnTo>
                                <a:lnTo>
                                  <a:pt x="1185" y="351"/>
                                </a:lnTo>
                                <a:lnTo>
                                  <a:pt x="1182" y="352"/>
                                </a:lnTo>
                                <a:lnTo>
                                  <a:pt x="1183" y="356"/>
                                </a:lnTo>
                                <a:lnTo>
                                  <a:pt x="1186" y="360"/>
                                </a:lnTo>
                                <a:lnTo>
                                  <a:pt x="1188" y="363"/>
                                </a:lnTo>
                                <a:lnTo>
                                  <a:pt x="1193" y="364"/>
                                </a:lnTo>
                                <a:lnTo>
                                  <a:pt x="1199" y="361"/>
                                </a:lnTo>
                                <a:lnTo>
                                  <a:pt x="1203" y="358"/>
                                </a:lnTo>
                                <a:close/>
                                <a:moveTo>
                                  <a:pt x="1208" y="571"/>
                                </a:moveTo>
                                <a:lnTo>
                                  <a:pt x="1205" y="558"/>
                                </a:lnTo>
                                <a:lnTo>
                                  <a:pt x="1199" y="547"/>
                                </a:lnTo>
                                <a:lnTo>
                                  <a:pt x="1190" y="538"/>
                                </a:lnTo>
                                <a:lnTo>
                                  <a:pt x="1181" y="529"/>
                                </a:lnTo>
                                <a:lnTo>
                                  <a:pt x="1178" y="530"/>
                                </a:lnTo>
                                <a:lnTo>
                                  <a:pt x="1179" y="543"/>
                                </a:lnTo>
                                <a:lnTo>
                                  <a:pt x="1185" y="555"/>
                                </a:lnTo>
                                <a:lnTo>
                                  <a:pt x="1193" y="565"/>
                                </a:lnTo>
                                <a:lnTo>
                                  <a:pt x="1203" y="574"/>
                                </a:lnTo>
                                <a:lnTo>
                                  <a:pt x="1205" y="574"/>
                                </a:lnTo>
                                <a:lnTo>
                                  <a:pt x="1207" y="575"/>
                                </a:lnTo>
                                <a:lnTo>
                                  <a:pt x="1208" y="573"/>
                                </a:lnTo>
                                <a:lnTo>
                                  <a:pt x="1208" y="571"/>
                                </a:lnTo>
                                <a:close/>
                                <a:moveTo>
                                  <a:pt x="1212" y="429"/>
                                </a:moveTo>
                                <a:lnTo>
                                  <a:pt x="1211" y="424"/>
                                </a:lnTo>
                                <a:lnTo>
                                  <a:pt x="1207" y="419"/>
                                </a:lnTo>
                                <a:lnTo>
                                  <a:pt x="1200" y="414"/>
                                </a:lnTo>
                                <a:lnTo>
                                  <a:pt x="1194" y="420"/>
                                </a:lnTo>
                                <a:lnTo>
                                  <a:pt x="1192" y="423"/>
                                </a:lnTo>
                                <a:lnTo>
                                  <a:pt x="1190" y="427"/>
                                </a:lnTo>
                                <a:lnTo>
                                  <a:pt x="1193" y="431"/>
                                </a:lnTo>
                                <a:lnTo>
                                  <a:pt x="1196" y="433"/>
                                </a:lnTo>
                                <a:lnTo>
                                  <a:pt x="1199" y="436"/>
                                </a:lnTo>
                                <a:lnTo>
                                  <a:pt x="1203" y="435"/>
                                </a:lnTo>
                                <a:lnTo>
                                  <a:pt x="1207" y="433"/>
                                </a:lnTo>
                                <a:lnTo>
                                  <a:pt x="1212" y="429"/>
                                </a:lnTo>
                                <a:close/>
                                <a:moveTo>
                                  <a:pt x="1213" y="483"/>
                                </a:moveTo>
                                <a:lnTo>
                                  <a:pt x="1211" y="479"/>
                                </a:lnTo>
                                <a:lnTo>
                                  <a:pt x="1209" y="475"/>
                                </a:lnTo>
                                <a:lnTo>
                                  <a:pt x="1206" y="475"/>
                                </a:lnTo>
                                <a:lnTo>
                                  <a:pt x="1201" y="474"/>
                                </a:lnTo>
                                <a:lnTo>
                                  <a:pt x="1199" y="476"/>
                                </a:lnTo>
                                <a:lnTo>
                                  <a:pt x="1196" y="476"/>
                                </a:lnTo>
                                <a:lnTo>
                                  <a:pt x="1194" y="479"/>
                                </a:lnTo>
                                <a:lnTo>
                                  <a:pt x="1194" y="487"/>
                                </a:lnTo>
                                <a:lnTo>
                                  <a:pt x="1199" y="489"/>
                                </a:lnTo>
                                <a:lnTo>
                                  <a:pt x="1200" y="491"/>
                                </a:lnTo>
                                <a:lnTo>
                                  <a:pt x="1205" y="491"/>
                                </a:lnTo>
                                <a:lnTo>
                                  <a:pt x="1207" y="489"/>
                                </a:lnTo>
                                <a:lnTo>
                                  <a:pt x="1211" y="488"/>
                                </a:lnTo>
                                <a:lnTo>
                                  <a:pt x="1213" y="483"/>
                                </a:lnTo>
                                <a:close/>
                                <a:moveTo>
                                  <a:pt x="1222" y="183"/>
                                </a:moveTo>
                                <a:lnTo>
                                  <a:pt x="1221" y="178"/>
                                </a:lnTo>
                                <a:lnTo>
                                  <a:pt x="1219" y="175"/>
                                </a:lnTo>
                                <a:lnTo>
                                  <a:pt x="1215" y="173"/>
                                </a:lnTo>
                                <a:lnTo>
                                  <a:pt x="1210" y="173"/>
                                </a:lnTo>
                                <a:lnTo>
                                  <a:pt x="1207" y="174"/>
                                </a:lnTo>
                                <a:lnTo>
                                  <a:pt x="1206" y="176"/>
                                </a:lnTo>
                                <a:lnTo>
                                  <a:pt x="1203" y="179"/>
                                </a:lnTo>
                                <a:lnTo>
                                  <a:pt x="1203" y="184"/>
                                </a:lnTo>
                                <a:lnTo>
                                  <a:pt x="1205" y="186"/>
                                </a:lnTo>
                                <a:lnTo>
                                  <a:pt x="1208" y="189"/>
                                </a:lnTo>
                                <a:lnTo>
                                  <a:pt x="1212" y="189"/>
                                </a:lnTo>
                                <a:lnTo>
                                  <a:pt x="1215" y="188"/>
                                </a:lnTo>
                                <a:lnTo>
                                  <a:pt x="1217" y="185"/>
                                </a:lnTo>
                                <a:lnTo>
                                  <a:pt x="1222" y="183"/>
                                </a:lnTo>
                                <a:close/>
                                <a:moveTo>
                                  <a:pt x="1223" y="409"/>
                                </a:moveTo>
                                <a:lnTo>
                                  <a:pt x="1222" y="407"/>
                                </a:lnTo>
                                <a:lnTo>
                                  <a:pt x="1221" y="400"/>
                                </a:lnTo>
                                <a:lnTo>
                                  <a:pt x="1209" y="399"/>
                                </a:lnTo>
                                <a:lnTo>
                                  <a:pt x="1205" y="406"/>
                                </a:lnTo>
                                <a:lnTo>
                                  <a:pt x="1204" y="410"/>
                                </a:lnTo>
                                <a:lnTo>
                                  <a:pt x="1207" y="413"/>
                                </a:lnTo>
                                <a:lnTo>
                                  <a:pt x="1210" y="416"/>
                                </a:lnTo>
                                <a:lnTo>
                                  <a:pt x="1213" y="418"/>
                                </a:lnTo>
                                <a:lnTo>
                                  <a:pt x="1217" y="417"/>
                                </a:lnTo>
                                <a:lnTo>
                                  <a:pt x="1220" y="415"/>
                                </a:lnTo>
                                <a:lnTo>
                                  <a:pt x="1221" y="412"/>
                                </a:lnTo>
                                <a:lnTo>
                                  <a:pt x="1223" y="409"/>
                                </a:lnTo>
                                <a:close/>
                                <a:moveTo>
                                  <a:pt x="1225" y="508"/>
                                </a:moveTo>
                                <a:lnTo>
                                  <a:pt x="1223" y="505"/>
                                </a:lnTo>
                                <a:lnTo>
                                  <a:pt x="1223" y="503"/>
                                </a:lnTo>
                                <a:lnTo>
                                  <a:pt x="1221" y="502"/>
                                </a:lnTo>
                                <a:lnTo>
                                  <a:pt x="1218" y="498"/>
                                </a:lnTo>
                                <a:lnTo>
                                  <a:pt x="1214" y="499"/>
                                </a:lnTo>
                                <a:lnTo>
                                  <a:pt x="1207" y="500"/>
                                </a:lnTo>
                                <a:lnTo>
                                  <a:pt x="1206" y="507"/>
                                </a:lnTo>
                                <a:lnTo>
                                  <a:pt x="1208" y="512"/>
                                </a:lnTo>
                                <a:lnTo>
                                  <a:pt x="1209" y="513"/>
                                </a:lnTo>
                                <a:lnTo>
                                  <a:pt x="1211" y="517"/>
                                </a:lnTo>
                                <a:lnTo>
                                  <a:pt x="1214" y="516"/>
                                </a:lnTo>
                                <a:lnTo>
                                  <a:pt x="1219" y="518"/>
                                </a:lnTo>
                                <a:lnTo>
                                  <a:pt x="1221" y="512"/>
                                </a:lnTo>
                                <a:lnTo>
                                  <a:pt x="1224" y="510"/>
                                </a:lnTo>
                                <a:lnTo>
                                  <a:pt x="1225" y="508"/>
                                </a:lnTo>
                                <a:close/>
                                <a:moveTo>
                                  <a:pt x="1237" y="384"/>
                                </a:moveTo>
                                <a:lnTo>
                                  <a:pt x="1237" y="378"/>
                                </a:lnTo>
                                <a:lnTo>
                                  <a:pt x="1235" y="374"/>
                                </a:lnTo>
                                <a:lnTo>
                                  <a:pt x="1231" y="372"/>
                                </a:lnTo>
                                <a:lnTo>
                                  <a:pt x="1226" y="372"/>
                                </a:lnTo>
                                <a:lnTo>
                                  <a:pt x="1223" y="374"/>
                                </a:lnTo>
                                <a:lnTo>
                                  <a:pt x="1220" y="378"/>
                                </a:lnTo>
                                <a:lnTo>
                                  <a:pt x="1219" y="380"/>
                                </a:lnTo>
                                <a:lnTo>
                                  <a:pt x="1220" y="384"/>
                                </a:lnTo>
                                <a:lnTo>
                                  <a:pt x="1223" y="388"/>
                                </a:lnTo>
                                <a:lnTo>
                                  <a:pt x="1226" y="390"/>
                                </a:lnTo>
                                <a:lnTo>
                                  <a:pt x="1229" y="390"/>
                                </a:lnTo>
                                <a:lnTo>
                                  <a:pt x="1234" y="388"/>
                                </a:lnTo>
                                <a:lnTo>
                                  <a:pt x="1237" y="384"/>
                                </a:lnTo>
                                <a:close/>
                                <a:moveTo>
                                  <a:pt x="1240" y="427"/>
                                </a:moveTo>
                                <a:lnTo>
                                  <a:pt x="1239" y="422"/>
                                </a:lnTo>
                                <a:lnTo>
                                  <a:pt x="1232" y="421"/>
                                </a:lnTo>
                                <a:lnTo>
                                  <a:pt x="1228" y="422"/>
                                </a:lnTo>
                                <a:lnTo>
                                  <a:pt x="1224" y="422"/>
                                </a:lnTo>
                                <a:lnTo>
                                  <a:pt x="1223" y="426"/>
                                </a:lnTo>
                                <a:lnTo>
                                  <a:pt x="1221" y="428"/>
                                </a:lnTo>
                                <a:lnTo>
                                  <a:pt x="1221" y="432"/>
                                </a:lnTo>
                                <a:lnTo>
                                  <a:pt x="1224" y="435"/>
                                </a:lnTo>
                                <a:lnTo>
                                  <a:pt x="1227" y="437"/>
                                </a:lnTo>
                                <a:lnTo>
                                  <a:pt x="1229" y="437"/>
                                </a:lnTo>
                                <a:lnTo>
                                  <a:pt x="1231" y="436"/>
                                </a:lnTo>
                                <a:lnTo>
                                  <a:pt x="1232" y="438"/>
                                </a:lnTo>
                                <a:lnTo>
                                  <a:pt x="1236" y="436"/>
                                </a:lnTo>
                                <a:lnTo>
                                  <a:pt x="1240" y="432"/>
                                </a:lnTo>
                                <a:lnTo>
                                  <a:pt x="1240" y="427"/>
                                </a:lnTo>
                                <a:close/>
                                <a:moveTo>
                                  <a:pt x="1247" y="183"/>
                                </a:moveTo>
                                <a:lnTo>
                                  <a:pt x="1246" y="178"/>
                                </a:lnTo>
                                <a:lnTo>
                                  <a:pt x="1243" y="175"/>
                                </a:lnTo>
                                <a:lnTo>
                                  <a:pt x="1238" y="170"/>
                                </a:lnTo>
                                <a:lnTo>
                                  <a:pt x="1232" y="173"/>
                                </a:lnTo>
                                <a:lnTo>
                                  <a:pt x="1231" y="175"/>
                                </a:lnTo>
                                <a:lnTo>
                                  <a:pt x="1228" y="177"/>
                                </a:lnTo>
                                <a:lnTo>
                                  <a:pt x="1228" y="180"/>
                                </a:lnTo>
                                <a:lnTo>
                                  <a:pt x="1230" y="184"/>
                                </a:lnTo>
                                <a:lnTo>
                                  <a:pt x="1233" y="188"/>
                                </a:lnTo>
                                <a:lnTo>
                                  <a:pt x="1239" y="186"/>
                                </a:lnTo>
                                <a:lnTo>
                                  <a:pt x="1242" y="185"/>
                                </a:lnTo>
                                <a:lnTo>
                                  <a:pt x="1247" y="183"/>
                                </a:lnTo>
                                <a:close/>
                                <a:moveTo>
                                  <a:pt x="1253" y="511"/>
                                </a:moveTo>
                                <a:lnTo>
                                  <a:pt x="1250" y="508"/>
                                </a:lnTo>
                                <a:lnTo>
                                  <a:pt x="1251" y="505"/>
                                </a:lnTo>
                                <a:lnTo>
                                  <a:pt x="1250" y="493"/>
                                </a:lnTo>
                                <a:lnTo>
                                  <a:pt x="1245" y="481"/>
                                </a:lnTo>
                                <a:lnTo>
                                  <a:pt x="1239" y="471"/>
                                </a:lnTo>
                                <a:lnTo>
                                  <a:pt x="1226" y="457"/>
                                </a:lnTo>
                                <a:lnTo>
                                  <a:pt x="1221" y="456"/>
                                </a:lnTo>
                                <a:lnTo>
                                  <a:pt x="1218" y="447"/>
                                </a:lnTo>
                                <a:lnTo>
                                  <a:pt x="1213" y="452"/>
                                </a:lnTo>
                                <a:lnTo>
                                  <a:pt x="1213" y="454"/>
                                </a:lnTo>
                                <a:lnTo>
                                  <a:pt x="1213" y="455"/>
                                </a:lnTo>
                                <a:lnTo>
                                  <a:pt x="1215" y="456"/>
                                </a:lnTo>
                                <a:lnTo>
                                  <a:pt x="1221" y="472"/>
                                </a:lnTo>
                                <a:lnTo>
                                  <a:pt x="1227" y="487"/>
                                </a:lnTo>
                                <a:lnTo>
                                  <a:pt x="1236" y="501"/>
                                </a:lnTo>
                                <a:lnTo>
                                  <a:pt x="1249" y="514"/>
                                </a:lnTo>
                                <a:lnTo>
                                  <a:pt x="1250" y="514"/>
                                </a:lnTo>
                                <a:lnTo>
                                  <a:pt x="1253" y="511"/>
                                </a:lnTo>
                                <a:close/>
                                <a:moveTo>
                                  <a:pt x="1274" y="246"/>
                                </a:moveTo>
                                <a:lnTo>
                                  <a:pt x="1272" y="240"/>
                                </a:lnTo>
                                <a:lnTo>
                                  <a:pt x="1268" y="232"/>
                                </a:lnTo>
                                <a:lnTo>
                                  <a:pt x="1264" y="227"/>
                                </a:lnTo>
                                <a:lnTo>
                                  <a:pt x="1262" y="222"/>
                                </a:lnTo>
                                <a:lnTo>
                                  <a:pt x="1258" y="219"/>
                                </a:lnTo>
                                <a:lnTo>
                                  <a:pt x="1255" y="215"/>
                                </a:lnTo>
                                <a:lnTo>
                                  <a:pt x="1247" y="208"/>
                                </a:lnTo>
                                <a:lnTo>
                                  <a:pt x="1235" y="199"/>
                                </a:lnTo>
                                <a:lnTo>
                                  <a:pt x="1223" y="201"/>
                                </a:lnTo>
                                <a:lnTo>
                                  <a:pt x="1222" y="205"/>
                                </a:lnTo>
                                <a:lnTo>
                                  <a:pt x="1226" y="207"/>
                                </a:lnTo>
                                <a:lnTo>
                                  <a:pt x="1228" y="209"/>
                                </a:lnTo>
                                <a:lnTo>
                                  <a:pt x="1235" y="221"/>
                                </a:lnTo>
                                <a:lnTo>
                                  <a:pt x="1245" y="231"/>
                                </a:lnTo>
                                <a:lnTo>
                                  <a:pt x="1258" y="240"/>
                                </a:lnTo>
                                <a:lnTo>
                                  <a:pt x="1270" y="247"/>
                                </a:lnTo>
                                <a:lnTo>
                                  <a:pt x="1271" y="247"/>
                                </a:lnTo>
                                <a:lnTo>
                                  <a:pt x="1273" y="247"/>
                                </a:lnTo>
                                <a:lnTo>
                                  <a:pt x="1274" y="246"/>
                                </a:lnTo>
                                <a:close/>
                                <a:moveTo>
                                  <a:pt x="1279" y="345"/>
                                </a:moveTo>
                                <a:lnTo>
                                  <a:pt x="1276" y="345"/>
                                </a:lnTo>
                                <a:lnTo>
                                  <a:pt x="1276" y="343"/>
                                </a:lnTo>
                                <a:lnTo>
                                  <a:pt x="1257" y="342"/>
                                </a:lnTo>
                                <a:lnTo>
                                  <a:pt x="1239" y="346"/>
                                </a:lnTo>
                                <a:lnTo>
                                  <a:pt x="1223" y="354"/>
                                </a:lnTo>
                                <a:lnTo>
                                  <a:pt x="1208" y="366"/>
                                </a:lnTo>
                                <a:lnTo>
                                  <a:pt x="1207" y="367"/>
                                </a:lnTo>
                                <a:lnTo>
                                  <a:pt x="1208" y="368"/>
                                </a:lnTo>
                                <a:lnTo>
                                  <a:pt x="1209" y="369"/>
                                </a:lnTo>
                                <a:lnTo>
                                  <a:pt x="1212" y="369"/>
                                </a:lnTo>
                                <a:lnTo>
                                  <a:pt x="1214" y="368"/>
                                </a:lnTo>
                                <a:lnTo>
                                  <a:pt x="1215" y="367"/>
                                </a:lnTo>
                                <a:lnTo>
                                  <a:pt x="1233" y="366"/>
                                </a:lnTo>
                                <a:lnTo>
                                  <a:pt x="1249" y="363"/>
                                </a:lnTo>
                                <a:lnTo>
                                  <a:pt x="1265" y="357"/>
                                </a:lnTo>
                                <a:lnTo>
                                  <a:pt x="1278" y="348"/>
                                </a:lnTo>
                                <a:lnTo>
                                  <a:pt x="1279" y="345"/>
                                </a:lnTo>
                                <a:close/>
                                <a:moveTo>
                                  <a:pt x="1293" y="182"/>
                                </a:moveTo>
                                <a:lnTo>
                                  <a:pt x="1292" y="177"/>
                                </a:lnTo>
                                <a:lnTo>
                                  <a:pt x="1286" y="176"/>
                                </a:lnTo>
                                <a:lnTo>
                                  <a:pt x="1283" y="176"/>
                                </a:lnTo>
                                <a:lnTo>
                                  <a:pt x="1279" y="178"/>
                                </a:lnTo>
                                <a:lnTo>
                                  <a:pt x="1275" y="182"/>
                                </a:lnTo>
                                <a:lnTo>
                                  <a:pt x="1277" y="185"/>
                                </a:lnTo>
                                <a:lnTo>
                                  <a:pt x="1278" y="191"/>
                                </a:lnTo>
                                <a:lnTo>
                                  <a:pt x="1284" y="192"/>
                                </a:lnTo>
                                <a:lnTo>
                                  <a:pt x="1289" y="191"/>
                                </a:lnTo>
                                <a:lnTo>
                                  <a:pt x="1292" y="189"/>
                                </a:lnTo>
                                <a:lnTo>
                                  <a:pt x="1293" y="185"/>
                                </a:lnTo>
                                <a:lnTo>
                                  <a:pt x="1293" y="182"/>
                                </a:lnTo>
                                <a:close/>
                                <a:moveTo>
                                  <a:pt x="1304" y="208"/>
                                </a:moveTo>
                                <a:lnTo>
                                  <a:pt x="1303" y="202"/>
                                </a:lnTo>
                                <a:lnTo>
                                  <a:pt x="1301" y="198"/>
                                </a:lnTo>
                                <a:lnTo>
                                  <a:pt x="1297" y="195"/>
                                </a:lnTo>
                                <a:lnTo>
                                  <a:pt x="1293" y="196"/>
                                </a:lnTo>
                                <a:lnTo>
                                  <a:pt x="1290" y="198"/>
                                </a:lnTo>
                                <a:lnTo>
                                  <a:pt x="1285" y="200"/>
                                </a:lnTo>
                                <a:lnTo>
                                  <a:pt x="1286" y="205"/>
                                </a:lnTo>
                                <a:lnTo>
                                  <a:pt x="1288" y="208"/>
                                </a:lnTo>
                                <a:lnTo>
                                  <a:pt x="1292" y="211"/>
                                </a:lnTo>
                                <a:lnTo>
                                  <a:pt x="1296" y="211"/>
                                </a:lnTo>
                                <a:lnTo>
                                  <a:pt x="1299" y="208"/>
                                </a:lnTo>
                                <a:lnTo>
                                  <a:pt x="1304" y="208"/>
                                </a:lnTo>
                                <a:close/>
                                <a:moveTo>
                                  <a:pt x="1323" y="223"/>
                                </a:moveTo>
                                <a:lnTo>
                                  <a:pt x="1322" y="220"/>
                                </a:lnTo>
                                <a:lnTo>
                                  <a:pt x="1319" y="215"/>
                                </a:lnTo>
                                <a:lnTo>
                                  <a:pt x="1312" y="210"/>
                                </a:lnTo>
                                <a:lnTo>
                                  <a:pt x="1307" y="216"/>
                                </a:lnTo>
                                <a:lnTo>
                                  <a:pt x="1304" y="219"/>
                                </a:lnTo>
                                <a:lnTo>
                                  <a:pt x="1306" y="223"/>
                                </a:lnTo>
                                <a:lnTo>
                                  <a:pt x="1307" y="225"/>
                                </a:lnTo>
                                <a:lnTo>
                                  <a:pt x="1310" y="228"/>
                                </a:lnTo>
                                <a:lnTo>
                                  <a:pt x="1314" y="227"/>
                                </a:lnTo>
                                <a:lnTo>
                                  <a:pt x="1318" y="226"/>
                                </a:lnTo>
                                <a:lnTo>
                                  <a:pt x="1319" y="224"/>
                                </a:lnTo>
                                <a:lnTo>
                                  <a:pt x="1323" y="223"/>
                                </a:lnTo>
                                <a:close/>
                                <a:moveTo>
                                  <a:pt x="1326" y="197"/>
                                </a:moveTo>
                                <a:lnTo>
                                  <a:pt x="1325" y="193"/>
                                </a:lnTo>
                                <a:lnTo>
                                  <a:pt x="1322" y="190"/>
                                </a:lnTo>
                                <a:lnTo>
                                  <a:pt x="1318" y="189"/>
                                </a:lnTo>
                                <a:lnTo>
                                  <a:pt x="1316" y="190"/>
                                </a:lnTo>
                                <a:lnTo>
                                  <a:pt x="1313" y="190"/>
                                </a:lnTo>
                                <a:lnTo>
                                  <a:pt x="1312" y="191"/>
                                </a:lnTo>
                                <a:lnTo>
                                  <a:pt x="1309" y="194"/>
                                </a:lnTo>
                                <a:lnTo>
                                  <a:pt x="1308" y="198"/>
                                </a:lnTo>
                                <a:lnTo>
                                  <a:pt x="1310" y="200"/>
                                </a:lnTo>
                                <a:lnTo>
                                  <a:pt x="1312" y="203"/>
                                </a:lnTo>
                                <a:lnTo>
                                  <a:pt x="1315" y="206"/>
                                </a:lnTo>
                                <a:lnTo>
                                  <a:pt x="1319" y="205"/>
                                </a:lnTo>
                                <a:lnTo>
                                  <a:pt x="1322" y="204"/>
                                </a:lnTo>
                                <a:lnTo>
                                  <a:pt x="1326" y="201"/>
                                </a:lnTo>
                                <a:lnTo>
                                  <a:pt x="1326" y="197"/>
                                </a:lnTo>
                                <a:close/>
                                <a:moveTo>
                                  <a:pt x="1343" y="402"/>
                                </a:moveTo>
                                <a:lnTo>
                                  <a:pt x="1342" y="397"/>
                                </a:lnTo>
                                <a:lnTo>
                                  <a:pt x="1339" y="391"/>
                                </a:lnTo>
                                <a:lnTo>
                                  <a:pt x="1330" y="389"/>
                                </a:lnTo>
                                <a:lnTo>
                                  <a:pt x="1326" y="396"/>
                                </a:lnTo>
                                <a:lnTo>
                                  <a:pt x="1322" y="398"/>
                                </a:lnTo>
                                <a:lnTo>
                                  <a:pt x="1325" y="403"/>
                                </a:lnTo>
                                <a:lnTo>
                                  <a:pt x="1327" y="406"/>
                                </a:lnTo>
                                <a:lnTo>
                                  <a:pt x="1329" y="408"/>
                                </a:lnTo>
                                <a:lnTo>
                                  <a:pt x="1332" y="410"/>
                                </a:lnTo>
                                <a:lnTo>
                                  <a:pt x="1335" y="409"/>
                                </a:lnTo>
                                <a:lnTo>
                                  <a:pt x="1341" y="407"/>
                                </a:lnTo>
                                <a:lnTo>
                                  <a:pt x="1343" y="402"/>
                                </a:lnTo>
                                <a:close/>
                                <a:moveTo>
                                  <a:pt x="1347" y="466"/>
                                </a:moveTo>
                                <a:lnTo>
                                  <a:pt x="1343" y="463"/>
                                </a:lnTo>
                                <a:lnTo>
                                  <a:pt x="1341" y="462"/>
                                </a:lnTo>
                                <a:lnTo>
                                  <a:pt x="1336" y="452"/>
                                </a:lnTo>
                                <a:lnTo>
                                  <a:pt x="1329" y="443"/>
                                </a:lnTo>
                                <a:lnTo>
                                  <a:pt x="1322" y="434"/>
                                </a:lnTo>
                                <a:lnTo>
                                  <a:pt x="1314" y="427"/>
                                </a:lnTo>
                                <a:lnTo>
                                  <a:pt x="1310" y="426"/>
                                </a:lnTo>
                                <a:lnTo>
                                  <a:pt x="1306" y="421"/>
                                </a:lnTo>
                                <a:lnTo>
                                  <a:pt x="1301" y="425"/>
                                </a:lnTo>
                                <a:lnTo>
                                  <a:pt x="1306" y="435"/>
                                </a:lnTo>
                                <a:lnTo>
                                  <a:pt x="1311" y="445"/>
                                </a:lnTo>
                                <a:lnTo>
                                  <a:pt x="1318" y="454"/>
                                </a:lnTo>
                                <a:lnTo>
                                  <a:pt x="1326" y="463"/>
                                </a:lnTo>
                                <a:lnTo>
                                  <a:pt x="1333" y="464"/>
                                </a:lnTo>
                                <a:lnTo>
                                  <a:pt x="1339" y="472"/>
                                </a:lnTo>
                                <a:lnTo>
                                  <a:pt x="1346" y="469"/>
                                </a:lnTo>
                                <a:lnTo>
                                  <a:pt x="1347" y="466"/>
                                </a:lnTo>
                                <a:close/>
                                <a:moveTo>
                                  <a:pt x="1347" y="351"/>
                                </a:moveTo>
                                <a:lnTo>
                                  <a:pt x="1345" y="351"/>
                                </a:lnTo>
                                <a:lnTo>
                                  <a:pt x="1342" y="351"/>
                                </a:lnTo>
                                <a:lnTo>
                                  <a:pt x="1341" y="351"/>
                                </a:lnTo>
                                <a:lnTo>
                                  <a:pt x="1327" y="359"/>
                                </a:lnTo>
                                <a:lnTo>
                                  <a:pt x="1316" y="369"/>
                                </a:lnTo>
                                <a:lnTo>
                                  <a:pt x="1306" y="382"/>
                                </a:lnTo>
                                <a:lnTo>
                                  <a:pt x="1299" y="396"/>
                                </a:lnTo>
                                <a:lnTo>
                                  <a:pt x="1302" y="399"/>
                                </a:lnTo>
                                <a:lnTo>
                                  <a:pt x="1305" y="394"/>
                                </a:lnTo>
                                <a:lnTo>
                                  <a:pt x="1308" y="394"/>
                                </a:lnTo>
                                <a:lnTo>
                                  <a:pt x="1321" y="387"/>
                                </a:lnTo>
                                <a:lnTo>
                                  <a:pt x="1331" y="376"/>
                                </a:lnTo>
                                <a:lnTo>
                                  <a:pt x="1339" y="364"/>
                                </a:lnTo>
                                <a:lnTo>
                                  <a:pt x="1347" y="351"/>
                                </a:lnTo>
                                <a:close/>
                                <a:moveTo>
                                  <a:pt x="1359" y="432"/>
                                </a:moveTo>
                                <a:lnTo>
                                  <a:pt x="1358" y="429"/>
                                </a:lnTo>
                                <a:lnTo>
                                  <a:pt x="1355" y="427"/>
                                </a:lnTo>
                                <a:lnTo>
                                  <a:pt x="1352" y="424"/>
                                </a:lnTo>
                                <a:lnTo>
                                  <a:pt x="1349" y="425"/>
                                </a:lnTo>
                                <a:lnTo>
                                  <a:pt x="1346" y="426"/>
                                </a:lnTo>
                                <a:lnTo>
                                  <a:pt x="1342" y="427"/>
                                </a:lnTo>
                                <a:lnTo>
                                  <a:pt x="1340" y="431"/>
                                </a:lnTo>
                                <a:lnTo>
                                  <a:pt x="1337" y="435"/>
                                </a:lnTo>
                                <a:lnTo>
                                  <a:pt x="1342" y="439"/>
                                </a:lnTo>
                                <a:lnTo>
                                  <a:pt x="1344" y="442"/>
                                </a:lnTo>
                                <a:lnTo>
                                  <a:pt x="1348" y="443"/>
                                </a:lnTo>
                                <a:lnTo>
                                  <a:pt x="1354" y="444"/>
                                </a:lnTo>
                                <a:lnTo>
                                  <a:pt x="1357" y="439"/>
                                </a:lnTo>
                                <a:lnTo>
                                  <a:pt x="1359" y="436"/>
                                </a:lnTo>
                                <a:lnTo>
                                  <a:pt x="1359" y="432"/>
                                </a:lnTo>
                                <a:close/>
                                <a:moveTo>
                                  <a:pt x="1366" y="388"/>
                                </a:moveTo>
                                <a:lnTo>
                                  <a:pt x="1365" y="384"/>
                                </a:lnTo>
                                <a:lnTo>
                                  <a:pt x="1363" y="380"/>
                                </a:lnTo>
                                <a:lnTo>
                                  <a:pt x="1359" y="376"/>
                                </a:lnTo>
                                <a:lnTo>
                                  <a:pt x="1353" y="377"/>
                                </a:lnTo>
                                <a:lnTo>
                                  <a:pt x="1350" y="378"/>
                                </a:lnTo>
                                <a:lnTo>
                                  <a:pt x="1346" y="381"/>
                                </a:lnTo>
                                <a:lnTo>
                                  <a:pt x="1345" y="385"/>
                                </a:lnTo>
                                <a:lnTo>
                                  <a:pt x="1348" y="391"/>
                                </a:lnTo>
                                <a:lnTo>
                                  <a:pt x="1353" y="395"/>
                                </a:lnTo>
                                <a:lnTo>
                                  <a:pt x="1360" y="392"/>
                                </a:lnTo>
                                <a:lnTo>
                                  <a:pt x="1362" y="391"/>
                                </a:lnTo>
                                <a:lnTo>
                                  <a:pt x="1366" y="388"/>
                                </a:lnTo>
                                <a:close/>
                                <a:moveTo>
                                  <a:pt x="1406" y="360"/>
                                </a:moveTo>
                                <a:lnTo>
                                  <a:pt x="1404" y="357"/>
                                </a:lnTo>
                                <a:lnTo>
                                  <a:pt x="1393" y="363"/>
                                </a:lnTo>
                                <a:lnTo>
                                  <a:pt x="1385" y="372"/>
                                </a:lnTo>
                                <a:lnTo>
                                  <a:pt x="1378" y="383"/>
                                </a:lnTo>
                                <a:lnTo>
                                  <a:pt x="1373" y="393"/>
                                </a:lnTo>
                                <a:lnTo>
                                  <a:pt x="1371" y="398"/>
                                </a:lnTo>
                                <a:lnTo>
                                  <a:pt x="1365" y="402"/>
                                </a:lnTo>
                                <a:lnTo>
                                  <a:pt x="1367" y="407"/>
                                </a:lnTo>
                                <a:lnTo>
                                  <a:pt x="1377" y="404"/>
                                </a:lnTo>
                                <a:lnTo>
                                  <a:pt x="1385" y="397"/>
                                </a:lnTo>
                                <a:lnTo>
                                  <a:pt x="1393" y="390"/>
                                </a:lnTo>
                                <a:lnTo>
                                  <a:pt x="1399" y="382"/>
                                </a:lnTo>
                                <a:lnTo>
                                  <a:pt x="1404" y="375"/>
                                </a:lnTo>
                                <a:lnTo>
                                  <a:pt x="1402" y="366"/>
                                </a:lnTo>
                                <a:lnTo>
                                  <a:pt x="1406" y="360"/>
                                </a:lnTo>
                                <a:close/>
                                <a:moveTo>
                                  <a:pt x="1413" y="220"/>
                                </a:moveTo>
                                <a:lnTo>
                                  <a:pt x="1411" y="214"/>
                                </a:lnTo>
                                <a:lnTo>
                                  <a:pt x="1408" y="211"/>
                                </a:lnTo>
                                <a:lnTo>
                                  <a:pt x="1404" y="208"/>
                                </a:lnTo>
                                <a:lnTo>
                                  <a:pt x="1394" y="210"/>
                                </a:lnTo>
                                <a:lnTo>
                                  <a:pt x="1393" y="215"/>
                                </a:lnTo>
                                <a:lnTo>
                                  <a:pt x="1389" y="216"/>
                                </a:lnTo>
                                <a:lnTo>
                                  <a:pt x="1381" y="208"/>
                                </a:lnTo>
                                <a:lnTo>
                                  <a:pt x="1370" y="197"/>
                                </a:lnTo>
                                <a:lnTo>
                                  <a:pt x="1357" y="198"/>
                                </a:lnTo>
                                <a:lnTo>
                                  <a:pt x="1351" y="201"/>
                                </a:lnTo>
                                <a:lnTo>
                                  <a:pt x="1360" y="205"/>
                                </a:lnTo>
                                <a:lnTo>
                                  <a:pt x="1362" y="209"/>
                                </a:lnTo>
                                <a:lnTo>
                                  <a:pt x="1368" y="219"/>
                                </a:lnTo>
                                <a:lnTo>
                                  <a:pt x="1376" y="227"/>
                                </a:lnTo>
                                <a:lnTo>
                                  <a:pt x="1386" y="233"/>
                                </a:lnTo>
                                <a:lnTo>
                                  <a:pt x="1396" y="238"/>
                                </a:lnTo>
                                <a:lnTo>
                                  <a:pt x="1397" y="239"/>
                                </a:lnTo>
                                <a:lnTo>
                                  <a:pt x="1400" y="239"/>
                                </a:lnTo>
                                <a:lnTo>
                                  <a:pt x="1401" y="238"/>
                                </a:lnTo>
                                <a:lnTo>
                                  <a:pt x="1401" y="234"/>
                                </a:lnTo>
                                <a:lnTo>
                                  <a:pt x="1398" y="231"/>
                                </a:lnTo>
                                <a:lnTo>
                                  <a:pt x="1395" y="228"/>
                                </a:lnTo>
                                <a:lnTo>
                                  <a:pt x="1394" y="222"/>
                                </a:lnTo>
                                <a:lnTo>
                                  <a:pt x="1401" y="227"/>
                                </a:lnTo>
                                <a:lnTo>
                                  <a:pt x="1405" y="225"/>
                                </a:lnTo>
                                <a:lnTo>
                                  <a:pt x="1408" y="223"/>
                                </a:lnTo>
                                <a:lnTo>
                                  <a:pt x="1413" y="220"/>
                                </a:lnTo>
                                <a:close/>
                                <a:moveTo>
                                  <a:pt x="1423" y="383"/>
                                </a:moveTo>
                                <a:lnTo>
                                  <a:pt x="1422" y="378"/>
                                </a:lnTo>
                                <a:lnTo>
                                  <a:pt x="1414" y="377"/>
                                </a:lnTo>
                                <a:lnTo>
                                  <a:pt x="1410" y="380"/>
                                </a:lnTo>
                                <a:lnTo>
                                  <a:pt x="1404" y="386"/>
                                </a:lnTo>
                                <a:lnTo>
                                  <a:pt x="1408" y="390"/>
                                </a:lnTo>
                                <a:lnTo>
                                  <a:pt x="1411" y="392"/>
                                </a:lnTo>
                                <a:lnTo>
                                  <a:pt x="1415" y="393"/>
                                </a:lnTo>
                                <a:lnTo>
                                  <a:pt x="1419" y="391"/>
                                </a:lnTo>
                                <a:lnTo>
                                  <a:pt x="1421" y="390"/>
                                </a:lnTo>
                                <a:lnTo>
                                  <a:pt x="1423" y="387"/>
                                </a:lnTo>
                                <a:lnTo>
                                  <a:pt x="1423" y="383"/>
                                </a:lnTo>
                                <a:close/>
                                <a:moveTo>
                                  <a:pt x="1430" y="443"/>
                                </a:moveTo>
                                <a:lnTo>
                                  <a:pt x="1421" y="434"/>
                                </a:lnTo>
                                <a:lnTo>
                                  <a:pt x="1414" y="424"/>
                                </a:lnTo>
                                <a:lnTo>
                                  <a:pt x="1401" y="418"/>
                                </a:lnTo>
                                <a:lnTo>
                                  <a:pt x="1402" y="415"/>
                                </a:lnTo>
                                <a:lnTo>
                                  <a:pt x="1405" y="417"/>
                                </a:lnTo>
                                <a:lnTo>
                                  <a:pt x="1406" y="416"/>
                                </a:lnTo>
                                <a:lnTo>
                                  <a:pt x="1410" y="415"/>
                                </a:lnTo>
                                <a:lnTo>
                                  <a:pt x="1415" y="412"/>
                                </a:lnTo>
                                <a:lnTo>
                                  <a:pt x="1414" y="407"/>
                                </a:lnTo>
                                <a:lnTo>
                                  <a:pt x="1412" y="404"/>
                                </a:lnTo>
                                <a:lnTo>
                                  <a:pt x="1410" y="401"/>
                                </a:lnTo>
                                <a:lnTo>
                                  <a:pt x="1406" y="400"/>
                                </a:lnTo>
                                <a:lnTo>
                                  <a:pt x="1403" y="399"/>
                                </a:lnTo>
                                <a:lnTo>
                                  <a:pt x="1401" y="402"/>
                                </a:lnTo>
                                <a:lnTo>
                                  <a:pt x="1398" y="402"/>
                                </a:lnTo>
                                <a:lnTo>
                                  <a:pt x="1390" y="408"/>
                                </a:lnTo>
                                <a:lnTo>
                                  <a:pt x="1403" y="413"/>
                                </a:lnTo>
                                <a:lnTo>
                                  <a:pt x="1397" y="419"/>
                                </a:lnTo>
                                <a:lnTo>
                                  <a:pt x="1389" y="420"/>
                                </a:lnTo>
                                <a:lnTo>
                                  <a:pt x="1378" y="417"/>
                                </a:lnTo>
                                <a:lnTo>
                                  <a:pt x="1371" y="423"/>
                                </a:lnTo>
                                <a:lnTo>
                                  <a:pt x="1375" y="427"/>
                                </a:lnTo>
                                <a:lnTo>
                                  <a:pt x="1381" y="427"/>
                                </a:lnTo>
                                <a:lnTo>
                                  <a:pt x="1384" y="429"/>
                                </a:lnTo>
                                <a:lnTo>
                                  <a:pt x="1394" y="437"/>
                                </a:lnTo>
                                <a:lnTo>
                                  <a:pt x="1405" y="443"/>
                                </a:lnTo>
                                <a:lnTo>
                                  <a:pt x="1418" y="446"/>
                                </a:lnTo>
                                <a:lnTo>
                                  <a:pt x="1430" y="447"/>
                                </a:lnTo>
                                <a:lnTo>
                                  <a:pt x="1430" y="443"/>
                                </a:lnTo>
                                <a:close/>
                                <a:moveTo>
                                  <a:pt x="1432" y="191"/>
                                </a:moveTo>
                                <a:lnTo>
                                  <a:pt x="1431" y="184"/>
                                </a:lnTo>
                                <a:lnTo>
                                  <a:pt x="1430" y="183"/>
                                </a:lnTo>
                                <a:lnTo>
                                  <a:pt x="1415" y="180"/>
                                </a:lnTo>
                                <a:lnTo>
                                  <a:pt x="1399" y="176"/>
                                </a:lnTo>
                                <a:lnTo>
                                  <a:pt x="1384" y="174"/>
                                </a:lnTo>
                                <a:lnTo>
                                  <a:pt x="1369" y="179"/>
                                </a:lnTo>
                                <a:lnTo>
                                  <a:pt x="1365" y="181"/>
                                </a:lnTo>
                                <a:lnTo>
                                  <a:pt x="1358" y="179"/>
                                </a:lnTo>
                                <a:lnTo>
                                  <a:pt x="1357" y="185"/>
                                </a:lnTo>
                                <a:lnTo>
                                  <a:pt x="1372" y="190"/>
                                </a:lnTo>
                                <a:lnTo>
                                  <a:pt x="1388" y="194"/>
                                </a:lnTo>
                                <a:lnTo>
                                  <a:pt x="1405" y="194"/>
                                </a:lnTo>
                                <a:lnTo>
                                  <a:pt x="1421" y="189"/>
                                </a:lnTo>
                                <a:lnTo>
                                  <a:pt x="1424" y="187"/>
                                </a:lnTo>
                                <a:lnTo>
                                  <a:pt x="1432" y="191"/>
                                </a:lnTo>
                                <a:close/>
                                <a:moveTo>
                                  <a:pt x="1436" y="204"/>
                                </a:moveTo>
                                <a:lnTo>
                                  <a:pt x="1434" y="201"/>
                                </a:lnTo>
                                <a:lnTo>
                                  <a:pt x="1430" y="199"/>
                                </a:lnTo>
                                <a:lnTo>
                                  <a:pt x="1427" y="197"/>
                                </a:lnTo>
                                <a:lnTo>
                                  <a:pt x="1423" y="198"/>
                                </a:lnTo>
                                <a:lnTo>
                                  <a:pt x="1420" y="199"/>
                                </a:lnTo>
                                <a:lnTo>
                                  <a:pt x="1418" y="201"/>
                                </a:lnTo>
                                <a:lnTo>
                                  <a:pt x="1416" y="204"/>
                                </a:lnTo>
                                <a:lnTo>
                                  <a:pt x="1415" y="208"/>
                                </a:lnTo>
                                <a:lnTo>
                                  <a:pt x="1420" y="213"/>
                                </a:lnTo>
                                <a:lnTo>
                                  <a:pt x="1424" y="213"/>
                                </a:lnTo>
                                <a:lnTo>
                                  <a:pt x="1431" y="215"/>
                                </a:lnTo>
                                <a:lnTo>
                                  <a:pt x="1433" y="210"/>
                                </a:lnTo>
                                <a:lnTo>
                                  <a:pt x="1435" y="208"/>
                                </a:lnTo>
                                <a:lnTo>
                                  <a:pt x="1436" y="204"/>
                                </a:lnTo>
                                <a:close/>
                                <a:moveTo>
                                  <a:pt x="1440" y="232"/>
                                </a:moveTo>
                                <a:lnTo>
                                  <a:pt x="1439" y="226"/>
                                </a:lnTo>
                                <a:lnTo>
                                  <a:pt x="1437" y="224"/>
                                </a:lnTo>
                                <a:lnTo>
                                  <a:pt x="1435" y="223"/>
                                </a:lnTo>
                                <a:lnTo>
                                  <a:pt x="1433" y="222"/>
                                </a:lnTo>
                                <a:lnTo>
                                  <a:pt x="1428" y="220"/>
                                </a:lnTo>
                                <a:lnTo>
                                  <a:pt x="1424" y="222"/>
                                </a:lnTo>
                                <a:lnTo>
                                  <a:pt x="1421" y="225"/>
                                </a:lnTo>
                                <a:lnTo>
                                  <a:pt x="1421" y="228"/>
                                </a:lnTo>
                                <a:lnTo>
                                  <a:pt x="1419" y="231"/>
                                </a:lnTo>
                                <a:lnTo>
                                  <a:pt x="1421" y="234"/>
                                </a:lnTo>
                                <a:lnTo>
                                  <a:pt x="1424" y="236"/>
                                </a:lnTo>
                                <a:lnTo>
                                  <a:pt x="1428" y="239"/>
                                </a:lnTo>
                                <a:lnTo>
                                  <a:pt x="1432" y="238"/>
                                </a:lnTo>
                                <a:lnTo>
                                  <a:pt x="1436" y="236"/>
                                </a:lnTo>
                                <a:lnTo>
                                  <a:pt x="1440" y="232"/>
                                </a:lnTo>
                                <a:close/>
                                <a:moveTo>
                                  <a:pt x="1443" y="408"/>
                                </a:moveTo>
                                <a:lnTo>
                                  <a:pt x="1442" y="405"/>
                                </a:lnTo>
                                <a:lnTo>
                                  <a:pt x="1441" y="400"/>
                                </a:lnTo>
                                <a:lnTo>
                                  <a:pt x="1436" y="399"/>
                                </a:lnTo>
                                <a:lnTo>
                                  <a:pt x="1432" y="399"/>
                                </a:lnTo>
                                <a:lnTo>
                                  <a:pt x="1428" y="399"/>
                                </a:lnTo>
                                <a:lnTo>
                                  <a:pt x="1428" y="402"/>
                                </a:lnTo>
                                <a:lnTo>
                                  <a:pt x="1425" y="404"/>
                                </a:lnTo>
                                <a:lnTo>
                                  <a:pt x="1425" y="412"/>
                                </a:lnTo>
                                <a:lnTo>
                                  <a:pt x="1429" y="414"/>
                                </a:lnTo>
                                <a:lnTo>
                                  <a:pt x="1433" y="415"/>
                                </a:lnTo>
                                <a:lnTo>
                                  <a:pt x="1437" y="415"/>
                                </a:lnTo>
                                <a:lnTo>
                                  <a:pt x="1440" y="412"/>
                                </a:lnTo>
                                <a:lnTo>
                                  <a:pt x="1441" y="410"/>
                                </a:lnTo>
                                <a:lnTo>
                                  <a:pt x="1443" y="408"/>
                                </a:lnTo>
                                <a:close/>
                                <a:moveTo>
                                  <a:pt x="1451" y="382"/>
                                </a:moveTo>
                                <a:lnTo>
                                  <a:pt x="1450" y="377"/>
                                </a:lnTo>
                                <a:lnTo>
                                  <a:pt x="1444" y="375"/>
                                </a:lnTo>
                                <a:lnTo>
                                  <a:pt x="1439" y="375"/>
                                </a:lnTo>
                                <a:lnTo>
                                  <a:pt x="1435" y="376"/>
                                </a:lnTo>
                                <a:lnTo>
                                  <a:pt x="1431" y="379"/>
                                </a:lnTo>
                                <a:lnTo>
                                  <a:pt x="1433" y="384"/>
                                </a:lnTo>
                                <a:lnTo>
                                  <a:pt x="1435" y="389"/>
                                </a:lnTo>
                                <a:lnTo>
                                  <a:pt x="1444" y="390"/>
                                </a:lnTo>
                                <a:lnTo>
                                  <a:pt x="1448" y="390"/>
                                </a:lnTo>
                                <a:lnTo>
                                  <a:pt x="1451" y="382"/>
                                </a:lnTo>
                                <a:close/>
                                <a:moveTo>
                                  <a:pt x="1516" y="222"/>
                                </a:moveTo>
                                <a:lnTo>
                                  <a:pt x="1515" y="212"/>
                                </a:lnTo>
                                <a:lnTo>
                                  <a:pt x="1512" y="200"/>
                                </a:lnTo>
                                <a:lnTo>
                                  <a:pt x="1506" y="192"/>
                                </a:lnTo>
                                <a:lnTo>
                                  <a:pt x="1497" y="186"/>
                                </a:lnTo>
                                <a:lnTo>
                                  <a:pt x="1488" y="182"/>
                                </a:lnTo>
                                <a:lnTo>
                                  <a:pt x="1465" y="182"/>
                                </a:lnTo>
                                <a:lnTo>
                                  <a:pt x="1456" y="190"/>
                                </a:lnTo>
                                <a:lnTo>
                                  <a:pt x="1451" y="200"/>
                                </a:lnTo>
                                <a:lnTo>
                                  <a:pt x="1448" y="210"/>
                                </a:lnTo>
                                <a:lnTo>
                                  <a:pt x="1452" y="220"/>
                                </a:lnTo>
                                <a:lnTo>
                                  <a:pt x="1460" y="226"/>
                                </a:lnTo>
                                <a:lnTo>
                                  <a:pt x="1463" y="228"/>
                                </a:lnTo>
                                <a:lnTo>
                                  <a:pt x="1467" y="228"/>
                                </a:lnTo>
                                <a:lnTo>
                                  <a:pt x="1469" y="224"/>
                                </a:lnTo>
                                <a:lnTo>
                                  <a:pt x="1471" y="218"/>
                                </a:lnTo>
                                <a:lnTo>
                                  <a:pt x="1465" y="218"/>
                                </a:lnTo>
                                <a:lnTo>
                                  <a:pt x="1462" y="206"/>
                                </a:lnTo>
                                <a:lnTo>
                                  <a:pt x="1464" y="202"/>
                                </a:lnTo>
                                <a:lnTo>
                                  <a:pt x="1469" y="196"/>
                                </a:lnTo>
                                <a:lnTo>
                                  <a:pt x="1474" y="192"/>
                                </a:lnTo>
                                <a:lnTo>
                                  <a:pt x="1482" y="194"/>
                                </a:lnTo>
                                <a:lnTo>
                                  <a:pt x="1487" y="194"/>
                                </a:lnTo>
                                <a:lnTo>
                                  <a:pt x="1499" y="202"/>
                                </a:lnTo>
                                <a:lnTo>
                                  <a:pt x="1501" y="208"/>
                                </a:lnTo>
                                <a:lnTo>
                                  <a:pt x="1504" y="216"/>
                                </a:lnTo>
                                <a:lnTo>
                                  <a:pt x="1504" y="226"/>
                                </a:lnTo>
                                <a:lnTo>
                                  <a:pt x="1501" y="234"/>
                                </a:lnTo>
                                <a:lnTo>
                                  <a:pt x="1496" y="244"/>
                                </a:lnTo>
                                <a:lnTo>
                                  <a:pt x="1485" y="254"/>
                                </a:lnTo>
                                <a:lnTo>
                                  <a:pt x="1472" y="256"/>
                                </a:lnTo>
                                <a:lnTo>
                                  <a:pt x="1383" y="260"/>
                                </a:lnTo>
                                <a:lnTo>
                                  <a:pt x="1008" y="260"/>
                                </a:lnTo>
                                <a:lnTo>
                                  <a:pt x="970" y="262"/>
                                </a:lnTo>
                                <a:lnTo>
                                  <a:pt x="930" y="260"/>
                                </a:lnTo>
                                <a:lnTo>
                                  <a:pt x="893" y="264"/>
                                </a:lnTo>
                                <a:lnTo>
                                  <a:pt x="858" y="278"/>
                                </a:lnTo>
                                <a:lnTo>
                                  <a:pt x="845" y="286"/>
                                </a:lnTo>
                                <a:lnTo>
                                  <a:pt x="835" y="298"/>
                                </a:lnTo>
                                <a:lnTo>
                                  <a:pt x="828" y="312"/>
                                </a:lnTo>
                                <a:lnTo>
                                  <a:pt x="823" y="328"/>
                                </a:lnTo>
                                <a:lnTo>
                                  <a:pt x="814" y="336"/>
                                </a:lnTo>
                                <a:lnTo>
                                  <a:pt x="804" y="346"/>
                                </a:lnTo>
                                <a:lnTo>
                                  <a:pt x="795" y="356"/>
                                </a:lnTo>
                                <a:lnTo>
                                  <a:pt x="787" y="364"/>
                                </a:lnTo>
                                <a:lnTo>
                                  <a:pt x="786" y="364"/>
                                </a:lnTo>
                                <a:lnTo>
                                  <a:pt x="788" y="352"/>
                                </a:lnTo>
                                <a:lnTo>
                                  <a:pt x="793" y="342"/>
                                </a:lnTo>
                                <a:lnTo>
                                  <a:pt x="794" y="340"/>
                                </a:lnTo>
                                <a:lnTo>
                                  <a:pt x="795" y="330"/>
                                </a:lnTo>
                                <a:lnTo>
                                  <a:pt x="802" y="322"/>
                                </a:lnTo>
                                <a:lnTo>
                                  <a:pt x="802" y="308"/>
                                </a:lnTo>
                                <a:lnTo>
                                  <a:pt x="808" y="298"/>
                                </a:lnTo>
                                <a:lnTo>
                                  <a:pt x="821" y="276"/>
                                </a:lnTo>
                                <a:lnTo>
                                  <a:pt x="835" y="256"/>
                                </a:lnTo>
                                <a:lnTo>
                                  <a:pt x="851" y="238"/>
                                </a:lnTo>
                                <a:lnTo>
                                  <a:pt x="857" y="232"/>
                                </a:lnTo>
                                <a:lnTo>
                                  <a:pt x="870" y="220"/>
                                </a:lnTo>
                                <a:lnTo>
                                  <a:pt x="880" y="212"/>
                                </a:lnTo>
                                <a:lnTo>
                                  <a:pt x="892" y="208"/>
                                </a:lnTo>
                                <a:lnTo>
                                  <a:pt x="920" y="208"/>
                                </a:lnTo>
                                <a:lnTo>
                                  <a:pt x="935" y="214"/>
                                </a:lnTo>
                                <a:lnTo>
                                  <a:pt x="967" y="218"/>
                                </a:lnTo>
                                <a:lnTo>
                                  <a:pt x="985" y="218"/>
                                </a:lnTo>
                                <a:lnTo>
                                  <a:pt x="986" y="216"/>
                                </a:lnTo>
                                <a:lnTo>
                                  <a:pt x="986" y="214"/>
                                </a:lnTo>
                                <a:lnTo>
                                  <a:pt x="980" y="208"/>
                                </a:lnTo>
                                <a:lnTo>
                                  <a:pt x="969" y="206"/>
                                </a:lnTo>
                                <a:lnTo>
                                  <a:pt x="961" y="200"/>
                                </a:lnTo>
                                <a:lnTo>
                                  <a:pt x="947" y="196"/>
                                </a:lnTo>
                                <a:lnTo>
                                  <a:pt x="920" y="200"/>
                                </a:lnTo>
                                <a:lnTo>
                                  <a:pt x="903" y="200"/>
                                </a:lnTo>
                                <a:lnTo>
                                  <a:pt x="904" y="198"/>
                                </a:lnTo>
                                <a:lnTo>
                                  <a:pt x="918" y="188"/>
                                </a:lnTo>
                                <a:lnTo>
                                  <a:pt x="932" y="180"/>
                                </a:lnTo>
                                <a:lnTo>
                                  <a:pt x="947" y="174"/>
                                </a:lnTo>
                                <a:lnTo>
                                  <a:pt x="962" y="166"/>
                                </a:lnTo>
                                <a:lnTo>
                                  <a:pt x="974" y="160"/>
                                </a:lnTo>
                                <a:lnTo>
                                  <a:pt x="1000" y="152"/>
                                </a:lnTo>
                                <a:lnTo>
                                  <a:pt x="1013" y="146"/>
                                </a:lnTo>
                                <a:lnTo>
                                  <a:pt x="1020" y="146"/>
                                </a:lnTo>
                                <a:lnTo>
                                  <a:pt x="1026" y="140"/>
                                </a:lnTo>
                                <a:lnTo>
                                  <a:pt x="1033" y="144"/>
                                </a:lnTo>
                                <a:lnTo>
                                  <a:pt x="1049" y="140"/>
                                </a:lnTo>
                                <a:lnTo>
                                  <a:pt x="1058" y="138"/>
                                </a:lnTo>
                                <a:lnTo>
                                  <a:pt x="1059" y="140"/>
                                </a:lnTo>
                                <a:lnTo>
                                  <a:pt x="1061" y="140"/>
                                </a:lnTo>
                                <a:lnTo>
                                  <a:pt x="1070" y="138"/>
                                </a:lnTo>
                                <a:lnTo>
                                  <a:pt x="1078" y="136"/>
                                </a:lnTo>
                                <a:lnTo>
                                  <a:pt x="1096" y="136"/>
                                </a:lnTo>
                                <a:lnTo>
                                  <a:pt x="1114" y="138"/>
                                </a:lnTo>
                                <a:lnTo>
                                  <a:pt x="1133" y="138"/>
                                </a:lnTo>
                                <a:lnTo>
                                  <a:pt x="1136" y="142"/>
                                </a:lnTo>
                                <a:lnTo>
                                  <a:pt x="1158" y="146"/>
                                </a:lnTo>
                                <a:lnTo>
                                  <a:pt x="1167" y="148"/>
                                </a:lnTo>
                                <a:lnTo>
                                  <a:pt x="1171" y="158"/>
                                </a:lnTo>
                                <a:lnTo>
                                  <a:pt x="1179" y="158"/>
                                </a:lnTo>
                                <a:lnTo>
                                  <a:pt x="1184" y="152"/>
                                </a:lnTo>
                                <a:lnTo>
                                  <a:pt x="1174" y="148"/>
                                </a:lnTo>
                                <a:lnTo>
                                  <a:pt x="1172" y="144"/>
                                </a:lnTo>
                                <a:lnTo>
                                  <a:pt x="1182" y="142"/>
                                </a:lnTo>
                                <a:lnTo>
                                  <a:pt x="1194" y="146"/>
                                </a:lnTo>
                                <a:lnTo>
                                  <a:pt x="1203" y="150"/>
                                </a:lnTo>
                                <a:lnTo>
                                  <a:pt x="1199" y="154"/>
                                </a:lnTo>
                                <a:lnTo>
                                  <a:pt x="1196" y="160"/>
                                </a:lnTo>
                                <a:lnTo>
                                  <a:pt x="1200" y="164"/>
                                </a:lnTo>
                                <a:lnTo>
                                  <a:pt x="1204" y="166"/>
                                </a:lnTo>
                                <a:lnTo>
                                  <a:pt x="1207" y="166"/>
                                </a:lnTo>
                                <a:lnTo>
                                  <a:pt x="1212" y="162"/>
                                </a:lnTo>
                                <a:lnTo>
                                  <a:pt x="1218" y="158"/>
                                </a:lnTo>
                                <a:lnTo>
                                  <a:pt x="1212" y="154"/>
                                </a:lnTo>
                                <a:lnTo>
                                  <a:pt x="1214" y="150"/>
                                </a:lnTo>
                                <a:lnTo>
                                  <a:pt x="1264" y="162"/>
                                </a:lnTo>
                                <a:lnTo>
                                  <a:pt x="1313" y="178"/>
                                </a:lnTo>
                                <a:lnTo>
                                  <a:pt x="1322" y="182"/>
                                </a:lnTo>
                                <a:lnTo>
                                  <a:pt x="1330" y="188"/>
                                </a:lnTo>
                                <a:lnTo>
                                  <a:pt x="1340" y="188"/>
                                </a:lnTo>
                                <a:lnTo>
                                  <a:pt x="1332" y="182"/>
                                </a:lnTo>
                                <a:lnTo>
                                  <a:pt x="1323" y="178"/>
                                </a:lnTo>
                                <a:lnTo>
                                  <a:pt x="1314" y="172"/>
                                </a:lnTo>
                                <a:lnTo>
                                  <a:pt x="1305" y="170"/>
                                </a:lnTo>
                                <a:lnTo>
                                  <a:pt x="1297" y="164"/>
                                </a:lnTo>
                                <a:lnTo>
                                  <a:pt x="1285" y="164"/>
                                </a:lnTo>
                                <a:lnTo>
                                  <a:pt x="1279" y="158"/>
                                </a:lnTo>
                                <a:lnTo>
                                  <a:pt x="1281" y="154"/>
                                </a:lnTo>
                                <a:lnTo>
                                  <a:pt x="1284" y="156"/>
                                </a:lnTo>
                                <a:lnTo>
                                  <a:pt x="1285" y="154"/>
                                </a:lnTo>
                                <a:lnTo>
                                  <a:pt x="1297" y="150"/>
                                </a:lnTo>
                                <a:lnTo>
                                  <a:pt x="1308" y="144"/>
                                </a:lnTo>
                                <a:lnTo>
                                  <a:pt x="1317" y="136"/>
                                </a:lnTo>
                                <a:lnTo>
                                  <a:pt x="1326" y="128"/>
                                </a:lnTo>
                                <a:lnTo>
                                  <a:pt x="1327" y="124"/>
                                </a:lnTo>
                                <a:lnTo>
                                  <a:pt x="1332" y="126"/>
                                </a:lnTo>
                                <a:lnTo>
                                  <a:pt x="1332" y="122"/>
                                </a:lnTo>
                                <a:lnTo>
                                  <a:pt x="1328" y="118"/>
                                </a:lnTo>
                                <a:lnTo>
                                  <a:pt x="1321" y="124"/>
                                </a:lnTo>
                                <a:lnTo>
                                  <a:pt x="1315" y="122"/>
                                </a:lnTo>
                                <a:lnTo>
                                  <a:pt x="1302" y="128"/>
                                </a:lnTo>
                                <a:lnTo>
                                  <a:pt x="1280" y="148"/>
                                </a:lnTo>
                                <a:lnTo>
                                  <a:pt x="1267" y="154"/>
                                </a:lnTo>
                                <a:lnTo>
                                  <a:pt x="1249" y="150"/>
                                </a:lnTo>
                                <a:lnTo>
                                  <a:pt x="1213" y="142"/>
                                </a:lnTo>
                                <a:lnTo>
                                  <a:pt x="1195" y="136"/>
                                </a:lnTo>
                                <a:lnTo>
                                  <a:pt x="1184" y="134"/>
                                </a:lnTo>
                                <a:lnTo>
                                  <a:pt x="1171" y="134"/>
                                </a:lnTo>
                                <a:lnTo>
                                  <a:pt x="1160" y="130"/>
                                </a:lnTo>
                                <a:lnTo>
                                  <a:pt x="1134" y="126"/>
                                </a:lnTo>
                                <a:lnTo>
                                  <a:pt x="1085" y="126"/>
                                </a:lnTo>
                                <a:lnTo>
                                  <a:pt x="1085" y="124"/>
                                </a:lnTo>
                                <a:lnTo>
                                  <a:pt x="1097" y="120"/>
                                </a:lnTo>
                                <a:lnTo>
                                  <a:pt x="1121" y="110"/>
                                </a:lnTo>
                                <a:lnTo>
                                  <a:pt x="1133" y="106"/>
                                </a:lnTo>
                                <a:lnTo>
                                  <a:pt x="1258" y="48"/>
                                </a:lnTo>
                                <a:lnTo>
                                  <a:pt x="1268" y="40"/>
                                </a:lnTo>
                                <a:lnTo>
                                  <a:pt x="1277" y="30"/>
                                </a:lnTo>
                                <a:lnTo>
                                  <a:pt x="1286" y="20"/>
                                </a:lnTo>
                                <a:lnTo>
                                  <a:pt x="1294" y="10"/>
                                </a:lnTo>
                                <a:lnTo>
                                  <a:pt x="1294" y="6"/>
                                </a:lnTo>
                                <a:lnTo>
                                  <a:pt x="1292" y="2"/>
                                </a:lnTo>
                                <a:lnTo>
                                  <a:pt x="1285" y="0"/>
                                </a:lnTo>
                                <a:lnTo>
                                  <a:pt x="1282" y="0"/>
                                </a:lnTo>
                                <a:lnTo>
                                  <a:pt x="1279" y="2"/>
                                </a:lnTo>
                                <a:lnTo>
                                  <a:pt x="1274" y="6"/>
                                </a:lnTo>
                                <a:lnTo>
                                  <a:pt x="1279" y="12"/>
                                </a:lnTo>
                                <a:lnTo>
                                  <a:pt x="1279" y="18"/>
                                </a:lnTo>
                                <a:lnTo>
                                  <a:pt x="1274" y="24"/>
                                </a:lnTo>
                                <a:lnTo>
                                  <a:pt x="1265" y="32"/>
                                </a:lnTo>
                                <a:lnTo>
                                  <a:pt x="1258" y="36"/>
                                </a:lnTo>
                                <a:lnTo>
                                  <a:pt x="1237" y="44"/>
                                </a:lnTo>
                                <a:lnTo>
                                  <a:pt x="1149" y="84"/>
                                </a:lnTo>
                                <a:lnTo>
                                  <a:pt x="1129" y="94"/>
                                </a:lnTo>
                                <a:lnTo>
                                  <a:pt x="1101" y="106"/>
                                </a:lnTo>
                                <a:lnTo>
                                  <a:pt x="1072" y="114"/>
                                </a:lnTo>
                                <a:lnTo>
                                  <a:pt x="1045" y="118"/>
                                </a:lnTo>
                                <a:lnTo>
                                  <a:pt x="1043" y="124"/>
                                </a:lnTo>
                                <a:lnTo>
                                  <a:pt x="1038" y="128"/>
                                </a:lnTo>
                                <a:lnTo>
                                  <a:pt x="1033" y="130"/>
                                </a:lnTo>
                                <a:lnTo>
                                  <a:pt x="1026" y="130"/>
                                </a:lnTo>
                                <a:lnTo>
                                  <a:pt x="1020" y="136"/>
                                </a:lnTo>
                                <a:lnTo>
                                  <a:pt x="1012" y="136"/>
                                </a:lnTo>
                                <a:lnTo>
                                  <a:pt x="966" y="154"/>
                                </a:lnTo>
                                <a:lnTo>
                                  <a:pt x="921" y="174"/>
                                </a:lnTo>
                                <a:lnTo>
                                  <a:pt x="878" y="200"/>
                                </a:lnTo>
                                <a:lnTo>
                                  <a:pt x="840" y="232"/>
                                </a:lnTo>
                                <a:lnTo>
                                  <a:pt x="843" y="226"/>
                                </a:lnTo>
                                <a:lnTo>
                                  <a:pt x="844" y="220"/>
                                </a:lnTo>
                                <a:lnTo>
                                  <a:pt x="845" y="212"/>
                                </a:lnTo>
                                <a:lnTo>
                                  <a:pt x="844" y="206"/>
                                </a:lnTo>
                                <a:lnTo>
                                  <a:pt x="844" y="198"/>
                                </a:lnTo>
                                <a:lnTo>
                                  <a:pt x="839" y="192"/>
                                </a:lnTo>
                                <a:lnTo>
                                  <a:pt x="838" y="190"/>
                                </a:lnTo>
                                <a:lnTo>
                                  <a:pt x="835" y="182"/>
                                </a:lnTo>
                                <a:lnTo>
                                  <a:pt x="836" y="178"/>
                                </a:lnTo>
                                <a:lnTo>
                                  <a:pt x="829" y="184"/>
                                </a:lnTo>
                                <a:lnTo>
                                  <a:pt x="826" y="192"/>
                                </a:lnTo>
                                <a:lnTo>
                                  <a:pt x="824" y="204"/>
                                </a:lnTo>
                                <a:lnTo>
                                  <a:pt x="824" y="214"/>
                                </a:lnTo>
                                <a:lnTo>
                                  <a:pt x="827" y="232"/>
                                </a:lnTo>
                                <a:lnTo>
                                  <a:pt x="834" y="242"/>
                                </a:lnTo>
                                <a:lnTo>
                                  <a:pt x="827" y="250"/>
                                </a:lnTo>
                                <a:lnTo>
                                  <a:pt x="812" y="270"/>
                                </a:lnTo>
                                <a:lnTo>
                                  <a:pt x="799" y="294"/>
                                </a:lnTo>
                                <a:lnTo>
                                  <a:pt x="788" y="316"/>
                                </a:lnTo>
                                <a:lnTo>
                                  <a:pt x="777" y="340"/>
                                </a:lnTo>
                                <a:lnTo>
                                  <a:pt x="775" y="340"/>
                                </a:lnTo>
                                <a:lnTo>
                                  <a:pt x="775" y="360"/>
                                </a:lnTo>
                                <a:lnTo>
                                  <a:pt x="769" y="366"/>
                                </a:lnTo>
                                <a:lnTo>
                                  <a:pt x="769" y="374"/>
                                </a:lnTo>
                                <a:lnTo>
                                  <a:pt x="767" y="380"/>
                                </a:lnTo>
                                <a:lnTo>
                                  <a:pt x="764" y="384"/>
                                </a:lnTo>
                                <a:lnTo>
                                  <a:pt x="764" y="390"/>
                                </a:lnTo>
                                <a:lnTo>
                                  <a:pt x="762" y="392"/>
                                </a:lnTo>
                                <a:lnTo>
                                  <a:pt x="764" y="384"/>
                                </a:lnTo>
                                <a:lnTo>
                                  <a:pt x="757" y="380"/>
                                </a:lnTo>
                                <a:lnTo>
                                  <a:pt x="759" y="372"/>
                                </a:lnTo>
                                <a:lnTo>
                                  <a:pt x="755" y="368"/>
                                </a:lnTo>
                                <a:lnTo>
                                  <a:pt x="755" y="366"/>
                                </a:lnTo>
                                <a:lnTo>
                                  <a:pt x="755" y="360"/>
                                </a:lnTo>
                                <a:lnTo>
                                  <a:pt x="752" y="354"/>
                                </a:lnTo>
                                <a:lnTo>
                                  <a:pt x="747" y="346"/>
                                </a:lnTo>
                                <a:lnTo>
                                  <a:pt x="755" y="344"/>
                                </a:lnTo>
                                <a:lnTo>
                                  <a:pt x="759" y="338"/>
                                </a:lnTo>
                                <a:lnTo>
                                  <a:pt x="765" y="340"/>
                                </a:lnTo>
                                <a:lnTo>
                                  <a:pt x="767" y="346"/>
                                </a:lnTo>
                                <a:lnTo>
                                  <a:pt x="772" y="352"/>
                                </a:lnTo>
                                <a:lnTo>
                                  <a:pt x="775" y="360"/>
                                </a:lnTo>
                                <a:lnTo>
                                  <a:pt x="775" y="340"/>
                                </a:lnTo>
                                <a:lnTo>
                                  <a:pt x="772" y="340"/>
                                </a:lnTo>
                                <a:lnTo>
                                  <a:pt x="771" y="338"/>
                                </a:lnTo>
                                <a:lnTo>
                                  <a:pt x="770" y="336"/>
                                </a:lnTo>
                                <a:lnTo>
                                  <a:pt x="769" y="334"/>
                                </a:lnTo>
                                <a:lnTo>
                                  <a:pt x="766" y="330"/>
                                </a:lnTo>
                                <a:lnTo>
                                  <a:pt x="772" y="322"/>
                                </a:lnTo>
                                <a:lnTo>
                                  <a:pt x="778" y="314"/>
                                </a:lnTo>
                                <a:lnTo>
                                  <a:pt x="787" y="296"/>
                                </a:lnTo>
                                <a:lnTo>
                                  <a:pt x="795" y="280"/>
                                </a:lnTo>
                                <a:lnTo>
                                  <a:pt x="800" y="260"/>
                                </a:lnTo>
                                <a:lnTo>
                                  <a:pt x="803" y="258"/>
                                </a:lnTo>
                                <a:lnTo>
                                  <a:pt x="801" y="252"/>
                                </a:lnTo>
                                <a:lnTo>
                                  <a:pt x="804" y="250"/>
                                </a:lnTo>
                                <a:lnTo>
                                  <a:pt x="803" y="242"/>
                                </a:lnTo>
                                <a:lnTo>
                                  <a:pt x="808" y="234"/>
                                </a:lnTo>
                                <a:lnTo>
                                  <a:pt x="804" y="228"/>
                                </a:lnTo>
                                <a:lnTo>
                                  <a:pt x="804" y="220"/>
                                </a:lnTo>
                                <a:lnTo>
                                  <a:pt x="800" y="214"/>
                                </a:lnTo>
                                <a:lnTo>
                                  <a:pt x="798" y="208"/>
                                </a:lnTo>
                                <a:lnTo>
                                  <a:pt x="801" y="202"/>
                                </a:lnTo>
                                <a:lnTo>
                                  <a:pt x="792" y="206"/>
                                </a:lnTo>
                                <a:lnTo>
                                  <a:pt x="785" y="228"/>
                                </a:lnTo>
                                <a:lnTo>
                                  <a:pt x="787" y="252"/>
                                </a:lnTo>
                                <a:lnTo>
                                  <a:pt x="789" y="276"/>
                                </a:lnTo>
                                <a:lnTo>
                                  <a:pt x="780" y="298"/>
                                </a:lnTo>
                                <a:lnTo>
                                  <a:pt x="773" y="308"/>
                                </a:lnTo>
                                <a:lnTo>
                                  <a:pt x="770" y="316"/>
                                </a:lnTo>
                                <a:lnTo>
                                  <a:pt x="761" y="322"/>
                                </a:lnTo>
                                <a:lnTo>
                                  <a:pt x="750" y="316"/>
                                </a:lnTo>
                                <a:lnTo>
                                  <a:pt x="746" y="304"/>
                                </a:lnTo>
                                <a:lnTo>
                                  <a:pt x="739" y="294"/>
                                </a:lnTo>
                                <a:lnTo>
                                  <a:pt x="734" y="286"/>
                                </a:lnTo>
                                <a:lnTo>
                                  <a:pt x="731" y="274"/>
                                </a:lnTo>
                                <a:lnTo>
                                  <a:pt x="732" y="262"/>
                                </a:lnTo>
                                <a:lnTo>
                                  <a:pt x="735" y="250"/>
                                </a:lnTo>
                                <a:lnTo>
                                  <a:pt x="739" y="238"/>
                                </a:lnTo>
                                <a:lnTo>
                                  <a:pt x="732" y="226"/>
                                </a:lnTo>
                                <a:lnTo>
                                  <a:pt x="731" y="214"/>
                                </a:lnTo>
                                <a:lnTo>
                                  <a:pt x="726" y="210"/>
                                </a:lnTo>
                                <a:lnTo>
                                  <a:pt x="719" y="222"/>
                                </a:lnTo>
                                <a:lnTo>
                                  <a:pt x="716" y="236"/>
                                </a:lnTo>
                                <a:lnTo>
                                  <a:pt x="715" y="252"/>
                                </a:lnTo>
                                <a:lnTo>
                                  <a:pt x="720" y="266"/>
                                </a:lnTo>
                                <a:lnTo>
                                  <a:pt x="724" y="274"/>
                                </a:lnTo>
                                <a:lnTo>
                                  <a:pt x="725" y="286"/>
                                </a:lnTo>
                                <a:lnTo>
                                  <a:pt x="732" y="292"/>
                                </a:lnTo>
                                <a:lnTo>
                                  <a:pt x="736" y="302"/>
                                </a:lnTo>
                                <a:lnTo>
                                  <a:pt x="741" y="310"/>
                                </a:lnTo>
                                <a:lnTo>
                                  <a:pt x="746" y="318"/>
                                </a:lnTo>
                                <a:lnTo>
                                  <a:pt x="752" y="328"/>
                                </a:lnTo>
                                <a:lnTo>
                                  <a:pt x="754" y="332"/>
                                </a:lnTo>
                                <a:lnTo>
                                  <a:pt x="749" y="334"/>
                                </a:lnTo>
                                <a:lnTo>
                                  <a:pt x="747" y="336"/>
                                </a:lnTo>
                                <a:lnTo>
                                  <a:pt x="742" y="332"/>
                                </a:lnTo>
                                <a:lnTo>
                                  <a:pt x="743" y="324"/>
                                </a:lnTo>
                                <a:lnTo>
                                  <a:pt x="738" y="322"/>
                                </a:lnTo>
                                <a:lnTo>
                                  <a:pt x="726" y="298"/>
                                </a:lnTo>
                                <a:lnTo>
                                  <a:pt x="711" y="276"/>
                                </a:lnTo>
                                <a:lnTo>
                                  <a:pt x="696" y="256"/>
                                </a:lnTo>
                                <a:lnTo>
                                  <a:pt x="678" y="236"/>
                                </a:lnTo>
                                <a:lnTo>
                                  <a:pt x="677" y="232"/>
                                </a:lnTo>
                                <a:lnTo>
                                  <a:pt x="673" y="228"/>
                                </a:lnTo>
                                <a:lnTo>
                                  <a:pt x="675" y="224"/>
                                </a:lnTo>
                                <a:lnTo>
                                  <a:pt x="675" y="222"/>
                                </a:lnTo>
                                <a:lnTo>
                                  <a:pt x="684" y="214"/>
                                </a:lnTo>
                                <a:lnTo>
                                  <a:pt x="686" y="198"/>
                                </a:lnTo>
                                <a:lnTo>
                                  <a:pt x="681" y="186"/>
                                </a:lnTo>
                                <a:lnTo>
                                  <a:pt x="681" y="184"/>
                                </a:lnTo>
                                <a:lnTo>
                                  <a:pt x="678" y="182"/>
                                </a:lnTo>
                                <a:lnTo>
                                  <a:pt x="678" y="180"/>
                                </a:lnTo>
                                <a:lnTo>
                                  <a:pt x="671" y="174"/>
                                </a:lnTo>
                                <a:lnTo>
                                  <a:pt x="670" y="186"/>
                                </a:lnTo>
                                <a:lnTo>
                                  <a:pt x="667" y="198"/>
                                </a:lnTo>
                                <a:lnTo>
                                  <a:pt x="665" y="208"/>
                                </a:lnTo>
                                <a:lnTo>
                                  <a:pt x="665" y="212"/>
                                </a:lnTo>
                                <a:lnTo>
                                  <a:pt x="666" y="220"/>
                                </a:lnTo>
                                <a:lnTo>
                                  <a:pt x="666" y="224"/>
                                </a:lnTo>
                                <a:lnTo>
                                  <a:pt x="629" y="196"/>
                                </a:lnTo>
                                <a:lnTo>
                                  <a:pt x="591" y="172"/>
                                </a:lnTo>
                                <a:lnTo>
                                  <a:pt x="551" y="150"/>
                                </a:lnTo>
                                <a:lnTo>
                                  <a:pt x="511" y="130"/>
                                </a:lnTo>
                                <a:lnTo>
                                  <a:pt x="506" y="142"/>
                                </a:lnTo>
                                <a:lnTo>
                                  <a:pt x="520" y="146"/>
                                </a:lnTo>
                                <a:lnTo>
                                  <a:pt x="536" y="156"/>
                                </a:lnTo>
                                <a:lnTo>
                                  <a:pt x="550" y="164"/>
                                </a:lnTo>
                                <a:lnTo>
                                  <a:pt x="556" y="166"/>
                                </a:lnTo>
                                <a:lnTo>
                                  <a:pt x="568" y="172"/>
                                </a:lnTo>
                                <a:lnTo>
                                  <a:pt x="591" y="184"/>
                                </a:lnTo>
                                <a:lnTo>
                                  <a:pt x="647" y="222"/>
                                </a:lnTo>
                                <a:lnTo>
                                  <a:pt x="683" y="260"/>
                                </a:lnTo>
                                <a:lnTo>
                                  <a:pt x="713" y="304"/>
                                </a:lnTo>
                                <a:lnTo>
                                  <a:pt x="737" y="350"/>
                                </a:lnTo>
                                <a:lnTo>
                                  <a:pt x="738" y="356"/>
                                </a:lnTo>
                                <a:lnTo>
                                  <a:pt x="742" y="362"/>
                                </a:lnTo>
                                <a:lnTo>
                                  <a:pt x="739" y="366"/>
                                </a:lnTo>
                                <a:lnTo>
                                  <a:pt x="731" y="356"/>
                                </a:lnTo>
                                <a:lnTo>
                                  <a:pt x="722" y="348"/>
                                </a:lnTo>
                                <a:lnTo>
                                  <a:pt x="720" y="346"/>
                                </a:lnTo>
                                <a:lnTo>
                                  <a:pt x="713" y="340"/>
                                </a:lnTo>
                                <a:lnTo>
                                  <a:pt x="703" y="330"/>
                                </a:lnTo>
                                <a:lnTo>
                                  <a:pt x="700" y="318"/>
                                </a:lnTo>
                                <a:lnTo>
                                  <a:pt x="699" y="314"/>
                                </a:lnTo>
                                <a:lnTo>
                                  <a:pt x="692" y="300"/>
                                </a:lnTo>
                                <a:lnTo>
                                  <a:pt x="681" y="288"/>
                                </a:lnTo>
                                <a:lnTo>
                                  <a:pt x="668" y="278"/>
                                </a:lnTo>
                                <a:lnTo>
                                  <a:pt x="667" y="276"/>
                                </a:lnTo>
                                <a:lnTo>
                                  <a:pt x="661" y="268"/>
                                </a:lnTo>
                                <a:lnTo>
                                  <a:pt x="646" y="266"/>
                                </a:lnTo>
                                <a:lnTo>
                                  <a:pt x="634" y="264"/>
                                </a:lnTo>
                                <a:lnTo>
                                  <a:pt x="464" y="262"/>
                                </a:lnTo>
                                <a:lnTo>
                                  <a:pt x="383" y="262"/>
                                </a:lnTo>
                                <a:lnTo>
                                  <a:pt x="303" y="264"/>
                                </a:lnTo>
                                <a:lnTo>
                                  <a:pt x="223" y="264"/>
                                </a:lnTo>
                                <a:lnTo>
                                  <a:pt x="144" y="266"/>
                                </a:lnTo>
                                <a:lnTo>
                                  <a:pt x="62" y="264"/>
                                </a:lnTo>
                                <a:lnTo>
                                  <a:pt x="48" y="262"/>
                                </a:lnTo>
                                <a:lnTo>
                                  <a:pt x="33" y="258"/>
                                </a:lnTo>
                                <a:lnTo>
                                  <a:pt x="22" y="248"/>
                                </a:lnTo>
                                <a:lnTo>
                                  <a:pt x="14" y="236"/>
                                </a:lnTo>
                                <a:lnTo>
                                  <a:pt x="11" y="228"/>
                                </a:lnTo>
                                <a:lnTo>
                                  <a:pt x="11" y="216"/>
                                </a:lnTo>
                                <a:lnTo>
                                  <a:pt x="14" y="210"/>
                                </a:lnTo>
                                <a:lnTo>
                                  <a:pt x="20" y="202"/>
                                </a:lnTo>
                                <a:lnTo>
                                  <a:pt x="29" y="198"/>
                                </a:lnTo>
                                <a:lnTo>
                                  <a:pt x="46" y="198"/>
                                </a:lnTo>
                                <a:lnTo>
                                  <a:pt x="51" y="206"/>
                                </a:lnTo>
                                <a:lnTo>
                                  <a:pt x="54" y="210"/>
                                </a:lnTo>
                                <a:lnTo>
                                  <a:pt x="54" y="216"/>
                                </a:lnTo>
                                <a:lnTo>
                                  <a:pt x="49" y="222"/>
                                </a:lnTo>
                                <a:lnTo>
                                  <a:pt x="47" y="228"/>
                                </a:lnTo>
                                <a:lnTo>
                                  <a:pt x="47" y="230"/>
                                </a:lnTo>
                                <a:lnTo>
                                  <a:pt x="49" y="234"/>
                                </a:lnTo>
                                <a:lnTo>
                                  <a:pt x="52" y="232"/>
                                </a:lnTo>
                                <a:lnTo>
                                  <a:pt x="58" y="230"/>
                                </a:lnTo>
                                <a:lnTo>
                                  <a:pt x="63" y="222"/>
                                </a:lnTo>
                                <a:lnTo>
                                  <a:pt x="64" y="216"/>
                                </a:lnTo>
                                <a:lnTo>
                                  <a:pt x="65" y="214"/>
                                </a:lnTo>
                                <a:lnTo>
                                  <a:pt x="66" y="208"/>
                                </a:lnTo>
                                <a:lnTo>
                                  <a:pt x="63" y="206"/>
                                </a:lnTo>
                                <a:lnTo>
                                  <a:pt x="61" y="198"/>
                                </a:lnTo>
                                <a:lnTo>
                                  <a:pt x="60" y="196"/>
                                </a:lnTo>
                                <a:lnTo>
                                  <a:pt x="50" y="190"/>
                                </a:lnTo>
                                <a:lnTo>
                                  <a:pt x="41" y="186"/>
                                </a:lnTo>
                                <a:lnTo>
                                  <a:pt x="29" y="186"/>
                                </a:lnTo>
                                <a:lnTo>
                                  <a:pt x="17" y="190"/>
                                </a:lnTo>
                                <a:lnTo>
                                  <a:pt x="9" y="198"/>
                                </a:lnTo>
                                <a:lnTo>
                                  <a:pt x="3" y="206"/>
                                </a:lnTo>
                                <a:lnTo>
                                  <a:pt x="0" y="216"/>
                                </a:lnTo>
                                <a:lnTo>
                                  <a:pt x="0" y="226"/>
                                </a:lnTo>
                                <a:lnTo>
                                  <a:pt x="2" y="238"/>
                                </a:lnTo>
                                <a:lnTo>
                                  <a:pt x="10" y="252"/>
                                </a:lnTo>
                                <a:lnTo>
                                  <a:pt x="22" y="262"/>
                                </a:lnTo>
                                <a:lnTo>
                                  <a:pt x="36" y="270"/>
                                </a:lnTo>
                                <a:lnTo>
                                  <a:pt x="52" y="274"/>
                                </a:lnTo>
                                <a:lnTo>
                                  <a:pt x="507" y="276"/>
                                </a:lnTo>
                                <a:lnTo>
                                  <a:pt x="541" y="278"/>
                                </a:lnTo>
                                <a:lnTo>
                                  <a:pt x="576" y="276"/>
                                </a:lnTo>
                                <a:lnTo>
                                  <a:pt x="612" y="276"/>
                                </a:lnTo>
                                <a:lnTo>
                                  <a:pt x="646" y="280"/>
                                </a:lnTo>
                                <a:lnTo>
                                  <a:pt x="658" y="286"/>
                                </a:lnTo>
                                <a:lnTo>
                                  <a:pt x="669" y="294"/>
                                </a:lnTo>
                                <a:lnTo>
                                  <a:pt x="678" y="304"/>
                                </a:lnTo>
                                <a:lnTo>
                                  <a:pt x="684" y="316"/>
                                </a:lnTo>
                                <a:lnTo>
                                  <a:pt x="683" y="318"/>
                                </a:lnTo>
                                <a:lnTo>
                                  <a:pt x="682" y="316"/>
                                </a:lnTo>
                                <a:lnTo>
                                  <a:pt x="681" y="316"/>
                                </a:lnTo>
                                <a:lnTo>
                                  <a:pt x="655" y="304"/>
                                </a:lnTo>
                                <a:lnTo>
                                  <a:pt x="651" y="302"/>
                                </a:lnTo>
                                <a:lnTo>
                                  <a:pt x="644" y="300"/>
                                </a:lnTo>
                                <a:lnTo>
                                  <a:pt x="631" y="296"/>
                                </a:lnTo>
                                <a:lnTo>
                                  <a:pt x="618" y="292"/>
                                </a:lnTo>
                                <a:lnTo>
                                  <a:pt x="583" y="288"/>
                                </a:lnTo>
                                <a:lnTo>
                                  <a:pt x="548" y="290"/>
                                </a:lnTo>
                                <a:lnTo>
                                  <a:pt x="534" y="290"/>
                                </a:lnTo>
                                <a:lnTo>
                                  <a:pt x="521" y="292"/>
                                </a:lnTo>
                                <a:lnTo>
                                  <a:pt x="496" y="300"/>
                                </a:lnTo>
                                <a:lnTo>
                                  <a:pt x="487" y="302"/>
                                </a:lnTo>
                                <a:lnTo>
                                  <a:pt x="478" y="298"/>
                                </a:lnTo>
                                <a:lnTo>
                                  <a:pt x="473" y="292"/>
                                </a:lnTo>
                                <a:lnTo>
                                  <a:pt x="458" y="284"/>
                                </a:lnTo>
                                <a:lnTo>
                                  <a:pt x="441" y="280"/>
                                </a:lnTo>
                                <a:lnTo>
                                  <a:pt x="405" y="284"/>
                                </a:lnTo>
                                <a:lnTo>
                                  <a:pt x="405" y="286"/>
                                </a:lnTo>
                                <a:lnTo>
                                  <a:pt x="404" y="288"/>
                                </a:lnTo>
                                <a:lnTo>
                                  <a:pt x="405" y="288"/>
                                </a:lnTo>
                                <a:lnTo>
                                  <a:pt x="421" y="290"/>
                                </a:lnTo>
                                <a:lnTo>
                                  <a:pt x="435" y="296"/>
                                </a:lnTo>
                                <a:lnTo>
                                  <a:pt x="448" y="304"/>
                                </a:lnTo>
                                <a:lnTo>
                                  <a:pt x="462" y="308"/>
                                </a:lnTo>
                                <a:lnTo>
                                  <a:pt x="467" y="308"/>
                                </a:lnTo>
                                <a:lnTo>
                                  <a:pt x="471" y="304"/>
                                </a:lnTo>
                                <a:lnTo>
                                  <a:pt x="475" y="308"/>
                                </a:lnTo>
                                <a:lnTo>
                                  <a:pt x="443" y="324"/>
                                </a:lnTo>
                                <a:lnTo>
                                  <a:pt x="427" y="330"/>
                                </a:lnTo>
                                <a:lnTo>
                                  <a:pt x="410" y="336"/>
                                </a:lnTo>
                                <a:lnTo>
                                  <a:pt x="403" y="336"/>
                                </a:lnTo>
                                <a:lnTo>
                                  <a:pt x="399" y="328"/>
                                </a:lnTo>
                                <a:lnTo>
                                  <a:pt x="394" y="324"/>
                                </a:lnTo>
                                <a:lnTo>
                                  <a:pt x="386" y="320"/>
                                </a:lnTo>
                                <a:lnTo>
                                  <a:pt x="376" y="318"/>
                                </a:lnTo>
                                <a:lnTo>
                                  <a:pt x="356" y="318"/>
                                </a:lnTo>
                                <a:lnTo>
                                  <a:pt x="352" y="320"/>
                                </a:lnTo>
                                <a:lnTo>
                                  <a:pt x="348" y="316"/>
                                </a:lnTo>
                                <a:lnTo>
                                  <a:pt x="346" y="318"/>
                                </a:lnTo>
                                <a:lnTo>
                                  <a:pt x="349" y="326"/>
                                </a:lnTo>
                                <a:lnTo>
                                  <a:pt x="358" y="330"/>
                                </a:lnTo>
                                <a:lnTo>
                                  <a:pt x="366" y="334"/>
                                </a:lnTo>
                                <a:lnTo>
                                  <a:pt x="375" y="336"/>
                                </a:lnTo>
                                <a:lnTo>
                                  <a:pt x="384" y="336"/>
                                </a:lnTo>
                                <a:lnTo>
                                  <a:pt x="393" y="338"/>
                                </a:lnTo>
                                <a:lnTo>
                                  <a:pt x="402" y="340"/>
                                </a:lnTo>
                                <a:lnTo>
                                  <a:pt x="399" y="344"/>
                                </a:lnTo>
                                <a:lnTo>
                                  <a:pt x="395" y="344"/>
                                </a:lnTo>
                                <a:lnTo>
                                  <a:pt x="392" y="346"/>
                                </a:lnTo>
                                <a:lnTo>
                                  <a:pt x="376" y="354"/>
                                </a:lnTo>
                                <a:lnTo>
                                  <a:pt x="360" y="364"/>
                                </a:lnTo>
                                <a:lnTo>
                                  <a:pt x="345" y="372"/>
                                </a:lnTo>
                                <a:lnTo>
                                  <a:pt x="327" y="374"/>
                                </a:lnTo>
                                <a:lnTo>
                                  <a:pt x="308" y="374"/>
                                </a:lnTo>
                                <a:lnTo>
                                  <a:pt x="290" y="370"/>
                                </a:lnTo>
                                <a:lnTo>
                                  <a:pt x="273" y="362"/>
                                </a:lnTo>
                                <a:lnTo>
                                  <a:pt x="258" y="352"/>
                                </a:lnTo>
                                <a:lnTo>
                                  <a:pt x="251" y="340"/>
                                </a:lnTo>
                                <a:lnTo>
                                  <a:pt x="240" y="330"/>
                                </a:lnTo>
                                <a:lnTo>
                                  <a:pt x="226" y="326"/>
                                </a:lnTo>
                                <a:lnTo>
                                  <a:pt x="211" y="324"/>
                                </a:lnTo>
                                <a:lnTo>
                                  <a:pt x="208" y="324"/>
                                </a:lnTo>
                                <a:lnTo>
                                  <a:pt x="208" y="328"/>
                                </a:lnTo>
                                <a:lnTo>
                                  <a:pt x="219" y="334"/>
                                </a:lnTo>
                                <a:lnTo>
                                  <a:pt x="226" y="346"/>
                                </a:lnTo>
                                <a:lnTo>
                                  <a:pt x="237" y="352"/>
                                </a:lnTo>
                                <a:lnTo>
                                  <a:pt x="243" y="360"/>
                                </a:lnTo>
                                <a:lnTo>
                                  <a:pt x="256" y="352"/>
                                </a:lnTo>
                                <a:lnTo>
                                  <a:pt x="262" y="362"/>
                                </a:lnTo>
                                <a:lnTo>
                                  <a:pt x="271" y="368"/>
                                </a:lnTo>
                                <a:lnTo>
                                  <a:pt x="282" y="372"/>
                                </a:lnTo>
                                <a:lnTo>
                                  <a:pt x="292" y="374"/>
                                </a:lnTo>
                                <a:lnTo>
                                  <a:pt x="300" y="378"/>
                                </a:lnTo>
                                <a:lnTo>
                                  <a:pt x="317" y="382"/>
                                </a:lnTo>
                                <a:lnTo>
                                  <a:pt x="313" y="384"/>
                                </a:lnTo>
                                <a:lnTo>
                                  <a:pt x="280" y="392"/>
                                </a:lnTo>
                                <a:lnTo>
                                  <a:pt x="246" y="396"/>
                                </a:lnTo>
                                <a:lnTo>
                                  <a:pt x="210" y="398"/>
                                </a:lnTo>
                                <a:lnTo>
                                  <a:pt x="174" y="396"/>
                                </a:lnTo>
                                <a:lnTo>
                                  <a:pt x="164" y="396"/>
                                </a:lnTo>
                                <a:lnTo>
                                  <a:pt x="143" y="392"/>
                                </a:lnTo>
                                <a:lnTo>
                                  <a:pt x="133" y="392"/>
                                </a:lnTo>
                                <a:lnTo>
                                  <a:pt x="135" y="396"/>
                                </a:lnTo>
                                <a:lnTo>
                                  <a:pt x="140" y="398"/>
                                </a:lnTo>
                                <a:lnTo>
                                  <a:pt x="144" y="400"/>
                                </a:lnTo>
                                <a:lnTo>
                                  <a:pt x="140" y="402"/>
                                </a:lnTo>
                                <a:lnTo>
                                  <a:pt x="131" y="402"/>
                                </a:lnTo>
                                <a:lnTo>
                                  <a:pt x="126" y="404"/>
                                </a:lnTo>
                                <a:lnTo>
                                  <a:pt x="119" y="404"/>
                                </a:lnTo>
                                <a:lnTo>
                                  <a:pt x="113" y="408"/>
                                </a:lnTo>
                                <a:lnTo>
                                  <a:pt x="106" y="408"/>
                                </a:lnTo>
                                <a:lnTo>
                                  <a:pt x="99" y="410"/>
                                </a:lnTo>
                                <a:lnTo>
                                  <a:pt x="93" y="412"/>
                                </a:lnTo>
                                <a:lnTo>
                                  <a:pt x="85" y="420"/>
                                </a:lnTo>
                                <a:lnTo>
                                  <a:pt x="76" y="430"/>
                                </a:lnTo>
                                <a:lnTo>
                                  <a:pt x="67" y="434"/>
                                </a:lnTo>
                                <a:lnTo>
                                  <a:pt x="67" y="436"/>
                                </a:lnTo>
                                <a:lnTo>
                                  <a:pt x="66" y="438"/>
                                </a:lnTo>
                                <a:lnTo>
                                  <a:pt x="69" y="438"/>
                                </a:lnTo>
                                <a:lnTo>
                                  <a:pt x="77" y="434"/>
                                </a:lnTo>
                                <a:lnTo>
                                  <a:pt x="89" y="438"/>
                                </a:lnTo>
                                <a:lnTo>
                                  <a:pt x="98" y="434"/>
                                </a:lnTo>
                                <a:lnTo>
                                  <a:pt x="108" y="430"/>
                                </a:lnTo>
                                <a:lnTo>
                                  <a:pt x="117" y="424"/>
                                </a:lnTo>
                                <a:lnTo>
                                  <a:pt x="125" y="416"/>
                                </a:lnTo>
                                <a:lnTo>
                                  <a:pt x="134" y="408"/>
                                </a:lnTo>
                                <a:lnTo>
                                  <a:pt x="145" y="402"/>
                                </a:lnTo>
                                <a:lnTo>
                                  <a:pt x="157" y="400"/>
                                </a:lnTo>
                                <a:lnTo>
                                  <a:pt x="169" y="402"/>
                                </a:lnTo>
                                <a:lnTo>
                                  <a:pt x="182" y="402"/>
                                </a:lnTo>
                                <a:lnTo>
                                  <a:pt x="191" y="406"/>
                                </a:lnTo>
                                <a:lnTo>
                                  <a:pt x="181" y="410"/>
                                </a:lnTo>
                                <a:lnTo>
                                  <a:pt x="183" y="416"/>
                                </a:lnTo>
                                <a:lnTo>
                                  <a:pt x="187" y="418"/>
                                </a:lnTo>
                                <a:lnTo>
                                  <a:pt x="190" y="422"/>
                                </a:lnTo>
                                <a:lnTo>
                                  <a:pt x="196" y="420"/>
                                </a:lnTo>
                                <a:lnTo>
                                  <a:pt x="197" y="418"/>
                                </a:lnTo>
                                <a:lnTo>
                                  <a:pt x="199" y="418"/>
                                </a:lnTo>
                                <a:lnTo>
                                  <a:pt x="202" y="414"/>
                                </a:lnTo>
                                <a:lnTo>
                                  <a:pt x="201" y="410"/>
                                </a:lnTo>
                                <a:lnTo>
                                  <a:pt x="199" y="406"/>
                                </a:lnTo>
                                <a:lnTo>
                                  <a:pt x="206" y="402"/>
                                </a:lnTo>
                                <a:lnTo>
                                  <a:pt x="215" y="408"/>
                                </a:lnTo>
                                <a:lnTo>
                                  <a:pt x="222" y="404"/>
                                </a:lnTo>
                                <a:lnTo>
                                  <a:pt x="235" y="404"/>
                                </a:lnTo>
                                <a:lnTo>
                                  <a:pt x="262" y="400"/>
                                </a:lnTo>
                                <a:lnTo>
                                  <a:pt x="277" y="400"/>
                                </a:lnTo>
                                <a:lnTo>
                                  <a:pt x="279" y="398"/>
                                </a:lnTo>
                                <a:lnTo>
                                  <a:pt x="281" y="396"/>
                                </a:lnTo>
                                <a:lnTo>
                                  <a:pt x="283" y="400"/>
                                </a:lnTo>
                                <a:lnTo>
                                  <a:pt x="282" y="402"/>
                                </a:lnTo>
                                <a:lnTo>
                                  <a:pt x="277" y="404"/>
                                </a:lnTo>
                                <a:lnTo>
                                  <a:pt x="279" y="408"/>
                                </a:lnTo>
                                <a:lnTo>
                                  <a:pt x="280" y="412"/>
                                </a:lnTo>
                                <a:lnTo>
                                  <a:pt x="285" y="414"/>
                                </a:lnTo>
                                <a:lnTo>
                                  <a:pt x="289" y="416"/>
                                </a:lnTo>
                                <a:lnTo>
                                  <a:pt x="293" y="414"/>
                                </a:lnTo>
                                <a:lnTo>
                                  <a:pt x="297" y="410"/>
                                </a:lnTo>
                                <a:lnTo>
                                  <a:pt x="296" y="404"/>
                                </a:lnTo>
                                <a:lnTo>
                                  <a:pt x="295" y="402"/>
                                </a:lnTo>
                                <a:lnTo>
                                  <a:pt x="291" y="400"/>
                                </a:lnTo>
                                <a:lnTo>
                                  <a:pt x="289" y="400"/>
                                </a:lnTo>
                                <a:lnTo>
                                  <a:pt x="295" y="396"/>
                                </a:lnTo>
                                <a:lnTo>
                                  <a:pt x="298" y="394"/>
                                </a:lnTo>
                                <a:lnTo>
                                  <a:pt x="310" y="394"/>
                                </a:lnTo>
                                <a:lnTo>
                                  <a:pt x="319" y="388"/>
                                </a:lnTo>
                                <a:lnTo>
                                  <a:pt x="326" y="386"/>
                                </a:lnTo>
                                <a:lnTo>
                                  <a:pt x="333" y="384"/>
                                </a:lnTo>
                                <a:lnTo>
                                  <a:pt x="339" y="382"/>
                                </a:lnTo>
                                <a:lnTo>
                                  <a:pt x="345" y="382"/>
                                </a:lnTo>
                                <a:lnTo>
                                  <a:pt x="350" y="376"/>
                                </a:lnTo>
                                <a:lnTo>
                                  <a:pt x="356" y="378"/>
                                </a:lnTo>
                                <a:lnTo>
                                  <a:pt x="354" y="386"/>
                                </a:lnTo>
                                <a:lnTo>
                                  <a:pt x="350" y="394"/>
                                </a:lnTo>
                                <a:lnTo>
                                  <a:pt x="346" y="400"/>
                                </a:lnTo>
                                <a:lnTo>
                                  <a:pt x="341" y="420"/>
                                </a:lnTo>
                                <a:lnTo>
                                  <a:pt x="339" y="440"/>
                                </a:lnTo>
                                <a:lnTo>
                                  <a:pt x="338" y="444"/>
                                </a:lnTo>
                                <a:lnTo>
                                  <a:pt x="339" y="464"/>
                                </a:lnTo>
                                <a:lnTo>
                                  <a:pt x="346" y="482"/>
                                </a:lnTo>
                                <a:lnTo>
                                  <a:pt x="349" y="482"/>
                                </a:lnTo>
                                <a:lnTo>
                                  <a:pt x="344" y="462"/>
                                </a:lnTo>
                                <a:lnTo>
                                  <a:pt x="344" y="442"/>
                                </a:lnTo>
                                <a:lnTo>
                                  <a:pt x="347" y="422"/>
                                </a:lnTo>
                                <a:lnTo>
                                  <a:pt x="353" y="404"/>
                                </a:lnTo>
                                <a:lnTo>
                                  <a:pt x="364" y="380"/>
                                </a:lnTo>
                                <a:lnTo>
                                  <a:pt x="368" y="376"/>
                                </a:lnTo>
                                <a:lnTo>
                                  <a:pt x="370" y="374"/>
                                </a:lnTo>
                                <a:lnTo>
                                  <a:pt x="383" y="362"/>
                                </a:lnTo>
                                <a:lnTo>
                                  <a:pt x="407" y="348"/>
                                </a:lnTo>
                                <a:lnTo>
                                  <a:pt x="430" y="338"/>
                                </a:lnTo>
                                <a:lnTo>
                                  <a:pt x="432" y="340"/>
                                </a:lnTo>
                                <a:lnTo>
                                  <a:pt x="425" y="354"/>
                                </a:lnTo>
                                <a:lnTo>
                                  <a:pt x="419" y="370"/>
                                </a:lnTo>
                                <a:lnTo>
                                  <a:pt x="415" y="386"/>
                                </a:lnTo>
                                <a:lnTo>
                                  <a:pt x="414" y="404"/>
                                </a:lnTo>
                                <a:lnTo>
                                  <a:pt x="415" y="410"/>
                                </a:lnTo>
                                <a:lnTo>
                                  <a:pt x="412" y="414"/>
                                </a:lnTo>
                                <a:lnTo>
                                  <a:pt x="414" y="416"/>
                                </a:lnTo>
                                <a:lnTo>
                                  <a:pt x="422" y="412"/>
                                </a:lnTo>
                                <a:lnTo>
                                  <a:pt x="427" y="402"/>
                                </a:lnTo>
                                <a:lnTo>
                                  <a:pt x="431" y="394"/>
                                </a:lnTo>
                                <a:lnTo>
                                  <a:pt x="431" y="386"/>
                                </a:lnTo>
                                <a:lnTo>
                                  <a:pt x="431" y="372"/>
                                </a:lnTo>
                                <a:lnTo>
                                  <a:pt x="431" y="360"/>
                                </a:lnTo>
                                <a:lnTo>
                                  <a:pt x="433" y="344"/>
                                </a:lnTo>
                                <a:lnTo>
                                  <a:pt x="438" y="338"/>
                                </a:lnTo>
                                <a:lnTo>
                                  <a:pt x="444" y="332"/>
                                </a:lnTo>
                                <a:lnTo>
                                  <a:pt x="501" y="308"/>
                                </a:lnTo>
                                <a:lnTo>
                                  <a:pt x="516" y="304"/>
                                </a:lnTo>
                                <a:lnTo>
                                  <a:pt x="523" y="302"/>
                                </a:lnTo>
                                <a:lnTo>
                                  <a:pt x="530" y="300"/>
                                </a:lnTo>
                                <a:lnTo>
                                  <a:pt x="562" y="296"/>
                                </a:lnTo>
                                <a:lnTo>
                                  <a:pt x="564" y="298"/>
                                </a:lnTo>
                                <a:lnTo>
                                  <a:pt x="567" y="296"/>
                                </a:lnTo>
                                <a:lnTo>
                                  <a:pt x="567" y="298"/>
                                </a:lnTo>
                                <a:lnTo>
                                  <a:pt x="560" y="306"/>
                                </a:lnTo>
                                <a:lnTo>
                                  <a:pt x="552" y="314"/>
                                </a:lnTo>
                                <a:lnTo>
                                  <a:pt x="545" y="322"/>
                                </a:lnTo>
                                <a:lnTo>
                                  <a:pt x="540" y="330"/>
                                </a:lnTo>
                                <a:lnTo>
                                  <a:pt x="532" y="348"/>
                                </a:lnTo>
                                <a:lnTo>
                                  <a:pt x="529" y="368"/>
                                </a:lnTo>
                                <a:lnTo>
                                  <a:pt x="528" y="376"/>
                                </a:lnTo>
                                <a:lnTo>
                                  <a:pt x="529" y="392"/>
                                </a:lnTo>
                                <a:lnTo>
                                  <a:pt x="532" y="412"/>
                                </a:lnTo>
                                <a:lnTo>
                                  <a:pt x="533" y="422"/>
                                </a:lnTo>
                                <a:lnTo>
                                  <a:pt x="529" y="430"/>
                                </a:lnTo>
                                <a:lnTo>
                                  <a:pt x="523" y="438"/>
                                </a:lnTo>
                                <a:lnTo>
                                  <a:pt x="518" y="446"/>
                                </a:lnTo>
                                <a:lnTo>
                                  <a:pt x="515" y="450"/>
                                </a:lnTo>
                                <a:lnTo>
                                  <a:pt x="514" y="458"/>
                                </a:lnTo>
                                <a:lnTo>
                                  <a:pt x="512" y="462"/>
                                </a:lnTo>
                                <a:lnTo>
                                  <a:pt x="521" y="462"/>
                                </a:lnTo>
                                <a:lnTo>
                                  <a:pt x="529" y="454"/>
                                </a:lnTo>
                                <a:lnTo>
                                  <a:pt x="536" y="444"/>
                                </a:lnTo>
                                <a:lnTo>
                                  <a:pt x="537" y="432"/>
                                </a:lnTo>
                                <a:lnTo>
                                  <a:pt x="538" y="436"/>
                                </a:lnTo>
                                <a:lnTo>
                                  <a:pt x="542" y="440"/>
                                </a:lnTo>
                                <a:lnTo>
                                  <a:pt x="546" y="442"/>
                                </a:lnTo>
                                <a:lnTo>
                                  <a:pt x="549" y="436"/>
                                </a:lnTo>
                                <a:lnTo>
                                  <a:pt x="543" y="432"/>
                                </a:lnTo>
                                <a:lnTo>
                                  <a:pt x="542" y="426"/>
                                </a:lnTo>
                                <a:lnTo>
                                  <a:pt x="550" y="422"/>
                                </a:lnTo>
                                <a:lnTo>
                                  <a:pt x="553" y="432"/>
                                </a:lnTo>
                                <a:lnTo>
                                  <a:pt x="559" y="434"/>
                                </a:lnTo>
                                <a:lnTo>
                                  <a:pt x="569" y="436"/>
                                </a:lnTo>
                                <a:lnTo>
                                  <a:pt x="577" y="440"/>
                                </a:lnTo>
                                <a:lnTo>
                                  <a:pt x="588" y="440"/>
                                </a:lnTo>
                                <a:lnTo>
                                  <a:pt x="591" y="438"/>
                                </a:lnTo>
                                <a:lnTo>
                                  <a:pt x="581" y="428"/>
                                </a:lnTo>
                                <a:lnTo>
                                  <a:pt x="569" y="422"/>
                                </a:lnTo>
                                <a:lnTo>
                                  <a:pt x="556" y="418"/>
                                </a:lnTo>
                                <a:lnTo>
                                  <a:pt x="542" y="418"/>
                                </a:lnTo>
                                <a:lnTo>
                                  <a:pt x="537" y="406"/>
                                </a:lnTo>
                                <a:lnTo>
                                  <a:pt x="534" y="392"/>
                                </a:lnTo>
                                <a:lnTo>
                                  <a:pt x="534" y="380"/>
                                </a:lnTo>
                                <a:lnTo>
                                  <a:pt x="534" y="368"/>
                                </a:lnTo>
                                <a:lnTo>
                                  <a:pt x="534" y="364"/>
                                </a:lnTo>
                                <a:lnTo>
                                  <a:pt x="538" y="344"/>
                                </a:lnTo>
                                <a:lnTo>
                                  <a:pt x="543" y="334"/>
                                </a:lnTo>
                                <a:lnTo>
                                  <a:pt x="546" y="328"/>
                                </a:lnTo>
                                <a:lnTo>
                                  <a:pt x="552" y="322"/>
                                </a:lnTo>
                                <a:lnTo>
                                  <a:pt x="556" y="316"/>
                                </a:lnTo>
                                <a:lnTo>
                                  <a:pt x="565" y="308"/>
                                </a:lnTo>
                                <a:lnTo>
                                  <a:pt x="575" y="304"/>
                                </a:lnTo>
                                <a:lnTo>
                                  <a:pt x="586" y="300"/>
                                </a:lnTo>
                                <a:lnTo>
                                  <a:pt x="587" y="300"/>
                                </a:lnTo>
                                <a:lnTo>
                                  <a:pt x="587" y="302"/>
                                </a:lnTo>
                                <a:lnTo>
                                  <a:pt x="588" y="302"/>
                                </a:lnTo>
                                <a:lnTo>
                                  <a:pt x="580" y="310"/>
                                </a:lnTo>
                                <a:lnTo>
                                  <a:pt x="575" y="320"/>
                                </a:lnTo>
                                <a:lnTo>
                                  <a:pt x="571" y="328"/>
                                </a:lnTo>
                                <a:lnTo>
                                  <a:pt x="566" y="338"/>
                                </a:lnTo>
                                <a:lnTo>
                                  <a:pt x="561" y="348"/>
                                </a:lnTo>
                                <a:lnTo>
                                  <a:pt x="558" y="358"/>
                                </a:lnTo>
                                <a:lnTo>
                                  <a:pt x="558" y="368"/>
                                </a:lnTo>
                                <a:lnTo>
                                  <a:pt x="562" y="378"/>
                                </a:lnTo>
                                <a:lnTo>
                                  <a:pt x="565" y="386"/>
                                </a:lnTo>
                                <a:lnTo>
                                  <a:pt x="563" y="394"/>
                                </a:lnTo>
                                <a:lnTo>
                                  <a:pt x="570" y="398"/>
                                </a:lnTo>
                                <a:lnTo>
                                  <a:pt x="576" y="390"/>
                                </a:lnTo>
                                <a:lnTo>
                                  <a:pt x="576" y="380"/>
                                </a:lnTo>
                                <a:lnTo>
                                  <a:pt x="580" y="370"/>
                                </a:lnTo>
                                <a:lnTo>
                                  <a:pt x="577" y="358"/>
                                </a:lnTo>
                                <a:lnTo>
                                  <a:pt x="575" y="348"/>
                                </a:lnTo>
                                <a:lnTo>
                                  <a:pt x="574" y="336"/>
                                </a:lnTo>
                                <a:lnTo>
                                  <a:pt x="578" y="324"/>
                                </a:lnTo>
                                <a:lnTo>
                                  <a:pt x="582" y="314"/>
                                </a:lnTo>
                                <a:lnTo>
                                  <a:pt x="592" y="308"/>
                                </a:lnTo>
                                <a:lnTo>
                                  <a:pt x="603" y="304"/>
                                </a:lnTo>
                                <a:lnTo>
                                  <a:pt x="622" y="304"/>
                                </a:lnTo>
                                <a:lnTo>
                                  <a:pt x="639" y="310"/>
                                </a:lnTo>
                                <a:lnTo>
                                  <a:pt x="657" y="318"/>
                                </a:lnTo>
                                <a:lnTo>
                                  <a:pt x="674" y="324"/>
                                </a:lnTo>
                                <a:lnTo>
                                  <a:pt x="678" y="328"/>
                                </a:lnTo>
                                <a:lnTo>
                                  <a:pt x="686" y="330"/>
                                </a:lnTo>
                                <a:lnTo>
                                  <a:pt x="687" y="336"/>
                                </a:lnTo>
                                <a:lnTo>
                                  <a:pt x="687" y="342"/>
                                </a:lnTo>
                                <a:lnTo>
                                  <a:pt x="687" y="350"/>
                                </a:lnTo>
                                <a:lnTo>
                                  <a:pt x="680" y="362"/>
                                </a:lnTo>
                                <a:lnTo>
                                  <a:pt x="670" y="370"/>
                                </a:lnTo>
                                <a:lnTo>
                                  <a:pt x="659" y="374"/>
                                </a:lnTo>
                                <a:lnTo>
                                  <a:pt x="637" y="374"/>
                                </a:lnTo>
                                <a:lnTo>
                                  <a:pt x="627" y="368"/>
                                </a:lnTo>
                                <a:lnTo>
                                  <a:pt x="620" y="362"/>
                                </a:lnTo>
                                <a:lnTo>
                                  <a:pt x="617" y="350"/>
                                </a:lnTo>
                                <a:lnTo>
                                  <a:pt x="620" y="340"/>
                                </a:lnTo>
                                <a:lnTo>
                                  <a:pt x="625" y="334"/>
                                </a:lnTo>
                                <a:lnTo>
                                  <a:pt x="632" y="330"/>
                                </a:lnTo>
                                <a:lnTo>
                                  <a:pt x="640" y="332"/>
                                </a:lnTo>
                                <a:lnTo>
                                  <a:pt x="645" y="334"/>
                                </a:lnTo>
                                <a:lnTo>
                                  <a:pt x="649" y="340"/>
                                </a:lnTo>
                                <a:lnTo>
                                  <a:pt x="655" y="336"/>
                                </a:lnTo>
                                <a:lnTo>
                                  <a:pt x="658" y="336"/>
                                </a:lnTo>
                                <a:lnTo>
                                  <a:pt x="659" y="332"/>
                                </a:lnTo>
                                <a:lnTo>
                                  <a:pt x="657" y="330"/>
                                </a:lnTo>
                                <a:lnTo>
                                  <a:pt x="652" y="326"/>
                                </a:lnTo>
                                <a:lnTo>
                                  <a:pt x="650" y="320"/>
                                </a:lnTo>
                                <a:lnTo>
                                  <a:pt x="643" y="318"/>
                                </a:lnTo>
                                <a:lnTo>
                                  <a:pt x="634" y="316"/>
                                </a:lnTo>
                                <a:lnTo>
                                  <a:pt x="624" y="318"/>
                                </a:lnTo>
                                <a:lnTo>
                                  <a:pt x="617" y="324"/>
                                </a:lnTo>
                                <a:lnTo>
                                  <a:pt x="608" y="332"/>
                                </a:lnTo>
                                <a:lnTo>
                                  <a:pt x="604" y="344"/>
                                </a:lnTo>
                                <a:lnTo>
                                  <a:pt x="607" y="356"/>
                                </a:lnTo>
                                <a:lnTo>
                                  <a:pt x="611" y="366"/>
                                </a:lnTo>
                                <a:lnTo>
                                  <a:pt x="617" y="376"/>
                                </a:lnTo>
                                <a:lnTo>
                                  <a:pt x="625" y="382"/>
                                </a:lnTo>
                                <a:lnTo>
                                  <a:pt x="636" y="386"/>
                                </a:lnTo>
                                <a:lnTo>
                                  <a:pt x="652" y="388"/>
                                </a:lnTo>
                                <a:lnTo>
                                  <a:pt x="667" y="386"/>
                                </a:lnTo>
                                <a:lnTo>
                                  <a:pt x="681" y="378"/>
                                </a:lnTo>
                                <a:lnTo>
                                  <a:pt x="685" y="374"/>
                                </a:lnTo>
                                <a:lnTo>
                                  <a:pt x="693" y="366"/>
                                </a:lnTo>
                                <a:lnTo>
                                  <a:pt x="699" y="360"/>
                                </a:lnTo>
                                <a:lnTo>
                                  <a:pt x="700" y="354"/>
                                </a:lnTo>
                                <a:lnTo>
                                  <a:pt x="703" y="346"/>
                                </a:lnTo>
                                <a:lnTo>
                                  <a:pt x="719" y="358"/>
                                </a:lnTo>
                                <a:lnTo>
                                  <a:pt x="733" y="374"/>
                                </a:lnTo>
                                <a:lnTo>
                                  <a:pt x="743" y="390"/>
                                </a:lnTo>
                                <a:lnTo>
                                  <a:pt x="752" y="408"/>
                                </a:lnTo>
                                <a:lnTo>
                                  <a:pt x="752" y="416"/>
                                </a:lnTo>
                                <a:lnTo>
                                  <a:pt x="754" y="426"/>
                                </a:lnTo>
                                <a:lnTo>
                                  <a:pt x="752" y="432"/>
                                </a:lnTo>
                                <a:lnTo>
                                  <a:pt x="768" y="434"/>
                                </a:lnTo>
                                <a:lnTo>
                                  <a:pt x="767" y="430"/>
                                </a:lnTo>
                                <a:lnTo>
                                  <a:pt x="770" y="422"/>
                                </a:lnTo>
                                <a:lnTo>
                                  <a:pt x="777" y="400"/>
                                </a:lnTo>
                                <a:lnTo>
                                  <a:pt x="781" y="392"/>
                                </a:lnTo>
                                <a:lnTo>
                                  <a:pt x="788" y="380"/>
                                </a:lnTo>
                                <a:lnTo>
                                  <a:pt x="800" y="364"/>
                                </a:lnTo>
                                <a:lnTo>
                                  <a:pt x="802" y="362"/>
                                </a:lnTo>
                                <a:lnTo>
                                  <a:pt x="818" y="346"/>
                                </a:lnTo>
                                <a:lnTo>
                                  <a:pt x="826" y="340"/>
                                </a:lnTo>
                                <a:lnTo>
                                  <a:pt x="824" y="352"/>
                                </a:lnTo>
                                <a:lnTo>
                                  <a:pt x="826" y="354"/>
                                </a:lnTo>
                                <a:lnTo>
                                  <a:pt x="833" y="366"/>
                                </a:lnTo>
                                <a:lnTo>
                                  <a:pt x="842" y="378"/>
                                </a:lnTo>
                                <a:lnTo>
                                  <a:pt x="854" y="384"/>
                                </a:lnTo>
                                <a:lnTo>
                                  <a:pt x="866" y="390"/>
                                </a:lnTo>
                                <a:lnTo>
                                  <a:pt x="881" y="392"/>
                                </a:lnTo>
                                <a:lnTo>
                                  <a:pt x="894" y="388"/>
                                </a:lnTo>
                                <a:lnTo>
                                  <a:pt x="907" y="384"/>
                                </a:lnTo>
                                <a:lnTo>
                                  <a:pt x="911" y="380"/>
                                </a:lnTo>
                                <a:lnTo>
                                  <a:pt x="917" y="374"/>
                                </a:lnTo>
                                <a:lnTo>
                                  <a:pt x="921" y="364"/>
                                </a:lnTo>
                                <a:lnTo>
                                  <a:pt x="925" y="354"/>
                                </a:lnTo>
                                <a:lnTo>
                                  <a:pt x="925" y="344"/>
                                </a:lnTo>
                                <a:lnTo>
                                  <a:pt x="920" y="334"/>
                                </a:lnTo>
                                <a:lnTo>
                                  <a:pt x="917" y="330"/>
                                </a:lnTo>
                                <a:lnTo>
                                  <a:pt x="914" y="326"/>
                                </a:lnTo>
                                <a:lnTo>
                                  <a:pt x="905" y="322"/>
                                </a:lnTo>
                                <a:lnTo>
                                  <a:pt x="882" y="322"/>
                                </a:lnTo>
                                <a:lnTo>
                                  <a:pt x="875" y="330"/>
                                </a:lnTo>
                                <a:lnTo>
                                  <a:pt x="869" y="340"/>
                                </a:lnTo>
                                <a:lnTo>
                                  <a:pt x="869" y="344"/>
                                </a:lnTo>
                                <a:lnTo>
                                  <a:pt x="868" y="348"/>
                                </a:lnTo>
                                <a:lnTo>
                                  <a:pt x="872" y="350"/>
                                </a:lnTo>
                                <a:lnTo>
                                  <a:pt x="877" y="350"/>
                                </a:lnTo>
                                <a:lnTo>
                                  <a:pt x="879" y="346"/>
                                </a:lnTo>
                                <a:lnTo>
                                  <a:pt x="880" y="340"/>
                                </a:lnTo>
                                <a:lnTo>
                                  <a:pt x="886" y="336"/>
                                </a:lnTo>
                                <a:lnTo>
                                  <a:pt x="891" y="332"/>
                                </a:lnTo>
                                <a:lnTo>
                                  <a:pt x="896" y="330"/>
                                </a:lnTo>
                                <a:lnTo>
                                  <a:pt x="902" y="332"/>
                                </a:lnTo>
                                <a:lnTo>
                                  <a:pt x="906" y="336"/>
                                </a:lnTo>
                                <a:lnTo>
                                  <a:pt x="911" y="340"/>
                                </a:lnTo>
                                <a:lnTo>
                                  <a:pt x="912" y="346"/>
                                </a:lnTo>
                                <a:lnTo>
                                  <a:pt x="913" y="354"/>
                                </a:lnTo>
                                <a:lnTo>
                                  <a:pt x="912" y="362"/>
                                </a:lnTo>
                                <a:lnTo>
                                  <a:pt x="906" y="372"/>
                                </a:lnTo>
                                <a:lnTo>
                                  <a:pt x="897" y="376"/>
                                </a:lnTo>
                                <a:lnTo>
                                  <a:pt x="886" y="380"/>
                                </a:lnTo>
                                <a:lnTo>
                                  <a:pt x="874" y="380"/>
                                </a:lnTo>
                                <a:lnTo>
                                  <a:pt x="862" y="376"/>
                                </a:lnTo>
                                <a:lnTo>
                                  <a:pt x="852" y="372"/>
                                </a:lnTo>
                                <a:lnTo>
                                  <a:pt x="847" y="366"/>
                                </a:lnTo>
                                <a:lnTo>
                                  <a:pt x="844" y="358"/>
                                </a:lnTo>
                                <a:lnTo>
                                  <a:pt x="839" y="352"/>
                                </a:lnTo>
                                <a:lnTo>
                                  <a:pt x="838" y="344"/>
                                </a:lnTo>
                                <a:lnTo>
                                  <a:pt x="837" y="340"/>
                                </a:lnTo>
                                <a:lnTo>
                                  <a:pt x="836" y="338"/>
                                </a:lnTo>
                                <a:lnTo>
                                  <a:pt x="839" y="330"/>
                                </a:lnTo>
                                <a:lnTo>
                                  <a:pt x="855" y="322"/>
                                </a:lnTo>
                                <a:lnTo>
                                  <a:pt x="863" y="318"/>
                                </a:lnTo>
                                <a:lnTo>
                                  <a:pt x="871" y="314"/>
                                </a:lnTo>
                                <a:lnTo>
                                  <a:pt x="883" y="310"/>
                                </a:lnTo>
                                <a:lnTo>
                                  <a:pt x="888" y="308"/>
                                </a:lnTo>
                                <a:lnTo>
                                  <a:pt x="906" y="306"/>
                                </a:lnTo>
                                <a:lnTo>
                                  <a:pt x="916" y="308"/>
                                </a:lnTo>
                                <a:lnTo>
                                  <a:pt x="924" y="314"/>
                                </a:lnTo>
                                <a:lnTo>
                                  <a:pt x="931" y="322"/>
                                </a:lnTo>
                                <a:lnTo>
                                  <a:pt x="939" y="340"/>
                                </a:lnTo>
                                <a:lnTo>
                                  <a:pt x="939" y="360"/>
                                </a:lnTo>
                                <a:lnTo>
                                  <a:pt x="936" y="380"/>
                                </a:lnTo>
                                <a:lnTo>
                                  <a:pt x="941" y="400"/>
                                </a:lnTo>
                                <a:lnTo>
                                  <a:pt x="947" y="398"/>
                                </a:lnTo>
                                <a:lnTo>
                                  <a:pt x="947" y="392"/>
                                </a:lnTo>
                                <a:lnTo>
                                  <a:pt x="949" y="386"/>
                                </a:lnTo>
                                <a:lnTo>
                                  <a:pt x="952" y="374"/>
                                </a:lnTo>
                                <a:lnTo>
                                  <a:pt x="950" y="360"/>
                                </a:lnTo>
                                <a:lnTo>
                                  <a:pt x="947" y="348"/>
                                </a:lnTo>
                                <a:lnTo>
                                  <a:pt x="943" y="334"/>
                                </a:lnTo>
                                <a:lnTo>
                                  <a:pt x="937" y="324"/>
                                </a:lnTo>
                                <a:lnTo>
                                  <a:pt x="934" y="316"/>
                                </a:lnTo>
                                <a:lnTo>
                                  <a:pt x="925" y="306"/>
                                </a:lnTo>
                                <a:lnTo>
                                  <a:pt x="931" y="306"/>
                                </a:lnTo>
                                <a:lnTo>
                                  <a:pt x="941" y="312"/>
                                </a:lnTo>
                                <a:lnTo>
                                  <a:pt x="951" y="320"/>
                                </a:lnTo>
                                <a:lnTo>
                                  <a:pt x="959" y="330"/>
                                </a:lnTo>
                                <a:lnTo>
                                  <a:pt x="968" y="348"/>
                                </a:lnTo>
                                <a:lnTo>
                                  <a:pt x="974" y="366"/>
                                </a:lnTo>
                                <a:lnTo>
                                  <a:pt x="978" y="386"/>
                                </a:lnTo>
                                <a:lnTo>
                                  <a:pt x="978" y="408"/>
                                </a:lnTo>
                                <a:lnTo>
                                  <a:pt x="974" y="422"/>
                                </a:lnTo>
                                <a:lnTo>
                                  <a:pt x="947" y="434"/>
                                </a:lnTo>
                                <a:lnTo>
                                  <a:pt x="943" y="438"/>
                                </a:lnTo>
                                <a:lnTo>
                                  <a:pt x="937" y="442"/>
                                </a:lnTo>
                                <a:lnTo>
                                  <a:pt x="935" y="448"/>
                                </a:lnTo>
                                <a:lnTo>
                                  <a:pt x="940" y="452"/>
                                </a:lnTo>
                                <a:lnTo>
                                  <a:pt x="963" y="442"/>
                                </a:lnTo>
                                <a:lnTo>
                                  <a:pt x="968" y="432"/>
                                </a:lnTo>
                                <a:lnTo>
                                  <a:pt x="974" y="426"/>
                                </a:lnTo>
                                <a:lnTo>
                                  <a:pt x="975" y="426"/>
                                </a:lnTo>
                                <a:lnTo>
                                  <a:pt x="974" y="428"/>
                                </a:lnTo>
                                <a:lnTo>
                                  <a:pt x="975" y="430"/>
                                </a:lnTo>
                                <a:lnTo>
                                  <a:pt x="975" y="434"/>
                                </a:lnTo>
                                <a:lnTo>
                                  <a:pt x="973" y="442"/>
                                </a:lnTo>
                                <a:lnTo>
                                  <a:pt x="977" y="442"/>
                                </a:lnTo>
                                <a:lnTo>
                                  <a:pt x="980" y="436"/>
                                </a:lnTo>
                                <a:lnTo>
                                  <a:pt x="980" y="426"/>
                                </a:lnTo>
                                <a:lnTo>
                                  <a:pt x="981" y="418"/>
                                </a:lnTo>
                                <a:lnTo>
                                  <a:pt x="987" y="426"/>
                                </a:lnTo>
                                <a:lnTo>
                                  <a:pt x="988" y="434"/>
                                </a:lnTo>
                                <a:lnTo>
                                  <a:pt x="990" y="442"/>
                                </a:lnTo>
                                <a:lnTo>
                                  <a:pt x="994" y="450"/>
                                </a:lnTo>
                                <a:lnTo>
                                  <a:pt x="1001" y="462"/>
                                </a:lnTo>
                                <a:lnTo>
                                  <a:pt x="1013" y="464"/>
                                </a:lnTo>
                                <a:lnTo>
                                  <a:pt x="1015" y="460"/>
                                </a:lnTo>
                                <a:lnTo>
                                  <a:pt x="1012" y="456"/>
                                </a:lnTo>
                                <a:lnTo>
                                  <a:pt x="1011" y="452"/>
                                </a:lnTo>
                                <a:lnTo>
                                  <a:pt x="1010" y="440"/>
                                </a:lnTo>
                                <a:lnTo>
                                  <a:pt x="1000" y="434"/>
                                </a:lnTo>
                                <a:lnTo>
                                  <a:pt x="994" y="426"/>
                                </a:lnTo>
                                <a:lnTo>
                                  <a:pt x="990" y="418"/>
                                </a:lnTo>
                                <a:lnTo>
                                  <a:pt x="985" y="406"/>
                                </a:lnTo>
                                <a:lnTo>
                                  <a:pt x="981" y="384"/>
                                </a:lnTo>
                                <a:lnTo>
                                  <a:pt x="978" y="362"/>
                                </a:lnTo>
                                <a:lnTo>
                                  <a:pt x="972" y="342"/>
                                </a:lnTo>
                                <a:lnTo>
                                  <a:pt x="968" y="332"/>
                                </a:lnTo>
                                <a:lnTo>
                                  <a:pt x="962" y="324"/>
                                </a:lnTo>
                                <a:lnTo>
                                  <a:pt x="955" y="316"/>
                                </a:lnTo>
                                <a:lnTo>
                                  <a:pt x="947" y="306"/>
                                </a:lnTo>
                                <a:lnTo>
                                  <a:pt x="965" y="306"/>
                                </a:lnTo>
                                <a:lnTo>
                                  <a:pt x="981" y="308"/>
                                </a:lnTo>
                                <a:lnTo>
                                  <a:pt x="1012" y="316"/>
                                </a:lnTo>
                                <a:lnTo>
                                  <a:pt x="1033" y="324"/>
                                </a:lnTo>
                                <a:lnTo>
                                  <a:pt x="1054" y="330"/>
                                </a:lnTo>
                                <a:lnTo>
                                  <a:pt x="1074" y="340"/>
                                </a:lnTo>
                                <a:lnTo>
                                  <a:pt x="1087" y="360"/>
                                </a:lnTo>
                                <a:lnTo>
                                  <a:pt x="1091" y="374"/>
                                </a:lnTo>
                                <a:lnTo>
                                  <a:pt x="1097" y="386"/>
                                </a:lnTo>
                                <a:lnTo>
                                  <a:pt x="1105" y="398"/>
                                </a:lnTo>
                                <a:lnTo>
                                  <a:pt x="1114" y="410"/>
                                </a:lnTo>
                                <a:lnTo>
                                  <a:pt x="1115" y="410"/>
                                </a:lnTo>
                                <a:lnTo>
                                  <a:pt x="1118" y="404"/>
                                </a:lnTo>
                                <a:lnTo>
                                  <a:pt x="1118" y="396"/>
                                </a:lnTo>
                                <a:lnTo>
                                  <a:pt x="1115" y="392"/>
                                </a:lnTo>
                                <a:lnTo>
                                  <a:pt x="1110" y="378"/>
                                </a:lnTo>
                                <a:lnTo>
                                  <a:pt x="1101" y="366"/>
                                </a:lnTo>
                                <a:lnTo>
                                  <a:pt x="1090" y="356"/>
                                </a:lnTo>
                                <a:lnTo>
                                  <a:pt x="1081" y="344"/>
                                </a:lnTo>
                                <a:lnTo>
                                  <a:pt x="1082" y="342"/>
                                </a:lnTo>
                                <a:lnTo>
                                  <a:pt x="1093" y="344"/>
                                </a:lnTo>
                                <a:lnTo>
                                  <a:pt x="1105" y="348"/>
                                </a:lnTo>
                                <a:lnTo>
                                  <a:pt x="1116" y="352"/>
                                </a:lnTo>
                                <a:lnTo>
                                  <a:pt x="1142" y="364"/>
                                </a:lnTo>
                                <a:lnTo>
                                  <a:pt x="1163" y="384"/>
                                </a:lnTo>
                                <a:lnTo>
                                  <a:pt x="1177" y="410"/>
                                </a:lnTo>
                                <a:lnTo>
                                  <a:pt x="1185" y="438"/>
                                </a:lnTo>
                                <a:lnTo>
                                  <a:pt x="1184" y="458"/>
                                </a:lnTo>
                                <a:lnTo>
                                  <a:pt x="1180" y="480"/>
                                </a:lnTo>
                                <a:lnTo>
                                  <a:pt x="1175" y="498"/>
                                </a:lnTo>
                                <a:lnTo>
                                  <a:pt x="1167" y="518"/>
                                </a:lnTo>
                                <a:lnTo>
                                  <a:pt x="1166" y="522"/>
                                </a:lnTo>
                                <a:lnTo>
                                  <a:pt x="1159" y="526"/>
                                </a:lnTo>
                                <a:lnTo>
                                  <a:pt x="1164" y="528"/>
                                </a:lnTo>
                                <a:lnTo>
                                  <a:pt x="1169" y="526"/>
                                </a:lnTo>
                                <a:lnTo>
                                  <a:pt x="1170" y="520"/>
                                </a:lnTo>
                                <a:lnTo>
                                  <a:pt x="1172" y="514"/>
                                </a:lnTo>
                                <a:lnTo>
                                  <a:pt x="1182" y="494"/>
                                </a:lnTo>
                                <a:lnTo>
                                  <a:pt x="1189" y="470"/>
                                </a:lnTo>
                                <a:lnTo>
                                  <a:pt x="1191" y="446"/>
                                </a:lnTo>
                                <a:lnTo>
                                  <a:pt x="1188" y="420"/>
                                </a:lnTo>
                                <a:lnTo>
                                  <a:pt x="1187" y="414"/>
                                </a:lnTo>
                                <a:lnTo>
                                  <a:pt x="1180" y="410"/>
                                </a:lnTo>
                                <a:lnTo>
                                  <a:pt x="1184" y="404"/>
                                </a:lnTo>
                                <a:lnTo>
                                  <a:pt x="1186" y="406"/>
                                </a:lnTo>
                                <a:lnTo>
                                  <a:pt x="1189" y="406"/>
                                </a:lnTo>
                                <a:lnTo>
                                  <a:pt x="1192" y="408"/>
                                </a:lnTo>
                                <a:lnTo>
                                  <a:pt x="1194" y="406"/>
                                </a:lnTo>
                                <a:lnTo>
                                  <a:pt x="1199" y="406"/>
                                </a:lnTo>
                                <a:lnTo>
                                  <a:pt x="1200" y="404"/>
                                </a:lnTo>
                                <a:lnTo>
                                  <a:pt x="1200" y="402"/>
                                </a:lnTo>
                                <a:lnTo>
                                  <a:pt x="1201" y="400"/>
                                </a:lnTo>
                                <a:lnTo>
                                  <a:pt x="1203" y="396"/>
                                </a:lnTo>
                                <a:lnTo>
                                  <a:pt x="1200" y="394"/>
                                </a:lnTo>
                                <a:lnTo>
                                  <a:pt x="1198" y="390"/>
                                </a:lnTo>
                                <a:lnTo>
                                  <a:pt x="1187" y="390"/>
                                </a:lnTo>
                                <a:lnTo>
                                  <a:pt x="1185" y="394"/>
                                </a:lnTo>
                                <a:lnTo>
                                  <a:pt x="1182" y="398"/>
                                </a:lnTo>
                                <a:lnTo>
                                  <a:pt x="1181" y="402"/>
                                </a:lnTo>
                                <a:lnTo>
                                  <a:pt x="1177" y="394"/>
                                </a:lnTo>
                                <a:lnTo>
                                  <a:pt x="1172" y="382"/>
                                </a:lnTo>
                                <a:lnTo>
                                  <a:pt x="1165" y="376"/>
                                </a:lnTo>
                                <a:lnTo>
                                  <a:pt x="1165" y="374"/>
                                </a:lnTo>
                                <a:lnTo>
                                  <a:pt x="1211" y="392"/>
                                </a:lnTo>
                                <a:lnTo>
                                  <a:pt x="1227" y="398"/>
                                </a:lnTo>
                                <a:lnTo>
                                  <a:pt x="1232" y="400"/>
                                </a:lnTo>
                                <a:lnTo>
                                  <a:pt x="1237" y="402"/>
                                </a:lnTo>
                                <a:lnTo>
                                  <a:pt x="1243" y="402"/>
                                </a:lnTo>
                                <a:lnTo>
                                  <a:pt x="1257" y="408"/>
                                </a:lnTo>
                                <a:lnTo>
                                  <a:pt x="1272" y="412"/>
                                </a:lnTo>
                                <a:lnTo>
                                  <a:pt x="1286" y="414"/>
                                </a:lnTo>
                                <a:lnTo>
                                  <a:pt x="1301" y="418"/>
                                </a:lnTo>
                                <a:lnTo>
                                  <a:pt x="1311" y="418"/>
                                </a:lnTo>
                                <a:lnTo>
                                  <a:pt x="1321" y="420"/>
                                </a:lnTo>
                                <a:lnTo>
                                  <a:pt x="1341" y="420"/>
                                </a:lnTo>
                                <a:lnTo>
                                  <a:pt x="1341" y="418"/>
                                </a:lnTo>
                                <a:lnTo>
                                  <a:pt x="1340" y="418"/>
                                </a:lnTo>
                                <a:lnTo>
                                  <a:pt x="1335" y="412"/>
                                </a:lnTo>
                                <a:lnTo>
                                  <a:pt x="1324" y="418"/>
                                </a:lnTo>
                                <a:lnTo>
                                  <a:pt x="1318" y="414"/>
                                </a:lnTo>
                                <a:lnTo>
                                  <a:pt x="1270" y="406"/>
                                </a:lnTo>
                                <a:lnTo>
                                  <a:pt x="1248" y="398"/>
                                </a:lnTo>
                                <a:lnTo>
                                  <a:pt x="1226" y="390"/>
                                </a:lnTo>
                                <a:lnTo>
                                  <a:pt x="1222" y="390"/>
                                </a:lnTo>
                                <a:lnTo>
                                  <a:pt x="1190" y="376"/>
                                </a:lnTo>
                                <a:lnTo>
                                  <a:pt x="1186" y="374"/>
                                </a:lnTo>
                                <a:lnTo>
                                  <a:pt x="1179" y="370"/>
                                </a:lnTo>
                                <a:lnTo>
                                  <a:pt x="1174" y="370"/>
                                </a:lnTo>
                                <a:lnTo>
                                  <a:pt x="1170" y="366"/>
                                </a:lnTo>
                                <a:lnTo>
                                  <a:pt x="1165" y="364"/>
                                </a:lnTo>
                                <a:lnTo>
                                  <a:pt x="1143" y="354"/>
                                </a:lnTo>
                                <a:lnTo>
                                  <a:pt x="1133" y="350"/>
                                </a:lnTo>
                                <a:lnTo>
                                  <a:pt x="1114" y="342"/>
                                </a:lnTo>
                                <a:lnTo>
                                  <a:pt x="1110" y="340"/>
                                </a:lnTo>
                                <a:lnTo>
                                  <a:pt x="1086" y="330"/>
                                </a:lnTo>
                                <a:lnTo>
                                  <a:pt x="1062" y="324"/>
                                </a:lnTo>
                                <a:lnTo>
                                  <a:pt x="1038" y="314"/>
                                </a:lnTo>
                                <a:lnTo>
                                  <a:pt x="1031" y="314"/>
                                </a:lnTo>
                                <a:lnTo>
                                  <a:pt x="1018" y="310"/>
                                </a:lnTo>
                                <a:lnTo>
                                  <a:pt x="1006" y="306"/>
                                </a:lnTo>
                                <a:lnTo>
                                  <a:pt x="994" y="304"/>
                                </a:lnTo>
                                <a:lnTo>
                                  <a:pt x="983" y="300"/>
                                </a:lnTo>
                                <a:lnTo>
                                  <a:pt x="951" y="294"/>
                                </a:lnTo>
                                <a:lnTo>
                                  <a:pt x="917" y="294"/>
                                </a:lnTo>
                                <a:lnTo>
                                  <a:pt x="884" y="298"/>
                                </a:lnTo>
                                <a:lnTo>
                                  <a:pt x="855" y="310"/>
                                </a:lnTo>
                                <a:lnTo>
                                  <a:pt x="850" y="308"/>
                                </a:lnTo>
                                <a:lnTo>
                                  <a:pt x="846" y="318"/>
                                </a:lnTo>
                                <a:lnTo>
                                  <a:pt x="844" y="312"/>
                                </a:lnTo>
                                <a:lnTo>
                                  <a:pt x="854" y="296"/>
                                </a:lnTo>
                                <a:lnTo>
                                  <a:pt x="870" y="286"/>
                                </a:lnTo>
                                <a:lnTo>
                                  <a:pt x="888" y="280"/>
                                </a:lnTo>
                                <a:lnTo>
                                  <a:pt x="908" y="276"/>
                                </a:lnTo>
                                <a:lnTo>
                                  <a:pt x="1221" y="274"/>
                                </a:lnTo>
                                <a:lnTo>
                                  <a:pt x="1299" y="272"/>
                                </a:lnTo>
                                <a:lnTo>
                                  <a:pt x="1376" y="272"/>
                                </a:lnTo>
                                <a:lnTo>
                                  <a:pt x="1455" y="270"/>
                                </a:lnTo>
                                <a:lnTo>
                                  <a:pt x="1471" y="270"/>
                                </a:lnTo>
                                <a:lnTo>
                                  <a:pt x="1486" y="264"/>
                                </a:lnTo>
                                <a:lnTo>
                                  <a:pt x="1489" y="262"/>
                                </a:lnTo>
                                <a:lnTo>
                                  <a:pt x="1499" y="256"/>
                                </a:lnTo>
                                <a:lnTo>
                                  <a:pt x="1509" y="244"/>
                                </a:lnTo>
                                <a:lnTo>
                                  <a:pt x="1514" y="234"/>
                                </a:lnTo>
                                <a:lnTo>
                                  <a:pt x="1516" y="2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9" descr="Coat of Arms"/>
                        <wps:cNvSpPr>
                          <a:spLocks/>
                        </wps:cNvSpPr>
                        <wps:spPr bwMode="auto">
                          <a:xfrm>
                            <a:off x="1150" y="1134"/>
                            <a:ext cx="1095" cy="1115"/>
                          </a:xfrm>
                          <a:custGeom>
                            <a:avLst/>
                            <a:gdLst>
                              <a:gd name="T0" fmla="+- 0 1448 1150"/>
                              <a:gd name="T1" fmla="*/ T0 w 1095"/>
                              <a:gd name="T2" fmla="+- 0 2040 1135"/>
                              <a:gd name="T3" fmla="*/ 2040 h 1115"/>
                              <a:gd name="T4" fmla="+- 0 1450 1150"/>
                              <a:gd name="T5" fmla="*/ T4 w 1095"/>
                              <a:gd name="T6" fmla="+- 0 2039 1135"/>
                              <a:gd name="T7" fmla="*/ 2039 h 1115"/>
                              <a:gd name="T8" fmla="+- 0 1453 1150"/>
                              <a:gd name="T9" fmla="*/ T8 w 1095"/>
                              <a:gd name="T10" fmla="+- 0 2039 1135"/>
                              <a:gd name="T11" fmla="*/ 2039 h 1115"/>
                              <a:gd name="T12" fmla="+- 0 1453 1150"/>
                              <a:gd name="T13" fmla="*/ T12 w 1095"/>
                              <a:gd name="T14" fmla="+- 0 2039 1135"/>
                              <a:gd name="T15" fmla="*/ 2039 h 1115"/>
                              <a:gd name="T16" fmla="+- 0 1456 1150"/>
                              <a:gd name="T17" fmla="*/ T16 w 1095"/>
                              <a:gd name="T18" fmla="+- 0 2040 1135"/>
                              <a:gd name="T19" fmla="*/ 2040 h 1115"/>
                              <a:gd name="T20" fmla="+- 0 1457 1150"/>
                              <a:gd name="T21" fmla="*/ T20 w 1095"/>
                              <a:gd name="T22" fmla="+- 0 2039 1135"/>
                              <a:gd name="T23" fmla="*/ 2039 h 1115"/>
                              <a:gd name="T24" fmla="+- 0 1600 1150"/>
                              <a:gd name="T25" fmla="*/ T24 w 1095"/>
                              <a:gd name="T26" fmla="+- 0 2112 1135"/>
                              <a:gd name="T27" fmla="*/ 2112 h 1115"/>
                              <a:gd name="T28" fmla="+- 0 1662 1150"/>
                              <a:gd name="T29" fmla="*/ T28 w 1095"/>
                              <a:gd name="T30" fmla="+- 0 2100 1135"/>
                              <a:gd name="T31" fmla="*/ 2100 h 1115"/>
                              <a:gd name="T32" fmla="+- 0 1687 1150"/>
                              <a:gd name="T33" fmla="*/ T32 w 1095"/>
                              <a:gd name="T34" fmla="+- 0 1618 1135"/>
                              <a:gd name="T35" fmla="*/ 1618 h 1115"/>
                              <a:gd name="T36" fmla="+- 0 1693 1150"/>
                              <a:gd name="T37" fmla="*/ T36 w 1095"/>
                              <a:gd name="T38" fmla="+- 0 2051 1135"/>
                              <a:gd name="T39" fmla="*/ 2051 h 1115"/>
                              <a:gd name="T40" fmla="+- 0 1757 1150"/>
                              <a:gd name="T41" fmla="*/ T40 w 1095"/>
                              <a:gd name="T42" fmla="+- 0 1732 1135"/>
                              <a:gd name="T43" fmla="*/ 1732 h 1115"/>
                              <a:gd name="T44" fmla="+- 0 1769 1150"/>
                              <a:gd name="T45" fmla="*/ T44 w 1095"/>
                              <a:gd name="T46" fmla="+- 0 2028 1135"/>
                              <a:gd name="T47" fmla="*/ 2028 h 1115"/>
                              <a:gd name="T48" fmla="+- 0 1828 1150"/>
                              <a:gd name="T49" fmla="*/ T48 w 1095"/>
                              <a:gd name="T50" fmla="+- 0 1431 1135"/>
                              <a:gd name="T51" fmla="*/ 1431 h 1115"/>
                              <a:gd name="T52" fmla="+- 0 1828 1150"/>
                              <a:gd name="T53" fmla="*/ T52 w 1095"/>
                              <a:gd name="T54" fmla="+- 0 1495 1135"/>
                              <a:gd name="T55" fmla="*/ 1495 h 1115"/>
                              <a:gd name="T56" fmla="+- 0 1805 1150"/>
                              <a:gd name="T57" fmla="*/ T56 w 1095"/>
                              <a:gd name="T58" fmla="+- 0 1468 1135"/>
                              <a:gd name="T59" fmla="*/ 1468 h 1115"/>
                              <a:gd name="T60" fmla="+- 0 1849 1150"/>
                              <a:gd name="T61" fmla="*/ T60 w 1095"/>
                              <a:gd name="T62" fmla="+- 0 1523 1135"/>
                              <a:gd name="T63" fmla="*/ 1523 h 1115"/>
                              <a:gd name="T64" fmla="+- 0 1826 1150"/>
                              <a:gd name="T65" fmla="*/ T64 w 1095"/>
                              <a:gd name="T66" fmla="+- 0 1248 1135"/>
                              <a:gd name="T67" fmla="*/ 1248 h 1115"/>
                              <a:gd name="T68" fmla="+- 0 1823 1150"/>
                              <a:gd name="T69" fmla="*/ T68 w 1095"/>
                              <a:gd name="T70" fmla="+- 0 1301 1135"/>
                              <a:gd name="T71" fmla="*/ 1301 h 1115"/>
                              <a:gd name="T72" fmla="+- 0 1925 1150"/>
                              <a:gd name="T73" fmla="*/ T72 w 1095"/>
                              <a:gd name="T74" fmla="+- 0 2084 1135"/>
                              <a:gd name="T75" fmla="*/ 2084 h 1115"/>
                              <a:gd name="T76" fmla="+- 0 1839 1150"/>
                              <a:gd name="T77" fmla="*/ T76 w 1095"/>
                              <a:gd name="T78" fmla="+- 0 2048 1135"/>
                              <a:gd name="T79" fmla="*/ 2048 h 1115"/>
                              <a:gd name="T80" fmla="+- 0 1878 1150"/>
                              <a:gd name="T81" fmla="*/ T80 w 1095"/>
                              <a:gd name="T82" fmla="+- 0 2064 1135"/>
                              <a:gd name="T83" fmla="*/ 2064 h 1115"/>
                              <a:gd name="T84" fmla="+- 0 1898 1150"/>
                              <a:gd name="T85" fmla="*/ T84 w 1095"/>
                              <a:gd name="T86" fmla="+- 0 1503 1135"/>
                              <a:gd name="T87" fmla="*/ 1503 h 1115"/>
                              <a:gd name="T88" fmla="+- 0 1936 1150"/>
                              <a:gd name="T89" fmla="*/ T88 w 1095"/>
                              <a:gd name="T90" fmla="+- 0 1564 1135"/>
                              <a:gd name="T91" fmla="*/ 1564 h 1115"/>
                              <a:gd name="T92" fmla="+- 0 1927 1150"/>
                              <a:gd name="T93" fmla="*/ T92 w 1095"/>
                              <a:gd name="T94" fmla="+- 0 1670 1135"/>
                              <a:gd name="T95" fmla="*/ 1670 h 1115"/>
                              <a:gd name="T96" fmla="+- 0 1891 1150"/>
                              <a:gd name="T97" fmla="*/ T96 w 1095"/>
                              <a:gd name="T98" fmla="+- 0 1639 1135"/>
                              <a:gd name="T99" fmla="*/ 1639 h 1115"/>
                              <a:gd name="T100" fmla="+- 0 1912 1150"/>
                              <a:gd name="T101" fmla="*/ T100 w 1095"/>
                              <a:gd name="T102" fmla="+- 0 1668 1135"/>
                              <a:gd name="T103" fmla="*/ 1668 h 1115"/>
                              <a:gd name="T104" fmla="+- 0 1942 1150"/>
                              <a:gd name="T105" fmla="*/ T104 w 1095"/>
                              <a:gd name="T106" fmla="+- 0 1633 1135"/>
                              <a:gd name="T107" fmla="*/ 1633 h 1115"/>
                              <a:gd name="T108" fmla="+- 0 1968 1150"/>
                              <a:gd name="T109" fmla="*/ T108 w 1095"/>
                              <a:gd name="T110" fmla="+- 0 1611 1135"/>
                              <a:gd name="T111" fmla="*/ 1611 h 1115"/>
                              <a:gd name="T112" fmla="+- 0 1926 1150"/>
                              <a:gd name="T113" fmla="*/ T112 w 1095"/>
                              <a:gd name="T114" fmla="+- 0 2088 1135"/>
                              <a:gd name="T115" fmla="*/ 2088 h 1115"/>
                              <a:gd name="T116" fmla="+- 0 1663 1150"/>
                              <a:gd name="T117" fmla="*/ T116 w 1095"/>
                              <a:gd name="T118" fmla="+- 0 1409 1135"/>
                              <a:gd name="T119" fmla="*/ 1409 h 1115"/>
                              <a:gd name="T120" fmla="+- 0 2015 1150"/>
                              <a:gd name="T121" fmla="*/ T120 w 1095"/>
                              <a:gd name="T122" fmla="+- 0 1701 1135"/>
                              <a:gd name="T123" fmla="*/ 1701 h 1115"/>
                              <a:gd name="T124" fmla="+- 0 2056 1150"/>
                              <a:gd name="T125" fmla="*/ T124 w 1095"/>
                              <a:gd name="T126" fmla="+- 0 2056 1135"/>
                              <a:gd name="T127" fmla="*/ 2056 h 1115"/>
                              <a:gd name="T128" fmla="+- 0 2137 1150"/>
                              <a:gd name="T129" fmla="*/ T128 w 1095"/>
                              <a:gd name="T130" fmla="+- 0 2063 1135"/>
                              <a:gd name="T131" fmla="*/ 2063 h 1115"/>
                              <a:gd name="T132" fmla="+- 0 1848 1150"/>
                              <a:gd name="T133" fmla="*/ T132 w 1095"/>
                              <a:gd name="T134" fmla="+- 0 2099 1135"/>
                              <a:gd name="T135" fmla="*/ 2099 h 1115"/>
                              <a:gd name="T136" fmla="+- 0 1820 1150"/>
                              <a:gd name="T137" fmla="*/ T136 w 1095"/>
                              <a:gd name="T138" fmla="+- 0 2133 1135"/>
                              <a:gd name="T139" fmla="*/ 2133 h 1115"/>
                              <a:gd name="T140" fmla="+- 0 1807 1150"/>
                              <a:gd name="T141" fmla="*/ T140 w 1095"/>
                              <a:gd name="T142" fmla="+- 0 2119 1135"/>
                              <a:gd name="T143" fmla="*/ 2119 h 1115"/>
                              <a:gd name="T144" fmla="+- 0 1791 1150"/>
                              <a:gd name="T145" fmla="*/ T144 w 1095"/>
                              <a:gd name="T146" fmla="+- 0 2144 1135"/>
                              <a:gd name="T147" fmla="*/ 2144 h 1115"/>
                              <a:gd name="T148" fmla="+- 0 1770 1150"/>
                              <a:gd name="T149" fmla="*/ T148 w 1095"/>
                              <a:gd name="T150" fmla="+- 0 2173 1135"/>
                              <a:gd name="T151" fmla="*/ 2173 h 1115"/>
                              <a:gd name="T152" fmla="+- 0 1780 1150"/>
                              <a:gd name="T153" fmla="*/ T152 w 1095"/>
                              <a:gd name="T154" fmla="+- 0 2117 1135"/>
                              <a:gd name="T155" fmla="*/ 2117 h 1115"/>
                              <a:gd name="T156" fmla="+- 0 1538 1150"/>
                              <a:gd name="T157" fmla="*/ T156 w 1095"/>
                              <a:gd name="T158" fmla="+- 0 2125 1135"/>
                              <a:gd name="T159" fmla="*/ 2125 h 1115"/>
                              <a:gd name="T160" fmla="+- 0 1939 1150"/>
                              <a:gd name="T161" fmla="*/ T160 w 1095"/>
                              <a:gd name="T162" fmla="+- 0 2027 1135"/>
                              <a:gd name="T163" fmla="*/ 2027 h 1115"/>
                              <a:gd name="T164" fmla="+- 0 2095 1150"/>
                              <a:gd name="T165" fmla="*/ T164 w 1095"/>
                              <a:gd name="T166" fmla="+- 0 2029 1135"/>
                              <a:gd name="T167" fmla="*/ 2029 h 1115"/>
                              <a:gd name="T168" fmla="+- 0 2112 1150"/>
                              <a:gd name="T169" fmla="*/ T168 w 1095"/>
                              <a:gd name="T170" fmla="+- 0 1973 1135"/>
                              <a:gd name="T171" fmla="*/ 1973 h 1115"/>
                              <a:gd name="T172" fmla="+- 0 1820 1150"/>
                              <a:gd name="T173" fmla="*/ T172 w 1095"/>
                              <a:gd name="T174" fmla="+- 0 2003 1135"/>
                              <a:gd name="T175" fmla="*/ 2003 h 1115"/>
                              <a:gd name="T176" fmla="+- 0 1535 1150"/>
                              <a:gd name="T177" fmla="*/ T176 w 1095"/>
                              <a:gd name="T178" fmla="+- 0 2027 1135"/>
                              <a:gd name="T179" fmla="*/ 2027 h 1115"/>
                              <a:gd name="T180" fmla="+- 0 1546 1150"/>
                              <a:gd name="T181" fmla="*/ T180 w 1095"/>
                              <a:gd name="T182" fmla="+- 0 1980 1135"/>
                              <a:gd name="T183" fmla="*/ 1980 h 1115"/>
                              <a:gd name="T184" fmla="+- 0 1507 1150"/>
                              <a:gd name="T185" fmla="*/ T184 w 1095"/>
                              <a:gd name="T186" fmla="+- 0 1987 1135"/>
                              <a:gd name="T187" fmla="*/ 1987 h 1115"/>
                              <a:gd name="T188" fmla="+- 0 1685 1150"/>
                              <a:gd name="T189" fmla="*/ T188 w 1095"/>
                              <a:gd name="T190" fmla="+- 0 2115 1135"/>
                              <a:gd name="T191" fmla="*/ 2115 h 1115"/>
                              <a:gd name="T192" fmla="+- 0 1677 1150"/>
                              <a:gd name="T193" fmla="*/ T192 w 1095"/>
                              <a:gd name="T194" fmla="+- 0 2197 1135"/>
                              <a:gd name="T195" fmla="*/ 2197 h 1115"/>
                              <a:gd name="T196" fmla="+- 0 1728 1150"/>
                              <a:gd name="T197" fmla="*/ T196 w 1095"/>
                              <a:gd name="T198" fmla="+- 0 2191 1135"/>
                              <a:gd name="T199" fmla="*/ 2191 h 1115"/>
                              <a:gd name="T200" fmla="+- 0 1814 1150"/>
                              <a:gd name="T201" fmla="*/ T200 w 1095"/>
                              <a:gd name="T202" fmla="+- 0 2155 1135"/>
                              <a:gd name="T203" fmla="*/ 2155 h 1115"/>
                              <a:gd name="T204" fmla="+- 0 1900 1150"/>
                              <a:gd name="T205" fmla="*/ T204 w 1095"/>
                              <a:gd name="T206" fmla="+- 0 2239 1135"/>
                              <a:gd name="T207" fmla="*/ 2239 h 1115"/>
                              <a:gd name="T208" fmla="+- 0 1868 1150"/>
                              <a:gd name="T209" fmla="*/ T208 w 1095"/>
                              <a:gd name="T210" fmla="+- 0 2178 1135"/>
                              <a:gd name="T211" fmla="*/ 2178 h 1115"/>
                              <a:gd name="T212" fmla="+- 0 1868 1150"/>
                              <a:gd name="T213" fmla="*/ T212 w 1095"/>
                              <a:gd name="T214" fmla="+- 0 2178 1135"/>
                              <a:gd name="T215" fmla="*/ 2178 h 1115"/>
                              <a:gd name="T216" fmla="+- 0 2001 1150"/>
                              <a:gd name="T217" fmla="*/ T216 w 1095"/>
                              <a:gd name="T218" fmla="+- 0 2225 1135"/>
                              <a:gd name="T219" fmla="*/ 2225 h 1115"/>
                              <a:gd name="T220" fmla="+- 0 1944 1150"/>
                              <a:gd name="T221" fmla="*/ T220 w 1095"/>
                              <a:gd name="T222" fmla="+- 0 2197 1135"/>
                              <a:gd name="T223" fmla="*/ 2197 h 1115"/>
                              <a:gd name="T224" fmla="+- 0 1905 1150"/>
                              <a:gd name="T225" fmla="*/ T224 w 1095"/>
                              <a:gd name="T226" fmla="+- 0 2155 1135"/>
                              <a:gd name="T227" fmla="*/ 2155 h 1115"/>
                              <a:gd name="T228" fmla="+- 0 1865 1150"/>
                              <a:gd name="T229" fmla="*/ T228 w 1095"/>
                              <a:gd name="T230" fmla="+- 0 2149 1135"/>
                              <a:gd name="T231" fmla="*/ 2149 h 1115"/>
                              <a:gd name="T232" fmla="+- 0 1839 1150"/>
                              <a:gd name="T233" fmla="*/ T232 w 1095"/>
                              <a:gd name="T234" fmla="+- 0 2173 1135"/>
                              <a:gd name="T235" fmla="*/ 2173 h 1115"/>
                              <a:gd name="T236" fmla="+- 0 1900 1150"/>
                              <a:gd name="T237" fmla="*/ T236 w 1095"/>
                              <a:gd name="T238" fmla="+- 0 2135 1135"/>
                              <a:gd name="T239" fmla="*/ 2135 h 1115"/>
                              <a:gd name="T240" fmla="+- 0 2178 1150"/>
                              <a:gd name="T241" fmla="*/ T240 w 1095"/>
                              <a:gd name="T242" fmla="+- 0 2156 1135"/>
                              <a:gd name="T243" fmla="*/ 2156 h 1115"/>
                              <a:gd name="T244" fmla="+- 0 2228 1150"/>
                              <a:gd name="T245" fmla="*/ T244 w 1095"/>
                              <a:gd name="T246" fmla="+- 0 2154 1135"/>
                              <a:gd name="T247" fmla="*/ 2154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95" h="1115">
                                <a:moveTo>
                                  <a:pt x="18" y="827"/>
                                </a:moveTo>
                                <a:lnTo>
                                  <a:pt x="14" y="824"/>
                                </a:lnTo>
                                <a:lnTo>
                                  <a:pt x="4" y="824"/>
                                </a:lnTo>
                                <a:lnTo>
                                  <a:pt x="0" y="827"/>
                                </a:lnTo>
                                <a:lnTo>
                                  <a:pt x="0" y="837"/>
                                </a:lnTo>
                                <a:lnTo>
                                  <a:pt x="4" y="840"/>
                                </a:lnTo>
                                <a:lnTo>
                                  <a:pt x="9" y="840"/>
                                </a:lnTo>
                                <a:lnTo>
                                  <a:pt x="14" y="840"/>
                                </a:lnTo>
                                <a:lnTo>
                                  <a:pt x="18" y="837"/>
                                </a:lnTo>
                                <a:lnTo>
                                  <a:pt x="18" y="827"/>
                                </a:lnTo>
                                <a:close/>
                                <a:moveTo>
                                  <a:pt x="300" y="905"/>
                                </a:moveTo>
                                <a:lnTo>
                                  <a:pt x="300" y="905"/>
                                </a:lnTo>
                                <a:lnTo>
                                  <a:pt x="300" y="904"/>
                                </a:lnTo>
                                <a:lnTo>
                                  <a:pt x="299" y="904"/>
                                </a:lnTo>
                                <a:lnTo>
                                  <a:pt x="298" y="904"/>
                                </a:lnTo>
                                <a:lnTo>
                                  <a:pt x="299" y="904"/>
                                </a:lnTo>
                                <a:lnTo>
                                  <a:pt x="299" y="905"/>
                                </a:lnTo>
                                <a:lnTo>
                                  <a:pt x="298" y="905"/>
                                </a:lnTo>
                                <a:lnTo>
                                  <a:pt x="299" y="905"/>
                                </a:lnTo>
                                <a:lnTo>
                                  <a:pt x="299" y="904"/>
                                </a:lnTo>
                                <a:lnTo>
                                  <a:pt x="300" y="905"/>
                                </a:lnTo>
                                <a:close/>
                                <a:moveTo>
                                  <a:pt x="302" y="904"/>
                                </a:moveTo>
                                <a:lnTo>
                                  <a:pt x="301" y="904"/>
                                </a:lnTo>
                                <a:lnTo>
                                  <a:pt x="302" y="904"/>
                                </a:lnTo>
                                <a:close/>
                                <a:moveTo>
                                  <a:pt x="302" y="904"/>
                                </a:moveTo>
                                <a:lnTo>
                                  <a:pt x="301" y="904"/>
                                </a:lnTo>
                                <a:lnTo>
                                  <a:pt x="300" y="904"/>
                                </a:lnTo>
                                <a:lnTo>
                                  <a:pt x="301" y="905"/>
                                </a:lnTo>
                                <a:lnTo>
                                  <a:pt x="300" y="905"/>
                                </a:lnTo>
                                <a:lnTo>
                                  <a:pt x="301" y="905"/>
                                </a:lnTo>
                                <a:lnTo>
                                  <a:pt x="302" y="905"/>
                                </a:lnTo>
                                <a:lnTo>
                                  <a:pt x="302" y="904"/>
                                </a:lnTo>
                                <a:close/>
                                <a:moveTo>
                                  <a:pt x="304" y="904"/>
                                </a:moveTo>
                                <a:lnTo>
                                  <a:pt x="304" y="904"/>
                                </a:lnTo>
                                <a:lnTo>
                                  <a:pt x="304" y="905"/>
                                </a:lnTo>
                                <a:lnTo>
                                  <a:pt x="303" y="904"/>
                                </a:lnTo>
                                <a:lnTo>
                                  <a:pt x="304" y="904"/>
                                </a:lnTo>
                                <a:lnTo>
                                  <a:pt x="303" y="904"/>
                                </a:lnTo>
                                <a:lnTo>
                                  <a:pt x="303" y="905"/>
                                </a:lnTo>
                                <a:lnTo>
                                  <a:pt x="302" y="904"/>
                                </a:lnTo>
                                <a:lnTo>
                                  <a:pt x="303" y="904"/>
                                </a:lnTo>
                                <a:lnTo>
                                  <a:pt x="302" y="904"/>
                                </a:lnTo>
                                <a:lnTo>
                                  <a:pt x="302" y="905"/>
                                </a:lnTo>
                                <a:lnTo>
                                  <a:pt x="303" y="905"/>
                                </a:lnTo>
                                <a:lnTo>
                                  <a:pt x="303" y="904"/>
                                </a:lnTo>
                                <a:lnTo>
                                  <a:pt x="304" y="905"/>
                                </a:lnTo>
                                <a:lnTo>
                                  <a:pt x="304" y="904"/>
                                </a:lnTo>
                                <a:close/>
                                <a:moveTo>
                                  <a:pt x="306" y="904"/>
                                </a:moveTo>
                                <a:lnTo>
                                  <a:pt x="305" y="904"/>
                                </a:lnTo>
                                <a:lnTo>
                                  <a:pt x="305" y="905"/>
                                </a:lnTo>
                                <a:lnTo>
                                  <a:pt x="304" y="905"/>
                                </a:lnTo>
                                <a:lnTo>
                                  <a:pt x="305" y="905"/>
                                </a:lnTo>
                                <a:lnTo>
                                  <a:pt x="306" y="905"/>
                                </a:lnTo>
                                <a:lnTo>
                                  <a:pt x="306" y="904"/>
                                </a:lnTo>
                                <a:close/>
                                <a:moveTo>
                                  <a:pt x="307" y="904"/>
                                </a:moveTo>
                                <a:lnTo>
                                  <a:pt x="306" y="904"/>
                                </a:lnTo>
                                <a:lnTo>
                                  <a:pt x="307" y="905"/>
                                </a:lnTo>
                                <a:lnTo>
                                  <a:pt x="306" y="905"/>
                                </a:lnTo>
                                <a:lnTo>
                                  <a:pt x="307" y="905"/>
                                </a:lnTo>
                                <a:lnTo>
                                  <a:pt x="307" y="904"/>
                                </a:lnTo>
                                <a:lnTo>
                                  <a:pt x="306" y="904"/>
                                </a:lnTo>
                                <a:lnTo>
                                  <a:pt x="307" y="904"/>
                                </a:lnTo>
                                <a:close/>
                                <a:moveTo>
                                  <a:pt x="474" y="977"/>
                                </a:moveTo>
                                <a:lnTo>
                                  <a:pt x="474" y="975"/>
                                </a:lnTo>
                                <a:lnTo>
                                  <a:pt x="469" y="975"/>
                                </a:lnTo>
                                <a:lnTo>
                                  <a:pt x="467" y="973"/>
                                </a:lnTo>
                                <a:lnTo>
                                  <a:pt x="461" y="964"/>
                                </a:lnTo>
                                <a:lnTo>
                                  <a:pt x="461" y="963"/>
                                </a:lnTo>
                                <a:lnTo>
                                  <a:pt x="448" y="943"/>
                                </a:lnTo>
                                <a:lnTo>
                                  <a:pt x="443" y="936"/>
                                </a:lnTo>
                                <a:lnTo>
                                  <a:pt x="443" y="961"/>
                                </a:lnTo>
                                <a:lnTo>
                                  <a:pt x="424" y="963"/>
                                </a:lnTo>
                                <a:lnTo>
                                  <a:pt x="431" y="943"/>
                                </a:lnTo>
                                <a:lnTo>
                                  <a:pt x="443" y="961"/>
                                </a:lnTo>
                                <a:lnTo>
                                  <a:pt x="443" y="936"/>
                                </a:lnTo>
                                <a:lnTo>
                                  <a:pt x="436" y="925"/>
                                </a:lnTo>
                                <a:lnTo>
                                  <a:pt x="433" y="926"/>
                                </a:lnTo>
                                <a:lnTo>
                                  <a:pt x="414" y="981"/>
                                </a:lnTo>
                                <a:lnTo>
                                  <a:pt x="409" y="982"/>
                                </a:lnTo>
                                <a:lnTo>
                                  <a:pt x="409" y="984"/>
                                </a:lnTo>
                                <a:lnTo>
                                  <a:pt x="429" y="982"/>
                                </a:lnTo>
                                <a:lnTo>
                                  <a:pt x="428" y="980"/>
                                </a:lnTo>
                                <a:lnTo>
                                  <a:pt x="421" y="980"/>
                                </a:lnTo>
                                <a:lnTo>
                                  <a:pt x="420" y="976"/>
                                </a:lnTo>
                                <a:lnTo>
                                  <a:pt x="423" y="967"/>
                                </a:lnTo>
                                <a:lnTo>
                                  <a:pt x="444" y="964"/>
                                </a:lnTo>
                                <a:lnTo>
                                  <a:pt x="450" y="972"/>
                                </a:lnTo>
                                <a:lnTo>
                                  <a:pt x="450" y="977"/>
                                </a:lnTo>
                                <a:lnTo>
                                  <a:pt x="449" y="977"/>
                                </a:lnTo>
                                <a:lnTo>
                                  <a:pt x="443" y="978"/>
                                </a:lnTo>
                                <a:lnTo>
                                  <a:pt x="443" y="980"/>
                                </a:lnTo>
                                <a:lnTo>
                                  <a:pt x="474" y="977"/>
                                </a:lnTo>
                                <a:close/>
                                <a:moveTo>
                                  <a:pt x="475" y="561"/>
                                </a:moveTo>
                                <a:lnTo>
                                  <a:pt x="471" y="557"/>
                                </a:lnTo>
                                <a:lnTo>
                                  <a:pt x="462" y="557"/>
                                </a:lnTo>
                                <a:lnTo>
                                  <a:pt x="458" y="561"/>
                                </a:lnTo>
                                <a:lnTo>
                                  <a:pt x="458" y="569"/>
                                </a:lnTo>
                                <a:lnTo>
                                  <a:pt x="462" y="573"/>
                                </a:lnTo>
                                <a:lnTo>
                                  <a:pt x="467" y="573"/>
                                </a:lnTo>
                                <a:lnTo>
                                  <a:pt x="471" y="573"/>
                                </a:lnTo>
                                <a:lnTo>
                                  <a:pt x="475" y="569"/>
                                </a:lnTo>
                                <a:lnTo>
                                  <a:pt x="475" y="561"/>
                                </a:lnTo>
                                <a:close/>
                                <a:moveTo>
                                  <a:pt x="522" y="959"/>
                                </a:moveTo>
                                <a:lnTo>
                                  <a:pt x="496" y="965"/>
                                </a:lnTo>
                                <a:lnTo>
                                  <a:pt x="485" y="921"/>
                                </a:lnTo>
                                <a:lnTo>
                                  <a:pt x="484" y="917"/>
                                </a:lnTo>
                                <a:lnTo>
                                  <a:pt x="493" y="915"/>
                                </a:lnTo>
                                <a:lnTo>
                                  <a:pt x="493" y="913"/>
                                </a:lnTo>
                                <a:lnTo>
                                  <a:pt x="461" y="920"/>
                                </a:lnTo>
                                <a:lnTo>
                                  <a:pt x="462" y="922"/>
                                </a:lnTo>
                                <a:lnTo>
                                  <a:pt x="467" y="922"/>
                                </a:lnTo>
                                <a:lnTo>
                                  <a:pt x="469" y="921"/>
                                </a:lnTo>
                                <a:lnTo>
                                  <a:pt x="479" y="962"/>
                                </a:lnTo>
                                <a:lnTo>
                                  <a:pt x="482" y="964"/>
                                </a:lnTo>
                                <a:lnTo>
                                  <a:pt x="494" y="969"/>
                                </a:lnTo>
                                <a:lnTo>
                                  <a:pt x="503" y="968"/>
                                </a:lnTo>
                                <a:lnTo>
                                  <a:pt x="512" y="965"/>
                                </a:lnTo>
                                <a:lnTo>
                                  <a:pt x="520" y="962"/>
                                </a:lnTo>
                                <a:lnTo>
                                  <a:pt x="522" y="959"/>
                                </a:lnTo>
                                <a:close/>
                                <a:moveTo>
                                  <a:pt x="525" y="958"/>
                                </a:moveTo>
                                <a:lnTo>
                                  <a:pt x="525" y="955"/>
                                </a:lnTo>
                                <a:lnTo>
                                  <a:pt x="522" y="959"/>
                                </a:lnTo>
                                <a:lnTo>
                                  <a:pt x="525" y="958"/>
                                </a:lnTo>
                                <a:close/>
                                <a:moveTo>
                                  <a:pt x="527" y="952"/>
                                </a:moveTo>
                                <a:lnTo>
                                  <a:pt x="527" y="945"/>
                                </a:lnTo>
                                <a:lnTo>
                                  <a:pt x="518" y="910"/>
                                </a:lnTo>
                                <a:lnTo>
                                  <a:pt x="520" y="909"/>
                                </a:lnTo>
                                <a:lnTo>
                                  <a:pt x="525" y="907"/>
                                </a:lnTo>
                                <a:lnTo>
                                  <a:pt x="525" y="905"/>
                                </a:lnTo>
                                <a:lnTo>
                                  <a:pt x="504" y="910"/>
                                </a:lnTo>
                                <a:lnTo>
                                  <a:pt x="505" y="912"/>
                                </a:lnTo>
                                <a:lnTo>
                                  <a:pt x="513" y="910"/>
                                </a:lnTo>
                                <a:lnTo>
                                  <a:pt x="515" y="913"/>
                                </a:lnTo>
                                <a:lnTo>
                                  <a:pt x="523" y="946"/>
                                </a:lnTo>
                                <a:lnTo>
                                  <a:pt x="525" y="955"/>
                                </a:lnTo>
                                <a:lnTo>
                                  <a:pt x="527" y="952"/>
                                </a:lnTo>
                                <a:close/>
                                <a:moveTo>
                                  <a:pt x="537" y="483"/>
                                </a:moveTo>
                                <a:lnTo>
                                  <a:pt x="533" y="476"/>
                                </a:lnTo>
                                <a:lnTo>
                                  <a:pt x="529" y="484"/>
                                </a:lnTo>
                                <a:lnTo>
                                  <a:pt x="529" y="487"/>
                                </a:lnTo>
                                <a:lnTo>
                                  <a:pt x="530" y="489"/>
                                </a:lnTo>
                                <a:lnTo>
                                  <a:pt x="535" y="489"/>
                                </a:lnTo>
                                <a:lnTo>
                                  <a:pt x="537" y="487"/>
                                </a:lnTo>
                                <a:lnTo>
                                  <a:pt x="537" y="483"/>
                                </a:lnTo>
                                <a:close/>
                                <a:moveTo>
                                  <a:pt x="537" y="389"/>
                                </a:moveTo>
                                <a:lnTo>
                                  <a:pt x="533" y="382"/>
                                </a:lnTo>
                                <a:lnTo>
                                  <a:pt x="529" y="390"/>
                                </a:lnTo>
                                <a:lnTo>
                                  <a:pt x="529" y="393"/>
                                </a:lnTo>
                                <a:lnTo>
                                  <a:pt x="530" y="395"/>
                                </a:lnTo>
                                <a:lnTo>
                                  <a:pt x="535" y="395"/>
                                </a:lnTo>
                                <a:lnTo>
                                  <a:pt x="537" y="393"/>
                                </a:lnTo>
                                <a:lnTo>
                                  <a:pt x="537" y="389"/>
                                </a:lnTo>
                                <a:close/>
                                <a:moveTo>
                                  <a:pt x="537" y="293"/>
                                </a:moveTo>
                                <a:lnTo>
                                  <a:pt x="533" y="285"/>
                                </a:lnTo>
                                <a:lnTo>
                                  <a:pt x="529" y="292"/>
                                </a:lnTo>
                                <a:lnTo>
                                  <a:pt x="529" y="296"/>
                                </a:lnTo>
                                <a:lnTo>
                                  <a:pt x="530" y="298"/>
                                </a:lnTo>
                                <a:lnTo>
                                  <a:pt x="535" y="298"/>
                                </a:lnTo>
                                <a:lnTo>
                                  <a:pt x="537" y="296"/>
                                </a:lnTo>
                                <a:lnTo>
                                  <a:pt x="537" y="293"/>
                                </a:lnTo>
                                <a:close/>
                                <a:moveTo>
                                  <a:pt x="548" y="557"/>
                                </a:moveTo>
                                <a:lnTo>
                                  <a:pt x="544" y="550"/>
                                </a:lnTo>
                                <a:lnTo>
                                  <a:pt x="540" y="559"/>
                                </a:lnTo>
                                <a:lnTo>
                                  <a:pt x="540" y="561"/>
                                </a:lnTo>
                                <a:lnTo>
                                  <a:pt x="542" y="563"/>
                                </a:lnTo>
                                <a:lnTo>
                                  <a:pt x="546" y="563"/>
                                </a:lnTo>
                                <a:lnTo>
                                  <a:pt x="548" y="561"/>
                                </a:lnTo>
                                <a:lnTo>
                                  <a:pt x="548" y="557"/>
                                </a:lnTo>
                                <a:close/>
                                <a:moveTo>
                                  <a:pt x="583" y="940"/>
                                </a:moveTo>
                                <a:lnTo>
                                  <a:pt x="580" y="925"/>
                                </a:lnTo>
                                <a:lnTo>
                                  <a:pt x="572" y="922"/>
                                </a:lnTo>
                                <a:lnTo>
                                  <a:pt x="545" y="917"/>
                                </a:lnTo>
                                <a:lnTo>
                                  <a:pt x="543" y="916"/>
                                </a:lnTo>
                                <a:lnTo>
                                  <a:pt x="541" y="907"/>
                                </a:lnTo>
                                <a:lnTo>
                                  <a:pt x="545" y="903"/>
                                </a:lnTo>
                                <a:lnTo>
                                  <a:pt x="561" y="900"/>
                                </a:lnTo>
                                <a:lnTo>
                                  <a:pt x="569" y="907"/>
                                </a:lnTo>
                                <a:lnTo>
                                  <a:pt x="572" y="912"/>
                                </a:lnTo>
                                <a:lnTo>
                                  <a:pt x="574" y="912"/>
                                </a:lnTo>
                                <a:lnTo>
                                  <a:pt x="571" y="895"/>
                                </a:lnTo>
                                <a:lnTo>
                                  <a:pt x="568" y="895"/>
                                </a:lnTo>
                                <a:lnTo>
                                  <a:pt x="567" y="898"/>
                                </a:lnTo>
                                <a:lnTo>
                                  <a:pt x="563" y="899"/>
                                </a:lnTo>
                                <a:lnTo>
                                  <a:pt x="558" y="898"/>
                                </a:lnTo>
                                <a:lnTo>
                                  <a:pt x="532" y="903"/>
                                </a:lnTo>
                                <a:lnTo>
                                  <a:pt x="532" y="915"/>
                                </a:lnTo>
                                <a:lnTo>
                                  <a:pt x="535" y="930"/>
                                </a:lnTo>
                                <a:lnTo>
                                  <a:pt x="571" y="936"/>
                                </a:lnTo>
                                <a:lnTo>
                                  <a:pt x="572" y="942"/>
                                </a:lnTo>
                                <a:lnTo>
                                  <a:pt x="573" y="950"/>
                                </a:lnTo>
                                <a:lnTo>
                                  <a:pt x="550" y="955"/>
                                </a:lnTo>
                                <a:lnTo>
                                  <a:pt x="543" y="947"/>
                                </a:lnTo>
                                <a:lnTo>
                                  <a:pt x="539" y="940"/>
                                </a:lnTo>
                                <a:lnTo>
                                  <a:pt x="537" y="940"/>
                                </a:lnTo>
                                <a:lnTo>
                                  <a:pt x="541" y="960"/>
                                </a:lnTo>
                                <a:lnTo>
                                  <a:pt x="544" y="959"/>
                                </a:lnTo>
                                <a:lnTo>
                                  <a:pt x="544" y="956"/>
                                </a:lnTo>
                                <a:lnTo>
                                  <a:pt x="549" y="955"/>
                                </a:lnTo>
                                <a:lnTo>
                                  <a:pt x="554" y="957"/>
                                </a:lnTo>
                                <a:lnTo>
                                  <a:pt x="579" y="951"/>
                                </a:lnTo>
                                <a:lnTo>
                                  <a:pt x="583" y="940"/>
                                </a:lnTo>
                                <a:close/>
                                <a:moveTo>
                                  <a:pt x="607" y="597"/>
                                </a:moveTo>
                                <a:lnTo>
                                  <a:pt x="603" y="590"/>
                                </a:lnTo>
                                <a:lnTo>
                                  <a:pt x="599" y="598"/>
                                </a:lnTo>
                                <a:lnTo>
                                  <a:pt x="599" y="601"/>
                                </a:lnTo>
                                <a:lnTo>
                                  <a:pt x="601" y="603"/>
                                </a:lnTo>
                                <a:lnTo>
                                  <a:pt x="606" y="603"/>
                                </a:lnTo>
                                <a:lnTo>
                                  <a:pt x="607" y="601"/>
                                </a:lnTo>
                                <a:lnTo>
                                  <a:pt x="607" y="597"/>
                                </a:lnTo>
                                <a:close/>
                                <a:moveTo>
                                  <a:pt x="607" y="293"/>
                                </a:moveTo>
                                <a:lnTo>
                                  <a:pt x="603" y="285"/>
                                </a:lnTo>
                                <a:lnTo>
                                  <a:pt x="599" y="292"/>
                                </a:lnTo>
                                <a:lnTo>
                                  <a:pt x="599" y="296"/>
                                </a:lnTo>
                                <a:lnTo>
                                  <a:pt x="601" y="298"/>
                                </a:lnTo>
                                <a:lnTo>
                                  <a:pt x="606" y="298"/>
                                </a:lnTo>
                                <a:lnTo>
                                  <a:pt x="607" y="296"/>
                                </a:lnTo>
                                <a:lnTo>
                                  <a:pt x="607" y="293"/>
                                </a:lnTo>
                                <a:close/>
                                <a:moveTo>
                                  <a:pt x="641" y="904"/>
                                </a:moveTo>
                                <a:lnTo>
                                  <a:pt x="640" y="888"/>
                                </a:lnTo>
                                <a:lnTo>
                                  <a:pt x="583" y="894"/>
                                </a:lnTo>
                                <a:lnTo>
                                  <a:pt x="584" y="910"/>
                                </a:lnTo>
                                <a:lnTo>
                                  <a:pt x="587" y="910"/>
                                </a:lnTo>
                                <a:lnTo>
                                  <a:pt x="587" y="897"/>
                                </a:lnTo>
                                <a:lnTo>
                                  <a:pt x="604" y="894"/>
                                </a:lnTo>
                                <a:lnTo>
                                  <a:pt x="608" y="943"/>
                                </a:lnTo>
                                <a:lnTo>
                                  <a:pt x="599" y="944"/>
                                </a:lnTo>
                                <a:lnTo>
                                  <a:pt x="599" y="946"/>
                                </a:lnTo>
                                <a:lnTo>
                                  <a:pt x="633" y="943"/>
                                </a:lnTo>
                                <a:lnTo>
                                  <a:pt x="633" y="941"/>
                                </a:lnTo>
                                <a:lnTo>
                                  <a:pt x="624" y="942"/>
                                </a:lnTo>
                                <a:lnTo>
                                  <a:pt x="619" y="893"/>
                                </a:lnTo>
                                <a:lnTo>
                                  <a:pt x="636" y="892"/>
                                </a:lnTo>
                                <a:lnTo>
                                  <a:pt x="639" y="905"/>
                                </a:lnTo>
                                <a:lnTo>
                                  <a:pt x="641" y="904"/>
                                </a:lnTo>
                                <a:close/>
                                <a:moveTo>
                                  <a:pt x="660" y="325"/>
                                </a:moveTo>
                                <a:lnTo>
                                  <a:pt x="659" y="325"/>
                                </a:lnTo>
                                <a:lnTo>
                                  <a:pt x="660" y="325"/>
                                </a:lnTo>
                                <a:close/>
                                <a:moveTo>
                                  <a:pt x="666" y="399"/>
                                </a:moveTo>
                                <a:lnTo>
                                  <a:pt x="662" y="395"/>
                                </a:lnTo>
                                <a:lnTo>
                                  <a:pt x="664" y="391"/>
                                </a:lnTo>
                                <a:lnTo>
                                  <a:pt x="660" y="392"/>
                                </a:lnTo>
                                <a:lnTo>
                                  <a:pt x="657" y="387"/>
                                </a:lnTo>
                                <a:lnTo>
                                  <a:pt x="654" y="392"/>
                                </a:lnTo>
                                <a:lnTo>
                                  <a:pt x="650" y="391"/>
                                </a:lnTo>
                                <a:lnTo>
                                  <a:pt x="652" y="395"/>
                                </a:lnTo>
                                <a:lnTo>
                                  <a:pt x="648" y="399"/>
                                </a:lnTo>
                                <a:lnTo>
                                  <a:pt x="653" y="400"/>
                                </a:lnTo>
                                <a:lnTo>
                                  <a:pt x="653" y="405"/>
                                </a:lnTo>
                                <a:lnTo>
                                  <a:pt x="657" y="402"/>
                                </a:lnTo>
                                <a:lnTo>
                                  <a:pt x="661" y="405"/>
                                </a:lnTo>
                                <a:lnTo>
                                  <a:pt x="661" y="400"/>
                                </a:lnTo>
                                <a:lnTo>
                                  <a:pt x="666" y="399"/>
                                </a:lnTo>
                                <a:close/>
                                <a:moveTo>
                                  <a:pt x="678" y="293"/>
                                </a:moveTo>
                                <a:lnTo>
                                  <a:pt x="674" y="285"/>
                                </a:lnTo>
                                <a:lnTo>
                                  <a:pt x="670" y="292"/>
                                </a:lnTo>
                                <a:lnTo>
                                  <a:pt x="670" y="296"/>
                                </a:lnTo>
                                <a:lnTo>
                                  <a:pt x="672" y="298"/>
                                </a:lnTo>
                                <a:lnTo>
                                  <a:pt x="676" y="298"/>
                                </a:lnTo>
                                <a:lnTo>
                                  <a:pt x="678" y="296"/>
                                </a:lnTo>
                                <a:lnTo>
                                  <a:pt x="678" y="293"/>
                                </a:lnTo>
                                <a:close/>
                                <a:moveTo>
                                  <a:pt x="680" y="640"/>
                                </a:moveTo>
                                <a:lnTo>
                                  <a:pt x="676" y="632"/>
                                </a:lnTo>
                                <a:lnTo>
                                  <a:pt x="672" y="639"/>
                                </a:lnTo>
                                <a:lnTo>
                                  <a:pt x="672" y="643"/>
                                </a:lnTo>
                                <a:lnTo>
                                  <a:pt x="674" y="645"/>
                                </a:lnTo>
                                <a:lnTo>
                                  <a:pt x="678" y="645"/>
                                </a:lnTo>
                                <a:lnTo>
                                  <a:pt x="680" y="643"/>
                                </a:lnTo>
                                <a:lnTo>
                                  <a:pt x="680" y="640"/>
                                </a:lnTo>
                                <a:close/>
                                <a:moveTo>
                                  <a:pt x="681" y="434"/>
                                </a:moveTo>
                                <a:lnTo>
                                  <a:pt x="675" y="428"/>
                                </a:lnTo>
                                <a:lnTo>
                                  <a:pt x="679" y="421"/>
                                </a:lnTo>
                                <a:lnTo>
                                  <a:pt x="671" y="421"/>
                                </a:lnTo>
                                <a:lnTo>
                                  <a:pt x="667" y="413"/>
                                </a:lnTo>
                                <a:lnTo>
                                  <a:pt x="662" y="422"/>
                                </a:lnTo>
                                <a:lnTo>
                                  <a:pt x="654" y="421"/>
                                </a:lnTo>
                                <a:lnTo>
                                  <a:pt x="658" y="428"/>
                                </a:lnTo>
                                <a:lnTo>
                                  <a:pt x="652" y="434"/>
                                </a:lnTo>
                                <a:lnTo>
                                  <a:pt x="659" y="435"/>
                                </a:lnTo>
                                <a:lnTo>
                                  <a:pt x="659" y="444"/>
                                </a:lnTo>
                                <a:lnTo>
                                  <a:pt x="667" y="438"/>
                                </a:lnTo>
                                <a:lnTo>
                                  <a:pt x="674" y="444"/>
                                </a:lnTo>
                                <a:lnTo>
                                  <a:pt x="674" y="435"/>
                                </a:lnTo>
                                <a:lnTo>
                                  <a:pt x="681" y="434"/>
                                </a:lnTo>
                                <a:close/>
                                <a:moveTo>
                                  <a:pt x="686" y="372"/>
                                </a:moveTo>
                                <a:lnTo>
                                  <a:pt x="683" y="369"/>
                                </a:lnTo>
                                <a:lnTo>
                                  <a:pt x="685" y="365"/>
                                </a:lnTo>
                                <a:lnTo>
                                  <a:pt x="680" y="365"/>
                                </a:lnTo>
                                <a:lnTo>
                                  <a:pt x="678" y="360"/>
                                </a:lnTo>
                                <a:lnTo>
                                  <a:pt x="675" y="365"/>
                                </a:lnTo>
                                <a:lnTo>
                                  <a:pt x="670" y="365"/>
                                </a:lnTo>
                                <a:lnTo>
                                  <a:pt x="672" y="369"/>
                                </a:lnTo>
                                <a:lnTo>
                                  <a:pt x="669" y="372"/>
                                </a:lnTo>
                                <a:lnTo>
                                  <a:pt x="673" y="373"/>
                                </a:lnTo>
                                <a:lnTo>
                                  <a:pt x="673" y="378"/>
                                </a:lnTo>
                                <a:lnTo>
                                  <a:pt x="678" y="375"/>
                                </a:lnTo>
                                <a:lnTo>
                                  <a:pt x="682" y="378"/>
                                </a:lnTo>
                                <a:lnTo>
                                  <a:pt x="682" y="373"/>
                                </a:lnTo>
                                <a:lnTo>
                                  <a:pt x="686" y="372"/>
                                </a:lnTo>
                                <a:close/>
                                <a:moveTo>
                                  <a:pt x="689" y="338"/>
                                </a:moveTo>
                                <a:lnTo>
                                  <a:pt x="689" y="333"/>
                                </a:lnTo>
                                <a:lnTo>
                                  <a:pt x="687" y="325"/>
                                </a:lnTo>
                                <a:lnTo>
                                  <a:pt x="683" y="324"/>
                                </a:lnTo>
                                <a:lnTo>
                                  <a:pt x="677" y="323"/>
                                </a:lnTo>
                                <a:lnTo>
                                  <a:pt x="672" y="316"/>
                                </a:lnTo>
                                <a:lnTo>
                                  <a:pt x="668" y="323"/>
                                </a:lnTo>
                                <a:lnTo>
                                  <a:pt x="662" y="324"/>
                                </a:lnTo>
                                <a:lnTo>
                                  <a:pt x="660" y="325"/>
                                </a:lnTo>
                                <a:lnTo>
                                  <a:pt x="666" y="327"/>
                                </a:lnTo>
                                <a:lnTo>
                                  <a:pt x="677" y="327"/>
                                </a:lnTo>
                                <a:lnTo>
                                  <a:pt x="686" y="325"/>
                                </a:lnTo>
                                <a:lnTo>
                                  <a:pt x="686" y="341"/>
                                </a:lnTo>
                                <a:lnTo>
                                  <a:pt x="678" y="337"/>
                                </a:lnTo>
                                <a:lnTo>
                                  <a:pt x="667" y="337"/>
                                </a:lnTo>
                                <a:lnTo>
                                  <a:pt x="659" y="341"/>
                                </a:lnTo>
                                <a:lnTo>
                                  <a:pt x="659" y="325"/>
                                </a:lnTo>
                                <a:lnTo>
                                  <a:pt x="657" y="326"/>
                                </a:lnTo>
                                <a:lnTo>
                                  <a:pt x="655" y="333"/>
                                </a:lnTo>
                                <a:lnTo>
                                  <a:pt x="655" y="339"/>
                                </a:lnTo>
                                <a:lnTo>
                                  <a:pt x="657" y="342"/>
                                </a:lnTo>
                                <a:lnTo>
                                  <a:pt x="659" y="344"/>
                                </a:lnTo>
                                <a:lnTo>
                                  <a:pt x="659" y="351"/>
                                </a:lnTo>
                                <a:lnTo>
                                  <a:pt x="660" y="352"/>
                                </a:lnTo>
                                <a:lnTo>
                                  <a:pt x="684" y="352"/>
                                </a:lnTo>
                                <a:lnTo>
                                  <a:pt x="685" y="351"/>
                                </a:lnTo>
                                <a:lnTo>
                                  <a:pt x="685" y="344"/>
                                </a:lnTo>
                                <a:lnTo>
                                  <a:pt x="687" y="341"/>
                                </a:lnTo>
                                <a:lnTo>
                                  <a:pt x="689" y="338"/>
                                </a:lnTo>
                                <a:close/>
                                <a:moveTo>
                                  <a:pt x="699" y="418"/>
                                </a:moveTo>
                                <a:lnTo>
                                  <a:pt x="697" y="416"/>
                                </a:lnTo>
                                <a:lnTo>
                                  <a:pt x="698" y="413"/>
                                </a:lnTo>
                                <a:lnTo>
                                  <a:pt x="696" y="414"/>
                                </a:lnTo>
                                <a:lnTo>
                                  <a:pt x="694" y="411"/>
                                </a:lnTo>
                                <a:lnTo>
                                  <a:pt x="693" y="414"/>
                                </a:lnTo>
                                <a:lnTo>
                                  <a:pt x="690" y="413"/>
                                </a:lnTo>
                                <a:lnTo>
                                  <a:pt x="691" y="416"/>
                                </a:lnTo>
                                <a:lnTo>
                                  <a:pt x="689" y="418"/>
                                </a:lnTo>
                                <a:lnTo>
                                  <a:pt x="692" y="418"/>
                                </a:lnTo>
                                <a:lnTo>
                                  <a:pt x="692" y="421"/>
                                </a:lnTo>
                                <a:lnTo>
                                  <a:pt x="694" y="419"/>
                                </a:lnTo>
                                <a:lnTo>
                                  <a:pt x="697" y="421"/>
                                </a:lnTo>
                                <a:lnTo>
                                  <a:pt x="697" y="418"/>
                                </a:lnTo>
                                <a:lnTo>
                                  <a:pt x="699" y="418"/>
                                </a:lnTo>
                                <a:close/>
                                <a:moveTo>
                                  <a:pt x="701" y="395"/>
                                </a:moveTo>
                                <a:lnTo>
                                  <a:pt x="697" y="392"/>
                                </a:lnTo>
                                <a:lnTo>
                                  <a:pt x="699" y="388"/>
                                </a:lnTo>
                                <a:lnTo>
                                  <a:pt x="695" y="388"/>
                                </a:lnTo>
                                <a:lnTo>
                                  <a:pt x="692" y="384"/>
                                </a:lnTo>
                                <a:lnTo>
                                  <a:pt x="689" y="388"/>
                                </a:lnTo>
                                <a:lnTo>
                                  <a:pt x="685" y="388"/>
                                </a:lnTo>
                                <a:lnTo>
                                  <a:pt x="687" y="392"/>
                                </a:lnTo>
                                <a:lnTo>
                                  <a:pt x="683" y="395"/>
                                </a:lnTo>
                                <a:lnTo>
                                  <a:pt x="688" y="396"/>
                                </a:lnTo>
                                <a:lnTo>
                                  <a:pt x="688" y="401"/>
                                </a:lnTo>
                                <a:lnTo>
                                  <a:pt x="692" y="398"/>
                                </a:lnTo>
                                <a:lnTo>
                                  <a:pt x="696" y="401"/>
                                </a:lnTo>
                                <a:lnTo>
                                  <a:pt x="696" y="396"/>
                                </a:lnTo>
                                <a:lnTo>
                                  <a:pt x="701" y="395"/>
                                </a:lnTo>
                                <a:close/>
                                <a:moveTo>
                                  <a:pt x="723" y="635"/>
                                </a:moveTo>
                                <a:lnTo>
                                  <a:pt x="722" y="635"/>
                                </a:lnTo>
                                <a:lnTo>
                                  <a:pt x="720" y="636"/>
                                </a:lnTo>
                                <a:lnTo>
                                  <a:pt x="719" y="636"/>
                                </a:lnTo>
                                <a:lnTo>
                                  <a:pt x="723" y="635"/>
                                </a:lnTo>
                                <a:close/>
                                <a:moveTo>
                                  <a:pt x="748" y="91"/>
                                </a:moveTo>
                                <a:lnTo>
                                  <a:pt x="713" y="66"/>
                                </a:lnTo>
                                <a:lnTo>
                                  <a:pt x="734" y="28"/>
                                </a:lnTo>
                                <a:lnTo>
                                  <a:pt x="692" y="40"/>
                                </a:lnTo>
                                <a:lnTo>
                                  <a:pt x="676" y="0"/>
                                </a:lnTo>
                                <a:lnTo>
                                  <a:pt x="659" y="40"/>
                                </a:lnTo>
                                <a:lnTo>
                                  <a:pt x="618" y="28"/>
                                </a:lnTo>
                                <a:lnTo>
                                  <a:pt x="639" y="66"/>
                                </a:lnTo>
                                <a:lnTo>
                                  <a:pt x="603" y="91"/>
                                </a:lnTo>
                                <a:lnTo>
                                  <a:pt x="646" y="99"/>
                                </a:lnTo>
                                <a:lnTo>
                                  <a:pt x="644" y="142"/>
                                </a:lnTo>
                                <a:lnTo>
                                  <a:pt x="676" y="113"/>
                                </a:lnTo>
                                <a:lnTo>
                                  <a:pt x="708" y="142"/>
                                </a:lnTo>
                                <a:lnTo>
                                  <a:pt x="706" y="99"/>
                                </a:lnTo>
                                <a:lnTo>
                                  <a:pt x="748" y="91"/>
                                </a:lnTo>
                                <a:close/>
                                <a:moveTo>
                                  <a:pt x="749" y="293"/>
                                </a:moveTo>
                                <a:lnTo>
                                  <a:pt x="744" y="285"/>
                                </a:lnTo>
                                <a:lnTo>
                                  <a:pt x="740" y="292"/>
                                </a:lnTo>
                                <a:lnTo>
                                  <a:pt x="740" y="296"/>
                                </a:lnTo>
                                <a:lnTo>
                                  <a:pt x="742" y="298"/>
                                </a:lnTo>
                                <a:lnTo>
                                  <a:pt x="747" y="298"/>
                                </a:lnTo>
                                <a:lnTo>
                                  <a:pt x="749" y="296"/>
                                </a:lnTo>
                                <a:lnTo>
                                  <a:pt x="749" y="293"/>
                                </a:lnTo>
                                <a:close/>
                                <a:moveTo>
                                  <a:pt x="752" y="598"/>
                                </a:moveTo>
                                <a:lnTo>
                                  <a:pt x="748" y="590"/>
                                </a:lnTo>
                                <a:lnTo>
                                  <a:pt x="744" y="597"/>
                                </a:lnTo>
                                <a:lnTo>
                                  <a:pt x="744" y="601"/>
                                </a:lnTo>
                                <a:lnTo>
                                  <a:pt x="746" y="603"/>
                                </a:lnTo>
                                <a:lnTo>
                                  <a:pt x="750" y="603"/>
                                </a:lnTo>
                                <a:lnTo>
                                  <a:pt x="752" y="601"/>
                                </a:lnTo>
                                <a:lnTo>
                                  <a:pt x="752" y="598"/>
                                </a:lnTo>
                                <a:close/>
                                <a:moveTo>
                                  <a:pt x="757" y="182"/>
                                </a:moveTo>
                                <a:lnTo>
                                  <a:pt x="757" y="182"/>
                                </a:lnTo>
                                <a:close/>
                                <a:moveTo>
                                  <a:pt x="758" y="166"/>
                                </a:moveTo>
                                <a:lnTo>
                                  <a:pt x="754" y="162"/>
                                </a:lnTo>
                                <a:lnTo>
                                  <a:pt x="720" y="162"/>
                                </a:lnTo>
                                <a:lnTo>
                                  <a:pt x="720" y="182"/>
                                </a:lnTo>
                                <a:lnTo>
                                  <a:pt x="686" y="182"/>
                                </a:lnTo>
                                <a:lnTo>
                                  <a:pt x="673" y="166"/>
                                </a:lnTo>
                                <a:lnTo>
                                  <a:pt x="707" y="166"/>
                                </a:lnTo>
                                <a:lnTo>
                                  <a:pt x="720" y="182"/>
                                </a:lnTo>
                                <a:lnTo>
                                  <a:pt x="720" y="162"/>
                                </a:lnTo>
                                <a:lnTo>
                                  <a:pt x="663" y="162"/>
                                </a:lnTo>
                                <a:lnTo>
                                  <a:pt x="663" y="182"/>
                                </a:lnTo>
                                <a:lnTo>
                                  <a:pt x="629" y="182"/>
                                </a:lnTo>
                                <a:lnTo>
                                  <a:pt x="616" y="166"/>
                                </a:lnTo>
                                <a:lnTo>
                                  <a:pt x="650" y="166"/>
                                </a:lnTo>
                                <a:lnTo>
                                  <a:pt x="663" y="182"/>
                                </a:lnTo>
                                <a:lnTo>
                                  <a:pt x="663" y="162"/>
                                </a:lnTo>
                                <a:lnTo>
                                  <a:pt x="603" y="162"/>
                                </a:lnTo>
                                <a:lnTo>
                                  <a:pt x="597" y="167"/>
                                </a:lnTo>
                                <a:lnTo>
                                  <a:pt x="597" y="180"/>
                                </a:lnTo>
                                <a:lnTo>
                                  <a:pt x="603" y="185"/>
                                </a:lnTo>
                                <a:lnTo>
                                  <a:pt x="754" y="185"/>
                                </a:lnTo>
                                <a:lnTo>
                                  <a:pt x="757" y="182"/>
                                </a:lnTo>
                                <a:lnTo>
                                  <a:pt x="741" y="182"/>
                                </a:lnTo>
                                <a:lnTo>
                                  <a:pt x="729" y="166"/>
                                </a:lnTo>
                                <a:lnTo>
                                  <a:pt x="758" y="166"/>
                                </a:lnTo>
                                <a:close/>
                                <a:moveTo>
                                  <a:pt x="758" y="166"/>
                                </a:moveTo>
                                <a:lnTo>
                                  <a:pt x="758" y="166"/>
                                </a:lnTo>
                                <a:close/>
                                <a:moveTo>
                                  <a:pt x="759" y="167"/>
                                </a:moveTo>
                                <a:lnTo>
                                  <a:pt x="758" y="166"/>
                                </a:lnTo>
                                <a:lnTo>
                                  <a:pt x="757" y="182"/>
                                </a:lnTo>
                                <a:lnTo>
                                  <a:pt x="759" y="180"/>
                                </a:lnTo>
                                <a:lnTo>
                                  <a:pt x="759" y="167"/>
                                </a:lnTo>
                                <a:close/>
                                <a:moveTo>
                                  <a:pt x="775" y="949"/>
                                </a:moveTo>
                                <a:lnTo>
                                  <a:pt x="771" y="949"/>
                                </a:lnTo>
                                <a:lnTo>
                                  <a:pt x="770" y="946"/>
                                </a:lnTo>
                                <a:lnTo>
                                  <a:pt x="764" y="929"/>
                                </a:lnTo>
                                <a:lnTo>
                                  <a:pt x="763" y="929"/>
                                </a:lnTo>
                                <a:lnTo>
                                  <a:pt x="756" y="908"/>
                                </a:lnTo>
                                <a:lnTo>
                                  <a:pt x="750" y="893"/>
                                </a:lnTo>
                                <a:lnTo>
                                  <a:pt x="749" y="892"/>
                                </a:lnTo>
                                <a:lnTo>
                                  <a:pt x="749" y="929"/>
                                </a:lnTo>
                                <a:lnTo>
                                  <a:pt x="730" y="927"/>
                                </a:lnTo>
                                <a:lnTo>
                                  <a:pt x="741" y="908"/>
                                </a:lnTo>
                                <a:lnTo>
                                  <a:pt x="749" y="929"/>
                                </a:lnTo>
                                <a:lnTo>
                                  <a:pt x="749" y="892"/>
                                </a:lnTo>
                                <a:lnTo>
                                  <a:pt x="748" y="892"/>
                                </a:lnTo>
                                <a:lnTo>
                                  <a:pt x="721" y="933"/>
                                </a:lnTo>
                                <a:lnTo>
                                  <a:pt x="718" y="939"/>
                                </a:lnTo>
                                <a:lnTo>
                                  <a:pt x="716" y="941"/>
                                </a:lnTo>
                                <a:lnTo>
                                  <a:pt x="713" y="941"/>
                                </a:lnTo>
                                <a:lnTo>
                                  <a:pt x="711" y="941"/>
                                </a:lnTo>
                                <a:lnTo>
                                  <a:pt x="710" y="941"/>
                                </a:lnTo>
                                <a:lnTo>
                                  <a:pt x="708" y="939"/>
                                </a:lnTo>
                                <a:lnTo>
                                  <a:pt x="691" y="917"/>
                                </a:lnTo>
                                <a:lnTo>
                                  <a:pt x="690" y="916"/>
                                </a:lnTo>
                                <a:lnTo>
                                  <a:pt x="696" y="915"/>
                                </a:lnTo>
                                <a:lnTo>
                                  <a:pt x="705" y="913"/>
                                </a:lnTo>
                                <a:lnTo>
                                  <a:pt x="705" y="891"/>
                                </a:lnTo>
                                <a:lnTo>
                                  <a:pt x="705" y="890"/>
                                </a:lnTo>
                                <a:lnTo>
                                  <a:pt x="689" y="889"/>
                                </a:lnTo>
                                <a:lnTo>
                                  <a:pt x="689" y="895"/>
                                </a:lnTo>
                                <a:lnTo>
                                  <a:pt x="689" y="913"/>
                                </a:lnTo>
                                <a:lnTo>
                                  <a:pt x="684" y="915"/>
                                </a:lnTo>
                                <a:lnTo>
                                  <a:pt x="671" y="915"/>
                                </a:lnTo>
                                <a:lnTo>
                                  <a:pt x="672" y="894"/>
                                </a:lnTo>
                                <a:lnTo>
                                  <a:pt x="672" y="891"/>
                                </a:lnTo>
                                <a:lnTo>
                                  <a:pt x="685" y="891"/>
                                </a:lnTo>
                                <a:lnTo>
                                  <a:pt x="689" y="895"/>
                                </a:lnTo>
                                <a:lnTo>
                                  <a:pt x="689" y="889"/>
                                </a:lnTo>
                                <a:lnTo>
                                  <a:pt x="685" y="889"/>
                                </a:lnTo>
                                <a:lnTo>
                                  <a:pt x="648" y="888"/>
                                </a:lnTo>
                                <a:lnTo>
                                  <a:pt x="648" y="890"/>
                                </a:lnTo>
                                <a:lnTo>
                                  <a:pt x="656" y="890"/>
                                </a:lnTo>
                                <a:lnTo>
                                  <a:pt x="655" y="939"/>
                                </a:lnTo>
                                <a:lnTo>
                                  <a:pt x="653" y="939"/>
                                </a:lnTo>
                                <a:lnTo>
                                  <a:pt x="647" y="940"/>
                                </a:lnTo>
                                <a:lnTo>
                                  <a:pt x="647" y="942"/>
                                </a:lnTo>
                                <a:lnTo>
                                  <a:pt x="679" y="943"/>
                                </a:lnTo>
                                <a:lnTo>
                                  <a:pt x="679" y="941"/>
                                </a:lnTo>
                                <a:lnTo>
                                  <a:pt x="671" y="939"/>
                                </a:lnTo>
                                <a:lnTo>
                                  <a:pt x="671" y="917"/>
                                </a:lnTo>
                                <a:lnTo>
                                  <a:pt x="674" y="917"/>
                                </a:lnTo>
                                <a:lnTo>
                                  <a:pt x="693" y="943"/>
                                </a:lnTo>
                                <a:lnTo>
                                  <a:pt x="711" y="943"/>
                                </a:lnTo>
                                <a:lnTo>
                                  <a:pt x="730" y="946"/>
                                </a:lnTo>
                                <a:lnTo>
                                  <a:pt x="730" y="944"/>
                                </a:lnTo>
                                <a:lnTo>
                                  <a:pt x="722" y="942"/>
                                </a:lnTo>
                                <a:lnTo>
                                  <a:pt x="723" y="939"/>
                                </a:lnTo>
                                <a:lnTo>
                                  <a:pt x="723" y="938"/>
                                </a:lnTo>
                                <a:lnTo>
                                  <a:pt x="728" y="929"/>
                                </a:lnTo>
                                <a:lnTo>
                                  <a:pt x="750" y="932"/>
                                </a:lnTo>
                                <a:lnTo>
                                  <a:pt x="753" y="941"/>
                                </a:lnTo>
                                <a:lnTo>
                                  <a:pt x="752" y="946"/>
                                </a:lnTo>
                                <a:lnTo>
                                  <a:pt x="751" y="946"/>
                                </a:lnTo>
                                <a:lnTo>
                                  <a:pt x="745" y="945"/>
                                </a:lnTo>
                                <a:lnTo>
                                  <a:pt x="744" y="947"/>
                                </a:lnTo>
                                <a:lnTo>
                                  <a:pt x="775" y="951"/>
                                </a:lnTo>
                                <a:lnTo>
                                  <a:pt x="775" y="949"/>
                                </a:lnTo>
                                <a:close/>
                                <a:moveTo>
                                  <a:pt x="777" y="369"/>
                                </a:moveTo>
                                <a:lnTo>
                                  <a:pt x="776" y="368"/>
                                </a:lnTo>
                                <a:lnTo>
                                  <a:pt x="769" y="371"/>
                                </a:lnTo>
                                <a:lnTo>
                                  <a:pt x="757" y="371"/>
                                </a:lnTo>
                                <a:lnTo>
                                  <a:pt x="749" y="368"/>
                                </a:lnTo>
                                <a:lnTo>
                                  <a:pt x="748" y="383"/>
                                </a:lnTo>
                                <a:lnTo>
                                  <a:pt x="757" y="379"/>
                                </a:lnTo>
                                <a:lnTo>
                                  <a:pt x="769" y="379"/>
                                </a:lnTo>
                                <a:lnTo>
                                  <a:pt x="777" y="383"/>
                                </a:lnTo>
                                <a:lnTo>
                                  <a:pt x="777" y="379"/>
                                </a:lnTo>
                                <a:lnTo>
                                  <a:pt x="777" y="371"/>
                                </a:lnTo>
                                <a:lnTo>
                                  <a:pt x="777" y="369"/>
                                </a:lnTo>
                                <a:close/>
                                <a:moveTo>
                                  <a:pt x="798" y="356"/>
                                </a:moveTo>
                                <a:lnTo>
                                  <a:pt x="781" y="359"/>
                                </a:lnTo>
                                <a:lnTo>
                                  <a:pt x="781" y="385"/>
                                </a:lnTo>
                                <a:lnTo>
                                  <a:pt x="780" y="391"/>
                                </a:lnTo>
                                <a:lnTo>
                                  <a:pt x="744" y="391"/>
                                </a:lnTo>
                                <a:lnTo>
                                  <a:pt x="744" y="375"/>
                                </a:lnTo>
                                <a:lnTo>
                                  <a:pt x="746" y="369"/>
                                </a:lnTo>
                                <a:lnTo>
                                  <a:pt x="748" y="368"/>
                                </a:lnTo>
                                <a:lnTo>
                                  <a:pt x="749" y="368"/>
                                </a:lnTo>
                                <a:lnTo>
                                  <a:pt x="750" y="368"/>
                                </a:lnTo>
                                <a:lnTo>
                                  <a:pt x="751" y="368"/>
                                </a:lnTo>
                                <a:lnTo>
                                  <a:pt x="757" y="366"/>
                                </a:lnTo>
                                <a:lnTo>
                                  <a:pt x="762" y="361"/>
                                </a:lnTo>
                                <a:lnTo>
                                  <a:pt x="767" y="367"/>
                                </a:lnTo>
                                <a:lnTo>
                                  <a:pt x="774" y="368"/>
                                </a:lnTo>
                                <a:lnTo>
                                  <a:pt x="776" y="368"/>
                                </a:lnTo>
                                <a:lnTo>
                                  <a:pt x="777" y="368"/>
                                </a:lnTo>
                                <a:lnTo>
                                  <a:pt x="777" y="369"/>
                                </a:lnTo>
                                <a:lnTo>
                                  <a:pt x="779" y="369"/>
                                </a:lnTo>
                                <a:lnTo>
                                  <a:pt x="781" y="375"/>
                                </a:lnTo>
                                <a:lnTo>
                                  <a:pt x="781" y="385"/>
                                </a:lnTo>
                                <a:lnTo>
                                  <a:pt x="781" y="359"/>
                                </a:lnTo>
                                <a:lnTo>
                                  <a:pt x="778" y="360"/>
                                </a:lnTo>
                                <a:lnTo>
                                  <a:pt x="785" y="331"/>
                                </a:lnTo>
                                <a:lnTo>
                                  <a:pt x="788" y="321"/>
                                </a:lnTo>
                                <a:lnTo>
                                  <a:pt x="762" y="331"/>
                                </a:lnTo>
                                <a:lnTo>
                                  <a:pt x="735" y="321"/>
                                </a:lnTo>
                                <a:lnTo>
                                  <a:pt x="745" y="360"/>
                                </a:lnTo>
                                <a:lnTo>
                                  <a:pt x="725" y="357"/>
                                </a:lnTo>
                                <a:lnTo>
                                  <a:pt x="731" y="379"/>
                                </a:lnTo>
                                <a:lnTo>
                                  <a:pt x="725" y="403"/>
                                </a:lnTo>
                                <a:lnTo>
                                  <a:pt x="746" y="397"/>
                                </a:lnTo>
                                <a:lnTo>
                                  <a:pt x="735" y="439"/>
                                </a:lnTo>
                                <a:lnTo>
                                  <a:pt x="762" y="429"/>
                                </a:lnTo>
                                <a:lnTo>
                                  <a:pt x="788" y="439"/>
                                </a:lnTo>
                                <a:lnTo>
                                  <a:pt x="786" y="429"/>
                                </a:lnTo>
                                <a:lnTo>
                                  <a:pt x="780" y="397"/>
                                </a:lnTo>
                                <a:lnTo>
                                  <a:pt x="798" y="402"/>
                                </a:lnTo>
                                <a:lnTo>
                                  <a:pt x="797" y="397"/>
                                </a:lnTo>
                                <a:lnTo>
                                  <a:pt x="795" y="391"/>
                                </a:lnTo>
                                <a:lnTo>
                                  <a:pt x="791" y="379"/>
                                </a:lnTo>
                                <a:lnTo>
                                  <a:pt x="794" y="368"/>
                                </a:lnTo>
                                <a:lnTo>
                                  <a:pt x="797" y="361"/>
                                </a:lnTo>
                                <a:lnTo>
                                  <a:pt x="797" y="360"/>
                                </a:lnTo>
                                <a:lnTo>
                                  <a:pt x="798" y="356"/>
                                </a:lnTo>
                                <a:close/>
                                <a:moveTo>
                                  <a:pt x="800" y="484"/>
                                </a:moveTo>
                                <a:lnTo>
                                  <a:pt x="796" y="481"/>
                                </a:lnTo>
                                <a:lnTo>
                                  <a:pt x="787" y="484"/>
                                </a:lnTo>
                                <a:lnTo>
                                  <a:pt x="779" y="484"/>
                                </a:lnTo>
                                <a:lnTo>
                                  <a:pt x="774" y="492"/>
                                </a:lnTo>
                                <a:lnTo>
                                  <a:pt x="774" y="497"/>
                                </a:lnTo>
                                <a:lnTo>
                                  <a:pt x="778" y="501"/>
                                </a:lnTo>
                                <a:lnTo>
                                  <a:pt x="781" y="503"/>
                                </a:lnTo>
                                <a:lnTo>
                                  <a:pt x="784" y="502"/>
                                </a:lnTo>
                                <a:lnTo>
                                  <a:pt x="784" y="505"/>
                                </a:lnTo>
                                <a:lnTo>
                                  <a:pt x="786" y="506"/>
                                </a:lnTo>
                                <a:lnTo>
                                  <a:pt x="787" y="509"/>
                                </a:lnTo>
                                <a:lnTo>
                                  <a:pt x="785" y="510"/>
                                </a:lnTo>
                                <a:lnTo>
                                  <a:pt x="783" y="510"/>
                                </a:lnTo>
                                <a:lnTo>
                                  <a:pt x="778" y="505"/>
                                </a:lnTo>
                                <a:lnTo>
                                  <a:pt x="777" y="505"/>
                                </a:lnTo>
                                <a:lnTo>
                                  <a:pt x="777" y="539"/>
                                </a:lnTo>
                                <a:lnTo>
                                  <a:pt x="769" y="540"/>
                                </a:lnTo>
                                <a:lnTo>
                                  <a:pt x="770" y="537"/>
                                </a:lnTo>
                                <a:lnTo>
                                  <a:pt x="777" y="535"/>
                                </a:lnTo>
                                <a:lnTo>
                                  <a:pt x="777" y="539"/>
                                </a:lnTo>
                                <a:lnTo>
                                  <a:pt x="777" y="505"/>
                                </a:lnTo>
                                <a:lnTo>
                                  <a:pt x="769" y="512"/>
                                </a:lnTo>
                                <a:lnTo>
                                  <a:pt x="765" y="505"/>
                                </a:lnTo>
                                <a:lnTo>
                                  <a:pt x="766" y="499"/>
                                </a:lnTo>
                                <a:lnTo>
                                  <a:pt x="769" y="494"/>
                                </a:lnTo>
                                <a:lnTo>
                                  <a:pt x="770" y="491"/>
                                </a:lnTo>
                                <a:lnTo>
                                  <a:pt x="764" y="485"/>
                                </a:lnTo>
                                <a:lnTo>
                                  <a:pt x="765" y="484"/>
                                </a:lnTo>
                                <a:lnTo>
                                  <a:pt x="767" y="482"/>
                                </a:lnTo>
                                <a:lnTo>
                                  <a:pt x="765" y="481"/>
                                </a:lnTo>
                                <a:lnTo>
                                  <a:pt x="765" y="480"/>
                                </a:lnTo>
                                <a:lnTo>
                                  <a:pt x="763" y="475"/>
                                </a:lnTo>
                                <a:lnTo>
                                  <a:pt x="757" y="480"/>
                                </a:lnTo>
                                <a:lnTo>
                                  <a:pt x="753" y="480"/>
                                </a:lnTo>
                                <a:lnTo>
                                  <a:pt x="746" y="479"/>
                                </a:lnTo>
                                <a:lnTo>
                                  <a:pt x="741" y="482"/>
                                </a:lnTo>
                                <a:lnTo>
                                  <a:pt x="737" y="488"/>
                                </a:lnTo>
                                <a:lnTo>
                                  <a:pt x="737" y="490"/>
                                </a:lnTo>
                                <a:lnTo>
                                  <a:pt x="738" y="492"/>
                                </a:lnTo>
                                <a:lnTo>
                                  <a:pt x="740" y="494"/>
                                </a:lnTo>
                                <a:lnTo>
                                  <a:pt x="742" y="494"/>
                                </a:lnTo>
                                <a:lnTo>
                                  <a:pt x="743" y="494"/>
                                </a:lnTo>
                                <a:lnTo>
                                  <a:pt x="743" y="496"/>
                                </a:lnTo>
                                <a:lnTo>
                                  <a:pt x="739" y="499"/>
                                </a:lnTo>
                                <a:lnTo>
                                  <a:pt x="740" y="500"/>
                                </a:lnTo>
                                <a:lnTo>
                                  <a:pt x="740" y="502"/>
                                </a:lnTo>
                                <a:lnTo>
                                  <a:pt x="741" y="504"/>
                                </a:lnTo>
                                <a:lnTo>
                                  <a:pt x="737" y="505"/>
                                </a:lnTo>
                                <a:lnTo>
                                  <a:pt x="734" y="501"/>
                                </a:lnTo>
                                <a:lnTo>
                                  <a:pt x="733" y="498"/>
                                </a:lnTo>
                                <a:lnTo>
                                  <a:pt x="733" y="492"/>
                                </a:lnTo>
                                <a:lnTo>
                                  <a:pt x="733" y="488"/>
                                </a:lnTo>
                                <a:lnTo>
                                  <a:pt x="729" y="488"/>
                                </a:lnTo>
                                <a:lnTo>
                                  <a:pt x="728" y="488"/>
                                </a:lnTo>
                                <a:lnTo>
                                  <a:pt x="725" y="489"/>
                                </a:lnTo>
                                <a:lnTo>
                                  <a:pt x="724" y="490"/>
                                </a:lnTo>
                                <a:lnTo>
                                  <a:pt x="723" y="492"/>
                                </a:lnTo>
                                <a:lnTo>
                                  <a:pt x="723" y="499"/>
                                </a:lnTo>
                                <a:lnTo>
                                  <a:pt x="725" y="504"/>
                                </a:lnTo>
                                <a:lnTo>
                                  <a:pt x="738" y="514"/>
                                </a:lnTo>
                                <a:lnTo>
                                  <a:pt x="741" y="521"/>
                                </a:lnTo>
                                <a:lnTo>
                                  <a:pt x="737" y="529"/>
                                </a:lnTo>
                                <a:lnTo>
                                  <a:pt x="737" y="540"/>
                                </a:lnTo>
                                <a:lnTo>
                                  <a:pt x="728" y="544"/>
                                </a:lnTo>
                                <a:lnTo>
                                  <a:pt x="725" y="546"/>
                                </a:lnTo>
                                <a:lnTo>
                                  <a:pt x="725" y="552"/>
                                </a:lnTo>
                                <a:lnTo>
                                  <a:pt x="728" y="553"/>
                                </a:lnTo>
                                <a:lnTo>
                                  <a:pt x="733" y="550"/>
                                </a:lnTo>
                                <a:lnTo>
                                  <a:pt x="745" y="549"/>
                                </a:lnTo>
                                <a:lnTo>
                                  <a:pt x="744" y="539"/>
                                </a:lnTo>
                                <a:lnTo>
                                  <a:pt x="746" y="535"/>
                                </a:lnTo>
                                <a:lnTo>
                                  <a:pt x="748" y="531"/>
                                </a:lnTo>
                                <a:lnTo>
                                  <a:pt x="752" y="528"/>
                                </a:lnTo>
                                <a:lnTo>
                                  <a:pt x="757" y="527"/>
                                </a:lnTo>
                                <a:lnTo>
                                  <a:pt x="761" y="529"/>
                                </a:lnTo>
                                <a:lnTo>
                                  <a:pt x="762" y="533"/>
                                </a:lnTo>
                                <a:lnTo>
                                  <a:pt x="761" y="539"/>
                                </a:lnTo>
                                <a:lnTo>
                                  <a:pt x="757" y="544"/>
                                </a:lnTo>
                                <a:lnTo>
                                  <a:pt x="750" y="546"/>
                                </a:lnTo>
                                <a:lnTo>
                                  <a:pt x="749" y="547"/>
                                </a:lnTo>
                                <a:lnTo>
                                  <a:pt x="750" y="548"/>
                                </a:lnTo>
                                <a:lnTo>
                                  <a:pt x="750" y="550"/>
                                </a:lnTo>
                                <a:lnTo>
                                  <a:pt x="752" y="553"/>
                                </a:lnTo>
                                <a:lnTo>
                                  <a:pt x="757" y="552"/>
                                </a:lnTo>
                                <a:lnTo>
                                  <a:pt x="759" y="551"/>
                                </a:lnTo>
                                <a:lnTo>
                                  <a:pt x="767" y="546"/>
                                </a:lnTo>
                                <a:lnTo>
                                  <a:pt x="769" y="541"/>
                                </a:lnTo>
                                <a:lnTo>
                                  <a:pt x="774" y="545"/>
                                </a:lnTo>
                                <a:lnTo>
                                  <a:pt x="778" y="544"/>
                                </a:lnTo>
                                <a:lnTo>
                                  <a:pt x="783" y="545"/>
                                </a:lnTo>
                                <a:lnTo>
                                  <a:pt x="784" y="544"/>
                                </a:lnTo>
                                <a:lnTo>
                                  <a:pt x="786" y="540"/>
                                </a:lnTo>
                                <a:lnTo>
                                  <a:pt x="786" y="539"/>
                                </a:lnTo>
                                <a:lnTo>
                                  <a:pt x="784" y="535"/>
                                </a:lnTo>
                                <a:lnTo>
                                  <a:pt x="783" y="532"/>
                                </a:lnTo>
                                <a:lnTo>
                                  <a:pt x="796" y="529"/>
                                </a:lnTo>
                                <a:lnTo>
                                  <a:pt x="794" y="527"/>
                                </a:lnTo>
                                <a:lnTo>
                                  <a:pt x="788" y="522"/>
                                </a:lnTo>
                                <a:lnTo>
                                  <a:pt x="788" y="515"/>
                                </a:lnTo>
                                <a:lnTo>
                                  <a:pt x="795" y="513"/>
                                </a:lnTo>
                                <a:lnTo>
                                  <a:pt x="795" y="512"/>
                                </a:lnTo>
                                <a:lnTo>
                                  <a:pt x="795" y="510"/>
                                </a:lnTo>
                                <a:lnTo>
                                  <a:pt x="795" y="505"/>
                                </a:lnTo>
                                <a:lnTo>
                                  <a:pt x="794" y="502"/>
                                </a:lnTo>
                                <a:lnTo>
                                  <a:pt x="792" y="498"/>
                                </a:lnTo>
                                <a:lnTo>
                                  <a:pt x="784" y="498"/>
                                </a:lnTo>
                                <a:lnTo>
                                  <a:pt x="781" y="492"/>
                                </a:lnTo>
                                <a:lnTo>
                                  <a:pt x="784" y="490"/>
                                </a:lnTo>
                                <a:lnTo>
                                  <a:pt x="788" y="490"/>
                                </a:lnTo>
                                <a:lnTo>
                                  <a:pt x="791" y="492"/>
                                </a:lnTo>
                                <a:lnTo>
                                  <a:pt x="792" y="493"/>
                                </a:lnTo>
                                <a:lnTo>
                                  <a:pt x="794" y="493"/>
                                </a:lnTo>
                                <a:lnTo>
                                  <a:pt x="797" y="492"/>
                                </a:lnTo>
                                <a:lnTo>
                                  <a:pt x="798" y="490"/>
                                </a:lnTo>
                                <a:lnTo>
                                  <a:pt x="799" y="485"/>
                                </a:lnTo>
                                <a:lnTo>
                                  <a:pt x="800" y="484"/>
                                </a:lnTo>
                                <a:close/>
                                <a:moveTo>
                                  <a:pt x="811" y="559"/>
                                </a:moveTo>
                                <a:lnTo>
                                  <a:pt x="807" y="550"/>
                                </a:lnTo>
                                <a:lnTo>
                                  <a:pt x="803" y="557"/>
                                </a:lnTo>
                                <a:lnTo>
                                  <a:pt x="803" y="561"/>
                                </a:lnTo>
                                <a:lnTo>
                                  <a:pt x="805" y="563"/>
                                </a:lnTo>
                                <a:lnTo>
                                  <a:pt x="810" y="563"/>
                                </a:lnTo>
                                <a:lnTo>
                                  <a:pt x="811" y="561"/>
                                </a:lnTo>
                                <a:lnTo>
                                  <a:pt x="811" y="559"/>
                                </a:lnTo>
                                <a:close/>
                                <a:moveTo>
                                  <a:pt x="819" y="293"/>
                                </a:moveTo>
                                <a:lnTo>
                                  <a:pt x="815" y="285"/>
                                </a:lnTo>
                                <a:lnTo>
                                  <a:pt x="811" y="292"/>
                                </a:lnTo>
                                <a:lnTo>
                                  <a:pt x="811" y="296"/>
                                </a:lnTo>
                                <a:lnTo>
                                  <a:pt x="813" y="298"/>
                                </a:lnTo>
                                <a:lnTo>
                                  <a:pt x="817" y="298"/>
                                </a:lnTo>
                                <a:lnTo>
                                  <a:pt x="819" y="296"/>
                                </a:lnTo>
                                <a:lnTo>
                                  <a:pt x="819" y="293"/>
                                </a:lnTo>
                                <a:close/>
                                <a:moveTo>
                                  <a:pt x="823" y="484"/>
                                </a:moveTo>
                                <a:lnTo>
                                  <a:pt x="818" y="476"/>
                                </a:lnTo>
                                <a:lnTo>
                                  <a:pt x="814" y="483"/>
                                </a:lnTo>
                                <a:lnTo>
                                  <a:pt x="814" y="487"/>
                                </a:lnTo>
                                <a:lnTo>
                                  <a:pt x="816" y="489"/>
                                </a:lnTo>
                                <a:lnTo>
                                  <a:pt x="821" y="489"/>
                                </a:lnTo>
                                <a:lnTo>
                                  <a:pt x="823" y="487"/>
                                </a:lnTo>
                                <a:lnTo>
                                  <a:pt x="823" y="484"/>
                                </a:lnTo>
                                <a:close/>
                                <a:moveTo>
                                  <a:pt x="823" y="390"/>
                                </a:moveTo>
                                <a:lnTo>
                                  <a:pt x="818" y="382"/>
                                </a:lnTo>
                                <a:lnTo>
                                  <a:pt x="814" y="389"/>
                                </a:lnTo>
                                <a:lnTo>
                                  <a:pt x="814" y="393"/>
                                </a:lnTo>
                                <a:lnTo>
                                  <a:pt x="816" y="395"/>
                                </a:lnTo>
                                <a:lnTo>
                                  <a:pt x="821" y="395"/>
                                </a:lnTo>
                                <a:lnTo>
                                  <a:pt x="823" y="393"/>
                                </a:lnTo>
                                <a:lnTo>
                                  <a:pt x="823" y="390"/>
                                </a:lnTo>
                                <a:close/>
                                <a:moveTo>
                                  <a:pt x="838" y="945"/>
                                </a:moveTo>
                                <a:lnTo>
                                  <a:pt x="835" y="945"/>
                                </a:lnTo>
                                <a:lnTo>
                                  <a:pt x="829" y="953"/>
                                </a:lnTo>
                                <a:lnTo>
                                  <a:pt x="823" y="959"/>
                                </a:lnTo>
                                <a:lnTo>
                                  <a:pt x="802" y="955"/>
                                </a:lnTo>
                                <a:lnTo>
                                  <a:pt x="800" y="954"/>
                                </a:lnTo>
                                <a:lnTo>
                                  <a:pt x="809" y="906"/>
                                </a:lnTo>
                                <a:lnTo>
                                  <a:pt x="818" y="907"/>
                                </a:lnTo>
                                <a:lnTo>
                                  <a:pt x="819" y="905"/>
                                </a:lnTo>
                                <a:lnTo>
                                  <a:pt x="786" y="899"/>
                                </a:lnTo>
                                <a:lnTo>
                                  <a:pt x="786" y="901"/>
                                </a:lnTo>
                                <a:lnTo>
                                  <a:pt x="794" y="903"/>
                                </a:lnTo>
                                <a:lnTo>
                                  <a:pt x="785" y="951"/>
                                </a:lnTo>
                                <a:lnTo>
                                  <a:pt x="777" y="951"/>
                                </a:lnTo>
                                <a:lnTo>
                                  <a:pt x="776" y="953"/>
                                </a:lnTo>
                                <a:lnTo>
                                  <a:pt x="831" y="963"/>
                                </a:lnTo>
                                <a:lnTo>
                                  <a:pt x="838" y="945"/>
                                </a:lnTo>
                                <a:close/>
                                <a:moveTo>
                                  <a:pt x="838" y="274"/>
                                </a:moveTo>
                                <a:lnTo>
                                  <a:pt x="838" y="274"/>
                                </a:lnTo>
                                <a:lnTo>
                                  <a:pt x="829" y="274"/>
                                </a:lnTo>
                                <a:lnTo>
                                  <a:pt x="829" y="283"/>
                                </a:lnTo>
                                <a:lnTo>
                                  <a:pt x="829" y="526"/>
                                </a:lnTo>
                                <a:lnTo>
                                  <a:pt x="827" y="539"/>
                                </a:lnTo>
                                <a:lnTo>
                                  <a:pt x="823" y="551"/>
                                </a:lnTo>
                                <a:lnTo>
                                  <a:pt x="817" y="561"/>
                                </a:lnTo>
                                <a:lnTo>
                                  <a:pt x="808" y="569"/>
                                </a:lnTo>
                                <a:lnTo>
                                  <a:pt x="685" y="647"/>
                                </a:lnTo>
                                <a:lnTo>
                                  <a:pt x="682" y="649"/>
                                </a:lnTo>
                                <a:lnTo>
                                  <a:pt x="679" y="651"/>
                                </a:lnTo>
                                <a:lnTo>
                                  <a:pt x="671" y="651"/>
                                </a:lnTo>
                                <a:lnTo>
                                  <a:pt x="668" y="649"/>
                                </a:lnTo>
                                <a:lnTo>
                                  <a:pt x="666" y="647"/>
                                </a:lnTo>
                                <a:lnTo>
                                  <a:pt x="543" y="569"/>
                                </a:lnTo>
                                <a:lnTo>
                                  <a:pt x="534" y="561"/>
                                </a:lnTo>
                                <a:lnTo>
                                  <a:pt x="528" y="551"/>
                                </a:lnTo>
                                <a:lnTo>
                                  <a:pt x="524" y="539"/>
                                </a:lnTo>
                                <a:lnTo>
                                  <a:pt x="522" y="526"/>
                                </a:lnTo>
                                <a:lnTo>
                                  <a:pt x="522" y="283"/>
                                </a:lnTo>
                                <a:lnTo>
                                  <a:pt x="829" y="283"/>
                                </a:lnTo>
                                <a:lnTo>
                                  <a:pt x="829" y="274"/>
                                </a:lnTo>
                                <a:lnTo>
                                  <a:pt x="513" y="274"/>
                                </a:lnTo>
                                <a:lnTo>
                                  <a:pt x="513" y="523"/>
                                </a:lnTo>
                                <a:lnTo>
                                  <a:pt x="515" y="541"/>
                                </a:lnTo>
                                <a:lnTo>
                                  <a:pt x="520" y="557"/>
                                </a:lnTo>
                                <a:lnTo>
                                  <a:pt x="528" y="569"/>
                                </a:lnTo>
                                <a:lnTo>
                                  <a:pt x="538" y="577"/>
                                </a:lnTo>
                                <a:lnTo>
                                  <a:pt x="664" y="657"/>
                                </a:lnTo>
                                <a:lnTo>
                                  <a:pt x="666" y="660"/>
                                </a:lnTo>
                                <a:lnTo>
                                  <a:pt x="671" y="662"/>
                                </a:lnTo>
                                <a:lnTo>
                                  <a:pt x="679" y="662"/>
                                </a:lnTo>
                                <a:lnTo>
                                  <a:pt x="683" y="660"/>
                                </a:lnTo>
                                <a:lnTo>
                                  <a:pt x="685" y="658"/>
                                </a:lnTo>
                                <a:lnTo>
                                  <a:pt x="696" y="651"/>
                                </a:lnTo>
                                <a:lnTo>
                                  <a:pt x="812" y="577"/>
                                </a:lnTo>
                                <a:lnTo>
                                  <a:pt x="823" y="569"/>
                                </a:lnTo>
                                <a:lnTo>
                                  <a:pt x="831" y="557"/>
                                </a:lnTo>
                                <a:lnTo>
                                  <a:pt x="836" y="541"/>
                                </a:lnTo>
                                <a:lnTo>
                                  <a:pt x="838" y="523"/>
                                </a:lnTo>
                                <a:lnTo>
                                  <a:pt x="838" y="283"/>
                                </a:lnTo>
                                <a:lnTo>
                                  <a:pt x="838" y="274"/>
                                </a:lnTo>
                                <a:close/>
                                <a:moveTo>
                                  <a:pt x="865" y="557"/>
                                </a:moveTo>
                                <a:lnTo>
                                  <a:pt x="861" y="554"/>
                                </a:lnTo>
                                <a:lnTo>
                                  <a:pt x="851" y="554"/>
                                </a:lnTo>
                                <a:lnTo>
                                  <a:pt x="847" y="557"/>
                                </a:lnTo>
                                <a:lnTo>
                                  <a:pt x="847" y="566"/>
                                </a:lnTo>
                                <a:lnTo>
                                  <a:pt x="851" y="570"/>
                                </a:lnTo>
                                <a:lnTo>
                                  <a:pt x="856" y="570"/>
                                </a:lnTo>
                                <a:lnTo>
                                  <a:pt x="861" y="570"/>
                                </a:lnTo>
                                <a:lnTo>
                                  <a:pt x="865" y="566"/>
                                </a:lnTo>
                                <a:lnTo>
                                  <a:pt x="865" y="557"/>
                                </a:lnTo>
                                <a:close/>
                                <a:moveTo>
                                  <a:pt x="877" y="918"/>
                                </a:moveTo>
                                <a:lnTo>
                                  <a:pt x="845" y="911"/>
                                </a:lnTo>
                                <a:lnTo>
                                  <a:pt x="844" y="913"/>
                                </a:lnTo>
                                <a:lnTo>
                                  <a:pt x="849" y="914"/>
                                </a:lnTo>
                                <a:lnTo>
                                  <a:pt x="853" y="915"/>
                                </a:lnTo>
                                <a:lnTo>
                                  <a:pt x="843" y="963"/>
                                </a:lnTo>
                                <a:lnTo>
                                  <a:pt x="834" y="962"/>
                                </a:lnTo>
                                <a:lnTo>
                                  <a:pt x="834" y="964"/>
                                </a:lnTo>
                                <a:lnTo>
                                  <a:pt x="866" y="971"/>
                                </a:lnTo>
                                <a:lnTo>
                                  <a:pt x="867" y="969"/>
                                </a:lnTo>
                                <a:lnTo>
                                  <a:pt x="858" y="966"/>
                                </a:lnTo>
                                <a:lnTo>
                                  <a:pt x="868" y="918"/>
                                </a:lnTo>
                                <a:lnTo>
                                  <a:pt x="873" y="919"/>
                                </a:lnTo>
                                <a:lnTo>
                                  <a:pt x="877" y="920"/>
                                </a:lnTo>
                                <a:lnTo>
                                  <a:pt x="877" y="918"/>
                                </a:lnTo>
                                <a:close/>
                                <a:moveTo>
                                  <a:pt x="933" y="977"/>
                                </a:moveTo>
                                <a:lnTo>
                                  <a:pt x="928" y="977"/>
                                </a:lnTo>
                                <a:lnTo>
                                  <a:pt x="927" y="974"/>
                                </a:lnTo>
                                <a:lnTo>
                                  <a:pt x="921" y="958"/>
                                </a:lnTo>
                                <a:lnTo>
                                  <a:pt x="921" y="957"/>
                                </a:lnTo>
                                <a:lnTo>
                                  <a:pt x="913" y="937"/>
                                </a:lnTo>
                                <a:lnTo>
                                  <a:pt x="907" y="921"/>
                                </a:lnTo>
                                <a:lnTo>
                                  <a:pt x="906" y="921"/>
                                </a:lnTo>
                                <a:lnTo>
                                  <a:pt x="906" y="957"/>
                                </a:lnTo>
                                <a:lnTo>
                                  <a:pt x="887" y="955"/>
                                </a:lnTo>
                                <a:lnTo>
                                  <a:pt x="898" y="937"/>
                                </a:lnTo>
                                <a:lnTo>
                                  <a:pt x="906" y="957"/>
                                </a:lnTo>
                                <a:lnTo>
                                  <a:pt x="906" y="921"/>
                                </a:lnTo>
                                <a:lnTo>
                                  <a:pt x="904" y="921"/>
                                </a:lnTo>
                                <a:lnTo>
                                  <a:pt x="879" y="962"/>
                                </a:lnTo>
                                <a:lnTo>
                                  <a:pt x="875" y="968"/>
                                </a:lnTo>
                                <a:lnTo>
                                  <a:pt x="874" y="970"/>
                                </a:lnTo>
                                <a:lnTo>
                                  <a:pt x="868" y="970"/>
                                </a:lnTo>
                                <a:lnTo>
                                  <a:pt x="868" y="972"/>
                                </a:lnTo>
                                <a:lnTo>
                                  <a:pt x="887" y="974"/>
                                </a:lnTo>
                                <a:lnTo>
                                  <a:pt x="888" y="972"/>
                                </a:lnTo>
                                <a:lnTo>
                                  <a:pt x="880" y="971"/>
                                </a:lnTo>
                                <a:lnTo>
                                  <a:pt x="880" y="967"/>
                                </a:lnTo>
                                <a:lnTo>
                                  <a:pt x="885" y="958"/>
                                </a:lnTo>
                                <a:lnTo>
                                  <a:pt x="907" y="961"/>
                                </a:lnTo>
                                <a:lnTo>
                                  <a:pt x="910" y="969"/>
                                </a:lnTo>
                                <a:lnTo>
                                  <a:pt x="910" y="974"/>
                                </a:lnTo>
                                <a:lnTo>
                                  <a:pt x="902" y="974"/>
                                </a:lnTo>
                                <a:lnTo>
                                  <a:pt x="902" y="976"/>
                                </a:lnTo>
                                <a:lnTo>
                                  <a:pt x="933" y="979"/>
                                </a:lnTo>
                                <a:lnTo>
                                  <a:pt x="933" y="977"/>
                                </a:lnTo>
                                <a:close/>
                                <a:moveTo>
                                  <a:pt x="1013" y="860"/>
                                </a:moveTo>
                                <a:lnTo>
                                  <a:pt x="1008" y="850"/>
                                </a:lnTo>
                                <a:lnTo>
                                  <a:pt x="1004" y="846"/>
                                </a:lnTo>
                                <a:lnTo>
                                  <a:pt x="1004" y="858"/>
                                </a:lnTo>
                                <a:lnTo>
                                  <a:pt x="1002" y="870"/>
                                </a:lnTo>
                                <a:lnTo>
                                  <a:pt x="1001" y="878"/>
                                </a:lnTo>
                                <a:lnTo>
                                  <a:pt x="997" y="888"/>
                                </a:lnTo>
                                <a:lnTo>
                                  <a:pt x="990" y="894"/>
                                </a:lnTo>
                                <a:lnTo>
                                  <a:pt x="990" y="904"/>
                                </a:lnTo>
                                <a:lnTo>
                                  <a:pt x="989" y="916"/>
                                </a:lnTo>
                                <a:lnTo>
                                  <a:pt x="987" y="928"/>
                                </a:lnTo>
                                <a:lnTo>
                                  <a:pt x="984" y="940"/>
                                </a:lnTo>
                                <a:lnTo>
                                  <a:pt x="981" y="952"/>
                                </a:lnTo>
                                <a:lnTo>
                                  <a:pt x="977" y="958"/>
                                </a:lnTo>
                                <a:lnTo>
                                  <a:pt x="981" y="964"/>
                                </a:lnTo>
                                <a:lnTo>
                                  <a:pt x="976" y="970"/>
                                </a:lnTo>
                                <a:lnTo>
                                  <a:pt x="976" y="978"/>
                                </a:lnTo>
                                <a:lnTo>
                                  <a:pt x="969" y="982"/>
                                </a:lnTo>
                                <a:lnTo>
                                  <a:pt x="963" y="986"/>
                                </a:lnTo>
                                <a:lnTo>
                                  <a:pt x="921" y="990"/>
                                </a:lnTo>
                                <a:lnTo>
                                  <a:pt x="880" y="986"/>
                                </a:lnTo>
                                <a:lnTo>
                                  <a:pt x="799" y="970"/>
                                </a:lnTo>
                                <a:lnTo>
                                  <a:pt x="776" y="966"/>
                                </a:lnTo>
                                <a:lnTo>
                                  <a:pt x="764" y="964"/>
                                </a:lnTo>
                                <a:lnTo>
                                  <a:pt x="741" y="960"/>
                                </a:lnTo>
                                <a:lnTo>
                                  <a:pt x="722" y="958"/>
                                </a:lnTo>
                                <a:lnTo>
                                  <a:pt x="722" y="976"/>
                                </a:lnTo>
                                <a:lnTo>
                                  <a:pt x="717" y="978"/>
                                </a:lnTo>
                                <a:lnTo>
                                  <a:pt x="713" y="984"/>
                                </a:lnTo>
                                <a:lnTo>
                                  <a:pt x="707" y="986"/>
                                </a:lnTo>
                                <a:lnTo>
                                  <a:pt x="708" y="984"/>
                                </a:lnTo>
                                <a:lnTo>
                                  <a:pt x="710" y="980"/>
                                </a:lnTo>
                                <a:lnTo>
                                  <a:pt x="717" y="974"/>
                                </a:lnTo>
                                <a:lnTo>
                                  <a:pt x="722" y="976"/>
                                </a:lnTo>
                                <a:lnTo>
                                  <a:pt x="722" y="958"/>
                                </a:lnTo>
                                <a:lnTo>
                                  <a:pt x="712" y="957"/>
                                </a:lnTo>
                                <a:lnTo>
                                  <a:pt x="712" y="967"/>
                                </a:lnTo>
                                <a:lnTo>
                                  <a:pt x="703" y="984"/>
                                </a:lnTo>
                                <a:lnTo>
                                  <a:pt x="699" y="970"/>
                                </a:lnTo>
                                <a:lnTo>
                                  <a:pt x="698" y="964"/>
                                </a:lnTo>
                                <a:lnTo>
                                  <a:pt x="703" y="968"/>
                                </a:lnTo>
                                <a:lnTo>
                                  <a:pt x="705" y="966"/>
                                </a:lnTo>
                                <a:lnTo>
                                  <a:pt x="712" y="967"/>
                                </a:lnTo>
                                <a:lnTo>
                                  <a:pt x="712" y="957"/>
                                </a:lnTo>
                                <a:lnTo>
                                  <a:pt x="697" y="956"/>
                                </a:lnTo>
                                <a:lnTo>
                                  <a:pt x="697" y="988"/>
                                </a:lnTo>
                                <a:lnTo>
                                  <a:pt x="693" y="991"/>
                                </a:lnTo>
                                <a:lnTo>
                                  <a:pt x="693" y="1006"/>
                                </a:lnTo>
                                <a:lnTo>
                                  <a:pt x="690" y="1008"/>
                                </a:lnTo>
                                <a:lnTo>
                                  <a:pt x="688" y="1010"/>
                                </a:lnTo>
                                <a:lnTo>
                                  <a:pt x="684" y="1012"/>
                                </a:lnTo>
                                <a:lnTo>
                                  <a:pt x="685" y="1010"/>
                                </a:lnTo>
                                <a:lnTo>
                                  <a:pt x="686" y="1008"/>
                                </a:lnTo>
                                <a:lnTo>
                                  <a:pt x="689" y="1004"/>
                                </a:lnTo>
                                <a:lnTo>
                                  <a:pt x="692" y="1004"/>
                                </a:lnTo>
                                <a:lnTo>
                                  <a:pt x="693" y="1006"/>
                                </a:lnTo>
                                <a:lnTo>
                                  <a:pt x="693" y="991"/>
                                </a:lnTo>
                                <a:lnTo>
                                  <a:pt x="684" y="996"/>
                                </a:lnTo>
                                <a:lnTo>
                                  <a:pt x="680" y="998"/>
                                </a:lnTo>
                                <a:lnTo>
                                  <a:pt x="676" y="1002"/>
                                </a:lnTo>
                                <a:lnTo>
                                  <a:pt x="676" y="1008"/>
                                </a:lnTo>
                                <a:lnTo>
                                  <a:pt x="674" y="1010"/>
                                </a:lnTo>
                                <a:lnTo>
                                  <a:pt x="672" y="1010"/>
                                </a:lnTo>
                                <a:lnTo>
                                  <a:pt x="675" y="1008"/>
                                </a:lnTo>
                                <a:lnTo>
                                  <a:pt x="676" y="1008"/>
                                </a:lnTo>
                                <a:lnTo>
                                  <a:pt x="676" y="1002"/>
                                </a:lnTo>
                                <a:lnTo>
                                  <a:pt x="674" y="1004"/>
                                </a:lnTo>
                                <a:lnTo>
                                  <a:pt x="673" y="1002"/>
                                </a:lnTo>
                                <a:lnTo>
                                  <a:pt x="670" y="998"/>
                                </a:lnTo>
                                <a:lnTo>
                                  <a:pt x="665" y="995"/>
                                </a:lnTo>
                                <a:lnTo>
                                  <a:pt x="665" y="1008"/>
                                </a:lnTo>
                                <a:lnTo>
                                  <a:pt x="663" y="1010"/>
                                </a:lnTo>
                                <a:lnTo>
                                  <a:pt x="661" y="1012"/>
                                </a:lnTo>
                                <a:lnTo>
                                  <a:pt x="658" y="1012"/>
                                </a:lnTo>
                                <a:lnTo>
                                  <a:pt x="657" y="1010"/>
                                </a:lnTo>
                                <a:lnTo>
                                  <a:pt x="659" y="1008"/>
                                </a:lnTo>
                                <a:lnTo>
                                  <a:pt x="659" y="1004"/>
                                </a:lnTo>
                                <a:lnTo>
                                  <a:pt x="662" y="1002"/>
                                </a:lnTo>
                                <a:lnTo>
                                  <a:pt x="664" y="1006"/>
                                </a:lnTo>
                                <a:lnTo>
                                  <a:pt x="665" y="1008"/>
                                </a:lnTo>
                                <a:lnTo>
                                  <a:pt x="665" y="995"/>
                                </a:lnTo>
                                <a:lnTo>
                                  <a:pt x="663" y="994"/>
                                </a:lnTo>
                                <a:lnTo>
                                  <a:pt x="663" y="990"/>
                                </a:lnTo>
                                <a:lnTo>
                                  <a:pt x="663" y="988"/>
                                </a:lnTo>
                                <a:lnTo>
                                  <a:pt x="664" y="984"/>
                                </a:lnTo>
                                <a:lnTo>
                                  <a:pt x="665" y="982"/>
                                </a:lnTo>
                                <a:lnTo>
                                  <a:pt x="667" y="976"/>
                                </a:lnTo>
                                <a:lnTo>
                                  <a:pt x="668" y="970"/>
                                </a:lnTo>
                                <a:lnTo>
                                  <a:pt x="670" y="966"/>
                                </a:lnTo>
                                <a:lnTo>
                                  <a:pt x="672" y="964"/>
                                </a:lnTo>
                                <a:lnTo>
                                  <a:pt x="681" y="964"/>
                                </a:lnTo>
                                <a:lnTo>
                                  <a:pt x="684" y="966"/>
                                </a:lnTo>
                                <a:lnTo>
                                  <a:pt x="685" y="976"/>
                                </a:lnTo>
                                <a:lnTo>
                                  <a:pt x="697" y="988"/>
                                </a:lnTo>
                                <a:lnTo>
                                  <a:pt x="697" y="956"/>
                                </a:lnTo>
                                <a:lnTo>
                                  <a:pt x="680" y="954"/>
                                </a:lnTo>
                                <a:lnTo>
                                  <a:pt x="657" y="955"/>
                                </a:lnTo>
                                <a:lnTo>
                                  <a:pt x="657" y="984"/>
                                </a:lnTo>
                                <a:lnTo>
                                  <a:pt x="657" y="990"/>
                                </a:lnTo>
                                <a:lnTo>
                                  <a:pt x="657" y="984"/>
                                </a:lnTo>
                                <a:lnTo>
                                  <a:pt x="657" y="955"/>
                                </a:lnTo>
                                <a:lnTo>
                                  <a:pt x="656" y="955"/>
                                </a:lnTo>
                                <a:lnTo>
                                  <a:pt x="656" y="970"/>
                                </a:lnTo>
                                <a:lnTo>
                                  <a:pt x="654" y="971"/>
                                </a:lnTo>
                                <a:lnTo>
                                  <a:pt x="654" y="994"/>
                                </a:lnTo>
                                <a:lnTo>
                                  <a:pt x="654" y="1000"/>
                                </a:lnTo>
                                <a:lnTo>
                                  <a:pt x="651" y="1008"/>
                                </a:lnTo>
                                <a:lnTo>
                                  <a:pt x="647" y="1014"/>
                                </a:lnTo>
                                <a:lnTo>
                                  <a:pt x="648" y="1008"/>
                                </a:lnTo>
                                <a:lnTo>
                                  <a:pt x="651" y="1000"/>
                                </a:lnTo>
                                <a:lnTo>
                                  <a:pt x="654" y="994"/>
                                </a:lnTo>
                                <a:lnTo>
                                  <a:pt x="654" y="971"/>
                                </a:lnTo>
                                <a:lnTo>
                                  <a:pt x="652" y="972"/>
                                </a:lnTo>
                                <a:lnTo>
                                  <a:pt x="652" y="976"/>
                                </a:lnTo>
                                <a:lnTo>
                                  <a:pt x="648" y="975"/>
                                </a:lnTo>
                                <a:lnTo>
                                  <a:pt x="648" y="988"/>
                                </a:lnTo>
                                <a:lnTo>
                                  <a:pt x="647" y="998"/>
                                </a:lnTo>
                                <a:lnTo>
                                  <a:pt x="643" y="1006"/>
                                </a:lnTo>
                                <a:lnTo>
                                  <a:pt x="641" y="1009"/>
                                </a:lnTo>
                                <a:lnTo>
                                  <a:pt x="641" y="1026"/>
                                </a:lnTo>
                                <a:lnTo>
                                  <a:pt x="641" y="1028"/>
                                </a:lnTo>
                                <a:lnTo>
                                  <a:pt x="640" y="1028"/>
                                </a:lnTo>
                                <a:lnTo>
                                  <a:pt x="640" y="1026"/>
                                </a:lnTo>
                                <a:lnTo>
                                  <a:pt x="641" y="1026"/>
                                </a:lnTo>
                                <a:lnTo>
                                  <a:pt x="641" y="1009"/>
                                </a:lnTo>
                                <a:lnTo>
                                  <a:pt x="636" y="1014"/>
                                </a:lnTo>
                                <a:lnTo>
                                  <a:pt x="635" y="1014"/>
                                </a:lnTo>
                                <a:lnTo>
                                  <a:pt x="635" y="1048"/>
                                </a:lnTo>
                                <a:lnTo>
                                  <a:pt x="629" y="1050"/>
                                </a:lnTo>
                                <a:lnTo>
                                  <a:pt x="629" y="1054"/>
                                </a:lnTo>
                                <a:lnTo>
                                  <a:pt x="624" y="1066"/>
                                </a:lnTo>
                                <a:lnTo>
                                  <a:pt x="618" y="1076"/>
                                </a:lnTo>
                                <a:lnTo>
                                  <a:pt x="612" y="1088"/>
                                </a:lnTo>
                                <a:lnTo>
                                  <a:pt x="606" y="1098"/>
                                </a:lnTo>
                                <a:lnTo>
                                  <a:pt x="605" y="1100"/>
                                </a:lnTo>
                                <a:lnTo>
                                  <a:pt x="601" y="1100"/>
                                </a:lnTo>
                                <a:lnTo>
                                  <a:pt x="599" y="1102"/>
                                </a:lnTo>
                                <a:lnTo>
                                  <a:pt x="599" y="1094"/>
                                </a:lnTo>
                                <a:lnTo>
                                  <a:pt x="605" y="1090"/>
                                </a:lnTo>
                                <a:lnTo>
                                  <a:pt x="608" y="1084"/>
                                </a:lnTo>
                                <a:lnTo>
                                  <a:pt x="614" y="1074"/>
                                </a:lnTo>
                                <a:lnTo>
                                  <a:pt x="619" y="1064"/>
                                </a:lnTo>
                                <a:lnTo>
                                  <a:pt x="625" y="1054"/>
                                </a:lnTo>
                                <a:lnTo>
                                  <a:pt x="628" y="1050"/>
                                </a:lnTo>
                                <a:lnTo>
                                  <a:pt x="632" y="1046"/>
                                </a:lnTo>
                                <a:lnTo>
                                  <a:pt x="635" y="1048"/>
                                </a:lnTo>
                                <a:lnTo>
                                  <a:pt x="635" y="1014"/>
                                </a:lnTo>
                                <a:lnTo>
                                  <a:pt x="631" y="1013"/>
                                </a:lnTo>
                                <a:lnTo>
                                  <a:pt x="631" y="1024"/>
                                </a:lnTo>
                                <a:lnTo>
                                  <a:pt x="631" y="1026"/>
                                </a:lnTo>
                                <a:lnTo>
                                  <a:pt x="629" y="1028"/>
                                </a:lnTo>
                                <a:lnTo>
                                  <a:pt x="627" y="1030"/>
                                </a:lnTo>
                                <a:lnTo>
                                  <a:pt x="620" y="1025"/>
                                </a:lnTo>
                                <a:lnTo>
                                  <a:pt x="620" y="1038"/>
                                </a:lnTo>
                                <a:lnTo>
                                  <a:pt x="611" y="1046"/>
                                </a:lnTo>
                                <a:lnTo>
                                  <a:pt x="597" y="1048"/>
                                </a:lnTo>
                                <a:lnTo>
                                  <a:pt x="585" y="1050"/>
                                </a:lnTo>
                                <a:lnTo>
                                  <a:pt x="602" y="1040"/>
                                </a:lnTo>
                                <a:lnTo>
                                  <a:pt x="611" y="1038"/>
                                </a:lnTo>
                                <a:lnTo>
                                  <a:pt x="620" y="1038"/>
                                </a:lnTo>
                                <a:lnTo>
                                  <a:pt x="620" y="1025"/>
                                </a:lnTo>
                                <a:lnTo>
                                  <a:pt x="619" y="1024"/>
                                </a:lnTo>
                                <a:lnTo>
                                  <a:pt x="609" y="1022"/>
                                </a:lnTo>
                                <a:lnTo>
                                  <a:pt x="601" y="1016"/>
                                </a:lnTo>
                                <a:lnTo>
                                  <a:pt x="601" y="1004"/>
                                </a:lnTo>
                                <a:lnTo>
                                  <a:pt x="604" y="994"/>
                                </a:lnTo>
                                <a:lnTo>
                                  <a:pt x="608" y="986"/>
                                </a:lnTo>
                                <a:lnTo>
                                  <a:pt x="606" y="996"/>
                                </a:lnTo>
                                <a:lnTo>
                                  <a:pt x="606" y="1004"/>
                                </a:lnTo>
                                <a:lnTo>
                                  <a:pt x="605" y="1006"/>
                                </a:lnTo>
                                <a:lnTo>
                                  <a:pt x="607" y="1012"/>
                                </a:lnTo>
                                <a:lnTo>
                                  <a:pt x="613" y="1020"/>
                                </a:lnTo>
                                <a:lnTo>
                                  <a:pt x="624" y="1016"/>
                                </a:lnTo>
                                <a:lnTo>
                                  <a:pt x="631" y="1024"/>
                                </a:lnTo>
                                <a:lnTo>
                                  <a:pt x="631" y="1013"/>
                                </a:lnTo>
                                <a:lnTo>
                                  <a:pt x="628" y="1012"/>
                                </a:lnTo>
                                <a:lnTo>
                                  <a:pt x="621" y="1010"/>
                                </a:lnTo>
                                <a:lnTo>
                                  <a:pt x="614" y="1008"/>
                                </a:lnTo>
                                <a:lnTo>
                                  <a:pt x="609" y="1004"/>
                                </a:lnTo>
                                <a:lnTo>
                                  <a:pt x="614" y="998"/>
                                </a:lnTo>
                                <a:lnTo>
                                  <a:pt x="614" y="994"/>
                                </a:lnTo>
                                <a:lnTo>
                                  <a:pt x="621" y="986"/>
                                </a:lnTo>
                                <a:lnTo>
                                  <a:pt x="630" y="982"/>
                                </a:lnTo>
                                <a:lnTo>
                                  <a:pt x="640" y="982"/>
                                </a:lnTo>
                                <a:lnTo>
                                  <a:pt x="648" y="988"/>
                                </a:lnTo>
                                <a:lnTo>
                                  <a:pt x="648" y="975"/>
                                </a:lnTo>
                                <a:lnTo>
                                  <a:pt x="646" y="974"/>
                                </a:lnTo>
                                <a:lnTo>
                                  <a:pt x="645" y="972"/>
                                </a:lnTo>
                                <a:lnTo>
                                  <a:pt x="642" y="968"/>
                                </a:lnTo>
                                <a:lnTo>
                                  <a:pt x="636" y="968"/>
                                </a:lnTo>
                                <a:lnTo>
                                  <a:pt x="636" y="976"/>
                                </a:lnTo>
                                <a:lnTo>
                                  <a:pt x="624" y="978"/>
                                </a:lnTo>
                                <a:lnTo>
                                  <a:pt x="611" y="981"/>
                                </a:lnTo>
                                <a:lnTo>
                                  <a:pt x="616" y="974"/>
                                </a:lnTo>
                                <a:lnTo>
                                  <a:pt x="623" y="972"/>
                                </a:lnTo>
                                <a:lnTo>
                                  <a:pt x="630" y="972"/>
                                </a:lnTo>
                                <a:lnTo>
                                  <a:pt x="636" y="976"/>
                                </a:lnTo>
                                <a:lnTo>
                                  <a:pt x="636" y="968"/>
                                </a:lnTo>
                                <a:lnTo>
                                  <a:pt x="642" y="966"/>
                                </a:lnTo>
                                <a:lnTo>
                                  <a:pt x="654" y="966"/>
                                </a:lnTo>
                                <a:lnTo>
                                  <a:pt x="656" y="970"/>
                                </a:lnTo>
                                <a:lnTo>
                                  <a:pt x="656" y="955"/>
                                </a:lnTo>
                                <a:lnTo>
                                  <a:pt x="618" y="956"/>
                                </a:lnTo>
                                <a:lnTo>
                                  <a:pt x="559" y="966"/>
                                </a:lnTo>
                                <a:lnTo>
                                  <a:pt x="532" y="970"/>
                                </a:lnTo>
                                <a:lnTo>
                                  <a:pt x="506" y="976"/>
                                </a:lnTo>
                                <a:lnTo>
                                  <a:pt x="480" y="984"/>
                                </a:lnTo>
                                <a:lnTo>
                                  <a:pt x="454" y="990"/>
                                </a:lnTo>
                                <a:lnTo>
                                  <a:pt x="421" y="994"/>
                                </a:lnTo>
                                <a:lnTo>
                                  <a:pt x="404" y="994"/>
                                </a:lnTo>
                                <a:lnTo>
                                  <a:pt x="388" y="990"/>
                                </a:lnTo>
                                <a:lnTo>
                                  <a:pt x="380" y="982"/>
                                </a:lnTo>
                                <a:lnTo>
                                  <a:pt x="376" y="970"/>
                                </a:lnTo>
                                <a:lnTo>
                                  <a:pt x="375" y="958"/>
                                </a:lnTo>
                                <a:lnTo>
                                  <a:pt x="374" y="948"/>
                                </a:lnTo>
                                <a:lnTo>
                                  <a:pt x="373" y="946"/>
                                </a:lnTo>
                                <a:lnTo>
                                  <a:pt x="374" y="934"/>
                                </a:lnTo>
                                <a:lnTo>
                                  <a:pt x="370" y="924"/>
                                </a:lnTo>
                                <a:lnTo>
                                  <a:pt x="370" y="912"/>
                                </a:lnTo>
                                <a:lnTo>
                                  <a:pt x="368" y="908"/>
                                </a:lnTo>
                                <a:lnTo>
                                  <a:pt x="367" y="904"/>
                                </a:lnTo>
                                <a:lnTo>
                                  <a:pt x="368" y="900"/>
                                </a:lnTo>
                                <a:lnTo>
                                  <a:pt x="375" y="902"/>
                                </a:lnTo>
                                <a:lnTo>
                                  <a:pt x="382" y="906"/>
                                </a:lnTo>
                                <a:lnTo>
                                  <a:pt x="389" y="908"/>
                                </a:lnTo>
                                <a:lnTo>
                                  <a:pt x="418" y="910"/>
                                </a:lnTo>
                                <a:lnTo>
                                  <a:pt x="446" y="908"/>
                                </a:lnTo>
                                <a:lnTo>
                                  <a:pt x="473" y="902"/>
                                </a:lnTo>
                                <a:lnTo>
                                  <a:pt x="482" y="900"/>
                                </a:lnTo>
                                <a:lnTo>
                                  <a:pt x="500" y="896"/>
                                </a:lnTo>
                                <a:lnTo>
                                  <a:pt x="526" y="892"/>
                                </a:lnTo>
                                <a:lnTo>
                                  <a:pt x="553" y="886"/>
                                </a:lnTo>
                                <a:lnTo>
                                  <a:pt x="580" y="882"/>
                                </a:lnTo>
                                <a:lnTo>
                                  <a:pt x="608" y="880"/>
                                </a:lnTo>
                                <a:lnTo>
                                  <a:pt x="702" y="880"/>
                                </a:lnTo>
                                <a:lnTo>
                                  <a:pt x="733" y="884"/>
                                </a:lnTo>
                                <a:lnTo>
                                  <a:pt x="746" y="884"/>
                                </a:lnTo>
                                <a:lnTo>
                                  <a:pt x="757" y="888"/>
                                </a:lnTo>
                                <a:lnTo>
                                  <a:pt x="770" y="890"/>
                                </a:lnTo>
                                <a:lnTo>
                                  <a:pt x="789" y="892"/>
                                </a:lnTo>
                                <a:lnTo>
                                  <a:pt x="827" y="900"/>
                                </a:lnTo>
                                <a:lnTo>
                                  <a:pt x="847" y="902"/>
                                </a:lnTo>
                                <a:lnTo>
                                  <a:pt x="856" y="902"/>
                                </a:lnTo>
                                <a:lnTo>
                                  <a:pt x="861" y="904"/>
                                </a:lnTo>
                                <a:lnTo>
                                  <a:pt x="893" y="910"/>
                                </a:lnTo>
                                <a:lnTo>
                                  <a:pt x="926" y="914"/>
                                </a:lnTo>
                                <a:lnTo>
                                  <a:pt x="959" y="912"/>
                                </a:lnTo>
                                <a:lnTo>
                                  <a:pt x="983" y="906"/>
                                </a:lnTo>
                                <a:lnTo>
                                  <a:pt x="990" y="904"/>
                                </a:lnTo>
                                <a:lnTo>
                                  <a:pt x="990" y="894"/>
                                </a:lnTo>
                                <a:lnTo>
                                  <a:pt x="981" y="894"/>
                                </a:lnTo>
                                <a:lnTo>
                                  <a:pt x="981" y="890"/>
                                </a:lnTo>
                                <a:lnTo>
                                  <a:pt x="981" y="886"/>
                                </a:lnTo>
                                <a:lnTo>
                                  <a:pt x="981" y="884"/>
                                </a:lnTo>
                                <a:lnTo>
                                  <a:pt x="991" y="876"/>
                                </a:lnTo>
                                <a:lnTo>
                                  <a:pt x="988" y="862"/>
                                </a:lnTo>
                                <a:lnTo>
                                  <a:pt x="982" y="854"/>
                                </a:lnTo>
                                <a:lnTo>
                                  <a:pt x="976" y="853"/>
                                </a:lnTo>
                                <a:lnTo>
                                  <a:pt x="976" y="878"/>
                                </a:lnTo>
                                <a:lnTo>
                                  <a:pt x="973" y="880"/>
                                </a:lnTo>
                                <a:lnTo>
                                  <a:pt x="970" y="882"/>
                                </a:lnTo>
                                <a:lnTo>
                                  <a:pt x="969" y="884"/>
                                </a:lnTo>
                                <a:lnTo>
                                  <a:pt x="969" y="902"/>
                                </a:lnTo>
                                <a:lnTo>
                                  <a:pt x="962" y="900"/>
                                </a:lnTo>
                                <a:lnTo>
                                  <a:pt x="958" y="904"/>
                                </a:lnTo>
                                <a:lnTo>
                                  <a:pt x="947" y="904"/>
                                </a:lnTo>
                                <a:lnTo>
                                  <a:pt x="944" y="900"/>
                                </a:lnTo>
                                <a:lnTo>
                                  <a:pt x="945" y="894"/>
                                </a:lnTo>
                                <a:lnTo>
                                  <a:pt x="945" y="890"/>
                                </a:lnTo>
                                <a:lnTo>
                                  <a:pt x="953" y="892"/>
                                </a:lnTo>
                                <a:lnTo>
                                  <a:pt x="961" y="892"/>
                                </a:lnTo>
                                <a:lnTo>
                                  <a:pt x="968" y="896"/>
                                </a:lnTo>
                                <a:lnTo>
                                  <a:pt x="969" y="902"/>
                                </a:lnTo>
                                <a:lnTo>
                                  <a:pt x="969" y="884"/>
                                </a:lnTo>
                                <a:lnTo>
                                  <a:pt x="967" y="886"/>
                                </a:lnTo>
                                <a:lnTo>
                                  <a:pt x="963" y="884"/>
                                </a:lnTo>
                                <a:lnTo>
                                  <a:pt x="964" y="880"/>
                                </a:lnTo>
                                <a:lnTo>
                                  <a:pt x="965" y="876"/>
                                </a:lnTo>
                                <a:lnTo>
                                  <a:pt x="966" y="866"/>
                                </a:lnTo>
                                <a:lnTo>
                                  <a:pt x="969" y="862"/>
                                </a:lnTo>
                                <a:lnTo>
                                  <a:pt x="976" y="868"/>
                                </a:lnTo>
                                <a:lnTo>
                                  <a:pt x="976" y="874"/>
                                </a:lnTo>
                                <a:lnTo>
                                  <a:pt x="976" y="878"/>
                                </a:lnTo>
                                <a:lnTo>
                                  <a:pt x="976" y="853"/>
                                </a:lnTo>
                                <a:lnTo>
                                  <a:pt x="969" y="852"/>
                                </a:lnTo>
                                <a:lnTo>
                                  <a:pt x="958" y="854"/>
                                </a:lnTo>
                                <a:lnTo>
                                  <a:pt x="954" y="856"/>
                                </a:lnTo>
                                <a:lnTo>
                                  <a:pt x="956" y="860"/>
                                </a:lnTo>
                                <a:lnTo>
                                  <a:pt x="954" y="866"/>
                                </a:lnTo>
                                <a:lnTo>
                                  <a:pt x="953" y="880"/>
                                </a:lnTo>
                                <a:lnTo>
                                  <a:pt x="943" y="880"/>
                                </a:lnTo>
                                <a:lnTo>
                                  <a:pt x="943" y="872"/>
                                </a:lnTo>
                                <a:lnTo>
                                  <a:pt x="940" y="866"/>
                                </a:lnTo>
                                <a:lnTo>
                                  <a:pt x="940" y="856"/>
                                </a:lnTo>
                                <a:lnTo>
                                  <a:pt x="945" y="846"/>
                                </a:lnTo>
                                <a:lnTo>
                                  <a:pt x="954" y="842"/>
                                </a:lnTo>
                                <a:lnTo>
                                  <a:pt x="962" y="838"/>
                                </a:lnTo>
                                <a:lnTo>
                                  <a:pt x="974" y="838"/>
                                </a:lnTo>
                                <a:lnTo>
                                  <a:pt x="982" y="842"/>
                                </a:lnTo>
                                <a:lnTo>
                                  <a:pt x="988" y="844"/>
                                </a:lnTo>
                                <a:lnTo>
                                  <a:pt x="995" y="846"/>
                                </a:lnTo>
                                <a:lnTo>
                                  <a:pt x="997" y="852"/>
                                </a:lnTo>
                                <a:lnTo>
                                  <a:pt x="1004" y="858"/>
                                </a:lnTo>
                                <a:lnTo>
                                  <a:pt x="1004" y="846"/>
                                </a:lnTo>
                                <a:lnTo>
                                  <a:pt x="1000" y="842"/>
                                </a:lnTo>
                                <a:lnTo>
                                  <a:pt x="994" y="838"/>
                                </a:lnTo>
                                <a:lnTo>
                                  <a:pt x="991" y="836"/>
                                </a:lnTo>
                                <a:lnTo>
                                  <a:pt x="981" y="832"/>
                                </a:lnTo>
                                <a:lnTo>
                                  <a:pt x="970" y="830"/>
                                </a:lnTo>
                                <a:lnTo>
                                  <a:pt x="959" y="832"/>
                                </a:lnTo>
                                <a:lnTo>
                                  <a:pt x="949" y="836"/>
                                </a:lnTo>
                                <a:lnTo>
                                  <a:pt x="940" y="842"/>
                                </a:lnTo>
                                <a:lnTo>
                                  <a:pt x="933" y="854"/>
                                </a:lnTo>
                                <a:lnTo>
                                  <a:pt x="932" y="868"/>
                                </a:lnTo>
                                <a:lnTo>
                                  <a:pt x="934" y="882"/>
                                </a:lnTo>
                                <a:lnTo>
                                  <a:pt x="936" y="896"/>
                                </a:lnTo>
                                <a:lnTo>
                                  <a:pt x="936" y="900"/>
                                </a:lnTo>
                                <a:lnTo>
                                  <a:pt x="936" y="904"/>
                                </a:lnTo>
                                <a:lnTo>
                                  <a:pt x="933" y="906"/>
                                </a:lnTo>
                                <a:lnTo>
                                  <a:pt x="784" y="882"/>
                                </a:lnTo>
                                <a:lnTo>
                                  <a:pt x="768" y="880"/>
                                </a:lnTo>
                                <a:lnTo>
                                  <a:pt x="734" y="876"/>
                                </a:lnTo>
                                <a:lnTo>
                                  <a:pt x="711" y="872"/>
                                </a:lnTo>
                                <a:lnTo>
                                  <a:pt x="700" y="872"/>
                                </a:lnTo>
                                <a:lnTo>
                                  <a:pt x="689" y="870"/>
                                </a:lnTo>
                                <a:lnTo>
                                  <a:pt x="670" y="868"/>
                                </a:lnTo>
                                <a:lnTo>
                                  <a:pt x="626" y="870"/>
                                </a:lnTo>
                                <a:lnTo>
                                  <a:pt x="540" y="878"/>
                                </a:lnTo>
                                <a:lnTo>
                                  <a:pt x="499" y="888"/>
                                </a:lnTo>
                                <a:lnTo>
                                  <a:pt x="487" y="892"/>
                                </a:lnTo>
                                <a:lnTo>
                                  <a:pt x="474" y="892"/>
                                </a:lnTo>
                                <a:lnTo>
                                  <a:pt x="462" y="896"/>
                                </a:lnTo>
                                <a:lnTo>
                                  <a:pt x="454" y="894"/>
                                </a:lnTo>
                                <a:lnTo>
                                  <a:pt x="447" y="900"/>
                                </a:lnTo>
                                <a:lnTo>
                                  <a:pt x="439" y="898"/>
                                </a:lnTo>
                                <a:lnTo>
                                  <a:pt x="423" y="902"/>
                                </a:lnTo>
                                <a:lnTo>
                                  <a:pt x="418" y="902"/>
                                </a:lnTo>
                                <a:lnTo>
                                  <a:pt x="417" y="888"/>
                                </a:lnTo>
                                <a:lnTo>
                                  <a:pt x="419" y="884"/>
                                </a:lnTo>
                                <a:lnTo>
                                  <a:pt x="420" y="882"/>
                                </a:lnTo>
                                <a:lnTo>
                                  <a:pt x="422" y="876"/>
                                </a:lnTo>
                                <a:lnTo>
                                  <a:pt x="427" y="866"/>
                                </a:lnTo>
                                <a:lnTo>
                                  <a:pt x="426" y="852"/>
                                </a:lnTo>
                                <a:lnTo>
                                  <a:pt x="420" y="842"/>
                                </a:lnTo>
                                <a:lnTo>
                                  <a:pt x="420" y="862"/>
                                </a:lnTo>
                                <a:lnTo>
                                  <a:pt x="416" y="872"/>
                                </a:lnTo>
                                <a:lnTo>
                                  <a:pt x="410" y="876"/>
                                </a:lnTo>
                                <a:lnTo>
                                  <a:pt x="410" y="890"/>
                                </a:lnTo>
                                <a:lnTo>
                                  <a:pt x="410" y="898"/>
                                </a:lnTo>
                                <a:lnTo>
                                  <a:pt x="407" y="902"/>
                                </a:lnTo>
                                <a:lnTo>
                                  <a:pt x="399" y="900"/>
                                </a:lnTo>
                                <a:lnTo>
                                  <a:pt x="388" y="900"/>
                                </a:lnTo>
                                <a:lnTo>
                                  <a:pt x="384" y="894"/>
                                </a:lnTo>
                                <a:lnTo>
                                  <a:pt x="385" y="892"/>
                                </a:lnTo>
                                <a:lnTo>
                                  <a:pt x="385" y="890"/>
                                </a:lnTo>
                                <a:lnTo>
                                  <a:pt x="383" y="886"/>
                                </a:lnTo>
                                <a:lnTo>
                                  <a:pt x="384" y="882"/>
                                </a:lnTo>
                                <a:lnTo>
                                  <a:pt x="391" y="886"/>
                                </a:lnTo>
                                <a:lnTo>
                                  <a:pt x="400" y="884"/>
                                </a:lnTo>
                                <a:lnTo>
                                  <a:pt x="409" y="886"/>
                                </a:lnTo>
                                <a:lnTo>
                                  <a:pt x="410" y="890"/>
                                </a:lnTo>
                                <a:lnTo>
                                  <a:pt x="410" y="876"/>
                                </a:lnTo>
                                <a:lnTo>
                                  <a:pt x="406" y="876"/>
                                </a:lnTo>
                                <a:lnTo>
                                  <a:pt x="406" y="860"/>
                                </a:lnTo>
                                <a:lnTo>
                                  <a:pt x="408" y="854"/>
                                </a:lnTo>
                                <a:lnTo>
                                  <a:pt x="408" y="850"/>
                                </a:lnTo>
                                <a:lnTo>
                                  <a:pt x="403" y="848"/>
                                </a:lnTo>
                                <a:lnTo>
                                  <a:pt x="400" y="846"/>
                                </a:lnTo>
                                <a:lnTo>
                                  <a:pt x="396" y="845"/>
                                </a:lnTo>
                                <a:lnTo>
                                  <a:pt x="396" y="860"/>
                                </a:lnTo>
                                <a:lnTo>
                                  <a:pt x="395" y="870"/>
                                </a:lnTo>
                                <a:lnTo>
                                  <a:pt x="394" y="874"/>
                                </a:lnTo>
                                <a:lnTo>
                                  <a:pt x="387" y="876"/>
                                </a:lnTo>
                                <a:lnTo>
                                  <a:pt x="384" y="872"/>
                                </a:lnTo>
                                <a:lnTo>
                                  <a:pt x="382" y="866"/>
                                </a:lnTo>
                                <a:lnTo>
                                  <a:pt x="384" y="862"/>
                                </a:lnTo>
                                <a:lnTo>
                                  <a:pt x="382" y="856"/>
                                </a:lnTo>
                                <a:lnTo>
                                  <a:pt x="387" y="856"/>
                                </a:lnTo>
                                <a:lnTo>
                                  <a:pt x="391" y="854"/>
                                </a:lnTo>
                                <a:lnTo>
                                  <a:pt x="396" y="854"/>
                                </a:lnTo>
                                <a:lnTo>
                                  <a:pt x="396" y="856"/>
                                </a:lnTo>
                                <a:lnTo>
                                  <a:pt x="396" y="860"/>
                                </a:lnTo>
                                <a:lnTo>
                                  <a:pt x="396" y="845"/>
                                </a:lnTo>
                                <a:lnTo>
                                  <a:pt x="392" y="844"/>
                                </a:lnTo>
                                <a:lnTo>
                                  <a:pt x="378" y="852"/>
                                </a:lnTo>
                                <a:lnTo>
                                  <a:pt x="374" y="856"/>
                                </a:lnTo>
                                <a:lnTo>
                                  <a:pt x="370" y="864"/>
                                </a:lnTo>
                                <a:lnTo>
                                  <a:pt x="372" y="872"/>
                                </a:lnTo>
                                <a:lnTo>
                                  <a:pt x="376" y="876"/>
                                </a:lnTo>
                                <a:lnTo>
                                  <a:pt x="373" y="884"/>
                                </a:lnTo>
                                <a:lnTo>
                                  <a:pt x="375" y="890"/>
                                </a:lnTo>
                                <a:lnTo>
                                  <a:pt x="373" y="892"/>
                                </a:lnTo>
                                <a:lnTo>
                                  <a:pt x="360" y="878"/>
                                </a:lnTo>
                                <a:lnTo>
                                  <a:pt x="362" y="868"/>
                                </a:lnTo>
                                <a:lnTo>
                                  <a:pt x="363" y="860"/>
                                </a:lnTo>
                                <a:lnTo>
                                  <a:pt x="365" y="850"/>
                                </a:lnTo>
                                <a:lnTo>
                                  <a:pt x="373" y="844"/>
                                </a:lnTo>
                                <a:lnTo>
                                  <a:pt x="384" y="838"/>
                                </a:lnTo>
                                <a:lnTo>
                                  <a:pt x="400" y="840"/>
                                </a:lnTo>
                                <a:lnTo>
                                  <a:pt x="410" y="846"/>
                                </a:lnTo>
                                <a:lnTo>
                                  <a:pt x="413" y="848"/>
                                </a:lnTo>
                                <a:lnTo>
                                  <a:pt x="415" y="850"/>
                                </a:lnTo>
                                <a:lnTo>
                                  <a:pt x="417" y="854"/>
                                </a:lnTo>
                                <a:lnTo>
                                  <a:pt x="420" y="862"/>
                                </a:lnTo>
                                <a:lnTo>
                                  <a:pt x="420" y="842"/>
                                </a:lnTo>
                                <a:lnTo>
                                  <a:pt x="416" y="838"/>
                                </a:lnTo>
                                <a:lnTo>
                                  <a:pt x="408" y="830"/>
                                </a:lnTo>
                                <a:lnTo>
                                  <a:pt x="394" y="832"/>
                                </a:lnTo>
                                <a:lnTo>
                                  <a:pt x="382" y="834"/>
                                </a:lnTo>
                                <a:lnTo>
                                  <a:pt x="372" y="838"/>
                                </a:lnTo>
                                <a:lnTo>
                                  <a:pt x="363" y="844"/>
                                </a:lnTo>
                                <a:lnTo>
                                  <a:pt x="357" y="852"/>
                                </a:lnTo>
                                <a:lnTo>
                                  <a:pt x="352" y="870"/>
                                </a:lnTo>
                                <a:lnTo>
                                  <a:pt x="354" y="888"/>
                                </a:lnTo>
                                <a:lnTo>
                                  <a:pt x="359" y="906"/>
                                </a:lnTo>
                                <a:lnTo>
                                  <a:pt x="364" y="924"/>
                                </a:lnTo>
                                <a:lnTo>
                                  <a:pt x="363" y="930"/>
                                </a:lnTo>
                                <a:lnTo>
                                  <a:pt x="371" y="940"/>
                                </a:lnTo>
                                <a:lnTo>
                                  <a:pt x="364" y="946"/>
                                </a:lnTo>
                                <a:lnTo>
                                  <a:pt x="352" y="938"/>
                                </a:lnTo>
                                <a:lnTo>
                                  <a:pt x="338" y="934"/>
                                </a:lnTo>
                                <a:lnTo>
                                  <a:pt x="325" y="932"/>
                                </a:lnTo>
                                <a:lnTo>
                                  <a:pt x="311" y="934"/>
                                </a:lnTo>
                                <a:lnTo>
                                  <a:pt x="305" y="938"/>
                                </a:lnTo>
                                <a:lnTo>
                                  <a:pt x="295" y="934"/>
                                </a:lnTo>
                                <a:lnTo>
                                  <a:pt x="292" y="940"/>
                                </a:lnTo>
                                <a:lnTo>
                                  <a:pt x="308" y="946"/>
                                </a:lnTo>
                                <a:lnTo>
                                  <a:pt x="343" y="950"/>
                                </a:lnTo>
                                <a:lnTo>
                                  <a:pt x="360" y="948"/>
                                </a:lnTo>
                                <a:lnTo>
                                  <a:pt x="367" y="948"/>
                                </a:lnTo>
                                <a:lnTo>
                                  <a:pt x="368" y="958"/>
                                </a:lnTo>
                                <a:lnTo>
                                  <a:pt x="368" y="972"/>
                                </a:lnTo>
                                <a:lnTo>
                                  <a:pt x="369" y="980"/>
                                </a:lnTo>
                                <a:lnTo>
                                  <a:pt x="372" y="988"/>
                                </a:lnTo>
                                <a:lnTo>
                                  <a:pt x="381" y="1000"/>
                                </a:lnTo>
                                <a:lnTo>
                                  <a:pt x="408" y="1004"/>
                                </a:lnTo>
                                <a:lnTo>
                                  <a:pt x="440" y="1002"/>
                                </a:lnTo>
                                <a:lnTo>
                                  <a:pt x="470" y="996"/>
                                </a:lnTo>
                                <a:lnTo>
                                  <a:pt x="477" y="994"/>
                                </a:lnTo>
                                <a:lnTo>
                                  <a:pt x="529" y="980"/>
                                </a:lnTo>
                                <a:lnTo>
                                  <a:pt x="535" y="980"/>
                                </a:lnTo>
                                <a:lnTo>
                                  <a:pt x="540" y="976"/>
                                </a:lnTo>
                                <a:lnTo>
                                  <a:pt x="546" y="976"/>
                                </a:lnTo>
                                <a:lnTo>
                                  <a:pt x="562" y="972"/>
                                </a:lnTo>
                                <a:lnTo>
                                  <a:pt x="596" y="968"/>
                                </a:lnTo>
                                <a:lnTo>
                                  <a:pt x="613" y="968"/>
                                </a:lnTo>
                                <a:lnTo>
                                  <a:pt x="606" y="978"/>
                                </a:lnTo>
                                <a:lnTo>
                                  <a:pt x="601" y="988"/>
                                </a:lnTo>
                                <a:lnTo>
                                  <a:pt x="596" y="998"/>
                                </a:lnTo>
                                <a:lnTo>
                                  <a:pt x="593" y="1010"/>
                                </a:lnTo>
                                <a:lnTo>
                                  <a:pt x="587" y="1022"/>
                                </a:lnTo>
                                <a:lnTo>
                                  <a:pt x="603" y="1024"/>
                                </a:lnTo>
                                <a:lnTo>
                                  <a:pt x="607" y="1032"/>
                                </a:lnTo>
                                <a:lnTo>
                                  <a:pt x="597" y="1036"/>
                                </a:lnTo>
                                <a:lnTo>
                                  <a:pt x="588" y="1040"/>
                                </a:lnTo>
                                <a:lnTo>
                                  <a:pt x="579" y="1046"/>
                                </a:lnTo>
                                <a:lnTo>
                                  <a:pt x="569" y="1052"/>
                                </a:lnTo>
                                <a:lnTo>
                                  <a:pt x="557" y="1052"/>
                                </a:lnTo>
                                <a:lnTo>
                                  <a:pt x="557" y="1060"/>
                                </a:lnTo>
                                <a:lnTo>
                                  <a:pt x="546" y="1066"/>
                                </a:lnTo>
                                <a:lnTo>
                                  <a:pt x="534" y="1070"/>
                                </a:lnTo>
                                <a:lnTo>
                                  <a:pt x="521" y="1072"/>
                                </a:lnTo>
                                <a:lnTo>
                                  <a:pt x="508" y="1076"/>
                                </a:lnTo>
                                <a:lnTo>
                                  <a:pt x="502" y="1070"/>
                                </a:lnTo>
                                <a:lnTo>
                                  <a:pt x="503" y="1068"/>
                                </a:lnTo>
                                <a:lnTo>
                                  <a:pt x="505" y="1066"/>
                                </a:lnTo>
                                <a:lnTo>
                                  <a:pt x="512" y="1068"/>
                                </a:lnTo>
                                <a:lnTo>
                                  <a:pt x="515" y="1066"/>
                                </a:lnTo>
                                <a:lnTo>
                                  <a:pt x="517" y="1064"/>
                                </a:lnTo>
                                <a:lnTo>
                                  <a:pt x="527" y="1062"/>
                                </a:lnTo>
                                <a:lnTo>
                                  <a:pt x="547" y="1058"/>
                                </a:lnTo>
                                <a:lnTo>
                                  <a:pt x="557" y="1060"/>
                                </a:lnTo>
                                <a:lnTo>
                                  <a:pt x="557" y="1052"/>
                                </a:lnTo>
                                <a:lnTo>
                                  <a:pt x="547" y="1052"/>
                                </a:lnTo>
                                <a:lnTo>
                                  <a:pt x="527" y="1056"/>
                                </a:lnTo>
                                <a:lnTo>
                                  <a:pt x="507" y="1062"/>
                                </a:lnTo>
                                <a:lnTo>
                                  <a:pt x="486" y="1064"/>
                                </a:lnTo>
                                <a:lnTo>
                                  <a:pt x="485" y="1070"/>
                                </a:lnTo>
                                <a:lnTo>
                                  <a:pt x="496" y="1068"/>
                                </a:lnTo>
                                <a:lnTo>
                                  <a:pt x="497" y="1076"/>
                                </a:lnTo>
                                <a:lnTo>
                                  <a:pt x="495" y="1080"/>
                                </a:lnTo>
                                <a:lnTo>
                                  <a:pt x="491" y="1080"/>
                                </a:lnTo>
                                <a:lnTo>
                                  <a:pt x="488" y="1082"/>
                                </a:lnTo>
                                <a:lnTo>
                                  <a:pt x="487" y="1084"/>
                                </a:lnTo>
                                <a:lnTo>
                                  <a:pt x="488" y="1086"/>
                                </a:lnTo>
                                <a:lnTo>
                                  <a:pt x="491" y="1086"/>
                                </a:lnTo>
                                <a:lnTo>
                                  <a:pt x="493" y="1082"/>
                                </a:lnTo>
                                <a:lnTo>
                                  <a:pt x="499" y="1084"/>
                                </a:lnTo>
                                <a:lnTo>
                                  <a:pt x="502" y="1082"/>
                                </a:lnTo>
                                <a:lnTo>
                                  <a:pt x="512" y="1082"/>
                                </a:lnTo>
                                <a:lnTo>
                                  <a:pt x="520" y="1078"/>
                                </a:lnTo>
                                <a:lnTo>
                                  <a:pt x="528" y="1078"/>
                                </a:lnTo>
                                <a:lnTo>
                                  <a:pt x="536" y="1076"/>
                                </a:lnTo>
                                <a:lnTo>
                                  <a:pt x="545" y="1074"/>
                                </a:lnTo>
                                <a:lnTo>
                                  <a:pt x="552" y="1068"/>
                                </a:lnTo>
                                <a:lnTo>
                                  <a:pt x="562" y="1066"/>
                                </a:lnTo>
                                <a:lnTo>
                                  <a:pt x="568" y="1060"/>
                                </a:lnTo>
                                <a:lnTo>
                                  <a:pt x="573" y="1058"/>
                                </a:lnTo>
                                <a:lnTo>
                                  <a:pt x="578" y="1056"/>
                                </a:lnTo>
                                <a:lnTo>
                                  <a:pt x="588" y="1056"/>
                                </a:lnTo>
                                <a:lnTo>
                                  <a:pt x="608" y="1052"/>
                                </a:lnTo>
                                <a:lnTo>
                                  <a:pt x="618" y="1052"/>
                                </a:lnTo>
                                <a:lnTo>
                                  <a:pt x="618" y="1054"/>
                                </a:lnTo>
                                <a:lnTo>
                                  <a:pt x="610" y="1066"/>
                                </a:lnTo>
                                <a:lnTo>
                                  <a:pt x="601" y="1080"/>
                                </a:lnTo>
                                <a:lnTo>
                                  <a:pt x="593" y="1094"/>
                                </a:lnTo>
                                <a:lnTo>
                                  <a:pt x="585" y="1106"/>
                                </a:lnTo>
                                <a:lnTo>
                                  <a:pt x="583" y="1108"/>
                                </a:lnTo>
                                <a:lnTo>
                                  <a:pt x="585" y="1112"/>
                                </a:lnTo>
                                <a:lnTo>
                                  <a:pt x="588" y="1114"/>
                                </a:lnTo>
                                <a:lnTo>
                                  <a:pt x="601" y="1114"/>
                                </a:lnTo>
                                <a:lnTo>
                                  <a:pt x="606" y="1110"/>
                                </a:lnTo>
                                <a:lnTo>
                                  <a:pt x="611" y="1102"/>
                                </a:lnTo>
                                <a:lnTo>
                                  <a:pt x="613" y="1098"/>
                                </a:lnTo>
                                <a:lnTo>
                                  <a:pt x="620" y="1086"/>
                                </a:lnTo>
                                <a:lnTo>
                                  <a:pt x="626" y="1072"/>
                                </a:lnTo>
                                <a:lnTo>
                                  <a:pt x="633" y="1060"/>
                                </a:lnTo>
                                <a:lnTo>
                                  <a:pt x="637" y="1050"/>
                                </a:lnTo>
                                <a:lnTo>
                                  <a:pt x="639" y="1046"/>
                                </a:lnTo>
                                <a:lnTo>
                                  <a:pt x="643" y="1040"/>
                                </a:lnTo>
                                <a:lnTo>
                                  <a:pt x="645" y="1038"/>
                                </a:lnTo>
                                <a:lnTo>
                                  <a:pt x="651" y="1032"/>
                                </a:lnTo>
                                <a:lnTo>
                                  <a:pt x="653" y="1030"/>
                                </a:lnTo>
                                <a:lnTo>
                                  <a:pt x="655" y="1028"/>
                                </a:lnTo>
                                <a:lnTo>
                                  <a:pt x="657" y="1026"/>
                                </a:lnTo>
                                <a:lnTo>
                                  <a:pt x="659" y="1024"/>
                                </a:lnTo>
                                <a:lnTo>
                                  <a:pt x="661" y="1024"/>
                                </a:lnTo>
                                <a:lnTo>
                                  <a:pt x="664" y="1020"/>
                                </a:lnTo>
                                <a:lnTo>
                                  <a:pt x="666" y="1024"/>
                                </a:lnTo>
                                <a:lnTo>
                                  <a:pt x="664" y="1026"/>
                                </a:lnTo>
                                <a:lnTo>
                                  <a:pt x="664" y="1034"/>
                                </a:lnTo>
                                <a:lnTo>
                                  <a:pt x="661" y="1044"/>
                                </a:lnTo>
                                <a:lnTo>
                                  <a:pt x="655" y="1056"/>
                                </a:lnTo>
                                <a:lnTo>
                                  <a:pt x="649" y="1068"/>
                                </a:lnTo>
                                <a:lnTo>
                                  <a:pt x="646" y="1056"/>
                                </a:lnTo>
                                <a:lnTo>
                                  <a:pt x="658" y="1048"/>
                                </a:lnTo>
                                <a:lnTo>
                                  <a:pt x="662" y="1038"/>
                                </a:lnTo>
                                <a:lnTo>
                                  <a:pt x="664" y="1034"/>
                                </a:lnTo>
                                <a:lnTo>
                                  <a:pt x="664" y="1026"/>
                                </a:lnTo>
                                <a:lnTo>
                                  <a:pt x="656" y="1034"/>
                                </a:lnTo>
                                <a:lnTo>
                                  <a:pt x="650" y="1044"/>
                                </a:lnTo>
                                <a:lnTo>
                                  <a:pt x="643" y="1056"/>
                                </a:lnTo>
                                <a:lnTo>
                                  <a:pt x="641" y="1068"/>
                                </a:lnTo>
                                <a:lnTo>
                                  <a:pt x="641" y="1078"/>
                                </a:lnTo>
                                <a:lnTo>
                                  <a:pt x="644" y="1088"/>
                                </a:lnTo>
                                <a:lnTo>
                                  <a:pt x="650" y="1098"/>
                                </a:lnTo>
                                <a:lnTo>
                                  <a:pt x="656" y="1102"/>
                                </a:lnTo>
                                <a:lnTo>
                                  <a:pt x="664" y="1100"/>
                                </a:lnTo>
                                <a:lnTo>
                                  <a:pt x="672" y="1102"/>
                                </a:lnTo>
                                <a:lnTo>
                                  <a:pt x="679" y="1100"/>
                                </a:lnTo>
                                <a:lnTo>
                                  <a:pt x="686" y="1098"/>
                                </a:lnTo>
                                <a:lnTo>
                                  <a:pt x="715" y="1098"/>
                                </a:lnTo>
                                <a:lnTo>
                                  <a:pt x="727" y="1090"/>
                                </a:lnTo>
                                <a:lnTo>
                                  <a:pt x="736" y="1088"/>
                                </a:lnTo>
                                <a:lnTo>
                                  <a:pt x="737" y="1098"/>
                                </a:lnTo>
                                <a:lnTo>
                                  <a:pt x="742" y="1102"/>
                                </a:lnTo>
                                <a:lnTo>
                                  <a:pt x="750" y="1104"/>
                                </a:lnTo>
                                <a:lnTo>
                                  <a:pt x="758" y="1112"/>
                                </a:lnTo>
                                <a:lnTo>
                                  <a:pt x="766" y="1108"/>
                                </a:lnTo>
                                <a:lnTo>
                                  <a:pt x="766" y="1102"/>
                                </a:lnTo>
                                <a:lnTo>
                                  <a:pt x="760" y="1098"/>
                                </a:lnTo>
                                <a:lnTo>
                                  <a:pt x="759" y="1096"/>
                                </a:lnTo>
                                <a:lnTo>
                                  <a:pt x="757" y="1092"/>
                                </a:lnTo>
                                <a:lnTo>
                                  <a:pt x="752" y="1082"/>
                                </a:lnTo>
                                <a:lnTo>
                                  <a:pt x="749" y="1079"/>
                                </a:lnTo>
                                <a:lnTo>
                                  <a:pt x="749" y="1094"/>
                                </a:lnTo>
                                <a:lnTo>
                                  <a:pt x="748" y="1096"/>
                                </a:lnTo>
                                <a:lnTo>
                                  <a:pt x="745" y="1096"/>
                                </a:lnTo>
                                <a:lnTo>
                                  <a:pt x="740" y="1088"/>
                                </a:lnTo>
                                <a:lnTo>
                                  <a:pt x="737" y="1084"/>
                                </a:lnTo>
                                <a:lnTo>
                                  <a:pt x="736" y="1082"/>
                                </a:lnTo>
                                <a:lnTo>
                                  <a:pt x="732" y="1074"/>
                                </a:lnTo>
                                <a:lnTo>
                                  <a:pt x="729" y="1068"/>
                                </a:lnTo>
                                <a:lnTo>
                                  <a:pt x="728" y="1066"/>
                                </a:lnTo>
                                <a:lnTo>
                                  <a:pt x="727" y="1066"/>
                                </a:lnTo>
                                <a:lnTo>
                                  <a:pt x="727" y="1080"/>
                                </a:lnTo>
                                <a:lnTo>
                                  <a:pt x="726" y="1084"/>
                                </a:lnTo>
                                <a:lnTo>
                                  <a:pt x="723" y="1084"/>
                                </a:lnTo>
                                <a:lnTo>
                                  <a:pt x="721" y="1082"/>
                                </a:lnTo>
                                <a:lnTo>
                                  <a:pt x="722" y="1074"/>
                                </a:lnTo>
                                <a:lnTo>
                                  <a:pt x="725" y="1076"/>
                                </a:lnTo>
                                <a:lnTo>
                                  <a:pt x="727" y="1080"/>
                                </a:lnTo>
                                <a:lnTo>
                                  <a:pt x="727" y="1066"/>
                                </a:lnTo>
                                <a:lnTo>
                                  <a:pt x="723" y="1056"/>
                                </a:lnTo>
                                <a:lnTo>
                                  <a:pt x="722" y="1054"/>
                                </a:lnTo>
                                <a:lnTo>
                                  <a:pt x="718" y="1043"/>
                                </a:lnTo>
                                <a:lnTo>
                                  <a:pt x="718" y="1062"/>
                                </a:lnTo>
                                <a:lnTo>
                                  <a:pt x="716" y="1064"/>
                                </a:lnTo>
                                <a:lnTo>
                                  <a:pt x="716" y="1084"/>
                                </a:lnTo>
                                <a:lnTo>
                                  <a:pt x="711" y="1092"/>
                                </a:lnTo>
                                <a:lnTo>
                                  <a:pt x="692" y="1092"/>
                                </a:lnTo>
                                <a:lnTo>
                                  <a:pt x="683" y="1094"/>
                                </a:lnTo>
                                <a:lnTo>
                                  <a:pt x="674" y="1094"/>
                                </a:lnTo>
                                <a:lnTo>
                                  <a:pt x="660" y="1098"/>
                                </a:lnTo>
                                <a:lnTo>
                                  <a:pt x="652" y="1092"/>
                                </a:lnTo>
                                <a:lnTo>
                                  <a:pt x="652" y="1088"/>
                                </a:lnTo>
                                <a:lnTo>
                                  <a:pt x="648" y="1086"/>
                                </a:lnTo>
                                <a:lnTo>
                                  <a:pt x="649" y="1082"/>
                                </a:lnTo>
                                <a:lnTo>
                                  <a:pt x="656" y="1080"/>
                                </a:lnTo>
                                <a:lnTo>
                                  <a:pt x="663" y="1088"/>
                                </a:lnTo>
                                <a:lnTo>
                                  <a:pt x="670" y="1082"/>
                                </a:lnTo>
                                <a:lnTo>
                                  <a:pt x="680" y="1082"/>
                                </a:lnTo>
                                <a:lnTo>
                                  <a:pt x="691" y="1080"/>
                                </a:lnTo>
                                <a:lnTo>
                                  <a:pt x="702" y="1082"/>
                                </a:lnTo>
                                <a:lnTo>
                                  <a:pt x="707" y="1084"/>
                                </a:lnTo>
                                <a:lnTo>
                                  <a:pt x="715" y="1074"/>
                                </a:lnTo>
                                <a:lnTo>
                                  <a:pt x="716" y="1084"/>
                                </a:lnTo>
                                <a:lnTo>
                                  <a:pt x="716" y="1064"/>
                                </a:lnTo>
                                <a:lnTo>
                                  <a:pt x="715" y="1066"/>
                                </a:lnTo>
                                <a:lnTo>
                                  <a:pt x="714" y="1064"/>
                                </a:lnTo>
                                <a:lnTo>
                                  <a:pt x="711" y="1060"/>
                                </a:lnTo>
                                <a:lnTo>
                                  <a:pt x="713" y="1056"/>
                                </a:lnTo>
                                <a:lnTo>
                                  <a:pt x="713" y="1060"/>
                                </a:lnTo>
                                <a:lnTo>
                                  <a:pt x="718" y="1062"/>
                                </a:lnTo>
                                <a:lnTo>
                                  <a:pt x="718" y="1043"/>
                                </a:lnTo>
                                <a:lnTo>
                                  <a:pt x="716" y="1038"/>
                                </a:lnTo>
                                <a:lnTo>
                                  <a:pt x="718" y="1038"/>
                                </a:lnTo>
                                <a:lnTo>
                                  <a:pt x="726" y="1052"/>
                                </a:lnTo>
                                <a:lnTo>
                                  <a:pt x="741" y="1080"/>
                                </a:lnTo>
                                <a:lnTo>
                                  <a:pt x="749" y="1094"/>
                                </a:lnTo>
                                <a:lnTo>
                                  <a:pt x="749" y="1079"/>
                                </a:lnTo>
                                <a:lnTo>
                                  <a:pt x="745" y="1074"/>
                                </a:lnTo>
                                <a:lnTo>
                                  <a:pt x="740" y="1066"/>
                                </a:lnTo>
                                <a:lnTo>
                                  <a:pt x="737" y="1060"/>
                                </a:lnTo>
                                <a:lnTo>
                                  <a:pt x="733" y="1054"/>
                                </a:lnTo>
                                <a:lnTo>
                                  <a:pt x="732" y="1048"/>
                                </a:lnTo>
                                <a:lnTo>
                                  <a:pt x="741" y="1052"/>
                                </a:lnTo>
                                <a:lnTo>
                                  <a:pt x="748" y="1056"/>
                                </a:lnTo>
                                <a:lnTo>
                                  <a:pt x="757" y="1058"/>
                                </a:lnTo>
                                <a:lnTo>
                                  <a:pt x="765" y="1062"/>
                                </a:lnTo>
                                <a:lnTo>
                                  <a:pt x="775" y="1060"/>
                                </a:lnTo>
                                <a:lnTo>
                                  <a:pt x="783" y="1066"/>
                                </a:lnTo>
                                <a:lnTo>
                                  <a:pt x="789" y="1074"/>
                                </a:lnTo>
                                <a:lnTo>
                                  <a:pt x="798" y="1078"/>
                                </a:lnTo>
                                <a:lnTo>
                                  <a:pt x="806" y="1084"/>
                                </a:lnTo>
                                <a:lnTo>
                                  <a:pt x="818" y="1090"/>
                                </a:lnTo>
                                <a:lnTo>
                                  <a:pt x="831" y="1090"/>
                                </a:lnTo>
                                <a:lnTo>
                                  <a:pt x="843" y="1094"/>
                                </a:lnTo>
                                <a:lnTo>
                                  <a:pt x="848" y="1096"/>
                                </a:lnTo>
                                <a:lnTo>
                                  <a:pt x="855" y="1098"/>
                                </a:lnTo>
                                <a:lnTo>
                                  <a:pt x="858" y="1094"/>
                                </a:lnTo>
                                <a:lnTo>
                                  <a:pt x="856" y="1092"/>
                                </a:lnTo>
                                <a:lnTo>
                                  <a:pt x="854" y="1092"/>
                                </a:lnTo>
                                <a:lnTo>
                                  <a:pt x="851" y="1090"/>
                                </a:lnTo>
                                <a:lnTo>
                                  <a:pt x="850" y="1086"/>
                                </a:lnTo>
                                <a:lnTo>
                                  <a:pt x="849" y="1084"/>
                                </a:lnTo>
                                <a:lnTo>
                                  <a:pt x="859" y="1086"/>
                                </a:lnTo>
                                <a:lnTo>
                                  <a:pt x="861" y="1084"/>
                                </a:lnTo>
                                <a:lnTo>
                                  <a:pt x="862" y="1082"/>
                                </a:lnTo>
                                <a:lnTo>
                                  <a:pt x="861" y="1080"/>
                                </a:lnTo>
                                <a:lnTo>
                                  <a:pt x="859" y="1078"/>
                                </a:lnTo>
                                <a:lnTo>
                                  <a:pt x="857" y="1078"/>
                                </a:lnTo>
                                <a:lnTo>
                                  <a:pt x="850" y="1074"/>
                                </a:lnTo>
                                <a:lnTo>
                                  <a:pt x="850" y="1080"/>
                                </a:lnTo>
                                <a:lnTo>
                                  <a:pt x="848" y="1086"/>
                                </a:lnTo>
                                <a:lnTo>
                                  <a:pt x="837" y="1080"/>
                                </a:lnTo>
                                <a:lnTo>
                                  <a:pt x="838" y="1090"/>
                                </a:lnTo>
                                <a:lnTo>
                                  <a:pt x="816" y="1082"/>
                                </a:lnTo>
                                <a:lnTo>
                                  <a:pt x="805" y="1076"/>
                                </a:lnTo>
                                <a:lnTo>
                                  <a:pt x="796" y="1070"/>
                                </a:lnTo>
                                <a:lnTo>
                                  <a:pt x="797" y="1068"/>
                                </a:lnTo>
                                <a:lnTo>
                                  <a:pt x="800" y="1068"/>
                                </a:lnTo>
                                <a:lnTo>
                                  <a:pt x="810" y="1072"/>
                                </a:lnTo>
                                <a:lnTo>
                                  <a:pt x="823" y="1076"/>
                                </a:lnTo>
                                <a:lnTo>
                                  <a:pt x="850" y="1080"/>
                                </a:lnTo>
                                <a:lnTo>
                                  <a:pt x="850" y="1074"/>
                                </a:lnTo>
                                <a:lnTo>
                                  <a:pt x="834" y="1074"/>
                                </a:lnTo>
                                <a:lnTo>
                                  <a:pt x="829" y="1072"/>
                                </a:lnTo>
                                <a:lnTo>
                                  <a:pt x="824" y="1070"/>
                                </a:lnTo>
                                <a:lnTo>
                                  <a:pt x="819" y="1068"/>
                                </a:lnTo>
                                <a:lnTo>
                                  <a:pt x="813" y="1066"/>
                                </a:lnTo>
                                <a:lnTo>
                                  <a:pt x="794" y="1062"/>
                                </a:lnTo>
                                <a:lnTo>
                                  <a:pt x="791" y="1060"/>
                                </a:lnTo>
                                <a:lnTo>
                                  <a:pt x="781" y="1054"/>
                                </a:lnTo>
                                <a:lnTo>
                                  <a:pt x="778" y="1052"/>
                                </a:lnTo>
                                <a:lnTo>
                                  <a:pt x="766" y="1043"/>
                                </a:lnTo>
                                <a:lnTo>
                                  <a:pt x="766" y="1052"/>
                                </a:lnTo>
                                <a:lnTo>
                                  <a:pt x="765" y="1052"/>
                                </a:lnTo>
                                <a:lnTo>
                                  <a:pt x="765" y="1054"/>
                                </a:lnTo>
                                <a:lnTo>
                                  <a:pt x="752" y="1054"/>
                                </a:lnTo>
                                <a:lnTo>
                                  <a:pt x="745" y="1048"/>
                                </a:lnTo>
                                <a:lnTo>
                                  <a:pt x="743" y="1046"/>
                                </a:lnTo>
                                <a:lnTo>
                                  <a:pt x="733" y="1038"/>
                                </a:lnTo>
                                <a:lnTo>
                                  <a:pt x="732" y="1036"/>
                                </a:lnTo>
                                <a:lnTo>
                                  <a:pt x="745" y="1038"/>
                                </a:lnTo>
                                <a:lnTo>
                                  <a:pt x="755" y="1046"/>
                                </a:lnTo>
                                <a:lnTo>
                                  <a:pt x="766" y="1052"/>
                                </a:lnTo>
                                <a:lnTo>
                                  <a:pt x="766" y="1043"/>
                                </a:lnTo>
                                <a:lnTo>
                                  <a:pt x="763" y="1040"/>
                                </a:lnTo>
                                <a:lnTo>
                                  <a:pt x="747" y="1032"/>
                                </a:lnTo>
                                <a:lnTo>
                                  <a:pt x="752" y="1026"/>
                                </a:lnTo>
                                <a:lnTo>
                                  <a:pt x="760" y="1022"/>
                                </a:lnTo>
                                <a:lnTo>
                                  <a:pt x="763" y="1016"/>
                                </a:lnTo>
                                <a:lnTo>
                                  <a:pt x="768" y="1010"/>
                                </a:lnTo>
                                <a:lnTo>
                                  <a:pt x="769" y="998"/>
                                </a:lnTo>
                                <a:lnTo>
                                  <a:pt x="765" y="990"/>
                                </a:lnTo>
                                <a:lnTo>
                                  <a:pt x="763" y="988"/>
                                </a:lnTo>
                                <a:lnTo>
                                  <a:pt x="761" y="984"/>
                                </a:lnTo>
                                <a:lnTo>
                                  <a:pt x="761" y="1004"/>
                                </a:lnTo>
                                <a:lnTo>
                                  <a:pt x="760" y="1012"/>
                                </a:lnTo>
                                <a:lnTo>
                                  <a:pt x="755" y="1020"/>
                                </a:lnTo>
                                <a:lnTo>
                                  <a:pt x="750" y="1022"/>
                                </a:lnTo>
                                <a:lnTo>
                                  <a:pt x="749" y="1022"/>
                                </a:lnTo>
                                <a:lnTo>
                                  <a:pt x="745" y="1024"/>
                                </a:lnTo>
                                <a:lnTo>
                                  <a:pt x="740" y="1028"/>
                                </a:lnTo>
                                <a:lnTo>
                                  <a:pt x="732" y="1028"/>
                                </a:lnTo>
                                <a:lnTo>
                                  <a:pt x="727" y="1026"/>
                                </a:lnTo>
                                <a:lnTo>
                                  <a:pt x="738" y="1026"/>
                                </a:lnTo>
                                <a:lnTo>
                                  <a:pt x="744" y="1024"/>
                                </a:lnTo>
                                <a:lnTo>
                                  <a:pt x="749" y="1022"/>
                                </a:lnTo>
                                <a:lnTo>
                                  <a:pt x="750" y="1022"/>
                                </a:lnTo>
                                <a:lnTo>
                                  <a:pt x="755" y="1010"/>
                                </a:lnTo>
                                <a:lnTo>
                                  <a:pt x="754" y="988"/>
                                </a:lnTo>
                                <a:lnTo>
                                  <a:pt x="760" y="990"/>
                                </a:lnTo>
                                <a:lnTo>
                                  <a:pt x="760" y="1000"/>
                                </a:lnTo>
                                <a:lnTo>
                                  <a:pt x="761" y="1004"/>
                                </a:lnTo>
                                <a:lnTo>
                                  <a:pt x="761" y="984"/>
                                </a:lnTo>
                                <a:lnTo>
                                  <a:pt x="759" y="982"/>
                                </a:lnTo>
                                <a:lnTo>
                                  <a:pt x="755" y="980"/>
                                </a:lnTo>
                                <a:lnTo>
                                  <a:pt x="750" y="978"/>
                                </a:lnTo>
                                <a:lnTo>
                                  <a:pt x="750" y="1000"/>
                                </a:lnTo>
                                <a:lnTo>
                                  <a:pt x="748" y="1008"/>
                                </a:lnTo>
                                <a:lnTo>
                                  <a:pt x="743" y="1016"/>
                                </a:lnTo>
                                <a:lnTo>
                                  <a:pt x="734" y="1016"/>
                                </a:lnTo>
                                <a:lnTo>
                                  <a:pt x="726" y="1018"/>
                                </a:lnTo>
                                <a:lnTo>
                                  <a:pt x="721" y="1020"/>
                                </a:lnTo>
                                <a:lnTo>
                                  <a:pt x="715" y="1016"/>
                                </a:lnTo>
                                <a:lnTo>
                                  <a:pt x="715" y="1014"/>
                                </a:lnTo>
                                <a:lnTo>
                                  <a:pt x="714" y="1012"/>
                                </a:lnTo>
                                <a:lnTo>
                                  <a:pt x="713" y="1010"/>
                                </a:lnTo>
                                <a:lnTo>
                                  <a:pt x="714" y="1006"/>
                                </a:lnTo>
                                <a:lnTo>
                                  <a:pt x="714" y="1004"/>
                                </a:lnTo>
                                <a:lnTo>
                                  <a:pt x="711" y="1002"/>
                                </a:lnTo>
                                <a:lnTo>
                                  <a:pt x="711" y="1024"/>
                                </a:lnTo>
                                <a:lnTo>
                                  <a:pt x="711" y="1026"/>
                                </a:lnTo>
                                <a:lnTo>
                                  <a:pt x="710" y="1026"/>
                                </a:lnTo>
                                <a:lnTo>
                                  <a:pt x="710" y="1024"/>
                                </a:lnTo>
                                <a:lnTo>
                                  <a:pt x="711" y="1024"/>
                                </a:lnTo>
                                <a:lnTo>
                                  <a:pt x="711" y="1002"/>
                                </a:lnTo>
                                <a:lnTo>
                                  <a:pt x="708" y="1001"/>
                                </a:lnTo>
                                <a:lnTo>
                                  <a:pt x="708" y="1062"/>
                                </a:lnTo>
                                <a:lnTo>
                                  <a:pt x="707" y="1072"/>
                                </a:lnTo>
                                <a:lnTo>
                                  <a:pt x="698" y="1080"/>
                                </a:lnTo>
                                <a:lnTo>
                                  <a:pt x="695" y="1078"/>
                                </a:lnTo>
                                <a:lnTo>
                                  <a:pt x="684" y="1072"/>
                                </a:lnTo>
                                <a:lnTo>
                                  <a:pt x="675" y="1078"/>
                                </a:lnTo>
                                <a:lnTo>
                                  <a:pt x="661" y="1078"/>
                                </a:lnTo>
                                <a:lnTo>
                                  <a:pt x="658" y="1074"/>
                                </a:lnTo>
                                <a:lnTo>
                                  <a:pt x="660" y="1068"/>
                                </a:lnTo>
                                <a:lnTo>
                                  <a:pt x="662" y="1062"/>
                                </a:lnTo>
                                <a:lnTo>
                                  <a:pt x="666" y="1050"/>
                                </a:lnTo>
                                <a:lnTo>
                                  <a:pt x="670" y="1038"/>
                                </a:lnTo>
                                <a:lnTo>
                                  <a:pt x="672" y="1034"/>
                                </a:lnTo>
                                <a:lnTo>
                                  <a:pt x="675" y="1028"/>
                                </a:lnTo>
                                <a:lnTo>
                                  <a:pt x="681" y="1022"/>
                                </a:lnTo>
                                <a:lnTo>
                                  <a:pt x="687" y="1032"/>
                                </a:lnTo>
                                <a:lnTo>
                                  <a:pt x="689" y="1038"/>
                                </a:lnTo>
                                <a:lnTo>
                                  <a:pt x="696" y="1046"/>
                                </a:lnTo>
                                <a:lnTo>
                                  <a:pt x="704" y="1052"/>
                                </a:lnTo>
                                <a:lnTo>
                                  <a:pt x="708" y="1062"/>
                                </a:lnTo>
                                <a:lnTo>
                                  <a:pt x="708" y="1001"/>
                                </a:lnTo>
                                <a:lnTo>
                                  <a:pt x="704" y="999"/>
                                </a:lnTo>
                                <a:lnTo>
                                  <a:pt x="704" y="1036"/>
                                </a:lnTo>
                                <a:lnTo>
                                  <a:pt x="703" y="1036"/>
                                </a:lnTo>
                                <a:lnTo>
                                  <a:pt x="692" y="1028"/>
                                </a:lnTo>
                                <a:lnTo>
                                  <a:pt x="697" y="1028"/>
                                </a:lnTo>
                                <a:lnTo>
                                  <a:pt x="701" y="1030"/>
                                </a:lnTo>
                                <a:lnTo>
                                  <a:pt x="704" y="1034"/>
                                </a:lnTo>
                                <a:lnTo>
                                  <a:pt x="703" y="1034"/>
                                </a:lnTo>
                                <a:lnTo>
                                  <a:pt x="704" y="1036"/>
                                </a:lnTo>
                                <a:lnTo>
                                  <a:pt x="704" y="999"/>
                                </a:lnTo>
                                <a:lnTo>
                                  <a:pt x="703" y="998"/>
                                </a:lnTo>
                                <a:lnTo>
                                  <a:pt x="703" y="1004"/>
                                </a:lnTo>
                                <a:lnTo>
                                  <a:pt x="703" y="1006"/>
                                </a:lnTo>
                                <a:lnTo>
                                  <a:pt x="702" y="1006"/>
                                </a:lnTo>
                                <a:lnTo>
                                  <a:pt x="702" y="1004"/>
                                </a:lnTo>
                                <a:lnTo>
                                  <a:pt x="703" y="1004"/>
                                </a:lnTo>
                                <a:lnTo>
                                  <a:pt x="703" y="998"/>
                                </a:lnTo>
                                <a:lnTo>
                                  <a:pt x="702" y="998"/>
                                </a:lnTo>
                                <a:lnTo>
                                  <a:pt x="711" y="994"/>
                                </a:lnTo>
                                <a:lnTo>
                                  <a:pt x="718" y="986"/>
                                </a:lnTo>
                                <a:lnTo>
                                  <a:pt x="727" y="982"/>
                                </a:lnTo>
                                <a:lnTo>
                                  <a:pt x="736" y="980"/>
                                </a:lnTo>
                                <a:lnTo>
                                  <a:pt x="744" y="988"/>
                                </a:lnTo>
                                <a:lnTo>
                                  <a:pt x="746" y="994"/>
                                </a:lnTo>
                                <a:lnTo>
                                  <a:pt x="750" y="1000"/>
                                </a:lnTo>
                                <a:lnTo>
                                  <a:pt x="750" y="978"/>
                                </a:lnTo>
                                <a:lnTo>
                                  <a:pt x="740" y="974"/>
                                </a:lnTo>
                                <a:lnTo>
                                  <a:pt x="731" y="970"/>
                                </a:lnTo>
                                <a:lnTo>
                                  <a:pt x="733" y="968"/>
                                </a:lnTo>
                                <a:lnTo>
                                  <a:pt x="746" y="968"/>
                                </a:lnTo>
                                <a:lnTo>
                                  <a:pt x="771" y="972"/>
                                </a:lnTo>
                                <a:lnTo>
                                  <a:pt x="783" y="976"/>
                                </a:lnTo>
                                <a:lnTo>
                                  <a:pt x="816" y="982"/>
                                </a:lnTo>
                                <a:lnTo>
                                  <a:pt x="849" y="990"/>
                                </a:lnTo>
                                <a:lnTo>
                                  <a:pt x="882" y="996"/>
                                </a:lnTo>
                                <a:lnTo>
                                  <a:pt x="916" y="1000"/>
                                </a:lnTo>
                                <a:lnTo>
                                  <a:pt x="936" y="1000"/>
                                </a:lnTo>
                                <a:lnTo>
                                  <a:pt x="956" y="996"/>
                                </a:lnTo>
                                <a:lnTo>
                                  <a:pt x="974" y="990"/>
                                </a:lnTo>
                                <a:lnTo>
                                  <a:pt x="987" y="976"/>
                                </a:lnTo>
                                <a:lnTo>
                                  <a:pt x="989" y="964"/>
                                </a:lnTo>
                                <a:lnTo>
                                  <a:pt x="992" y="942"/>
                                </a:lnTo>
                                <a:lnTo>
                                  <a:pt x="994" y="932"/>
                                </a:lnTo>
                                <a:lnTo>
                                  <a:pt x="1000" y="914"/>
                                </a:lnTo>
                                <a:lnTo>
                                  <a:pt x="1005" y="902"/>
                                </a:lnTo>
                                <a:lnTo>
                                  <a:pt x="1007" y="898"/>
                                </a:lnTo>
                                <a:lnTo>
                                  <a:pt x="1008" y="894"/>
                                </a:lnTo>
                                <a:lnTo>
                                  <a:pt x="1012" y="880"/>
                                </a:lnTo>
                                <a:lnTo>
                                  <a:pt x="1013" y="860"/>
                                </a:lnTo>
                                <a:close/>
                                <a:moveTo>
                                  <a:pt x="1066" y="993"/>
                                </a:moveTo>
                                <a:lnTo>
                                  <a:pt x="1059" y="992"/>
                                </a:lnTo>
                                <a:lnTo>
                                  <a:pt x="1046" y="999"/>
                                </a:lnTo>
                                <a:lnTo>
                                  <a:pt x="1036" y="1009"/>
                                </a:lnTo>
                                <a:lnTo>
                                  <a:pt x="1028" y="1021"/>
                                </a:lnTo>
                                <a:lnTo>
                                  <a:pt x="1023" y="1034"/>
                                </a:lnTo>
                                <a:lnTo>
                                  <a:pt x="1021" y="1040"/>
                                </a:lnTo>
                                <a:lnTo>
                                  <a:pt x="1024" y="1042"/>
                                </a:lnTo>
                                <a:lnTo>
                                  <a:pt x="1034" y="1032"/>
                                </a:lnTo>
                                <a:lnTo>
                                  <a:pt x="1044" y="1023"/>
                                </a:lnTo>
                                <a:lnTo>
                                  <a:pt x="1053" y="1014"/>
                                </a:lnTo>
                                <a:lnTo>
                                  <a:pt x="1060" y="1002"/>
                                </a:lnTo>
                                <a:lnTo>
                                  <a:pt x="1059" y="998"/>
                                </a:lnTo>
                                <a:lnTo>
                                  <a:pt x="1066" y="993"/>
                                </a:lnTo>
                                <a:close/>
                                <a:moveTo>
                                  <a:pt x="1091" y="996"/>
                                </a:moveTo>
                                <a:lnTo>
                                  <a:pt x="1091" y="992"/>
                                </a:lnTo>
                                <a:lnTo>
                                  <a:pt x="1089" y="988"/>
                                </a:lnTo>
                                <a:lnTo>
                                  <a:pt x="1085" y="984"/>
                                </a:lnTo>
                                <a:lnTo>
                                  <a:pt x="1080" y="986"/>
                                </a:lnTo>
                                <a:lnTo>
                                  <a:pt x="1077" y="988"/>
                                </a:lnTo>
                                <a:lnTo>
                                  <a:pt x="1072" y="990"/>
                                </a:lnTo>
                                <a:lnTo>
                                  <a:pt x="1073" y="995"/>
                                </a:lnTo>
                                <a:lnTo>
                                  <a:pt x="1074" y="1002"/>
                                </a:lnTo>
                                <a:lnTo>
                                  <a:pt x="1082" y="1002"/>
                                </a:lnTo>
                                <a:lnTo>
                                  <a:pt x="1087" y="1001"/>
                                </a:lnTo>
                                <a:lnTo>
                                  <a:pt x="1089" y="999"/>
                                </a:lnTo>
                                <a:lnTo>
                                  <a:pt x="1091" y="996"/>
                                </a:lnTo>
                                <a:close/>
                                <a:moveTo>
                                  <a:pt x="1095" y="1016"/>
                                </a:moveTo>
                                <a:lnTo>
                                  <a:pt x="1093" y="1012"/>
                                </a:lnTo>
                                <a:lnTo>
                                  <a:pt x="1089" y="1010"/>
                                </a:lnTo>
                                <a:lnTo>
                                  <a:pt x="1084" y="1011"/>
                                </a:lnTo>
                                <a:lnTo>
                                  <a:pt x="1082" y="1013"/>
                                </a:lnTo>
                                <a:lnTo>
                                  <a:pt x="1078" y="1015"/>
                                </a:lnTo>
                                <a:lnTo>
                                  <a:pt x="1078" y="1019"/>
                                </a:lnTo>
                                <a:lnTo>
                                  <a:pt x="1081" y="1023"/>
                                </a:lnTo>
                                <a:lnTo>
                                  <a:pt x="1085" y="1024"/>
                                </a:lnTo>
                                <a:lnTo>
                                  <a:pt x="1089" y="1025"/>
                                </a:lnTo>
                                <a:lnTo>
                                  <a:pt x="1091" y="1022"/>
                                </a:lnTo>
                                <a:lnTo>
                                  <a:pt x="1095" y="1020"/>
                                </a:lnTo>
                                <a:lnTo>
                                  <a:pt x="1095" y="10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docshape7" descr="Coat of Arms"/>
                        <wps:cNvSpPr>
                          <a:spLocks/>
                        </wps:cNvSpPr>
                        <wps:spPr bwMode="auto">
                          <a:xfrm>
                            <a:off x="1130" y="1226"/>
                            <a:ext cx="1379" cy="606"/>
                          </a:xfrm>
                          <a:custGeom>
                            <a:avLst/>
                            <a:gdLst>
                              <a:gd name="T0" fmla="+- 0 1170 1131"/>
                              <a:gd name="T1" fmla="*/ T0 w 1379"/>
                              <a:gd name="T2" fmla="+- 0 1710 1227"/>
                              <a:gd name="T3" fmla="*/ 1710 h 606"/>
                              <a:gd name="T4" fmla="+- 0 1200 1131"/>
                              <a:gd name="T5" fmla="*/ T4 w 1379"/>
                              <a:gd name="T6" fmla="+- 0 1700 1227"/>
                              <a:gd name="T7" fmla="*/ 1700 h 606"/>
                              <a:gd name="T8" fmla="+- 0 1213 1131"/>
                              <a:gd name="T9" fmla="*/ T8 w 1379"/>
                              <a:gd name="T10" fmla="+- 0 1736 1227"/>
                              <a:gd name="T11" fmla="*/ 1736 h 606"/>
                              <a:gd name="T12" fmla="+- 0 1236 1131"/>
                              <a:gd name="T13" fmla="*/ T12 w 1379"/>
                              <a:gd name="T14" fmla="+- 0 1734 1227"/>
                              <a:gd name="T15" fmla="*/ 1734 h 606"/>
                              <a:gd name="T16" fmla="+- 0 1238 1131"/>
                              <a:gd name="T17" fmla="*/ T16 w 1379"/>
                              <a:gd name="T18" fmla="+- 0 1439 1227"/>
                              <a:gd name="T19" fmla="*/ 1439 h 606"/>
                              <a:gd name="T20" fmla="+- 0 1248 1131"/>
                              <a:gd name="T21" fmla="*/ T20 w 1379"/>
                              <a:gd name="T22" fmla="+- 0 1478 1227"/>
                              <a:gd name="T23" fmla="*/ 1478 h 606"/>
                              <a:gd name="T24" fmla="+- 0 1207 1131"/>
                              <a:gd name="T25" fmla="*/ T24 w 1379"/>
                              <a:gd name="T26" fmla="+- 0 1536 1227"/>
                              <a:gd name="T27" fmla="*/ 1536 h 606"/>
                              <a:gd name="T28" fmla="+- 0 1257 1131"/>
                              <a:gd name="T29" fmla="*/ T28 w 1379"/>
                              <a:gd name="T30" fmla="+- 0 1484 1227"/>
                              <a:gd name="T31" fmla="*/ 1484 h 606"/>
                              <a:gd name="T32" fmla="+- 0 1274 1131"/>
                              <a:gd name="T33" fmla="*/ T32 w 1379"/>
                              <a:gd name="T34" fmla="+- 0 1460 1227"/>
                              <a:gd name="T35" fmla="*/ 1460 h 606"/>
                              <a:gd name="T36" fmla="+- 0 1260 1131"/>
                              <a:gd name="T37" fmla="*/ T36 w 1379"/>
                              <a:gd name="T38" fmla="+- 0 1508 1227"/>
                              <a:gd name="T39" fmla="*/ 1508 h 606"/>
                              <a:gd name="T40" fmla="+- 0 1277 1131"/>
                              <a:gd name="T41" fmla="*/ T40 w 1379"/>
                              <a:gd name="T42" fmla="+- 0 1609 1227"/>
                              <a:gd name="T43" fmla="*/ 1609 h 606"/>
                              <a:gd name="T44" fmla="+- 0 1287 1131"/>
                              <a:gd name="T45" fmla="*/ T44 w 1379"/>
                              <a:gd name="T46" fmla="+- 0 1474 1227"/>
                              <a:gd name="T47" fmla="*/ 1474 h 606"/>
                              <a:gd name="T48" fmla="+- 0 1258 1131"/>
                              <a:gd name="T49" fmla="*/ T48 w 1379"/>
                              <a:gd name="T50" fmla="+- 0 1702 1227"/>
                              <a:gd name="T51" fmla="*/ 1702 h 606"/>
                              <a:gd name="T52" fmla="+- 0 1329 1131"/>
                              <a:gd name="T53" fmla="*/ T52 w 1379"/>
                              <a:gd name="T54" fmla="+- 0 1540 1227"/>
                              <a:gd name="T55" fmla="*/ 1540 h 606"/>
                              <a:gd name="T56" fmla="+- 0 1354 1131"/>
                              <a:gd name="T57" fmla="*/ T56 w 1379"/>
                              <a:gd name="T58" fmla="+- 0 1569 1227"/>
                              <a:gd name="T59" fmla="*/ 1569 h 606"/>
                              <a:gd name="T60" fmla="+- 0 1362 1131"/>
                              <a:gd name="T61" fmla="*/ T60 w 1379"/>
                              <a:gd name="T62" fmla="+- 0 1552 1227"/>
                              <a:gd name="T63" fmla="*/ 1552 h 606"/>
                              <a:gd name="T64" fmla="+- 0 1360 1131"/>
                              <a:gd name="T65" fmla="*/ T64 w 1379"/>
                              <a:gd name="T66" fmla="+- 0 1565 1227"/>
                              <a:gd name="T67" fmla="*/ 1565 h 606"/>
                              <a:gd name="T68" fmla="+- 0 1608 1131"/>
                              <a:gd name="T69" fmla="*/ T68 w 1379"/>
                              <a:gd name="T70" fmla="+- 0 1754 1227"/>
                              <a:gd name="T71" fmla="*/ 1754 h 606"/>
                              <a:gd name="T72" fmla="+- 0 1631 1131"/>
                              <a:gd name="T73" fmla="*/ T72 w 1379"/>
                              <a:gd name="T74" fmla="+- 0 1704 1227"/>
                              <a:gd name="T75" fmla="*/ 1704 h 606"/>
                              <a:gd name="T76" fmla="+- 0 1765 1131"/>
                              <a:gd name="T77" fmla="*/ T76 w 1379"/>
                              <a:gd name="T78" fmla="+- 0 1409 1227"/>
                              <a:gd name="T79" fmla="*/ 1409 h 606"/>
                              <a:gd name="T80" fmla="+- 0 1685 1131"/>
                              <a:gd name="T81" fmla="*/ T80 w 1379"/>
                              <a:gd name="T82" fmla="+- 0 1311 1227"/>
                              <a:gd name="T83" fmla="*/ 1311 h 606"/>
                              <a:gd name="T84" fmla="+- 0 1570 1131"/>
                              <a:gd name="T85" fmla="*/ T84 w 1379"/>
                              <a:gd name="T86" fmla="+- 0 1243 1227"/>
                              <a:gd name="T87" fmla="*/ 1243 h 606"/>
                              <a:gd name="T88" fmla="+- 0 1384 1131"/>
                              <a:gd name="T89" fmla="*/ T88 w 1379"/>
                              <a:gd name="T90" fmla="+- 0 1605 1227"/>
                              <a:gd name="T91" fmla="*/ 1605 h 606"/>
                              <a:gd name="T92" fmla="+- 0 1306 1131"/>
                              <a:gd name="T93" fmla="*/ T92 w 1379"/>
                              <a:gd name="T94" fmla="+- 0 1569 1227"/>
                              <a:gd name="T95" fmla="*/ 1569 h 606"/>
                              <a:gd name="T96" fmla="+- 0 1360 1131"/>
                              <a:gd name="T97" fmla="*/ T96 w 1379"/>
                              <a:gd name="T98" fmla="+- 0 1601 1227"/>
                              <a:gd name="T99" fmla="*/ 1601 h 606"/>
                              <a:gd name="T100" fmla="+- 0 1418 1131"/>
                              <a:gd name="T101" fmla="*/ T100 w 1379"/>
                              <a:gd name="T102" fmla="+- 0 1635 1227"/>
                              <a:gd name="T103" fmla="*/ 1635 h 606"/>
                              <a:gd name="T104" fmla="+- 0 1390 1131"/>
                              <a:gd name="T105" fmla="*/ T104 w 1379"/>
                              <a:gd name="T106" fmla="+- 0 1731 1227"/>
                              <a:gd name="T107" fmla="*/ 1731 h 606"/>
                              <a:gd name="T108" fmla="+- 0 1402 1131"/>
                              <a:gd name="T109" fmla="*/ T108 w 1379"/>
                              <a:gd name="T110" fmla="+- 0 1741 1227"/>
                              <a:gd name="T111" fmla="*/ 1741 h 606"/>
                              <a:gd name="T112" fmla="+- 0 1209 1131"/>
                              <a:gd name="T113" fmla="*/ T112 w 1379"/>
                              <a:gd name="T114" fmla="+- 0 1809 1227"/>
                              <a:gd name="T115" fmla="*/ 1809 h 606"/>
                              <a:gd name="T116" fmla="+- 0 1489 1131"/>
                              <a:gd name="T117" fmla="*/ T116 w 1379"/>
                              <a:gd name="T118" fmla="+- 0 1731 1227"/>
                              <a:gd name="T119" fmla="*/ 1731 h 606"/>
                              <a:gd name="T120" fmla="+- 0 1731 1131"/>
                              <a:gd name="T121" fmla="*/ T120 w 1379"/>
                              <a:gd name="T122" fmla="+- 0 1823 1227"/>
                              <a:gd name="T123" fmla="*/ 1823 h 606"/>
                              <a:gd name="T124" fmla="+- 0 1595 1131"/>
                              <a:gd name="T125" fmla="*/ T124 w 1379"/>
                              <a:gd name="T126" fmla="+- 0 1629 1227"/>
                              <a:gd name="T127" fmla="*/ 1629 h 606"/>
                              <a:gd name="T128" fmla="+- 0 1684 1131"/>
                              <a:gd name="T129" fmla="*/ T128 w 1379"/>
                              <a:gd name="T130" fmla="+- 0 1561 1227"/>
                              <a:gd name="T131" fmla="*/ 1561 h 606"/>
                              <a:gd name="T132" fmla="+- 0 1738 1131"/>
                              <a:gd name="T133" fmla="*/ T132 w 1379"/>
                              <a:gd name="T134" fmla="+- 0 1419 1227"/>
                              <a:gd name="T135" fmla="*/ 1419 h 606"/>
                              <a:gd name="T136" fmla="+- 0 1800 1131"/>
                              <a:gd name="T137" fmla="*/ T136 w 1379"/>
                              <a:gd name="T138" fmla="+- 0 1657 1227"/>
                              <a:gd name="T139" fmla="*/ 1657 h 606"/>
                              <a:gd name="T140" fmla="+- 0 1844 1131"/>
                              <a:gd name="T141" fmla="*/ T140 w 1379"/>
                              <a:gd name="T142" fmla="+- 0 1625 1227"/>
                              <a:gd name="T143" fmla="*/ 1625 h 606"/>
                              <a:gd name="T144" fmla="+- 0 2035 1131"/>
                              <a:gd name="T145" fmla="*/ T144 w 1379"/>
                              <a:gd name="T146" fmla="+- 0 1717 1227"/>
                              <a:gd name="T147" fmla="*/ 1717 h 606"/>
                              <a:gd name="T148" fmla="+- 0 2067 1131"/>
                              <a:gd name="T149" fmla="*/ T148 w 1379"/>
                              <a:gd name="T150" fmla="+- 0 1699 1227"/>
                              <a:gd name="T151" fmla="*/ 1699 h 606"/>
                              <a:gd name="T152" fmla="+- 0 2141 1131"/>
                              <a:gd name="T153" fmla="*/ T152 w 1379"/>
                              <a:gd name="T154" fmla="+- 0 1733 1227"/>
                              <a:gd name="T155" fmla="*/ 1733 h 606"/>
                              <a:gd name="T156" fmla="+- 0 2173 1131"/>
                              <a:gd name="T157" fmla="*/ T156 w 1379"/>
                              <a:gd name="T158" fmla="+- 0 1722 1227"/>
                              <a:gd name="T159" fmla="*/ 1722 h 606"/>
                              <a:gd name="T160" fmla="+- 0 2285 1131"/>
                              <a:gd name="T161" fmla="*/ T160 w 1379"/>
                              <a:gd name="T162" fmla="+- 0 1509 1227"/>
                              <a:gd name="T163" fmla="*/ 1509 h 606"/>
                              <a:gd name="T164" fmla="+- 0 2310 1131"/>
                              <a:gd name="T165" fmla="*/ T164 w 1379"/>
                              <a:gd name="T166" fmla="+- 0 1582 1227"/>
                              <a:gd name="T167" fmla="*/ 1582 h 606"/>
                              <a:gd name="T168" fmla="+- 0 2090 1131"/>
                              <a:gd name="T169" fmla="*/ T168 w 1379"/>
                              <a:gd name="T170" fmla="+- 0 1306 1227"/>
                              <a:gd name="T171" fmla="*/ 1306 h 606"/>
                              <a:gd name="T172" fmla="+- 0 1989 1131"/>
                              <a:gd name="T173" fmla="*/ T172 w 1379"/>
                              <a:gd name="T174" fmla="+- 0 1434 1227"/>
                              <a:gd name="T175" fmla="*/ 1434 h 606"/>
                              <a:gd name="T176" fmla="+- 0 2041 1131"/>
                              <a:gd name="T177" fmla="*/ T176 w 1379"/>
                              <a:gd name="T178" fmla="+- 0 1802 1227"/>
                              <a:gd name="T179" fmla="*/ 1802 h 606"/>
                              <a:gd name="T180" fmla="+- 0 2126 1131"/>
                              <a:gd name="T181" fmla="*/ T180 w 1379"/>
                              <a:gd name="T182" fmla="+- 0 1708 1227"/>
                              <a:gd name="T183" fmla="*/ 1708 h 606"/>
                              <a:gd name="T184" fmla="+- 0 2174 1131"/>
                              <a:gd name="T185" fmla="*/ T184 w 1379"/>
                              <a:gd name="T186" fmla="+- 0 1803 1227"/>
                              <a:gd name="T187" fmla="*/ 1803 h 606"/>
                              <a:gd name="T188" fmla="+- 0 2228 1131"/>
                              <a:gd name="T189" fmla="*/ T188 w 1379"/>
                              <a:gd name="T190" fmla="+- 0 1690 1227"/>
                              <a:gd name="T191" fmla="*/ 1690 h 606"/>
                              <a:gd name="T192" fmla="+- 0 2328 1131"/>
                              <a:gd name="T193" fmla="*/ T192 w 1379"/>
                              <a:gd name="T194" fmla="+- 0 1524 1227"/>
                              <a:gd name="T195" fmla="*/ 1524 h 606"/>
                              <a:gd name="T196" fmla="+- 0 2351 1131"/>
                              <a:gd name="T197" fmla="*/ T196 w 1379"/>
                              <a:gd name="T198" fmla="+- 0 1486 1227"/>
                              <a:gd name="T199" fmla="*/ 1486 h 606"/>
                              <a:gd name="T200" fmla="+- 0 2353 1131"/>
                              <a:gd name="T201" fmla="*/ T200 w 1379"/>
                              <a:gd name="T202" fmla="+- 0 1555 1227"/>
                              <a:gd name="T203" fmla="*/ 1555 h 606"/>
                              <a:gd name="T204" fmla="+- 0 2393 1131"/>
                              <a:gd name="T205" fmla="*/ T204 w 1379"/>
                              <a:gd name="T206" fmla="+- 0 1402 1227"/>
                              <a:gd name="T207" fmla="*/ 1402 h 606"/>
                              <a:gd name="T208" fmla="+- 0 2410 1131"/>
                              <a:gd name="T209" fmla="*/ T208 w 1379"/>
                              <a:gd name="T210" fmla="+- 0 1482 1227"/>
                              <a:gd name="T211" fmla="*/ 1482 h 606"/>
                              <a:gd name="T212" fmla="+- 0 2383 1131"/>
                              <a:gd name="T213" fmla="*/ T212 w 1379"/>
                              <a:gd name="T214" fmla="+- 0 1533 1227"/>
                              <a:gd name="T215" fmla="*/ 1533 h 606"/>
                              <a:gd name="T216" fmla="+- 0 2424 1131"/>
                              <a:gd name="T217" fmla="*/ T216 w 1379"/>
                              <a:gd name="T218" fmla="+- 0 1609 1227"/>
                              <a:gd name="T219" fmla="*/ 1609 h 606"/>
                              <a:gd name="T220" fmla="+- 0 2396 1131"/>
                              <a:gd name="T221" fmla="*/ T220 w 1379"/>
                              <a:gd name="T222" fmla="+- 0 1567 1227"/>
                              <a:gd name="T223" fmla="*/ 1567 h 606"/>
                              <a:gd name="T224" fmla="+- 0 2425 1131"/>
                              <a:gd name="T225" fmla="*/ T224 w 1379"/>
                              <a:gd name="T226" fmla="+- 0 1565 1227"/>
                              <a:gd name="T227" fmla="*/ 1565 h 606"/>
                              <a:gd name="T228" fmla="+- 0 2452 1131"/>
                              <a:gd name="T229" fmla="*/ T228 w 1379"/>
                              <a:gd name="T230" fmla="+- 0 1589 1227"/>
                              <a:gd name="T231" fmla="*/ 1589 h 606"/>
                              <a:gd name="T232" fmla="+- 0 2439 1131"/>
                              <a:gd name="T233" fmla="*/ T232 w 1379"/>
                              <a:gd name="T234" fmla="+- 0 1465 1227"/>
                              <a:gd name="T235" fmla="*/ 1465 h 606"/>
                              <a:gd name="T236" fmla="+- 0 2457 1131"/>
                              <a:gd name="T237" fmla="*/ T236 w 1379"/>
                              <a:gd name="T238" fmla="+- 0 1570 1227"/>
                              <a:gd name="T239" fmla="*/ 1570 h 606"/>
                              <a:gd name="T240" fmla="+- 0 2477 1131"/>
                              <a:gd name="T241" fmla="*/ T240 w 1379"/>
                              <a:gd name="T242" fmla="+- 0 1713 1227"/>
                              <a:gd name="T243" fmla="*/ 1713 h 606"/>
                              <a:gd name="T244" fmla="+- 0 2496 1131"/>
                              <a:gd name="T245" fmla="*/ T244 w 1379"/>
                              <a:gd name="T246" fmla="+- 0 1720 1227"/>
                              <a:gd name="T247" fmla="*/ 1720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379" h="606">
                                <a:moveTo>
                                  <a:pt x="33" y="496"/>
                                </a:moveTo>
                                <a:lnTo>
                                  <a:pt x="32" y="493"/>
                                </a:lnTo>
                                <a:lnTo>
                                  <a:pt x="31" y="489"/>
                                </a:lnTo>
                                <a:lnTo>
                                  <a:pt x="27" y="487"/>
                                </a:lnTo>
                                <a:lnTo>
                                  <a:pt x="23" y="486"/>
                                </a:lnTo>
                                <a:lnTo>
                                  <a:pt x="18" y="488"/>
                                </a:lnTo>
                                <a:lnTo>
                                  <a:pt x="15" y="491"/>
                                </a:lnTo>
                                <a:lnTo>
                                  <a:pt x="14" y="496"/>
                                </a:lnTo>
                                <a:lnTo>
                                  <a:pt x="16" y="499"/>
                                </a:lnTo>
                                <a:lnTo>
                                  <a:pt x="18" y="502"/>
                                </a:lnTo>
                                <a:lnTo>
                                  <a:pt x="21" y="503"/>
                                </a:lnTo>
                                <a:lnTo>
                                  <a:pt x="24" y="504"/>
                                </a:lnTo>
                                <a:lnTo>
                                  <a:pt x="27" y="502"/>
                                </a:lnTo>
                                <a:lnTo>
                                  <a:pt x="29" y="501"/>
                                </a:lnTo>
                                <a:lnTo>
                                  <a:pt x="30" y="498"/>
                                </a:lnTo>
                                <a:lnTo>
                                  <a:pt x="33" y="496"/>
                                </a:lnTo>
                                <a:close/>
                                <a:moveTo>
                                  <a:pt x="52" y="477"/>
                                </a:moveTo>
                                <a:lnTo>
                                  <a:pt x="51" y="472"/>
                                </a:lnTo>
                                <a:lnTo>
                                  <a:pt x="47" y="471"/>
                                </a:lnTo>
                                <a:lnTo>
                                  <a:pt x="43" y="469"/>
                                </a:lnTo>
                                <a:lnTo>
                                  <a:pt x="40" y="470"/>
                                </a:lnTo>
                                <a:lnTo>
                                  <a:pt x="35" y="474"/>
                                </a:lnTo>
                                <a:lnTo>
                                  <a:pt x="37" y="479"/>
                                </a:lnTo>
                                <a:lnTo>
                                  <a:pt x="39" y="483"/>
                                </a:lnTo>
                                <a:lnTo>
                                  <a:pt x="43" y="485"/>
                                </a:lnTo>
                                <a:lnTo>
                                  <a:pt x="47" y="483"/>
                                </a:lnTo>
                                <a:lnTo>
                                  <a:pt x="51" y="483"/>
                                </a:lnTo>
                                <a:lnTo>
                                  <a:pt x="49" y="479"/>
                                </a:lnTo>
                                <a:lnTo>
                                  <a:pt x="52" y="477"/>
                                </a:lnTo>
                                <a:close/>
                                <a:moveTo>
                                  <a:pt x="64" y="506"/>
                                </a:moveTo>
                                <a:lnTo>
                                  <a:pt x="63" y="501"/>
                                </a:lnTo>
                                <a:lnTo>
                                  <a:pt x="60" y="499"/>
                                </a:lnTo>
                                <a:lnTo>
                                  <a:pt x="58" y="494"/>
                                </a:lnTo>
                                <a:lnTo>
                                  <a:pt x="54" y="494"/>
                                </a:lnTo>
                                <a:lnTo>
                                  <a:pt x="49" y="496"/>
                                </a:lnTo>
                                <a:lnTo>
                                  <a:pt x="46" y="501"/>
                                </a:lnTo>
                                <a:lnTo>
                                  <a:pt x="45" y="505"/>
                                </a:lnTo>
                                <a:lnTo>
                                  <a:pt x="48" y="509"/>
                                </a:lnTo>
                                <a:lnTo>
                                  <a:pt x="52" y="513"/>
                                </a:lnTo>
                                <a:lnTo>
                                  <a:pt x="58" y="512"/>
                                </a:lnTo>
                                <a:lnTo>
                                  <a:pt x="61" y="509"/>
                                </a:lnTo>
                                <a:lnTo>
                                  <a:pt x="64" y="506"/>
                                </a:lnTo>
                                <a:close/>
                                <a:moveTo>
                                  <a:pt x="79" y="482"/>
                                </a:moveTo>
                                <a:lnTo>
                                  <a:pt x="78" y="479"/>
                                </a:lnTo>
                                <a:lnTo>
                                  <a:pt x="78" y="477"/>
                                </a:lnTo>
                                <a:lnTo>
                                  <a:pt x="75" y="475"/>
                                </a:lnTo>
                                <a:lnTo>
                                  <a:pt x="72" y="474"/>
                                </a:lnTo>
                                <a:lnTo>
                                  <a:pt x="69" y="473"/>
                                </a:lnTo>
                                <a:lnTo>
                                  <a:pt x="65" y="475"/>
                                </a:lnTo>
                                <a:lnTo>
                                  <a:pt x="61" y="478"/>
                                </a:lnTo>
                                <a:lnTo>
                                  <a:pt x="61" y="482"/>
                                </a:lnTo>
                                <a:lnTo>
                                  <a:pt x="63" y="485"/>
                                </a:lnTo>
                                <a:lnTo>
                                  <a:pt x="64" y="487"/>
                                </a:lnTo>
                                <a:lnTo>
                                  <a:pt x="67" y="488"/>
                                </a:lnTo>
                                <a:lnTo>
                                  <a:pt x="71" y="489"/>
                                </a:lnTo>
                                <a:lnTo>
                                  <a:pt x="76" y="488"/>
                                </a:lnTo>
                                <a:lnTo>
                                  <a:pt x="78" y="484"/>
                                </a:lnTo>
                                <a:lnTo>
                                  <a:pt x="79" y="482"/>
                                </a:lnTo>
                                <a:close/>
                                <a:moveTo>
                                  <a:pt x="86" y="505"/>
                                </a:moveTo>
                                <a:lnTo>
                                  <a:pt x="84" y="502"/>
                                </a:lnTo>
                                <a:lnTo>
                                  <a:pt x="83" y="498"/>
                                </a:lnTo>
                                <a:lnTo>
                                  <a:pt x="80" y="495"/>
                                </a:lnTo>
                                <a:lnTo>
                                  <a:pt x="76" y="495"/>
                                </a:lnTo>
                                <a:lnTo>
                                  <a:pt x="72" y="497"/>
                                </a:lnTo>
                                <a:lnTo>
                                  <a:pt x="69" y="500"/>
                                </a:lnTo>
                                <a:lnTo>
                                  <a:pt x="70" y="504"/>
                                </a:lnTo>
                                <a:lnTo>
                                  <a:pt x="70" y="508"/>
                                </a:lnTo>
                                <a:lnTo>
                                  <a:pt x="74" y="509"/>
                                </a:lnTo>
                                <a:lnTo>
                                  <a:pt x="76" y="511"/>
                                </a:lnTo>
                                <a:lnTo>
                                  <a:pt x="78" y="512"/>
                                </a:lnTo>
                                <a:lnTo>
                                  <a:pt x="80" y="509"/>
                                </a:lnTo>
                                <a:lnTo>
                                  <a:pt x="82" y="509"/>
                                </a:lnTo>
                                <a:lnTo>
                                  <a:pt x="83" y="507"/>
                                </a:lnTo>
                                <a:lnTo>
                                  <a:pt x="86" y="505"/>
                                </a:lnTo>
                                <a:close/>
                                <a:moveTo>
                                  <a:pt x="90" y="332"/>
                                </a:moveTo>
                                <a:lnTo>
                                  <a:pt x="89" y="327"/>
                                </a:lnTo>
                                <a:lnTo>
                                  <a:pt x="84" y="324"/>
                                </a:lnTo>
                                <a:lnTo>
                                  <a:pt x="79" y="324"/>
                                </a:lnTo>
                                <a:lnTo>
                                  <a:pt x="75" y="325"/>
                                </a:lnTo>
                                <a:lnTo>
                                  <a:pt x="74" y="328"/>
                                </a:lnTo>
                                <a:lnTo>
                                  <a:pt x="74" y="332"/>
                                </a:lnTo>
                                <a:lnTo>
                                  <a:pt x="75" y="334"/>
                                </a:lnTo>
                                <a:lnTo>
                                  <a:pt x="76" y="336"/>
                                </a:lnTo>
                                <a:lnTo>
                                  <a:pt x="77" y="338"/>
                                </a:lnTo>
                                <a:lnTo>
                                  <a:pt x="84" y="340"/>
                                </a:lnTo>
                                <a:lnTo>
                                  <a:pt x="88" y="337"/>
                                </a:lnTo>
                                <a:lnTo>
                                  <a:pt x="90" y="332"/>
                                </a:lnTo>
                                <a:close/>
                                <a:moveTo>
                                  <a:pt x="107" y="494"/>
                                </a:moveTo>
                                <a:lnTo>
                                  <a:pt x="102" y="489"/>
                                </a:lnTo>
                                <a:lnTo>
                                  <a:pt x="97" y="491"/>
                                </a:lnTo>
                                <a:lnTo>
                                  <a:pt x="92" y="494"/>
                                </a:lnTo>
                                <a:lnTo>
                                  <a:pt x="93" y="498"/>
                                </a:lnTo>
                                <a:lnTo>
                                  <a:pt x="93" y="502"/>
                                </a:lnTo>
                                <a:lnTo>
                                  <a:pt x="95" y="504"/>
                                </a:lnTo>
                                <a:lnTo>
                                  <a:pt x="97" y="508"/>
                                </a:lnTo>
                                <a:lnTo>
                                  <a:pt x="105" y="507"/>
                                </a:lnTo>
                                <a:lnTo>
                                  <a:pt x="106" y="504"/>
                                </a:lnTo>
                                <a:lnTo>
                                  <a:pt x="107" y="500"/>
                                </a:lnTo>
                                <a:lnTo>
                                  <a:pt x="107" y="494"/>
                                </a:lnTo>
                                <a:close/>
                                <a:moveTo>
                                  <a:pt x="113" y="481"/>
                                </a:moveTo>
                                <a:lnTo>
                                  <a:pt x="108" y="480"/>
                                </a:lnTo>
                                <a:lnTo>
                                  <a:pt x="107" y="479"/>
                                </a:lnTo>
                                <a:lnTo>
                                  <a:pt x="100" y="466"/>
                                </a:lnTo>
                                <a:lnTo>
                                  <a:pt x="93" y="454"/>
                                </a:lnTo>
                                <a:lnTo>
                                  <a:pt x="86" y="442"/>
                                </a:lnTo>
                                <a:lnTo>
                                  <a:pt x="75" y="432"/>
                                </a:lnTo>
                                <a:lnTo>
                                  <a:pt x="70" y="432"/>
                                </a:lnTo>
                                <a:lnTo>
                                  <a:pt x="70" y="434"/>
                                </a:lnTo>
                                <a:lnTo>
                                  <a:pt x="72" y="450"/>
                                </a:lnTo>
                                <a:lnTo>
                                  <a:pt x="77" y="463"/>
                                </a:lnTo>
                                <a:lnTo>
                                  <a:pt x="87" y="475"/>
                                </a:lnTo>
                                <a:lnTo>
                                  <a:pt x="99" y="483"/>
                                </a:lnTo>
                                <a:lnTo>
                                  <a:pt x="104" y="482"/>
                                </a:lnTo>
                                <a:lnTo>
                                  <a:pt x="107" y="487"/>
                                </a:lnTo>
                                <a:lnTo>
                                  <a:pt x="111" y="485"/>
                                </a:lnTo>
                                <a:lnTo>
                                  <a:pt x="113" y="481"/>
                                </a:lnTo>
                                <a:close/>
                                <a:moveTo>
                                  <a:pt x="115" y="218"/>
                                </a:moveTo>
                                <a:lnTo>
                                  <a:pt x="113" y="215"/>
                                </a:lnTo>
                                <a:lnTo>
                                  <a:pt x="110" y="214"/>
                                </a:lnTo>
                                <a:lnTo>
                                  <a:pt x="107" y="212"/>
                                </a:lnTo>
                                <a:lnTo>
                                  <a:pt x="104" y="213"/>
                                </a:lnTo>
                                <a:lnTo>
                                  <a:pt x="100" y="213"/>
                                </a:lnTo>
                                <a:lnTo>
                                  <a:pt x="98" y="216"/>
                                </a:lnTo>
                                <a:lnTo>
                                  <a:pt x="97" y="220"/>
                                </a:lnTo>
                                <a:lnTo>
                                  <a:pt x="97" y="224"/>
                                </a:lnTo>
                                <a:lnTo>
                                  <a:pt x="100" y="226"/>
                                </a:lnTo>
                                <a:lnTo>
                                  <a:pt x="102" y="229"/>
                                </a:lnTo>
                                <a:lnTo>
                                  <a:pt x="109" y="229"/>
                                </a:lnTo>
                                <a:lnTo>
                                  <a:pt x="113" y="227"/>
                                </a:lnTo>
                                <a:lnTo>
                                  <a:pt x="114" y="223"/>
                                </a:lnTo>
                                <a:lnTo>
                                  <a:pt x="115" y="218"/>
                                </a:lnTo>
                                <a:close/>
                                <a:moveTo>
                                  <a:pt x="117" y="251"/>
                                </a:moveTo>
                                <a:lnTo>
                                  <a:pt x="116" y="245"/>
                                </a:lnTo>
                                <a:lnTo>
                                  <a:pt x="113" y="241"/>
                                </a:lnTo>
                                <a:lnTo>
                                  <a:pt x="109" y="239"/>
                                </a:lnTo>
                                <a:lnTo>
                                  <a:pt x="104" y="239"/>
                                </a:lnTo>
                                <a:lnTo>
                                  <a:pt x="100" y="241"/>
                                </a:lnTo>
                                <a:lnTo>
                                  <a:pt x="98" y="246"/>
                                </a:lnTo>
                                <a:lnTo>
                                  <a:pt x="98" y="250"/>
                                </a:lnTo>
                                <a:lnTo>
                                  <a:pt x="100" y="254"/>
                                </a:lnTo>
                                <a:lnTo>
                                  <a:pt x="104" y="258"/>
                                </a:lnTo>
                                <a:lnTo>
                                  <a:pt x="110" y="257"/>
                                </a:lnTo>
                                <a:lnTo>
                                  <a:pt x="113" y="254"/>
                                </a:lnTo>
                                <a:lnTo>
                                  <a:pt x="117" y="251"/>
                                </a:lnTo>
                                <a:close/>
                                <a:moveTo>
                                  <a:pt x="127" y="376"/>
                                </a:moveTo>
                                <a:lnTo>
                                  <a:pt x="126" y="372"/>
                                </a:lnTo>
                                <a:lnTo>
                                  <a:pt x="124" y="367"/>
                                </a:lnTo>
                                <a:lnTo>
                                  <a:pt x="115" y="361"/>
                                </a:lnTo>
                                <a:lnTo>
                                  <a:pt x="111" y="369"/>
                                </a:lnTo>
                                <a:lnTo>
                                  <a:pt x="111" y="371"/>
                                </a:lnTo>
                                <a:lnTo>
                                  <a:pt x="109" y="376"/>
                                </a:lnTo>
                                <a:lnTo>
                                  <a:pt x="113" y="378"/>
                                </a:lnTo>
                                <a:lnTo>
                                  <a:pt x="115" y="379"/>
                                </a:lnTo>
                                <a:lnTo>
                                  <a:pt x="119" y="381"/>
                                </a:lnTo>
                                <a:lnTo>
                                  <a:pt x="122" y="379"/>
                                </a:lnTo>
                                <a:lnTo>
                                  <a:pt x="123" y="377"/>
                                </a:lnTo>
                                <a:lnTo>
                                  <a:pt x="127" y="376"/>
                                </a:lnTo>
                                <a:close/>
                                <a:moveTo>
                                  <a:pt x="128" y="328"/>
                                </a:moveTo>
                                <a:lnTo>
                                  <a:pt x="120" y="320"/>
                                </a:lnTo>
                                <a:lnTo>
                                  <a:pt x="112" y="312"/>
                                </a:lnTo>
                                <a:lnTo>
                                  <a:pt x="103" y="305"/>
                                </a:lnTo>
                                <a:lnTo>
                                  <a:pt x="93" y="303"/>
                                </a:lnTo>
                                <a:lnTo>
                                  <a:pt x="85" y="298"/>
                                </a:lnTo>
                                <a:lnTo>
                                  <a:pt x="75" y="299"/>
                                </a:lnTo>
                                <a:lnTo>
                                  <a:pt x="71" y="301"/>
                                </a:lnTo>
                                <a:lnTo>
                                  <a:pt x="65" y="299"/>
                                </a:lnTo>
                                <a:lnTo>
                                  <a:pt x="65" y="304"/>
                                </a:lnTo>
                                <a:lnTo>
                                  <a:pt x="76" y="309"/>
                                </a:lnTo>
                                <a:lnTo>
                                  <a:pt x="87" y="316"/>
                                </a:lnTo>
                                <a:lnTo>
                                  <a:pt x="97" y="323"/>
                                </a:lnTo>
                                <a:lnTo>
                                  <a:pt x="108" y="328"/>
                                </a:lnTo>
                                <a:lnTo>
                                  <a:pt x="115" y="328"/>
                                </a:lnTo>
                                <a:lnTo>
                                  <a:pt x="122" y="332"/>
                                </a:lnTo>
                                <a:lnTo>
                                  <a:pt x="128" y="328"/>
                                </a:lnTo>
                                <a:close/>
                                <a:moveTo>
                                  <a:pt x="138" y="238"/>
                                </a:moveTo>
                                <a:lnTo>
                                  <a:pt x="136" y="234"/>
                                </a:lnTo>
                                <a:lnTo>
                                  <a:pt x="133" y="230"/>
                                </a:lnTo>
                                <a:lnTo>
                                  <a:pt x="127" y="232"/>
                                </a:lnTo>
                                <a:lnTo>
                                  <a:pt x="124" y="233"/>
                                </a:lnTo>
                                <a:lnTo>
                                  <a:pt x="121" y="238"/>
                                </a:lnTo>
                                <a:lnTo>
                                  <a:pt x="123" y="242"/>
                                </a:lnTo>
                                <a:lnTo>
                                  <a:pt x="125" y="245"/>
                                </a:lnTo>
                                <a:lnTo>
                                  <a:pt x="129" y="248"/>
                                </a:lnTo>
                                <a:lnTo>
                                  <a:pt x="133" y="247"/>
                                </a:lnTo>
                                <a:lnTo>
                                  <a:pt x="136" y="245"/>
                                </a:lnTo>
                                <a:lnTo>
                                  <a:pt x="138" y="241"/>
                                </a:lnTo>
                                <a:lnTo>
                                  <a:pt x="138" y="238"/>
                                </a:lnTo>
                                <a:close/>
                                <a:moveTo>
                                  <a:pt x="138" y="265"/>
                                </a:moveTo>
                                <a:lnTo>
                                  <a:pt x="137" y="260"/>
                                </a:lnTo>
                                <a:lnTo>
                                  <a:pt x="133" y="258"/>
                                </a:lnTo>
                                <a:lnTo>
                                  <a:pt x="129" y="256"/>
                                </a:lnTo>
                                <a:lnTo>
                                  <a:pt x="126" y="257"/>
                                </a:lnTo>
                                <a:lnTo>
                                  <a:pt x="123" y="257"/>
                                </a:lnTo>
                                <a:lnTo>
                                  <a:pt x="121" y="260"/>
                                </a:lnTo>
                                <a:lnTo>
                                  <a:pt x="119" y="264"/>
                                </a:lnTo>
                                <a:lnTo>
                                  <a:pt x="120" y="267"/>
                                </a:lnTo>
                                <a:lnTo>
                                  <a:pt x="121" y="271"/>
                                </a:lnTo>
                                <a:lnTo>
                                  <a:pt x="125" y="272"/>
                                </a:lnTo>
                                <a:lnTo>
                                  <a:pt x="127" y="277"/>
                                </a:lnTo>
                                <a:lnTo>
                                  <a:pt x="131" y="274"/>
                                </a:lnTo>
                                <a:lnTo>
                                  <a:pt x="135" y="273"/>
                                </a:lnTo>
                                <a:lnTo>
                                  <a:pt x="138" y="269"/>
                                </a:lnTo>
                                <a:lnTo>
                                  <a:pt x="138" y="265"/>
                                </a:lnTo>
                                <a:close/>
                                <a:moveTo>
                                  <a:pt x="143" y="196"/>
                                </a:moveTo>
                                <a:lnTo>
                                  <a:pt x="142" y="187"/>
                                </a:lnTo>
                                <a:lnTo>
                                  <a:pt x="138" y="179"/>
                                </a:lnTo>
                                <a:lnTo>
                                  <a:pt x="128" y="172"/>
                                </a:lnTo>
                                <a:lnTo>
                                  <a:pt x="126" y="173"/>
                                </a:lnTo>
                                <a:lnTo>
                                  <a:pt x="125" y="174"/>
                                </a:lnTo>
                                <a:lnTo>
                                  <a:pt x="126" y="189"/>
                                </a:lnTo>
                                <a:lnTo>
                                  <a:pt x="127" y="205"/>
                                </a:lnTo>
                                <a:lnTo>
                                  <a:pt x="130" y="220"/>
                                </a:lnTo>
                                <a:lnTo>
                                  <a:pt x="139" y="232"/>
                                </a:lnTo>
                                <a:lnTo>
                                  <a:pt x="142" y="231"/>
                                </a:lnTo>
                                <a:lnTo>
                                  <a:pt x="141" y="236"/>
                                </a:lnTo>
                                <a:lnTo>
                                  <a:pt x="143" y="233"/>
                                </a:lnTo>
                                <a:lnTo>
                                  <a:pt x="141" y="223"/>
                                </a:lnTo>
                                <a:lnTo>
                                  <a:pt x="141" y="208"/>
                                </a:lnTo>
                                <a:lnTo>
                                  <a:pt x="143" y="196"/>
                                </a:lnTo>
                                <a:close/>
                                <a:moveTo>
                                  <a:pt x="144" y="359"/>
                                </a:moveTo>
                                <a:lnTo>
                                  <a:pt x="143" y="353"/>
                                </a:lnTo>
                                <a:lnTo>
                                  <a:pt x="141" y="350"/>
                                </a:lnTo>
                                <a:lnTo>
                                  <a:pt x="139" y="348"/>
                                </a:lnTo>
                                <a:lnTo>
                                  <a:pt x="134" y="347"/>
                                </a:lnTo>
                                <a:lnTo>
                                  <a:pt x="132" y="349"/>
                                </a:lnTo>
                                <a:lnTo>
                                  <a:pt x="127" y="348"/>
                                </a:lnTo>
                                <a:lnTo>
                                  <a:pt x="127" y="352"/>
                                </a:lnTo>
                                <a:lnTo>
                                  <a:pt x="125" y="356"/>
                                </a:lnTo>
                                <a:lnTo>
                                  <a:pt x="127" y="360"/>
                                </a:lnTo>
                                <a:lnTo>
                                  <a:pt x="129" y="362"/>
                                </a:lnTo>
                                <a:lnTo>
                                  <a:pt x="131" y="364"/>
                                </a:lnTo>
                                <a:lnTo>
                                  <a:pt x="134" y="366"/>
                                </a:lnTo>
                                <a:lnTo>
                                  <a:pt x="138" y="364"/>
                                </a:lnTo>
                                <a:lnTo>
                                  <a:pt x="142" y="362"/>
                                </a:lnTo>
                                <a:lnTo>
                                  <a:pt x="144" y="359"/>
                                </a:lnTo>
                                <a:close/>
                                <a:moveTo>
                                  <a:pt x="149" y="305"/>
                                </a:moveTo>
                                <a:lnTo>
                                  <a:pt x="148" y="303"/>
                                </a:lnTo>
                                <a:lnTo>
                                  <a:pt x="140" y="296"/>
                                </a:lnTo>
                                <a:lnTo>
                                  <a:pt x="136" y="289"/>
                                </a:lnTo>
                                <a:lnTo>
                                  <a:pt x="129" y="281"/>
                                </a:lnTo>
                                <a:lnTo>
                                  <a:pt x="123" y="273"/>
                                </a:lnTo>
                                <a:lnTo>
                                  <a:pt x="114" y="271"/>
                                </a:lnTo>
                                <a:lnTo>
                                  <a:pt x="106" y="265"/>
                                </a:lnTo>
                                <a:lnTo>
                                  <a:pt x="103" y="265"/>
                                </a:lnTo>
                                <a:lnTo>
                                  <a:pt x="97" y="261"/>
                                </a:lnTo>
                                <a:lnTo>
                                  <a:pt x="95" y="266"/>
                                </a:lnTo>
                                <a:lnTo>
                                  <a:pt x="104" y="280"/>
                                </a:lnTo>
                                <a:lnTo>
                                  <a:pt x="116" y="293"/>
                                </a:lnTo>
                                <a:lnTo>
                                  <a:pt x="129" y="303"/>
                                </a:lnTo>
                                <a:lnTo>
                                  <a:pt x="145" y="308"/>
                                </a:lnTo>
                                <a:lnTo>
                                  <a:pt x="147" y="308"/>
                                </a:lnTo>
                                <a:lnTo>
                                  <a:pt x="149" y="305"/>
                                </a:lnTo>
                                <a:close/>
                                <a:moveTo>
                                  <a:pt x="149" y="381"/>
                                </a:moveTo>
                                <a:lnTo>
                                  <a:pt x="148" y="377"/>
                                </a:lnTo>
                                <a:lnTo>
                                  <a:pt x="145" y="372"/>
                                </a:lnTo>
                                <a:lnTo>
                                  <a:pt x="139" y="369"/>
                                </a:lnTo>
                                <a:lnTo>
                                  <a:pt x="134" y="374"/>
                                </a:lnTo>
                                <a:lnTo>
                                  <a:pt x="131" y="378"/>
                                </a:lnTo>
                                <a:lnTo>
                                  <a:pt x="133" y="383"/>
                                </a:lnTo>
                                <a:lnTo>
                                  <a:pt x="137" y="386"/>
                                </a:lnTo>
                                <a:lnTo>
                                  <a:pt x="140" y="387"/>
                                </a:lnTo>
                                <a:lnTo>
                                  <a:pt x="143" y="388"/>
                                </a:lnTo>
                                <a:lnTo>
                                  <a:pt x="145" y="385"/>
                                </a:lnTo>
                                <a:lnTo>
                                  <a:pt x="146" y="382"/>
                                </a:lnTo>
                                <a:lnTo>
                                  <a:pt x="149" y="381"/>
                                </a:lnTo>
                                <a:close/>
                                <a:moveTo>
                                  <a:pt x="161" y="267"/>
                                </a:moveTo>
                                <a:lnTo>
                                  <a:pt x="159" y="263"/>
                                </a:lnTo>
                                <a:lnTo>
                                  <a:pt x="156" y="258"/>
                                </a:lnTo>
                                <a:lnTo>
                                  <a:pt x="154" y="255"/>
                                </a:lnTo>
                                <a:lnTo>
                                  <a:pt x="148" y="256"/>
                                </a:lnTo>
                                <a:lnTo>
                                  <a:pt x="145" y="259"/>
                                </a:lnTo>
                                <a:lnTo>
                                  <a:pt x="142" y="262"/>
                                </a:lnTo>
                                <a:lnTo>
                                  <a:pt x="143" y="266"/>
                                </a:lnTo>
                                <a:lnTo>
                                  <a:pt x="145" y="270"/>
                                </a:lnTo>
                                <a:lnTo>
                                  <a:pt x="148" y="274"/>
                                </a:lnTo>
                                <a:lnTo>
                                  <a:pt x="154" y="272"/>
                                </a:lnTo>
                                <a:lnTo>
                                  <a:pt x="156" y="270"/>
                                </a:lnTo>
                                <a:lnTo>
                                  <a:pt x="161" y="267"/>
                                </a:lnTo>
                                <a:close/>
                                <a:moveTo>
                                  <a:pt x="167" y="241"/>
                                </a:moveTo>
                                <a:lnTo>
                                  <a:pt x="166" y="236"/>
                                </a:lnTo>
                                <a:lnTo>
                                  <a:pt x="164" y="231"/>
                                </a:lnTo>
                                <a:lnTo>
                                  <a:pt x="157" y="228"/>
                                </a:lnTo>
                                <a:lnTo>
                                  <a:pt x="152" y="232"/>
                                </a:lnTo>
                                <a:lnTo>
                                  <a:pt x="151" y="235"/>
                                </a:lnTo>
                                <a:lnTo>
                                  <a:pt x="147" y="238"/>
                                </a:lnTo>
                                <a:lnTo>
                                  <a:pt x="150" y="241"/>
                                </a:lnTo>
                                <a:lnTo>
                                  <a:pt x="152" y="244"/>
                                </a:lnTo>
                                <a:lnTo>
                                  <a:pt x="156" y="247"/>
                                </a:lnTo>
                                <a:lnTo>
                                  <a:pt x="160" y="246"/>
                                </a:lnTo>
                                <a:lnTo>
                                  <a:pt x="163" y="244"/>
                                </a:lnTo>
                                <a:lnTo>
                                  <a:pt x="167" y="241"/>
                                </a:lnTo>
                                <a:close/>
                                <a:moveTo>
                                  <a:pt x="168" y="361"/>
                                </a:moveTo>
                                <a:lnTo>
                                  <a:pt x="166" y="357"/>
                                </a:lnTo>
                                <a:lnTo>
                                  <a:pt x="164" y="352"/>
                                </a:lnTo>
                                <a:lnTo>
                                  <a:pt x="154" y="348"/>
                                </a:lnTo>
                                <a:lnTo>
                                  <a:pt x="150" y="355"/>
                                </a:lnTo>
                                <a:lnTo>
                                  <a:pt x="147" y="359"/>
                                </a:lnTo>
                                <a:lnTo>
                                  <a:pt x="151" y="363"/>
                                </a:lnTo>
                                <a:lnTo>
                                  <a:pt x="154" y="366"/>
                                </a:lnTo>
                                <a:lnTo>
                                  <a:pt x="157" y="368"/>
                                </a:lnTo>
                                <a:lnTo>
                                  <a:pt x="160" y="367"/>
                                </a:lnTo>
                                <a:lnTo>
                                  <a:pt x="163" y="365"/>
                                </a:lnTo>
                                <a:lnTo>
                                  <a:pt x="163" y="362"/>
                                </a:lnTo>
                                <a:lnTo>
                                  <a:pt x="168" y="361"/>
                                </a:lnTo>
                                <a:close/>
                                <a:moveTo>
                                  <a:pt x="188" y="488"/>
                                </a:moveTo>
                                <a:lnTo>
                                  <a:pt x="186" y="483"/>
                                </a:lnTo>
                                <a:lnTo>
                                  <a:pt x="173" y="477"/>
                                </a:lnTo>
                                <a:lnTo>
                                  <a:pt x="159" y="474"/>
                                </a:lnTo>
                                <a:lnTo>
                                  <a:pt x="144" y="473"/>
                                </a:lnTo>
                                <a:lnTo>
                                  <a:pt x="129" y="471"/>
                                </a:lnTo>
                                <a:lnTo>
                                  <a:pt x="127" y="471"/>
                                </a:lnTo>
                                <a:lnTo>
                                  <a:pt x="127" y="475"/>
                                </a:lnTo>
                                <a:lnTo>
                                  <a:pt x="139" y="484"/>
                                </a:lnTo>
                                <a:lnTo>
                                  <a:pt x="152" y="490"/>
                                </a:lnTo>
                                <a:lnTo>
                                  <a:pt x="166" y="491"/>
                                </a:lnTo>
                                <a:lnTo>
                                  <a:pt x="181" y="488"/>
                                </a:lnTo>
                                <a:lnTo>
                                  <a:pt x="183" y="488"/>
                                </a:lnTo>
                                <a:lnTo>
                                  <a:pt x="188" y="488"/>
                                </a:lnTo>
                                <a:close/>
                                <a:moveTo>
                                  <a:pt x="191" y="384"/>
                                </a:moveTo>
                                <a:lnTo>
                                  <a:pt x="189" y="380"/>
                                </a:lnTo>
                                <a:lnTo>
                                  <a:pt x="186" y="375"/>
                                </a:lnTo>
                                <a:lnTo>
                                  <a:pt x="177" y="371"/>
                                </a:lnTo>
                                <a:lnTo>
                                  <a:pt x="173" y="378"/>
                                </a:lnTo>
                                <a:lnTo>
                                  <a:pt x="169" y="382"/>
                                </a:lnTo>
                                <a:lnTo>
                                  <a:pt x="173" y="385"/>
                                </a:lnTo>
                                <a:lnTo>
                                  <a:pt x="176" y="389"/>
                                </a:lnTo>
                                <a:lnTo>
                                  <a:pt x="178" y="389"/>
                                </a:lnTo>
                                <a:lnTo>
                                  <a:pt x="181" y="392"/>
                                </a:lnTo>
                                <a:lnTo>
                                  <a:pt x="184" y="390"/>
                                </a:lnTo>
                                <a:lnTo>
                                  <a:pt x="188" y="388"/>
                                </a:lnTo>
                                <a:lnTo>
                                  <a:pt x="191" y="384"/>
                                </a:lnTo>
                                <a:close/>
                                <a:moveTo>
                                  <a:pt x="211" y="321"/>
                                </a:moveTo>
                                <a:lnTo>
                                  <a:pt x="210" y="317"/>
                                </a:lnTo>
                                <a:lnTo>
                                  <a:pt x="207" y="314"/>
                                </a:lnTo>
                                <a:lnTo>
                                  <a:pt x="204" y="310"/>
                                </a:lnTo>
                                <a:lnTo>
                                  <a:pt x="198" y="313"/>
                                </a:lnTo>
                                <a:lnTo>
                                  <a:pt x="195" y="316"/>
                                </a:lnTo>
                                <a:lnTo>
                                  <a:pt x="192" y="320"/>
                                </a:lnTo>
                                <a:lnTo>
                                  <a:pt x="195" y="323"/>
                                </a:lnTo>
                                <a:lnTo>
                                  <a:pt x="198" y="326"/>
                                </a:lnTo>
                                <a:lnTo>
                                  <a:pt x="201" y="330"/>
                                </a:lnTo>
                                <a:lnTo>
                                  <a:pt x="206" y="328"/>
                                </a:lnTo>
                                <a:lnTo>
                                  <a:pt x="209" y="325"/>
                                </a:lnTo>
                                <a:lnTo>
                                  <a:pt x="211" y="321"/>
                                </a:lnTo>
                                <a:close/>
                                <a:moveTo>
                                  <a:pt x="223" y="342"/>
                                </a:moveTo>
                                <a:lnTo>
                                  <a:pt x="221" y="338"/>
                                </a:lnTo>
                                <a:lnTo>
                                  <a:pt x="220" y="336"/>
                                </a:lnTo>
                                <a:lnTo>
                                  <a:pt x="217" y="335"/>
                                </a:lnTo>
                                <a:lnTo>
                                  <a:pt x="215" y="332"/>
                                </a:lnTo>
                                <a:lnTo>
                                  <a:pt x="212" y="333"/>
                                </a:lnTo>
                                <a:lnTo>
                                  <a:pt x="209" y="334"/>
                                </a:lnTo>
                                <a:lnTo>
                                  <a:pt x="206" y="337"/>
                                </a:lnTo>
                                <a:lnTo>
                                  <a:pt x="205" y="339"/>
                                </a:lnTo>
                                <a:lnTo>
                                  <a:pt x="204" y="344"/>
                                </a:lnTo>
                                <a:lnTo>
                                  <a:pt x="207" y="345"/>
                                </a:lnTo>
                                <a:lnTo>
                                  <a:pt x="210" y="348"/>
                                </a:lnTo>
                                <a:lnTo>
                                  <a:pt x="214" y="351"/>
                                </a:lnTo>
                                <a:lnTo>
                                  <a:pt x="219" y="346"/>
                                </a:lnTo>
                                <a:lnTo>
                                  <a:pt x="221" y="344"/>
                                </a:lnTo>
                                <a:lnTo>
                                  <a:pt x="223" y="342"/>
                                </a:lnTo>
                                <a:close/>
                                <a:moveTo>
                                  <a:pt x="232" y="401"/>
                                </a:moveTo>
                                <a:lnTo>
                                  <a:pt x="230" y="397"/>
                                </a:lnTo>
                                <a:lnTo>
                                  <a:pt x="228" y="393"/>
                                </a:lnTo>
                                <a:lnTo>
                                  <a:pt x="225" y="392"/>
                                </a:lnTo>
                                <a:lnTo>
                                  <a:pt x="221" y="392"/>
                                </a:lnTo>
                                <a:lnTo>
                                  <a:pt x="219" y="394"/>
                                </a:lnTo>
                                <a:lnTo>
                                  <a:pt x="215" y="397"/>
                                </a:lnTo>
                                <a:lnTo>
                                  <a:pt x="217" y="401"/>
                                </a:lnTo>
                                <a:lnTo>
                                  <a:pt x="219" y="404"/>
                                </a:lnTo>
                                <a:lnTo>
                                  <a:pt x="221" y="408"/>
                                </a:lnTo>
                                <a:lnTo>
                                  <a:pt x="225" y="407"/>
                                </a:lnTo>
                                <a:lnTo>
                                  <a:pt x="228" y="404"/>
                                </a:lnTo>
                                <a:lnTo>
                                  <a:pt x="232" y="401"/>
                                </a:lnTo>
                                <a:close/>
                                <a:moveTo>
                                  <a:pt x="238" y="320"/>
                                </a:moveTo>
                                <a:lnTo>
                                  <a:pt x="238" y="314"/>
                                </a:lnTo>
                                <a:lnTo>
                                  <a:pt x="237" y="310"/>
                                </a:lnTo>
                                <a:lnTo>
                                  <a:pt x="232" y="309"/>
                                </a:lnTo>
                                <a:lnTo>
                                  <a:pt x="228" y="308"/>
                                </a:lnTo>
                                <a:lnTo>
                                  <a:pt x="225" y="310"/>
                                </a:lnTo>
                                <a:lnTo>
                                  <a:pt x="220" y="314"/>
                                </a:lnTo>
                                <a:lnTo>
                                  <a:pt x="222" y="319"/>
                                </a:lnTo>
                                <a:lnTo>
                                  <a:pt x="224" y="323"/>
                                </a:lnTo>
                                <a:lnTo>
                                  <a:pt x="227" y="323"/>
                                </a:lnTo>
                                <a:lnTo>
                                  <a:pt x="231" y="325"/>
                                </a:lnTo>
                                <a:lnTo>
                                  <a:pt x="235" y="323"/>
                                </a:lnTo>
                                <a:lnTo>
                                  <a:pt x="238" y="320"/>
                                </a:lnTo>
                                <a:close/>
                                <a:moveTo>
                                  <a:pt x="241" y="523"/>
                                </a:moveTo>
                                <a:lnTo>
                                  <a:pt x="238" y="520"/>
                                </a:lnTo>
                                <a:lnTo>
                                  <a:pt x="235" y="518"/>
                                </a:lnTo>
                                <a:lnTo>
                                  <a:pt x="233" y="516"/>
                                </a:lnTo>
                                <a:lnTo>
                                  <a:pt x="228" y="516"/>
                                </a:lnTo>
                                <a:lnTo>
                                  <a:pt x="225" y="516"/>
                                </a:lnTo>
                                <a:lnTo>
                                  <a:pt x="225" y="519"/>
                                </a:lnTo>
                                <a:lnTo>
                                  <a:pt x="222" y="520"/>
                                </a:lnTo>
                                <a:lnTo>
                                  <a:pt x="221" y="524"/>
                                </a:lnTo>
                                <a:lnTo>
                                  <a:pt x="220" y="530"/>
                                </a:lnTo>
                                <a:lnTo>
                                  <a:pt x="225" y="532"/>
                                </a:lnTo>
                                <a:lnTo>
                                  <a:pt x="229" y="535"/>
                                </a:lnTo>
                                <a:lnTo>
                                  <a:pt x="234" y="532"/>
                                </a:lnTo>
                                <a:lnTo>
                                  <a:pt x="237" y="529"/>
                                </a:lnTo>
                                <a:lnTo>
                                  <a:pt x="237" y="527"/>
                                </a:lnTo>
                                <a:lnTo>
                                  <a:pt x="241" y="523"/>
                                </a:lnTo>
                                <a:close/>
                                <a:moveTo>
                                  <a:pt x="248" y="340"/>
                                </a:moveTo>
                                <a:lnTo>
                                  <a:pt x="246" y="335"/>
                                </a:lnTo>
                                <a:lnTo>
                                  <a:pt x="240" y="331"/>
                                </a:lnTo>
                                <a:lnTo>
                                  <a:pt x="235" y="333"/>
                                </a:lnTo>
                                <a:lnTo>
                                  <a:pt x="231" y="334"/>
                                </a:lnTo>
                                <a:lnTo>
                                  <a:pt x="229" y="338"/>
                                </a:lnTo>
                                <a:lnTo>
                                  <a:pt x="229" y="342"/>
                                </a:lnTo>
                                <a:lnTo>
                                  <a:pt x="232" y="345"/>
                                </a:lnTo>
                                <a:lnTo>
                                  <a:pt x="235" y="349"/>
                                </a:lnTo>
                                <a:lnTo>
                                  <a:pt x="240" y="349"/>
                                </a:lnTo>
                                <a:lnTo>
                                  <a:pt x="243" y="347"/>
                                </a:lnTo>
                                <a:lnTo>
                                  <a:pt x="247" y="344"/>
                                </a:lnTo>
                                <a:lnTo>
                                  <a:pt x="248" y="340"/>
                                </a:lnTo>
                                <a:close/>
                                <a:moveTo>
                                  <a:pt x="267" y="416"/>
                                </a:moveTo>
                                <a:lnTo>
                                  <a:pt x="266" y="413"/>
                                </a:lnTo>
                                <a:lnTo>
                                  <a:pt x="263" y="414"/>
                                </a:lnTo>
                                <a:lnTo>
                                  <a:pt x="262" y="412"/>
                                </a:lnTo>
                                <a:lnTo>
                                  <a:pt x="246" y="411"/>
                                </a:lnTo>
                                <a:lnTo>
                                  <a:pt x="232" y="415"/>
                                </a:lnTo>
                                <a:lnTo>
                                  <a:pt x="220" y="423"/>
                                </a:lnTo>
                                <a:lnTo>
                                  <a:pt x="209" y="434"/>
                                </a:lnTo>
                                <a:lnTo>
                                  <a:pt x="220" y="435"/>
                                </a:lnTo>
                                <a:lnTo>
                                  <a:pt x="231" y="434"/>
                                </a:lnTo>
                                <a:lnTo>
                                  <a:pt x="242" y="431"/>
                                </a:lnTo>
                                <a:lnTo>
                                  <a:pt x="251" y="426"/>
                                </a:lnTo>
                                <a:lnTo>
                                  <a:pt x="256" y="423"/>
                                </a:lnTo>
                                <a:lnTo>
                                  <a:pt x="264" y="421"/>
                                </a:lnTo>
                                <a:lnTo>
                                  <a:pt x="267" y="416"/>
                                </a:lnTo>
                                <a:close/>
                                <a:moveTo>
                                  <a:pt x="481" y="530"/>
                                </a:moveTo>
                                <a:lnTo>
                                  <a:pt x="477" y="527"/>
                                </a:lnTo>
                                <a:lnTo>
                                  <a:pt x="467" y="527"/>
                                </a:lnTo>
                                <a:lnTo>
                                  <a:pt x="463" y="530"/>
                                </a:lnTo>
                                <a:lnTo>
                                  <a:pt x="463" y="539"/>
                                </a:lnTo>
                                <a:lnTo>
                                  <a:pt x="467" y="542"/>
                                </a:lnTo>
                                <a:lnTo>
                                  <a:pt x="472" y="542"/>
                                </a:lnTo>
                                <a:lnTo>
                                  <a:pt x="477" y="542"/>
                                </a:lnTo>
                                <a:lnTo>
                                  <a:pt x="481" y="539"/>
                                </a:lnTo>
                                <a:lnTo>
                                  <a:pt x="481" y="530"/>
                                </a:lnTo>
                                <a:close/>
                                <a:moveTo>
                                  <a:pt x="508" y="532"/>
                                </a:moveTo>
                                <a:lnTo>
                                  <a:pt x="504" y="529"/>
                                </a:lnTo>
                                <a:lnTo>
                                  <a:pt x="495" y="529"/>
                                </a:lnTo>
                                <a:lnTo>
                                  <a:pt x="491" y="532"/>
                                </a:lnTo>
                                <a:lnTo>
                                  <a:pt x="491" y="541"/>
                                </a:lnTo>
                                <a:lnTo>
                                  <a:pt x="495" y="544"/>
                                </a:lnTo>
                                <a:lnTo>
                                  <a:pt x="500" y="544"/>
                                </a:lnTo>
                                <a:lnTo>
                                  <a:pt x="504" y="544"/>
                                </a:lnTo>
                                <a:lnTo>
                                  <a:pt x="508" y="541"/>
                                </a:lnTo>
                                <a:lnTo>
                                  <a:pt x="508" y="532"/>
                                </a:lnTo>
                                <a:close/>
                                <a:moveTo>
                                  <a:pt x="516" y="484"/>
                                </a:moveTo>
                                <a:lnTo>
                                  <a:pt x="515" y="480"/>
                                </a:lnTo>
                                <a:lnTo>
                                  <a:pt x="514" y="475"/>
                                </a:lnTo>
                                <a:lnTo>
                                  <a:pt x="507" y="475"/>
                                </a:lnTo>
                                <a:lnTo>
                                  <a:pt x="503" y="476"/>
                                </a:lnTo>
                                <a:lnTo>
                                  <a:pt x="500" y="477"/>
                                </a:lnTo>
                                <a:lnTo>
                                  <a:pt x="498" y="481"/>
                                </a:lnTo>
                                <a:lnTo>
                                  <a:pt x="500" y="485"/>
                                </a:lnTo>
                                <a:lnTo>
                                  <a:pt x="502" y="488"/>
                                </a:lnTo>
                                <a:lnTo>
                                  <a:pt x="505" y="489"/>
                                </a:lnTo>
                                <a:lnTo>
                                  <a:pt x="510" y="488"/>
                                </a:lnTo>
                                <a:lnTo>
                                  <a:pt x="512" y="487"/>
                                </a:lnTo>
                                <a:lnTo>
                                  <a:pt x="516" y="484"/>
                                </a:lnTo>
                                <a:close/>
                                <a:moveTo>
                                  <a:pt x="521" y="415"/>
                                </a:moveTo>
                                <a:lnTo>
                                  <a:pt x="518" y="401"/>
                                </a:lnTo>
                                <a:lnTo>
                                  <a:pt x="517" y="397"/>
                                </a:lnTo>
                                <a:lnTo>
                                  <a:pt x="511" y="399"/>
                                </a:lnTo>
                                <a:lnTo>
                                  <a:pt x="511" y="403"/>
                                </a:lnTo>
                                <a:lnTo>
                                  <a:pt x="506" y="418"/>
                                </a:lnTo>
                                <a:lnTo>
                                  <a:pt x="503" y="434"/>
                                </a:lnTo>
                                <a:lnTo>
                                  <a:pt x="503" y="449"/>
                                </a:lnTo>
                                <a:lnTo>
                                  <a:pt x="509" y="463"/>
                                </a:lnTo>
                                <a:lnTo>
                                  <a:pt x="514" y="464"/>
                                </a:lnTo>
                                <a:lnTo>
                                  <a:pt x="512" y="458"/>
                                </a:lnTo>
                                <a:lnTo>
                                  <a:pt x="513" y="454"/>
                                </a:lnTo>
                                <a:lnTo>
                                  <a:pt x="518" y="442"/>
                                </a:lnTo>
                                <a:lnTo>
                                  <a:pt x="521" y="429"/>
                                </a:lnTo>
                                <a:lnTo>
                                  <a:pt x="521" y="415"/>
                                </a:lnTo>
                                <a:close/>
                                <a:moveTo>
                                  <a:pt x="645" y="184"/>
                                </a:moveTo>
                                <a:lnTo>
                                  <a:pt x="634" y="182"/>
                                </a:lnTo>
                                <a:lnTo>
                                  <a:pt x="614" y="170"/>
                                </a:lnTo>
                                <a:lnTo>
                                  <a:pt x="604" y="168"/>
                                </a:lnTo>
                                <a:lnTo>
                                  <a:pt x="585" y="166"/>
                                </a:lnTo>
                                <a:lnTo>
                                  <a:pt x="569" y="172"/>
                                </a:lnTo>
                                <a:lnTo>
                                  <a:pt x="552" y="180"/>
                                </a:lnTo>
                                <a:lnTo>
                                  <a:pt x="533" y="182"/>
                                </a:lnTo>
                                <a:lnTo>
                                  <a:pt x="530" y="184"/>
                                </a:lnTo>
                                <a:lnTo>
                                  <a:pt x="531" y="186"/>
                                </a:lnTo>
                                <a:lnTo>
                                  <a:pt x="529" y="188"/>
                                </a:lnTo>
                                <a:lnTo>
                                  <a:pt x="528" y="190"/>
                                </a:lnTo>
                                <a:lnTo>
                                  <a:pt x="525" y="190"/>
                                </a:lnTo>
                                <a:lnTo>
                                  <a:pt x="524" y="188"/>
                                </a:lnTo>
                                <a:lnTo>
                                  <a:pt x="523" y="176"/>
                                </a:lnTo>
                                <a:lnTo>
                                  <a:pt x="519" y="166"/>
                                </a:lnTo>
                                <a:lnTo>
                                  <a:pt x="518" y="156"/>
                                </a:lnTo>
                                <a:lnTo>
                                  <a:pt x="515" y="152"/>
                                </a:lnTo>
                                <a:lnTo>
                                  <a:pt x="516" y="144"/>
                                </a:lnTo>
                                <a:lnTo>
                                  <a:pt x="514" y="140"/>
                                </a:lnTo>
                                <a:lnTo>
                                  <a:pt x="513" y="120"/>
                                </a:lnTo>
                                <a:lnTo>
                                  <a:pt x="528" y="116"/>
                                </a:lnTo>
                                <a:lnTo>
                                  <a:pt x="547" y="116"/>
                                </a:lnTo>
                                <a:lnTo>
                                  <a:pt x="561" y="106"/>
                                </a:lnTo>
                                <a:lnTo>
                                  <a:pt x="561" y="94"/>
                                </a:lnTo>
                                <a:lnTo>
                                  <a:pt x="554" y="84"/>
                                </a:lnTo>
                                <a:lnTo>
                                  <a:pt x="544" y="78"/>
                                </a:lnTo>
                                <a:lnTo>
                                  <a:pt x="535" y="68"/>
                                </a:lnTo>
                                <a:lnTo>
                                  <a:pt x="535" y="62"/>
                                </a:lnTo>
                                <a:lnTo>
                                  <a:pt x="528" y="54"/>
                                </a:lnTo>
                                <a:lnTo>
                                  <a:pt x="520" y="52"/>
                                </a:lnTo>
                                <a:lnTo>
                                  <a:pt x="515" y="42"/>
                                </a:lnTo>
                                <a:lnTo>
                                  <a:pt x="517" y="34"/>
                                </a:lnTo>
                                <a:lnTo>
                                  <a:pt x="518" y="30"/>
                                </a:lnTo>
                                <a:lnTo>
                                  <a:pt x="520" y="18"/>
                                </a:lnTo>
                                <a:lnTo>
                                  <a:pt x="517" y="6"/>
                                </a:lnTo>
                                <a:lnTo>
                                  <a:pt x="516" y="4"/>
                                </a:lnTo>
                                <a:lnTo>
                                  <a:pt x="514" y="0"/>
                                </a:lnTo>
                                <a:lnTo>
                                  <a:pt x="510" y="0"/>
                                </a:lnTo>
                                <a:lnTo>
                                  <a:pt x="504" y="10"/>
                                </a:lnTo>
                                <a:lnTo>
                                  <a:pt x="492" y="26"/>
                                </a:lnTo>
                                <a:lnTo>
                                  <a:pt x="486" y="34"/>
                                </a:lnTo>
                                <a:lnTo>
                                  <a:pt x="477" y="28"/>
                                </a:lnTo>
                                <a:lnTo>
                                  <a:pt x="469" y="20"/>
                                </a:lnTo>
                                <a:lnTo>
                                  <a:pt x="459" y="14"/>
                                </a:lnTo>
                                <a:lnTo>
                                  <a:pt x="452" y="14"/>
                                </a:lnTo>
                                <a:lnTo>
                                  <a:pt x="445" y="6"/>
                                </a:lnTo>
                                <a:lnTo>
                                  <a:pt x="437" y="8"/>
                                </a:lnTo>
                                <a:lnTo>
                                  <a:pt x="436" y="12"/>
                                </a:lnTo>
                                <a:lnTo>
                                  <a:pt x="439" y="16"/>
                                </a:lnTo>
                                <a:lnTo>
                                  <a:pt x="441" y="30"/>
                                </a:lnTo>
                                <a:lnTo>
                                  <a:pt x="445" y="42"/>
                                </a:lnTo>
                                <a:lnTo>
                                  <a:pt x="452" y="52"/>
                                </a:lnTo>
                                <a:lnTo>
                                  <a:pt x="461" y="62"/>
                                </a:lnTo>
                                <a:lnTo>
                                  <a:pt x="463" y="70"/>
                                </a:lnTo>
                                <a:lnTo>
                                  <a:pt x="458" y="84"/>
                                </a:lnTo>
                                <a:lnTo>
                                  <a:pt x="456" y="100"/>
                                </a:lnTo>
                                <a:lnTo>
                                  <a:pt x="456" y="116"/>
                                </a:lnTo>
                                <a:lnTo>
                                  <a:pt x="454" y="132"/>
                                </a:lnTo>
                                <a:lnTo>
                                  <a:pt x="436" y="172"/>
                                </a:lnTo>
                                <a:lnTo>
                                  <a:pt x="413" y="208"/>
                                </a:lnTo>
                                <a:lnTo>
                                  <a:pt x="386" y="244"/>
                                </a:lnTo>
                                <a:lnTo>
                                  <a:pt x="353" y="274"/>
                                </a:lnTo>
                                <a:lnTo>
                                  <a:pt x="333" y="296"/>
                                </a:lnTo>
                                <a:lnTo>
                                  <a:pt x="313" y="320"/>
                                </a:lnTo>
                                <a:lnTo>
                                  <a:pt x="298" y="346"/>
                                </a:lnTo>
                                <a:lnTo>
                                  <a:pt x="291" y="374"/>
                                </a:lnTo>
                                <a:lnTo>
                                  <a:pt x="289" y="382"/>
                                </a:lnTo>
                                <a:lnTo>
                                  <a:pt x="291" y="390"/>
                                </a:lnTo>
                                <a:lnTo>
                                  <a:pt x="286" y="394"/>
                                </a:lnTo>
                                <a:lnTo>
                                  <a:pt x="275" y="390"/>
                                </a:lnTo>
                                <a:lnTo>
                                  <a:pt x="264" y="384"/>
                                </a:lnTo>
                                <a:lnTo>
                                  <a:pt x="260" y="382"/>
                                </a:lnTo>
                                <a:lnTo>
                                  <a:pt x="253" y="378"/>
                                </a:lnTo>
                                <a:lnTo>
                                  <a:pt x="243" y="370"/>
                                </a:lnTo>
                                <a:lnTo>
                                  <a:pt x="225" y="362"/>
                                </a:lnTo>
                                <a:lnTo>
                                  <a:pt x="207" y="356"/>
                                </a:lnTo>
                                <a:lnTo>
                                  <a:pt x="190" y="346"/>
                                </a:lnTo>
                                <a:lnTo>
                                  <a:pt x="188" y="344"/>
                                </a:lnTo>
                                <a:lnTo>
                                  <a:pt x="177" y="330"/>
                                </a:lnTo>
                                <a:lnTo>
                                  <a:pt x="171" y="320"/>
                                </a:lnTo>
                                <a:lnTo>
                                  <a:pt x="178" y="308"/>
                                </a:lnTo>
                                <a:lnTo>
                                  <a:pt x="183" y="300"/>
                                </a:lnTo>
                                <a:lnTo>
                                  <a:pt x="192" y="288"/>
                                </a:lnTo>
                                <a:lnTo>
                                  <a:pt x="195" y="272"/>
                                </a:lnTo>
                                <a:lnTo>
                                  <a:pt x="193" y="256"/>
                                </a:lnTo>
                                <a:lnTo>
                                  <a:pt x="188" y="240"/>
                                </a:lnTo>
                                <a:lnTo>
                                  <a:pt x="186" y="240"/>
                                </a:lnTo>
                                <a:lnTo>
                                  <a:pt x="186" y="242"/>
                                </a:lnTo>
                                <a:lnTo>
                                  <a:pt x="184" y="242"/>
                                </a:lnTo>
                                <a:lnTo>
                                  <a:pt x="180" y="262"/>
                                </a:lnTo>
                                <a:lnTo>
                                  <a:pt x="173" y="280"/>
                                </a:lnTo>
                                <a:lnTo>
                                  <a:pt x="168" y="300"/>
                                </a:lnTo>
                                <a:lnTo>
                                  <a:pt x="170" y="320"/>
                                </a:lnTo>
                                <a:lnTo>
                                  <a:pt x="171" y="330"/>
                                </a:lnTo>
                                <a:lnTo>
                                  <a:pt x="176" y="336"/>
                                </a:lnTo>
                                <a:lnTo>
                                  <a:pt x="178" y="344"/>
                                </a:lnTo>
                                <a:lnTo>
                                  <a:pt x="175" y="342"/>
                                </a:lnTo>
                                <a:lnTo>
                                  <a:pt x="168" y="342"/>
                                </a:lnTo>
                                <a:lnTo>
                                  <a:pt x="157" y="340"/>
                                </a:lnTo>
                                <a:lnTo>
                                  <a:pt x="147" y="336"/>
                                </a:lnTo>
                                <a:lnTo>
                                  <a:pt x="136" y="336"/>
                                </a:lnTo>
                                <a:lnTo>
                                  <a:pt x="119" y="342"/>
                                </a:lnTo>
                                <a:lnTo>
                                  <a:pt x="101" y="342"/>
                                </a:lnTo>
                                <a:lnTo>
                                  <a:pt x="83" y="344"/>
                                </a:lnTo>
                                <a:lnTo>
                                  <a:pt x="68" y="354"/>
                                </a:lnTo>
                                <a:lnTo>
                                  <a:pt x="65" y="354"/>
                                </a:lnTo>
                                <a:lnTo>
                                  <a:pt x="62" y="356"/>
                                </a:lnTo>
                                <a:lnTo>
                                  <a:pt x="63" y="360"/>
                                </a:lnTo>
                                <a:lnTo>
                                  <a:pt x="73" y="360"/>
                                </a:lnTo>
                                <a:lnTo>
                                  <a:pt x="83" y="362"/>
                                </a:lnTo>
                                <a:lnTo>
                                  <a:pt x="104" y="362"/>
                                </a:lnTo>
                                <a:lnTo>
                                  <a:pt x="114" y="356"/>
                                </a:lnTo>
                                <a:lnTo>
                                  <a:pt x="123" y="350"/>
                                </a:lnTo>
                                <a:lnTo>
                                  <a:pt x="131" y="344"/>
                                </a:lnTo>
                                <a:lnTo>
                                  <a:pt x="134" y="344"/>
                                </a:lnTo>
                                <a:lnTo>
                                  <a:pt x="139" y="340"/>
                                </a:lnTo>
                                <a:lnTo>
                                  <a:pt x="147" y="344"/>
                                </a:lnTo>
                                <a:lnTo>
                                  <a:pt x="153" y="342"/>
                                </a:lnTo>
                                <a:lnTo>
                                  <a:pt x="174" y="346"/>
                                </a:lnTo>
                                <a:lnTo>
                                  <a:pt x="193" y="354"/>
                                </a:lnTo>
                                <a:lnTo>
                                  <a:pt x="229" y="374"/>
                                </a:lnTo>
                                <a:lnTo>
                                  <a:pt x="229" y="376"/>
                                </a:lnTo>
                                <a:lnTo>
                                  <a:pt x="220" y="380"/>
                                </a:lnTo>
                                <a:lnTo>
                                  <a:pt x="209" y="384"/>
                                </a:lnTo>
                                <a:lnTo>
                                  <a:pt x="200" y="388"/>
                                </a:lnTo>
                                <a:lnTo>
                                  <a:pt x="192" y="394"/>
                                </a:lnTo>
                                <a:lnTo>
                                  <a:pt x="184" y="402"/>
                                </a:lnTo>
                                <a:lnTo>
                                  <a:pt x="178" y="410"/>
                                </a:lnTo>
                                <a:lnTo>
                                  <a:pt x="174" y="420"/>
                                </a:lnTo>
                                <a:lnTo>
                                  <a:pt x="166" y="432"/>
                                </a:lnTo>
                                <a:lnTo>
                                  <a:pt x="176" y="442"/>
                                </a:lnTo>
                                <a:lnTo>
                                  <a:pt x="181" y="452"/>
                                </a:lnTo>
                                <a:lnTo>
                                  <a:pt x="181" y="456"/>
                                </a:lnTo>
                                <a:lnTo>
                                  <a:pt x="182" y="462"/>
                                </a:lnTo>
                                <a:lnTo>
                                  <a:pt x="186" y="464"/>
                                </a:lnTo>
                                <a:lnTo>
                                  <a:pt x="192" y="452"/>
                                </a:lnTo>
                                <a:lnTo>
                                  <a:pt x="192" y="438"/>
                                </a:lnTo>
                                <a:lnTo>
                                  <a:pt x="190" y="424"/>
                                </a:lnTo>
                                <a:lnTo>
                                  <a:pt x="189" y="410"/>
                                </a:lnTo>
                                <a:lnTo>
                                  <a:pt x="193" y="396"/>
                                </a:lnTo>
                                <a:lnTo>
                                  <a:pt x="206" y="390"/>
                                </a:lnTo>
                                <a:lnTo>
                                  <a:pt x="220" y="386"/>
                                </a:lnTo>
                                <a:lnTo>
                                  <a:pt x="238" y="382"/>
                                </a:lnTo>
                                <a:lnTo>
                                  <a:pt x="255" y="388"/>
                                </a:lnTo>
                                <a:lnTo>
                                  <a:pt x="287" y="408"/>
                                </a:lnTo>
                                <a:lnTo>
                                  <a:pt x="287" y="446"/>
                                </a:lnTo>
                                <a:lnTo>
                                  <a:pt x="287" y="456"/>
                                </a:lnTo>
                                <a:lnTo>
                                  <a:pt x="284" y="472"/>
                                </a:lnTo>
                                <a:lnTo>
                                  <a:pt x="278" y="474"/>
                                </a:lnTo>
                                <a:lnTo>
                                  <a:pt x="269" y="476"/>
                                </a:lnTo>
                                <a:lnTo>
                                  <a:pt x="262" y="474"/>
                                </a:lnTo>
                                <a:lnTo>
                                  <a:pt x="236" y="480"/>
                                </a:lnTo>
                                <a:lnTo>
                                  <a:pt x="212" y="488"/>
                                </a:lnTo>
                                <a:lnTo>
                                  <a:pt x="188" y="500"/>
                                </a:lnTo>
                                <a:lnTo>
                                  <a:pt x="163" y="510"/>
                                </a:lnTo>
                                <a:lnTo>
                                  <a:pt x="127" y="516"/>
                                </a:lnTo>
                                <a:lnTo>
                                  <a:pt x="116" y="520"/>
                                </a:lnTo>
                                <a:lnTo>
                                  <a:pt x="127" y="522"/>
                                </a:lnTo>
                                <a:lnTo>
                                  <a:pt x="140" y="518"/>
                                </a:lnTo>
                                <a:lnTo>
                                  <a:pt x="152" y="518"/>
                                </a:lnTo>
                                <a:lnTo>
                                  <a:pt x="184" y="508"/>
                                </a:lnTo>
                                <a:lnTo>
                                  <a:pt x="247" y="484"/>
                                </a:lnTo>
                                <a:lnTo>
                                  <a:pt x="282" y="482"/>
                                </a:lnTo>
                                <a:lnTo>
                                  <a:pt x="283" y="484"/>
                                </a:lnTo>
                                <a:lnTo>
                                  <a:pt x="277" y="496"/>
                                </a:lnTo>
                                <a:lnTo>
                                  <a:pt x="270" y="506"/>
                                </a:lnTo>
                                <a:lnTo>
                                  <a:pt x="261" y="514"/>
                                </a:lnTo>
                                <a:lnTo>
                                  <a:pt x="260" y="510"/>
                                </a:lnTo>
                                <a:lnTo>
                                  <a:pt x="259" y="504"/>
                                </a:lnTo>
                                <a:lnTo>
                                  <a:pt x="255" y="502"/>
                                </a:lnTo>
                                <a:lnTo>
                                  <a:pt x="251" y="500"/>
                                </a:lnTo>
                                <a:lnTo>
                                  <a:pt x="247" y="502"/>
                                </a:lnTo>
                                <a:lnTo>
                                  <a:pt x="242" y="508"/>
                                </a:lnTo>
                                <a:lnTo>
                                  <a:pt x="242" y="512"/>
                                </a:lnTo>
                                <a:lnTo>
                                  <a:pt x="244" y="512"/>
                                </a:lnTo>
                                <a:lnTo>
                                  <a:pt x="246" y="518"/>
                                </a:lnTo>
                                <a:lnTo>
                                  <a:pt x="250" y="518"/>
                                </a:lnTo>
                                <a:lnTo>
                                  <a:pt x="254" y="520"/>
                                </a:lnTo>
                                <a:lnTo>
                                  <a:pt x="253" y="524"/>
                                </a:lnTo>
                                <a:lnTo>
                                  <a:pt x="248" y="526"/>
                                </a:lnTo>
                                <a:lnTo>
                                  <a:pt x="245" y="530"/>
                                </a:lnTo>
                                <a:lnTo>
                                  <a:pt x="233" y="542"/>
                                </a:lnTo>
                                <a:lnTo>
                                  <a:pt x="203" y="550"/>
                                </a:lnTo>
                                <a:lnTo>
                                  <a:pt x="190" y="558"/>
                                </a:lnTo>
                                <a:lnTo>
                                  <a:pt x="188" y="562"/>
                                </a:lnTo>
                                <a:lnTo>
                                  <a:pt x="179" y="564"/>
                                </a:lnTo>
                                <a:lnTo>
                                  <a:pt x="183" y="568"/>
                                </a:lnTo>
                                <a:lnTo>
                                  <a:pt x="196" y="568"/>
                                </a:lnTo>
                                <a:lnTo>
                                  <a:pt x="209" y="566"/>
                                </a:lnTo>
                                <a:lnTo>
                                  <a:pt x="221" y="562"/>
                                </a:lnTo>
                                <a:lnTo>
                                  <a:pt x="231" y="556"/>
                                </a:lnTo>
                                <a:lnTo>
                                  <a:pt x="244" y="542"/>
                                </a:lnTo>
                                <a:lnTo>
                                  <a:pt x="271" y="514"/>
                                </a:lnTo>
                                <a:lnTo>
                                  <a:pt x="284" y="500"/>
                                </a:lnTo>
                                <a:lnTo>
                                  <a:pt x="285" y="512"/>
                                </a:lnTo>
                                <a:lnTo>
                                  <a:pt x="283" y="522"/>
                                </a:lnTo>
                                <a:lnTo>
                                  <a:pt x="279" y="534"/>
                                </a:lnTo>
                                <a:lnTo>
                                  <a:pt x="274" y="544"/>
                                </a:lnTo>
                                <a:lnTo>
                                  <a:pt x="269" y="540"/>
                                </a:lnTo>
                                <a:lnTo>
                                  <a:pt x="266" y="538"/>
                                </a:lnTo>
                                <a:lnTo>
                                  <a:pt x="261" y="536"/>
                                </a:lnTo>
                                <a:lnTo>
                                  <a:pt x="256" y="536"/>
                                </a:lnTo>
                                <a:lnTo>
                                  <a:pt x="253" y="542"/>
                                </a:lnTo>
                                <a:lnTo>
                                  <a:pt x="253" y="546"/>
                                </a:lnTo>
                                <a:lnTo>
                                  <a:pt x="255" y="548"/>
                                </a:lnTo>
                                <a:lnTo>
                                  <a:pt x="256" y="552"/>
                                </a:lnTo>
                                <a:lnTo>
                                  <a:pt x="260" y="554"/>
                                </a:lnTo>
                                <a:lnTo>
                                  <a:pt x="247" y="562"/>
                                </a:lnTo>
                                <a:lnTo>
                                  <a:pt x="233" y="566"/>
                                </a:lnTo>
                                <a:lnTo>
                                  <a:pt x="219" y="568"/>
                                </a:lnTo>
                                <a:lnTo>
                                  <a:pt x="205" y="572"/>
                                </a:lnTo>
                                <a:lnTo>
                                  <a:pt x="180" y="576"/>
                                </a:lnTo>
                                <a:lnTo>
                                  <a:pt x="155" y="578"/>
                                </a:lnTo>
                                <a:lnTo>
                                  <a:pt x="129" y="578"/>
                                </a:lnTo>
                                <a:lnTo>
                                  <a:pt x="104" y="580"/>
                                </a:lnTo>
                                <a:lnTo>
                                  <a:pt x="91" y="580"/>
                                </a:lnTo>
                                <a:lnTo>
                                  <a:pt x="78" y="582"/>
                                </a:lnTo>
                                <a:lnTo>
                                  <a:pt x="65" y="582"/>
                                </a:lnTo>
                                <a:lnTo>
                                  <a:pt x="53" y="580"/>
                                </a:lnTo>
                                <a:lnTo>
                                  <a:pt x="40" y="580"/>
                                </a:lnTo>
                                <a:lnTo>
                                  <a:pt x="26" y="582"/>
                                </a:lnTo>
                                <a:lnTo>
                                  <a:pt x="13" y="582"/>
                                </a:lnTo>
                                <a:lnTo>
                                  <a:pt x="2" y="588"/>
                                </a:lnTo>
                                <a:lnTo>
                                  <a:pt x="0" y="590"/>
                                </a:lnTo>
                                <a:lnTo>
                                  <a:pt x="2" y="592"/>
                                </a:lnTo>
                                <a:lnTo>
                                  <a:pt x="2" y="594"/>
                                </a:lnTo>
                                <a:lnTo>
                                  <a:pt x="20" y="600"/>
                                </a:lnTo>
                                <a:lnTo>
                                  <a:pt x="39" y="602"/>
                                </a:lnTo>
                                <a:lnTo>
                                  <a:pt x="59" y="600"/>
                                </a:lnTo>
                                <a:lnTo>
                                  <a:pt x="77" y="602"/>
                                </a:lnTo>
                                <a:lnTo>
                                  <a:pt x="262" y="602"/>
                                </a:lnTo>
                                <a:lnTo>
                                  <a:pt x="289" y="600"/>
                                </a:lnTo>
                                <a:lnTo>
                                  <a:pt x="299" y="594"/>
                                </a:lnTo>
                                <a:lnTo>
                                  <a:pt x="315" y="582"/>
                                </a:lnTo>
                                <a:lnTo>
                                  <a:pt x="328" y="568"/>
                                </a:lnTo>
                                <a:lnTo>
                                  <a:pt x="339" y="550"/>
                                </a:lnTo>
                                <a:lnTo>
                                  <a:pt x="342" y="544"/>
                                </a:lnTo>
                                <a:lnTo>
                                  <a:pt x="348" y="532"/>
                                </a:lnTo>
                                <a:lnTo>
                                  <a:pt x="353" y="524"/>
                                </a:lnTo>
                                <a:lnTo>
                                  <a:pt x="356" y="514"/>
                                </a:lnTo>
                                <a:lnTo>
                                  <a:pt x="358" y="504"/>
                                </a:lnTo>
                                <a:lnTo>
                                  <a:pt x="360" y="500"/>
                                </a:lnTo>
                                <a:lnTo>
                                  <a:pt x="363" y="492"/>
                                </a:lnTo>
                                <a:lnTo>
                                  <a:pt x="372" y="484"/>
                                </a:lnTo>
                                <a:lnTo>
                                  <a:pt x="375" y="482"/>
                                </a:lnTo>
                                <a:lnTo>
                                  <a:pt x="382" y="478"/>
                                </a:lnTo>
                                <a:lnTo>
                                  <a:pt x="393" y="476"/>
                                </a:lnTo>
                                <a:lnTo>
                                  <a:pt x="393" y="482"/>
                                </a:lnTo>
                                <a:lnTo>
                                  <a:pt x="394" y="496"/>
                                </a:lnTo>
                                <a:lnTo>
                                  <a:pt x="392" y="512"/>
                                </a:lnTo>
                                <a:lnTo>
                                  <a:pt x="389" y="530"/>
                                </a:lnTo>
                                <a:lnTo>
                                  <a:pt x="385" y="546"/>
                                </a:lnTo>
                                <a:lnTo>
                                  <a:pt x="382" y="558"/>
                                </a:lnTo>
                                <a:lnTo>
                                  <a:pt x="379" y="570"/>
                                </a:lnTo>
                                <a:lnTo>
                                  <a:pt x="377" y="580"/>
                                </a:lnTo>
                                <a:lnTo>
                                  <a:pt x="379" y="592"/>
                                </a:lnTo>
                                <a:lnTo>
                                  <a:pt x="380" y="600"/>
                                </a:lnTo>
                                <a:lnTo>
                                  <a:pt x="523" y="600"/>
                                </a:lnTo>
                                <a:lnTo>
                                  <a:pt x="567" y="602"/>
                                </a:lnTo>
                                <a:lnTo>
                                  <a:pt x="578" y="604"/>
                                </a:lnTo>
                                <a:lnTo>
                                  <a:pt x="587" y="606"/>
                                </a:lnTo>
                                <a:lnTo>
                                  <a:pt x="600" y="606"/>
                                </a:lnTo>
                                <a:lnTo>
                                  <a:pt x="603" y="604"/>
                                </a:lnTo>
                                <a:lnTo>
                                  <a:pt x="602" y="602"/>
                                </a:lnTo>
                                <a:lnTo>
                                  <a:pt x="600" y="596"/>
                                </a:lnTo>
                                <a:lnTo>
                                  <a:pt x="597" y="590"/>
                                </a:lnTo>
                                <a:lnTo>
                                  <a:pt x="590" y="588"/>
                                </a:lnTo>
                                <a:lnTo>
                                  <a:pt x="589" y="586"/>
                                </a:lnTo>
                                <a:lnTo>
                                  <a:pt x="585" y="586"/>
                                </a:lnTo>
                                <a:lnTo>
                                  <a:pt x="584" y="584"/>
                                </a:lnTo>
                                <a:lnTo>
                                  <a:pt x="572" y="580"/>
                                </a:lnTo>
                                <a:lnTo>
                                  <a:pt x="560" y="576"/>
                                </a:lnTo>
                                <a:lnTo>
                                  <a:pt x="535" y="574"/>
                                </a:lnTo>
                                <a:lnTo>
                                  <a:pt x="483" y="578"/>
                                </a:lnTo>
                                <a:lnTo>
                                  <a:pt x="469" y="578"/>
                                </a:lnTo>
                                <a:lnTo>
                                  <a:pt x="456" y="580"/>
                                </a:lnTo>
                                <a:lnTo>
                                  <a:pt x="443" y="578"/>
                                </a:lnTo>
                                <a:lnTo>
                                  <a:pt x="431" y="572"/>
                                </a:lnTo>
                                <a:lnTo>
                                  <a:pt x="424" y="564"/>
                                </a:lnTo>
                                <a:lnTo>
                                  <a:pt x="429" y="536"/>
                                </a:lnTo>
                                <a:lnTo>
                                  <a:pt x="433" y="520"/>
                                </a:lnTo>
                                <a:lnTo>
                                  <a:pt x="443" y="490"/>
                                </a:lnTo>
                                <a:lnTo>
                                  <a:pt x="452" y="462"/>
                                </a:lnTo>
                                <a:lnTo>
                                  <a:pt x="458" y="446"/>
                                </a:lnTo>
                                <a:lnTo>
                                  <a:pt x="459" y="440"/>
                                </a:lnTo>
                                <a:lnTo>
                                  <a:pt x="462" y="432"/>
                                </a:lnTo>
                                <a:lnTo>
                                  <a:pt x="461" y="424"/>
                                </a:lnTo>
                                <a:lnTo>
                                  <a:pt x="465" y="416"/>
                                </a:lnTo>
                                <a:lnTo>
                                  <a:pt x="464" y="402"/>
                                </a:lnTo>
                                <a:lnTo>
                                  <a:pt x="464" y="394"/>
                                </a:lnTo>
                                <a:lnTo>
                                  <a:pt x="464" y="392"/>
                                </a:lnTo>
                                <a:lnTo>
                                  <a:pt x="466" y="382"/>
                                </a:lnTo>
                                <a:lnTo>
                                  <a:pt x="470" y="370"/>
                                </a:lnTo>
                                <a:lnTo>
                                  <a:pt x="474" y="360"/>
                                </a:lnTo>
                                <a:lnTo>
                                  <a:pt x="478" y="348"/>
                                </a:lnTo>
                                <a:lnTo>
                                  <a:pt x="481" y="342"/>
                                </a:lnTo>
                                <a:lnTo>
                                  <a:pt x="483" y="334"/>
                                </a:lnTo>
                                <a:lnTo>
                                  <a:pt x="486" y="328"/>
                                </a:lnTo>
                                <a:lnTo>
                                  <a:pt x="489" y="318"/>
                                </a:lnTo>
                                <a:lnTo>
                                  <a:pt x="490" y="310"/>
                                </a:lnTo>
                                <a:lnTo>
                                  <a:pt x="496" y="302"/>
                                </a:lnTo>
                                <a:lnTo>
                                  <a:pt x="507" y="308"/>
                                </a:lnTo>
                                <a:lnTo>
                                  <a:pt x="517" y="314"/>
                                </a:lnTo>
                                <a:lnTo>
                                  <a:pt x="526" y="320"/>
                                </a:lnTo>
                                <a:lnTo>
                                  <a:pt x="533" y="330"/>
                                </a:lnTo>
                                <a:lnTo>
                                  <a:pt x="540" y="368"/>
                                </a:lnTo>
                                <a:lnTo>
                                  <a:pt x="540" y="370"/>
                                </a:lnTo>
                                <a:lnTo>
                                  <a:pt x="541" y="376"/>
                                </a:lnTo>
                                <a:lnTo>
                                  <a:pt x="545" y="372"/>
                                </a:lnTo>
                                <a:lnTo>
                                  <a:pt x="551" y="366"/>
                                </a:lnTo>
                                <a:lnTo>
                                  <a:pt x="553" y="356"/>
                                </a:lnTo>
                                <a:lnTo>
                                  <a:pt x="553" y="340"/>
                                </a:lnTo>
                                <a:lnTo>
                                  <a:pt x="553" y="334"/>
                                </a:lnTo>
                                <a:lnTo>
                                  <a:pt x="556" y="320"/>
                                </a:lnTo>
                                <a:lnTo>
                                  <a:pt x="546" y="312"/>
                                </a:lnTo>
                                <a:lnTo>
                                  <a:pt x="542" y="302"/>
                                </a:lnTo>
                                <a:lnTo>
                                  <a:pt x="541" y="300"/>
                                </a:lnTo>
                                <a:lnTo>
                                  <a:pt x="538" y="298"/>
                                </a:lnTo>
                                <a:lnTo>
                                  <a:pt x="533" y="286"/>
                                </a:lnTo>
                                <a:lnTo>
                                  <a:pt x="528" y="280"/>
                                </a:lnTo>
                                <a:lnTo>
                                  <a:pt x="520" y="272"/>
                                </a:lnTo>
                                <a:lnTo>
                                  <a:pt x="514" y="266"/>
                                </a:lnTo>
                                <a:lnTo>
                                  <a:pt x="513" y="256"/>
                                </a:lnTo>
                                <a:lnTo>
                                  <a:pt x="519" y="236"/>
                                </a:lnTo>
                                <a:lnTo>
                                  <a:pt x="529" y="230"/>
                                </a:lnTo>
                                <a:lnTo>
                                  <a:pt x="531" y="230"/>
                                </a:lnTo>
                                <a:lnTo>
                                  <a:pt x="531" y="232"/>
                                </a:lnTo>
                                <a:lnTo>
                                  <a:pt x="532" y="232"/>
                                </a:lnTo>
                                <a:lnTo>
                                  <a:pt x="537" y="230"/>
                                </a:lnTo>
                                <a:lnTo>
                                  <a:pt x="538" y="190"/>
                                </a:lnTo>
                                <a:lnTo>
                                  <a:pt x="550" y="190"/>
                                </a:lnTo>
                                <a:lnTo>
                                  <a:pt x="578" y="192"/>
                                </a:lnTo>
                                <a:lnTo>
                                  <a:pt x="591" y="192"/>
                                </a:lnTo>
                                <a:lnTo>
                                  <a:pt x="595" y="194"/>
                                </a:lnTo>
                                <a:lnTo>
                                  <a:pt x="598" y="196"/>
                                </a:lnTo>
                                <a:lnTo>
                                  <a:pt x="603" y="196"/>
                                </a:lnTo>
                                <a:lnTo>
                                  <a:pt x="607" y="192"/>
                                </a:lnTo>
                                <a:lnTo>
                                  <a:pt x="645" y="184"/>
                                </a:lnTo>
                                <a:close/>
                                <a:moveTo>
                                  <a:pt x="648" y="182"/>
                                </a:moveTo>
                                <a:lnTo>
                                  <a:pt x="645" y="183"/>
                                </a:lnTo>
                                <a:lnTo>
                                  <a:pt x="646" y="183"/>
                                </a:lnTo>
                                <a:lnTo>
                                  <a:pt x="647" y="182"/>
                                </a:lnTo>
                                <a:lnTo>
                                  <a:pt x="648" y="182"/>
                                </a:lnTo>
                                <a:close/>
                                <a:moveTo>
                                  <a:pt x="729" y="400"/>
                                </a:moveTo>
                                <a:lnTo>
                                  <a:pt x="725" y="395"/>
                                </a:lnTo>
                                <a:lnTo>
                                  <a:pt x="718" y="386"/>
                                </a:lnTo>
                                <a:lnTo>
                                  <a:pt x="706" y="396"/>
                                </a:lnTo>
                                <a:lnTo>
                                  <a:pt x="703" y="401"/>
                                </a:lnTo>
                                <a:lnTo>
                                  <a:pt x="705" y="408"/>
                                </a:lnTo>
                                <a:lnTo>
                                  <a:pt x="707" y="420"/>
                                </a:lnTo>
                                <a:lnTo>
                                  <a:pt x="712" y="431"/>
                                </a:lnTo>
                                <a:lnTo>
                                  <a:pt x="714" y="442"/>
                                </a:lnTo>
                                <a:lnTo>
                                  <a:pt x="711" y="441"/>
                                </a:lnTo>
                                <a:lnTo>
                                  <a:pt x="709" y="438"/>
                                </a:lnTo>
                                <a:lnTo>
                                  <a:pt x="699" y="430"/>
                                </a:lnTo>
                                <a:lnTo>
                                  <a:pt x="689" y="426"/>
                                </a:lnTo>
                                <a:lnTo>
                                  <a:pt x="679" y="423"/>
                                </a:lnTo>
                                <a:lnTo>
                                  <a:pt x="670" y="417"/>
                                </a:lnTo>
                                <a:lnTo>
                                  <a:pt x="665" y="419"/>
                                </a:lnTo>
                                <a:lnTo>
                                  <a:pt x="667" y="424"/>
                                </a:lnTo>
                                <a:lnTo>
                                  <a:pt x="669" y="430"/>
                                </a:lnTo>
                                <a:lnTo>
                                  <a:pt x="663" y="434"/>
                                </a:lnTo>
                                <a:lnTo>
                                  <a:pt x="663" y="437"/>
                                </a:lnTo>
                                <a:lnTo>
                                  <a:pt x="666" y="439"/>
                                </a:lnTo>
                                <a:lnTo>
                                  <a:pt x="666" y="442"/>
                                </a:lnTo>
                                <a:lnTo>
                                  <a:pt x="665" y="443"/>
                                </a:lnTo>
                                <a:lnTo>
                                  <a:pt x="663" y="443"/>
                                </a:lnTo>
                                <a:lnTo>
                                  <a:pt x="662" y="444"/>
                                </a:lnTo>
                                <a:lnTo>
                                  <a:pt x="662" y="452"/>
                                </a:lnTo>
                                <a:lnTo>
                                  <a:pt x="667" y="459"/>
                                </a:lnTo>
                                <a:lnTo>
                                  <a:pt x="669" y="466"/>
                                </a:lnTo>
                                <a:lnTo>
                                  <a:pt x="676" y="475"/>
                                </a:lnTo>
                                <a:lnTo>
                                  <a:pt x="686" y="477"/>
                                </a:lnTo>
                                <a:lnTo>
                                  <a:pt x="698" y="476"/>
                                </a:lnTo>
                                <a:lnTo>
                                  <a:pt x="708" y="476"/>
                                </a:lnTo>
                                <a:lnTo>
                                  <a:pt x="715" y="473"/>
                                </a:lnTo>
                                <a:lnTo>
                                  <a:pt x="722" y="468"/>
                                </a:lnTo>
                                <a:lnTo>
                                  <a:pt x="726" y="461"/>
                                </a:lnTo>
                                <a:lnTo>
                                  <a:pt x="727" y="453"/>
                                </a:lnTo>
                                <a:lnTo>
                                  <a:pt x="729" y="443"/>
                                </a:lnTo>
                                <a:lnTo>
                                  <a:pt x="724" y="437"/>
                                </a:lnTo>
                                <a:lnTo>
                                  <a:pt x="719" y="430"/>
                                </a:lnTo>
                                <a:lnTo>
                                  <a:pt x="717" y="420"/>
                                </a:lnTo>
                                <a:lnTo>
                                  <a:pt x="715" y="411"/>
                                </a:lnTo>
                                <a:lnTo>
                                  <a:pt x="713" y="398"/>
                                </a:lnTo>
                                <a:lnTo>
                                  <a:pt x="728" y="409"/>
                                </a:lnTo>
                                <a:lnTo>
                                  <a:pt x="729" y="400"/>
                                </a:lnTo>
                                <a:close/>
                                <a:moveTo>
                                  <a:pt x="901" y="452"/>
                                </a:moveTo>
                                <a:lnTo>
                                  <a:pt x="900" y="447"/>
                                </a:lnTo>
                                <a:lnTo>
                                  <a:pt x="898" y="443"/>
                                </a:lnTo>
                                <a:lnTo>
                                  <a:pt x="891" y="441"/>
                                </a:lnTo>
                                <a:lnTo>
                                  <a:pt x="888" y="445"/>
                                </a:lnTo>
                                <a:lnTo>
                                  <a:pt x="887" y="447"/>
                                </a:lnTo>
                                <a:lnTo>
                                  <a:pt x="884" y="449"/>
                                </a:lnTo>
                                <a:lnTo>
                                  <a:pt x="885" y="452"/>
                                </a:lnTo>
                                <a:lnTo>
                                  <a:pt x="887" y="456"/>
                                </a:lnTo>
                                <a:lnTo>
                                  <a:pt x="891" y="459"/>
                                </a:lnTo>
                                <a:lnTo>
                                  <a:pt x="896" y="458"/>
                                </a:lnTo>
                                <a:lnTo>
                                  <a:pt x="900" y="456"/>
                                </a:lnTo>
                                <a:lnTo>
                                  <a:pt x="901" y="452"/>
                                </a:lnTo>
                                <a:close/>
                                <a:moveTo>
                                  <a:pt x="904" y="481"/>
                                </a:moveTo>
                                <a:lnTo>
                                  <a:pt x="900" y="478"/>
                                </a:lnTo>
                                <a:lnTo>
                                  <a:pt x="891" y="478"/>
                                </a:lnTo>
                                <a:lnTo>
                                  <a:pt x="887" y="481"/>
                                </a:lnTo>
                                <a:lnTo>
                                  <a:pt x="887" y="490"/>
                                </a:lnTo>
                                <a:lnTo>
                                  <a:pt x="891" y="493"/>
                                </a:lnTo>
                                <a:lnTo>
                                  <a:pt x="895" y="493"/>
                                </a:lnTo>
                                <a:lnTo>
                                  <a:pt x="900" y="493"/>
                                </a:lnTo>
                                <a:lnTo>
                                  <a:pt x="904" y="490"/>
                                </a:lnTo>
                                <a:lnTo>
                                  <a:pt x="904" y="481"/>
                                </a:lnTo>
                                <a:close/>
                                <a:moveTo>
                                  <a:pt x="924" y="432"/>
                                </a:moveTo>
                                <a:lnTo>
                                  <a:pt x="922" y="421"/>
                                </a:lnTo>
                                <a:lnTo>
                                  <a:pt x="918" y="410"/>
                                </a:lnTo>
                                <a:lnTo>
                                  <a:pt x="917" y="407"/>
                                </a:lnTo>
                                <a:lnTo>
                                  <a:pt x="917" y="398"/>
                                </a:lnTo>
                                <a:lnTo>
                                  <a:pt x="910" y="400"/>
                                </a:lnTo>
                                <a:lnTo>
                                  <a:pt x="910" y="408"/>
                                </a:lnTo>
                                <a:lnTo>
                                  <a:pt x="907" y="416"/>
                                </a:lnTo>
                                <a:lnTo>
                                  <a:pt x="905" y="424"/>
                                </a:lnTo>
                                <a:lnTo>
                                  <a:pt x="906" y="436"/>
                                </a:lnTo>
                                <a:lnTo>
                                  <a:pt x="910" y="447"/>
                                </a:lnTo>
                                <a:lnTo>
                                  <a:pt x="916" y="458"/>
                                </a:lnTo>
                                <a:lnTo>
                                  <a:pt x="919" y="454"/>
                                </a:lnTo>
                                <a:lnTo>
                                  <a:pt x="923" y="444"/>
                                </a:lnTo>
                                <a:lnTo>
                                  <a:pt x="924" y="432"/>
                                </a:lnTo>
                                <a:close/>
                                <a:moveTo>
                                  <a:pt x="940" y="460"/>
                                </a:moveTo>
                                <a:lnTo>
                                  <a:pt x="936" y="457"/>
                                </a:lnTo>
                                <a:lnTo>
                                  <a:pt x="926" y="457"/>
                                </a:lnTo>
                                <a:lnTo>
                                  <a:pt x="922" y="460"/>
                                </a:lnTo>
                                <a:lnTo>
                                  <a:pt x="922" y="469"/>
                                </a:lnTo>
                                <a:lnTo>
                                  <a:pt x="926" y="472"/>
                                </a:lnTo>
                                <a:lnTo>
                                  <a:pt x="931" y="472"/>
                                </a:lnTo>
                                <a:lnTo>
                                  <a:pt x="936" y="472"/>
                                </a:lnTo>
                                <a:lnTo>
                                  <a:pt x="940" y="469"/>
                                </a:lnTo>
                                <a:lnTo>
                                  <a:pt x="940" y="460"/>
                                </a:lnTo>
                                <a:close/>
                                <a:moveTo>
                                  <a:pt x="1007" y="518"/>
                                </a:moveTo>
                                <a:lnTo>
                                  <a:pt x="1004" y="517"/>
                                </a:lnTo>
                                <a:lnTo>
                                  <a:pt x="1002" y="511"/>
                                </a:lnTo>
                                <a:lnTo>
                                  <a:pt x="992" y="512"/>
                                </a:lnTo>
                                <a:lnTo>
                                  <a:pt x="990" y="517"/>
                                </a:lnTo>
                                <a:lnTo>
                                  <a:pt x="989" y="521"/>
                                </a:lnTo>
                                <a:lnTo>
                                  <a:pt x="991" y="524"/>
                                </a:lnTo>
                                <a:lnTo>
                                  <a:pt x="995" y="526"/>
                                </a:lnTo>
                                <a:lnTo>
                                  <a:pt x="999" y="529"/>
                                </a:lnTo>
                                <a:lnTo>
                                  <a:pt x="1002" y="524"/>
                                </a:lnTo>
                                <a:lnTo>
                                  <a:pt x="1005" y="522"/>
                                </a:lnTo>
                                <a:lnTo>
                                  <a:pt x="1006" y="521"/>
                                </a:lnTo>
                                <a:lnTo>
                                  <a:pt x="1007" y="518"/>
                                </a:lnTo>
                                <a:close/>
                                <a:moveTo>
                                  <a:pt x="1017" y="495"/>
                                </a:moveTo>
                                <a:lnTo>
                                  <a:pt x="1016" y="493"/>
                                </a:lnTo>
                                <a:lnTo>
                                  <a:pt x="1012" y="487"/>
                                </a:lnTo>
                                <a:lnTo>
                                  <a:pt x="1004" y="489"/>
                                </a:lnTo>
                                <a:lnTo>
                                  <a:pt x="1001" y="494"/>
                                </a:lnTo>
                                <a:lnTo>
                                  <a:pt x="999" y="498"/>
                                </a:lnTo>
                                <a:lnTo>
                                  <a:pt x="1002" y="501"/>
                                </a:lnTo>
                                <a:lnTo>
                                  <a:pt x="1005" y="504"/>
                                </a:lnTo>
                                <a:lnTo>
                                  <a:pt x="1010" y="506"/>
                                </a:lnTo>
                                <a:lnTo>
                                  <a:pt x="1014" y="503"/>
                                </a:lnTo>
                                <a:lnTo>
                                  <a:pt x="1016" y="499"/>
                                </a:lnTo>
                                <a:lnTo>
                                  <a:pt x="1016" y="497"/>
                                </a:lnTo>
                                <a:lnTo>
                                  <a:pt x="1017" y="495"/>
                                </a:lnTo>
                                <a:close/>
                                <a:moveTo>
                                  <a:pt x="1031" y="524"/>
                                </a:moveTo>
                                <a:lnTo>
                                  <a:pt x="1030" y="520"/>
                                </a:lnTo>
                                <a:lnTo>
                                  <a:pt x="1029" y="516"/>
                                </a:lnTo>
                                <a:lnTo>
                                  <a:pt x="1025" y="516"/>
                                </a:lnTo>
                                <a:lnTo>
                                  <a:pt x="1022" y="515"/>
                                </a:lnTo>
                                <a:lnTo>
                                  <a:pt x="1020" y="516"/>
                                </a:lnTo>
                                <a:lnTo>
                                  <a:pt x="1017" y="517"/>
                                </a:lnTo>
                                <a:lnTo>
                                  <a:pt x="1016" y="519"/>
                                </a:lnTo>
                                <a:lnTo>
                                  <a:pt x="1015" y="521"/>
                                </a:lnTo>
                                <a:lnTo>
                                  <a:pt x="1016" y="524"/>
                                </a:lnTo>
                                <a:lnTo>
                                  <a:pt x="1016" y="526"/>
                                </a:lnTo>
                                <a:lnTo>
                                  <a:pt x="1020" y="527"/>
                                </a:lnTo>
                                <a:lnTo>
                                  <a:pt x="1023" y="531"/>
                                </a:lnTo>
                                <a:lnTo>
                                  <a:pt x="1027" y="528"/>
                                </a:lnTo>
                                <a:lnTo>
                                  <a:pt x="1030" y="526"/>
                                </a:lnTo>
                                <a:lnTo>
                                  <a:pt x="1031" y="524"/>
                                </a:lnTo>
                                <a:close/>
                                <a:moveTo>
                                  <a:pt x="1048" y="505"/>
                                </a:moveTo>
                                <a:lnTo>
                                  <a:pt x="1047" y="500"/>
                                </a:lnTo>
                                <a:lnTo>
                                  <a:pt x="1045" y="497"/>
                                </a:lnTo>
                                <a:lnTo>
                                  <a:pt x="1042" y="495"/>
                                </a:lnTo>
                                <a:lnTo>
                                  <a:pt x="1038" y="495"/>
                                </a:lnTo>
                                <a:lnTo>
                                  <a:pt x="1032" y="496"/>
                                </a:lnTo>
                                <a:lnTo>
                                  <a:pt x="1031" y="501"/>
                                </a:lnTo>
                                <a:lnTo>
                                  <a:pt x="1029" y="505"/>
                                </a:lnTo>
                                <a:lnTo>
                                  <a:pt x="1031" y="509"/>
                                </a:lnTo>
                                <a:lnTo>
                                  <a:pt x="1036" y="513"/>
                                </a:lnTo>
                                <a:lnTo>
                                  <a:pt x="1042" y="512"/>
                                </a:lnTo>
                                <a:lnTo>
                                  <a:pt x="1046" y="510"/>
                                </a:lnTo>
                                <a:lnTo>
                                  <a:pt x="1048" y="505"/>
                                </a:lnTo>
                                <a:close/>
                                <a:moveTo>
                                  <a:pt x="1135" y="517"/>
                                </a:moveTo>
                                <a:lnTo>
                                  <a:pt x="1133" y="511"/>
                                </a:lnTo>
                                <a:lnTo>
                                  <a:pt x="1130" y="508"/>
                                </a:lnTo>
                                <a:lnTo>
                                  <a:pt x="1128" y="506"/>
                                </a:lnTo>
                                <a:lnTo>
                                  <a:pt x="1123" y="506"/>
                                </a:lnTo>
                                <a:lnTo>
                                  <a:pt x="1118" y="508"/>
                                </a:lnTo>
                                <a:lnTo>
                                  <a:pt x="1116" y="513"/>
                                </a:lnTo>
                                <a:lnTo>
                                  <a:pt x="1117" y="518"/>
                                </a:lnTo>
                                <a:lnTo>
                                  <a:pt x="1120" y="520"/>
                                </a:lnTo>
                                <a:lnTo>
                                  <a:pt x="1123" y="521"/>
                                </a:lnTo>
                                <a:lnTo>
                                  <a:pt x="1126" y="522"/>
                                </a:lnTo>
                                <a:lnTo>
                                  <a:pt x="1130" y="519"/>
                                </a:lnTo>
                                <a:lnTo>
                                  <a:pt x="1135" y="517"/>
                                </a:lnTo>
                                <a:close/>
                                <a:moveTo>
                                  <a:pt x="1157" y="294"/>
                                </a:moveTo>
                                <a:lnTo>
                                  <a:pt x="1154" y="282"/>
                                </a:lnTo>
                                <a:lnTo>
                                  <a:pt x="1156" y="273"/>
                                </a:lnTo>
                                <a:lnTo>
                                  <a:pt x="1155" y="261"/>
                                </a:lnTo>
                                <a:lnTo>
                                  <a:pt x="1151" y="249"/>
                                </a:lnTo>
                                <a:lnTo>
                                  <a:pt x="1146" y="240"/>
                                </a:lnTo>
                                <a:lnTo>
                                  <a:pt x="1145" y="237"/>
                                </a:lnTo>
                                <a:lnTo>
                                  <a:pt x="1145" y="232"/>
                                </a:lnTo>
                                <a:lnTo>
                                  <a:pt x="1141" y="234"/>
                                </a:lnTo>
                                <a:lnTo>
                                  <a:pt x="1139" y="246"/>
                                </a:lnTo>
                                <a:lnTo>
                                  <a:pt x="1136" y="260"/>
                                </a:lnTo>
                                <a:lnTo>
                                  <a:pt x="1136" y="273"/>
                                </a:lnTo>
                                <a:lnTo>
                                  <a:pt x="1139" y="286"/>
                                </a:lnTo>
                                <a:lnTo>
                                  <a:pt x="1144" y="290"/>
                                </a:lnTo>
                                <a:lnTo>
                                  <a:pt x="1144" y="298"/>
                                </a:lnTo>
                                <a:lnTo>
                                  <a:pt x="1151" y="300"/>
                                </a:lnTo>
                                <a:lnTo>
                                  <a:pt x="1157" y="294"/>
                                </a:lnTo>
                                <a:close/>
                                <a:moveTo>
                                  <a:pt x="1198" y="413"/>
                                </a:moveTo>
                                <a:lnTo>
                                  <a:pt x="1196" y="402"/>
                                </a:lnTo>
                                <a:lnTo>
                                  <a:pt x="1195" y="391"/>
                                </a:lnTo>
                                <a:lnTo>
                                  <a:pt x="1190" y="377"/>
                                </a:lnTo>
                                <a:lnTo>
                                  <a:pt x="1187" y="371"/>
                                </a:lnTo>
                                <a:lnTo>
                                  <a:pt x="1186" y="368"/>
                                </a:lnTo>
                                <a:lnTo>
                                  <a:pt x="1183" y="364"/>
                                </a:lnTo>
                                <a:lnTo>
                                  <a:pt x="1181" y="358"/>
                                </a:lnTo>
                                <a:lnTo>
                                  <a:pt x="1179" y="355"/>
                                </a:lnTo>
                                <a:lnTo>
                                  <a:pt x="1171" y="341"/>
                                </a:lnTo>
                                <a:lnTo>
                                  <a:pt x="1162" y="329"/>
                                </a:lnTo>
                                <a:lnTo>
                                  <a:pt x="1142" y="306"/>
                                </a:lnTo>
                                <a:lnTo>
                                  <a:pt x="1122" y="285"/>
                                </a:lnTo>
                                <a:lnTo>
                                  <a:pt x="1098" y="268"/>
                                </a:lnTo>
                                <a:lnTo>
                                  <a:pt x="1071" y="255"/>
                                </a:lnTo>
                                <a:lnTo>
                                  <a:pt x="1044" y="245"/>
                                </a:lnTo>
                                <a:lnTo>
                                  <a:pt x="1016" y="241"/>
                                </a:lnTo>
                                <a:lnTo>
                                  <a:pt x="988" y="244"/>
                                </a:lnTo>
                                <a:lnTo>
                                  <a:pt x="962" y="252"/>
                                </a:lnTo>
                                <a:lnTo>
                                  <a:pt x="936" y="261"/>
                                </a:lnTo>
                                <a:lnTo>
                                  <a:pt x="926" y="258"/>
                                </a:lnTo>
                                <a:lnTo>
                                  <a:pt x="921" y="250"/>
                                </a:lnTo>
                                <a:lnTo>
                                  <a:pt x="918" y="241"/>
                                </a:lnTo>
                                <a:lnTo>
                                  <a:pt x="918" y="228"/>
                                </a:lnTo>
                                <a:lnTo>
                                  <a:pt x="919" y="215"/>
                                </a:lnTo>
                                <a:lnTo>
                                  <a:pt x="922" y="203"/>
                                </a:lnTo>
                                <a:lnTo>
                                  <a:pt x="927" y="191"/>
                                </a:lnTo>
                                <a:lnTo>
                                  <a:pt x="928" y="179"/>
                                </a:lnTo>
                                <a:lnTo>
                                  <a:pt x="936" y="170"/>
                                </a:lnTo>
                                <a:lnTo>
                                  <a:pt x="946" y="140"/>
                                </a:lnTo>
                                <a:lnTo>
                                  <a:pt x="951" y="120"/>
                                </a:lnTo>
                                <a:lnTo>
                                  <a:pt x="956" y="100"/>
                                </a:lnTo>
                                <a:lnTo>
                                  <a:pt x="959" y="79"/>
                                </a:lnTo>
                                <a:lnTo>
                                  <a:pt x="957" y="67"/>
                                </a:lnTo>
                                <a:lnTo>
                                  <a:pt x="951" y="56"/>
                                </a:lnTo>
                                <a:lnTo>
                                  <a:pt x="943" y="48"/>
                                </a:lnTo>
                                <a:lnTo>
                                  <a:pt x="933" y="41"/>
                                </a:lnTo>
                                <a:lnTo>
                                  <a:pt x="924" y="39"/>
                                </a:lnTo>
                                <a:lnTo>
                                  <a:pt x="914" y="40"/>
                                </a:lnTo>
                                <a:lnTo>
                                  <a:pt x="908" y="47"/>
                                </a:lnTo>
                                <a:lnTo>
                                  <a:pt x="902" y="55"/>
                                </a:lnTo>
                                <a:lnTo>
                                  <a:pt x="894" y="63"/>
                                </a:lnTo>
                                <a:lnTo>
                                  <a:pt x="886" y="69"/>
                                </a:lnTo>
                                <a:lnTo>
                                  <a:pt x="877" y="74"/>
                                </a:lnTo>
                                <a:lnTo>
                                  <a:pt x="876" y="82"/>
                                </a:lnTo>
                                <a:lnTo>
                                  <a:pt x="886" y="77"/>
                                </a:lnTo>
                                <a:lnTo>
                                  <a:pt x="889" y="80"/>
                                </a:lnTo>
                                <a:lnTo>
                                  <a:pt x="900" y="81"/>
                                </a:lnTo>
                                <a:lnTo>
                                  <a:pt x="911" y="78"/>
                                </a:lnTo>
                                <a:lnTo>
                                  <a:pt x="920" y="85"/>
                                </a:lnTo>
                                <a:lnTo>
                                  <a:pt x="918" y="98"/>
                                </a:lnTo>
                                <a:lnTo>
                                  <a:pt x="914" y="111"/>
                                </a:lnTo>
                                <a:lnTo>
                                  <a:pt x="907" y="122"/>
                                </a:lnTo>
                                <a:lnTo>
                                  <a:pt x="888" y="151"/>
                                </a:lnTo>
                                <a:lnTo>
                                  <a:pt x="877" y="169"/>
                                </a:lnTo>
                                <a:lnTo>
                                  <a:pt x="866" y="188"/>
                                </a:lnTo>
                                <a:lnTo>
                                  <a:pt x="858" y="207"/>
                                </a:lnTo>
                                <a:lnTo>
                                  <a:pt x="856" y="205"/>
                                </a:lnTo>
                                <a:lnTo>
                                  <a:pt x="858" y="320"/>
                                </a:lnTo>
                                <a:lnTo>
                                  <a:pt x="870" y="339"/>
                                </a:lnTo>
                                <a:lnTo>
                                  <a:pt x="884" y="357"/>
                                </a:lnTo>
                                <a:lnTo>
                                  <a:pt x="900" y="372"/>
                                </a:lnTo>
                                <a:lnTo>
                                  <a:pt x="919" y="382"/>
                                </a:lnTo>
                                <a:lnTo>
                                  <a:pt x="931" y="391"/>
                                </a:lnTo>
                                <a:lnTo>
                                  <a:pt x="944" y="399"/>
                                </a:lnTo>
                                <a:lnTo>
                                  <a:pt x="958" y="402"/>
                                </a:lnTo>
                                <a:lnTo>
                                  <a:pt x="973" y="398"/>
                                </a:lnTo>
                                <a:lnTo>
                                  <a:pt x="984" y="395"/>
                                </a:lnTo>
                                <a:lnTo>
                                  <a:pt x="985" y="410"/>
                                </a:lnTo>
                                <a:lnTo>
                                  <a:pt x="990" y="416"/>
                                </a:lnTo>
                                <a:lnTo>
                                  <a:pt x="991" y="428"/>
                                </a:lnTo>
                                <a:lnTo>
                                  <a:pt x="988" y="439"/>
                                </a:lnTo>
                                <a:lnTo>
                                  <a:pt x="984" y="450"/>
                                </a:lnTo>
                                <a:lnTo>
                                  <a:pt x="982" y="462"/>
                                </a:lnTo>
                                <a:lnTo>
                                  <a:pt x="970" y="487"/>
                                </a:lnTo>
                                <a:lnTo>
                                  <a:pt x="959" y="508"/>
                                </a:lnTo>
                                <a:lnTo>
                                  <a:pt x="949" y="529"/>
                                </a:lnTo>
                                <a:lnTo>
                                  <a:pt x="936" y="549"/>
                                </a:lnTo>
                                <a:lnTo>
                                  <a:pt x="922" y="567"/>
                                </a:lnTo>
                                <a:lnTo>
                                  <a:pt x="915" y="567"/>
                                </a:lnTo>
                                <a:lnTo>
                                  <a:pt x="910" y="575"/>
                                </a:lnTo>
                                <a:lnTo>
                                  <a:pt x="903" y="575"/>
                                </a:lnTo>
                                <a:lnTo>
                                  <a:pt x="900" y="580"/>
                                </a:lnTo>
                                <a:lnTo>
                                  <a:pt x="892" y="576"/>
                                </a:lnTo>
                                <a:lnTo>
                                  <a:pt x="888" y="578"/>
                                </a:lnTo>
                                <a:lnTo>
                                  <a:pt x="876" y="581"/>
                                </a:lnTo>
                                <a:lnTo>
                                  <a:pt x="863" y="583"/>
                                </a:lnTo>
                                <a:lnTo>
                                  <a:pt x="852" y="587"/>
                                </a:lnTo>
                                <a:lnTo>
                                  <a:pt x="843" y="594"/>
                                </a:lnTo>
                                <a:lnTo>
                                  <a:pt x="844" y="596"/>
                                </a:lnTo>
                                <a:lnTo>
                                  <a:pt x="846" y="597"/>
                                </a:lnTo>
                                <a:lnTo>
                                  <a:pt x="891" y="598"/>
                                </a:lnTo>
                                <a:lnTo>
                                  <a:pt x="914" y="598"/>
                                </a:lnTo>
                                <a:lnTo>
                                  <a:pt x="937" y="598"/>
                                </a:lnTo>
                                <a:lnTo>
                                  <a:pt x="941" y="596"/>
                                </a:lnTo>
                                <a:lnTo>
                                  <a:pt x="944" y="593"/>
                                </a:lnTo>
                                <a:lnTo>
                                  <a:pt x="945" y="589"/>
                                </a:lnTo>
                                <a:lnTo>
                                  <a:pt x="940" y="581"/>
                                </a:lnTo>
                                <a:lnTo>
                                  <a:pt x="946" y="574"/>
                                </a:lnTo>
                                <a:lnTo>
                                  <a:pt x="950" y="567"/>
                                </a:lnTo>
                                <a:lnTo>
                                  <a:pt x="952" y="556"/>
                                </a:lnTo>
                                <a:lnTo>
                                  <a:pt x="959" y="549"/>
                                </a:lnTo>
                                <a:lnTo>
                                  <a:pt x="963" y="538"/>
                                </a:lnTo>
                                <a:lnTo>
                                  <a:pt x="978" y="510"/>
                                </a:lnTo>
                                <a:lnTo>
                                  <a:pt x="995" y="481"/>
                                </a:lnTo>
                                <a:lnTo>
                                  <a:pt x="1009" y="457"/>
                                </a:lnTo>
                                <a:lnTo>
                                  <a:pt x="1012" y="449"/>
                                </a:lnTo>
                                <a:lnTo>
                                  <a:pt x="1018" y="440"/>
                                </a:lnTo>
                                <a:lnTo>
                                  <a:pt x="1023" y="431"/>
                                </a:lnTo>
                                <a:lnTo>
                                  <a:pt x="1027" y="427"/>
                                </a:lnTo>
                                <a:lnTo>
                                  <a:pt x="1029" y="423"/>
                                </a:lnTo>
                                <a:lnTo>
                                  <a:pt x="1032" y="418"/>
                                </a:lnTo>
                                <a:lnTo>
                                  <a:pt x="1032" y="414"/>
                                </a:lnTo>
                                <a:lnTo>
                                  <a:pt x="1030" y="412"/>
                                </a:lnTo>
                                <a:lnTo>
                                  <a:pt x="1027" y="408"/>
                                </a:lnTo>
                                <a:lnTo>
                                  <a:pt x="1030" y="405"/>
                                </a:lnTo>
                                <a:lnTo>
                                  <a:pt x="1036" y="406"/>
                                </a:lnTo>
                                <a:lnTo>
                                  <a:pt x="1040" y="405"/>
                                </a:lnTo>
                                <a:lnTo>
                                  <a:pt x="1049" y="411"/>
                                </a:lnTo>
                                <a:lnTo>
                                  <a:pt x="1056" y="419"/>
                                </a:lnTo>
                                <a:lnTo>
                                  <a:pt x="1063" y="427"/>
                                </a:lnTo>
                                <a:lnTo>
                                  <a:pt x="1072" y="454"/>
                                </a:lnTo>
                                <a:lnTo>
                                  <a:pt x="1071" y="470"/>
                                </a:lnTo>
                                <a:lnTo>
                                  <a:pt x="1073" y="484"/>
                                </a:lnTo>
                                <a:lnTo>
                                  <a:pt x="1074" y="501"/>
                                </a:lnTo>
                                <a:lnTo>
                                  <a:pt x="1073" y="518"/>
                                </a:lnTo>
                                <a:lnTo>
                                  <a:pt x="1069" y="552"/>
                                </a:lnTo>
                                <a:lnTo>
                                  <a:pt x="1059" y="568"/>
                                </a:lnTo>
                                <a:lnTo>
                                  <a:pt x="1043" y="576"/>
                                </a:lnTo>
                                <a:lnTo>
                                  <a:pt x="1007" y="583"/>
                                </a:lnTo>
                                <a:lnTo>
                                  <a:pt x="1002" y="587"/>
                                </a:lnTo>
                                <a:lnTo>
                                  <a:pt x="991" y="585"/>
                                </a:lnTo>
                                <a:lnTo>
                                  <a:pt x="991" y="594"/>
                                </a:lnTo>
                                <a:lnTo>
                                  <a:pt x="1012" y="597"/>
                                </a:lnTo>
                                <a:lnTo>
                                  <a:pt x="1034" y="598"/>
                                </a:lnTo>
                                <a:lnTo>
                                  <a:pt x="1079" y="596"/>
                                </a:lnTo>
                                <a:lnTo>
                                  <a:pt x="1083" y="594"/>
                                </a:lnTo>
                                <a:lnTo>
                                  <a:pt x="1084" y="590"/>
                                </a:lnTo>
                                <a:lnTo>
                                  <a:pt x="1087" y="586"/>
                                </a:lnTo>
                                <a:lnTo>
                                  <a:pt x="1087" y="580"/>
                                </a:lnTo>
                                <a:lnTo>
                                  <a:pt x="1094" y="575"/>
                                </a:lnTo>
                                <a:lnTo>
                                  <a:pt x="1092" y="568"/>
                                </a:lnTo>
                                <a:lnTo>
                                  <a:pt x="1087" y="561"/>
                                </a:lnTo>
                                <a:lnTo>
                                  <a:pt x="1091" y="551"/>
                                </a:lnTo>
                                <a:lnTo>
                                  <a:pt x="1090" y="542"/>
                                </a:lnTo>
                                <a:lnTo>
                                  <a:pt x="1091" y="540"/>
                                </a:lnTo>
                                <a:lnTo>
                                  <a:pt x="1091" y="536"/>
                                </a:lnTo>
                                <a:lnTo>
                                  <a:pt x="1090" y="533"/>
                                </a:lnTo>
                                <a:lnTo>
                                  <a:pt x="1092" y="522"/>
                                </a:lnTo>
                                <a:lnTo>
                                  <a:pt x="1094" y="500"/>
                                </a:lnTo>
                                <a:lnTo>
                                  <a:pt x="1095" y="490"/>
                                </a:lnTo>
                                <a:lnTo>
                                  <a:pt x="1097" y="472"/>
                                </a:lnTo>
                                <a:lnTo>
                                  <a:pt x="1097" y="463"/>
                                </a:lnTo>
                                <a:lnTo>
                                  <a:pt x="1100" y="455"/>
                                </a:lnTo>
                                <a:lnTo>
                                  <a:pt x="1101" y="446"/>
                                </a:lnTo>
                                <a:lnTo>
                                  <a:pt x="1102" y="443"/>
                                </a:lnTo>
                                <a:lnTo>
                                  <a:pt x="1103" y="440"/>
                                </a:lnTo>
                                <a:lnTo>
                                  <a:pt x="1102" y="436"/>
                                </a:lnTo>
                                <a:lnTo>
                                  <a:pt x="1113" y="428"/>
                                </a:lnTo>
                                <a:lnTo>
                                  <a:pt x="1126" y="426"/>
                                </a:lnTo>
                                <a:lnTo>
                                  <a:pt x="1140" y="426"/>
                                </a:lnTo>
                                <a:lnTo>
                                  <a:pt x="1154" y="427"/>
                                </a:lnTo>
                                <a:lnTo>
                                  <a:pt x="1161" y="431"/>
                                </a:lnTo>
                                <a:lnTo>
                                  <a:pt x="1170" y="431"/>
                                </a:lnTo>
                                <a:lnTo>
                                  <a:pt x="1178" y="432"/>
                                </a:lnTo>
                                <a:lnTo>
                                  <a:pt x="1181" y="430"/>
                                </a:lnTo>
                                <a:lnTo>
                                  <a:pt x="1186" y="430"/>
                                </a:lnTo>
                                <a:lnTo>
                                  <a:pt x="1189" y="430"/>
                                </a:lnTo>
                                <a:lnTo>
                                  <a:pt x="1196" y="423"/>
                                </a:lnTo>
                                <a:lnTo>
                                  <a:pt x="1198" y="413"/>
                                </a:lnTo>
                                <a:close/>
                                <a:moveTo>
                                  <a:pt x="1210" y="308"/>
                                </a:moveTo>
                                <a:lnTo>
                                  <a:pt x="1209" y="301"/>
                                </a:lnTo>
                                <a:lnTo>
                                  <a:pt x="1207" y="299"/>
                                </a:lnTo>
                                <a:lnTo>
                                  <a:pt x="1205" y="296"/>
                                </a:lnTo>
                                <a:lnTo>
                                  <a:pt x="1202" y="296"/>
                                </a:lnTo>
                                <a:lnTo>
                                  <a:pt x="1198" y="296"/>
                                </a:lnTo>
                                <a:lnTo>
                                  <a:pt x="1197" y="297"/>
                                </a:lnTo>
                                <a:lnTo>
                                  <a:pt x="1193" y="298"/>
                                </a:lnTo>
                                <a:lnTo>
                                  <a:pt x="1190" y="303"/>
                                </a:lnTo>
                                <a:lnTo>
                                  <a:pt x="1190" y="307"/>
                                </a:lnTo>
                                <a:lnTo>
                                  <a:pt x="1193" y="311"/>
                                </a:lnTo>
                                <a:lnTo>
                                  <a:pt x="1196" y="315"/>
                                </a:lnTo>
                                <a:lnTo>
                                  <a:pt x="1201" y="315"/>
                                </a:lnTo>
                                <a:lnTo>
                                  <a:pt x="1207" y="312"/>
                                </a:lnTo>
                                <a:lnTo>
                                  <a:pt x="1210" y="308"/>
                                </a:lnTo>
                                <a:close/>
                                <a:moveTo>
                                  <a:pt x="1215" y="332"/>
                                </a:moveTo>
                                <a:lnTo>
                                  <a:pt x="1214" y="327"/>
                                </a:lnTo>
                                <a:lnTo>
                                  <a:pt x="1212" y="324"/>
                                </a:lnTo>
                                <a:lnTo>
                                  <a:pt x="1208" y="321"/>
                                </a:lnTo>
                                <a:lnTo>
                                  <a:pt x="1204" y="322"/>
                                </a:lnTo>
                                <a:lnTo>
                                  <a:pt x="1201" y="323"/>
                                </a:lnTo>
                                <a:lnTo>
                                  <a:pt x="1197" y="326"/>
                                </a:lnTo>
                                <a:lnTo>
                                  <a:pt x="1197" y="329"/>
                                </a:lnTo>
                                <a:lnTo>
                                  <a:pt x="1197" y="336"/>
                                </a:lnTo>
                                <a:lnTo>
                                  <a:pt x="1203" y="336"/>
                                </a:lnTo>
                                <a:lnTo>
                                  <a:pt x="1208" y="338"/>
                                </a:lnTo>
                                <a:lnTo>
                                  <a:pt x="1211" y="336"/>
                                </a:lnTo>
                                <a:lnTo>
                                  <a:pt x="1215" y="332"/>
                                </a:lnTo>
                                <a:close/>
                                <a:moveTo>
                                  <a:pt x="1225" y="281"/>
                                </a:moveTo>
                                <a:lnTo>
                                  <a:pt x="1224" y="270"/>
                                </a:lnTo>
                                <a:lnTo>
                                  <a:pt x="1220" y="259"/>
                                </a:lnTo>
                                <a:lnTo>
                                  <a:pt x="1215" y="256"/>
                                </a:lnTo>
                                <a:lnTo>
                                  <a:pt x="1213" y="250"/>
                                </a:lnTo>
                                <a:lnTo>
                                  <a:pt x="1213" y="245"/>
                                </a:lnTo>
                                <a:lnTo>
                                  <a:pt x="1211" y="242"/>
                                </a:lnTo>
                                <a:lnTo>
                                  <a:pt x="1209" y="239"/>
                                </a:lnTo>
                                <a:lnTo>
                                  <a:pt x="1206" y="241"/>
                                </a:lnTo>
                                <a:lnTo>
                                  <a:pt x="1202" y="249"/>
                                </a:lnTo>
                                <a:lnTo>
                                  <a:pt x="1201" y="258"/>
                                </a:lnTo>
                                <a:lnTo>
                                  <a:pt x="1201" y="268"/>
                                </a:lnTo>
                                <a:lnTo>
                                  <a:pt x="1204" y="278"/>
                                </a:lnTo>
                                <a:lnTo>
                                  <a:pt x="1209" y="288"/>
                                </a:lnTo>
                                <a:lnTo>
                                  <a:pt x="1214" y="297"/>
                                </a:lnTo>
                                <a:lnTo>
                                  <a:pt x="1220" y="306"/>
                                </a:lnTo>
                                <a:lnTo>
                                  <a:pt x="1222" y="304"/>
                                </a:lnTo>
                                <a:lnTo>
                                  <a:pt x="1225" y="293"/>
                                </a:lnTo>
                                <a:lnTo>
                                  <a:pt x="1225" y="281"/>
                                </a:lnTo>
                                <a:close/>
                                <a:moveTo>
                                  <a:pt x="1243" y="332"/>
                                </a:moveTo>
                                <a:lnTo>
                                  <a:pt x="1240" y="328"/>
                                </a:lnTo>
                                <a:lnTo>
                                  <a:pt x="1238" y="326"/>
                                </a:lnTo>
                                <a:lnTo>
                                  <a:pt x="1236" y="324"/>
                                </a:lnTo>
                                <a:lnTo>
                                  <a:pt x="1234" y="322"/>
                                </a:lnTo>
                                <a:lnTo>
                                  <a:pt x="1230" y="323"/>
                                </a:lnTo>
                                <a:lnTo>
                                  <a:pt x="1227" y="325"/>
                                </a:lnTo>
                                <a:lnTo>
                                  <a:pt x="1222" y="328"/>
                                </a:lnTo>
                                <a:lnTo>
                                  <a:pt x="1223" y="333"/>
                                </a:lnTo>
                                <a:lnTo>
                                  <a:pt x="1225" y="337"/>
                                </a:lnTo>
                                <a:lnTo>
                                  <a:pt x="1230" y="339"/>
                                </a:lnTo>
                                <a:lnTo>
                                  <a:pt x="1235" y="338"/>
                                </a:lnTo>
                                <a:lnTo>
                                  <a:pt x="1236" y="336"/>
                                </a:lnTo>
                                <a:lnTo>
                                  <a:pt x="1237" y="336"/>
                                </a:lnTo>
                                <a:lnTo>
                                  <a:pt x="1239" y="335"/>
                                </a:lnTo>
                                <a:lnTo>
                                  <a:pt x="1243" y="332"/>
                                </a:lnTo>
                                <a:close/>
                                <a:moveTo>
                                  <a:pt x="1260" y="246"/>
                                </a:moveTo>
                                <a:lnTo>
                                  <a:pt x="1259" y="239"/>
                                </a:lnTo>
                                <a:lnTo>
                                  <a:pt x="1259" y="234"/>
                                </a:lnTo>
                                <a:lnTo>
                                  <a:pt x="1257" y="231"/>
                                </a:lnTo>
                                <a:lnTo>
                                  <a:pt x="1254" y="229"/>
                                </a:lnTo>
                                <a:lnTo>
                                  <a:pt x="1250" y="229"/>
                                </a:lnTo>
                                <a:lnTo>
                                  <a:pt x="1245" y="231"/>
                                </a:lnTo>
                                <a:lnTo>
                                  <a:pt x="1243" y="235"/>
                                </a:lnTo>
                                <a:lnTo>
                                  <a:pt x="1243" y="240"/>
                                </a:lnTo>
                                <a:lnTo>
                                  <a:pt x="1244" y="244"/>
                                </a:lnTo>
                                <a:lnTo>
                                  <a:pt x="1248" y="248"/>
                                </a:lnTo>
                                <a:lnTo>
                                  <a:pt x="1254" y="247"/>
                                </a:lnTo>
                                <a:lnTo>
                                  <a:pt x="1260" y="246"/>
                                </a:lnTo>
                                <a:close/>
                                <a:moveTo>
                                  <a:pt x="1273" y="203"/>
                                </a:moveTo>
                                <a:lnTo>
                                  <a:pt x="1270" y="188"/>
                                </a:lnTo>
                                <a:lnTo>
                                  <a:pt x="1262" y="175"/>
                                </a:lnTo>
                                <a:lnTo>
                                  <a:pt x="1258" y="172"/>
                                </a:lnTo>
                                <a:lnTo>
                                  <a:pt x="1261" y="164"/>
                                </a:lnTo>
                                <a:lnTo>
                                  <a:pt x="1255" y="163"/>
                                </a:lnTo>
                                <a:lnTo>
                                  <a:pt x="1251" y="178"/>
                                </a:lnTo>
                                <a:lnTo>
                                  <a:pt x="1252" y="194"/>
                                </a:lnTo>
                                <a:lnTo>
                                  <a:pt x="1257" y="209"/>
                                </a:lnTo>
                                <a:lnTo>
                                  <a:pt x="1263" y="223"/>
                                </a:lnTo>
                                <a:lnTo>
                                  <a:pt x="1264" y="226"/>
                                </a:lnTo>
                                <a:lnTo>
                                  <a:pt x="1263" y="233"/>
                                </a:lnTo>
                                <a:lnTo>
                                  <a:pt x="1268" y="233"/>
                                </a:lnTo>
                                <a:lnTo>
                                  <a:pt x="1273" y="219"/>
                                </a:lnTo>
                                <a:lnTo>
                                  <a:pt x="1273" y="203"/>
                                </a:lnTo>
                                <a:close/>
                                <a:moveTo>
                                  <a:pt x="1279" y="250"/>
                                </a:moveTo>
                                <a:lnTo>
                                  <a:pt x="1277" y="247"/>
                                </a:lnTo>
                                <a:lnTo>
                                  <a:pt x="1272" y="242"/>
                                </a:lnTo>
                                <a:lnTo>
                                  <a:pt x="1266" y="245"/>
                                </a:lnTo>
                                <a:lnTo>
                                  <a:pt x="1263" y="247"/>
                                </a:lnTo>
                                <a:lnTo>
                                  <a:pt x="1260" y="251"/>
                                </a:lnTo>
                                <a:lnTo>
                                  <a:pt x="1261" y="256"/>
                                </a:lnTo>
                                <a:lnTo>
                                  <a:pt x="1263" y="261"/>
                                </a:lnTo>
                                <a:lnTo>
                                  <a:pt x="1267" y="263"/>
                                </a:lnTo>
                                <a:lnTo>
                                  <a:pt x="1272" y="262"/>
                                </a:lnTo>
                                <a:lnTo>
                                  <a:pt x="1277" y="260"/>
                                </a:lnTo>
                                <a:lnTo>
                                  <a:pt x="1279" y="255"/>
                                </a:lnTo>
                                <a:lnTo>
                                  <a:pt x="1279" y="250"/>
                                </a:lnTo>
                                <a:close/>
                                <a:moveTo>
                                  <a:pt x="1283" y="360"/>
                                </a:moveTo>
                                <a:lnTo>
                                  <a:pt x="1282" y="355"/>
                                </a:lnTo>
                                <a:lnTo>
                                  <a:pt x="1280" y="351"/>
                                </a:lnTo>
                                <a:lnTo>
                                  <a:pt x="1276" y="351"/>
                                </a:lnTo>
                                <a:lnTo>
                                  <a:pt x="1272" y="351"/>
                                </a:lnTo>
                                <a:lnTo>
                                  <a:pt x="1268" y="353"/>
                                </a:lnTo>
                                <a:lnTo>
                                  <a:pt x="1266" y="356"/>
                                </a:lnTo>
                                <a:lnTo>
                                  <a:pt x="1266" y="360"/>
                                </a:lnTo>
                                <a:lnTo>
                                  <a:pt x="1267" y="364"/>
                                </a:lnTo>
                                <a:lnTo>
                                  <a:pt x="1272" y="367"/>
                                </a:lnTo>
                                <a:lnTo>
                                  <a:pt x="1276" y="366"/>
                                </a:lnTo>
                                <a:lnTo>
                                  <a:pt x="1279" y="363"/>
                                </a:lnTo>
                                <a:lnTo>
                                  <a:pt x="1283" y="360"/>
                                </a:lnTo>
                                <a:close/>
                                <a:moveTo>
                                  <a:pt x="1292" y="261"/>
                                </a:moveTo>
                                <a:lnTo>
                                  <a:pt x="1281" y="265"/>
                                </a:lnTo>
                                <a:lnTo>
                                  <a:pt x="1271" y="270"/>
                                </a:lnTo>
                                <a:lnTo>
                                  <a:pt x="1262" y="277"/>
                                </a:lnTo>
                                <a:lnTo>
                                  <a:pt x="1254" y="286"/>
                                </a:lnTo>
                                <a:lnTo>
                                  <a:pt x="1249" y="294"/>
                                </a:lnTo>
                                <a:lnTo>
                                  <a:pt x="1241" y="303"/>
                                </a:lnTo>
                                <a:lnTo>
                                  <a:pt x="1242" y="312"/>
                                </a:lnTo>
                                <a:lnTo>
                                  <a:pt x="1246" y="312"/>
                                </a:lnTo>
                                <a:lnTo>
                                  <a:pt x="1252" y="306"/>
                                </a:lnTo>
                                <a:lnTo>
                                  <a:pt x="1265" y="302"/>
                                </a:lnTo>
                                <a:lnTo>
                                  <a:pt x="1276" y="292"/>
                                </a:lnTo>
                                <a:lnTo>
                                  <a:pt x="1281" y="280"/>
                                </a:lnTo>
                                <a:lnTo>
                                  <a:pt x="1282" y="273"/>
                                </a:lnTo>
                                <a:lnTo>
                                  <a:pt x="1292" y="267"/>
                                </a:lnTo>
                                <a:lnTo>
                                  <a:pt x="1292" y="261"/>
                                </a:lnTo>
                                <a:close/>
                                <a:moveTo>
                                  <a:pt x="1293" y="382"/>
                                </a:moveTo>
                                <a:lnTo>
                                  <a:pt x="1291" y="381"/>
                                </a:lnTo>
                                <a:lnTo>
                                  <a:pt x="1281" y="379"/>
                                </a:lnTo>
                                <a:lnTo>
                                  <a:pt x="1271" y="374"/>
                                </a:lnTo>
                                <a:lnTo>
                                  <a:pt x="1262" y="369"/>
                                </a:lnTo>
                                <a:lnTo>
                                  <a:pt x="1252" y="366"/>
                                </a:lnTo>
                                <a:lnTo>
                                  <a:pt x="1246" y="368"/>
                                </a:lnTo>
                                <a:lnTo>
                                  <a:pt x="1237" y="367"/>
                                </a:lnTo>
                                <a:lnTo>
                                  <a:pt x="1235" y="373"/>
                                </a:lnTo>
                                <a:lnTo>
                                  <a:pt x="1241" y="377"/>
                                </a:lnTo>
                                <a:lnTo>
                                  <a:pt x="1248" y="379"/>
                                </a:lnTo>
                                <a:lnTo>
                                  <a:pt x="1254" y="384"/>
                                </a:lnTo>
                                <a:lnTo>
                                  <a:pt x="1262" y="388"/>
                                </a:lnTo>
                                <a:lnTo>
                                  <a:pt x="1272" y="390"/>
                                </a:lnTo>
                                <a:lnTo>
                                  <a:pt x="1282" y="389"/>
                                </a:lnTo>
                                <a:lnTo>
                                  <a:pt x="1292" y="385"/>
                                </a:lnTo>
                                <a:lnTo>
                                  <a:pt x="1292" y="384"/>
                                </a:lnTo>
                                <a:lnTo>
                                  <a:pt x="1293" y="382"/>
                                </a:lnTo>
                                <a:close/>
                                <a:moveTo>
                                  <a:pt x="1297" y="229"/>
                                </a:moveTo>
                                <a:lnTo>
                                  <a:pt x="1293" y="227"/>
                                </a:lnTo>
                                <a:lnTo>
                                  <a:pt x="1291" y="225"/>
                                </a:lnTo>
                                <a:lnTo>
                                  <a:pt x="1288" y="224"/>
                                </a:lnTo>
                                <a:lnTo>
                                  <a:pt x="1285" y="224"/>
                                </a:lnTo>
                                <a:lnTo>
                                  <a:pt x="1280" y="226"/>
                                </a:lnTo>
                                <a:lnTo>
                                  <a:pt x="1278" y="231"/>
                                </a:lnTo>
                                <a:lnTo>
                                  <a:pt x="1278" y="235"/>
                                </a:lnTo>
                                <a:lnTo>
                                  <a:pt x="1279" y="239"/>
                                </a:lnTo>
                                <a:lnTo>
                                  <a:pt x="1282" y="239"/>
                                </a:lnTo>
                                <a:lnTo>
                                  <a:pt x="1284" y="241"/>
                                </a:lnTo>
                                <a:lnTo>
                                  <a:pt x="1288" y="242"/>
                                </a:lnTo>
                                <a:lnTo>
                                  <a:pt x="1292" y="239"/>
                                </a:lnTo>
                                <a:lnTo>
                                  <a:pt x="1294" y="236"/>
                                </a:lnTo>
                                <a:lnTo>
                                  <a:pt x="1294" y="233"/>
                                </a:lnTo>
                                <a:lnTo>
                                  <a:pt x="1297" y="229"/>
                                </a:lnTo>
                                <a:close/>
                                <a:moveTo>
                                  <a:pt x="1299" y="288"/>
                                </a:moveTo>
                                <a:lnTo>
                                  <a:pt x="1295" y="288"/>
                                </a:lnTo>
                                <a:lnTo>
                                  <a:pt x="1283" y="301"/>
                                </a:lnTo>
                                <a:lnTo>
                                  <a:pt x="1272" y="314"/>
                                </a:lnTo>
                                <a:lnTo>
                                  <a:pt x="1262" y="328"/>
                                </a:lnTo>
                                <a:lnTo>
                                  <a:pt x="1254" y="342"/>
                                </a:lnTo>
                                <a:lnTo>
                                  <a:pt x="1259" y="345"/>
                                </a:lnTo>
                                <a:lnTo>
                                  <a:pt x="1265" y="340"/>
                                </a:lnTo>
                                <a:lnTo>
                                  <a:pt x="1270" y="338"/>
                                </a:lnTo>
                                <a:lnTo>
                                  <a:pt x="1282" y="329"/>
                                </a:lnTo>
                                <a:lnTo>
                                  <a:pt x="1291" y="317"/>
                                </a:lnTo>
                                <a:lnTo>
                                  <a:pt x="1296" y="303"/>
                                </a:lnTo>
                                <a:lnTo>
                                  <a:pt x="1299" y="288"/>
                                </a:lnTo>
                                <a:close/>
                                <a:moveTo>
                                  <a:pt x="1305" y="203"/>
                                </a:moveTo>
                                <a:lnTo>
                                  <a:pt x="1302" y="198"/>
                                </a:lnTo>
                                <a:lnTo>
                                  <a:pt x="1299" y="193"/>
                                </a:lnTo>
                                <a:lnTo>
                                  <a:pt x="1294" y="192"/>
                                </a:lnTo>
                                <a:lnTo>
                                  <a:pt x="1290" y="193"/>
                                </a:lnTo>
                                <a:lnTo>
                                  <a:pt x="1286" y="195"/>
                                </a:lnTo>
                                <a:lnTo>
                                  <a:pt x="1283" y="200"/>
                                </a:lnTo>
                                <a:lnTo>
                                  <a:pt x="1284" y="205"/>
                                </a:lnTo>
                                <a:lnTo>
                                  <a:pt x="1287" y="209"/>
                                </a:lnTo>
                                <a:lnTo>
                                  <a:pt x="1292" y="211"/>
                                </a:lnTo>
                                <a:lnTo>
                                  <a:pt x="1296" y="210"/>
                                </a:lnTo>
                                <a:lnTo>
                                  <a:pt x="1300" y="208"/>
                                </a:lnTo>
                                <a:lnTo>
                                  <a:pt x="1305" y="203"/>
                                </a:lnTo>
                                <a:close/>
                                <a:moveTo>
                                  <a:pt x="1310" y="342"/>
                                </a:moveTo>
                                <a:lnTo>
                                  <a:pt x="1308" y="339"/>
                                </a:lnTo>
                                <a:lnTo>
                                  <a:pt x="1305" y="336"/>
                                </a:lnTo>
                                <a:lnTo>
                                  <a:pt x="1300" y="336"/>
                                </a:lnTo>
                                <a:lnTo>
                                  <a:pt x="1297" y="336"/>
                                </a:lnTo>
                                <a:lnTo>
                                  <a:pt x="1294" y="338"/>
                                </a:lnTo>
                                <a:lnTo>
                                  <a:pt x="1292" y="342"/>
                                </a:lnTo>
                                <a:lnTo>
                                  <a:pt x="1292" y="344"/>
                                </a:lnTo>
                                <a:lnTo>
                                  <a:pt x="1291" y="348"/>
                                </a:lnTo>
                                <a:lnTo>
                                  <a:pt x="1293" y="349"/>
                                </a:lnTo>
                                <a:lnTo>
                                  <a:pt x="1296" y="352"/>
                                </a:lnTo>
                                <a:lnTo>
                                  <a:pt x="1300" y="352"/>
                                </a:lnTo>
                                <a:lnTo>
                                  <a:pt x="1304" y="351"/>
                                </a:lnTo>
                                <a:lnTo>
                                  <a:pt x="1306" y="350"/>
                                </a:lnTo>
                                <a:lnTo>
                                  <a:pt x="1310" y="346"/>
                                </a:lnTo>
                                <a:lnTo>
                                  <a:pt x="1310" y="342"/>
                                </a:lnTo>
                                <a:close/>
                                <a:moveTo>
                                  <a:pt x="1319" y="497"/>
                                </a:moveTo>
                                <a:lnTo>
                                  <a:pt x="1307" y="493"/>
                                </a:lnTo>
                                <a:lnTo>
                                  <a:pt x="1302" y="501"/>
                                </a:lnTo>
                                <a:lnTo>
                                  <a:pt x="1301" y="504"/>
                                </a:lnTo>
                                <a:lnTo>
                                  <a:pt x="1300" y="508"/>
                                </a:lnTo>
                                <a:lnTo>
                                  <a:pt x="1302" y="510"/>
                                </a:lnTo>
                                <a:lnTo>
                                  <a:pt x="1305" y="511"/>
                                </a:lnTo>
                                <a:lnTo>
                                  <a:pt x="1308" y="514"/>
                                </a:lnTo>
                                <a:lnTo>
                                  <a:pt x="1311" y="513"/>
                                </a:lnTo>
                                <a:lnTo>
                                  <a:pt x="1315" y="511"/>
                                </a:lnTo>
                                <a:lnTo>
                                  <a:pt x="1318" y="510"/>
                                </a:lnTo>
                                <a:lnTo>
                                  <a:pt x="1319" y="506"/>
                                </a:lnTo>
                                <a:lnTo>
                                  <a:pt x="1319" y="497"/>
                                </a:lnTo>
                                <a:close/>
                                <a:moveTo>
                                  <a:pt x="1321" y="362"/>
                                </a:moveTo>
                                <a:lnTo>
                                  <a:pt x="1318" y="361"/>
                                </a:lnTo>
                                <a:lnTo>
                                  <a:pt x="1317" y="359"/>
                                </a:lnTo>
                                <a:lnTo>
                                  <a:pt x="1314" y="357"/>
                                </a:lnTo>
                                <a:lnTo>
                                  <a:pt x="1309" y="356"/>
                                </a:lnTo>
                                <a:lnTo>
                                  <a:pt x="1305" y="359"/>
                                </a:lnTo>
                                <a:lnTo>
                                  <a:pt x="1302" y="362"/>
                                </a:lnTo>
                                <a:lnTo>
                                  <a:pt x="1301" y="366"/>
                                </a:lnTo>
                                <a:lnTo>
                                  <a:pt x="1301" y="370"/>
                                </a:lnTo>
                                <a:lnTo>
                                  <a:pt x="1307" y="375"/>
                                </a:lnTo>
                                <a:lnTo>
                                  <a:pt x="1312" y="375"/>
                                </a:lnTo>
                                <a:lnTo>
                                  <a:pt x="1315" y="374"/>
                                </a:lnTo>
                                <a:lnTo>
                                  <a:pt x="1320" y="371"/>
                                </a:lnTo>
                                <a:lnTo>
                                  <a:pt x="1320" y="367"/>
                                </a:lnTo>
                                <a:lnTo>
                                  <a:pt x="1321" y="362"/>
                                </a:lnTo>
                                <a:close/>
                                <a:moveTo>
                                  <a:pt x="1321" y="229"/>
                                </a:moveTo>
                                <a:lnTo>
                                  <a:pt x="1320" y="226"/>
                                </a:lnTo>
                                <a:lnTo>
                                  <a:pt x="1315" y="222"/>
                                </a:lnTo>
                                <a:lnTo>
                                  <a:pt x="1310" y="222"/>
                                </a:lnTo>
                                <a:lnTo>
                                  <a:pt x="1307" y="223"/>
                                </a:lnTo>
                                <a:lnTo>
                                  <a:pt x="1303" y="226"/>
                                </a:lnTo>
                                <a:lnTo>
                                  <a:pt x="1302" y="230"/>
                                </a:lnTo>
                                <a:lnTo>
                                  <a:pt x="1303" y="233"/>
                                </a:lnTo>
                                <a:lnTo>
                                  <a:pt x="1304" y="236"/>
                                </a:lnTo>
                                <a:lnTo>
                                  <a:pt x="1308" y="238"/>
                                </a:lnTo>
                                <a:lnTo>
                                  <a:pt x="1312" y="240"/>
                                </a:lnTo>
                                <a:lnTo>
                                  <a:pt x="1317" y="238"/>
                                </a:lnTo>
                                <a:lnTo>
                                  <a:pt x="1320" y="234"/>
                                </a:lnTo>
                                <a:lnTo>
                                  <a:pt x="1321" y="231"/>
                                </a:lnTo>
                                <a:lnTo>
                                  <a:pt x="1321" y="229"/>
                                </a:lnTo>
                                <a:close/>
                                <a:moveTo>
                                  <a:pt x="1327" y="454"/>
                                </a:moveTo>
                                <a:lnTo>
                                  <a:pt x="1323" y="452"/>
                                </a:lnTo>
                                <a:lnTo>
                                  <a:pt x="1318" y="454"/>
                                </a:lnTo>
                                <a:lnTo>
                                  <a:pt x="1299" y="463"/>
                                </a:lnTo>
                                <a:lnTo>
                                  <a:pt x="1287" y="476"/>
                                </a:lnTo>
                                <a:lnTo>
                                  <a:pt x="1276" y="491"/>
                                </a:lnTo>
                                <a:lnTo>
                                  <a:pt x="1265" y="505"/>
                                </a:lnTo>
                                <a:lnTo>
                                  <a:pt x="1266" y="507"/>
                                </a:lnTo>
                                <a:lnTo>
                                  <a:pt x="1268" y="506"/>
                                </a:lnTo>
                                <a:lnTo>
                                  <a:pt x="1270" y="506"/>
                                </a:lnTo>
                                <a:lnTo>
                                  <a:pt x="1288" y="498"/>
                                </a:lnTo>
                                <a:lnTo>
                                  <a:pt x="1303" y="485"/>
                                </a:lnTo>
                                <a:lnTo>
                                  <a:pt x="1316" y="470"/>
                                </a:lnTo>
                                <a:lnTo>
                                  <a:pt x="1327" y="454"/>
                                </a:lnTo>
                                <a:close/>
                                <a:moveTo>
                                  <a:pt x="1340" y="346"/>
                                </a:moveTo>
                                <a:lnTo>
                                  <a:pt x="1338" y="342"/>
                                </a:lnTo>
                                <a:lnTo>
                                  <a:pt x="1333" y="339"/>
                                </a:lnTo>
                                <a:lnTo>
                                  <a:pt x="1328" y="342"/>
                                </a:lnTo>
                                <a:lnTo>
                                  <a:pt x="1326" y="343"/>
                                </a:lnTo>
                                <a:lnTo>
                                  <a:pt x="1324" y="346"/>
                                </a:lnTo>
                                <a:lnTo>
                                  <a:pt x="1324" y="349"/>
                                </a:lnTo>
                                <a:lnTo>
                                  <a:pt x="1323" y="353"/>
                                </a:lnTo>
                                <a:lnTo>
                                  <a:pt x="1328" y="354"/>
                                </a:lnTo>
                                <a:lnTo>
                                  <a:pt x="1331" y="355"/>
                                </a:lnTo>
                                <a:lnTo>
                                  <a:pt x="1335" y="354"/>
                                </a:lnTo>
                                <a:lnTo>
                                  <a:pt x="1338" y="351"/>
                                </a:lnTo>
                                <a:lnTo>
                                  <a:pt x="1340" y="346"/>
                                </a:lnTo>
                                <a:close/>
                                <a:moveTo>
                                  <a:pt x="1346" y="486"/>
                                </a:moveTo>
                                <a:lnTo>
                                  <a:pt x="1345" y="481"/>
                                </a:lnTo>
                                <a:lnTo>
                                  <a:pt x="1343" y="479"/>
                                </a:lnTo>
                                <a:lnTo>
                                  <a:pt x="1341" y="479"/>
                                </a:lnTo>
                                <a:lnTo>
                                  <a:pt x="1338" y="477"/>
                                </a:lnTo>
                                <a:lnTo>
                                  <a:pt x="1334" y="476"/>
                                </a:lnTo>
                                <a:lnTo>
                                  <a:pt x="1329" y="478"/>
                                </a:lnTo>
                                <a:lnTo>
                                  <a:pt x="1328" y="482"/>
                                </a:lnTo>
                                <a:lnTo>
                                  <a:pt x="1327" y="486"/>
                                </a:lnTo>
                                <a:lnTo>
                                  <a:pt x="1329" y="487"/>
                                </a:lnTo>
                                <a:lnTo>
                                  <a:pt x="1330" y="490"/>
                                </a:lnTo>
                                <a:lnTo>
                                  <a:pt x="1333" y="491"/>
                                </a:lnTo>
                                <a:lnTo>
                                  <a:pt x="1336" y="493"/>
                                </a:lnTo>
                                <a:lnTo>
                                  <a:pt x="1339" y="491"/>
                                </a:lnTo>
                                <a:lnTo>
                                  <a:pt x="1342" y="488"/>
                                </a:lnTo>
                                <a:lnTo>
                                  <a:pt x="1346" y="486"/>
                                </a:lnTo>
                                <a:close/>
                                <a:moveTo>
                                  <a:pt x="1355" y="508"/>
                                </a:moveTo>
                                <a:lnTo>
                                  <a:pt x="1353" y="503"/>
                                </a:lnTo>
                                <a:lnTo>
                                  <a:pt x="1349" y="499"/>
                                </a:lnTo>
                                <a:lnTo>
                                  <a:pt x="1343" y="501"/>
                                </a:lnTo>
                                <a:lnTo>
                                  <a:pt x="1341" y="501"/>
                                </a:lnTo>
                                <a:lnTo>
                                  <a:pt x="1340" y="503"/>
                                </a:lnTo>
                                <a:lnTo>
                                  <a:pt x="1338" y="505"/>
                                </a:lnTo>
                                <a:lnTo>
                                  <a:pt x="1335" y="511"/>
                                </a:lnTo>
                                <a:lnTo>
                                  <a:pt x="1339" y="514"/>
                                </a:lnTo>
                                <a:lnTo>
                                  <a:pt x="1343" y="516"/>
                                </a:lnTo>
                                <a:lnTo>
                                  <a:pt x="1348" y="515"/>
                                </a:lnTo>
                                <a:lnTo>
                                  <a:pt x="1353" y="513"/>
                                </a:lnTo>
                                <a:lnTo>
                                  <a:pt x="1355" y="508"/>
                                </a:lnTo>
                                <a:close/>
                                <a:moveTo>
                                  <a:pt x="1379" y="484"/>
                                </a:moveTo>
                                <a:lnTo>
                                  <a:pt x="1376" y="480"/>
                                </a:lnTo>
                                <a:lnTo>
                                  <a:pt x="1372" y="480"/>
                                </a:lnTo>
                                <a:lnTo>
                                  <a:pt x="1370" y="475"/>
                                </a:lnTo>
                                <a:lnTo>
                                  <a:pt x="1365" y="477"/>
                                </a:lnTo>
                                <a:lnTo>
                                  <a:pt x="1363" y="478"/>
                                </a:lnTo>
                                <a:lnTo>
                                  <a:pt x="1358" y="481"/>
                                </a:lnTo>
                                <a:lnTo>
                                  <a:pt x="1358" y="485"/>
                                </a:lnTo>
                                <a:lnTo>
                                  <a:pt x="1359" y="489"/>
                                </a:lnTo>
                                <a:lnTo>
                                  <a:pt x="1363" y="490"/>
                                </a:lnTo>
                                <a:lnTo>
                                  <a:pt x="1365" y="493"/>
                                </a:lnTo>
                                <a:lnTo>
                                  <a:pt x="1368" y="495"/>
                                </a:lnTo>
                                <a:lnTo>
                                  <a:pt x="1372" y="494"/>
                                </a:lnTo>
                                <a:lnTo>
                                  <a:pt x="1374" y="490"/>
                                </a:lnTo>
                                <a:lnTo>
                                  <a:pt x="1379" y="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CE3C7" id="docshapegroup1" o:spid="_x0000_s1026" alt="Cover image of the National Recovery Plan for Eastern Bristlebird. White text on a blue background with an image of a bird. " style="position:absolute;margin-left:0;margin-top:0;width:595.3pt;height:10in;z-index:-18237440;mso-position-horizontal-relative:page;mso-position-vertical-relative:page" coordsize="11906,144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">
                <v:shape id="docshape2" o:spid="_x0000_s1027" alt="Blue background" style="position:absolute;width:11906;height:14400;visibility:visible;mso-wrap-style:square;v-text-anchor:top" coordsize="11906,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" path="m11906,14287l,14287r,113l11906,14400r,-113xm11906,l,,,6072r11906,l11906,xe" fillcolor="#00558b" stroked="f">
                  <v:path arrowok="t" o:connecttype="custom" o:connectlocs="11906,14287;0,14287;0,14400;11906,14400;11906,14287;11906,0;0,0;0,6072;11906,6072;11906,0"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top:6122;width:11906;height: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">
                  <v:imagedata r:id="rId16" o:title=""/>
                </v:shape>
                <v:shape id="docshape5" o:spid="_x0000_s1029" style="position:absolute;left:1575;top:1733;width:47;height:297;visibility:visible;mso-wrap-style:square;v-text-anchor:top" coordsize="4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" path="m4,293l,297r1,-1l3,295r1,-2xm47,3l43,,35,,32,3r,9l35,15r4,l43,15r4,-3l47,3xe" stroked="f">
                  <v:path arrowok="t" o:connecttype="custom" o:connectlocs="4,2027;0,2031;1,2030;3,2029;4,2027;47,1737;43,1734;35,1734;32,1737;32,1746;35,1749;39,1749;43,1749;47,1746;47,1737" o:connectangles="0,0,0,0,0,0,0,0,0,0,0,0,0,0,0"/>
                </v:shape>
                <v:shape id="docshape6" o:spid="_x0000_s1030" type="#_x0000_t75" alt="Coat of Arms" style="position:absolute;left:1691;top:1434;width:268;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">
                  <v:imagedata r:id="rId17" o:title="Coat of Arms"/>
                </v:shape>
                <v:shape id="docshape8" o:spid="_x0000_s1031" style="position:absolute;left:1067;top:1570;width:1516;height:586;visibility:visible;mso-wrap-style:square;v-text-anchor:top" coordsize="15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" path="m60,374r-2,-2l58,370r-3,-3l51,364r-4,2l43,368r-2,4l42,376r2,4l48,383r5,-1l55,382r3,-3l59,376r1,-2xm73,397r-1,-6l70,388r-4,-3l61,387r-4,1l56,392r,5l58,401r4,2l67,403r4,-2l73,397xm87,371r-3,-7l81,359r-8,2l70,365r-2,4l69,374r5,2l77,378r5,-1l84,375r3,-4xm115,383r-1,-7l113,373r-3,-4l105,368r-4,1l98,371r-3,3l95,378r4,4l103,387r6,-3l115,383xm150,382r-7,-11l137,361r-7,-9l120,344r-3,-1l113,341r-3,-2l107,340r-4,-6l101,339r9,10l117,359r6,10l133,378r5,3l146,388r4,-6xm153,178r-2,-1l134,176r-16,1l103,182r-14,8l91,192r15,3l122,193r15,-4l151,182r2,-4xm170,195r-1,-4l167,191r-13,7l141,207r-11,11l120,230r2,4l134,231r13,l156,220r4,-7l165,208r2,-11l170,195xm178,416r-9,-2l164,418r-1,2l161,422r1,3l163,429r3,1l170,431r5,-1l176,428r2,-5l178,416xm190,387r-1,-5l190,379r-2,-4l183,376r-2,-1l178,376r-2,2l174,380r-3,3l176,386r1,3l180,389r4,1l186,388r4,-1xm198,213r-2,-4l194,207r-3,-4l188,203r-4,2l178,209r3,6l184,217r3,2l192,218r2,-2l198,213xm204,189r-1,-3l202,181r-4,-2l194,178r-4,2l189,181r-3,3l185,189r3,3l191,195r3,1l198,196r3,-3l202,191r2,-2xm216,417r-3,l203,425r-10,7l184,441r-7,11l175,456r-8,5l169,465r12,-3l192,455r8,-10l206,434r3,-6l216,424r,-7xm224,204r-1,l222,203r,-1l221,198r-6,-1l211,198r-5,1l205,204r1,4l209,212r3,1l217,213r2,-2l223,209r1,-5xm229,383l204,362r-14,-8l174,351r-3,1l174,354r,1l185,360r7,9l199,379r8,6l218,388r11,-2l229,383xm236,184r-3,-5l229,175r-5,3l221,180r-3,2l219,187r1,4l226,195r9,-4l234,187r2,-3xm289,432r-1,-5l285,424r-2,-4l278,422r-3,2l271,427r1,4l274,434r3,3l281,437r4,-2l289,432xm304,179r-3,-3l298,174r-2,-2l291,172r-3,l288,175r-3,1l284,180r-1,6l288,188r4,3l297,188r3,-3l300,183r4,-4xm306,330r-2,-4l299,320r-9,6l288,330r2,5l292,338r3,2l300,339r4,-2l306,334r,-4xm314,355r-1,-3l310,348r-4,l302,348r-4,3l296,353r,4l297,360r2,4l302,364r2,1l309,364r2,-2l313,359r1,-4xm318,495r-1,-5l313,487r-5,l305,488r-3,1l301,492r-3,3l302,498r1,3l305,503r4,1l312,503r4,-2l316,497r2,-2xm318,454r-19,4l281,466r-15,13l257,495r4,3l264,493r4,-1l281,486r13,-9l306,467r12,-9l318,454xm320,429r-1,-6l314,422r-4,l306,424r-3,2l303,431r1,4l308,436r3,1l316,436r3,-3l320,429xm325,407r-1,-5l321,399r-2,-5l314,396r-3,1l310,399r-2,1l306,405r3,2l311,410r2,2l317,412r1,-1l320,408r5,-1xm329,522r-1,-5l326,511r-6,-1l316,510r-6,3l310,519r,5l312,530r6,l324,529r3,-3l329,522xm331,337r-2,-2l328,331r-7,-3l320,330r-3,l314,335r1,4l318,341r3,2l325,342r2,-1l328,338r3,-1xm340,362r,-5l338,354r-4,-3l330,352r-2,2l324,356r1,5l328,364r2,3l333,366r4,-3l340,362xm345,499r-2,-4l339,491r-5,l332,493r-3,l328,495r-2,4l328,502r1,3l332,507r3,2l339,508r3,-2l344,502r1,-3xm355,515r-10,9l335,533r-11,10l316,553r,2l323,560r8,-7l338,551r8,-7l351,535r3,-10l355,515xm365,450r-1,-5l363,441r-2,-2l358,437r-4,1l352,440r-5,1l349,447r1,5l356,454r4,-1l365,450xm408,558r-6,-11l402,544r-4,l399,541r-5,-6l389,526r-7,-5l381,521r-2,l378,522r3,13l383,548r3,12l392,572r5,4l400,585r8,-1l404,573r4,-15xm425,456r-1,l424,455r-22,-3l391,452r-10,2l361,461r-2,l358,463r,2l375,471r17,-1l409,465r16,-9xm434,311r-1,-3l429,305r-4,-1l422,307r-5,2l419,315r1,3l424,319r3,l431,318r2,-2l434,311xm1108,317r-4,-9l1092,308r-3,9l1089,319r-1,3l1090,324r3,2l1096,328r4,-1l1105,326r2,-5l1108,317xm1115,291r-17,-3l1082,290r-16,5l1052,304r,3l1065,307r12,-1l1090,304r11,-4l1105,295r10,2l1115,291xm1131,528r-2,-2l1127,522r-4,-4l1119,519r-3,1l1114,521r-1,3l1111,527r1,5l1118,535r5,1l1126,533r2,-2l1131,528xm1152,529r-1,-5l1146,522r-4,2l1139,526r-3,1l1137,532r3,3l1143,536r3,l1148,534r4,-1l1152,529xm1172,481r-1,-2l1168,480r-2,1l1154,479r-12,l1130,481r-11,2l1116,486r-4,-2l1111,488r11,3l1133,494r11,2l1156,494r6,-2l1170,488r2,-7xm1173,560r,-4l1171,552r-4,-4l1162,550r-3,2l1154,554r1,5l1156,566r8,l1169,565r2,-2l1173,560xm1200,316r-18,-1l1163,316r-17,6l1133,333r2,2l1160,335r11,-2l1182,330r9,-6l1200,319r,-3xm1203,508r-1,-4l1200,497r-8,-3l1186,499r-1,3l1180,504r3,4l1185,510r1,4l1189,515r3,2l1197,516r2,-3l1201,510r2,-2xm1203,358r-2,-7l1199,344r-9,l1186,348r-1,3l1182,352r1,4l1186,360r2,3l1193,364r6,-3l1203,358xm1208,571r-3,-13l1199,547r-9,-9l1181,529r-3,1l1179,543r6,12l1193,565r10,9l1205,574r2,1l1208,573r,-2xm1212,429r-1,-5l1207,419r-7,-5l1194,420r-2,3l1190,427r3,4l1196,433r3,3l1203,435r4,-2l1212,429xm1213,483r-2,-4l1209,475r-3,l1201,474r-2,2l1196,476r-2,3l1194,487r5,2l1200,491r5,l1207,489r4,-1l1213,483xm1222,183r-1,-5l1219,175r-4,-2l1210,173r-3,1l1206,176r-3,3l1203,184r2,2l1208,189r4,l1215,188r2,-3l1222,183xm1223,409r-1,-2l1221,400r-12,-1l1205,406r-1,4l1207,413r3,3l1213,418r4,-1l1220,415r1,-3l1223,409xm1225,508r-2,-3l1223,503r-2,-1l1218,498r-4,1l1207,500r-1,7l1208,512r1,1l1211,517r3,-1l1219,518r2,-6l1224,510r1,-2xm1237,384r,-6l1235,374r-4,-2l1226,372r-3,2l1220,378r-1,2l1220,384r3,4l1226,390r3,l1234,388r3,-4xm1240,427r-1,-5l1232,421r-4,1l1224,422r-1,4l1221,428r,4l1224,435r3,2l1229,437r2,-1l1232,438r4,-2l1240,432r,-5xm1247,183r-1,-5l1243,175r-5,-5l1232,173r-1,2l1228,177r,3l1230,184r3,4l1239,186r3,-1l1247,183xm1253,511r-3,-3l1251,505r-1,-12l1245,481r-6,-10l1226,457r-5,-1l1218,447r-5,5l1213,454r,1l1215,456r6,16l1227,487r9,14l1249,514r1,l1253,511xm1274,246r-2,-6l1268,232r-4,-5l1262,222r-4,-3l1255,215r-8,-7l1235,199r-12,2l1222,205r4,2l1228,209r7,12l1245,231r13,9l1270,247r1,l1273,247r1,-1xm1279,345r-3,l1276,343r-19,-1l1239,346r-16,8l1208,366r-1,1l1208,368r1,1l1212,369r2,-1l1215,367r18,-1l1249,363r16,-6l1278,348r1,-3xm1293,182r-1,-5l1286,176r-3,l1279,178r-4,4l1277,185r1,6l1284,192r5,-1l1292,189r1,-4l1293,182xm1304,208r-1,-6l1301,198r-4,-3l1293,196r-3,2l1285,200r1,5l1288,208r4,3l1296,211r3,-3l1304,208xm1323,223r-1,-3l1319,215r-7,-5l1307,216r-3,3l1306,223r1,2l1310,228r4,-1l1318,226r1,-2l1323,223xm1326,197r-1,-4l1322,190r-4,-1l1316,190r-3,l1312,191r-3,3l1308,198r2,2l1312,203r3,3l1319,205r3,-1l1326,201r,-4xm1343,402r-1,-5l1339,391r-9,-2l1326,396r-4,2l1325,403r2,3l1329,408r3,2l1335,409r6,-2l1343,402xm1347,466r-4,-3l1341,462r-5,-10l1329,443r-7,-9l1314,427r-4,-1l1306,421r-5,4l1306,435r5,10l1318,454r8,9l1333,464r6,8l1346,469r1,-3xm1347,351r-2,l1342,351r-1,l1327,359r-11,10l1306,382r-7,14l1302,399r3,-5l1308,394r13,-7l1331,376r8,-12l1347,351xm1359,432r-1,-3l1355,427r-3,-3l1349,425r-3,1l1342,427r-2,4l1337,435r5,4l1344,442r4,1l1354,444r3,-5l1359,436r,-4xm1366,388r-1,-4l1363,380r-4,-4l1353,377r-3,1l1346,381r-1,4l1348,391r5,4l1360,392r2,-1l1366,388xm1406,360r-2,-3l1393,363r-8,9l1378,383r-5,10l1371,398r-6,4l1367,407r10,-3l1385,397r8,-7l1399,382r5,-7l1402,366r4,-6xm1413,220r-2,-6l1408,211r-4,-3l1394,210r-1,5l1389,216r-8,-8l1370,197r-13,1l1351,201r9,4l1362,209r6,10l1376,227r10,6l1396,238r1,1l1400,239r1,-1l1401,234r-3,-3l1395,228r-1,-6l1401,227r4,-2l1408,223r5,-3xm1423,383r-1,-5l1414,377r-4,3l1404,386r4,4l1411,392r4,1l1419,391r2,-1l1423,387r,-4xm1430,443r-9,-9l1414,424r-13,-6l1402,415r3,2l1406,416r4,-1l1415,412r-1,-5l1412,404r-2,-3l1406,400r-3,-1l1401,402r-3,l1390,408r13,5l1397,419r-8,1l1378,417r-7,6l1375,427r6,l1384,429r10,8l1405,443r13,3l1430,447r,-4xm1432,191r-1,-7l1430,183r-15,-3l1399,176r-15,-2l1369,179r-4,2l1358,179r-1,6l1372,190r16,4l1405,194r16,-5l1424,187r8,4xm1436,204r-2,-3l1430,199r-3,-2l1423,198r-3,1l1418,201r-2,3l1415,208r5,5l1424,213r7,2l1433,210r2,-2l1436,204xm1440,232r-1,-6l1437,224r-2,-1l1433,222r-5,-2l1424,222r-3,3l1421,228r-2,3l1421,234r3,2l1428,239r4,-1l1436,236r4,-4xm1443,408r-1,-3l1441,400r-5,-1l1432,399r-4,l1428,402r-3,2l1425,412r4,2l1433,415r4,l1440,412r1,-2l1443,408xm1451,382r-1,-5l1444,375r-5,l1435,376r-4,3l1433,384r2,5l1444,390r4,l1451,382xm1516,222r-1,-10l1512,200r-6,-8l1497,186r-9,-4l1465,182r-9,8l1451,200r-3,10l1452,220r8,6l1463,228r4,l1469,224r2,-6l1465,218r-3,-12l1464,202r5,-6l1474,192r8,2l1487,194r12,8l1501,208r3,8l1504,226r-3,8l1496,244r-11,10l1472,256r-89,4l1008,260r-38,2l930,260r-37,4l858,278r-13,8l835,298r-7,14l823,328r-9,8l804,346r-9,10l787,364r-1,l788,352r5,-10l794,340r1,-10l802,322r,-14l808,298r13,-22l835,256r16,-18l857,232r13,-12l880,212r12,-4l920,208r15,6l967,218r18,l986,216r,-2l980,208r-11,-2l961,200r-14,-4l920,200r-17,l904,198r14,-10l932,180r15,-6l962,166r12,-6l1000,152r13,-6l1020,146r6,-6l1033,144r16,-4l1058,138r1,2l1061,140r9,-2l1078,136r18,l1114,138r19,l1136,142r22,4l1167,148r4,10l1179,158r5,-6l1174,148r-2,-4l1182,142r12,4l1203,150r-4,4l1196,160r4,4l1204,166r3,l1212,162r6,-4l1212,154r2,-4l1264,162r49,16l1322,182r8,6l1340,188r-8,-6l1323,178r-9,-6l1305,170r-8,-6l1285,164r-6,-6l1281,154r3,2l1285,154r12,-4l1308,144r9,-8l1326,128r1,-4l1332,126r,-4l1328,118r-7,6l1315,122r-13,6l1280,148r-13,6l1249,150r-36,-8l1195,136r-11,-2l1171,134r-11,-4l1134,126r-49,l1085,124r12,-4l1121,110r12,-4l1258,48r10,-8l1277,30r9,-10l1294,10r,-4l1292,2,1285,r-3,l1279,2r-5,4l1279,12r,6l1274,24r-9,8l1258,36r-21,8l1149,84r-20,10l1101,106r-29,8l1045,118r-2,6l1038,128r-5,2l1026,130r-6,6l1012,136r-46,18l921,174r-43,26l840,232r3,-6l844,220r1,-8l844,206r,-8l839,192r-1,-2l835,182r1,-4l829,184r-3,8l824,204r,10l827,232r7,10l827,250r-15,20l799,294r-11,22l777,340r-2,l775,360r-6,6l769,374r-2,6l764,384r,6l762,392r2,-8l757,380r2,-8l755,368r,-2l755,360r-3,-6l747,346r8,-2l759,338r6,2l767,346r5,6l775,360r,-20l772,340r-1,-2l770,336r-1,-2l766,330r6,-8l778,314r9,-18l795,280r5,-20l803,258r-2,-6l804,250r-1,-8l808,234r-4,-6l804,220r-4,-6l798,208r3,-6l792,206r-7,22l787,252r2,24l780,298r-7,10l770,316r-9,6l750,316r-4,-12l739,294r-5,-8l731,274r1,-12l735,250r4,-12l732,226r-1,-12l726,210r-7,12l716,236r-1,16l720,266r4,8l725,286r7,6l736,302r5,8l746,318r6,10l754,332r-5,2l747,336r-5,-4l743,324r-5,-2l726,298,711,276,696,256,678,236r-1,-4l673,228r2,-4l675,222r9,-8l686,198r-5,-12l681,184r-3,-2l678,180r-7,-6l670,186r-3,12l665,208r,4l666,220r,4l629,196,591,172,551,150,511,130r-5,12l520,146r16,10l550,164r6,2l568,172r23,12l647,222r36,38l713,304r24,46l738,356r4,6l739,366r-8,-10l722,348r-2,-2l713,340,703,330r-3,-12l699,314r-7,-14l681,288,668,278r-1,-2l661,268r-15,-2l634,264,464,262r-81,l303,264r-80,l144,266,62,264,48,262,33,258,22,248,14,236r-3,-8l11,216r3,-6l20,202r9,-4l46,198r5,8l54,210r,6l49,222r-2,6l47,230r2,4l52,232r6,-2l63,222r1,-6l65,214r1,-6l63,206r-2,-8l60,196,50,190r-9,-4l29,186r-12,4l9,198r-6,8l,216r,10l2,238r8,14l22,262r14,8l52,274r455,2l541,278r35,-2l612,276r34,4l658,286r11,8l678,304r6,12l683,318r-1,-2l681,316,655,304r-4,-2l644,300r-13,-4l618,292r-35,-4l548,290r-14,l521,292r-25,8l487,302r-9,-4l473,292r-15,-8l441,280r-36,4l405,286r-1,2l405,288r16,2l435,296r13,8l462,308r5,l471,304r4,4l443,324r-16,6l410,336r-7,l399,328r-5,-4l386,320r-10,-2l356,318r-4,2l348,316r-2,2l349,326r9,4l366,334r9,2l384,336r9,2l402,340r-3,4l395,344r-3,2l376,354r-16,10l345,372r-18,2l308,374r-18,-4l273,362,258,352r-7,-12l240,330r-14,-4l211,324r-3,l208,328r11,6l226,346r11,6l243,360r13,-8l262,362r9,6l282,372r10,2l300,378r17,4l313,384r-33,8l246,396r-36,2l174,396r-10,l143,392r-10,l135,396r5,2l144,400r-4,2l131,402r-5,2l119,404r-6,4l106,408r-7,2l93,412r-8,8l76,430r-9,4l67,436r-1,2l69,438r8,-4l89,438r9,-4l108,430r9,-6l125,416r9,-8l145,402r12,-2l169,402r13,l191,406r-10,4l183,416r4,2l190,422r6,-2l197,418r2,l202,414r-1,-4l199,406r7,-4l215,408r7,-4l235,404r27,-4l277,400r2,-2l281,396r2,4l282,402r-5,2l279,408r1,4l285,414r4,2l293,414r4,-4l296,404r-1,-2l291,400r-2,l295,396r3,-2l310,394r9,-6l326,386r7,-2l339,382r6,l350,376r6,2l354,386r-4,8l346,400r-5,20l339,440r-1,4l339,464r7,18l349,482r-5,-20l344,442r3,-20l353,404r11,-24l368,376r2,-2l383,362r24,-14l430,338r2,2l425,354r-6,16l415,386r-1,18l415,410r-3,4l414,416r8,-4l427,402r4,-8l431,386r,-14l431,360r2,-16l438,338r6,-6l501,308r15,-4l523,302r7,-2l562,296r2,2l567,296r,2l560,306r-8,8l545,322r-5,8l532,348r-3,20l528,376r1,16l532,412r1,10l529,430r-6,8l518,446r-3,4l514,458r-2,4l521,462r8,-8l536,444r1,-12l538,436r4,4l546,442r3,-6l543,432r-1,-6l550,422r3,10l559,434r10,2l577,440r11,l591,438,581,428r-12,-6l556,418r-14,l537,406r-3,-14l534,380r,-12l534,364r4,-20l543,334r3,-6l552,322r4,-6l565,308r10,-4l586,300r1,l587,302r1,l580,310r-5,10l571,328r-5,10l561,348r-3,10l558,368r4,10l565,386r-2,8l570,398r6,-8l576,380r4,-10l577,358r-2,-10l574,336r4,-12l582,314r10,-6l603,304r19,l639,310r18,8l674,324r4,4l686,330r1,6l687,342r,8l680,362r-10,8l659,374r-22,l627,368r-7,-6l617,350r3,-10l625,334r7,-4l640,332r5,2l649,340r6,-4l658,336r1,-4l657,330r-5,-4l650,320r-7,-2l634,316r-10,2l617,324r-9,8l604,344r3,12l611,366r6,10l625,382r11,4l652,388r15,-2l681,378r4,-4l693,366r6,-6l700,354r3,-8l719,358r14,16l743,390r9,18l752,416r2,10l752,432r16,2l767,430r3,-8l777,400r4,-8l788,380r12,-16l802,362r16,-16l826,340r-2,12l826,354r7,12l842,378r12,6l866,390r15,2l894,388r13,-4l911,380r6,-6l921,364r4,-10l925,344r-5,-10l917,330r-3,-4l905,322r-23,l875,330r-6,10l869,344r-1,4l872,350r5,l879,346r1,-6l886,336r5,-4l896,330r6,2l906,336r5,4l912,346r1,8l912,362r-6,10l897,376r-11,4l874,380r-12,-4l852,372r-5,-6l844,358r-5,-6l838,344r-1,-4l836,338r3,-8l855,322r8,-4l871,314r12,-4l888,308r18,-2l916,308r8,6l931,322r8,18l939,360r-3,20l941,400r6,-2l947,392r2,-6l952,374r-2,-14l947,348r-4,-14l937,324r-3,-8l925,306r6,l941,312r10,8l959,330r9,18l974,366r4,20l978,408r-4,14l947,434r-4,4l937,442r-2,6l940,452r23,-10l968,432r6,-6l975,426r-1,2l975,430r,4l973,442r4,l980,436r,-10l981,418r6,8l988,434r2,8l994,450r7,12l1013,464r2,-4l1012,456r-1,-4l1010,440r-10,-6l994,426r-4,-8l985,406r-4,-22l978,362r-6,-20l968,332r-6,-8l955,316r-8,-10l965,306r16,2l1012,316r21,8l1054,330r20,10l1087,360r4,14l1097,386r8,12l1114,410r1,l1118,404r,-8l1115,392r-5,-14l1101,366r-11,-10l1081,344r1,-2l1093,344r12,4l1116,352r26,12l1163,384r14,26l1185,438r-1,20l1180,480r-5,18l1167,518r-1,4l1159,526r5,2l1169,526r1,-6l1172,514r10,-20l1189,470r2,-24l1188,420r-1,-6l1180,410r4,-6l1186,406r3,l1192,408r2,-2l1199,406r1,-2l1200,402r1,-2l1203,396r-3,-2l1198,390r-11,l1185,394r-3,4l1181,402r-4,-8l1172,382r-7,-6l1165,374r46,18l1227,398r5,2l1237,402r6,l1257,408r15,4l1286,414r15,4l1311,418r10,2l1341,420r,-2l1340,418r-5,-6l1324,418r-6,-4l1270,406r-22,-8l1226,390r-4,l1190,376r-4,-2l1179,370r-5,l1170,366r-5,-2l1143,354r-10,-4l1114,342r-4,-2l1086,330r-24,-6l1038,314r-7,l1018,310r-12,-4l994,304r-11,-4l951,294r-34,l884,298r-29,12l850,308r-4,10l844,312r10,-16l870,286r18,-6l908,276r313,-2l1299,272r77,l1455,270r16,l1486,264r3,-2l1499,256r10,-12l1514,234r2,-12xe" stroked="f">
                  <v:path arrowok="t" o:connecttype="custom" o:connectlocs="81,1930;103,1905;160,1784;190,1958;203,1996;190,1925;274,2005;306,1901;318,2066;311,1968;318,1912;342,2077;398,2115;434,1882;1065,1878;1148,2105;1171,2134;1199,1915;1193,2002;1212,1760;1225,2079;1246,1749;1272,1811;1233,1937;1322,1791;1326,1967;1316,1940;1346,1952;1357,1769;1421,2005;1415,1751;1433,1793;1431,1950;1504,1797;880,1783;1078,1707;1305,1741;1258,1619;843,1797;755,1937;785,1799;742,1903;556,1737;22,1819;2,1809;405,1855;392,1917;143,1963;183,1987;310,1965;415,1981;518,2017;546,1899;657,1889;607,1927;833,1937;913,1925;950,1931;987,1997;1115,1981;1184,1975;1341,1989;846,1889" o:connectangles="0,0,0,0,0,0,0,0,0,0,0,0,0,0,0,0,0,0,0,0,0,0,0,0,0,0,0,0,0,0,0,0,0,0,0,0,0,0,0,0,0,0,0,0,0,0,0,0,0,0,0,0,0,0,0,0,0,0,0,0,0,0,0"/>
                </v:shape>
                <v:shape id="docshape9" o:spid="_x0000_s1032" alt="Coat of Arms" style="position:absolute;left:1150;top:1134;width:1095;height:1115;visibility:visible;mso-wrap-style:square;v-text-anchor:top" coordsize="1095,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" path="m18,827r-4,-3l4,824,,827r,10l4,840r5,l14,840r4,-3l18,827xm300,905r,l300,904r-1,l298,904r1,l299,905r-1,l299,905r,-1l300,905xm302,904r-1,l302,904xm302,904r-1,l300,904r1,1l300,905r1,l302,905r,-1xm304,904r,l304,905r-1,-1l304,904r-1,l303,905r-1,-1l303,904r-1,l302,905r1,l303,904r1,1l304,904xm306,904r-1,l305,905r-1,l305,905r1,l306,904xm307,904r-1,l307,905r-1,l307,905r,-1l306,904r1,xm474,977r,-2l469,975r-2,-2l461,964r,-1l448,943r-5,-7l443,961r-19,2l431,943r12,18l443,936r-7,-11l433,926r-19,55l409,982r,2l429,982r-1,-2l421,980r-1,-4l423,967r21,-3l450,972r,5l449,977r-6,1l443,980r31,-3xm475,561r-4,-4l462,557r-4,4l458,569r4,4l467,573r4,l475,569r,-8xm522,959r-26,6l485,921r-1,-4l493,915r,-2l461,920r1,2l467,922r2,-1l479,962r3,2l494,969r9,-1l512,965r8,-3l522,959xm525,958r,-3l522,959r3,-1xm527,952r,-7l518,910r2,-1l525,907r,-2l504,910r1,2l513,910r2,3l523,946r2,9l527,952xm537,483r-4,-7l529,484r,3l530,489r5,l537,487r,-4xm537,389r-4,-7l529,390r,3l530,395r5,l537,393r,-4xm537,293r-4,-8l529,292r,4l530,298r5,l537,296r,-3xm548,557r-4,-7l540,559r,2l542,563r4,l548,561r,-4xm583,940r-3,-15l572,922r-27,-5l543,916r-2,-9l545,903r16,-3l569,907r3,5l574,912r-3,-17l568,895r-1,3l563,899r-5,-1l532,903r,12l535,930r36,6l572,942r1,8l550,955r-7,-8l539,940r-2,l541,960r3,-1l544,956r5,-1l554,957r25,-6l583,940xm607,597r-4,-7l599,598r,3l601,603r5,l607,601r,-4xm607,293r-4,-8l599,292r,4l601,298r5,l607,296r,-3xm641,904r-1,-16l583,894r1,16l587,910r,-13l604,894r4,49l599,944r,2l633,943r,-2l624,942r-5,-49l636,892r3,13l641,904xm660,325r-1,l660,325xm666,399r-4,-4l664,391r-4,1l657,387r-3,5l650,391r2,4l648,399r5,1l653,405r4,-3l661,405r,-5l666,399xm678,293r-4,-8l670,292r,4l672,298r4,l678,296r,-3xm680,640r-4,-8l672,639r,4l674,645r4,l680,643r,-3xm681,434r-6,-6l679,421r-8,l667,413r-5,9l654,421r4,7l652,434r7,1l659,444r8,-6l674,444r,-9l681,434xm686,372r-3,-3l685,365r-5,l678,360r-3,5l670,365r2,4l669,372r4,1l673,378r5,-3l682,378r,-5l686,372xm689,338r,-5l687,325r-4,-1l677,323r-5,-7l668,323r-6,1l660,325r6,2l677,327r9,-2l686,341r-8,-4l667,337r-8,4l659,325r-2,1l655,333r,6l657,342r2,2l659,351r1,1l684,352r1,-1l685,344r2,-3l689,338xm699,418r-2,-2l698,413r-2,1l694,411r-1,3l690,413r1,3l689,418r3,l692,421r2,-2l697,421r,-3l699,418xm701,395r-4,-3l699,388r-4,l692,384r-3,4l685,388r2,4l683,395r5,1l688,401r4,-3l696,401r,-5l701,395xm723,635r-1,l720,636r-1,l723,635xm748,91l713,66,734,28,692,40,676,,659,40,618,28r21,38l603,91r43,8l644,142r32,-29l708,142,706,99r42,-8xm749,293r-5,-8l740,292r,4l742,298r5,l749,296r,-3xm752,598r-4,-8l744,597r,4l746,603r4,l752,601r,-3xm757,182r,xm758,166r-4,-4l720,162r,20l686,182,673,166r34,l720,182r,-20l663,162r,20l629,182,616,166r34,l663,182r,-20l603,162r-6,5l597,180r6,5l754,185r3,-3l741,182,729,166r29,xm758,166r,xm759,167r-1,-1l757,182r2,-2l759,167xm775,949r-4,l770,946r-6,-17l763,929r-7,-21l750,893r-1,-1l749,929r-19,-2l741,908r8,21l749,892r-1,l721,933r-3,6l716,941r-3,l711,941r-1,l708,939,691,917r-1,-1l696,915r9,-2l705,891r,-1l689,889r,6l689,913r-5,2l671,915r1,-21l672,891r13,l689,895r,-6l685,889r-37,-1l648,890r8,l655,939r-2,l647,940r,2l679,943r,-2l671,939r,-22l674,917r19,26l711,943r19,3l730,944r-8,-2l723,939r,-1l728,929r22,3l753,941r-1,5l751,946r-6,-1l744,947r31,4l775,949xm777,369r-1,-1l769,371r-12,l749,368r-1,15l757,379r12,l777,383r,-4l777,371r,-2xm798,356r-17,3l781,385r-1,6l744,391r,-16l746,369r2,-1l749,368r1,l751,368r6,-2l762,361r5,6l774,368r2,l777,368r,1l779,369r2,6l781,385r,-26l778,360r7,-29l788,321r-26,10l735,321r10,39l725,357r6,22l725,403r21,-6l735,439r27,-10l788,439r-2,-10l780,397r18,5l797,397r-2,-6l791,379r3,-11l797,361r,-1l798,356xm800,484r-4,-3l787,484r-8,l774,492r,5l778,501r3,2l784,502r,3l786,506r1,3l785,510r-2,l778,505r-1,l777,539r-8,1l770,537r7,-2l777,539r,-34l769,512r-4,-7l766,499r3,-5l770,491r-6,-6l765,484r2,-2l765,481r,-1l763,475r-6,5l753,480r-7,-1l741,482r-4,6l737,490r1,2l740,494r2,l743,494r,2l739,499r1,1l740,502r1,2l737,505r-3,-4l733,498r,-6l733,488r-4,l728,488r-3,1l724,490r-1,2l723,499r2,5l738,514r3,7l737,529r,11l728,544r-3,2l725,552r3,1l733,550r12,-1l744,539r2,-4l748,531r4,-3l757,527r4,2l762,533r-1,6l757,544r-7,2l749,547r1,1l750,550r2,3l757,552r2,-1l767,546r2,-5l774,545r4,-1l783,545r1,-1l786,540r,-1l784,535r-1,-3l796,529r-2,-2l788,522r,-7l795,513r,-1l795,510r,-5l794,502r-2,-4l784,498r-3,-6l784,490r4,l791,492r1,1l794,493r3,-1l798,490r1,-5l800,484xm811,559r-4,-9l803,557r,4l805,563r5,l811,561r,-2xm819,293r-4,-8l811,292r,4l813,298r4,l819,296r,-3xm823,484r-5,-8l814,483r,4l816,489r5,l823,487r,-3xm823,390r-5,-8l814,389r,4l816,395r5,l823,393r,-3xm838,945r-3,l829,953r-6,6l802,955r-2,-1l809,906r9,1l819,905r-33,-6l786,901r8,2l785,951r-8,l776,953r55,10l838,945xm838,274r,l829,274r,9l829,526r-2,13l823,551r-6,10l808,569,685,647r-3,2l679,651r-8,l668,649r-2,-2l543,569r-9,-8l528,551r-4,-12l522,526r,-243l829,283r,-9l513,274r,249l515,541r5,16l528,569r10,8l664,657r2,3l671,662r8,l683,660r2,-2l696,651,812,577r11,-8l831,557r5,-16l838,523r,-240l838,274xm865,557r-4,-3l851,554r-4,3l847,566r4,4l856,570r5,l865,566r,-9xm877,918r-32,-7l844,913r5,1l853,915r-10,48l834,962r,2l866,971r1,-2l858,966r10,-48l873,919r4,1l877,918xm933,977r-5,l927,974r-6,-16l921,957r-8,-20l907,921r-1,l906,957r-19,-2l898,937r8,20l906,921r-2,l879,962r-4,6l874,970r-6,l868,972r19,2l888,972r-8,-1l880,967r5,-9l907,961r3,8l910,974r-8,l902,976r31,3l933,977xm1013,860r-5,-10l1004,846r,12l1002,870r-1,8l997,888r-7,6l990,904r-1,12l987,928r-3,12l981,952r-4,6l981,964r-5,6l976,978r-7,4l963,986r-42,4l880,986,799,970r-23,-4l764,964r-23,-4l722,958r,18l717,978r-4,6l707,986r1,-2l710,980r7,-6l722,976r,-18l712,957r,10l703,984r-4,-14l698,964r5,4l705,966r7,1l712,957r-15,-1l697,988r-4,3l693,1006r-3,2l688,1010r-4,2l685,1010r1,-2l689,1004r3,l693,1006r,-15l684,996r-4,2l676,1002r,6l674,1010r-2,l675,1008r1,l676,1002r-2,2l673,1002r-3,-4l665,995r,13l663,1010r-2,2l658,1012r-1,-2l659,1008r,-4l662,1002r2,4l665,1008r,-13l663,994r,-4l663,988r1,-4l665,982r2,-6l668,970r2,-4l672,964r9,l684,966r1,10l697,988r,-32l680,954r-23,1l657,984r,6l657,984r,-29l656,955r,15l654,971r,23l654,1000r-3,8l647,1014r1,-6l651,1000r3,-6l654,971r-2,1l652,976r-4,-1l648,988r-1,10l643,1006r-2,3l641,1026r,2l640,1028r,-2l641,1026r,-17l636,1014r-1,l635,1048r-6,2l629,1054r-5,12l618,1076r-6,12l606,1098r-1,2l601,1100r-2,2l599,1094r6,-4l608,1084r6,-10l619,1064r6,-10l628,1050r4,-4l635,1048r,-34l631,1013r,11l631,1026r-2,2l627,1030r-7,-5l620,1038r-9,8l597,1048r-12,2l602,1040r9,-2l620,1038r,-13l619,1024r-10,-2l601,1016r,-12l604,994r4,-8l606,996r,8l605,1006r2,6l613,1020r11,-4l631,1024r,-11l628,1012r-7,-2l614,1008r-5,-4l614,998r,-4l621,986r9,-4l640,982r8,6l648,975r-2,-1l645,972r-3,-4l636,968r,8l624,978r-13,3l616,974r7,-2l630,972r6,4l636,968r6,-2l654,966r2,4l656,955r-38,1l559,966r-27,4l506,976r-26,8l454,990r-33,4l404,994r-16,-4l380,982r-4,-12l375,958r-1,-10l373,946r1,-12l370,924r,-12l368,908r-1,-4l368,900r7,2l382,906r7,2l418,910r28,-2l473,902r9,-2l500,896r26,-4l553,886r27,-4l608,880r94,l733,884r13,l757,888r13,2l789,892r38,8l847,902r9,l861,904r32,6l926,914r33,-2l983,906r7,-2l990,894r-9,l981,890r,-4l981,884r10,-8l988,862r-6,-8l976,853r,25l973,880r-3,2l969,884r,18l962,900r-4,4l947,904r-3,-4l945,894r,-4l953,892r8,l968,896r1,6l969,884r-2,2l963,884r1,-4l965,876r1,-10l969,862r7,6l976,874r,4l976,853r-7,-1l958,854r-4,2l956,860r-2,6l953,880r-10,l943,872r-3,-6l940,856r5,-10l954,842r8,-4l974,838r8,4l988,844r7,2l997,852r7,6l1004,846r-4,-4l994,838r-3,-2l981,832r-11,-2l959,832r-10,4l940,842r-7,12l932,868r2,14l936,896r,4l936,904r-3,2l784,882r-16,-2l734,876r-23,-4l700,872r-11,-2l670,868r-44,2l540,878r-41,10l487,892r-13,l462,896r-8,-2l447,900r-8,-2l423,902r-5,l417,888r2,-4l420,882r2,-6l427,866r-1,-14l420,842r,20l416,872r-6,4l410,890r,8l407,902r-8,-2l388,900r-4,-6l385,892r,-2l383,886r1,-4l391,886r9,-2l409,886r1,4l410,876r-4,l406,860r2,-6l408,850r-5,-2l400,846r-4,-1l396,860r-1,10l394,874r-7,2l384,872r-2,-6l384,862r-2,-6l387,856r4,-2l396,854r,2l396,860r,-15l392,844r-14,8l374,856r-4,8l372,872r4,4l373,884r2,6l373,892,360,878r2,-10l363,860r2,-10l373,844r11,-6l400,840r10,6l413,848r2,2l417,854r3,8l420,842r-4,-4l408,830r-14,2l382,834r-10,4l363,844r-6,8l352,870r2,18l359,906r5,18l363,930r8,10l364,946r-12,-8l338,934r-13,-2l311,934r-6,4l295,934r-3,6l308,946r35,4l360,948r7,l368,958r,14l369,980r3,8l381,1000r27,4l440,1002r30,-6l477,994r52,-14l535,980r5,-4l546,976r16,-4l596,968r17,l606,978r-5,10l596,998r-3,12l587,1022r16,2l607,1032r-10,4l588,1040r-9,6l569,1052r-12,l557,1060r-11,6l534,1070r-13,2l508,1076r-6,-6l503,1068r2,-2l512,1068r3,-2l517,1064r10,-2l547,1058r10,2l557,1052r-10,l527,1056r-20,6l486,1064r-1,6l496,1068r1,8l495,1080r-4,l488,1082r-1,2l488,1086r3,l493,1082r6,2l502,1082r10,l520,1078r8,l536,1076r9,-2l552,1068r10,-2l568,1060r5,-2l578,1056r10,l608,1052r10,l618,1054r-8,12l601,1080r-8,14l585,1106r-2,2l585,1112r3,2l601,1114r5,-4l611,1102r2,-4l620,1086r6,-14l633,1060r4,-10l639,1046r4,-6l645,1038r6,-6l653,1030r2,-2l657,1026r2,-2l661,1024r3,-4l666,1024r-2,2l664,1034r-3,10l655,1056r-6,12l646,1056r12,-8l662,1038r2,-4l664,1026r-8,8l650,1044r-7,12l641,1068r,10l644,1088r6,10l656,1102r8,-2l672,1102r7,-2l686,1098r29,l727,1090r9,-2l737,1098r5,4l750,1104r8,8l766,1108r,-6l760,1098r-1,-2l757,1092r-5,-10l749,1079r,15l748,1096r-3,l740,1088r-3,-4l736,1082r-4,-8l729,1068r-1,-2l727,1066r,14l726,1084r-3,l721,1082r1,-8l725,1076r2,4l727,1066r-4,-10l722,1054r-4,-11l718,1062r-2,2l716,1084r-5,8l692,1092r-9,2l674,1094r-14,4l652,1092r,-4l648,1086r1,-4l656,1080r7,8l670,1082r10,l691,1080r11,2l707,1084r8,-10l716,1084r,-20l715,1066r-1,-2l711,1060r2,-4l713,1060r5,2l718,1043r-2,-5l718,1038r8,14l741,1080r8,14l749,1079r-4,-5l740,1066r-3,-6l733,1054r-1,-6l741,1052r7,4l757,1058r8,4l775,1060r8,6l789,1074r9,4l806,1084r12,6l831,1090r12,4l848,1096r7,2l858,1094r-2,-2l854,1092r-3,-2l850,1086r-1,-2l859,1086r2,-2l862,1082r-1,-2l859,1078r-2,l850,1074r,6l848,1086r-11,-6l838,1090r-22,-8l805,1076r-9,-6l797,1068r3,l810,1072r13,4l850,1080r,-6l834,1074r-5,-2l824,1070r-5,-2l813,1066r-19,-4l791,1060r-10,-6l778,1052r-12,-9l766,1052r-1,l765,1054r-13,l745,1048r-2,-2l733,1038r-1,-2l745,1038r10,8l766,1052r,-9l763,1040r-16,-8l752,1026r8,-4l763,1016r5,-6l769,998r-4,-8l763,988r-2,-4l761,1004r-1,8l755,1020r-5,2l749,1022r-4,2l740,1028r-8,l727,1026r11,l744,1024r5,-2l750,1022r5,-12l754,988r6,2l760,1000r1,4l761,984r-2,-2l755,980r-5,-2l750,1000r-2,8l743,1016r-9,l726,1018r-5,2l715,1016r,-2l714,1012r-1,-2l714,1006r,-2l711,1002r,22l711,1026r-1,l710,1024r1,l711,1002r-3,-1l708,1062r-1,10l698,1080r-3,-2l684,1072r-9,6l661,1078r-3,-4l660,1068r2,-6l666,1050r4,-12l672,1034r3,-6l681,1022r6,10l689,1038r7,8l704,1052r4,10l708,1001r-4,-2l704,1036r-1,l692,1028r5,l701,1030r3,4l703,1034r1,2l704,999r-1,-1l703,1004r,2l702,1006r,-2l703,1004r,-6l702,998r9,-4l718,986r9,-4l736,980r8,8l746,994r4,6l750,978r-10,-4l731,970r2,-2l746,968r25,4l783,976r33,6l849,990r33,6l916,1000r20,l956,996r18,-6l987,976r2,-12l992,942r2,-10l1000,914r5,-12l1007,898r1,-4l1012,880r1,-20xm1066,993r-7,-1l1046,999r-10,10l1028,1021r-5,13l1021,1040r3,2l1034,1032r10,-9l1053,1014r7,-12l1059,998r7,-5xm1091,996r,-4l1089,988r-4,-4l1080,986r-3,2l1072,990r1,5l1074,1002r8,l1087,1001r2,-2l1091,996xm1095,1016r-2,-4l1089,1010r-5,1l1082,1013r-4,2l1078,1019r3,4l1085,1024r4,1l1091,1022r4,-2l1095,1016xe" stroked="f">
                  <v:path arrowok="t" o:connecttype="custom" o:connectlocs="298,2040;300,2039;303,2039;303,2039;306,2040;307,2039;450,2112;512,2100;537,1618;543,2051;607,1732;619,2028;678,1431;678,1495;655,1468;699,1523;676,1248;673,1301;775,2084;689,2048;728,2064;748,1503;786,1564;777,1670;741,1639;762,1668;792,1633;818,1611;776,2088;513,1409;865,1701;906,2056;987,2063;698,2099;670,2133;657,2119;641,2144;620,2173;630,2117;388,2125;789,2027;945,2029;962,1973;670,2003;385,2027;396,1980;357,1987;535,2115;527,2197;578,2191;664,2155;750,2239;718,2178;718,2178;851,2225;794,2197;755,2155;715,2149;689,2173;750,2135;1028,2156;1078,2154" o:connectangles="0,0,0,0,0,0,0,0,0,0,0,0,0,0,0,0,0,0,0,0,0,0,0,0,0,0,0,0,0,0,0,0,0,0,0,0,0,0,0,0,0,0,0,0,0,0,0,0,0,0,0,0,0,0,0,0,0,0,0,0,0,0"/>
                </v:shape>
                <v:shape id="docshape7" o:spid="_x0000_s1033" alt="Coat of Arms" style="position:absolute;left:1130;top:1226;width:1379;height:606;visibility:visible;mso-wrap-style:square;v-text-anchor:top" coordsize="137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" path="m33,496r-1,-3l31,489r-4,-2l23,486r-5,2l15,491r-1,5l16,499r2,3l21,503r3,1l27,502r2,-1l30,498r3,-2xm52,477r-1,-5l47,471r-4,-2l40,470r-5,4l37,479r2,4l43,485r4,-2l51,483r-2,-4l52,477xm64,506r-1,-5l60,499r-2,-5l54,494r-5,2l46,501r-1,4l48,509r4,4l58,512r3,-3l64,506xm79,482r-1,-3l78,477r-3,-2l72,474r-3,-1l65,475r-4,3l61,482r2,3l64,487r3,1l71,489r5,-1l78,484r1,-2xm86,505r-2,-3l83,498r-3,-3l76,495r-4,2l69,500r1,4l70,508r4,1l76,511r2,1l80,509r2,l83,507r3,-2xm90,332r-1,-5l84,324r-5,l75,325r-1,3l74,332r1,2l76,336r1,2l84,340r4,-3l90,332xm107,494r-5,-5l97,491r-5,3l93,498r,4l95,504r2,4l105,507r1,-3l107,500r,-6xm113,481r-5,-1l107,479r-7,-13l93,454,86,442,75,432r-5,l70,434r2,16l77,463r10,12l99,483r5,-1l107,487r4,-2l113,481xm115,218r-2,-3l110,214r-3,-2l104,213r-4,l98,216r-1,4l97,224r3,2l102,229r7,l113,227r1,-4l115,218xm117,251r-1,-6l113,241r-4,-2l104,239r-4,2l98,246r,4l100,254r4,4l110,257r3,-3l117,251xm127,376r-1,-4l124,367r-9,-6l111,369r,2l109,376r4,2l115,379r4,2l122,379r1,-2l127,376xm128,328r-8,-8l112,312r-9,-7l93,303r-8,-5l75,299r-4,2l65,299r,5l76,309r11,7l97,323r11,5l115,328r7,4l128,328xm138,238r-2,-4l133,230r-6,2l124,233r-3,5l123,242r2,3l129,248r4,-1l136,245r2,-4l138,238xm138,265r-1,-5l133,258r-4,-2l126,257r-3,l121,260r-2,4l120,267r1,4l125,272r2,5l131,274r4,-1l138,269r,-4xm143,196r-1,-9l138,179r-10,-7l126,173r-1,1l126,189r1,16l130,220r9,12l142,231r-1,5l143,233r-2,-10l141,208r2,-12xm144,359r-1,-6l141,350r-2,-2l134,347r-2,2l127,348r,4l125,356r2,4l129,362r2,2l134,366r4,-2l142,362r2,-3xm149,305r-1,-2l140,296r-4,-7l129,281r-6,-8l114,271r-8,-6l103,265r-6,-4l95,266r9,14l116,293r13,10l145,308r2,l149,305xm149,381r-1,-4l145,372r-6,-3l134,374r-3,4l133,383r4,3l140,387r3,1l145,385r1,-3l149,381xm161,267r-2,-4l156,258r-2,-3l148,256r-3,3l142,262r1,4l145,270r3,4l154,272r2,-2l161,267xm167,241r-1,-5l164,231r-7,-3l152,232r-1,3l147,238r3,3l152,244r4,3l160,246r3,-2l167,241xm168,361r-2,-4l164,352r-10,-4l150,355r-3,4l151,363r3,3l157,368r3,-1l163,365r,-3l168,361xm188,488r-2,-5l173,477r-14,-3l144,473r-15,-2l127,471r,4l139,484r13,6l166,491r15,-3l183,488r5,xm191,384r-2,-4l186,375r-9,-4l173,378r-4,4l173,385r3,4l178,389r3,3l184,390r4,-2l191,384xm211,321r-1,-4l207,314r-3,-4l198,313r-3,3l192,320r3,3l198,326r3,4l206,328r3,-3l211,321xm223,342r-2,-4l220,336r-3,-1l215,332r-3,1l209,334r-3,3l205,339r-1,5l207,345r3,3l214,351r5,-5l221,344r2,-2xm232,401r-2,-4l228,393r-3,-1l221,392r-2,2l215,397r2,4l219,404r2,4l225,407r3,-3l232,401xm238,320r,-6l237,310r-5,-1l228,308r-3,2l220,314r2,5l224,323r3,l231,325r4,-2l238,320xm241,523r-3,-3l235,518r-2,-2l228,516r-3,l225,519r-3,1l221,524r-1,6l225,532r4,3l234,532r3,-3l237,527r4,-4xm248,340r-2,-5l240,331r-5,2l231,334r-2,4l229,342r3,3l235,349r5,l243,347r4,-3l248,340xm267,416r-1,-3l263,414r-1,-2l246,411r-14,4l220,423r-11,11l220,435r11,-1l242,431r9,-5l256,423r8,-2l267,416xm481,530r-4,-3l467,527r-4,3l463,539r4,3l472,542r5,l481,539r,-9xm508,532r-4,-3l495,529r-4,3l491,541r4,3l500,544r4,l508,541r,-9xm516,484r-1,-4l514,475r-7,l503,476r-3,1l498,481r2,4l502,488r3,1l510,488r2,-1l516,484xm521,415r-3,-14l517,397r-6,2l511,403r-5,15l503,434r,15l509,463r5,1l512,458r1,-4l518,442r3,-13l521,415xm645,184r-11,-2l614,170r-10,-2l585,166r-16,6l552,180r-19,2l530,184r1,2l529,188r-1,2l525,190r-1,-2l523,176r-4,-10l518,156r-3,-4l516,144r-2,-4l513,120r15,-4l547,116r14,-10l561,94,554,84,544,78,535,68r,-6l528,54r-8,-2l515,42r2,-8l518,30r2,-12l517,6,516,4,514,r-4,l504,10,492,26r-6,8l477,28r-8,-8l459,14r-7,l445,6r-8,2l436,12r3,4l441,30r4,12l452,52r9,10l463,70r-5,14l456,100r,16l454,132r-18,40l413,208r-27,36l353,274r-20,22l313,320r-15,26l291,374r-2,8l291,390r-5,4l275,390r-11,-6l260,382r-7,-4l243,370r-18,-8l207,356,190,346r-2,-2l177,330r-6,-10l178,308r5,-8l192,288r3,-16l193,256r-5,-16l186,240r,2l184,242r-4,20l173,280r-5,20l170,320r1,10l176,336r2,8l175,342r-7,l157,340r-10,-4l136,336r-17,6l101,342r-18,2l68,354r-3,l62,356r1,4l73,360r10,2l104,362r10,-6l123,350r8,-6l134,344r5,-4l147,344r6,-2l174,346r19,8l229,374r,2l220,380r-11,4l200,388r-8,6l184,402r-6,8l174,420r-8,12l176,442r5,10l181,456r1,6l186,464r6,-12l192,438r-2,-14l189,410r4,-14l206,390r14,-4l238,382r17,6l287,408r,38l287,456r-3,16l278,474r-9,2l262,474r-26,6l212,488r-24,12l163,510r-36,6l116,520r11,2l140,518r12,l184,508r63,-24l282,482r1,2l277,496r-7,10l261,514r-1,-4l259,504r-4,-2l251,500r-4,2l242,508r,4l244,512r2,6l250,518r4,2l253,524r-5,2l245,530r-12,12l203,550r-13,8l188,562r-9,2l183,568r13,l209,566r12,-4l231,556r13,-14l271,514r13,-14l285,512r-2,10l279,534r-5,10l269,540r-3,-2l261,536r-5,l253,542r,4l255,548r1,4l260,554r-13,8l233,566r-14,2l205,572r-25,4l155,578r-26,l104,580r-13,l78,582r-13,l53,580r-13,l26,582r-13,l2,588,,590r2,2l2,594r18,6l39,602r20,-2l77,602r185,l289,600r10,-6l315,582r13,-14l339,550r3,-6l348,532r5,-8l356,514r2,-10l360,500r3,-8l372,484r3,-2l382,478r11,-2l393,482r1,14l392,512r-3,18l385,546r-3,12l379,570r-2,10l379,592r1,8l523,600r44,2l578,604r9,2l600,606r3,-2l602,602r-2,-6l597,590r-7,-2l589,586r-4,l584,584r-12,-4l560,576r-25,-2l483,578r-14,l456,580r-13,-2l431,572r-7,-8l429,536r4,-16l443,490r9,-28l458,446r1,-6l462,432r-1,-8l465,416r-1,-14l464,394r,-2l466,382r4,-12l474,360r4,-12l481,342r2,-8l486,328r3,-10l490,310r6,-8l507,308r10,6l526,320r7,10l540,368r,2l541,376r4,-4l551,366r2,-10l553,340r,-6l556,320r-10,-8l542,302r-1,-2l538,298r-5,-12l528,280r-8,-8l514,266r-1,-10l519,236r10,-6l531,230r,2l532,232r5,-2l538,190r12,l578,192r13,l595,194r3,2l603,196r4,-4l645,184xm648,182r-3,1l646,183r1,-1l648,182xm729,400r-4,-5l718,386r-12,10l703,401r2,7l707,420r5,11l714,442r-3,-1l709,438r-10,-8l689,426r-10,-3l670,417r-5,2l667,424r2,6l663,434r,3l666,439r,3l665,443r-2,l662,444r,8l667,459r2,7l676,475r10,2l698,476r10,l715,473r7,-5l726,461r1,-8l729,443r-5,-6l719,430r-2,-10l715,411r-2,-13l728,409r1,-9xm901,452r-1,-5l898,443r-7,-2l888,445r-1,2l884,449r1,3l887,456r4,3l896,458r4,-2l901,452xm904,481r-4,-3l891,478r-4,3l887,490r4,3l895,493r5,l904,490r,-9xm924,432r-2,-11l918,410r-1,-3l917,398r-7,2l910,408r-3,8l905,424r1,12l910,447r6,11l919,454r4,-10l924,432xm940,460r-4,-3l926,457r-4,3l922,469r4,3l931,472r5,l940,469r,-9xm1007,518r-3,-1l1002,511r-10,1l990,517r-1,4l991,524r4,2l999,529r3,-5l1005,522r1,-1l1007,518xm1017,495r-1,-2l1012,487r-8,2l1001,494r-2,4l1002,501r3,3l1010,506r4,-3l1016,499r,-2l1017,495xm1031,524r-1,-4l1029,516r-4,l1022,515r-2,1l1017,517r-1,2l1015,521r1,3l1016,526r4,1l1023,531r4,-3l1030,526r1,-2xm1048,505r-1,-5l1045,497r-3,-2l1038,495r-6,1l1031,501r-2,4l1031,509r5,4l1042,512r4,-2l1048,505xm1135,517r-2,-6l1130,508r-2,-2l1123,506r-5,2l1116,513r1,5l1120,520r3,1l1126,522r4,-3l1135,517xm1157,294r-3,-12l1156,273r-1,-12l1151,249r-5,-9l1145,237r,-5l1141,234r-2,12l1136,260r,13l1139,286r5,4l1144,298r7,2l1157,294xm1198,413r-2,-11l1195,391r-5,-14l1187,371r-1,-3l1183,364r-2,-6l1179,355r-8,-14l1162,329r-20,-23l1122,285r-24,-17l1071,255r-27,-10l1016,241r-28,3l962,252r-26,9l926,258r-5,-8l918,241r,-13l919,215r3,-12l927,191r1,-12l936,170r10,-30l951,120r5,-20l959,79,957,67,951,56r-8,-8l933,41r-9,-2l914,40r-6,7l902,55r-8,8l886,69r-9,5l876,82r10,-5l889,80r11,1l911,78r9,7l918,98r-4,13l907,122r-19,29l877,169r-11,19l858,207r-2,-2l858,320r12,19l884,357r16,15l919,382r12,9l944,399r14,3l973,398r11,-3l985,410r5,6l991,428r-3,11l984,450r-2,12l970,487r-11,21l949,529r-13,20l922,567r-7,l910,575r-7,l900,580r-8,-4l888,578r-12,3l863,583r-11,4l843,594r1,2l846,597r45,1l914,598r23,l941,596r3,-3l945,589r-5,-8l946,574r4,-7l952,556r7,-7l963,538r15,-28l995,481r14,-24l1012,449r6,-9l1023,431r4,-4l1029,423r3,-5l1032,414r-2,-2l1027,408r3,-3l1036,406r4,-1l1049,411r7,8l1063,427r9,27l1071,470r2,14l1074,501r-1,17l1069,552r-10,16l1043,576r-36,7l1002,587r-11,-2l991,594r21,3l1034,598r45,-2l1083,594r1,-4l1087,586r,-6l1094,575r-2,-7l1087,561r4,-10l1090,542r1,-2l1091,536r-1,-3l1092,522r2,-22l1095,490r2,-18l1097,463r3,-8l1101,446r1,-3l1103,440r-1,-4l1113,428r13,-2l1140,426r14,1l1161,431r9,l1178,432r3,-2l1186,430r3,l1196,423r2,-10xm1210,308r-1,-7l1207,299r-2,-3l1202,296r-4,l1197,297r-4,1l1190,303r,4l1193,311r3,4l1201,315r6,-3l1210,308xm1215,332r-1,-5l1212,324r-4,-3l1204,322r-3,1l1197,326r,3l1197,336r6,l1208,338r3,-2l1215,332xm1225,281r-1,-11l1220,259r-5,-3l1213,250r,-5l1211,242r-2,-3l1206,241r-4,8l1201,258r,10l1204,278r5,10l1214,297r6,9l1222,304r3,-11l1225,281xm1243,332r-3,-4l1238,326r-2,-2l1234,322r-4,1l1227,325r-5,3l1223,333r2,4l1230,339r5,-1l1236,336r1,l1239,335r4,-3xm1260,246r-1,-7l1259,234r-2,-3l1254,229r-4,l1245,231r-2,4l1243,240r1,4l1248,248r6,-1l1260,246xm1273,203r-3,-15l1262,175r-4,-3l1261,164r-6,-1l1251,178r1,16l1257,209r6,14l1264,226r-1,7l1268,233r5,-14l1273,203xm1279,250r-2,-3l1272,242r-6,3l1263,247r-3,4l1261,256r2,5l1267,263r5,-1l1277,260r2,-5l1279,250xm1283,360r-1,-5l1280,351r-4,l1272,351r-4,2l1266,356r,4l1267,364r5,3l1276,366r3,-3l1283,360xm1292,261r-11,4l1271,270r-9,7l1254,286r-5,8l1241,303r1,9l1246,312r6,-6l1265,302r11,-10l1281,280r1,-7l1292,267r,-6xm1293,382r-2,-1l1281,379r-10,-5l1262,369r-10,-3l1246,368r-9,-1l1235,373r6,4l1248,379r6,5l1262,388r10,2l1282,389r10,-4l1292,384r1,-2xm1297,229r-4,-2l1291,225r-3,-1l1285,224r-5,2l1278,231r,4l1279,239r3,l1284,241r4,1l1292,239r2,-3l1294,233r3,-4xm1299,288r-4,l1283,301r-11,13l1262,328r-8,14l1259,345r6,-5l1270,338r12,-9l1291,317r5,-14l1299,288xm1305,203r-3,-5l1299,193r-5,-1l1290,193r-4,2l1283,200r1,5l1287,209r5,2l1296,210r4,-2l1305,203xm1310,342r-2,-3l1305,336r-5,l1297,336r-3,2l1292,342r,2l1291,348r2,1l1296,352r4,l1304,351r2,-1l1310,346r,-4xm1319,497r-12,-4l1302,501r-1,3l1300,508r2,2l1305,511r3,3l1311,513r4,-2l1318,510r1,-4l1319,497xm1321,362r-3,-1l1317,359r-3,-2l1309,356r-4,3l1302,362r-1,4l1301,370r6,5l1312,375r3,-1l1320,371r,-4l1321,362xm1321,229r-1,-3l1315,222r-5,l1307,223r-4,3l1302,230r1,3l1304,236r4,2l1312,240r5,-2l1320,234r1,-3l1321,229xm1327,454r-4,-2l1318,454r-19,9l1287,476r-11,15l1265,505r1,2l1268,506r2,l1288,498r15,-13l1316,470r11,-16xm1340,346r-2,-4l1333,339r-5,3l1326,343r-2,3l1324,349r-1,4l1328,354r3,1l1335,354r3,-3l1340,346xm1346,486r-1,-5l1343,479r-2,l1338,477r-4,-1l1329,478r-1,4l1327,486r2,1l1330,490r3,1l1336,493r3,-2l1342,488r4,-2xm1355,508r-2,-5l1349,499r-6,2l1341,501r-1,2l1338,505r-3,6l1339,514r4,2l1348,515r5,-2l1355,508xm1379,484r-3,-4l1372,480r-2,-5l1365,477r-2,1l1358,481r,4l1359,489r4,1l1365,493r3,2l1372,494r2,-4l1379,484xe" stroked="f">
                  <v:path arrowok="t" o:connecttype="custom" o:connectlocs="39,1710;69,1700;82,1736;105,1734;107,1439;117,1478;76,1536;126,1484;143,1460;129,1508;146,1609;156,1474;127,1702;198,1540;223,1569;231,1552;229,1565;477,1754;500,1704;634,1409;554,1311;439,1243;253,1605;175,1569;229,1601;287,1635;259,1731;271,1741;78,1809;358,1731;600,1823;464,1629;553,1561;607,1419;669,1657;713,1625;904,1717;936,1699;1010,1733;1042,1722;1154,1509;1179,1582;959,1306;858,1434;910,1802;995,1708;1043,1803;1097,1690;1197,1524;1220,1486;1222,1555;1262,1402;1279,1482;1252,1533;1293,1609;1265,1567;1294,1565;1321,1589;1308,1465;1326,1570;1346,1713;1365,1720" o:connectangles="0,0,0,0,0,0,0,0,0,0,0,0,0,0,0,0,0,0,0,0,0,0,0,0,0,0,0,0,0,0,0,0,0,0,0,0,0,0,0,0,0,0,0,0,0,0,0,0,0,0,0,0,0,0,0,0,0,0,0,0,0,0"/>
                </v:shape>
                <w10:wrap anchorx="page" anchory="page"/>
              </v:group>
            </w:pict>
          </mc:Fallback>
        </mc:AlternateContent>
      </w:r>
    </w:p>
    <w:p w14:paraId="6719934D" w14:textId="77777777" w:rsidR="004C5FAC" w:rsidRDefault="004C5FAC">
      <w:pPr>
        <w:pStyle w:val="BodyText"/>
        <w:rPr>
          <w:rFonts w:ascii="Times New Roman"/>
          <w:sz w:val="20"/>
        </w:rPr>
      </w:pPr>
    </w:p>
    <w:p w14:paraId="5B34ED81" w14:textId="77777777" w:rsidR="004C5FAC" w:rsidRDefault="004C5FAC">
      <w:pPr>
        <w:pStyle w:val="BodyText"/>
        <w:rPr>
          <w:rFonts w:ascii="Times New Roman"/>
          <w:sz w:val="20"/>
        </w:rPr>
      </w:pPr>
    </w:p>
    <w:p w14:paraId="1888435C" w14:textId="77777777" w:rsidR="004C5FAC" w:rsidRDefault="004C5FAC">
      <w:pPr>
        <w:pStyle w:val="BodyText"/>
        <w:spacing w:before="6"/>
        <w:rPr>
          <w:rFonts w:ascii="Times New Roman"/>
          <w:sz w:val="17"/>
        </w:rPr>
      </w:pPr>
    </w:p>
    <w:p w14:paraId="3E8CDD90" w14:textId="77777777" w:rsidR="004C5FAC" w:rsidRDefault="004377AE">
      <w:pPr>
        <w:spacing w:before="93" w:line="225" w:lineRule="auto"/>
        <w:ind w:left="1679" w:right="352"/>
        <w:rPr>
          <w:rFonts w:ascii="Gill Sans MT"/>
          <w:i/>
          <w:sz w:val="64"/>
        </w:rPr>
      </w:pPr>
      <w:r>
        <w:rPr>
          <w:rFonts w:ascii="Gill Sans MT"/>
          <w:color w:val="FFFFFF"/>
          <w:w w:val="95"/>
          <w:sz w:val="80"/>
        </w:rPr>
        <w:t xml:space="preserve">National Recovery Plan </w:t>
      </w:r>
      <w:r>
        <w:rPr>
          <w:rFonts w:ascii="Gill Sans MT"/>
          <w:color w:val="FFFFFF"/>
          <w:sz w:val="80"/>
        </w:rPr>
        <w:t>for</w:t>
      </w:r>
      <w:r>
        <w:rPr>
          <w:rFonts w:ascii="Gill Sans MT"/>
          <w:color w:val="FFFFFF"/>
          <w:spacing w:val="-16"/>
          <w:sz w:val="80"/>
        </w:rPr>
        <w:t xml:space="preserve"> </w:t>
      </w:r>
      <w:r>
        <w:rPr>
          <w:rFonts w:ascii="Gill Sans MT"/>
          <w:color w:val="FFFFFF"/>
          <w:sz w:val="80"/>
        </w:rPr>
        <w:t>Eastern</w:t>
      </w:r>
      <w:r>
        <w:rPr>
          <w:rFonts w:ascii="Gill Sans MT"/>
          <w:color w:val="FFFFFF"/>
          <w:spacing w:val="-16"/>
          <w:sz w:val="80"/>
        </w:rPr>
        <w:t xml:space="preserve"> </w:t>
      </w:r>
      <w:r>
        <w:rPr>
          <w:rFonts w:ascii="Gill Sans MT"/>
          <w:color w:val="FFFFFF"/>
          <w:sz w:val="80"/>
        </w:rPr>
        <w:t xml:space="preserve">Bristlebird </w:t>
      </w:r>
      <w:r>
        <w:rPr>
          <w:rFonts w:ascii="Gill Sans MT"/>
          <w:i/>
          <w:color w:val="FFFFFF"/>
          <w:sz w:val="64"/>
        </w:rPr>
        <w:t>(</w:t>
      </w:r>
      <w:proofErr w:type="spellStart"/>
      <w:r>
        <w:rPr>
          <w:rFonts w:ascii="Gill Sans MT"/>
          <w:i/>
          <w:color w:val="FFFFFF"/>
          <w:sz w:val="64"/>
        </w:rPr>
        <w:t>Dasyornis</w:t>
      </w:r>
      <w:proofErr w:type="spellEnd"/>
      <w:r>
        <w:rPr>
          <w:rFonts w:ascii="Gill Sans MT"/>
          <w:i/>
          <w:color w:val="FFFFFF"/>
          <w:sz w:val="64"/>
        </w:rPr>
        <w:t xml:space="preserve"> brachypterus)</w:t>
      </w:r>
    </w:p>
    <w:p w14:paraId="3D1CBF8B" w14:textId="77777777" w:rsidR="004C5FAC" w:rsidRDefault="004C5FAC">
      <w:pPr>
        <w:pStyle w:val="BodyText"/>
        <w:rPr>
          <w:rFonts w:ascii="Gill Sans MT"/>
          <w:i/>
          <w:sz w:val="20"/>
        </w:rPr>
      </w:pPr>
    </w:p>
    <w:p w14:paraId="12ED165C" w14:textId="77777777" w:rsidR="004C5FAC" w:rsidRDefault="004C5FAC">
      <w:pPr>
        <w:pStyle w:val="BodyText"/>
        <w:rPr>
          <w:rFonts w:ascii="Gill Sans MT"/>
          <w:i/>
          <w:sz w:val="20"/>
        </w:rPr>
      </w:pPr>
    </w:p>
    <w:p w14:paraId="2C7F7940" w14:textId="77777777" w:rsidR="004C5FAC" w:rsidRDefault="004C5FAC">
      <w:pPr>
        <w:pStyle w:val="BodyText"/>
        <w:rPr>
          <w:rFonts w:ascii="Gill Sans MT"/>
          <w:i/>
          <w:sz w:val="20"/>
        </w:rPr>
      </w:pPr>
    </w:p>
    <w:p w14:paraId="315B5E13" w14:textId="77777777" w:rsidR="004C5FAC" w:rsidRDefault="004C5FAC">
      <w:pPr>
        <w:pStyle w:val="BodyText"/>
        <w:rPr>
          <w:rFonts w:ascii="Gill Sans MT"/>
          <w:i/>
          <w:sz w:val="20"/>
        </w:rPr>
      </w:pPr>
    </w:p>
    <w:p w14:paraId="1934BFDE" w14:textId="77777777" w:rsidR="004C5FAC" w:rsidRDefault="004C5FAC">
      <w:pPr>
        <w:pStyle w:val="BodyText"/>
        <w:rPr>
          <w:rFonts w:ascii="Gill Sans MT"/>
          <w:i/>
          <w:sz w:val="20"/>
        </w:rPr>
      </w:pPr>
    </w:p>
    <w:p w14:paraId="17B16DA2" w14:textId="77777777" w:rsidR="004C5FAC" w:rsidRDefault="004C5FAC">
      <w:pPr>
        <w:pStyle w:val="BodyText"/>
        <w:rPr>
          <w:rFonts w:ascii="Gill Sans MT"/>
          <w:i/>
          <w:sz w:val="20"/>
        </w:rPr>
      </w:pPr>
    </w:p>
    <w:p w14:paraId="0CC7AC5B" w14:textId="77777777" w:rsidR="004C5FAC" w:rsidRDefault="004C5FAC">
      <w:pPr>
        <w:pStyle w:val="BodyText"/>
        <w:rPr>
          <w:rFonts w:ascii="Gill Sans MT"/>
          <w:i/>
          <w:sz w:val="20"/>
        </w:rPr>
      </w:pPr>
    </w:p>
    <w:p w14:paraId="632BE3FE" w14:textId="77777777" w:rsidR="004C5FAC" w:rsidRDefault="004C5FAC">
      <w:pPr>
        <w:pStyle w:val="BodyText"/>
        <w:rPr>
          <w:rFonts w:ascii="Gill Sans MT"/>
          <w:i/>
          <w:sz w:val="20"/>
        </w:rPr>
      </w:pPr>
    </w:p>
    <w:p w14:paraId="25D6654F" w14:textId="77777777" w:rsidR="004C5FAC" w:rsidRDefault="004C5FAC">
      <w:pPr>
        <w:pStyle w:val="BodyText"/>
        <w:rPr>
          <w:rFonts w:ascii="Gill Sans MT"/>
          <w:i/>
          <w:sz w:val="20"/>
        </w:rPr>
      </w:pPr>
    </w:p>
    <w:p w14:paraId="2CF95FF7" w14:textId="77777777" w:rsidR="004C5FAC" w:rsidRDefault="004C5FAC">
      <w:pPr>
        <w:pStyle w:val="BodyText"/>
        <w:rPr>
          <w:rFonts w:ascii="Gill Sans MT"/>
          <w:i/>
          <w:sz w:val="20"/>
        </w:rPr>
      </w:pPr>
    </w:p>
    <w:p w14:paraId="75E35F84" w14:textId="77777777" w:rsidR="004C5FAC" w:rsidRDefault="004C5FAC">
      <w:pPr>
        <w:pStyle w:val="BodyText"/>
        <w:rPr>
          <w:rFonts w:ascii="Gill Sans MT"/>
          <w:i/>
          <w:sz w:val="20"/>
        </w:rPr>
      </w:pPr>
    </w:p>
    <w:p w14:paraId="2ED45486" w14:textId="77777777" w:rsidR="004C5FAC" w:rsidRDefault="004C5FAC">
      <w:pPr>
        <w:pStyle w:val="BodyText"/>
        <w:rPr>
          <w:rFonts w:ascii="Gill Sans MT"/>
          <w:i/>
          <w:sz w:val="20"/>
        </w:rPr>
      </w:pPr>
    </w:p>
    <w:p w14:paraId="22BB5F0A" w14:textId="77777777" w:rsidR="004C5FAC" w:rsidRDefault="004C5FAC">
      <w:pPr>
        <w:pStyle w:val="BodyText"/>
        <w:rPr>
          <w:rFonts w:ascii="Gill Sans MT"/>
          <w:i/>
          <w:sz w:val="20"/>
        </w:rPr>
      </w:pPr>
    </w:p>
    <w:p w14:paraId="0939CB9E" w14:textId="77777777" w:rsidR="004C5FAC" w:rsidRDefault="004C5FAC">
      <w:pPr>
        <w:pStyle w:val="BodyText"/>
        <w:rPr>
          <w:rFonts w:ascii="Gill Sans MT"/>
          <w:i/>
          <w:sz w:val="20"/>
        </w:rPr>
      </w:pPr>
    </w:p>
    <w:p w14:paraId="09451CBB" w14:textId="77777777" w:rsidR="004C5FAC" w:rsidRDefault="004C5FAC">
      <w:pPr>
        <w:pStyle w:val="BodyText"/>
        <w:rPr>
          <w:rFonts w:ascii="Gill Sans MT"/>
          <w:i/>
          <w:sz w:val="20"/>
        </w:rPr>
      </w:pPr>
    </w:p>
    <w:p w14:paraId="3B6BEB7B" w14:textId="77777777" w:rsidR="004C5FAC" w:rsidRDefault="004C5FAC">
      <w:pPr>
        <w:pStyle w:val="BodyText"/>
        <w:rPr>
          <w:rFonts w:ascii="Gill Sans MT"/>
          <w:i/>
          <w:sz w:val="20"/>
        </w:rPr>
      </w:pPr>
    </w:p>
    <w:p w14:paraId="36359458" w14:textId="77777777" w:rsidR="004C5FAC" w:rsidRDefault="004C5FAC">
      <w:pPr>
        <w:pStyle w:val="BodyText"/>
        <w:rPr>
          <w:rFonts w:ascii="Gill Sans MT"/>
          <w:i/>
          <w:sz w:val="20"/>
        </w:rPr>
      </w:pPr>
    </w:p>
    <w:p w14:paraId="4088B276" w14:textId="77777777" w:rsidR="004C5FAC" w:rsidRDefault="004C5FAC">
      <w:pPr>
        <w:pStyle w:val="BodyText"/>
        <w:rPr>
          <w:rFonts w:ascii="Gill Sans MT"/>
          <w:i/>
          <w:sz w:val="20"/>
        </w:rPr>
      </w:pPr>
    </w:p>
    <w:p w14:paraId="57331F13" w14:textId="77777777" w:rsidR="004C5FAC" w:rsidRDefault="004C5FAC">
      <w:pPr>
        <w:pStyle w:val="BodyText"/>
        <w:rPr>
          <w:rFonts w:ascii="Gill Sans MT"/>
          <w:i/>
          <w:sz w:val="20"/>
        </w:rPr>
      </w:pPr>
    </w:p>
    <w:p w14:paraId="5F3BFD4F" w14:textId="77777777" w:rsidR="004C5FAC" w:rsidRDefault="004C5FAC">
      <w:pPr>
        <w:pStyle w:val="BodyText"/>
        <w:rPr>
          <w:rFonts w:ascii="Gill Sans MT"/>
          <w:i/>
          <w:sz w:val="20"/>
        </w:rPr>
      </w:pPr>
    </w:p>
    <w:p w14:paraId="1B719EA3" w14:textId="77777777" w:rsidR="004C5FAC" w:rsidRDefault="004C5FAC">
      <w:pPr>
        <w:pStyle w:val="BodyText"/>
        <w:rPr>
          <w:rFonts w:ascii="Gill Sans MT"/>
          <w:i/>
          <w:sz w:val="20"/>
        </w:rPr>
      </w:pPr>
    </w:p>
    <w:p w14:paraId="70DF8C02" w14:textId="77777777" w:rsidR="004C5FAC" w:rsidRDefault="004C5FAC">
      <w:pPr>
        <w:pStyle w:val="BodyText"/>
        <w:rPr>
          <w:rFonts w:ascii="Gill Sans MT"/>
          <w:i/>
          <w:sz w:val="20"/>
        </w:rPr>
      </w:pPr>
    </w:p>
    <w:p w14:paraId="4B0B1CCA" w14:textId="77777777" w:rsidR="004C5FAC" w:rsidRDefault="004C5FAC">
      <w:pPr>
        <w:pStyle w:val="BodyText"/>
        <w:rPr>
          <w:rFonts w:ascii="Gill Sans MT"/>
          <w:i/>
          <w:sz w:val="20"/>
        </w:rPr>
      </w:pPr>
    </w:p>
    <w:p w14:paraId="045C592A" w14:textId="77777777" w:rsidR="004C5FAC" w:rsidRDefault="004C5FAC">
      <w:pPr>
        <w:pStyle w:val="BodyText"/>
        <w:rPr>
          <w:rFonts w:ascii="Gill Sans MT"/>
          <w:i/>
          <w:sz w:val="20"/>
        </w:rPr>
      </w:pPr>
    </w:p>
    <w:p w14:paraId="65D54353" w14:textId="77777777" w:rsidR="004C5FAC" w:rsidRDefault="004C5FAC">
      <w:pPr>
        <w:pStyle w:val="BodyText"/>
        <w:rPr>
          <w:rFonts w:ascii="Gill Sans MT"/>
          <w:i/>
          <w:sz w:val="20"/>
        </w:rPr>
      </w:pPr>
    </w:p>
    <w:p w14:paraId="4184A14B" w14:textId="77777777" w:rsidR="004C5FAC" w:rsidRDefault="004C5FAC">
      <w:pPr>
        <w:pStyle w:val="BodyText"/>
        <w:rPr>
          <w:rFonts w:ascii="Gill Sans MT"/>
          <w:i/>
          <w:sz w:val="20"/>
        </w:rPr>
      </w:pPr>
    </w:p>
    <w:p w14:paraId="182C816E" w14:textId="77777777" w:rsidR="004C5FAC" w:rsidRDefault="004C5FAC">
      <w:pPr>
        <w:pStyle w:val="BodyText"/>
        <w:rPr>
          <w:rFonts w:ascii="Gill Sans MT"/>
          <w:i/>
          <w:sz w:val="20"/>
        </w:rPr>
      </w:pPr>
    </w:p>
    <w:p w14:paraId="7E6E21DD" w14:textId="77777777" w:rsidR="004C5FAC" w:rsidRDefault="004C5FAC">
      <w:pPr>
        <w:pStyle w:val="BodyText"/>
        <w:rPr>
          <w:rFonts w:ascii="Gill Sans MT"/>
          <w:i/>
          <w:sz w:val="20"/>
        </w:rPr>
      </w:pPr>
    </w:p>
    <w:p w14:paraId="6216115F" w14:textId="77777777" w:rsidR="004C5FAC" w:rsidRDefault="004C5FAC">
      <w:pPr>
        <w:pStyle w:val="BodyText"/>
        <w:rPr>
          <w:rFonts w:ascii="Gill Sans MT"/>
          <w:i/>
          <w:sz w:val="20"/>
        </w:rPr>
      </w:pPr>
    </w:p>
    <w:p w14:paraId="03A54D8C" w14:textId="77777777" w:rsidR="004C5FAC" w:rsidRDefault="004C5FAC">
      <w:pPr>
        <w:pStyle w:val="BodyText"/>
        <w:rPr>
          <w:rFonts w:ascii="Gill Sans MT"/>
          <w:i/>
          <w:sz w:val="20"/>
        </w:rPr>
      </w:pPr>
    </w:p>
    <w:p w14:paraId="779C93C7" w14:textId="77777777" w:rsidR="004C5FAC" w:rsidRDefault="004C5FAC">
      <w:pPr>
        <w:pStyle w:val="BodyText"/>
        <w:rPr>
          <w:rFonts w:ascii="Gill Sans MT"/>
          <w:i/>
          <w:sz w:val="20"/>
        </w:rPr>
      </w:pPr>
    </w:p>
    <w:p w14:paraId="4CDE21AB" w14:textId="77777777" w:rsidR="004C5FAC" w:rsidRDefault="004C5FAC">
      <w:pPr>
        <w:pStyle w:val="BodyText"/>
        <w:rPr>
          <w:rFonts w:ascii="Gill Sans MT"/>
          <w:i/>
          <w:sz w:val="20"/>
        </w:rPr>
      </w:pPr>
    </w:p>
    <w:p w14:paraId="00BE7803" w14:textId="77777777" w:rsidR="004C5FAC" w:rsidRDefault="004C5FAC">
      <w:pPr>
        <w:pStyle w:val="BodyText"/>
        <w:rPr>
          <w:rFonts w:ascii="Gill Sans MT"/>
          <w:i/>
          <w:sz w:val="20"/>
        </w:rPr>
      </w:pPr>
    </w:p>
    <w:p w14:paraId="260ECB3B" w14:textId="77777777" w:rsidR="004C5FAC" w:rsidRDefault="004C5FAC">
      <w:pPr>
        <w:pStyle w:val="BodyText"/>
        <w:rPr>
          <w:rFonts w:ascii="Gill Sans MT"/>
          <w:i/>
          <w:sz w:val="20"/>
        </w:rPr>
      </w:pPr>
    </w:p>
    <w:p w14:paraId="20975C7F" w14:textId="77777777" w:rsidR="004C5FAC" w:rsidRDefault="004C5FAC">
      <w:pPr>
        <w:pStyle w:val="BodyText"/>
        <w:rPr>
          <w:rFonts w:ascii="Gill Sans MT"/>
          <w:i/>
          <w:sz w:val="20"/>
        </w:rPr>
      </w:pPr>
    </w:p>
    <w:p w14:paraId="69C42CBE" w14:textId="77777777" w:rsidR="004C5FAC" w:rsidRDefault="004C5FAC">
      <w:pPr>
        <w:pStyle w:val="BodyText"/>
        <w:rPr>
          <w:rFonts w:ascii="Gill Sans MT"/>
          <w:i/>
          <w:sz w:val="20"/>
        </w:rPr>
      </w:pPr>
    </w:p>
    <w:p w14:paraId="25F56ADA" w14:textId="77777777" w:rsidR="004C5FAC" w:rsidRDefault="004C5FAC">
      <w:pPr>
        <w:pStyle w:val="BodyText"/>
        <w:rPr>
          <w:rFonts w:ascii="Gill Sans MT"/>
          <w:i/>
          <w:sz w:val="20"/>
        </w:rPr>
      </w:pPr>
    </w:p>
    <w:p w14:paraId="5310E5B1" w14:textId="77777777" w:rsidR="004C5FAC" w:rsidRDefault="004C5FAC">
      <w:pPr>
        <w:pStyle w:val="BodyText"/>
        <w:rPr>
          <w:rFonts w:ascii="Gill Sans MT"/>
          <w:i/>
          <w:sz w:val="20"/>
        </w:rPr>
      </w:pPr>
    </w:p>
    <w:p w14:paraId="4A488F7E" w14:textId="77777777" w:rsidR="004C5FAC" w:rsidRDefault="004C5FAC">
      <w:pPr>
        <w:pStyle w:val="BodyText"/>
        <w:rPr>
          <w:rFonts w:ascii="Gill Sans MT"/>
          <w:i/>
          <w:sz w:val="20"/>
        </w:rPr>
      </w:pPr>
    </w:p>
    <w:p w14:paraId="5CB5A698" w14:textId="77777777" w:rsidR="004C5FAC" w:rsidRDefault="004C5FAC">
      <w:pPr>
        <w:pStyle w:val="BodyText"/>
        <w:rPr>
          <w:rFonts w:ascii="Gill Sans MT"/>
          <w:i/>
          <w:sz w:val="20"/>
        </w:rPr>
      </w:pPr>
    </w:p>
    <w:p w14:paraId="3FC4FC8C" w14:textId="77777777" w:rsidR="004C5FAC" w:rsidRDefault="004C5FAC">
      <w:pPr>
        <w:pStyle w:val="BodyText"/>
        <w:rPr>
          <w:rFonts w:ascii="Gill Sans MT"/>
          <w:i/>
          <w:sz w:val="20"/>
        </w:rPr>
      </w:pPr>
    </w:p>
    <w:p w14:paraId="03194CD9" w14:textId="77777777" w:rsidR="004C5FAC" w:rsidRDefault="004377AE">
      <w:pPr>
        <w:pStyle w:val="BodyText"/>
        <w:spacing w:before="1"/>
        <w:rPr>
          <w:rFonts w:ascii="Gill Sans MT"/>
          <w:i/>
          <w:sz w:val="13"/>
        </w:rPr>
      </w:pPr>
      <w:r>
        <w:rPr>
          <w:noProof/>
        </w:rPr>
        <w:drawing>
          <wp:anchor distT="0" distB="0" distL="0" distR="0" simplePos="0" relativeHeight="251659264" behindDoc="0" locked="0" layoutInCell="1" allowOverlap="1" wp14:anchorId="2FE071C3" wp14:editId="26435872">
            <wp:simplePos x="0" y="0"/>
            <wp:positionH relativeFrom="page">
              <wp:posOffset>1756625</wp:posOffset>
            </wp:positionH>
            <wp:positionV relativeFrom="paragraph">
              <wp:posOffset>112078</wp:posOffset>
            </wp:positionV>
            <wp:extent cx="549907" cy="513397"/>
            <wp:effectExtent l="0" t="0" r="0" b="0"/>
            <wp:wrapTopAndBottom/>
            <wp:docPr id="1" name="image4.png"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Queensland Government logo"/>
                    <pic:cNvPicPr/>
                  </pic:nvPicPr>
                  <pic:blipFill>
                    <a:blip r:embed="rId18" cstate="print"/>
                    <a:stretch>
                      <a:fillRect/>
                    </a:stretch>
                  </pic:blipFill>
                  <pic:spPr>
                    <a:xfrm>
                      <a:off x="0" y="0"/>
                      <a:ext cx="549907" cy="513397"/>
                    </a:xfrm>
                    <a:prstGeom prst="rect">
                      <a:avLst/>
                    </a:prstGeom>
                  </pic:spPr>
                </pic:pic>
              </a:graphicData>
            </a:graphic>
          </wp:anchor>
        </w:drawing>
      </w:r>
      <w:r>
        <w:rPr>
          <w:noProof/>
        </w:rPr>
        <w:drawing>
          <wp:anchor distT="0" distB="0" distL="0" distR="0" simplePos="0" relativeHeight="251660288" behindDoc="0" locked="0" layoutInCell="1" allowOverlap="1" wp14:anchorId="4E3D705C" wp14:editId="4F5A1087">
            <wp:simplePos x="0" y="0"/>
            <wp:positionH relativeFrom="page">
              <wp:posOffset>2369694</wp:posOffset>
            </wp:positionH>
            <wp:positionV relativeFrom="paragraph">
              <wp:posOffset>241974</wp:posOffset>
            </wp:positionV>
            <wp:extent cx="986187" cy="338137"/>
            <wp:effectExtent l="0" t="0" r="0" b="0"/>
            <wp:wrapTopAndBottom/>
            <wp:docPr id="3" name="image5.png"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descr="Queensland Government logo"/>
                    <pic:cNvPicPr/>
                  </pic:nvPicPr>
                  <pic:blipFill>
                    <a:blip r:embed="rId19" cstate="print"/>
                    <a:stretch>
                      <a:fillRect/>
                    </a:stretch>
                  </pic:blipFill>
                  <pic:spPr>
                    <a:xfrm>
                      <a:off x="0" y="0"/>
                      <a:ext cx="986187" cy="338137"/>
                    </a:xfrm>
                    <a:prstGeom prst="rect">
                      <a:avLst/>
                    </a:prstGeom>
                  </pic:spPr>
                </pic:pic>
              </a:graphicData>
            </a:graphic>
          </wp:anchor>
        </w:drawing>
      </w:r>
    </w:p>
    <w:p w14:paraId="7CA5C6F8" w14:textId="77777777" w:rsidR="004C5FAC" w:rsidRDefault="004C5FAC">
      <w:pPr>
        <w:rPr>
          <w:rFonts w:ascii="Gill Sans MT"/>
          <w:sz w:val="13"/>
        </w:rPr>
        <w:sectPr w:rsidR="004C5FAC">
          <w:type w:val="continuous"/>
          <w:pgSz w:w="11910" w:h="16840"/>
          <w:pgMar w:top="1920" w:right="1000" w:bottom="280" w:left="980" w:header="720" w:footer="720" w:gutter="0"/>
          <w:cols w:space="720"/>
        </w:sectPr>
      </w:pPr>
    </w:p>
    <w:p w14:paraId="7ECF0364" w14:textId="4CD651F3" w:rsidR="004C5FAC" w:rsidRDefault="005336BE">
      <w:pPr>
        <w:pStyle w:val="BodyText"/>
        <w:ind w:left="153"/>
        <w:rPr>
          <w:rFonts w:ascii="Gill Sans MT"/>
          <w:sz w:val="20"/>
        </w:rPr>
      </w:pPr>
      <w:r>
        <w:rPr>
          <w:rFonts w:ascii="Gill Sans MT"/>
          <w:noProof/>
          <w:sz w:val="20"/>
        </w:rPr>
        <w:lastRenderedPageBreak/>
        <mc:AlternateContent>
          <mc:Choice Requires="wpg">
            <w:drawing>
              <wp:inline distT="0" distB="0" distL="0" distR="0" wp14:anchorId="4566BA88" wp14:editId="2B9000F6">
                <wp:extent cx="5112385" cy="451485"/>
                <wp:effectExtent l="5080" t="3175" r="6985" b="2540"/>
                <wp:docPr id="140" name="docshapegroup10" descr="Decorative text box with species profile and threats database pages link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2385" cy="451485"/>
                          <a:chOff x="0" y="0"/>
                          <a:chExt cx="8051" cy="711"/>
                        </a:xfrm>
                      </wpg:grpSpPr>
                      <wps:wsp>
                        <wps:cNvPr id="141" name="docshape11"/>
                        <wps:cNvSpPr>
                          <a:spLocks/>
                        </wps:cNvSpPr>
                        <wps:spPr bwMode="auto">
                          <a:xfrm>
                            <a:off x="0" y="0"/>
                            <a:ext cx="8051" cy="711"/>
                          </a:xfrm>
                          <a:custGeom>
                            <a:avLst/>
                            <a:gdLst>
                              <a:gd name="T0" fmla="*/ 7880 w 8051"/>
                              <a:gd name="T1" fmla="*/ 0 h 711"/>
                              <a:gd name="T2" fmla="*/ 170 w 8051"/>
                              <a:gd name="T3" fmla="*/ 0 h 711"/>
                              <a:gd name="T4" fmla="*/ 104 w 8051"/>
                              <a:gd name="T5" fmla="*/ 13 h 711"/>
                              <a:gd name="T6" fmla="*/ 50 w 8051"/>
                              <a:gd name="T7" fmla="*/ 50 h 711"/>
                              <a:gd name="T8" fmla="*/ 13 w 8051"/>
                              <a:gd name="T9" fmla="*/ 104 h 711"/>
                              <a:gd name="T10" fmla="*/ 0 w 8051"/>
                              <a:gd name="T11" fmla="*/ 170 h 711"/>
                              <a:gd name="T12" fmla="*/ 0 w 8051"/>
                              <a:gd name="T13" fmla="*/ 540 h 711"/>
                              <a:gd name="T14" fmla="*/ 13 w 8051"/>
                              <a:gd name="T15" fmla="*/ 606 h 711"/>
                              <a:gd name="T16" fmla="*/ 50 w 8051"/>
                              <a:gd name="T17" fmla="*/ 660 h 711"/>
                              <a:gd name="T18" fmla="*/ 104 w 8051"/>
                              <a:gd name="T19" fmla="*/ 697 h 711"/>
                              <a:gd name="T20" fmla="*/ 170 w 8051"/>
                              <a:gd name="T21" fmla="*/ 710 h 711"/>
                              <a:gd name="T22" fmla="*/ 7880 w 8051"/>
                              <a:gd name="T23" fmla="*/ 710 h 711"/>
                              <a:gd name="T24" fmla="*/ 7947 w 8051"/>
                              <a:gd name="T25" fmla="*/ 697 h 711"/>
                              <a:gd name="T26" fmla="*/ 8001 w 8051"/>
                              <a:gd name="T27" fmla="*/ 660 h 711"/>
                              <a:gd name="T28" fmla="*/ 8037 w 8051"/>
                              <a:gd name="T29" fmla="*/ 606 h 711"/>
                              <a:gd name="T30" fmla="*/ 8050 w 8051"/>
                              <a:gd name="T31" fmla="*/ 540 h 711"/>
                              <a:gd name="T32" fmla="*/ 8050 w 8051"/>
                              <a:gd name="T33" fmla="*/ 170 h 711"/>
                              <a:gd name="T34" fmla="*/ 8037 w 8051"/>
                              <a:gd name="T35" fmla="*/ 104 h 711"/>
                              <a:gd name="T36" fmla="*/ 8001 w 8051"/>
                              <a:gd name="T37" fmla="*/ 50 h 711"/>
                              <a:gd name="T38" fmla="*/ 7947 w 8051"/>
                              <a:gd name="T39" fmla="*/ 13 h 711"/>
                              <a:gd name="T40" fmla="*/ 7880 w 8051"/>
                              <a:gd name="T41" fmla="*/ 0 h 7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51" h="711">
                                <a:moveTo>
                                  <a:pt x="7880" y="0"/>
                                </a:moveTo>
                                <a:lnTo>
                                  <a:pt x="170" y="0"/>
                                </a:lnTo>
                                <a:lnTo>
                                  <a:pt x="104" y="13"/>
                                </a:lnTo>
                                <a:lnTo>
                                  <a:pt x="50" y="50"/>
                                </a:lnTo>
                                <a:lnTo>
                                  <a:pt x="13" y="104"/>
                                </a:lnTo>
                                <a:lnTo>
                                  <a:pt x="0" y="170"/>
                                </a:lnTo>
                                <a:lnTo>
                                  <a:pt x="0" y="540"/>
                                </a:lnTo>
                                <a:lnTo>
                                  <a:pt x="13" y="606"/>
                                </a:lnTo>
                                <a:lnTo>
                                  <a:pt x="50" y="660"/>
                                </a:lnTo>
                                <a:lnTo>
                                  <a:pt x="104" y="697"/>
                                </a:lnTo>
                                <a:lnTo>
                                  <a:pt x="170" y="710"/>
                                </a:lnTo>
                                <a:lnTo>
                                  <a:pt x="7880" y="710"/>
                                </a:lnTo>
                                <a:lnTo>
                                  <a:pt x="7947" y="697"/>
                                </a:lnTo>
                                <a:lnTo>
                                  <a:pt x="8001" y="660"/>
                                </a:lnTo>
                                <a:lnTo>
                                  <a:pt x="8037" y="606"/>
                                </a:lnTo>
                                <a:lnTo>
                                  <a:pt x="8050" y="540"/>
                                </a:lnTo>
                                <a:lnTo>
                                  <a:pt x="8050" y="170"/>
                                </a:lnTo>
                                <a:lnTo>
                                  <a:pt x="8037" y="104"/>
                                </a:lnTo>
                                <a:lnTo>
                                  <a:pt x="8001" y="50"/>
                                </a:lnTo>
                                <a:lnTo>
                                  <a:pt x="7947" y="13"/>
                                </a:lnTo>
                                <a:lnTo>
                                  <a:pt x="7880" y="0"/>
                                </a:lnTo>
                                <a:close/>
                              </a:path>
                            </a:pathLst>
                          </a:custGeom>
                          <a:solidFill>
                            <a:srgbClr val="326A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docshape12"/>
                        <wps:cNvSpPr txBox="1">
                          <a:spLocks noChangeArrowheads="1"/>
                        </wps:cNvSpPr>
                        <wps:spPr bwMode="auto">
                          <a:xfrm>
                            <a:off x="0" y="0"/>
                            <a:ext cx="8051"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2EBFD" w14:textId="77777777" w:rsidR="004C5FAC" w:rsidRDefault="004377AE">
                              <w:pPr>
                                <w:spacing w:before="139" w:line="249" w:lineRule="auto"/>
                                <w:ind w:left="1604" w:right="374" w:hanging="1226"/>
                                <w:rPr>
                                  <w:sz w:val="18"/>
                                </w:rPr>
                              </w:pPr>
                              <w:r>
                                <w:rPr>
                                  <w:color w:val="FFFFFF"/>
                                  <w:sz w:val="18"/>
                                </w:rPr>
                                <w:t>The</w:t>
                              </w:r>
                              <w:r>
                                <w:rPr>
                                  <w:color w:val="FFFFFF"/>
                                  <w:spacing w:val="-4"/>
                                  <w:sz w:val="18"/>
                                </w:rPr>
                                <w:t xml:space="preserve"> </w:t>
                              </w:r>
                              <w:r>
                                <w:rPr>
                                  <w:color w:val="FFFFFF"/>
                                  <w:sz w:val="18"/>
                                </w:rPr>
                                <w:t>Species</w:t>
                              </w:r>
                              <w:r>
                                <w:rPr>
                                  <w:color w:val="FFFFFF"/>
                                  <w:spacing w:val="-5"/>
                                  <w:sz w:val="18"/>
                                </w:rPr>
                                <w:t xml:space="preserve"> </w:t>
                              </w:r>
                              <w:r>
                                <w:rPr>
                                  <w:color w:val="FFFFFF"/>
                                  <w:sz w:val="18"/>
                                </w:rPr>
                                <w:t>Profile</w:t>
                              </w:r>
                              <w:r>
                                <w:rPr>
                                  <w:color w:val="FFFFFF"/>
                                  <w:spacing w:val="-4"/>
                                  <w:sz w:val="18"/>
                                </w:rPr>
                                <w:t xml:space="preserve"> </w:t>
                              </w:r>
                              <w:r>
                                <w:rPr>
                                  <w:color w:val="FFFFFF"/>
                                  <w:sz w:val="18"/>
                                </w:rPr>
                                <w:t>and</w:t>
                              </w:r>
                              <w:r>
                                <w:rPr>
                                  <w:color w:val="FFFFFF"/>
                                  <w:spacing w:val="-5"/>
                                  <w:sz w:val="18"/>
                                </w:rPr>
                                <w:t xml:space="preserve"> </w:t>
                              </w:r>
                              <w:r>
                                <w:rPr>
                                  <w:color w:val="FFFFFF"/>
                                  <w:sz w:val="18"/>
                                </w:rPr>
                                <w:t>Threats</w:t>
                              </w:r>
                              <w:r>
                                <w:rPr>
                                  <w:color w:val="FFFFFF"/>
                                  <w:spacing w:val="-4"/>
                                  <w:sz w:val="18"/>
                                </w:rPr>
                                <w:t xml:space="preserve"> </w:t>
                              </w:r>
                              <w:r>
                                <w:rPr>
                                  <w:color w:val="FFFFFF"/>
                                  <w:sz w:val="18"/>
                                </w:rPr>
                                <w:t>Database</w:t>
                              </w:r>
                              <w:r>
                                <w:rPr>
                                  <w:color w:val="FFFFFF"/>
                                  <w:spacing w:val="-4"/>
                                  <w:sz w:val="18"/>
                                </w:rPr>
                                <w:t xml:space="preserve"> </w:t>
                              </w:r>
                              <w:r>
                                <w:rPr>
                                  <w:color w:val="FFFFFF"/>
                                  <w:sz w:val="18"/>
                                </w:rPr>
                                <w:t>pages</w:t>
                              </w:r>
                              <w:r>
                                <w:rPr>
                                  <w:color w:val="FFFFFF"/>
                                  <w:spacing w:val="-5"/>
                                  <w:sz w:val="18"/>
                                </w:rPr>
                                <w:t xml:space="preserve"> </w:t>
                              </w:r>
                              <w:r>
                                <w:rPr>
                                  <w:color w:val="FFFFFF"/>
                                  <w:sz w:val="18"/>
                                </w:rPr>
                                <w:t>linked</w:t>
                              </w:r>
                              <w:r>
                                <w:rPr>
                                  <w:color w:val="FFFFFF"/>
                                  <w:spacing w:val="-4"/>
                                  <w:sz w:val="18"/>
                                </w:rPr>
                                <w:t xml:space="preserve"> </w:t>
                              </w:r>
                              <w:r>
                                <w:rPr>
                                  <w:color w:val="FFFFFF"/>
                                  <w:sz w:val="18"/>
                                </w:rPr>
                                <w:t>to</w:t>
                              </w:r>
                              <w:r>
                                <w:rPr>
                                  <w:color w:val="FFFFFF"/>
                                  <w:spacing w:val="-4"/>
                                  <w:sz w:val="18"/>
                                </w:rPr>
                                <w:t xml:space="preserve"> </w:t>
                              </w:r>
                              <w:r>
                                <w:rPr>
                                  <w:color w:val="FFFFFF"/>
                                  <w:sz w:val="18"/>
                                </w:rPr>
                                <w:t>this</w:t>
                              </w:r>
                              <w:r>
                                <w:rPr>
                                  <w:color w:val="FFFFFF"/>
                                  <w:spacing w:val="-5"/>
                                  <w:sz w:val="18"/>
                                </w:rPr>
                                <w:t xml:space="preserve"> </w:t>
                              </w:r>
                              <w:r>
                                <w:rPr>
                                  <w:color w:val="FFFFFF"/>
                                  <w:sz w:val="18"/>
                                </w:rPr>
                                <w:t>Recovery</w:t>
                              </w:r>
                              <w:r>
                                <w:rPr>
                                  <w:color w:val="FFFFFF"/>
                                  <w:spacing w:val="-4"/>
                                  <w:sz w:val="18"/>
                                </w:rPr>
                                <w:t xml:space="preserve"> </w:t>
                              </w:r>
                              <w:r>
                                <w:rPr>
                                  <w:color w:val="FFFFFF"/>
                                  <w:sz w:val="18"/>
                                </w:rPr>
                                <w:t>Plan</w:t>
                              </w:r>
                              <w:r>
                                <w:rPr>
                                  <w:color w:val="FFFFFF"/>
                                  <w:spacing w:val="-4"/>
                                  <w:sz w:val="18"/>
                                </w:rPr>
                                <w:t xml:space="preserve"> </w:t>
                              </w:r>
                              <w:r>
                                <w:rPr>
                                  <w:color w:val="FFFFFF"/>
                                  <w:sz w:val="18"/>
                                </w:rPr>
                                <w:t>is</w:t>
                              </w:r>
                              <w:r>
                                <w:rPr>
                                  <w:color w:val="FFFFFF"/>
                                  <w:spacing w:val="-4"/>
                                  <w:sz w:val="18"/>
                                </w:rPr>
                                <w:t xml:space="preserve"> </w:t>
                              </w:r>
                              <w:r>
                                <w:rPr>
                                  <w:color w:val="FFFFFF"/>
                                  <w:sz w:val="18"/>
                                </w:rPr>
                                <w:t>obtainable</w:t>
                              </w:r>
                              <w:r>
                                <w:rPr>
                                  <w:color w:val="FFFFFF"/>
                                  <w:spacing w:val="-4"/>
                                  <w:sz w:val="18"/>
                                </w:rPr>
                                <w:t xml:space="preserve"> </w:t>
                              </w:r>
                              <w:r>
                                <w:rPr>
                                  <w:color w:val="FFFFFF"/>
                                  <w:sz w:val="18"/>
                                </w:rPr>
                                <w:t>from:</w:t>
                              </w:r>
                              <w:r>
                                <w:rPr>
                                  <w:color w:val="FFFFFF"/>
                                  <w:spacing w:val="40"/>
                                  <w:sz w:val="18"/>
                                </w:rPr>
                                <w:t xml:space="preserve"> </w:t>
                              </w:r>
                              <w:hyperlink r:id="rId20">
                                <w:r>
                                  <w:rPr>
                                    <w:color w:val="FFFFFF"/>
                                    <w:spacing w:val="-2"/>
                                    <w:sz w:val="18"/>
                                    <w:u w:val="single" w:color="FFFFFF"/>
                                  </w:rPr>
                                  <w:t>http://www.environment.gov.au/cgi-bin/sprat/public/sprat.pl</w:t>
                                </w:r>
                              </w:hyperlink>
                            </w:p>
                          </w:txbxContent>
                        </wps:txbx>
                        <wps:bodyPr rot="0" vert="horz" wrap="square" lIns="0" tIns="0" rIns="0" bIns="0" anchor="t" anchorCtr="0" upright="1">
                          <a:noAutofit/>
                        </wps:bodyPr>
                      </wps:wsp>
                    </wpg:wgp>
                  </a:graphicData>
                </a:graphic>
              </wp:inline>
            </w:drawing>
          </mc:Choice>
          <mc:Fallback>
            <w:pict>
              <v:group w14:anchorId="4566BA88" id="docshapegroup10" o:spid="_x0000_s1027" alt="Decorative text box with species profile and threats database pages linked" style="width:402.55pt;height:35.55pt;mso-position-horizontal-relative:char;mso-position-vertical-relative:line" coordsize="805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">
                <v:shape id="docshape11" o:spid="_x0000_s1028" style="position:absolute;width:8051;height:711;visibility:visible;mso-wrap-style:square;v-text-anchor:top" coordsize="805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" path="m7880,l170,,104,13,50,50,13,104,,170,,540r13,66l50,660r54,37l170,710r7710,l7947,697r54,-37l8037,606r13,-66l8050,170r-13,-66l8001,50,7947,13,7880,xe" fillcolor="#326a9c" stroked="f">
                  <v:path arrowok="t" o:connecttype="custom" o:connectlocs="7880,0;170,0;104,13;50,50;13,104;0,170;0,540;13,606;50,660;104,697;170,710;7880,710;7947,697;8001,660;8037,606;8050,540;8050,170;8037,104;8001,50;7947,13;7880,0" o:connectangles="0,0,0,0,0,0,0,0,0,0,0,0,0,0,0,0,0,0,0,0,0"/>
                </v:shape>
                <v:shape id="docshape12" o:spid="_x0000_s1029" type="#_x0000_t202" style="position:absolute;width:805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AF2EBFD" w14:textId="77777777" w:rsidR="004C5FAC" w:rsidRDefault="004377AE">
                        <w:pPr>
                          <w:spacing w:before="139" w:line="249" w:lineRule="auto"/>
                          <w:ind w:left="1604" w:right="374" w:hanging="1226"/>
                          <w:rPr>
                            <w:sz w:val="18"/>
                          </w:rPr>
                        </w:pPr>
                        <w:r>
                          <w:rPr>
                            <w:color w:val="FFFFFF"/>
                            <w:sz w:val="18"/>
                          </w:rPr>
                          <w:t>The</w:t>
                        </w:r>
                        <w:r>
                          <w:rPr>
                            <w:color w:val="FFFFFF"/>
                            <w:spacing w:val="-4"/>
                            <w:sz w:val="18"/>
                          </w:rPr>
                          <w:t xml:space="preserve"> </w:t>
                        </w:r>
                        <w:r>
                          <w:rPr>
                            <w:color w:val="FFFFFF"/>
                            <w:sz w:val="18"/>
                          </w:rPr>
                          <w:t>Species</w:t>
                        </w:r>
                        <w:r>
                          <w:rPr>
                            <w:color w:val="FFFFFF"/>
                            <w:spacing w:val="-5"/>
                            <w:sz w:val="18"/>
                          </w:rPr>
                          <w:t xml:space="preserve"> </w:t>
                        </w:r>
                        <w:r>
                          <w:rPr>
                            <w:color w:val="FFFFFF"/>
                            <w:sz w:val="18"/>
                          </w:rPr>
                          <w:t>Profile</w:t>
                        </w:r>
                        <w:r>
                          <w:rPr>
                            <w:color w:val="FFFFFF"/>
                            <w:spacing w:val="-4"/>
                            <w:sz w:val="18"/>
                          </w:rPr>
                          <w:t xml:space="preserve"> </w:t>
                        </w:r>
                        <w:r>
                          <w:rPr>
                            <w:color w:val="FFFFFF"/>
                            <w:sz w:val="18"/>
                          </w:rPr>
                          <w:t>and</w:t>
                        </w:r>
                        <w:r>
                          <w:rPr>
                            <w:color w:val="FFFFFF"/>
                            <w:spacing w:val="-5"/>
                            <w:sz w:val="18"/>
                          </w:rPr>
                          <w:t xml:space="preserve"> </w:t>
                        </w:r>
                        <w:r>
                          <w:rPr>
                            <w:color w:val="FFFFFF"/>
                            <w:sz w:val="18"/>
                          </w:rPr>
                          <w:t>Threats</w:t>
                        </w:r>
                        <w:r>
                          <w:rPr>
                            <w:color w:val="FFFFFF"/>
                            <w:spacing w:val="-4"/>
                            <w:sz w:val="18"/>
                          </w:rPr>
                          <w:t xml:space="preserve"> </w:t>
                        </w:r>
                        <w:r>
                          <w:rPr>
                            <w:color w:val="FFFFFF"/>
                            <w:sz w:val="18"/>
                          </w:rPr>
                          <w:t>Database</w:t>
                        </w:r>
                        <w:r>
                          <w:rPr>
                            <w:color w:val="FFFFFF"/>
                            <w:spacing w:val="-4"/>
                            <w:sz w:val="18"/>
                          </w:rPr>
                          <w:t xml:space="preserve"> </w:t>
                        </w:r>
                        <w:r>
                          <w:rPr>
                            <w:color w:val="FFFFFF"/>
                            <w:sz w:val="18"/>
                          </w:rPr>
                          <w:t>pages</w:t>
                        </w:r>
                        <w:r>
                          <w:rPr>
                            <w:color w:val="FFFFFF"/>
                            <w:spacing w:val="-5"/>
                            <w:sz w:val="18"/>
                          </w:rPr>
                          <w:t xml:space="preserve"> </w:t>
                        </w:r>
                        <w:r>
                          <w:rPr>
                            <w:color w:val="FFFFFF"/>
                            <w:sz w:val="18"/>
                          </w:rPr>
                          <w:t>linked</w:t>
                        </w:r>
                        <w:r>
                          <w:rPr>
                            <w:color w:val="FFFFFF"/>
                            <w:spacing w:val="-4"/>
                            <w:sz w:val="18"/>
                          </w:rPr>
                          <w:t xml:space="preserve"> </w:t>
                        </w:r>
                        <w:r>
                          <w:rPr>
                            <w:color w:val="FFFFFF"/>
                            <w:sz w:val="18"/>
                          </w:rPr>
                          <w:t>to</w:t>
                        </w:r>
                        <w:r>
                          <w:rPr>
                            <w:color w:val="FFFFFF"/>
                            <w:spacing w:val="-4"/>
                            <w:sz w:val="18"/>
                          </w:rPr>
                          <w:t xml:space="preserve"> </w:t>
                        </w:r>
                        <w:r>
                          <w:rPr>
                            <w:color w:val="FFFFFF"/>
                            <w:sz w:val="18"/>
                          </w:rPr>
                          <w:t>this</w:t>
                        </w:r>
                        <w:r>
                          <w:rPr>
                            <w:color w:val="FFFFFF"/>
                            <w:spacing w:val="-5"/>
                            <w:sz w:val="18"/>
                          </w:rPr>
                          <w:t xml:space="preserve"> </w:t>
                        </w:r>
                        <w:r>
                          <w:rPr>
                            <w:color w:val="FFFFFF"/>
                            <w:sz w:val="18"/>
                          </w:rPr>
                          <w:t>Recovery</w:t>
                        </w:r>
                        <w:r>
                          <w:rPr>
                            <w:color w:val="FFFFFF"/>
                            <w:spacing w:val="-4"/>
                            <w:sz w:val="18"/>
                          </w:rPr>
                          <w:t xml:space="preserve"> </w:t>
                        </w:r>
                        <w:r>
                          <w:rPr>
                            <w:color w:val="FFFFFF"/>
                            <w:sz w:val="18"/>
                          </w:rPr>
                          <w:t>Plan</w:t>
                        </w:r>
                        <w:r>
                          <w:rPr>
                            <w:color w:val="FFFFFF"/>
                            <w:spacing w:val="-4"/>
                            <w:sz w:val="18"/>
                          </w:rPr>
                          <w:t xml:space="preserve"> </w:t>
                        </w:r>
                        <w:r>
                          <w:rPr>
                            <w:color w:val="FFFFFF"/>
                            <w:sz w:val="18"/>
                          </w:rPr>
                          <w:t>is</w:t>
                        </w:r>
                        <w:r>
                          <w:rPr>
                            <w:color w:val="FFFFFF"/>
                            <w:spacing w:val="-4"/>
                            <w:sz w:val="18"/>
                          </w:rPr>
                          <w:t xml:space="preserve"> </w:t>
                        </w:r>
                        <w:r>
                          <w:rPr>
                            <w:color w:val="FFFFFF"/>
                            <w:sz w:val="18"/>
                          </w:rPr>
                          <w:t>obtainable</w:t>
                        </w:r>
                        <w:r>
                          <w:rPr>
                            <w:color w:val="FFFFFF"/>
                            <w:spacing w:val="-4"/>
                            <w:sz w:val="18"/>
                          </w:rPr>
                          <w:t xml:space="preserve"> </w:t>
                        </w:r>
                        <w:r>
                          <w:rPr>
                            <w:color w:val="FFFFFF"/>
                            <w:sz w:val="18"/>
                          </w:rPr>
                          <w:t>from:</w:t>
                        </w:r>
                        <w:r>
                          <w:rPr>
                            <w:color w:val="FFFFFF"/>
                            <w:spacing w:val="40"/>
                            <w:sz w:val="18"/>
                          </w:rPr>
                          <w:t xml:space="preserve"> </w:t>
                        </w:r>
                        <w:hyperlink r:id="rId21">
                          <w:r>
                            <w:rPr>
                              <w:color w:val="FFFFFF"/>
                              <w:spacing w:val="-2"/>
                              <w:sz w:val="18"/>
                              <w:u w:val="single" w:color="FFFFFF"/>
                            </w:rPr>
                            <w:t>http://www.environment.gov.au/cgi-bin/sprat/public/sprat.pl</w:t>
                          </w:r>
                        </w:hyperlink>
                      </w:p>
                    </w:txbxContent>
                  </v:textbox>
                </v:shape>
                <w10:anchorlock/>
              </v:group>
            </w:pict>
          </mc:Fallback>
        </mc:AlternateContent>
      </w:r>
    </w:p>
    <w:p w14:paraId="66C20870" w14:textId="77777777" w:rsidR="004C5FAC" w:rsidRDefault="004C5FAC">
      <w:pPr>
        <w:pStyle w:val="BodyText"/>
        <w:rPr>
          <w:rFonts w:ascii="Gill Sans MT"/>
          <w:i/>
          <w:sz w:val="20"/>
        </w:rPr>
      </w:pPr>
    </w:p>
    <w:p w14:paraId="3CCAAD4B" w14:textId="77777777" w:rsidR="004C5FAC" w:rsidRDefault="004C5FAC">
      <w:pPr>
        <w:pStyle w:val="BodyText"/>
        <w:rPr>
          <w:rFonts w:ascii="Gill Sans MT"/>
          <w:i/>
          <w:sz w:val="20"/>
        </w:rPr>
      </w:pPr>
    </w:p>
    <w:p w14:paraId="4666F2B5" w14:textId="77777777" w:rsidR="004C5FAC" w:rsidRDefault="004C5FAC">
      <w:pPr>
        <w:pStyle w:val="BodyText"/>
        <w:rPr>
          <w:rFonts w:ascii="Gill Sans MT"/>
          <w:i/>
          <w:sz w:val="20"/>
        </w:rPr>
      </w:pPr>
    </w:p>
    <w:p w14:paraId="7679E922" w14:textId="77777777" w:rsidR="004C5FAC" w:rsidRDefault="004C5FAC">
      <w:pPr>
        <w:pStyle w:val="BodyText"/>
        <w:rPr>
          <w:rFonts w:ascii="Gill Sans MT"/>
          <w:i/>
          <w:sz w:val="20"/>
        </w:rPr>
      </w:pPr>
    </w:p>
    <w:p w14:paraId="3DF1C652" w14:textId="77777777" w:rsidR="004C5FAC" w:rsidRDefault="004C5FAC">
      <w:pPr>
        <w:pStyle w:val="BodyText"/>
        <w:rPr>
          <w:rFonts w:ascii="Gill Sans MT"/>
          <w:i/>
          <w:sz w:val="20"/>
        </w:rPr>
      </w:pPr>
    </w:p>
    <w:p w14:paraId="7F521320" w14:textId="77777777" w:rsidR="004C5FAC" w:rsidRDefault="004C5FAC">
      <w:pPr>
        <w:pStyle w:val="BodyText"/>
        <w:rPr>
          <w:rFonts w:ascii="Gill Sans MT"/>
          <w:i/>
          <w:sz w:val="20"/>
        </w:rPr>
      </w:pPr>
    </w:p>
    <w:p w14:paraId="0AB49C94" w14:textId="77777777" w:rsidR="004C5FAC" w:rsidRDefault="004C5FAC">
      <w:pPr>
        <w:pStyle w:val="BodyText"/>
        <w:rPr>
          <w:rFonts w:ascii="Gill Sans MT"/>
          <w:i/>
          <w:sz w:val="20"/>
        </w:rPr>
      </w:pPr>
    </w:p>
    <w:p w14:paraId="4DE7873F" w14:textId="77777777" w:rsidR="004C5FAC" w:rsidRDefault="004C5FAC">
      <w:pPr>
        <w:pStyle w:val="BodyText"/>
        <w:rPr>
          <w:rFonts w:ascii="Gill Sans MT"/>
          <w:i/>
          <w:sz w:val="20"/>
        </w:rPr>
      </w:pPr>
    </w:p>
    <w:p w14:paraId="463C5F8B" w14:textId="77777777" w:rsidR="004C5FAC" w:rsidRDefault="004C5FAC">
      <w:pPr>
        <w:pStyle w:val="BodyText"/>
        <w:rPr>
          <w:rFonts w:ascii="Gill Sans MT"/>
          <w:i/>
          <w:sz w:val="20"/>
        </w:rPr>
      </w:pPr>
    </w:p>
    <w:p w14:paraId="152A214E" w14:textId="77777777" w:rsidR="004C5FAC" w:rsidRDefault="004C5FAC">
      <w:pPr>
        <w:pStyle w:val="BodyText"/>
        <w:rPr>
          <w:rFonts w:ascii="Gill Sans MT"/>
          <w:i/>
          <w:sz w:val="20"/>
        </w:rPr>
      </w:pPr>
    </w:p>
    <w:p w14:paraId="0C4C5D98" w14:textId="77777777" w:rsidR="004C5FAC" w:rsidRDefault="004C5FAC">
      <w:pPr>
        <w:pStyle w:val="BodyText"/>
        <w:rPr>
          <w:rFonts w:ascii="Gill Sans MT"/>
          <w:i/>
          <w:sz w:val="20"/>
        </w:rPr>
      </w:pPr>
    </w:p>
    <w:p w14:paraId="68AF42CB" w14:textId="77777777" w:rsidR="004C5FAC" w:rsidRDefault="004C5FAC">
      <w:pPr>
        <w:pStyle w:val="BodyText"/>
        <w:rPr>
          <w:rFonts w:ascii="Gill Sans MT"/>
          <w:i/>
          <w:sz w:val="20"/>
        </w:rPr>
      </w:pPr>
    </w:p>
    <w:p w14:paraId="26A256E4" w14:textId="19961FA6" w:rsidR="004C5FAC" w:rsidRDefault="005336BE">
      <w:pPr>
        <w:pStyle w:val="BodyText"/>
        <w:spacing w:before="6"/>
        <w:rPr>
          <w:rFonts w:ascii="Gill Sans MT"/>
          <w:i/>
          <w:sz w:val="16"/>
        </w:rPr>
      </w:pPr>
      <w:r>
        <w:rPr>
          <w:noProof/>
        </w:rPr>
        <mc:AlternateContent>
          <mc:Choice Requires="wpg">
            <w:drawing>
              <wp:anchor distT="0" distB="0" distL="0" distR="0" simplePos="0" relativeHeight="487589888" behindDoc="1" locked="0" layoutInCell="1" allowOverlap="1" wp14:anchorId="01FE4361" wp14:editId="040F0927">
                <wp:simplePos x="0" y="0"/>
                <wp:positionH relativeFrom="page">
                  <wp:posOffset>720090</wp:posOffset>
                </wp:positionH>
                <wp:positionV relativeFrom="paragraph">
                  <wp:posOffset>137160</wp:posOffset>
                </wp:positionV>
                <wp:extent cx="5112385" cy="12700"/>
                <wp:effectExtent l="0" t="0" r="0" b="0"/>
                <wp:wrapTopAndBottom/>
                <wp:docPr id="137" name="docshapegroup13"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2385" cy="12700"/>
                          <a:chOff x="1134" y="216"/>
                          <a:chExt cx="8051" cy="20"/>
                        </a:xfrm>
                      </wpg:grpSpPr>
                      <wps:wsp>
                        <wps:cNvPr id="138" name="Line 120"/>
                        <wps:cNvCnPr>
                          <a:cxnSpLocks noChangeShapeType="1"/>
                        </wps:cNvCnPr>
                        <wps:spPr bwMode="auto">
                          <a:xfrm>
                            <a:off x="1134" y="220"/>
                            <a:ext cx="8050" cy="0"/>
                          </a:xfrm>
                          <a:prstGeom prst="line">
                            <a:avLst/>
                          </a:prstGeom>
                          <a:noFill/>
                          <a:ln w="422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9" name="Line 119"/>
                        <wps:cNvCnPr>
                          <a:cxnSpLocks noChangeShapeType="1"/>
                        </wps:cNvCnPr>
                        <wps:spPr bwMode="auto">
                          <a:xfrm>
                            <a:off x="1134" y="233"/>
                            <a:ext cx="8050" cy="0"/>
                          </a:xfrm>
                          <a:prstGeom prst="line">
                            <a:avLst/>
                          </a:prstGeom>
                          <a:noFill/>
                          <a:ln w="4229">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0603B8" id="docshapegroup13" o:spid="_x0000_s1026" alt="Decorative horizontal line" style="position:absolute;margin-left:56.7pt;margin-top:10.8pt;width:402.55pt;height:1pt;z-index:-15726592;mso-wrap-distance-left:0;mso-wrap-distance-right:0;mso-position-horizontal-relative:page" coordorigin="1134,216" coordsize="8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">
                <v:line id="Line 120" o:spid="_x0000_s1027" style="position:absolute;visibility:visible;mso-wrap-style:square" from="1134,220" to="918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" strokecolor="white" strokeweight=".1175mm"/>
                <v:line id="Line 119" o:spid="_x0000_s1028" style="position:absolute;visibility:visible;mso-wrap-style:square" from="1134,233" to="918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" strokecolor="white" strokeweight=".1175mm"/>
                <w10:wrap type="topAndBottom" anchorx="page"/>
              </v:group>
            </w:pict>
          </mc:Fallback>
        </mc:AlternateContent>
      </w:r>
    </w:p>
    <w:p w14:paraId="3CEC26F2" w14:textId="77777777" w:rsidR="004C5FAC" w:rsidRDefault="004C5FAC">
      <w:pPr>
        <w:pStyle w:val="BodyText"/>
        <w:spacing w:before="1"/>
        <w:rPr>
          <w:rFonts w:ascii="Gill Sans MT"/>
          <w:i/>
          <w:sz w:val="26"/>
        </w:rPr>
      </w:pPr>
    </w:p>
    <w:p w14:paraId="4A9EDBA5" w14:textId="77777777" w:rsidR="004C5FAC" w:rsidRDefault="004377AE">
      <w:pPr>
        <w:spacing w:before="100"/>
        <w:ind w:left="1401"/>
        <w:rPr>
          <w:b/>
          <w:sz w:val="18"/>
        </w:rPr>
      </w:pPr>
      <w:r>
        <w:rPr>
          <w:b/>
          <w:color w:val="FFFFFF"/>
          <w:spacing w:val="-2"/>
          <w:sz w:val="18"/>
        </w:rPr>
        <w:t>Dedication</w:t>
      </w:r>
    </w:p>
    <w:p w14:paraId="4B5D1897" w14:textId="77777777" w:rsidR="004C5FAC" w:rsidRDefault="004377AE">
      <w:pPr>
        <w:spacing w:before="122" w:line="249" w:lineRule="auto"/>
        <w:ind w:left="1401" w:right="2970"/>
        <w:rPr>
          <w:sz w:val="18"/>
        </w:rPr>
      </w:pPr>
      <w:r>
        <w:rPr>
          <w:color w:val="FFFFFF"/>
          <w:sz w:val="18"/>
        </w:rPr>
        <w:t>This Recovery Plan is dedicated to the memory of the much-loved Dr</w:t>
      </w:r>
      <w:r>
        <w:rPr>
          <w:color w:val="FFFFFF"/>
          <w:spacing w:val="40"/>
          <w:sz w:val="18"/>
        </w:rPr>
        <w:t xml:space="preserve"> </w:t>
      </w:r>
      <w:r>
        <w:rPr>
          <w:color w:val="FFFFFF"/>
          <w:sz w:val="18"/>
        </w:rPr>
        <w:t>Jack Baker, who was instrumental in the research and conservation of</w:t>
      </w:r>
      <w:r>
        <w:rPr>
          <w:color w:val="FFFFFF"/>
          <w:spacing w:val="40"/>
          <w:sz w:val="18"/>
        </w:rPr>
        <w:t xml:space="preserve"> </w:t>
      </w:r>
      <w:r>
        <w:rPr>
          <w:color w:val="FFFFFF"/>
          <w:sz w:val="18"/>
        </w:rPr>
        <w:t>the</w:t>
      </w:r>
      <w:r>
        <w:rPr>
          <w:color w:val="FFFFFF"/>
          <w:spacing w:val="-8"/>
          <w:sz w:val="18"/>
        </w:rPr>
        <w:t xml:space="preserve"> </w:t>
      </w:r>
      <w:r>
        <w:rPr>
          <w:color w:val="FFFFFF"/>
          <w:sz w:val="18"/>
        </w:rPr>
        <w:t>Eastern</w:t>
      </w:r>
      <w:r>
        <w:rPr>
          <w:color w:val="FFFFFF"/>
          <w:spacing w:val="-7"/>
          <w:sz w:val="18"/>
        </w:rPr>
        <w:t xml:space="preserve"> </w:t>
      </w:r>
      <w:r>
        <w:rPr>
          <w:color w:val="FFFFFF"/>
          <w:sz w:val="18"/>
        </w:rPr>
        <w:t>Bristlebird</w:t>
      </w:r>
      <w:r>
        <w:rPr>
          <w:color w:val="FFFFFF"/>
          <w:spacing w:val="-7"/>
          <w:sz w:val="18"/>
        </w:rPr>
        <w:t xml:space="preserve"> </w:t>
      </w:r>
      <w:r>
        <w:rPr>
          <w:color w:val="FFFFFF"/>
          <w:sz w:val="18"/>
        </w:rPr>
        <w:t>for</w:t>
      </w:r>
      <w:r>
        <w:rPr>
          <w:color w:val="FFFFFF"/>
          <w:spacing w:val="-7"/>
          <w:sz w:val="18"/>
        </w:rPr>
        <w:t xml:space="preserve"> </w:t>
      </w:r>
      <w:r>
        <w:rPr>
          <w:color w:val="FFFFFF"/>
          <w:sz w:val="18"/>
        </w:rPr>
        <w:t>30</w:t>
      </w:r>
      <w:r>
        <w:rPr>
          <w:color w:val="FFFFFF"/>
          <w:spacing w:val="-7"/>
          <w:sz w:val="18"/>
        </w:rPr>
        <w:t xml:space="preserve"> </w:t>
      </w:r>
      <w:r>
        <w:rPr>
          <w:color w:val="FFFFFF"/>
          <w:sz w:val="18"/>
        </w:rPr>
        <w:t>years,</w:t>
      </w:r>
      <w:r>
        <w:rPr>
          <w:color w:val="FFFFFF"/>
          <w:spacing w:val="-7"/>
          <w:sz w:val="18"/>
        </w:rPr>
        <w:t xml:space="preserve"> </w:t>
      </w:r>
      <w:r>
        <w:rPr>
          <w:color w:val="FFFFFF"/>
          <w:sz w:val="18"/>
        </w:rPr>
        <w:t>and</w:t>
      </w:r>
      <w:r>
        <w:rPr>
          <w:color w:val="FFFFFF"/>
          <w:spacing w:val="-8"/>
          <w:sz w:val="18"/>
        </w:rPr>
        <w:t xml:space="preserve"> </w:t>
      </w:r>
      <w:r>
        <w:rPr>
          <w:color w:val="FFFFFF"/>
          <w:sz w:val="18"/>
        </w:rPr>
        <w:t>mentored</w:t>
      </w:r>
      <w:r>
        <w:rPr>
          <w:color w:val="FFFFFF"/>
          <w:spacing w:val="-7"/>
          <w:sz w:val="18"/>
        </w:rPr>
        <w:t xml:space="preserve"> </w:t>
      </w:r>
      <w:r>
        <w:rPr>
          <w:color w:val="FFFFFF"/>
          <w:sz w:val="18"/>
        </w:rPr>
        <w:t>and</w:t>
      </w:r>
      <w:r>
        <w:rPr>
          <w:color w:val="FFFFFF"/>
          <w:spacing w:val="-8"/>
          <w:sz w:val="18"/>
        </w:rPr>
        <w:t xml:space="preserve"> </w:t>
      </w:r>
      <w:r>
        <w:rPr>
          <w:color w:val="FFFFFF"/>
          <w:sz w:val="18"/>
        </w:rPr>
        <w:t>befriended</w:t>
      </w:r>
      <w:r>
        <w:rPr>
          <w:color w:val="FFFFFF"/>
          <w:spacing w:val="-8"/>
          <w:sz w:val="18"/>
        </w:rPr>
        <w:t xml:space="preserve"> </w:t>
      </w:r>
      <w:r>
        <w:rPr>
          <w:color w:val="FFFFFF"/>
          <w:sz w:val="18"/>
        </w:rPr>
        <w:t>many</w:t>
      </w:r>
      <w:r>
        <w:rPr>
          <w:color w:val="FFFFFF"/>
          <w:spacing w:val="40"/>
          <w:sz w:val="18"/>
        </w:rPr>
        <w:t xml:space="preserve"> </w:t>
      </w:r>
      <w:r>
        <w:rPr>
          <w:color w:val="FFFFFF"/>
          <w:sz w:val="18"/>
        </w:rPr>
        <w:t>contemporary threatened species conservationists.</w:t>
      </w:r>
    </w:p>
    <w:p w14:paraId="4D8535EA" w14:textId="77777777" w:rsidR="004C5FAC" w:rsidRDefault="004C5FAC">
      <w:pPr>
        <w:pStyle w:val="BodyText"/>
        <w:rPr>
          <w:sz w:val="20"/>
        </w:rPr>
      </w:pPr>
    </w:p>
    <w:p w14:paraId="0A7242C7" w14:textId="1125FC08" w:rsidR="004C5FAC" w:rsidRDefault="005336BE">
      <w:pPr>
        <w:pStyle w:val="BodyText"/>
        <w:spacing w:before="7"/>
        <w:rPr>
          <w:sz w:val="17"/>
        </w:rPr>
      </w:pPr>
      <w:r>
        <w:rPr>
          <w:noProof/>
        </w:rPr>
        <mc:AlternateContent>
          <mc:Choice Requires="wpg">
            <w:drawing>
              <wp:anchor distT="0" distB="0" distL="0" distR="0" simplePos="0" relativeHeight="487590400" behindDoc="1" locked="0" layoutInCell="1" allowOverlap="1" wp14:anchorId="126B8FE5" wp14:editId="31F71B9D">
                <wp:simplePos x="0" y="0"/>
                <wp:positionH relativeFrom="page">
                  <wp:posOffset>720090</wp:posOffset>
                </wp:positionH>
                <wp:positionV relativeFrom="paragraph">
                  <wp:posOffset>146685</wp:posOffset>
                </wp:positionV>
                <wp:extent cx="5112385" cy="12700"/>
                <wp:effectExtent l="0" t="0" r="0" b="0"/>
                <wp:wrapTopAndBottom/>
                <wp:docPr id="134" name="docshapegroup14"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2385" cy="12700"/>
                          <a:chOff x="1134" y="231"/>
                          <a:chExt cx="8051" cy="20"/>
                        </a:xfrm>
                      </wpg:grpSpPr>
                      <wps:wsp>
                        <wps:cNvPr id="135" name="Line 117"/>
                        <wps:cNvCnPr>
                          <a:cxnSpLocks noChangeShapeType="1"/>
                        </wps:cNvCnPr>
                        <wps:spPr bwMode="auto">
                          <a:xfrm>
                            <a:off x="1134" y="235"/>
                            <a:ext cx="8050" cy="0"/>
                          </a:xfrm>
                          <a:prstGeom prst="line">
                            <a:avLst/>
                          </a:prstGeom>
                          <a:noFill/>
                          <a:ln w="422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6" name="Line 116"/>
                        <wps:cNvCnPr>
                          <a:cxnSpLocks noChangeShapeType="1"/>
                        </wps:cNvCnPr>
                        <wps:spPr bwMode="auto">
                          <a:xfrm>
                            <a:off x="1134" y="248"/>
                            <a:ext cx="8050" cy="0"/>
                          </a:xfrm>
                          <a:prstGeom prst="line">
                            <a:avLst/>
                          </a:prstGeom>
                          <a:noFill/>
                          <a:ln w="4229">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C109B2" id="docshapegroup14" o:spid="_x0000_s1026" alt="Decorative horizontal line" style="position:absolute;margin-left:56.7pt;margin-top:11.55pt;width:402.55pt;height:1pt;z-index:-15726080;mso-wrap-distance-left:0;mso-wrap-distance-right:0;mso-position-horizontal-relative:page" coordorigin="1134,231" coordsize="8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">
                <v:line id="Line 117" o:spid="_x0000_s1027" style="position:absolute;visibility:visible;mso-wrap-style:square" from="1134,235" to="91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" strokecolor="white" strokeweight=".1175mm"/>
                <v:line id="Line 116" o:spid="_x0000_s1028" style="position:absolute;visibility:visible;mso-wrap-style:square" from="1134,248" to="918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" strokecolor="white" strokeweight=".1175mm"/>
                <w10:wrap type="topAndBottom" anchorx="page"/>
              </v:group>
            </w:pict>
          </mc:Fallback>
        </mc:AlternateContent>
      </w:r>
    </w:p>
    <w:p w14:paraId="5C788DEE" w14:textId="77777777" w:rsidR="004C5FAC" w:rsidRDefault="004C5FAC">
      <w:pPr>
        <w:pStyle w:val="BodyText"/>
        <w:rPr>
          <w:sz w:val="20"/>
        </w:rPr>
      </w:pPr>
    </w:p>
    <w:p w14:paraId="17E9C1CC" w14:textId="77777777" w:rsidR="004C5FAC" w:rsidRDefault="004C5FAC">
      <w:pPr>
        <w:pStyle w:val="BodyText"/>
        <w:rPr>
          <w:sz w:val="20"/>
        </w:rPr>
      </w:pPr>
    </w:p>
    <w:p w14:paraId="7DBC7CE2" w14:textId="77777777" w:rsidR="004C5FAC" w:rsidRDefault="004C5FAC">
      <w:pPr>
        <w:pStyle w:val="BodyText"/>
        <w:rPr>
          <w:sz w:val="20"/>
        </w:rPr>
      </w:pPr>
    </w:p>
    <w:p w14:paraId="430FD8C5" w14:textId="77777777" w:rsidR="004C5FAC" w:rsidRDefault="004C5FAC">
      <w:pPr>
        <w:pStyle w:val="BodyText"/>
        <w:rPr>
          <w:sz w:val="20"/>
        </w:rPr>
      </w:pPr>
    </w:p>
    <w:p w14:paraId="51FBE258" w14:textId="77777777" w:rsidR="004C5FAC" w:rsidRDefault="004C5FAC">
      <w:pPr>
        <w:pStyle w:val="BodyText"/>
        <w:rPr>
          <w:sz w:val="20"/>
        </w:rPr>
      </w:pPr>
    </w:p>
    <w:p w14:paraId="47272F92" w14:textId="77777777" w:rsidR="004C5FAC" w:rsidRDefault="004C5FAC">
      <w:pPr>
        <w:pStyle w:val="BodyText"/>
        <w:rPr>
          <w:sz w:val="20"/>
        </w:rPr>
      </w:pPr>
    </w:p>
    <w:p w14:paraId="4558D991" w14:textId="77777777" w:rsidR="004C5FAC" w:rsidRDefault="004C5FAC">
      <w:pPr>
        <w:pStyle w:val="BodyText"/>
        <w:rPr>
          <w:sz w:val="20"/>
        </w:rPr>
      </w:pPr>
    </w:p>
    <w:p w14:paraId="7C9F6E3B" w14:textId="77777777" w:rsidR="004C5FAC" w:rsidRDefault="004C5FAC">
      <w:pPr>
        <w:pStyle w:val="BodyText"/>
        <w:rPr>
          <w:sz w:val="20"/>
        </w:rPr>
      </w:pPr>
    </w:p>
    <w:p w14:paraId="0B54D67B" w14:textId="77777777" w:rsidR="004C5FAC" w:rsidRDefault="004C5FAC">
      <w:pPr>
        <w:pStyle w:val="BodyText"/>
        <w:rPr>
          <w:sz w:val="20"/>
        </w:rPr>
      </w:pPr>
    </w:p>
    <w:p w14:paraId="50B4E8B3" w14:textId="77777777" w:rsidR="004C5FAC" w:rsidRDefault="004C5FAC">
      <w:pPr>
        <w:pStyle w:val="BodyText"/>
        <w:rPr>
          <w:sz w:val="20"/>
        </w:rPr>
      </w:pPr>
    </w:p>
    <w:p w14:paraId="475007D3" w14:textId="77777777" w:rsidR="004C5FAC" w:rsidRDefault="004C5FAC">
      <w:pPr>
        <w:pStyle w:val="BodyText"/>
        <w:rPr>
          <w:sz w:val="20"/>
        </w:rPr>
      </w:pPr>
    </w:p>
    <w:p w14:paraId="6448F999" w14:textId="77777777" w:rsidR="004C5FAC" w:rsidRDefault="004C5FAC">
      <w:pPr>
        <w:pStyle w:val="BodyText"/>
        <w:rPr>
          <w:sz w:val="20"/>
        </w:rPr>
      </w:pPr>
    </w:p>
    <w:p w14:paraId="5E9C5B84" w14:textId="77777777" w:rsidR="004C5FAC" w:rsidRDefault="004C5FAC">
      <w:pPr>
        <w:pStyle w:val="BodyText"/>
        <w:rPr>
          <w:sz w:val="20"/>
        </w:rPr>
      </w:pPr>
    </w:p>
    <w:p w14:paraId="2F6FB73D" w14:textId="77777777" w:rsidR="004C5FAC" w:rsidRDefault="004C5FAC">
      <w:pPr>
        <w:pStyle w:val="BodyText"/>
        <w:rPr>
          <w:sz w:val="20"/>
        </w:rPr>
      </w:pPr>
    </w:p>
    <w:p w14:paraId="6BD5624B" w14:textId="77777777" w:rsidR="004C5FAC" w:rsidRDefault="004C5FAC">
      <w:pPr>
        <w:pStyle w:val="BodyText"/>
        <w:rPr>
          <w:sz w:val="20"/>
        </w:rPr>
      </w:pPr>
    </w:p>
    <w:p w14:paraId="7428CDDB" w14:textId="77777777" w:rsidR="004C5FAC" w:rsidRDefault="004C5FAC">
      <w:pPr>
        <w:pStyle w:val="BodyText"/>
        <w:spacing w:before="4"/>
        <w:rPr>
          <w:sz w:val="27"/>
        </w:rPr>
      </w:pPr>
    </w:p>
    <w:p w14:paraId="5C6E3914" w14:textId="77777777" w:rsidR="004C5FAC" w:rsidRDefault="004377AE">
      <w:pPr>
        <w:spacing w:before="100"/>
        <w:ind w:left="153"/>
        <w:rPr>
          <w:sz w:val="16"/>
        </w:rPr>
      </w:pPr>
      <w:r>
        <w:rPr>
          <w:rFonts w:ascii="Arial" w:hAnsi="Arial"/>
          <w:color w:val="FFFFFF"/>
          <w:sz w:val="16"/>
        </w:rPr>
        <w:t>©</w:t>
      </w:r>
      <w:r>
        <w:rPr>
          <w:rFonts w:ascii="Arial" w:hAnsi="Arial"/>
          <w:color w:val="FFFFFF"/>
          <w:spacing w:val="-6"/>
          <w:sz w:val="16"/>
        </w:rPr>
        <w:t xml:space="preserve"> </w:t>
      </w:r>
      <w:r>
        <w:rPr>
          <w:color w:val="FFFFFF"/>
          <w:sz w:val="16"/>
        </w:rPr>
        <w:t>Copyright</w:t>
      </w:r>
      <w:r>
        <w:rPr>
          <w:color w:val="FFFFFF"/>
          <w:spacing w:val="-5"/>
          <w:sz w:val="16"/>
        </w:rPr>
        <w:t xml:space="preserve"> </w:t>
      </w:r>
      <w:r>
        <w:rPr>
          <w:color w:val="FFFFFF"/>
          <w:sz w:val="16"/>
        </w:rPr>
        <w:t>Commonwealth</w:t>
      </w:r>
      <w:r>
        <w:rPr>
          <w:color w:val="FFFFFF"/>
          <w:spacing w:val="-4"/>
          <w:sz w:val="16"/>
        </w:rPr>
        <w:t xml:space="preserve"> </w:t>
      </w:r>
      <w:r>
        <w:rPr>
          <w:color w:val="FFFFFF"/>
          <w:sz w:val="16"/>
        </w:rPr>
        <w:t>of</w:t>
      </w:r>
      <w:r>
        <w:rPr>
          <w:color w:val="FFFFFF"/>
          <w:spacing w:val="-5"/>
          <w:sz w:val="16"/>
        </w:rPr>
        <w:t xml:space="preserve"> </w:t>
      </w:r>
      <w:r>
        <w:rPr>
          <w:color w:val="FFFFFF"/>
          <w:sz w:val="16"/>
        </w:rPr>
        <w:t>Australia,</w:t>
      </w:r>
      <w:r>
        <w:rPr>
          <w:color w:val="FFFFFF"/>
          <w:spacing w:val="-5"/>
          <w:sz w:val="16"/>
        </w:rPr>
        <w:t xml:space="preserve"> </w:t>
      </w:r>
      <w:r>
        <w:rPr>
          <w:color w:val="FFFFFF"/>
          <w:spacing w:val="-2"/>
          <w:sz w:val="16"/>
        </w:rPr>
        <w:t>2022.</w:t>
      </w:r>
    </w:p>
    <w:p w14:paraId="0B908B1C" w14:textId="2E32D78E" w:rsidR="004C5FAC" w:rsidRDefault="005336BE">
      <w:pPr>
        <w:pStyle w:val="BodyText"/>
        <w:rPr>
          <w:sz w:val="4"/>
        </w:rPr>
      </w:pPr>
      <w:r>
        <w:rPr>
          <w:noProof/>
        </w:rPr>
        <mc:AlternateContent>
          <mc:Choice Requires="wpg">
            <w:drawing>
              <wp:anchor distT="0" distB="0" distL="0" distR="0" simplePos="0" relativeHeight="487590912" behindDoc="1" locked="0" layoutInCell="1" allowOverlap="1" wp14:anchorId="437C0BC0" wp14:editId="106B3F2A">
                <wp:simplePos x="0" y="0"/>
                <wp:positionH relativeFrom="page">
                  <wp:posOffset>720090</wp:posOffset>
                </wp:positionH>
                <wp:positionV relativeFrom="paragraph">
                  <wp:posOffset>45085</wp:posOffset>
                </wp:positionV>
                <wp:extent cx="519430" cy="182245"/>
                <wp:effectExtent l="0" t="0" r="0" b="0"/>
                <wp:wrapTopAndBottom/>
                <wp:docPr id="128" name="docshapegroup15" descr="copyright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430" cy="182245"/>
                          <a:chOff x="1134" y="71"/>
                          <a:chExt cx="818" cy="287"/>
                        </a:xfrm>
                      </wpg:grpSpPr>
                      <wps:wsp>
                        <wps:cNvPr id="129" name="docshape16"/>
                        <wps:cNvSpPr>
                          <a:spLocks/>
                        </wps:cNvSpPr>
                        <wps:spPr bwMode="auto">
                          <a:xfrm>
                            <a:off x="1135" y="74"/>
                            <a:ext cx="813" cy="278"/>
                          </a:xfrm>
                          <a:custGeom>
                            <a:avLst/>
                            <a:gdLst>
                              <a:gd name="T0" fmla="+- 0 1948 1136"/>
                              <a:gd name="T1" fmla="*/ T0 w 813"/>
                              <a:gd name="T2" fmla="+- 0 75 75"/>
                              <a:gd name="T3" fmla="*/ 75 h 278"/>
                              <a:gd name="T4" fmla="+- 0 1941 1136"/>
                              <a:gd name="T5" fmla="*/ T4 w 813"/>
                              <a:gd name="T6" fmla="+- 0 75 75"/>
                              <a:gd name="T7" fmla="*/ 75 h 278"/>
                              <a:gd name="T8" fmla="+- 0 1941 1136"/>
                              <a:gd name="T9" fmla="*/ T8 w 813"/>
                              <a:gd name="T10" fmla="+- 0 77 75"/>
                              <a:gd name="T11" fmla="*/ 77 h 278"/>
                              <a:gd name="T12" fmla="+- 0 1723 1136"/>
                              <a:gd name="T13" fmla="*/ T12 w 813"/>
                              <a:gd name="T14" fmla="+- 0 77 75"/>
                              <a:gd name="T15" fmla="*/ 77 h 278"/>
                              <a:gd name="T16" fmla="+- 0 1723 1136"/>
                              <a:gd name="T17" fmla="*/ T16 w 813"/>
                              <a:gd name="T18" fmla="+- 0 75 75"/>
                              <a:gd name="T19" fmla="*/ 75 h 278"/>
                              <a:gd name="T20" fmla="+- 0 1137 1136"/>
                              <a:gd name="T21" fmla="*/ T20 w 813"/>
                              <a:gd name="T22" fmla="+- 0 75 75"/>
                              <a:gd name="T23" fmla="*/ 75 h 278"/>
                              <a:gd name="T24" fmla="+- 0 1137 1136"/>
                              <a:gd name="T25" fmla="*/ T24 w 813"/>
                              <a:gd name="T26" fmla="+- 0 77 75"/>
                              <a:gd name="T27" fmla="*/ 77 h 278"/>
                              <a:gd name="T28" fmla="+- 0 1136 1136"/>
                              <a:gd name="T29" fmla="*/ T28 w 813"/>
                              <a:gd name="T30" fmla="+- 0 77 75"/>
                              <a:gd name="T31" fmla="*/ 77 h 278"/>
                              <a:gd name="T32" fmla="+- 0 1136 1136"/>
                              <a:gd name="T33" fmla="*/ T32 w 813"/>
                              <a:gd name="T34" fmla="+- 0 85 75"/>
                              <a:gd name="T35" fmla="*/ 85 h 278"/>
                              <a:gd name="T36" fmla="+- 0 1136 1136"/>
                              <a:gd name="T37" fmla="*/ T36 w 813"/>
                              <a:gd name="T38" fmla="+- 0 85 75"/>
                              <a:gd name="T39" fmla="*/ 85 h 278"/>
                              <a:gd name="T40" fmla="+- 0 1136 1136"/>
                              <a:gd name="T41" fmla="*/ T40 w 813"/>
                              <a:gd name="T42" fmla="+- 0 353 75"/>
                              <a:gd name="T43" fmla="*/ 353 h 278"/>
                              <a:gd name="T44" fmla="+- 0 1948 1136"/>
                              <a:gd name="T45" fmla="*/ T44 w 813"/>
                              <a:gd name="T46" fmla="+- 0 353 75"/>
                              <a:gd name="T47" fmla="*/ 353 h 278"/>
                              <a:gd name="T48" fmla="+- 0 1948 1136"/>
                              <a:gd name="T49" fmla="*/ T48 w 813"/>
                              <a:gd name="T50" fmla="+- 0 85 75"/>
                              <a:gd name="T51" fmla="*/ 85 h 278"/>
                              <a:gd name="T52" fmla="+- 0 1948 1136"/>
                              <a:gd name="T53" fmla="*/ T52 w 813"/>
                              <a:gd name="T54" fmla="+- 0 85 75"/>
                              <a:gd name="T55" fmla="*/ 85 h 278"/>
                              <a:gd name="T56" fmla="+- 0 1948 1136"/>
                              <a:gd name="T57" fmla="*/ T56 w 813"/>
                              <a:gd name="T58" fmla="+- 0 77 75"/>
                              <a:gd name="T59" fmla="*/ 77 h 278"/>
                              <a:gd name="T60" fmla="+- 0 1948 1136"/>
                              <a:gd name="T61" fmla="*/ T60 w 813"/>
                              <a:gd name="T62" fmla="+- 0 75 75"/>
                              <a:gd name="T63" fmla="*/ 75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3" h="278">
                                <a:moveTo>
                                  <a:pt x="812" y="0"/>
                                </a:moveTo>
                                <a:lnTo>
                                  <a:pt x="805" y="0"/>
                                </a:lnTo>
                                <a:lnTo>
                                  <a:pt x="805" y="2"/>
                                </a:lnTo>
                                <a:lnTo>
                                  <a:pt x="587" y="2"/>
                                </a:lnTo>
                                <a:lnTo>
                                  <a:pt x="587" y="0"/>
                                </a:lnTo>
                                <a:lnTo>
                                  <a:pt x="1" y="0"/>
                                </a:lnTo>
                                <a:lnTo>
                                  <a:pt x="1" y="2"/>
                                </a:lnTo>
                                <a:lnTo>
                                  <a:pt x="0" y="2"/>
                                </a:lnTo>
                                <a:lnTo>
                                  <a:pt x="0" y="10"/>
                                </a:lnTo>
                                <a:lnTo>
                                  <a:pt x="0" y="278"/>
                                </a:lnTo>
                                <a:lnTo>
                                  <a:pt x="812" y="278"/>
                                </a:lnTo>
                                <a:lnTo>
                                  <a:pt x="812" y="10"/>
                                </a:lnTo>
                                <a:lnTo>
                                  <a:pt x="812" y="2"/>
                                </a:lnTo>
                                <a:lnTo>
                                  <a:pt x="812"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17"/>
                        <wps:cNvSpPr>
                          <a:spLocks/>
                        </wps:cNvSpPr>
                        <wps:spPr bwMode="auto">
                          <a:xfrm>
                            <a:off x="1133" y="71"/>
                            <a:ext cx="818" cy="287"/>
                          </a:xfrm>
                          <a:custGeom>
                            <a:avLst/>
                            <a:gdLst>
                              <a:gd name="T0" fmla="+- 0 1945 1134"/>
                              <a:gd name="T1" fmla="*/ T0 w 818"/>
                              <a:gd name="T2" fmla="+- 0 71 71"/>
                              <a:gd name="T3" fmla="*/ 71 h 287"/>
                              <a:gd name="T4" fmla="+- 0 1141 1134"/>
                              <a:gd name="T5" fmla="*/ T4 w 818"/>
                              <a:gd name="T6" fmla="+- 0 71 71"/>
                              <a:gd name="T7" fmla="*/ 71 h 287"/>
                              <a:gd name="T8" fmla="+- 0 1134 1134"/>
                              <a:gd name="T9" fmla="*/ T8 w 818"/>
                              <a:gd name="T10" fmla="+- 0 78 71"/>
                              <a:gd name="T11" fmla="*/ 78 h 287"/>
                              <a:gd name="T12" fmla="+- 0 1134 1134"/>
                              <a:gd name="T13" fmla="*/ T12 w 818"/>
                              <a:gd name="T14" fmla="+- 0 356 71"/>
                              <a:gd name="T15" fmla="*/ 356 h 287"/>
                              <a:gd name="T16" fmla="+- 0 1135 1134"/>
                              <a:gd name="T17" fmla="*/ T16 w 818"/>
                              <a:gd name="T18" fmla="+- 0 357 71"/>
                              <a:gd name="T19" fmla="*/ 357 h 287"/>
                              <a:gd name="T20" fmla="+- 0 1950 1134"/>
                              <a:gd name="T21" fmla="*/ T20 w 818"/>
                              <a:gd name="T22" fmla="+- 0 357 71"/>
                              <a:gd name="T23" fmla="*/ 357 h 287"/>
                              <a:gd name="T24" fmla="+- 0 1952 1134"/>
                              <a:gd name="T25" fmla="*/ T24 w 818"/>
                              <a:gd name="T26" fmla="+- 0 356 71"/>
                              <a:gd name="T27" fmla="*/ 356 h 287"/>
                              <a:gd name="T28" fmla="+- 0 1952 1134"/>
                              <a:gd name="T29" fmla="*/ T28 w 818"/>
                              <a:gd name="T30" fmla="+- 0 335 71"/>
                              <a:gd name="T31" fmla="*/ 335 h 287"/>
                              <a:gd name="T32" fmla="+- 0 1274 1134"/>
                              <a:gd name="T33" fmla="*/ T32 w 818"/>
                              <a:gd name="T34" fmla="+- 0 335 71"/>
                              <a:gd name="T35" fmla="*/ 335 h 287"/>
                              <a:gd name="T36" fmla="+- 0 1241 1134"/>
                              <a:gd name="T37" fmla="*/ T36 w 818"/>
                              <a:gd name="T38" fmla="+- 0 331 71"/>
                              <a:gd name="T39" fmla="*/ 331 h 287"/>
                              <a:gd name="T40" fmla="+- 0 1212 1134"/>
                              <a:gd name="T41" fmla="*/ T40 w 818"/>
                              <a:gd name="T42" fmla="+- 0 318 71"/>
                              <a:gd name="T43" fmla="*/ 318 h 287"/>
                              <a:gd name="T44" fmla="+- 0 1187 1134"/>
                              <a:gd name="T45" fmla="*/ T44 w 818"/>
                              <a:gd name="T46" fmla="+- 0 298 71"/>
                              <a:gd name="T47" fmla="*/ 298 h 287"/>
                              <a:gd name="T48" fmla="+- 0 1168 1134"/>
                              <a:gd name="T49" fmla="*/ T48 w 818"/>
                              <a:gd name="T50" fmla="+- 0 272 71"/>
                              <a:gd name="T51" fmla="*/ 272 h 287"/>
                              <a:gd name="T52" fmla="+- 0 1141 1134"/>
                              <a:gd name="T53" fmla="*/ T52 w 818"/>
                              <a:gd name="T54" fmla="+- 0 272 71"/>
                              <a:gd name="T55" fmla="*/ 272 h 287"/>
                              <a:gd name="T56" fmla="+- 0 1141 1134"/>
                              <a:gd name="T57" fmla="*/ T56 w 818"/>
                              <a:gd name="T58" fmla="+- 0 82 71"/>
                              <a:gd name="T59" fmla="*/ 82 h 287"/>
                              <a:gd name="T60" fmla="+- 0 1145 1134"/>
                              <a:gd name="T61" fmla="*/ T60 w 818"/>
                              <a:gd name="T62" fmla="+- 0 78 71"/>
                              <a:gd name="T63" fmla="*/ 78 h 287"/>
                              <a:gd name="T64" fmla="+- 0 1952 1134"/>
                              <a:gd name="T65" fmla="*/ T64 w 818"/>
                              <a:gd name="T66" fmla="+- 0 78 71"/>
                              <a:gd name="T67" fmla="*/ 78 h 287"/>
                              <a:gd name="T68" fmla="+- 0 1952 1134"/>
                              <a:gd name="T69" fmla="*/ T68 w 818"/>
                              <a:gd name="T70" fmla="+- 0 78 71"/>
                              <a:gd name="T71" fmla="*/ 78 h 287"/>
                              <a:gd name="T72" fmla="+- 0 1945 1134"/>
                              <a:gd name="T73" fmla="*/ T72 w 818"/>
                              <a:gd name="T74" fmla="+- 0 71 71"/>
                              <a:gd name="T75" fmla="*/ 71 h 287"/>
                              <a:gd name="T76" fmla="+- 0 1952 1134"/>
                              <a:gd name="T77" fmla="*/ T76 w 818"/>
                              <a:gd name="T78" fmla="+- 0 78 71"/>
                              <a:gd name="T79" fmla="*/ 78 h 287"/>
                              <a:gd name="T80" fmla="+- 0 1941 1134"/>
                              <a:gd name="T81" fmla="*/ T80 w 818"/>
                              <a:gd name="T82" fmla="+- 0 78 71"/>
                              <a:gd name="T83" fmla="*/ 78 h 287"/>
                              <a:gd name="T84" fmla="+- 0 1945 1134"/>
                              <a:gd name="T85" fmla="*/ T84 w 818"/>
                              <a:gd name="T86" fmla="+- 0 82 71"/>
                              <a:gd name="T87" fmla="*/ 82 h 287"/>
                              <a:gd name="T88" fmla="+- 0 1945 1134"/>
                              <a:gd name="T89" fmla="*/ T88 w 818"/>
                              <a:gd name="T90" fmla="+- 0 272 71"/>
                              <a:gd name="T91" fmla="*/ 272 h 287"/>
                              <a:gd name="T92" fmla="+- 0 1380 1134"/>
                              <a:gd name="T93" fmla="*/ T92 w 818"/>
                              <a:gd name="T94" fmla="+- 0 272 71"/>
                              <a:gd name="T95" fmla="*/ 272 h 287"/>
                              <a:gd name="T96" fmla="+- 0 1361 1134"/>
                              <a:gd name="T97" fmla="*/ T96 w 818"/>
                              <a:gd name="T98" fmla="+- 0 298 71"/>
                              <a:gd name="T99" fmla="*/ 298 h 287"/>
                              <a:gd name="T100" fmla="+- 0 1337 1134"/>
                              <a:gd name="T101" fmla="*/ T100 w 818"/>
                              <a:gd name="T102" fmla="+- 0 318 71"/>
                              <a:gd name="T103" fmla="*/ 318 h 287"/>
                              <a:gd name="T104" fmla="+- 0 1307 1134"/>
                              <a:gd name="T105" fmla="*/ T104 w 818"/>
                              <a:gd name="T106" fmla="+- 0 331 71"/>
                              <a:gd name="T107" fmla="*/ 331 h 287"/>
                              <a:gd name="T108" fmla="+- 0 1274 1134"/>
                              <a:gd name="T109" fmla="*/ T108 w 818"/>
                              <a:gd name="T110" fmla="+- 0 335 71"/>
                              <a:gd name="T111" fmla="*/ 335 h 287"/>
                              <a:gd name="T112" fmla="+- 0 1952 1134"/>
                              <a:gd name="T113" fmla="*/ T112 w 818"/>
                              <a:gd name="T114" fmla="+- 0 335 71"/>
                              <a:gd name="T115" fmla="*/ 335 h 287"/>
                              <a:gd name="T116" fmla="+- 0 1952 1134"/>
                              <a:gd name="T117" fmla="*/ T116 w 818"/>
                              <a:gd name="T118" fmla="+- 0 78 71"/>
                              <a:gd name="T119" fmla="*/ 78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18" h="287">
                                <a:moveTo>
                                  <a:pt x="811" y="0"/>
                                </a:moveTo>
                                <a:lnTo>
                                  <a:pt x="7" y="0"/>
                                </a:lnTo>
                                <a:lnTo>
                                  <a:pt x="0" y="7"/>
                                </a:lnTo>
                                <a:lnTo>
                                  <a:pt x="0" y="285"/>
                                </a:lnTo>
                                <a:lnTo>
                                  <a:pt x="1" y="286"/>
                                </a:lnTo>
                                <a:lnTo>
                                  <a:pt x="816" y="286"/>
                                </a:lnTo>
                                <a:lnTo>
                                  <a:pt x="818" y="285"/>
                                </a:lnTo>
                                <a:lnTo>
                                  <a:pt x="818" y="264"/>
                                </a:lnTo>
                                <a:lnTo>
                                  <a:pt x="140" y="264"/>
                                </a:lnTo>
                                <a:lnTo>
                                  <a:pt x="107" y="260"/>
                                </a:lnTo>
                                <a:lnTo>
                                  <a:pt x="78" y="247"/>
                                </a:lnTo>
                                <a:lnTo>
                                  <a:pt x="53" y="227"/>
                                </a:lnTo>
                                <a:lnTo>
                                  <a:pt x="34" y="201"/>
                                </a:lnTo>
                                <a:lnTo>
                                  <a:pt x="7" y="201"/>
                                </a:lnTo>
                                <a:lnTo>
                                  <a:pt x="7" y="11"/>
                                </a:lnTo>
                                <a:lnTo>
                                  <a:pt x="11" y="7"/>
                                </a:lnTo>
                                <a:lnTo>
                                  <a:pt x="818" y="7"/>
                                </a:lnTo>
                                <a:lnTo>
                                  <a:pt x="811" y="0"/>
                                </a:lnTo>
                                <a:close/>
                                <a:moveTo>
                                  <a:pt x="818" y="7"/>
                                </a:moveTo>
                                <a:lnTo>
                                  <a:pt x="807" y="7"/>
                                </a:lnTo>
                                <a:lnTo>
                                  <a:pt x="811" y="11"/>
                                </a:lnTo>
                                <a:lnTo>
                                  <a:pt x="811" y="201"/>
                                </a:lnTo>
                                <a:lnTo>
                                  <a:pt x="246" y="201"/>
                                </a:lnTo>
                                <a:lnTo>
                                  <a:pt x="227" y="227"/>
                                </a:lnTo>
                                <a:lnTo>
                                  <a:pt x="203" y="247"/>
                                </a:lnTo>
                                <a:lnTo>
                                  <a:pt x="173" y="260"/>
                                </a:lnTo>
                                <a:lnTo>
                                  <a:pt x="140" y="264"/>
                                </a:lnTo>
                                <a:lnTo>
                                  <a:pt x="818" y="264"/>
                                </a:lnTo>
                                <a:lnTo>
                                  <a:pt x="81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docshape18"/>
                        <wps:cNvSpPr>
                          <a:spLocks/>
                        </wps:cNvSpPr>
                        <wps:spPr bwMode="auto">
                          <a:xfrm>
                            <a:off x="1615" y="294"/>
                            <a:ext cx="83" cy="46"/>
                          </a:xfrm>
                          <a:custGeom>
                            <a:avLst/>
                            <a:gdLst>
                              <a:gd name="T0" fmla="+- 0 1653 1616"/>
                              <a:gd name="T1" fmla="*/ T0 w 83"/>
                              <a:gd name="T2" fmla="+- 0 321 294"/>
                              <a:gd name="T3" fmla="*/ 321 h 46"/>
                              <a:gd name="T4" fmla="+- 0 1650 1616"/>
                              <a:gd name="T5" fmla="*/ T4 w 83"/>
                              <a:gd name="T6" fmla="+- 0 317 294"/>
                              <a:gd name="T7" fmla="*/ 317 h 46"/>
                              <a:gd name="T8" fmla="+- 0 1645 1616"/>
                              <a:gd name="T9" fmla="*/ T8 w 83"/>
                              <a:gd name="T10" fmla="+- 0 315 294"/>
                              <a:gd name="T11" fmla="*/ 315 h 46"/>
                              <a:gd name="T12" fmla="+- 0 1649 1616"/>
                              <a:gd name="T13" fmla="*/ T12 w 83"/>
                              <a:gd name="T14" fmla="+- 0 313 294"/>
                              <a:gd name="T15" fmla="*/ 313 h 46"/>
                              <a:gd name="T16" fmla="+- 0 1651 1616"/>
                              <a:gd name="T17" fmla="*/ T16 w 83"/>
                              <a:gd name="T18" fmla="+- 0 310 294"/>
                              <a:gd name="T19" fmla="*/ 310 h 46"/>
                              <a:gd name="T20" fmla="+- 0 1651 1616"/>
                              <a:gd name="T21" fmla="*/ T20 w 83"/>
                              <a:gd name="T22" fmla="+- 0 303 294"/>
                              <a:gd name="T23" fmla="*/ 303 h 46"/>
                              <a:gd name="T24" fmla="+- 0 1651 1616"/>
                              <a:gd name="T25" fmla="*/ T24 w 83"/>
                              <a:gd name="T26" fmla="+- 0 302 294"/>
                              <a:gd name="T27" fmla="*/ 302 h 46"/>
                              <a:gd name="T28" fmla="+- 0 1649 1616"/>
                              <a:gd name="T29" fmla="*/ T28 w 83"/>
                              <a:gd name="T30" fmla="+- 0 298 294"/>
                              <a:gd name="T31" fmla="*/ 298 h 46"/>
                              <a:gd name="T32" fmla="+- 0 1645 1616"/>
                              <a:gd name="T33" fmla="*/ T32 w 83"/>
                              <a:gd name="T34" fmla="+- 0 295 294"/>
                              <a:gd name="T35" fmla="*/ 295 h 46"/>
                              <a:gd name="T36" fmla="+- 0 1644 1616"/>
                              <a:gd name="T37" fmla="*/ T36 w 83"/>
                              <a:gd name="T38" fmla="+- 0 324 294"/>
                              <a:gd name="T39" fmla="*/ 324 h 46"/>
                              <a:gd name="T40" fmla="+- 0 1643 1616"/>
                              <a:gd name="T41" fmla="*/ T40 w 83"/>
                              <a:gd name="T42" fmla="+- 0 330 294"/>
                              <a:gd name="T43" fmla="*/ 330 h 46"/>
                              <a:gd name="T44" fmla="+- 0 1641 1616"/>
                              <a:gd name="T45" fmla="*/ T44 w 83"/>
                              <a:gd name="T46" fmla="+- 0 331 294"/>
                              <a:gd name="T47" fmla="*/ 331 h 46"/>
                              <a:gd name="T48" fmla="+- 0 1638 1616"/>
                              <a:gd name="T49" fmla="*/ T48 w 83"/>
                              <a:gd name="T50" fmla="+- 0 332 294"/>
                              <a:gd name="T51" fmla="*/ 332 h 46"/>
                              <a:gd name="T52" fmla="+- 0 1626 1616"/>
                              <a:gd name="T53" fmla="*/ T52 w 83"/>
                              <a:gd name="T54" fmla="+- 0 332 294"/>
                              <a:gd name="T55" fmla="*/ 332 h 46"/>
                              <a:gd name="T56" fmla="+- 0 1639 1616"/>
                              <a:gd name="T57" fmla="*/ T56 w 83"/>
                              <a:gd name="T58" fmla="+- 0 319 294"/>
                              <a:gd name="T59" fmla="*/ 319 h 46"/>
                              <a:gd name="T60" fmla="+- 0 1643 1616"/>
                              <a:gd name="T61" fmla="*/ T60 w 83"/>
                              <a:gd name="T62" fmla="+- 0 322 294"/>
                              <a:gd name="T63" fmla="*/ 322 h 46"/>
                              <a:gd name="T64" fmla="+- 0 1644 1616"/>
                              <a:gd name="T65" fmla="*/ T64 w 83"/>
                              <a:gd name="T66" fmla="+- 0 295 294"/>
                              <a:gd name="T67" fmla="*/ 295 h 46"/>
                              <a:gd name="T68" fmla="+- 0 1642 1616"/>
                              <a:gd name="T69" fmla="*/ T68 w 83"/>
                              <a:gd name="T70" fmla="+- 0 306 294"/>
                              <a:gd name="T71" fmla="*/ 306 h 46"/>
                              <a:gd name="T72" fmla="+- 0 1641 1616"/>
                              <a:gd name="T73" fmla="*/ T72 w 83"/>
                              <a:gd name="T74" fmla="+- 0 311 294"/>
                              <a:gd name="T75" fmla="*/ 311 h 46"/>
                              <a:gd name="T76" fmla="+- 0 1637 1616"/>
                              <a:gd name="T77" fmla="*/ T76 w 83"/>
                              <a:gd name="T78" fmla="+- 0 313 294"/>
                              <a:gd name="T79" fmla="*/ 313 h 46"/>
                              <a:gd name="T80" fmla="+- 0 1626 1616"/>
                              <a:gd name="T81" fmla="*/ T80 w 83"/>
                              <a:gd name="T82" fmla="+- 0 302 294"/>
                              <a:gd name="T83" fmla="*/ 302 h 46"/>
                              <a:gd name="T84" fmla="+- 0 1637 1616"/>
                              <a:gd name="T85" fmla="*/ T84 w 83"/>
                              <a:gd name="T86" fmla="+- 0 302 294"/>
                              <a:gd name="T87" fmla="*/ 302 h 46"/>
                              <a:gd name="T88" fmla="+- 0 1639 1616"/>
                              <a:gd name="T89" fmla="*/ T88 w 83"/>
                              <a:gd name="T90" fmla="+- 0 303 294"/>
                              <a:gd name="T91" fmla="*/ 303 h 46"/>
                              <a:gd name="T92" fmla="+- 0 1641 1616"/>
                              <a:gd name="T93" fmla="*/ T92 w 83"/>
                              <a:gd name="T94" fmla="+- 0 304 294"/>
                              <a:gd name="T95" fmla="*/ 304 h 46"/>
                              <a:gd name="T96" fmla="+- 0 1642 1616"/>
                              <a:gd name="T97" fmla="*/ T96 w 83"/>
                              <a:gd name="T98" fmla="+- 0 306 294"/>
                              <a:gd name="T99" fmla="*/ 306 h 46"/>
                              <a:gd name="T100" fmla="+- 0 1641 1616"/>
                              <a:gd name="T101" fmla="*/ T100 w 83"/>
                              <a:gd name="T102" fmla="+- 0 295 294"/>
                              <a:gd name="T103" fmla="*/ 295 h 46"/>
                              <a:gd name="T104" fmla="+- 0 1616 1616"/>
                              <a:gd name="T105" fmla="*/ T104 w 83"/>
                              <a:gd name="T106" fmla="+- 0 294 294"/>
                              <a:gd name="T107" fmla="*/ 294 h 46"/>
                              <a:gd name="T108" fmla="+- 0 1640 1616"/>
                              <a:gd name="T109" fmla="*/ T108 w 83"/>
                              <a:gd name="T110" fmla="+- 0 340 294"/>
                              <a:gd name="T111" fmla="*/ 340 h 46"/>
                              <a:gd name="T112" fmla="+- 0 1645 1616"/>
                              <a:gd name="T113" fmla="*/ T112 w 83"/>
                              <a:gd name="T114" fmla="+- 0 338 294"/>
                              <a:gd name="T115" fmla="*/ 338 h 46"/>
                              <a:gd name="T116" fmla="+- 0 1650 1616"/>
                              <a:gd name="T117" fmla="*/ T116 w 83"/>
                              <a:gd name="T118" fmla="+- 0 335 294"/>
                              <a:gd name="T119" fmla="*/ 335 h 46"/>
                              <a:gd name="T120" fmla="+- 0 1652 1616"/>
                              <a:gd name="T121" fmla="*/ T120 w 83"/>
                              <a:gd name="T122" fmla="+- 0 332 294"/>
                              <a:gd name="T123" fmla="*/ 332 h 46"/>
                              <a:gd name="T124" fmla="+- 0 1653 1616"/>
                              <a:gd name="T125" fmla="*/ T124 w 83"/>
                              <a:gd name="T126" fmla="+- 0 330 294"/>
                              <a:gd name="T127" fmla="*/ 330 h 46"/>
                              <a:gd name="T128" fmla="+- 0 1699 1616"/>
                              <a:gd name="T129" fmla="*/ T128 w 83"/>
                              <a:gd name="T130" fmla="+- 0 294 294"/>
                              <a:gd name="T131" fmla="*/ 294 h 46"/>
                              <a:gd name="T132" fmla="+- 0 1677 1616"/>
                              <a:gd name="T133" fmla="*/ T132 w 83"/>
                              <a:gd name="T134" fmla="+- 0 312 294"/>
                              <a:gd name="T135" fmla="*/ 312 h 46"/>
                              <a:gd name="T136" fmla="+- 0 1655 1616"/>
                              <a:gd name="T137" fmla="*/ T136 w 83"/>
                              <a:gd name="T138" fmla="+- 0 294 294"/>
                              <a:gd name="T139" fmla="*/ 294 h 46"/>
                              <a:gd name="T140" fmla="+- 0 1672 1616"/>
                              <a:gd name="T141" fmla="*/ T140 w 83"/>
                              <a:gd name="T142" fmla="+- 0 340 294"/>
                              <a:gd name="T143" fmla="*/ 340 h 46"/>
                              <a:gd name="T144" fmla="+- 0 1682 1616"/>
                              <a:gd name="T145" fmla="*/ T144 w 83"/>
                              <a:gd name="T146" fmla="+- 0 322 294"/>
                              <a:gd name="T147" fmla="*/ 32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 h="46">
                                <a:moveTo>
                                  <a:pt x="37" y="30"/>
                                </a:moveTo>
                                <a:lnTo>
                                  <a:pt x="37" y="27"/>
                                </a:lnTo>
                                <a:lnTo>
                                  <a:pt x="36" y="25"/>
                                </a:lnTo>
                                <a:lnTo>
                                  <a:pt x="34" y="23"/>
                                </a:lnTo>
                                <a:lnTo>
                                  <a:pt x="32" y="22"/>
                                </a:lnTo>
                                <a:lnTo>
                                  <a:pt x="29" y="21"/>
                                </a:lnTo>
                                <a:lnTo>
                                  <a:pt x="31" y="20"/>
                                </a:lnTo>
                                <a:lnTo>
                                  <a:pt x="33" y="19"/>
                                </a:lnTo>
                                <a:lnTo>
                                  <a:pt x="35" y="16"/>
                                </a:lnTo>
                                <a:lnTo>
                                  <a:pt x="35" y="14"/>
                                </a:lnTo>
                                <a:lnTo>
                                  <a:pt x="35" y="9"/>
                                </a:lnTo>
                                <a:lnTo>
                                  <a:pt x="35" y="8"/>
                                </a:lnTo>
                                <a:lnTo>
                                  <a:pt x="34" y="5"/>
                                </a:lnTo>
                                <a:lnTo>
                                  <a:pt x="33" y="4"/>
                                </a:lnTo>
                                <a:lnTo>
                                  <a:pt x="30" y="2"/>
                                </a:lnTo>
                                <a:lnTo>
                                  <a:pt x="29" y="1"/>
                                </a:lnTo>
                                <a:lnTo>
                                  <a:pt x="28" y="1"/>
                                </a:lnTo>
                                <a:lnTo>
                                  <a:pt x="28" y="30"/>
                                </a:lnTo>
                                <a:lnTo>
                                  <a:pt x="27" y="34"/>
                                </a:lnTo>
                                <a:lnTo>
                                  <a:pt x="27" y="36"/>
                                </a:lnTo>
                                <a:lnTo>
                                  <a:pt x="26" y="36"/>
                                </a:lnTo>
                                <a:lnTo>
                                  <a:pt x="25" y="37"/>
                                </a:lnTo>
                                <a:lnTo>
                                  <a:pt x="24" y="37"/>
                                </a:lnTo>
                                <a:lnTo>
                                  <a:pt x="22" y="38"/>
                                </a:lnTo>
                                <a:lnTo>
                                  <a:pt x="21" y="38"/>
                                </a:lnTo>
                                <a:lnTo>
                                  <a:pt x="10" y="38"/>
                                </a:lnTo>
                                <a:lnTo>
                                  <a:pt x="10" y="25"/>
                                </a:lnTo>
                                <a:lnTo>
                                  <a:pt x="23" y="25"/>
                                </a:lnTo>
                                <a:lnTo>
                                  <a:pt x="24" y="26"/>
                                </a:lnTo>
                                <a:lnTo>
                                  <a:pt x="27" y="28"/>
                                </a:lnTo>
                                <a:lnTo>
                                  <a:pt x="28" y="30"/>
                                </a:lnTo>
                                <a:lnTo>
                                  <a:pt x="28" y="1"/>
                                </a:lnTo>
                                <a:lnTo>
                                  <a:pt x="26" y="1"/>
                                </a:lnTo>
                                <a:lnTo>
                                  <a:pt x="26" y="12"/>
                                </a:lnTo>
                                <a:lnTo>
                                  <a:pt x="26" y="15"/>
                                </a:lnTo>
                                <a:lnTo>
                                  <a:pt x="25" y="17"/>
                                </a:lnTo>
                                <a:lnTo>
                                  <a:pt x="23" y="18"/>
                                </a:lnTo>
                                <a:lnTo>
                                  <a:pt x="21" y="19"/>
                                </a:lnTo>
                                <a:lnTo>
                                  <a:pt x="10" y="19"/>
                                </a:lnTo>
                                <a:lnTo>
                                  <a:pt x="10" y="8"/>
                                </a:lnTo>
                                <a:lnTo>
                                  <a:pt x="20" y="8"/>
                                </a:lnTo>
                                <a:lnTo>
                                  <a:pt x="21" y="8"/>
                                </a:lnTo>
                                <a:lnTo>
                                  <a:pt x="22" y="9"/>
                                </a:lnTo>
                                <a:lnTo>
                                  <a:pt x="23" y="9"/>
                                </a:lnTo>
                                <a:lnTo>
                                  <a:pt x="24" y="10"/>
                                </a:lnTo>
                                <a:lnTo>
                                  <a:pt x="25" y="10"/>
                                </a:lnTo>
                                <a:lnTo>
                                  <a:pt x="26" y="11"/>
                                </a:lnTo>
                                <a:lnTo>
                                  <a:pt x="26" y="12"/>
                                </a:lnTo>
                                <a:lnTo>
                                  <a:pt x="26" y="1"/>
                                </a:lnTo>
                                <a:lnTo>
                                  <a:pt x="25" y="1"/>
                                </a:lnTo>
                                <a:lnTo>
                                  <a:pt x="23" y="0"/>
                                </a:lnTo>
                                <a:lnTo>
                                  <a:pt x="0" y="0"/>
                                </a:lnTo>
                                <a:lnTo>
                                  <a:pt x="0" y="46"/>
                                </a:lnTo>
                                <a:lnTo>
                                  <a:pt x="24" y="46"/>
                                </a:lnTo>
                                <a:lnTo>
                                  <a:pt x="26" y="45"/>
                                </a:lnTo>
                                <a:lnTo>
                                  <a:pt x="29" y="44"/>
                                </a:lnTo>
                                <a:lnTo>
                                  <a:pt x="31" y="44"/>
                                </a:lnTo>
                                <a:lnTo>
                                  <a:pt x="34" y="41"/>
                                </a:lnTo>
                                <a:lnTo>
                                  <a:pt x="35" y="40"/>
                                </a:lnTo>
                                <a:lnTo>
                                  <a:pt x="36" y="38"/>
                                </a:lnTo>
                                <a:lnTo>
                                  <a:pt x="37" y="37"/>
                                </a:lnTo>
                                <a:lnTo>
                                  <a:pt x="37" y="36"/>
                                </a:lnTo>
                                <a:lnTo>
                                  <a:pt x="37" y="30"/>
                                </a:lnTo>
                                <a:close/>
                                <a:moveTo>
                                  <a:pt x="83" y="0"/>
                                </a:moveTo>
                                <a:lnTo>
                                  <a:pt x="71" y="0"/>
                                </a:lnTo>
                                <a:lnTo>
                                  <a:pt x="61" y="18"/>
                                </a:lnTo>
                                <a:lnTo>
                                  <a:pt x="50" y="0"/>
                                </a:lnTo>
                                <a:lnTo>
                                  <a:pt x="39" y="0"/>
                                </a:lnTo>
                                <a:lnTo>
                                  <a:pt x="56" y="28"/>
                                </a:lnTo>
                                <a:lnTo>
                                  <a:pt x="56" y="46"/>
                                </a:lnTo>
                                <a:lnTo>
                                  <a:pt x="66" y="46"/>
                                </a:lnTo>
                                <a:lnTo>
                                  <a:pt x="66" y="28"/>
                                </a:lnTo>
                                <a:lnTo>
                                  <a:pt x="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docshape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67" y="98"/>
                            <a:ext cx="21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docshape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74" y="94"/>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38DF53" id="docshapegroup15" o:spid="_x0000_s1026" alt="copyright image" style="position:absolute;margin-left:56.7pt;margin-top:3.55pt;width:40.9pt;height:14.35pt;z-index:-15725568;mso-wrap-distance-left:0;mso-wrap-distance-right:0;mso-position-horizontal-relative:page" coordorigin="1134,71" coordsize="818,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">
                <v:shape id="docshape16" o:spid="_x0000_s1027" style="position:absolute;left:1135;top:74;width:813;height:278;visibility:visible;mso-wrap-style:square;v-text-anchor:top" coordsize="81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" path="m812,r-7,l805,2,587,2r,-2l1,r,2l,2r,8l,278r812,l812,10r,-8l812,xe" fillcolor="#bcbec0" stroked="f">
                  <v:path arrowok="t" o:connecttype="custom" o:connectlocs="812,75;805,75;805,77;587,77;587,75;1,75;1,77;0,77;0,85;0,85;0,353;812,353;812,85;812,85;812,77;812,75" o:connectangles="0,0,0,0,0,0,0,0,0,0,0,0,0,0,0,0"/>
                </v:shape>
                <v:shape id="docshape17" o:spid="_x0000_s1028" style="position:absolute;left:1133;top:71;width:818;height:287;visibility:visible;mso-wrap-style:square;v-text-anchor:top" coordsize="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" path="m811,l7,,,7,,285r1,1l816,286r2,-1l818,264r-678,l107,260,78,247,53,227,34,201r-27,l7,11,11,7r807,l811,xm818,7r-11,l811,11r,190l246,201r-19,26l203,247r-30,13l140,264r678,l818,7xe" fillcolor="black" stroked="f">
                  <v:path arrowok="t" o:connecttype="custom" o:connectlocs="811,71;7,71;0,78;0,356;1,357;816,357;818,356;818,335;140,335;107,331;78,318;53,298;34,272;7,272;7,82;11,78;818,78;818,78;811,71;818,78;807,78;811,82;811,272;246,272;227,298;203,318;173,331;140,335;818,335;818,78" o:connectangles="0,0,0,0,0,0,0,0,0,0,0,0,0,0,0,0,0,0,0,0,0,0,0,0,0,0,0,0,0,0"/>
                </v:shape>
                <v:shape id="docshape18" o:spid="_x0000_s1029" style="position:absolute;left:1615;top:294;width:83;height:46;visibility:visible;mso-wrap-style:square;v-text-anchor:top" coordsize="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" path="m37,30r,-3l36,25,34,23,32,22,29,21r2,-1l33,19r2,-3l35,14r,-5l35,8,34,5,33,4,30,2,29,1r-1,l28,30r-1,4l27,36r-1,l25,37r-1,l22,38r-1,l10,38r,-13l23,25r1,1l27,28r1,2l28,1r-2,l26,12r,3l25,17r-2,1l21,19r-11,l10,8r10,l21,8r1,1l23,9r1,1l25,10r1,1l26,12,26,1r-1,l23,,,,,46r24,l26,45r3,-1l31,44r3,-3l35,40r1,-2l37,37r,-1l37,30xm83,l71,,61,18,50,,39,,56,28r,18l66,46r,-18l83,xe" stroked="f">
                  <v:path arrowok="t" o:connecttype="custom" o:connectlocs="37,321;34,317;29,315;33,313;35,310;35,303;35,302;33,298;29,295;28,324;27,330;25,331;22,332;10,332;23,319;27,322;28,295;26,306;25,311;21,313;10,302;21,302;23,303;25,304;26,306;25,295;0,294;24,340;29,338;34,335;36,332;37,330;83,294;61,312;39,294;56,340;66,322"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 o:spid="_x0000_s1030" type="#_x0000_t75" style="position:absolute;left:1167;top:98;width:21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">
                  <v:imagedata r:id="rId24" o:title=""/>
                </v:shape>
                <v:shape id="docshape20" o:spid="_x0000_s1031" type="#_x0000_t75" style="position:absolute;left:1574;top:94;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">
                  <v:imagedata r:id="rId25" o:title=""/>
                </v:shape>
                <w10:wrap type="topAndBottom" anchorx="page"/>
              </v:group>
            </w:pict>
          </mc:Fallback>
        </mc:AlternateContent>
      </w:r>
    </w:p>
    <w:p w14:paraId="433578A7" w14:textId="77777777" w:rsidR="004C5FAC" w:rsidRDefault="004C5FAC">
      <w:pPr>
        <w:pStyle w:val="BodyText"/>
        <w:spacing w:before="11"/>
        <w:rPr>
          <w:sz w:val="5"/>
        </w:rPr>
      </w:pPr>
    </w:p>
    <w:p w14:paraId="75628372" w14:textId="77777777" w:rsidR="004C5FAC" w:rsidRDefault="004C5FAC">
      <w:pPr>
        <w:rPr>
          <w:sz w:val="5"/>
        </w:rPr>
        <w:sectPr w:rsidR="004C5FAC">
          <w:pgSz w:w="11910" w:h="16840"/>
          <w:pgMar w:top="1340" w:right="1000" w:bottom="280" w:left="980" w:header="720" w:footer="720" w:gutter="0"/>
          <w:cols w:space="720"/>
        </w:sectPr>
      </w:pPr>
    </w:p>
    <w:p w14:paraId="5F599204" w14:textId="5A2EB4AE" w:rsidR="004C5FAC" w:rsidRDefault="005336BE">
      <w:pPr>
        <w:spacing w:before="96" w:line="256" w:lineRule="auto"/>
        <w:ind w:left="153" w:right="325"/>
        <w:rPr>
          <w:sz w:val="16"/>
        </w:rPr>
      </w:pPr>
      <w:r>
        <w:rPr>
          <w:noProof/>
        </w:rPr>
        <mc:AlternateContent>
          <mc:Choice Requires="wps">
            <w:drawing>
              <wp:anchor distT="0" distB="0" distL="114300" distR="114300" simplePos="0" relativeHeight="485081600" behindDoc="1" locked="0" layoutInCell="1" allowOverlap="1" wp14:anchorId="08DBA124" wp14:editId="61CA323F">
                <wp:simplePos x="0" y="0"/>
                <wp:positionH relativeFrom="page">
                  <wp:posOffset>0</wp:posOffset>
                </wp:positionH>
                <wp:positionV relativeFrom="page">
                  <wp:posOffset>0</wp:posOffset>
                </wp:positionV>
                <wp:extent cx="7560310" cy="10692130"/>
                <wp:effectExtent l="0" t="0" r="0" b="0"/>
                <wp:wrapNone/>
                <wp:docPr id="127" name="docshape21" descr="White text of the Dedication, Copyright and Disclaimer on a blue background.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55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59593" id="docshape21" o:spid="_x0000_s1026" alt="White text of the Dedication, Copyright and Disclaimer on a blue background. " style="position:absolute;margin-left:0;margin-top:0;width:595.3pt;height:841.9pt;z-index:-182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" fillcolor="#00558b" stroked="f">
                <w10:wrap anchorx="page" anchory="page"/>
              </v:rect>
            </w:pict>
          </mc:Fallback>
        </mc:AlternateContent>
      </w:r>
      <w:r>
        <w:rPr>
          <w:color w:val="FFFFFF"/>
          <w:sz w:val="16"/>
        </w:rPr>
        <w:t>Recovery Plan for the Eastern Bristlebird</w:t>
      </w:r>
      <w:r>
        <w:rPr>
          <w:color w:val="FFFFFF"/>
          <w:spacing w:val="40"/>
          <w:sz w:val="16"/>
        </w:rPr>
        <w:t xml:space="preserve"> </w:t>
      </w:r>
      <w:r>
        <w:rPr>
          <w:color w:val="FFFFFF"/>
          <w:sz w:val="16"/>
        </w:rPr>
        <w:t>(</w:t>
      </w:r>
      <w:proofErr w:type="spellStart"/>
      <w:r>
        <w:rPr>
          <w:i/>
          <w:color w:val="FFFFFF"/>
          <w:sz w:val="16"/>
        </w:rPr>
        <w:t>Dasyornis</w:t>
      </w:r>
      <w:proofErr w:type="spellEnd"/>
      <w:r>
        <w:rPr>
          <w:i/>
          <w:color w:val="FFFFFF"/>
          <w:spacing w:val="-9"/>
          <w:sz w:val="16"/>
        </w:rPr>
        <w:t xml:space="preserve"> </w:t>
      </w:r>
      <w:proofErr w:type="spellStart"/>
      <w:r>
        <w:rPr>
          <w:i/>
          <w:color w:val="FFFFFF"/>
          <w:sz w:val="16"/>
        </w:rPr>
        <w:t>brachypterus</w:t>
      </w:r>
      <w:proofErr w:type="spellEnd"/>
      <w:r>
        <w:rPr>
          <w:color w:val="FFFFFF"/>
          <w:sz w:val="16"/>
        </w:rPr>
        <w:t>)</w:t>
      </w:r>
      <w:r>
        <w:rPr>
          <w:color w:val="FFFFFF"/>
          <w:spacing w:val="-9"/>
          <w:sz w:val="16"/>
        </w:rPr>
        <w:t xml:space="preserve"> </w:t>
      </w:r>
      <w:r>
        <w:rPr>
          <w:color w:val="FFFFFF"/>
          <w:sz w:val="16"/>
        </w:rPr>
        <w:t>is</w:t>
      </w:r>
      <w:r>
        <w:rPr>
          <w:color w:val="FFFFFF"/>
          <w:spacing w:val="-9"/>
          <w:sz w:val="16"/>
        </w:rPr>
        <w:t xml:space="preserve"> </w:t>
      </w:r>
      <w:r>
        <w:rPr>
          <w:color w:val="FFFFFF"/>
          <w:sz w:val="16"/>
        </w:rPr>
        <w:t>licensed</w:t>
      </w:r>
      <w:r>
        <w:rPr>
          <w:color w:val="FFFFFF"/>
          <w:spacing w:val="-9"/>
          <w:sz w:val="16"/>
        </w:rPr>
        <w:t xml:space="preserve"> </w:t>
      </w:r>
      <w:r>
        <w:rPr>
          <w:color w:val="FFFFFF"/>
          <w:sz w:val="16"/>
        </w:rPr>
        <w:t>by</w:t>
      </w:r>
      <w:r>
        <w:rPr>
          <w:color w:val="FFFFFF"/>
          <w:spacing w:val="-9"/>
          <w:sz w:val="16"/>
        </w:rPr>
        <w:t xml:space="preserve"> </w:t>
      </w:r>
      <w:r>
        <w:rPr>
          <w:color w:val="FFFFFF"/>
          <w:sz w:val="16"/>
        </w:rPr>
        <w:t>the</w:t>
      </w:r>
    </w:p>
    <w:p w14:paraId="0A4388FC" w14:textId="77777777" w:rsidR="004C5FAC" w:rsidRDefault="004377AE">
      <w:pPr>
        <w:spacing w:line="256" w:lineRule="auto"/>
        <w:ind w:left="153"/>
        <w:rPr>
          <w:sz w:val="16"/>
        </w:rPr>
      </w:pPr>
      <w:r>
        <w:rPr>
          <w:color w:val="FFFFFF"/>
          <w:sz w:val="16"/>
        </w:rPr>
        <w:t>Commonwealth of Australia for use under a Creative</w:t>
      </w:r>
      <w:r>
        <w:rPr>
          <w:color w:val="FFFFFF"/>
          <w:spacing w:val="40"/>
          <w:sz w:val="16"/>
        </w:rPr>
        <w:t xml:space="preserve"> </w:t>
      </w:r>
      <w:r>
        <w:rPr>
          <w:color w:val="FFFFFF"/>
          <w:sz w:val="16"/>
        </w:rPr>
        <w:t>Commons</w:t>
      </w:r>
      <w:r>
        <w:rPr>
          <w:color w:val="FFFFFF"/>
          <w:spacing w:val="-7"/>
          <w:sz w:val="16"/>
        </w:rPr>
        <w:t xml:space="preserve"> </w:t>
      </w:r>
      <w:r>
        <w:rPr>
          <w:color w:val="FFFFFF"/>
          <w:sz w:val="16"/>
        </w:rPr>
        <w:t>Attribution</w:t>
      </w:r>
      <w:r>
        <w:rPr>
          <w:color w:val="FFFFFF"/>
          <w:spacing w:val="-8"/>
          <w:sz w:val="16"/>
        </w:rPr>
        <w:t xml:space="preserve"> </w:t>
      </w:r>
      <w:r>
        <w:rPr>
          <w:color w:val="FFFFFF"/>
          <w:sz w:val="16"/>
        </w:rPr>
        <w:t>4.0</w:t>
      </w:r>
      <w:r>
        <w:rPr>
          <w:color w:val="FFFFFF"/>
          <w:spacing w:val="-7"/>
          <w:sz w:val="16"/>
        </w:rPr>
        <w:t xml:space="preserve"> </w:t>
      </w:r>
      <w:r>
        <w:rPr>
          <w:color w:val="FFFFFF"/>
          <w:sz w:val="16"/>
        </w:rPr>
        <w:t>International</w:t>
      </w:r>
      <w:r>
        <w:rPr>
          <w:color w:val="FFFFFF"/>
          <w:spacing w:val="-7"/>
          <w:sz w:val="16"/>
        </w:rPr>
        <w:t xml:space="preserve"> </w:t>
      </w:r>
      <w:proofErr w:type="spellStart"/>
      <w:r>
        <w:rPr>
          <w:color w:val="FFFFFF"/>
          <w:sz w:val="16"/>
        </w:rPr>
        <w:t>licence</w:t>
      </w:r>
      <w:proofErr w:type="spellEnd"/>
      <w:r>
        <w:rPr>
          <w:color w:val="FFFFFF"/>
          <w:spacing w:val="-8"/>
          <w:sz w:val="16"/>
        </w:rPr>
        <w:t xml:space="preserve"> </w:t>
      </w:r>
      <w:proofErr w:type="gramStart"/>
      <w:r>
        <w:rPr>
          <w:color w:val="FFFFFF"/>
          <w:sz w:val="16"/>
        </w:rPr>
        <w:t>with</w:t>
      </w:r>
      <w:r>
        <w:rPr>
          <w:color w:val="FFFFFF"/>
          <w:spacing w:val="-8"/>
          <w:sz w:val="16"/>
        </w:rPr>
        <w:t xml:space="preserve"> </w:t>
      </w:r>
      <w:r>
        <w:rPr>
          <w:color w:val="FFFFFF"/>
          <w:sz w:val="16"/>
        </w:rPr>
        <w:t>the</w:t>
      </w:r>
      <w:r>
        <w:rPr>
          <w:color w:val="FFFFFF"/>
          <w:spacing w:val="40"/>
          <w:sz w:val="16"/>
        </w:rPr>
        <w:t xml:space="preserve"> </w:t>
      </w:r>
      <w:r>
        <w:rPr>
          <w:color w:val="FFFFFF"/>
          <w:sz w:val="16"/>
        </w:rPr>
        <w:t>exception of</w:t>
      </w:r>
      <w:proofErr w:type="gramEnd"/>
      <w:r>
        <w:rPr>
          <w:color w:val="FFFFFF"/>
          <w:sz w:val="16"/>
        </w:rPr>
        <w:t xml:space="preserve"> the Coat of Arms of the Commonwealth</w:t>
      </w:r>
    </w:p>
    <w:p w14:paraId="5BEAE3BE" w14:textId="77777777" w:rsidR="004C5FAC" w:rsidRDefault="004377AE">
      <w:pPr>
        <w:spacing w:line="256" w:lineRule="auto"/>
        <w:ind w:left="153"/>
        <w:rPr>
          <w:sz w:val="16"/>
        </w:rPr>
      </w:pPr>
      <w:r>
        <w:rPr>
          <w:color w:val="FFFFFF"/>
          <w:sz w:val="16"/>
        </w:rPr>
        <w:t>of Australia, the logo of the agency responsible for</w:t>
      </w:r>
      <w:r>
        <w:rPr>
          <w:color w:val="FFFFFF"/>
          <w:spacing w:val="40"/>
          <w:sz w:val="16"/>
        </w:rPr>
        <w:t xml:space="preserve"> </w:t>
      </w:r>
      <w:r>
        <w:rPr>
          <w:color w:val="FFFFFF"/>
          <w:sz w:val="16"/>
        </w:rPr>
        <w:t>publishing</w:t>
      </w:r>
      <w:r>
        <w:rPr>
          <w:color w:val="FFFFFF"/>
          <w:spacing w:val="-7"/>
          <w:sz w:val="16"/>
        </w:rPr>
        <w:t xml:space="preserve"> </w:t>
      </w:r>
      <w:r>
        <w:rPr>
          <w:color w:val="FFFFFF"/>
          <w:sz w:val="16"/>
        </w:rPr>
        <w:t>the</w:t>
      </w:r>
      <w:r>
        <w:rPr>
          <w:color w:val="FFFFFF"/>
          <w:spacing w:val="-7"/>
          <w:sz w:val="16"/>
        </w:rPr>
        <w:t xml:space="preserve"> </w:t>
      </w:r>
      <w:r>
        <w:rPr>
          <w:color w:val="FFFFFF"/>
          <w:sz w:val="16"/>
        </w:rPr>
        <w:t>report,</w:t>
      </w:r>
      <w:r>
        <w:rPr>
          <w:color w:val="FFFFFF"/>
          <w:spacing w:val="-7"/>
          <w:sz w:val="16"/>
        </w:rPr>
        <w:t xml:space="preserve"> </w:t>
      </w:r>
      <w:r>
        <w:rPr>
          <w:color w:val="FFFFFF"/>
          <w:sz w:val="16"/>
        </w:rPr>
        <w:t>content</w:t>
      </w:r>
      <w:r>
        <w:rPr>
          <w:color w:val="FFFFFF"/>
          <w:spacing w:val="-6"/>
          <w:sz w:val="16"/>
        </w:rPr>
        <w:t xml:space="preserve"> </w:t>
      </w:r>
      <w:r>
        <w:rPr>
          <w:color w:val="FFFFFF"/>
          <w:sz w:val="16"/>
        </w:rPr>
        <w:t>supplied</w:t>
      </w:r>
      <w:r>
        <w:rPr>
          <w:color w:val="FFFFFF"/>
          <w:spacing w:val="-6"/>
          <w:sz w:val="16"/>
        </w:rPr>
        <w:t xml:space="preserve"> </w:t>
      </w:r>
      <w:r>
        <w:rPr>
          <w:color w:val="FFFFFF"/>
          <w:sz w:val="16"/>
        </w:rPr>
        <w:t>by</w:t>
      </w:r>
      <w:r>
        <w:rPr>
          <w:color w:val="FFFFFF"/>
          <w:spacing w:val="-6"/>
          <w:sz w:val="16"/>
        </w:rPr>
        <w:t xml:space="preserve"> </w:t>
      </w:r>
      <w:r>
        <w:rPr>
          <w:color w:val="FFFFFF"/>
          <w:sz w:val="16"/>
        </w:rPr>
        <w:t>third</w:t>
      </w:r>
      <w:r>
        <w:rPr>
          <w:color w:val="FFFFFF"/>
          <w:spacing w:val="-6"/>
          <w:sz w:val="16"/>
        </w:rPr>
        <w:t xml:space="preserve"> </w:t>
      </w:r>
      <w:r>
        <w:rPr>
          <w:color w:val="FFFFFF"/>
          <w:sz w:val="16"/>
        </w:rPr>
        <w:t>parties,</w:t>
      </w:r>
      <w:r>
        <w:rPr>
          <w:color w:val="FFFFFF"/>
          <w:spacing w:val="40"/>
          <w:sz w:val="16"/>
        </w:rPr>
        <w:t xml:space="preserve"> </w:t>
      </w:r>
      <w:r>
        <w:rPr>
          <w:color w:val="FFFFFF"/>
          <w:sz w:val="16"/>
        </w:rPr>
        <w:t>and</w:t>
      </w:r>
      <w:r>
        <w:rPr>
          <w:color w:val="FFFFFF"/>
          <w:spacing w:val="-8"/>
          <w:sz w:val="16"/>
        </w:rPr>
        <w:t xml:space="preserve"> </w:t>
      </w:r>
      <w:r>
        <w:rPr>
          <w:color w:val="FFFFFF"/>
          <w:sz w:val="16"/>
        </w:rPr>
        <w:t>any</w:t>
      </w:r>
      <w:r>
        <w:rPr>
          <w:color w:val="FFFFFF"/>
          <w:spacing w:val="-7"/>
          <w:sz w:val="16"/>
        </w:rPr>
        <w:t xml:space="preserve"> </w:t>
      </w:r>
      <w:r>
        <w:rPr>
          <w:color w:val="FFFFFF"/>
          <w:sz w:val="16"/>
        </w:rPr>
        <w:t>images</w:t>
      </w:r>
      <w:r>
        <w:rPr>
          <w:color w:val="FFFFFF"/>
          <w:spacing w:val="-7"/>
          <w:sz w:val="16"/>
        </w:rPr>
        <w:t xml:space="preserve"> </w:t>
      </w:r>
      <w:r>
        <w:rPr>
          <w:color w:val="FFFFFF"/>
          <w:sz w:val="16"/>
        </w:rPr>
        <w:t>depicting</w:t>
      </w:r>
      <w:r>
        <w:rPr>
          <w:color w:val="FFFFFF"/>
          <w:spacing w:val="-7"/>
          <w:sz w:val="16"/>
        </w:rPr>
        <w:t xml:space="preserve"> </w:t>
      </w:r>
      <w:r>
        <w:rPr>
          <w:color w:val="FFFFFF"/>
          <w:sz w:val="16"/>
        </w:rPr>
        <w:t>people.</w:t>
      </w:r>
      <w:r>
        <w:rPr>
          <w:color w:val="FFFFFF"/>
          <w:spacing w:val="-8"/>
          <w:sz w:val="16"/>
        </w:rPr>
        <w:t xml:space="preserve"> </w:t>
      </w:r>
      <w:r>
        <w:rPr>
          <w:color w:val="FFFFFF"/>
          <w:sz w:val="16"/>
        </w:rPr>
        <w:t>For</w:t>
      </w:r>
      <w:r>
        <w:rPr>
          <w:color w:val="FFFFFF"/>
          <w:spacing w:val="-7"/>
          <w:sz w:val="16"/>
        </w:rPr>
        <w:t xml:space="preserve"> </w:t>
      </w:r>
      <w:proofErr w:type="spellStart"/>
      <w:r>
        <w:rPr>
          <w:color w:val="FFFFFF"/>
          <w:sz w:val="16"/>
        </w:rPr>
        <w:t>licence</w:t>
      </w:r>
      <w:proofErr w:type="spellEnd"/>
      <w:r>
        <w:rPr>
          <w:color w:val="FFFFFF"/>
          <w:spacing w:val="-8"/>
          <w:sz w:val="16"/>
        </w:rPr>
        <w:t xml:space="preserve"> </w:t>
      </w:r>
      <w:r>
        <w:rPr>
          <w:color w:val="FFFFFF"/>
          <w:sz w:val="16"/>
        </w:rPr>
        <w:t>conditions</w:t>
      </w:r>
      <w:r>
        <w:rPr>
          <w:color w:val="FFFFFF"/>
          <w:spacing w:val="40"/>
          <w:sz w:val="16"/>
        </w:rPr>
        <w:t xml:space="preserve"> </w:t>
      </w:r>
      <w:r>
        <w:rPr>
          <w:color w:val="FFFFFF"/>
          <w:sz w:val="16"/>
        </w:rPr>
        <w:t>see:</w:t>
      </w:r>
      <w:r>
        <w:rPr>
          <w:color w:val="FFFFFF"/>
          <w:spacing w:val="-5"/>
          <w:sz w:val="16"/>
        </w:rPr>
        <w:t xml:space="preserve"> </w:t>
      </w:r>
      <w:r>
        <w:rPr>
          <w:color w:val="FFFFFF"/>
          <w:sz w:val="16"/>
        </w:rPr>
        <w:t>https://creativecommons.org/licenses/by/4.0/.</w:t>
      </w:r>
    </w:p>
    <w:p w14:paraId="5D2FD2B4" w14:textId="77777777" w:rsidR="004C5FAC" w:rsidRDefault="004377AE">
      <w:pPr>
        <w:spacing w:before="107" w:line="256" w:lineRule="auto"/>
        <w:ind w:left="153" w:right="325"/>
        <w:rPr>
          <w:sz w:val="16"/>
        </w:rPr>
      </w:pPr>
      <w:r>
        <w:rPr>
          <w:color w:val="FFFFFF"/>
          <w:sz w:val="16"/>
        </w:rPr>
        <w:t>This</w:t>
      </w:r>
      <w:r>
        <w:rPr>
          <w:color w:val="FFFFFF"/>
          <w:spacing w:val="-7"/>
          <w:sz w:val="16"/>
        </w:rPr>
        <w:t xml:space="preserve"> </w:t>
      </w:r>
      <w:r>
        <w:rPr>
          <w:color w:val="FFFFFF"/>
          <w:sz w:val="16"/>
        </w:rPr>
        <w:t>report</w:t>
      </w:r>
      <w:r>
        <w:rPr>
          <w:color w:val="FFFFFF"/>
          <w:spacing w:val="-7"/>
          <w:sz w:val="16"/>
        </w:rPr>
        <w:t xml:space="preserve"> </w:t>
      </w:r>
      <w:r>
        <w:rPr>
          <w:color w:val="FFFFFF"/>
          <w:sz w:val="16"/>
        </w:rPr>
        <w:t>should</w:t>
      </w:r>
      <w:r>
        <w:rPr>
          <w:color w:val="FFFFFF"/>
          <w:spacing w:val="-7"/>
          <w:sz w:val="16"/>
        </w:rPr>
        <w:t xml:space="preserve"> </w:t>
      </w:r>
      <w:r>
        <w:rPr>
          <w:color w:val="FFFFFF"/>
          <w:sz w:val="16"/>
        </w:rPr>
        <w:t>be</w:t>
      </w:r>
      <w:r>
        <w:rPr>
          <w:color w:val="FFFFFF"/>
          <w:spacing w:val="-8"/>
          <w:sz w:val="16"/>
        </w:rPr>
        <w:t xml:space="preserve"> </w:t>
      </w:r>
      <w:r>
        <w:rPr>
          <w:color w:val="FFFFFF"/>
          <w:sz w:val="16"/>
        </w:rPr>
        <w:t>attributed</w:t>
      </w:r>
      <w:r>
        <w:rPr>
          <w:color w:val="FFFFFF"/>
          <w:spacing w:val="-7"/>
          <w:sz w:val="16"/>
        </w:rPr>
        <w:t xml:space="preserve"> </w:t>
      </w:r>
      <w:r>
        <w:rPr>
          <w:color w:val="FFFFFF"/>
          <w:sz w:val="16"/>
        </w:rPr>
        <w:t>as</w:t>
      </w:r>
      <w:r>
        <w:rPr>
          <w:color w:val="FFFFFF"/>
          <w:spacing w:val="-8"/>
          <w:sz w:val="16"/>
        </w:rPr>
        <w:t xml:space="preserve"> </w:t>
      </w:r>
      <w:r>
        <w:rPr>
          <w:color w:val="FFFFFF"/>
          <w:sz w:val="16"/>
        </w:rPr>
        <w:t>‘Recovery</w:t>
      </w:r>
      <w:r>
        <w:rPr>
          <w:color w:val="FFFFFF"/>
          <w:spacing w:val="-7"/>
          <w:sz w:val="16"/>
        </w:rPr>
        <w:t xml:space="preserve"> </w:t>
      </w:r>
      <w:r>
        <w:rPr>
          <w:color w:val="FFFFFF"/>
          <w:sz w:val="16"/>
        </w:rPr>
        <w:t>Plan</w:t>
      </w:r>
      <w:r>
        <w:rPr>
          <w:color w:val="FFFFFF"/>
          <w:spacing w:val="40"/>
          <w:sz w:val="16"/>
        </w:rPr>
        <w:t xml:space="preserve"> </w:t>
      </w:r>
      <w:r>
        <w:rPr>
          <w:color w:val="FFFFFF"/>
          <w:sz w:val="16"/>
        </w:rPr>
        <w:t>for Eastern Bristlebird (</w:t>
      </w:r>
      <w:proofErr w:type="spellStart"/>
      <w:r>
        <w:rPr>
          <w:i/>
          <w:color w:val="FFFFFF"/>
          <w:sz w:val="16"/>
        </w:rPr>
        <w:t>Dasyornis</w:t>
      </w:r>
      <w:proofErr w:type="spellEnd"/>
      <w:r>
        <w:rPr>
          <w:i/>
          <w:color w:val="FFFFFF"/>
          <w:sz w:val="16"/>
        </w:rPr>
        <w:t xml:space="preserve"> </w:t>
      </w:r>
      <w:proofErr w:type="spellStart"/>
      <w:r>
        <w:rPr>
          <w:i/>
          <w:color w:val="FFFFFF"/>
          <w:sz w:val="16"/>
        </w:rPr>
        <w:t>brachypterus</w:t>
      </w:r>
      <w:proofErr w:type="spellEnd"/>
      <w:r>
        <w:rPr>
          <w:color w:val="FFFFFF"/>
          <w:sz w:val="16"/>
        </w:rPr>
        <w:t>)</w:t>
      </w:r>
      <w:r>
        <w:rPr>
          <w:color w:val="FFFFFF"/>
          <w:spacing w:val="40"/>
          <w:sz w:val="16"/>
        </w:rPr>
        <w:t xml:space="preserve"> </w:t>
      </w:r>
      <w:r>
        <w:rPr>
          <w:color w:val="FFFFFF"/>
          <w:sz w:val="16"/>
        </w:rPr>
        <w:t>Commonwealth of Australia 2022’.</w:t>
      </w:r>
    </w:p>
    <w:p w14:paraId="0EB325B3" w14:textId="77777777" w:rsidR="004C5FAC" w:rsidRDefault="004377AE">
      <w:pPr>
        <w:spacing w:before="111" w:line="256" w:lineRule="auto"/>
        <w:ind w:left="153" w:right="147"/>
        <w:rPr>
          <w:sz w:val="16"/>
        </w:rPr>
      </w:pPr>
      <w:r>
        <w:rPr>
          <w:color w:val="FFFFFF"/>
          <w:sz w:val="16"/>
        </w:rPr>
        <w:t>The Commonwealth of Australia has made all</w:t>
      </w:r>
      <w:r>
        <w:rPr>
          <w:color w:val="FFFFFF"/>
          <w:spacing w:val="40"/>
          <w:sz w:val="16"/>
        </w:rPr>
        <w:t xml:space="preserve"> </w:t>
      </w:r>
      <w:r>
        <w:rPr>
          <w:color w:val="FFFFFF"/>
          <w:sz w:val="16"/>
        </w:rPr>
        <w:t>reasonable efforts to identify content supplied by</w:t>
      </w:r>
      <w:r>
        <w:rPr>
          <w:color w:val="FFFFFF"/>
          <w:spacing w:val="40"/>
          <w:sz w:val="16"/>
        </w:rPr>
        <w:t xml:space="preserve"> </w:t>
      </w:r>
      <w:r>
        <w:rPr>
          <w:color w:val="FFFFFF"/>
          <w:sz w:val="16"/>
        </w:rPr>
        <w:t>third</w:t>
      </w:r>
      <w:r>
        <w:rPr>
          <w:color w:val="FFFFFF"/>
          <w:spacing w:val="-6"/>
          <w:sz w:val="16"/>
        </w:rPr>
        <w:t xml:space="preserve"> </w:t>
      </w:r>
      <w:r>
        <w:rPr>
          <w:color w:val="FFFFFF"/>
          <w:sz w:val="16"/>
        </w:rPr>
        <w:t>parties</w:t>
      </w:r>
      <w:r>
        <w:rPr>
          <w:color w:val="FFFFFF"/>
          <w:spacing w:val="-7"/>
          <w:sz w:val="16"/>
        </w:rPr>
        <w:t xml:space="preserve"> </w:t>
      </w:r>
      <w:r>
        <w:rPr>
          <w:color w:val="FFFFFF"/>
          <w:sz w:val="16"/>
        </w:rPr>
        <w:t>using</w:t>
      </w:r>
      <w:r>
        <w:rPr>
          <w:color w:val="FFFFFF"/>
          <w:spacing w:val="-7"/>
          <w:sz w:val="16"/>
        </w:rPr>
        <w:t xml:space="preserve"> </w:t>
      </w:r>
      <w:r>
        <w:rPr>
          <w:color w:val="FFFFFF"/>
          <w:sz w:val="16"/>
        </w:rPr>
        <w:t>the</w:t>
      </w:r>
      <w:r>
        <w:rPr>
          <w:color w:val="FFFFFF"/>
          <w:spacing w:val="-7"/>
          <w:sz w:val="16"/>
        </w:rPr>
        <w:t xml:space="preserve"> </w:t>
      </w:r>
      <w:r>
        <w:rPr>
          <w:color w:val="FFFFFF"/>
          <w:sz w:val="16"/>
        </w:rPr>
        <w:t>following</w:t>
      </w:r>
      <w:r>
        <w:rPr>
          <w:color w:val="FFFFFF"/>
          <w:spacing w:val="-7"/>
          <w:sz w:val="16"/>
        </w:rPr>
        <w:t xml:space="preserve"> </w:t>
      </w:r>
      <w:r>
        <w:rPr>
          <w:color w:val="FFFFFF"/>
          <w:sz w:val="16"/>
        </w:rPr>
        <w:t>format</w:t>
      </w:r>
      <w:r>
        <w:rPr>
          <w:color w:val="FFFFFF"/>
          <w:spacing w:val="-6"/>
          <w:sz w:val="16"/>
        </w:rPr>
        <w:t xml:space="preserve"> </w:t>
      </w:r>
      <w:r>
        <w:rPr>
          <w:color w:val="FFFFFF"/>
          <w:sz w:val="16"/>
        </w:rPr>
        <w:t>‘©</w:t>
      </w:r>
      <w:r>
        <w:rPr>
          <w:color w:val="FFFFFF"/>
          <w:spacing w:val="-7"/>
          <w:sz w:val="16"/>
        </w:rPr>
        <w:t xml:space="preserve"> </w:t>
      </w:r>
      <w:r>
        <w:rPr>
          <w:color w:val="FFFFFF"/>
          <w:sz w:val="16"/>
        </w:rPr>
        <w:t>Copyright,</w:t>
      </w:r>
    </w:p>
    <w:p w14:paraId="09BA037F" w14:textId="77777777" w:rsidR="004C5FAC" w:rsidRDefault="004377AE">
      <w:pPr>
        <w:spacing w:line="185" w:lineRule="exact"/>
        <w:ind w:left="153"/>
        <w:rPr>
          <w:sz w:val="16"/>
        </w:rPr>
      </w:pPr>
      <w:r>
        <w:rPr>
          <w:color w:val="FFFFFF"/>
          <w:sz w:val="16"/>
        </w:rPr>
        <w:t>&lt;name</w:t>
      </w:r>
      <w:r>
        <w:rPr>
          <w:color w:val="FFFFFF"/>
          <w:spacing w:val="-3"/>
          <w:sz w:val="16"/>
        </w:rPr>
        <w:t xml:space="preserve"> </w:t>
      </w:r>
      <w:r>
        <w:rPr>
          <w:color w:val="FFFFFF"/>
          <w:sz w:val="16"/>
        </w:rPr>
        <w:t>of</w:t>
      </w:r>
      <w:r>
        <w:rPr>
          <w:color w:val="FFFFFF"/>
          <w:spacing w:val="-3"/>
          <w:sz w:val="16"/>
        </w:rPr>
        <w:t xml:space="preserve"> </w:t>
      </w:r>
      <w:r>
        <w:rPr>
          <w:color w:val="FFFFFF"/>
          <w:sz w:val="16"/>
        </w:rPr>
        <w:t>third</w:t>
      </w:r>
      <w:r>
        <w:rPr>
          <w:color w:val="FFFFFF"/>
          <w:spacing w:val="-3"/>
          <w:sz w:val="16"/>
        </w:rPr>
        <w:t xml:space="preserve"> </w:t>
      </w:r>
      <w:r>
        <w:rPr>
          <w:color w:val="FFFFFF"/>
          <w:sz w:val="16"/>
        </w:rPr>
        <w:t>party</w:t>
      </w:r>
      <w:proofErr w:type="gramStart"/>
      <w:r>
        <w:rPr>
          <w:color w:val="FFFFFF"/>
          <w:sz w:val="16"/>
        </w:rPr>
        <w:t>&gt;</w:t>
      </w:r>
      <w:r>
        <w:rPr>
          <w:color w:val="FFFFFF"/>
          <w:spacing w:val="-3"/>
          <w:sz w:val="16"/>
        </w:rPr>
        <w:t xml:space="preserve"> </w:t>
      </w:r>
      <w:r>
        <w:rPr>
          <w:color w:val="FFFFFF"/>
          <w:spacing w:val="-5"/>
          <w:sz w:val="16"/>
        </w:rPr>
        <w:t>’</w:t>
      </w:r>
      <w:proofErr w:type="gramEnd"/>
      <w:r>
        <w:rPr>
          <w:color w:val="FFFFFF"/>
          <w:spacing w:val="-5"/>
          <w:sz w:val="16"/>
        </w:rPr>
        <w:t>.</w:t>
      </w:r>
    </w:p>
    <w:p w14:paraId="4024CCD8" w14:textId="77777777" w:rsidR="004C5FAC" w:rsidRDefault="004377AE">
      <w:pPr>
        <w:spacing w:before="96"/>
        <w:ind w:left="153"/>
        <w:rPr>
          <w:b/>
          <w:sz w:val="16"/>
        </w:rPr>
      </w:pPr>
      <w:r>
        <w:br w:type="column"/>
      </w:r>
      <w:r>
        <w:rPr>
          <w:b/>
          <w:color w:val="FFFFFF"/>
          <w:spacing w:val="-2"/>
          <w:sz w:val="16"/>
        </w:rPr>
        <w:t>Disclaimer</w:t>
      </w:r>
    </w:p>
    <w:p w14:paraId="5ED34CAA" w14:textId="77777777" w:rsidR="004C5FAC" w:rsidRDefault="004377AE">
      <w:pPr>
        <w:spacing w:before="126" w:line="256" w:lineRule="auto"/>
        <w:ind w:left="153" w:right="1709"/>
        <w:rPr>
          <w:sz w:val="16"/>
        </w:rPr>
      </w:pPr>
      <w:r>
        <w:rPr>
          <w:color w:val="FFFFFF"/>
          <w:sz w:val="16"/>
        </w:rPr>
        <w:t>While</w:t>
      </w:r>
      <w:r>
        <w:rPr>
          <w:color w:val="FFFFFF"/>
          <w:spacing w:val="-6"/>
          <w:sz w:val="16"/>
        </w:rPr>
        <w:t xml:space="preserve"> </w:t>
      </w:r>
      <w:r>
        <w:rPr>
          <w:color w:val="FFFFFF"/>
          <w:sz w:val="16"/>
        </w:rPr>
        <w:t>reasonable</w:t>
      </w:r>
      <w:r>
        <w:rPr>
          <w:color w:val="FFFFFF"/>
          <w:spacing w:val="-5"/>
          <w:sz w:val="16"/>
        </w:rPr>
        <w:t xml:space="preserve"> </w:t>
      </w:r>
      <w:r>
        <w:rPr>
          <w:color w:val="FFFFFF"/>
          <w:sz w:val="16"/>
        </w:rPr>
        <w:t>efforts</w:t>
      </w:r>
      <w:r>
        <w:rPr>
          <w:color w:val="FFFFFF"/>
          <w:spacing w:val="-5"/>
          <w:sz w:val="16"/>
        </w:rPr>
        <w:t xml:space="preserve"> </w:t>
      </w:r>
      <w:r>
        <w:rPr>
          <w:color w:val="FFFFFF"/>
          <w:sz w:val="16"/>
        </w:rPr>
        <w:t>have</w:t>
      </w:r>
      <w:r>
        <w:rPr>
          <w:color w:val="FFFFFF"/>
          <w:spacing w:val="-5"/>
          <w:sz w:val="16"/>
        </w:rPr>
        <w:t xml:space="preserve"> </w:t>
      </w:r>
      <w:r>
        <w:rPr>
          <w:color w:val="FFFFFF"/>
          <w:sz w:val="16"/>
        </w:rPr>
        <w:t>been</w:t>
      </w:r>
      <w:r>
        <w:rPr>
          <w:color w:val="FFFFFF"/>
          <w:spacing w:val="-6"/>
          <w:sz w:val="16"/>
        </w:rPr>
        <w:t xml:space="preserve"> </w:t>
      </w:r>
      <w:r>
        <w:rPr>
          <w:color w:val="FFFFFF"/>
          <w:sz w:val="16"/>
        </w:rPr>
        <w:t>made</w:t>
      </w:r>
      <w:r>
        <w:rPr>
          <w:color w:val="FFFFFF"/>
          <w:spacing w:val="-6"/>
          <w:sz w:val="16"/>
        </w:rPr>
        <w:t xml:space="preserve"> </w:t>
      </w:r>
      <w:r>
        <w:rPr>
          <w:color w:val="FFFFFF"/>
          <w:sz w:val="16"/>
        </w:rPr>
        <w:t>to</w:t>
      </w:r>
      <w:r>
        <w:rPr>
          <w:color w:val="FFFFFF"/>
          <w:spacing w:val="-5"/>
          <w:sz w:val="16"/>
        </w:rPr>
        <w:t xml:space="preserve"> </w:t>
      </w:r>
      <w:r>
        <w:rPr>
          <w:color w:val="FFFFFF"/>
          <w:sz w:val="16"/>
        </w:rPr>
        <w:t>ensure</w:t>
      </w:r>
      <w:r>
        <w:rPr>
          <w:color w:val="FFFFFF"/>
          <w:spacing w:val="-5"/>
          <w:sz w:val="16"/>
        </w:rPr>
        <w:t xml:space="preserve"> </w:t>
      </w:r>
      <w:r>
        <w:rPr>
          <w:color w:val="FFFFFF"/>
          <w:sz w:val="16"/>
        </w:rPr>
        <w:t>that</w:t>
      </w:r>
      <w:r>
        <w:rPr>
          <w:color w:val="FFFFFF"/>
          <w:spacing w:val="40"/>
          <w:sz w:val="16"/>
        </w:rPr>
        <w:t xml:space="preserve"> </w:t>
      </w:r>
      <w:r>
        <w:rPr>
          <w:color w:val="FFFFFF"/>
          <w:sz w:val="16"/>
        </w:rPr>
        <w:t>the</w:t>
      </w:r>
      <w:r>
        <w:rPr>
          <w:color w:val="FFFFFF"/>
          <w:spacing w:val="-6"/>
          <w:sz w:val="16"/>
        </w:rPr>
        <w:t xml:space="preserve"> </w:t>
      </w:r>
      <w:r>
        <w:rPr>
          <w:color w:val="FFFFFF"/>
          <w:sz w:val="16"/>
        </w:rPr>
        <w:t>contents</w:t>
      </w:r>
      <w:r>
        <w:rPr>
          <w:color w:val="FFFFFF"/>
          <w:spacing w:val="-5"/>
          <w:sz w:val="16"/>
        </w:rPr>
        <w:t xml:space="preserve"> </w:t>
      </w:r>
      <w:r>
        <w:rPr>
          <w:color w:val="FFFFFF"/>
          <w:sz w:val="16"/>
        </w:rPr>
        <w:t>of</w:t>
      </w:r>
      <w:r>
        <w:rPr>
          <w:color w:val="FFFFFF"/>
          <w:spacing w:val="-5"/>
          <w:sz w:val="16"/>
        </w:rPr>
        <w:t xml:space="preserve"> </w:t>
      </w:r>
      <w:r>
        <w:rPr>
          <w:color w:val="FFFFFF"/>
          <w:sz w:val="16"/>
        </w:rPr>
        <w:t>this</w:t>
      </w:r>
      <w:r>
        <w:rPr>
          <w:color w:val="FFFFFF"/>
          <w:spacing w:val="-6"/>
          <w:sz w:val="16"/>
        </w:rPr>
        <w:t xml:space="preserve"> </w:t>
      </w:r>
      <w:r>
        <w:rPr>
          <w:color w:val="FFFFFF"/>
          <w:sz w:val="16"/>
        </w:rPr>
        <w:t>publication</w:t>
      </w:r>
      <w:r>
        <w:rPr>
          <w:color w:val="FFFFFF"/>
          <w:spacing w:val="-6"/>
          <w:sz w:val="16"/>
        </w:rPr>
        <w:t xml:space="preserve"> </w:t>
      </w:r>
      <w:r>
        <w:rPr>
          <w:color w:val="FFFFFF"/>
          <w:sz w:val="16"/>
        </w:rPr>
        <w:t>are</w:t>
      </w:r>
      <w:r>
        <w:rPr>
          <w:color w:val="FFFFFF"/>
          <w:spacing w:val="-5"/>
          <w:sz w:val="16"/>
        </w:rPr>
        <w:t xml:space="preserve"> </w:t>
      </w:r>
      <w:r>
        <w:rPr>
          <w:color w:val="FFFFFF"/>
          <w:sz w:val="16"/>
        </w:rPr>
        <w:t>factually</w:t>
      </w:r>
      <w:r>
        <w:rPr>
          <w:color w:val="FFFFFF"/>
          <w:spacing w:val="-5"/>
          <w:sz w:val="16"/>
        </w:rPr>
        <w:t xml:space="preserve"> </w:t>
      </w:r>
      <w:r>
        <w:rPr>
          <w:color w:val="FFFFFF"/>
          <w:sz w:val="16"/>
        </w:rPr>
        <w:t>correct,</w:t>
      </w:r>
      <w:r>
        <w:rPr>
          <w:color w:val="FFFFFF"/>
          <w:spacing w:val="-6"/>
          <w:sz w:val="16"/>
        </w:rPr>
        <w:t xml:space="preserve"> </w:t>
      </w:r>
      <w:r>
        <w:rPr>
          <w:color w:val="FFFFFF"/>
          <w:sz w:val="16"/>
        </w:rPr>
        <w:t>the</w:t>
      </w:r>
      <w:r>
        <w:rPr>
          <w:color w:val="FFFFFF"/>
          <w:spacing w:val="40"/>
          <w:sz w:val="16"/>
        </w:rPr>
        <w:t xml:space="preserve"> </w:t>
      </w:r>
      <w:r>
        <w:rPr>
          <w:color w:val="FFFFFF"/>
          <w:sz w:val="16"/>
        </w:rPr>
        <w:t>Commonwealth does not accept responsibility for the</w:t>
      </w:r>
      <w:r>
        <w:rPr>
          <w:color w:val="FFFFFF"/>
          <w:spacing w:val="40"/>
          <w:sz w:val="16"/>
        </w:rPr>
        <w:t xml:space="preserve"> </w:t>
      </w:r>
      <w:r>
        <w:rPr>
          <w:color w:val="FFFFFF"/>
          <w:sz w:val="16"/>
        </w:rPr>
        <w:t xml:space="preserve">accuracy or completeness of the </w:t>
      </w:r>
      <w:proofErr w:type="gramStart"/>
      <w:r>
        <w:rPr>
          <w:color w:val="FFFFFF"/>
          <w:sz w:val="16"/>
        </w:rPr>
        <w:t>contents, and</w:t>
      </w:r>
      <w:proofErr w:type="gramEnd"/>
      <w:r>
        <w:rPr>
          <w:color w:val="FFFFFF"/>
          <w:sz w:val="16"/>
        </w:rPr>
        <w:t xml:space="preserve"> shall not</w:t>
      </w:r>
      <w:r>
        <w:rPr>
          <w:color w:val="FFFFFF"/>
          <w:spacing w:val="40"/>
          <w:sz w:val="16"/>
        </w:rPr>
        <w:t xml:space="preserve"> </w:t>
      </w:r>
      <w:r>
        <w:rPr>
          <w:color w:val="FFFFFF"/>
          <w:sz w:val="16"/>
        </w:rPr>
        <w:t>be</w:t>
      </w:r>
      <w:r>
        <w:rPr>
          <w:color w:val="FFFFFF"/>
          <w:spacing w:val="-3"/>
          <w:sz w:val="16"/>
        </w:rPr>
        <w:t xml:space="preserve"> </w:t>
      </w:r>
      <w:r>
        <w:rPr>
          <w:color w:val="FFFFFF"/>
          <w:sz w:val="16"/>
        </w:rPr>
        <w:t>liable</w:t>
      </w:r>
      <w:r>
        <w:rPr>
          <w:color w:val="FFFFFF"/>
          <w:spacing w:val="-3"/>
          <w:sz w:val="16"/>
        </w:rPr>
        <w:t xml:space="preserve"> </w:t>
      </w:r>
      <w:r>
        <w:rPr>
          <w:color w:val="FFFFFF"/>
          <w:sz w:val="16"/>
        </w:rPr>
        <w:t>for</w:t>
      </w:r>
      <w:r>
        <w:rPr>
          <w:color w:val="FFFFFF"/>
          <w:spacing w:val="-2"/>
          <w:sz w:val="16"/>
        </w:rPr>
        <w:t xml:space="preserve"> </w:t>
      </w:r>
      <w:r>
        <w:rPr>
          <w:color w:val="FFFFFF"/>
          <w:sz w:val="16"/>
        </w:rPr>
        <w:t>any</w:t>
      </w:r>
      <w:r>
        <w:rPr>
          <w:color w:val="FFFFFF"/>
          <w:spacing w:val="-2"/>
          <w:sz w:val="16"/>
        </w:rPr>
        <w:t xml:space="preserve"> </w:t>
      </w:r>
      <w:r>
        <w:rPr>
          <w:color w:val="FFFFFF"/>
          <w:sz w:val="16"/>
        </w:rPr>
        <w:t>loss</w:t>
      </w:r>
      <w:r>
        <w:rPr>
          <w:color w:val="FFFFFF"/>
          <w:spacing w:val="-3"/>
          <w:sz w:val="16"/>
        </w:rPr>
        <w:t xml:space="preserve"> </w:t>
      </w:r>
      <w:r>
        <w:rPr>
          <w:color w:val="FFFFFF"/>
          <w:sz w:val="16"/>
        </w:rPr>
        <w:t>or</w:t>
      </w:r>
      <w:r>
        <w:rPr>
          <w:color w:val="FFFFFF"/>
          <w:spacing w:val="-2"/>
          <w:sz w:val="16"/>
        </w:rPr>
        <w:t xml:space="preserve"> </w:t>
      </w:r>
      <w:r>
        <w:rPr>
          <w:color w:val="FFFFFF"/>
          <w:sz w:val="16"/>
        </w:rPr>
        <w:t>damage</w:t>
      </w:r>
      <w:r>
        <w:rPr>
          <w:color w:val="FFFFFF"/>
          <w:spacing w:val="-2"/>
          <w:sz w:val="16"/>
        </w:rPr>
        <w:t xml:space="preserve"> </w:t>
      </w:r>
      <w:r>
        <w:rPr>
          <w:color w:val="FFFFFF"/>
          <w:sz w:val="16"/>
        </w:rPr>
        <w:t>that</w:t>
      </w:r>
      <w:r>
        <w:rPr>
          <w:color w:val="FFFFFF"/>
          <w:spacing w:val="-3"/>
          <w:sz w:val="16"/>
        </w:rPr>
        <w:t xml:space="preserve"> </w:t>
      </w:r>
      <w:r>
        <w:rPr>
          <w:color w:val="FFFFFF"/>
          <w:sz w:val="16"/>
        </w:rPr>
        <w:t>may</w:t>
      </w:r>
      <w:r>
        <w:rPr>
          <w:color w:val="FFFFFF"/>
          <w:spacing w:val="-2"/>
          <w:sz w:val="16"/>
        </w:rPr>
        <w:t xml:space="preserve"> </w:t>
      </w:r>
      <w:r>
        <w:rPr>
          <w:color w:val="FFFFFF"/>
          <w:sz w:val="16"/>
        </w:rPr>
        <w:t>be</w:t>
      </w:r>
      <w:r>
        <w:rPr>
          <w:color w:val="FFFFFF"/>
          <w:spacing w:val="-3"/>
          <w:sz w:val="16"/>
        </w:rPr>
        <w:t xml:space="preserve"> </w:t>
      </w:r>
      <w:r>
        <w:rPr>
          <w:color w:val="FFFFFF"/>
          <w:sz w:val="16"/>
        </w:rPr>
        <w:t>occasioned</w:t>
      </w:r>
      <w:r>
        <w:rPr>
          <w:color w:val="FFFFFF"/>
          <w:spacing w:val="40"/>
          <w:sz w:val="16"/>
        </w:rPr>
        <w:t xml:space="preserve"> </w:t>
      </w:r>
      <w:r>
        <w:rPr>
          <w:color w:val="FFFFFF"/>
          <w:sz w:val="16"/>
        </w:rPr>
        <w:t>directly or indirectly through the use of, or reliance on,</w:t>
      </w:r>
      <w:r>
        <w:rPr>
          <w:color w:val="FFFFFF"/>
          <w:spacing w:val="40"/>
          <w:sz w:val="16"/>
        </w:rPr>
        <w:t xml:space="preserve"> </w:t>
      </w:r>
      <w:r>
        <w:rPr>
          <w:color w:val="FFFFFF"/>
          <w:sz w:val="16"/>
        </w:rPr>
        <w:t>the contents of this publication.</w:t>
      </w:r>
    </w:p>
    <w:p w14:paraId="6B30F98F" w14:textId="77777777" w:rsidR="004C5FAC" w:rsidRDefault="004377AE">
      <w:pPr>
        <w:spacing w:before="108"/>
        <w:ind w:left="153"/>
        <w:rPr>
          <w:b/>
          <w:sz w:val="16"/>
        </w:rPr>
      </w:pPr>
      <w:r>
        <w:rPr>
          <w:b/>
          <w:color w:val="FFFFFF"/>
          <w:sz w:val="16"/>
        </w:rPr>
        <w:t xml:space="preserve">Images </w:t>
      </w:r>
      <w:r>
        <w:rPr>
          <w:b/>
          <w:color w:val="FFFFFF"/>
          <w:spacing w:val="-2"/>
          <w:sz w:val="16"/>
        </w:rPr>
        <w:t>credits</w:t>
      </w:r>
    </w:p>
    <w:p w14:paraId="50E2E10E" w14:textId="77777777" w:rsidR="004C5FAC" w:rsidRDefault="004377AE">
      <w:pPr>
        <w:spacing w:before="126"/>
        <w:ind w:left="153"/>
        <w:rPr>
          <w:i/>
          <w:sz w:val="16"/>
        </w:rPr>
      </w:pPr>
      <w:r>
        <w:rPr>
          <w:color w:val="FFFFFF"/>
          <w:sz w:val="16"/>
        </w:rPr>
        <w:t>Cover</w:t>
      </w:r>
      <w:r>
        <w:rPr>
          <w:color w:val="FFFFFF"/>
          <w:spacing w:val="-7"/>
          <w:sz w:val="16"/>
        </w:rPr>
        <w:t xml:space="preserve"> </w:t>
      </w:r>
      <w:r>
        <w:rPr>
          <w:color w:val="FFFFFF"/>
          <w:sz w:val="16"/>
        </w:rPr>
        <w:t>page:</w:t>
      </w:r>
      <w:r>
        <w:rPr>
          <w:color w:val="FFFFFF"/>
          <w:spacing w:val="-7"/>
          <w:sz w:val="16"/>
        </w:rPr>
        <w:t xml:space="preserve"> </w:t>
      </w:r>
      <w:r>
        <w:rPr>
          <w:color w:val="FFFFFF"/>
          <w:sz w:val="16"/>
        </w:rPr>
        <w:t>Eastern</w:t>
      </w:r>
      <w:r>
        <w:rPr>
          <w:color w:val="FFFFFF"/>
          <w:spacing w:val="-7"/>
          <w:sz w:val="16"/>
        </w:rPr>
        <w:t xml:space="preserve"> </w:t>
      </w:r>
      <w:r>
        <w:rPr>
          <w:color w:val="FFFFFF"/>
          <w:sz w:val="16"/>
        </w:rPr>
        <w:t>Bristlebird</w:t>
      </w:r>
      <w:r>
        <w:rPr>
          <w:color w:val="FFFFFF"/>
          <w:spacing w:val="-6"/>
          <w:sz w:val="16"/>
        </w:rPr>
        <w:t xml:space="preserve"> </w:t>
      </w:r>
      <w:proofErr w:type="spellStart"/>
      <w:r>
        <w:rPr>
          <w:i/>
          <w:color w:val="FFFFFF"/>
          <w:sz w:val="16"/>
        </w:rPr>
        <w:t>Dasyornis</w:t>
      </w:r>
      <w:proofErr w:type="spellEnd"/>
      <w:r>
        <w:rPr>
          <w:i/>
          <w:color w:val="FFFFFF"/>
          <w:spacing w:val="-6"/>
          <w:sz w:val="16"/>
        </w:rPr>
        <w:t xml:space="preserve"> </w:t>
      </w:r>
      <w:proofErr w:type="spellStart"/>
      <w:r>
        <w:rPr>
          <w:i/>
          <w:color w:val="FFFFFF"/>
          <w:spacing w:val="-2"/>
          <w:sz w:val="16"/>
        </w:rPr>
        <w:t>brachypterus</w:t>
      </w:r>
      <w:proofErr w:type="spellEnd"/>
    </w:p>
    <w:p w14:paraId="2AE0A48A" w14:textId="77777777" w:rsidR="004C5FAC" w:rsidRDefault="004377AE">
      <w:pPr>
        <w:spacing w:before="13"/>
        <w:ind w:left="153"/>
        <w:rPr>
          <w:sz w:val="16"/>
        </w:rPr>
      </w:pPr>
      <w:r>
        <w:rPr>
          <w:color w:val="FFFFFF"/>
          <w:sz w:val="16"/>
        </w:rPr>
        <w:t xml:space="preserve">(© Chris </w:t>
      </w:r>
      <w:r>
        <w:rPr>
          <w:color w:val="FFFFFF"/>
          <w:spacing w:val="-2"/>
          <w:sz w:val="16"/>
        </w:rPr>
        <w:t>Grounds).</w:t>
      </w:r>
    </w:p>
    <w:p w14:paraId="0714FC6E" w14:textId="77777777" w:rsidR="004C5FAC" w:rsidRDefault="004C5FAC">
      <w:pPr>
        <w:rPr>
          <w:sz w:val="16"/>
        </w:rPr>
        <w:sectPr w:rsidR="004C5FAC">
          <w:type w:val="continuous"/>
          <w:pgSz w:w="11910" w:h="16840"/>
          <w:pgMar w:top="1920" w:right="1000" w:bottom="280" w:left="980" w:header="720" w:footer="720" w:gutter="0"/>
          <w:cols w:num="2" w:space="720" w:equalWidth="0">
            <w:col w:w="3981" w:space="186"/>
            <w:col w:w="5763"/>
          </w:cols>
        </w:sectPr>
      </w:pPr>
    </w:p>
    <w:p w14:paraId="4B24C793" w14:textId="357B8697" w:rsidR="004C5FAC" w:rsidRDefault="005336BE">
      <w:pPr>
        <w:pStyle w:val="BodyText"/>
        <w:rPr>
          <w:sz w:val="20"/>
        </w:rPr>
      </w:pPr>
      <w:r>
        <w:rPr>
          <w:noProof/>
        </w:rPr>
        <w:lastRenderedPageBreak/>
        <mc:AlternateContent>
          <mc:Choice Requires="wps">
            <w:drawing>
              <wp:anchor distT="0" distB="0" distL="114300" distR="114300" simplePos="0" relativeHeight="485082112" behindDoc="1" locked="0" layoutInCell="1" allowOverlap="1" wp14:anchorId="6CC19421" wp14:editId="7EB57CAA">
                <wp:simplePos x="0" y="0"/>
                <wp:positionH relativeFrom="page">
                  <wp:posOffset>0</wp:posOffset>
                </wp:positionH>
                <wp:positionV relativeFrom="page">
                  <wp:posOffset>0</wp:posOffset>
                </wp:positionV>
                <wp:extent cx="7560310" cy="10692130"/>
                <wp:effectExtent l="0" t="0" r="0" b="0"/>
                <wp:wrapNone/>
                <wp:docPr id="126" name="docshape22" descr="White text on a blue backgrou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55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B9062" id="docshape22" o:spid="_x0000_s1026" alt="White text on a blue backgroud" style="position:absolute;margin-left:0;margin-top:0;width:595.3pt;height:841.9pt;z-index:-182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" fillcolor="#00558b" stroked="f">
                <w10:wrap anchorx="page" anchory="page"/>
              </v:rect>
            </w:pict>
          </mc:Fallback>
        </mc:AlternateContent>
      </w:r>
    </w:p>
    <w:p w14:paraId="5D093468" w14:textId="77777777" w:rsidR="004C5FAC" w:rsidRDefault="004C5FAC">
      <w:pPr>
        <w:pStyle w:val="BodyText"/>
        <w:rPr>
          <w:sz w:val="20"/>
        </w:rPr>
      </w:pPr>
    </w:p>
    <w:p w14:paraId="452C6A19" w14:textId="77777777" w:rsidR="004C5FAC" w:rsidRDefault="004C5FAC">
      <w:pPr>
        <w:pStyle w:val="BodyText"/>
        <w:rPr>
          <w:sz w:val="20"/>
        </w:rPr>
      </w:pPr>
    </w:p>
    <w:p w14:paraId="53EF25A3" w14:textId="77777777" w:rsidR="004C5FAC" w:rsidRDefault="004C5FAC">
      <w:pPr>
        <w:pStyle w:val="BodyText"/>
        <w:rPr>
          <w:sz w:val="20"/>
        </w:rPr>
      </w:pPr>
    </w:p>
    <w:p w14:paraId="1883AEEA" w14:textId="77777777" w:rsidR="004C5FAC" w:rsidRDefault="004C5FAC">
      <w:pPr>
        <w:pStyle w:val="BodyText"/>
        <w:rPr>
          <w:sz w:val="20"/>
        </w:rPr>
      </w:pPr>
    </w:p>
    <w:p w14:paraId="0EDA128A" w14:textId="77777777" w:rsidR="004C5FAC" w:rsidRDefault="004C5FAC">
      <w:pPr>
        <w:pStyle w:val="BodyText"/>
        <w:rPr>
          <w:sz w:val="20"/>
        </w:rPr>
      </w:pPr>
    </w:p>
    <w:p w14:paraId="5F05EF34" w14:textId="77777777" w:rsidR="004C5FAC" w:rsidRDefault="004C5FAC">
      <w:pPr>
        <w:pStyle w:val="BodyText"/>
        <w:rPr>
          <w:sz w:val="20"/>
        </w:rPr>
      </w:pPr>
    </w:p>
    <w:p w14:paraId="01B68B24" w14:textId="77777777" w:rsidR="004C5FAC" w:rsidRDefault="004C5FAC">
      <w:pPr>
        <w:pStyle w:val="BodyText"/>
        <w:rPr>
          <w:sz w:val="20"/>
        </w:rPr>
      </w:pPr>
    </w:p>
    <w:p w14:paraId="5304911C" w14:textId="77777777" w:rsidR="004C5FAC" w:rsidRDefault="004C5FAC">
      <w:pPr>
        <w:pStyle w:val="BodyText"/>
        <w:spacing w:before="5"/>
        <w:rPr>
          <w:sz w:val="23"/>
        </w:rPr>
      </w:pPr>
    </w:p>
    <w:p w14:paraId="713FBF61" w14:textId="13A16FAC" w:rsidR="004C5FAC" w:rsidRDefault="005336BE">
      <w:pPr>
        <w:spacing w:before="59"/>
        <w:ind w:left="2024"/>
        <w:rPr>
          <w:rFonts w:ascii="Gill Sans MT"/>
          <w:sz w:val="60"/>
        </w:rPr>
      </w:pPr>
      <w:r>
        <w:rPr>
          <w:noProof/>
        </w:rPr>
        <mc:AlternateContent>
          <mc:Choice Requires="wps">
            <w:drawing>
              <wp:anchor distT="0" distB="0" distL="114300" distR="114300" simplePos="0" relativeHeight="15733248" behindDoc="0" locked="0" layoutInCell="1" allowOverlap="1" wp14:anchorId="595C9CB7" wp14:editId="04FB3A92">
                <wp:simplePos x="0" y="0"/>
                <wp:positionH relativeFrom="page">
                  <wp:posOffset>6005830</wp:posOffset>
                </wp:positionH>
                <wp:positionV relativeFrom="paragraph">
                  <wp:posOffset>-976630</wp:posOffset>
                </wp:positionV>
                <wp:extent cx="0" cy="1368425"/>
                <wp:effectExtent l="0" t="0" r="0" b="0"/>
                <wp:wrapNone/>
                <wp:docPr id="125" name="Line 106"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425"/>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0DA55" id="Line 106" o:spid="_x0000_s1026" alt="Decorative vertical line"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2.9pt,-76.9pt" to="472.9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" strokecolor="white" strokeweight=".5pt">
                <w10:wrap anchorx="page"/>
              </v:line>
            </w:pict>
          </mc:Fallback>
        </mc:AlternateContent>
      </w:r>
      <w:r>
        <w:rPr>
          <w:noProof/>
        </w:rPr>
        <mc:AlternateContent>
          <mc:Choice Requires="wps">
            <w:drawing>
              <wp:anchor distT="0" distB="0" distL="114300" distR="114300" simplePos="0" relativeHeight="15733760" behindDoc="0" locked="0" layoutInCell="1" allowOverlap="1" wp14:anchorId="50F4F385" wp14:editId="3FE0D053">
                <wp:simplePos x="0" y="0"/>
                <wp:positionH relativeFrom="page">
                  <wp:posOffset>1734185</wp:posOffset>
                </wp:positionH>
                <wp:positionV relativeFrom="paragraph">
                  <wp:posOffset>-976630</wp:posOffset>
                </wp:positionV>
                <wp:extent cx="0" cy="1368425"/>
                <wp:effectExtent l="0" t="0" r="0" b="0"/>
                <wp:wrapNone/>
                <wp:docPr id="124" name="Line 105"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425"/>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EBB9F" id="Line 105" o:spid="_x0000_s1026" alt="Decorative vertical line"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5pt,-76.9pt" to="136.5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" strokecolor="white" strokeweight=".5pt">
                <w10:wrap anchorx="page"/>
              </v:line>
            </w:pict>
          </mc:Fallback>
        </mc:AlternateContent>
      </w:r>
      <w:bookmarkStart w:id="0" w:name="Contents"/>
      <w:bookmarkEnd w:id="0"/>
      <w:r>
        <w:rPr>
          <w:rFonts w:ascii="Gill Sans MT"/>
          <w:color w:val="FFFFFF"/>
          <w:spacing w:val="-2"/>
          <w:sz w:val="60"/>
        </w:rPr>
        <w:t>Contents</w:t>
      </w:r>
    </w:p>
    <w:p w14:paraId="359DE5C6" w14:textId="77777777" w:rsidR="004C5FAC" w:rsidRDefault="004C5FAC">
      <w:pPr>
        <w:pStyle w:val="BodyText"/>
        <w:rPr>
          <w:rFonts w:ascii="Gill Sans MT"/>
          <w:sz w:val="20"/>
        </w:rPr>
      </w:pPr>
    </w:p>
    <w:p w14:paraId="0584A863" w14:textId="77777777" w:rsidR="004C5FAC" w:rsidRDefault="004C5FAC">
      <w:pPr>
        <w:pStyle w:val="BodyText"/>
        <w:rPr>
          <w:rFonts w:ascii="Gill Sans MT"/>
          <w:sz w:val="20"/>
        </w:rPr>
      </w:pPr>
    </w:p>
    <w:p w14:paraId="4D3C8E11" w14:textId="77777777" w:rsidR="004C5FAC" w:rsidRDefault="004C5FAC">
      <w:pPr>
        <w:rPr>
          <w:rFonts w:ascii="Gill Sans MT"/>
          <w:sz w:val="20"/>
        </w:rPr>
        <w:sectPr w:rsidR="004C5FAC">
          <w:pgSz w:w="11910" w:h="16840"/>
          <w:pgMar w:top="1920" w:right="1000" w:bottom="0" w:left="980" w:header="720" w:footer="720" w:gutter="0"/>
          <w:cols w:space="720"/>
        </w:sectPr>
      </w:pPr>
    </w:p>
    <w:sdt>
      <w:sdtPr>
        <w:id w:val="120575839"/>
        <w:docPartObj>
          <w:docPartGallery w:val="Table of Contents"/>
          <w:docPartUnique/>
        </w:docPartObj>
      </w:sdtPr>
      <w:sdtEndPr/>
      <w:sdtContent>
        <w:p w14:paraId="2723138B" w14:textId="77777777" w:rsidR="004C5FAC" w:rsidRDefault="001440D4">
          <w:pPr>
            <w:pStyle w:val="TOC3"/>
            <w:numPr>
              <w:ilvl w:val="0"/>
              <w:numId w:val="69"/>
            </w:numPr>
            <w:tabs>
              <w:tab w:val="left" w:pos="1936"/>
              <w:tab w:val="right" w:pos="8487"/>
            </w:tabs>
            <w:spacing w:before="231"/>
            <w:jc w:val="left"/>
          </w:pPr>
          <w:hyperlink w:anchor="_bookmark0" w:history="1">
            <w:r w:rsidR="004377AE">
              <w:rPr>
                <w:color w:val="FFFFFF"/>
                <w:spacing w:val="-2"/>
              </w:rPr>
              <w:t>Summary</w:t>
            </w:r>
            <w:r w:rsidR="004377AE">
              <w:rPr>
                <w:color w:val="FFFFFF"/>
              </w:rPr>
              <w:tab/>
            </w:r>
            <w:r w:rsidR="004377AE">
              <w:rPr>
                <w:color w:val="FFFFFF"/>
                <w:spacing w:val="-10"/>
              </w:rPr>
              <w:t>6</w:t>
            </w:r>
          </w:hyperlink>
        </w:p>
        <w:p w14:paraId="07B18E85" w14:textId="77777777" w:rsidR="004C5FAC" w:rsidRDefault="001440D4">
          <w:pPr>
            <w:pStyle w:val="TOC5"/>
            <w:tabs>
              <w:tab w:val="right" w:pos="8487"/>
            </w:tabs>
            <w:rPr>
              <w:b w:val="0"/>
              <w:i w:val="0"/>
            </w:rPr>
          </w:pPr>
          <w:hyperlink w:anchor="_bookmark0" w:history="1">
            <w:r w:rsidR="004377AE">
              <w:rPr>
                <w:b w:val="0"/>
                <w:i w:val="0"/>
                <w:color w:val="FFFFFF"/>
                <w:w w:val="95"/>
              </w:rPr>
              <w:t>Eastern</w:t>
            </w:r>
            <w:r w:rsidR="004377AE">
              <w:rPr>
                <w:b w:val="0"/>
                <w:i w:val="0"/>
                <w:color w:val="FFFFFF"/>
                <w:spacing w:val="3"/>
              </w:rPr>
              <w:t xml:space="preserve"> </w:t>
            </w:r>
            <w:r w:rsidR="004377AE">
              <w:rPr>
                <w:b w:val="0"/>
                <w:i w:val="0"/>
                <w:color w:val="FFFFFF"/>
                <w:w w:val="95"/>
              </w:rPr>
              <w:t>Bristlebird</w:t>
            </w:r>
            <w:r w:rsidR="004377AE">
              <w:rPr>
                <w:b w:val="0"/>
                <w:i w:val="0"/>
                <w:color w:val="FFFFFF"/>
                <w:spacing w:val="4"/>
              </w:rPr>
              <w:t xml:space="preserve"> </w:t>
            </w:r>
            <w:r w:rsidR="004377AE">
              <w:rPr>
                <w:b w:val="0"/>
                <w:i w:val="0"/>
                <w:color w:val="FFFFFF"/>
                <w:w w:val="95"/>
              </w:rPr>
              <w:t>(</w:t>
            </w:r>
            <w:proofErr w:type="spellStart"/>
            <w:r w:rsidR="004377AE">
              <w:rPr>
                <w:color w:val="FFFFFF"/>
                <w:w w:val="95"/>
              </w:rPr>
              <w:t>Dasyornis</w:t>
            </w:r>
            <w:proofErr w:type="spellEnd"/>
            <w:r w:rsidR="004377AE">
              <w:rPr>
                <w:color w:val="FFFFFF"/>
                <w:spacing w:val="-2"/>
              </w:rPr>
              <w:t xml:space="preserve"> </w:t>
            </w:r>
            <w:proofErr w:type="spellStart"/>
            <w:r w:rsidR="004377AE">
              <w:rPr>
                <w:color w:val="FFFFFF"/>
                <w:spacing w:val="-2"/>
                <w:w w:val="95"/>
              </w:rPr>
              <w:t>brachypterus</w:t>
            </w:r>
            <w:proofErr w:type="spellEnd"/>
            <w:r w:rsidR="004377AE">
              <w:rPr>
                <w:b w:val="0"/>
                <w:i w:val="0"/>
                <w:color w:val="FFFFFF"/>
                <w:spacing w:val="-2"/>
                <w:w w:val="95"/>
              </w:rPr>
              <w:t>)</w:t>
            </w:r>
            <w:r w:rsidR="004377AE">
              <w:rPr>
                <w:b w:val="0"/>
                <w:i w:val="0"/>
                <w:color w:val="FFFFFF"/>
              </w:rPr>
              <w:tab/>
            </w:r>
            <w:r w:rsidR="004377AE">
              <w:rPr>
                <w:b w:val="0"/>
                <w:i w:val="0"/>
                <w:color w:val="FFFFFF"/>
                <w:spacing w:val="-10"/>
              </w:rPr>
              <w:t>6</w:t>
            </w:r>
          </w:hyperlink>
        </w:p>
        <w:p w14:paraId="41B541AF" w14:textId="77777777" w:rsidR="004C5FAC" w:rsidRDefault="001440D4">
          <w:pPr>
            <w:pStyle w:val="TOC4"/>
            <w:numPr>
              <w:ilvl w:val="1"/>
              <w:numId w:val="69"/>
            </w:numPr>
            <w:tabs>
              <w:tab w:val="left" w:pos="2308"/>
              <w:tab w:val="left" w:pos="2309"/>
              <w:tab w:val="right" w:pos="8487"/>
            </w:tabs>
            <w:ind w:hanging="568"/>
          </w:pPr>
          <w:hyperlink w:anchor="_bookmark0" w:history="1">
            <w:r w:rsidR="004377AE">
              <w:rPr>
                <w:color w:val="FFFFFF"/>
                <w:w w:val="95"/>
              </w:rPr>
              <w:t>Distribution</w:t>
            </w:r>
            <w:r w:rsidR="004377AE">
              <w:rPr>
                <w:color w:val="FFFFFF"/>
                <w:spacing w:val="16"/>
              </w:rPr>
              <w:t xml:space="preserve"> </w:t>
            </w:r>
            <w:r w:rsidR="004377AE">
              <w:rPr>
                <w:color w:val="FFFFFF"/>
                <w:w w:val="95"/>
              </w:rPr>
              <w:t>and</w:t>
            </w:r>
            <w:r w:rsidR="004377AE">
              <w:rPr>
                <w:color w:val="FFFFFF"/>
                <w:spacing w:val="16"/>
              </w:rPr>
              <w:t xml:space="preserve"> </w:t>
            </w:r>
            <w:r w:rsidR="004377AE">
              <w:rPr>
                <w:color w:val="FFFFFF"/>
                <w:spacing w:val="-2"/>
                <w:w w:val="95"/>
              </w:rPr>
              <w:t>habitat</w:t>
            </w:r>
            <w:r w:rsidR="004377AE">
              <w:rPr>
                <w:color w:val="FFFFFF"/>
              </w:rPr>
              <w:tab/>
            </w:r>
            <w:r w:rsidR="004377AE">
              <w:rPr>
                <w:color w:val="FFFFFF"/>
                <w:spacing w:val="-10"/>
              </w:rPr>
              <w:t>6</w:t>
            </w:r>
          </w:hyperlink>
        </w:p>
        <w:p w14:paraId="61A5A758" w14:textId="77777777" w:rsidR="004C5FAC" w:rsidRDefault="001440D4">
          <w:pPr>
            <w:pStyle w:val="TOC4"/>
            <w:numPr>
              <w:ilvl w:val="1"/>
              <w:numId w:val="69"/>
            </w:numPr>
            <w:tabs>
              <w:tab w:val="left" w:pos="2308"/>
              <w:tab w:val="left" w:pos="2309"/>
              <w:tab w:val="right" w:pos="8487"/>
            </w:tabs>
            <w:spacing w:before="48"/>
            <w:ind w:hanging="568"/>
          </w:pPr>
          <w:hyperlink w:anchor="_bookmark1" w:history="1">
            <w:r w:rsidR="004377AE">
              <w:rPr>
                <w:color w:val="FFFFFF"/>
              </w:rPr>
              <w:t>Recovery</w:t>
            </w:r>
            <w:r w:rsidR="004377AE">
              <w:rPr>
                <w:color w:val="FFFFFF"/>
                <w:spacing w:val="-12"/>
              </w:rPr>
              <w:t xml:space="preserve"> </w:t>
            </w:r>
            <w:r w:rsidR="004377AE">
              <w:rPr>
                <w:color w:val="FFFFFF"/>
              </w:rPr>
              <w:t>Plan</w:t>
            </w:r>
            <w:r w:rsidR="004377AE">
              <w:rPr>
                <w:color w:val="FFFFFF"/>
                <w:spacing w:val="-12"/>
              </w:rPr>
              <w:t xml:space="preserve"> </w:t>
            </w:r>
            <w:r w:rsidR="004377AE">
              <w:rPr>
                <w:color w:val="FFFFFF"/>
              </w:rPr>
              <w:t>vision,</w:t>
            </w:r>
            <w:r w:rsidR="004377AE">
              <w:rPr>
                <w:color w:val="FFFFFF"/>
                <w:spacing w:val="-11"/>
              </w:rPr>
              <w:t xml:space="preserve"> </w:t>
            </w:r>
            <w:r w:rsidR="004377AE">
              <w:rPr>
                <w:color w:val="FFFFFF"/>
              </w:rPr>
              <w:t>objective</w:t>
            </w:r>
            <w:r w:rsidR="004377AE">
              <w:rPr>
                <w:rFonts w:ascii="Calibri"/>
                <w:color w:val="FFFFFF"/>
              </w:rPr>
              <w:t>s</w:t>
            </w:r>
            <w:r w:rsidR="004377AE">
              <w:rPr>
                <w:color w:val="FFFFFF"/>
              </w:rPr>
              <w:t>,</w:t>
            </w:r>
            <w:r w:rsidR="004377AE">
              <w:rPr>
                <w:color w:val="FFFFFF"/>
                <w:spacing w:val="-12"/>
              </w:rPr>
              <w:t xml:space="preserve"> </w:t>
            </w:r>
            <w:r w:rsidR="004377AE">
              <w:rPr>
                <w:color w:val="FFFFFF"/>
              </w:rPr>
              <w:t>and</w:t>
            </w:r>
            <w:r w:rsidR="004377AE">
              <w:rPr>
                <w:color w:val="FFFFFF"/>
                <w:spacing w:val="-12"/>
              </w:rPr>
              <w:t xml:space="preserve"> </w:t>
            </w:r>
            <w:r w:rsidR="004377AE">
              <w:rPr>
                <w:color w:val="FFFFFF"/>
                <w:spacing w:val="-2"/>
              </w:rPr>
              <w:t>strategies:</w:t>
            </w:r>
            <w:r w:rsidR="004377AE">
              <w:rPr>
                <w:color w:val="FFFFFF"/>
              </w:rPr>
              <w:tab/>
            </w:r>
            <w:r w:rsidR="004377AE">
              <w:rPr>
                <w:color w:val="FFFFFF"/>
                <w:spacing w:val="-10"/>
              </w:rPr>
              <w:t>7</w:t>
            </w:r>
          </w:hyperlink>
        </w:p>
        <w:p w14:paraId="2B11D3D4" w14:textId="77777777" w:rsidR="004C5FAC" w:rsidRDefault="001440D4">
          <w:pPr>
            <w:pStyle w:val="TOC7"/>
            <w:numPr>
              <w:ilvl w:val="2"/>
              <w:numId w:val="69"/>
            </w:numPr>
            <w:tabs>
              <w:tab w:val="left" w:pos="2875"/>
              <w:tab w:val="left" w:pos="2876"/>
              <w:tab w:val="right" w:pos="8487"/>
            </w:tabs>
            <w:spacing w:before="45"/>
            <w:ind w:hanging="568"/>
            <w:jc w:val="left"/>
            <w:rPr>
              <w:color w:val="FFFFFF"/>
            </w:rPr>
          </w:pPr>
          <w:hyperlink w:anchor="_bookmark1" w:history="1">
            <w:r w:rsidR="004377AE">
              <w:rPr>
                <w:color w:val="FFFFFF"/>
                <w:w w:val="95"/>
              </w:rPr>
              <w:t>Long-term</w:t>
            </w:r>
            <w:r w:rsidR="004377AE">
              <w:rPr>
                <w:color w:val="FFFFFF"/>
                <w:spacing w:val="4"/>
              </w:rPr>
              <w:t xml:space="preserve"> </w:t>
            </w:r>
            <w:r w:rsidR="004377AE">
              <w:rPr>
                <w:color w:val="FFFFFF"/>
                <w:spacing w:val="-2"/>
                <w:w w:val="95"/>
              </w:rPr>
              <w:t>vision</w:t>
            </w:r>
            <w:r w:rsidR="004377AE">
              <w:rPr>
                <w:color w:val="FFFFFF"/>
              </w:rPr>
              <w:tab/>
            </w:r>
            <w:r w:rsidR="004377AE">
              <w:rPr>
                <w:color w:val="FFFFFF"/>
                <w:spacing w:val="-10"/>
              </w:rPr>
              <w:t>7</w:t>
            </w:r>
          </w:hyperlink>
        </w:p>
        <w:p w14:paraId="65F84554" w14:textId="77777777" w:rsidR="004C5FAC" w:rsidRDefault="001440D4">
          <w:pPr>
            <w:pStyle w:val="TOC7"/>
            <w:numPr>
              <w:ilvl w:val="2"/>
              <w:numId w:val="69"/>
            </w:numPr>
            <w:tabs>
              <w:tab w:val="left" w:pos="2876"/>
              <w:tab w:val="right" w:pos="8487"/>
            </w:tabs>
            <w:spacing w:before="48"/>
            <w:ind w:hanging="568"/>
            <w:jc w:val="left"/>
            <w:rPr>
              <w:rFonts w:ascii="Calibri"/>
              <w:color w:val="FFFFFF"/>
            </w:rPr>
          </w:pPr>
          <w:hyperlink w:anchor="_bookmark1" w:history="1">
            <w:r w:rsidR="004377AE">
              <w:rPr>
                <w:color w:val="FFFFFF"/>
              </w:rPr>
              <w:t>Recovery</w:t>
            </w:r>
            <w:r w:rsidR="004377AE">
              <w:rPr>
                <w:color w:val="FFFFFF"/>
                <w:spacing w:val="-16"/>
              </w:rPr>
              <w:t xml:space="preserve"> </w:t>
            </w:r>
            <w:r w:rsidR="004377AE">
              <w:rPr>
                <w:color w:val="FFFFFF"/>
              </w:rPr>
              <w:t>Plan</w:t>
            </w:r>
            <w:r w:rsidR="004377AE">
              <w:rPr>
                <w:color w:val="FFFFFF"/>
                <w:spacing w:val="-15"/>
              </w:rPr>
              <w:t xml:space="preserve"> </w:t>
            </w:r>
            <w:r w:rsidR="004377AE">
              <w:rPr>
                <w:color w:val="FFFFFF"/>
              </w:rPr>
              <w:t>objectives</w:t>
            </w:r>
            <w:r w:rsidR="004377AE">
              <w:rPr>
                <w:color w:val="FFFFFF"/>
                <w:spacing w:val="-14"/>
              </w:rPr>
              <w:t xml:space="preserve"> </w:t>
            </w:r>
            <w:r w:rsidR="004377AE">
              <w:rPr>
                <w:color w:val="FFFFFF"/>
              </w:rPr>
              <w:t>and</w:t>
            </w:r>
            <w:r w:rsidR="004377AE">
              <w:rPr>
                <w:color w:val="FFFFFF"/>
                <w:spacing w:val="-14"/>
              </w:rPr>
              <w:t xml:space="preserve"> </w:t>
            </w:r>
            <w:r w:rsidR="004377AE">
              <w:rPr>
                <w:color w:val="FFFFFF"/>
                <w:spacing w:val="-2"/>
              </w:rPr>
              <w:t>strategies</w:t>
            </w:r>
            <w:r w:rsidR="004377AE">
              <w:rPr>
                <w:color w:val="FFFFFF"/>
              </w:rPr>
              <w:tab/>
            </w:r>
            <w:r w:rsidR="004377AE">
              <w:rPr>
                <w:color w:val="FFFFFF"/>
                <w:spacing w:val="-10"/>
              </w:rPr>
              <w:t>7</w:t>
            </w:r>
          </w:hyperlink>
        </w:p>
        <w:p w14:paraId="00889524" w14:textId="77777777" w:rsidR="004C5FAC" w:rsidRDefault="001440D4">
          <w:pPr>
            <w:pStyle w:val="TOC4"/>
            <w:numPr>
              <w:ilvl w:val="1"/>
              <w:numId w:val="69"/>
            </w:numPr>
            <w:tabs>
              <w:tab w:val="left" w:pos="2308"/>
              <w:tab w:val="left" w:pos="2309"/>
              <w:tab w:val="right" w:pos="8487"/>
            </w:tabs>
            <w:spacing w:before="45"/>
            <w:ind w:hanging="568"/>
          </w:pPr>
          <w:hyperlink w:anchor="_bookmark2" w:history="1">
            <w:r w:rsidR="004377AE">
              <w:rPr>
                <w:color w:val="FFFFFF"/>
                <w:w w:val="95"/>
              </w:rPr>
              <w:t>Criteria</w:t>
            </w:r>
            <w:r w:rsidR="004377AE">
              <w:rPr>
                <w:color w:val="FFFFFF"/>
                <w:spacing w:val="-12"/>
                <w:w w:val="95"/>
              </w:rPr>
              <w:t xml:space="preserve"> </w:t>
            </w:r>
            <w:r w:rsidR="004377AE">
              <w:rPr>
                <w:color w:val="FFFFFF"/>
                <w:w w:val="95"/>
              </w:rPr>
              <w:t>for</w:t>
            </w:r>
            <w:r w:rsidR="004377AE">
              <w:rPr>
                <w:color w:val="FFFFFF"/>
                <w:spacing w:val="-12"/>
                <w:w w:val="95"/>
              </w:rPr>
              <w:t xml:space="preserve"> </w:t>
            </w:r>
            <w:r w:rsidR="004377AE">
              <w:rPr>
                <w:color w:val="FFFFFF"/>
                <w:spacing w:val="-2"/>
                <w:w w:val="95"/>
              </w:rPr>
              <w:t>success</w:t>
            </w:r>
            <w:r w:rsidR="004377AE">
              <w:rPr>
                <w:color w:val="FFFFFF"/>
              </w:rPr>
              <w:tab/>
            </w:r>
            <w:r w:rsidR="004377AE">
              <w:rPr>
                <w:color w:val="FFFFFF"/>
                <w:spacing w:val="-10"/>
              </w:rPr>
              <w:t>8</w:t>
            </w:r>
          </w:hyperlink>
        </w:p>
        <w:p w14:paraId="12CE2F97" w14:textId="77777777" w:rsidR="004C5FAC" w:rsidRDefault="001440D4">
          <w:pPr>
            <w:pStyle w:val="TOC4"/>
            <w:numPr>
              <w:ilvl w:val="1"/>
              <w:numId w:val="69"/>
            </w:numPr>
            <w:tabs>
              <w:tab w:val="left" w:pos="2308"/>
              <w:tab w:val="left" w:pos="2309"/>
              <w:tab w:val="right" w:pos="8487"/>
            </w:tabs>
            <w:spacing w:before="54"/>
            <w:ind w:hanging="568"/>
          </w:pPr>
          <w:hyperlink w:anchor="_bookmark2" w:history="1">
            <w:r w:rsidR="004377AE">
              <w:rPr>
                <w:color w:val="FFFFFF"/>
                <w:w w:val="95"/>
              </w:rPr>
              <w:t>Recovery</w:t>
            </w:r>
            <w:r w:rsidR="004377AE">
              <w:rPr>
                <w:color w:val="FFFFFF"/>
                <w:spacing w:val="-6"/>
                <w:w w:val="95"/>
              </w:rPr>
              <w:t xml:space="preserve"> </w:t>
            </w:r>
            <w:r w:rsidR="004377AE">
              <w:rPr>
                <w:color w:val="FFFFFF"/>
                <w:spacing w:val="-4"/>
              </w:rPr>
              <w:t>team</w:t>
            </w:r>
            <w:r w:rsidR="004377AE">
              <w:rPr>
                <w:color w:val="FFFFFF"/>
              </w:rPr>
              <w:tab/>
            </w:r>
            <w:r w:rsidR="004377AE">
              <w:rPr>
                <w:color w:val="FFFFFF"/>
                <w:spacing w:val="-10"/>
              </w:rPr>
              <w:t>8</w:t>
            </w:r>
          </w:hyperlink>
        </w:p>
        <w:p w14:paraId="0B047F76" w14:textId="77777777" w:rsidR="004C5FAC" w:rsidRDefault="001440D4">
          <w:pPr>
            <w:pStyle w:val="TOC3"/>
            <w:numPr>
              <w:ilvl w:val="0"/>
              <w:numId w:val="69"/>
            </w:numPr>
            <w:tabs>
              <w:tab w:val="left" w:pos="1962"/>
              <w:tab w:val="right" w:pos="8487"/>
            </w:tabs>
            <w:ind w:left="1961" w:hanging="221"/>
            <w:jc w:val="left"/>
          </w:pPr>
          <w:hyperlink w:anchor="_bookmark3" w:history="1">
            <w:r w:rsidR="004377AE">
              <w:rPr>
                <w:color w:val="FFFFFF"/>
                <w:spacing w:val="-2"/>
              </w:rPr>
              <w:t>Introduction</w:t>
            </w:r>
            <w:r w:rsidR="004377AE">
              <w:rPr>
                <w:color w:val="FFFFFF"/>
              </w:rPr>
              <w:tab/>
            </w:r>
            <w:r w:rsidR="004377AE">
              <w:rPr>
                <w:color w:val="FFFFFF"/>
                <w:spacing w:val="-10"/>
              </w:rPr>
              <w:t>9</w:t>
            </w:r>
          </w:hyperlink>
        </w:p>
        <w:p w14:paraId="469A9B69" w14:textId="77777777" w:rsidR="004C5FAC" w:rsidRDefault="001440D4">
          <w:pPr>
            <w:pStyle w:val="TOC4"/>
            <w:numPr>
              <w:ilvl w:val="1"/>
              <w:numId w:val="69"/>
            </w:numPr>
            <w:tabs>
              <w:tab w:val="left" w:pos="2308"/>
              <w:tab w:val="left" w:pos="2309"/>
              <w:tab w:val="right" w:pos="8487"/>
            </w:tabs>
            <w:spacing w:before="57"/>
            <w:ind w:hanging="568"/>
          </w:pPr>
          <w:hyperlink w:anchor="_bookmark4" w:history="1">
            <w:r w:rsidR="004377AE">
              <w:rPr>
                <w:color w:val="FFFFFF"/>
                <w:w w:val="95"/>
              </w:rPr>
              <w:t>Conservation</w:t>
            </w:r>
            <w:r w:rsidR="004377AE">
              <w:rPr>
                <w:color w:val="FFFFFF"/>
                <w:spacing w:val="3"/>
              </w:rPr>
              <w:t xml:space="preserve"> </w:t>
            </w:r>
            <w:r w:rsidR="004377AE">
              <w:rPr>
                <w:color w:val="FFFFFF"/>
                <w:spacing w:val="-2"/>
              </w:rPr>
              <w:t>status</w:t>
            </w:r>
            <w:r w:rsidR="004377AE">
              <w:rPr>
                <w:color w:val="FFFFFF"/>
              </w:rPr>
              <w:tab/>
            </w:r>
            <w:r w:rsidR="004377AE">
              <w:rPr>
                <w:color w:val="FFFFFF"/>
                <w:spacing w:val="-5"/>
              </w:rPr>
              <w:t>11</w:t>
            </w:r>
          </w:hyperlink>
        </w:p>
        <w:p w14:paraId="3448DC8E" w14:textId="77777777" w:rsidR="004C5FAC" w:rsidRDefault="001440D4">
          <w:pPr>
            <w:pStyle w:val="TOC4"/>
            <w:numPr>
              <w:ilvl w:val="1"/>
              <w:numId w:val="69"/>
            </w:numPr>
            <w:tabs>
              <w:tab w:val="left" w:pos="2308"/>
              <w:tab w:val="left" w:pos="2309"/>
              <w:tab w:val="right" w:pos="8487"/>
            </w:tabs>
            <w:ind w:hanging="568"/>
          </w:pPr>
          <w:hyperlink w:anchor="_bookmark4" w:history="1">
            <w:r w:rsidR="004377AE">
              <w:rPr>
                <w:color w:val="FFFFFF"/>
                <w:spacing w:val="-2"/>
                <w:w w:val="95"/>
              </w:rPr>
              <w:t>Taxonomy</w:t>
            </w:r>
            <w:r w:rsidR="004377AE">
              <w:rPr>
                <w:color w:val="FFFFFF"/>
              </w:rPr>
              <w:tab/>
            </w:r>
            <w:r w:rsidR="004377AE">
              <w:rPr>
                <w:color w:val="FFFFFF"/>
                <w:spacing w:val="-5"/>
                <w:w w:val="95"/>
              </w:rPr>
              <w:t>11</w:t>
            </w:r>
          </w:hyperlink>
        </w:p>
        <w:p w14:paraId="6A4207CE" w14:textId="77777777" w:rsidR="004C5FAC" w:rsidRDefault="001440D4">
          <w:pPr>
            <w:pStyle w:val="TOC4"/>
            <w:numPr>
              <w:ilvl w:val="1"/>
              <w:numId w:val="69"/>
            </w:numPr>
            <w:tabs>
              <w:tab w:val="left" w:pos="2308"/>
              <w:tab w:val="left" w:pos="2309"/>
              <w:tab w:val="right" w:pos="8487"/>
            </w:tabs>
            <w:spacing w:before="54"/>
            <w:ind w:hanging="568"/>
          </w:pPr>
          <w:hyperlink w:anchor="_bookmark4" w:history="1">
            <w:r w:rsidR="004377AE">
              <w:rPr>
                <w:color w:val="FFFFFF"/>
              </w:rPr>
              <w:t>Species</w:t>
            </w:r>
            <w:r w:rsidR="004377AE">
              <w:rPr>
                <w:color w:val="FFFFFF"/>
                <w:spacing w:val="-3"/>
              </w:rPr>
              <w:t xml:space="preserve"> </w:t>
            </w:r>
            <w:r w:rsidR="004377AE">
              <w:rPr>
                <w:color w:val="FFFFFF"/>
                <w:spacing w:val="-2"/>
                <w:w w:val="95"/>
              </w:rPr>
              <w:t>description</w:t>
            </w:r>
            <w:r w:rsidR="004377AE">
              <w:rPr>
                <w:color w:val="FFFFFF"/>
              </w:rPr>
              <w:tab/>
            </w:r>
            <w:r w:rsidR="004377AE">
              <w:rPr>
                <w:color w:val="FFFFFF"/>
                <w:spacing w:val="-5"/>
              </w:rPr>
              <w:t>11</w:t>
            </w:r>
          </w:hyperlink>
        </w:p>
        <w:p w14:paraId="023249F9" w14:textId="77777777" w:rsidR="004C5FAC" w:rsidRDefault="001440D4">
          <w:pPr>
            <w:pStyle w:val="TOC4"/>
            <w:numPr>
              <w:ilvl w:val="1"/>
              <w:numId w:val="69"/>
            </w:numPr>
            <w:tabs>
              <w:tab w:val="left" w:pos="2308"/>
              <w:tab w:val="left" w:pos="2309"/>
              <w:tab w:val="right" w:pos="8487"/>
            </w:tabs>
            <w:ind w:hanging="568"/>
          </w:pPr>
          <w:hyperlink w:anchor="_bookmark5" w:history="1">
            <w:r w:rsidR="004377AE">
              <w:rPr>
                <w:color w:val="FFFFFF"/>
              </w:rPr>
              <w:t>Species</w:t>
            </w:r>
            <w:r w:rsidR="004377AE">
              <w:rPr>
                <w:color w:val="FFFFFF"/>
                <w:spacing w:val="-3"/>
              </w:rPr>
              <w:t xml:space="preserve"> </w:t>
            </w:r>
            <w:r w:rsidR="004377AE">
              <w:rPr>
                <w:color w:val="FFFFFF"/>
                <w:spacing w:val="-2"/>
                <w:w w:val="95"/>
              </w:rPr>
              <w:t>distribution</w:t>
            </w:r>
            <w:r w:rsidR="004377AE">
              <w:rPr>
                <w:color w:val="FFFFFF"/>
              </w:rPr>
              <w:tab/>
            </w:r>
            <w:r w:rsidR="004377AE">
              <w:rPr>
                <w:color w:val="FFFFFF"/>
                <w:spacing w:val="-5"/>
              </w:rPr>
              <w:t>13</w:t>
            </w:r>
          </w:hyperlink>
        </w:p>
        <w:p w14:paraId="5E4C8AA8" w14:textId="77777777" w:rsidR="004C5FAC" w:rsidRDefault="001440D4">
          <w:pPr>
            <w:pStyle w:val="TOC4"/>
            <w:numPr>
              <w:ilvl w:val="1"/>
              <w:numId w:val="69"/>
            </w:numPr>
            <w:tabs>
              <w:tab w:val="left" w:pos="2308"/>
              <w:tab w:val="left" w:pos="2309"/>
              <w:tab w:val="right" w:pos="8487"/>
            </w:tabs>
            <w:ind w:hanging="568"/>
          </w:pPr>
          <w:hyperlink w:anchor="_bookmark6" w:history="1">
            <w:r w:rsidR="004377AE">
              <w:rPr>
                <w:color w:val="FFFFFF"/>
              </w:rPr>
              <w:t>Population</w:t>
            </w:r>
            <w:r w:rsidR="004377AE">
              <w:rPr>
                <w:color w:val="FFFFFF"/>
                <w:spacing w:val="-13"/>
              </w:rPr>
              <w:t xml:space="preserve"> </w:t>
            </w:r>
            <w:r w:rsidR="004377AE">
              <w:rPr>
                <w:color w:val="FFFFFF"/>
                <w:spacing w:val="-2"/>
                <w:w w:val="95"/>
              </w:rPr>
              <w:t>trends</w:t>
            </w:r>
            <w:r w:rsidR="004377AE">
              <w:rPr>
                <w:color w:val="FFFFFF"/>
              </w:rPr>
              <w:tab/>
            </w:r>
            <w:r w:rsidR="004377AE">
              <w:rPr>
                <w:color w:val="FFFFFF"/>
                <w:spacing w:val="-5"/>
              </w:rPr>
              <w:t>15</w:t>
            </w:r>
          </w:hyperlink>
        </w:p>
        <w:p w14:paraId="39702786" w14:textId="77777777" w:rsidR="004C5FAC" w:rsidRDefault="001440D4">
          <w:pPr>
            <w:pStyle w:val="TOC4"/>
            <w:numPr>
              <w:ilvl w:val="1"/>
              <w:numId w:val="69"/>
            </w:numPr>
            <w:tabs>
              <w:tab w:val="left" w:pos="2308"/>
              <w:tab w:val="left" w:pos="2309"/>
              <w:tab w:val="right" w:pos="8487"/>
            </w:tabs>
            <w:spacing w:before="54"/>
            <w:ind w:hanging="568"/>
          </w:pPr>
          <w:hyperlink w:anchor="_bookmark7" w:history="1">
            <w:r w:rsidR="004377AE">
              <w:rPr>
                <w:color w:val="FFFFFF"/>
                <w:w w:val="95"/>
              </w:rPr>
              <w:t>Cultural</w:t>
            </w:r>
            <w:r w:rsidR="004377AE">
              <w:rPr>
                <w:color w:val="FFFFFF"/>
                <w:spacing w:val="14"/>
              </w:rPr>
              <w:t xml:space="preserve"> </w:t>
            </w:r>
            <w:r w:rsidR="004377AE">
              <w:rPr>
                <w:color w:val="FFFFFF"/>
                <w:w w:val="95"/>
              </w:rPr>
              <w:t>and</w:t>
            </w:r>
            <w:r w:rsidR="004377AE">
              <w:rPr>
                <w:color w:val="FFFFFF"/>
                <w:spacing w:val="15"/>
              </w:rPr>
              <w:t xml:space="preserve"> </w:t>
            </w:r>
            <w:r w:rsidR="004377AE">
              <w:rPr>
                <w:color w:val="FFFFFF"/>
                <w:w w:val="95"/>
              </w:rPr>
              <w:t>community</w:t>
            </w:r>
            <w:r w:rsidR="004377AE">
              <w:rPr>
                <w:color w:val="FFFFFF"/>
                <w:spacing w:val="15"/>
              </w:rPr>
              <w:t xml:space="preserve"> </w:t>
            </w:r>
            <w:r w:rsidR="004377AE">
              <w:rPr>
                <w:color w:val="FFFFFF"/>
                <w:spacing w:val="-2"/>
                <w:w w:val="95"/>
              </w:rPr>
              <w:t>significance</w:t>
            </w:r>
            <w:r w:rsidR="004377AE">
              <w:rPr>
                <w:color w:val="FFFFFF"/>
              </w:rPr>
              <w:tab/>
            </w:r>
            <w:r w:rsidR="004377AE">
              <w:rPr>
                <w:color w:val="FFFFFF"/>
                <w:spacing w:val="-5"/>
              </w:rPr>
              <w:t>17</w:t>
            </w:r>
          </w:hyperlink>
        </w:p>
        <w:p w14:paraId="1EA91E04" w14:textId="77777777" w:rsidR="004C5FAC" w:rsidRDefault="001440D4">
          <w:pPr>
            <w:pStyle w:val="TOC4"/>
            <w:numPr>
              <w:ilvl w:val="1"/>
              <w:numId w:val="69"/>
            </w:numPr>
            <w:tabs>
              <w:tab w:val="left" w:pos="2308"/>
              <w:tab w:val="left" w:pos="2309"/>
              <w:tab w:val="right" w:pos="8487"/>
            </w:tabs>
            <w:ind w:hanging="568"/>
          </w:pPr>
          <w:hyperlink w:anchor="_bookmark8" w:history="1">
            <w:r w:rsidR="004377AE">
              <w:rPr>
                <w:color w:val="FFFFFF"/>
              </w:rPr>
              <w:t>Relevant</w:t>
            </w:r>
            <w:r w:rsidR="004377AE">
              <w:rPr>
                <w:color w:val="FFFFFF"/>
                <w:spacing w:val="-6"/>
              </w:rPr>
              <w:t xml:space="preserve"> </w:t>
            </w:r>
            <w:r w:rsidR="004377AE">
              <w:rPr>
                <w:color w:val="FFFFFF"/>
              </w:rPr>
              <w:t>biology</w:t>
            </w:r>
            <w:r w:rsidR="004377AE">
              <w:rPr>
                <w:color w:val="FFFFFF"/>
                <w:spacing w:val="-5"/>
              </w:rPr>
              <w:t xml:space="preserve"> </w:t>
            </w:r>
            <w:r w:rsidR="004377AE">
              <w:rPr>
                <w:color w:val="FFFFFF"/>
              </w:rPr>
              <w:t>and</w:t>
            </w:r>
            <w:r w:rsidR="004377AE">
              <w:rPr>
                <w:color w:val="FFFFFF"/>
                <w:spacing w:val="-5"/>
              </w:rPr>
              <w:t xml:space="preserve"> </w:t>
            </w:r>
            <w:r w:rsidR="004377AE">
              <w:rPr>
                <w:color w:val="FFFFFF"/>
                <w:spacing w:val="-2"/>
              </w:rPr>
              <w:t>ecology</w:t>
            </w:r>
            <w:r w:rsidR="004377AE">
              <w:rPr>
                <w:color w:val="FFFFFF"/>
              </w:rPr>
              <w:tab/>
            </w:r>
            <w:r w:rsidR="004377AE">
              <w:rPr>
                <w:color w:val="FFFFFF"/>
                <w:spacing w:val="-5"/>
              </w:rPr>
              <w:t>18</w:t>
            </w:r>
          </w:hyperlink>
        </w:p>
        <w:p w14:paraId="58F14D3A" w14:textId="77777777" w:rsidR="004C5FAC" w:rsidRDefault="001440D4">
          <w:pPr>
            <w:pStyle w:val="TOC7"/>
            <w:numPr>
              <w:ilvl w:val="2"/>
              <w:numId w:val="69"/>
            </w:numPr>
            <w:tabs>
              <w:tab w:val="left" w:pos="2875"/>
              <w:tab w:val="left" w:pos="2876"/>
              <w:tab w:val="right" w:pos="8487"/>
            </w:tabs>
            <w:ind w:hanging="568"/>
            <w:jc w:val="left"/>
            <w:rPr>
              <w:color w:val="FFFFFF"/>
            </w:rPr>
          </w:pPr>
          <w:hyperlink w:anchor="_bookmark8" w:history="1">
            <w:r w:rsidR="004377AE">
              <w:rPr>
                <w:color w:val="FFFFFF"/>
                <w:w w:val="95"/>
              </w:rPr>
              <w:t>Habitat</w:t>
            </w:r>
            <w:r w:rsidR="004377AE">
              <w:rPr>
                <w:color w:val="FFFFFF"/>
                <w:spacing w:val="17"/>
              </w:rPr>
              <w:t xml:space="preserve"> </w:t>
            </w:r>
            <w:r w:rsidR="004377AE">
              <w:rPr>
                <w:color w:val="FFFFFF"/>
                <w:spacing w:val="-2"/>
              </w:rPr>
              <w:t>requirements</w:t>
            </w:r>
            <w:r w:rsidR="004377AE">
              <w:rPr>
                <w:color w:val="FFFFFF"/>
              </w:rPr>
              <w:tab/>
            </w:r>
            <w:r w:rsidR="004377AE">
              <w:rPr>
                <w:color w:val="FFFFFF"/>
                <w:spacing w:val="-5"/>
              </w:rPr>
              <w:t>18</w:t>
            </w:r>
          </w:hyperlink>
        </w:p>
        <w:p w14:paraId="3C2C98BD" w14:textId="77777777" w:rsidR="004C5FAC" w:rsidRDefault="001440D4">
          <w:pPr>
            <w:pStyle w:val="TOC7"/>
            <w:numPr>
              <w:ilvl w:val="2"/>
              <w:numId w:val="69"/>
            </w:numPr>
            <w:tabs>
              <w:tab w:val="left" w:pos="2876"/>
              <w:tab w:val="right" w:pos="8487"/>
            </w:tabs>
            <w:spacing w:before="54"/>
            <w:ind w:hanging="568"/>
            <w:jc w:val="left"/>
            <w:rPr>
              <w:color w:val="FFFFFF"/>
            </w:rPr>
          </w:pPr>
          <w:hyperlink w:anchor="_bookmark9" w:history="1">
            <w:r w:rsidR="004377AE">
              <w:rPr>
                <w:color w:val="FFFFFF"/>
              </w:rPr>
              <w:t>Diet</w:t>
            </w:r>
            <w:r w:rsidR="004377AE">
              <w:rPr>
                <w:color w:val="FFFFFF"/>
                <w:spacing w:val="-7"/>
              </w:rPr>
              <w:t xml:space="preserve"> </w:t>
            </w:r>
            <w:r w:rsidR="004377AE">
              <w:rPr>
                <w:color w:val="FFFFFF"/>
              </w:rPr>
              <w:t>and</w:t>
            </w:r>
            <w:r w:rsidR="004377AE">
              <w:rPr>
                <w:color w:val="FFFFFF"/>
                <w:spacing w:val="-6"/>
              </w:rPr>
              <w:t xml:space="preserve"> </w:t>
            </w:r>
            <w:r w:rsidR="004377AE">
              <w:rPr>
                <w:color w:val="FFFFFF"/>
              </w:rPr>
              <w:t>foraging</w:t>
            </w:r>
            <w:r w:rsidR="004377AE">
              <w:rPr>
                <w:color w:val="FFFFFF"/>
                <w:spacing w:val="-6"/>
              </w:rPr>
              <w:t xml:space="preserve"> </w:t>
            </w:r>
            <w:r w:rsidR="004377AE">
              <w:rPr>
                <w:color w:val="FFFFFF"/>
                <w:spacing w:val="-2"/>
              </w:rPr>
              <w:t>ecology</w:t>
            </w:r>
            <w:r w:rsidR="004377AE">
              <w:rPr>
                <w:color w:val="FFFFFF"/>
              </w:rPr>
              <w:tab/>
            </w:r>
            <w:r w:rsidR="004377AE">
              <w:rPr>
                <w:color w:val="FFFFFF"/>
                <w:spacing w:val="-5"/>
              </w:rPr>
              <w:t>24</w:t>
            </w:r>
          </w:hyperlink>
        </w:p>
        <w:p w14:paraId="15EC6F5E" w14:textId="77777777" w:rsidR="004C5FAC" w:rsidRDefault="001440D4">
          <w:pPr>
            <w:pStyle w:val="TOC7"/>
            <w:numPr>
              <w:ilvl w:val="2"/>
              <w:numId w:val="69"/>
            </w:numPr>
            <w:tabs>
              <w:tab w:val="left" w:pos="2876"/>
              <w:tab w:val="right" w:pos="8487"/>
            </w:tabs>
            <w:ind w:hanging="568"/>
            <w:jc w:val="left"/>
            <w:rPr>
              <w:color w:val="FFFFFF"/>
            </w:rPr>
          </w:pPr>
          <w:hyperlink w:anchor="_bookmark9" w:history="1">
            <w:r w:rsidR="004377AE">
              <w:rPr>
                <w:color w:val="FFFFFF"/>
              </w:rPr>
              <w:t>Breeding</w:t>
            </w:r>
            <w:r w:rsidR="004377AE">
              <w:rPr>
                <w:color w:val="FFFFFF"/>
                <w:spacing w:val="-7"/>
              </w:rPr>
              <w:t xml:space="preserve"> </w:t>
            </w:r>
            <w:r w:rsidR="004377AE">
              <w:rPr>
                <w:color w:val="FFFFFF"/>
                <w:spacing w:val="-2"/>
              </w:rPr>
              <w:t>ecology</w:t>
            </w:r>
            <w:r w:rsidR="004377AE">
              <w:rPr>
                <w:color w:val="FFFFFF"/>
              </w:rPr>
              <w:tab/>
            </w:r>
            <w:r w:rsidR="004377AE">
              <w:rPr>
                <w:color w:val="FFFFFF"/>
                <w:spacing w:val="-5"/>
              </w:rPr>
              <w:t>24</w:t>
            </w:r>
          </w:hyperlink>
        </w:p>
        <w:p w14:paraId="2A79216C" w14:textId="77777777" w:rsidR="004C5FAC" w:rsidRDefault="001440D4">
          <w:pPr>
            <w:pStyle w:val="TOC7"/>
            <w:numPr>
              <w:ilvl w:val="2"/>
              <w:numId w:val="69"/>
            </w:numPr>
            <w:tabs>
              <w:tab w:val="left" w:pos="2876"/>
              <w:tab w:val="right" w:pos="8487"/>
            </w:tabs>
            <w:ind w:hanging="568"/>
            <w:jc w:val="left"/>
            <w:rPr>
              <w:color w:val="FFFFFF"/>
            </w:rPr>
          </w:pPr>
          <w:hyperlink w:anchor="_bookmark10" w:history="1">
            <w:r w:rsidR="004377AE">
              <w:rPr>
                <w:color w:val="FFFFFF"/>
                <w:w w:val="95"/>
              </w:rPr>
              <w:t>Movement</w:t>
            </w:r>
            <w:r w:rsidR="004377AE">
              <w:rPr>
                <w:color w:val="FFFFFF"/>
                <w:spacing w:val="29"/>
              </w:rPr>
              <w:t xml:space="preserve"> </w:t>
            </w:r>
            <w:r w:rsidR="004377AE">
              <w:rPr>
                <w:color w:val="FFFFFF"/>
                <w:spacing w:val="-2"/>
              </w:rPr>
              <w:t>patterns</w:t>
            </w:r>
            <w:r w:rsidR="004377AE">
              <w:rPr>
                <w:color w:val="FFFFFF"/>
              </w:rPr>
              <w:tab/>
            </w:r>
            <w:r w:rsidR="004377AE">
              <w:rPr>
                <w:color w:val="FFFFFF"/>
                <w:spacing w:val="-5"/>
              </w:rPr>
              <w:t>25</w:t>
            </w:r>
          </w:hyperlink>
        </w:p>
        <w:p w14:paraId="0403EF86" w14:textId="77777777" w:rsidR="004C5FAC" w:rsidRDefault="001440D4">
          <w:pPr>
            <w:pStyle w:val="TOC4"/>
            <w:numPr>
              <w:ilvl w:val="1"/>
              <w:numId w:val="69"/>
            </w:numPr>
            <w:tabs>
              <w:tab w:val="left" w:pos="2308"/>
              <w:tab w:val="left" w:pos="2309"/>
              <w:tab w:val="right" w:pos="8487"/>
            </w:tabs>
            <w:spacing w:before="54"/>
            <w:ind w:hanging="568"/>
          </w:pPr>
          <w:hyperlink w:anchor="_bookmark11" w:history="1">
            <w:r w:rsidR="004377AE">
              <w:rPr>
                <w:color w:val="FFFFFF"/>
                <w:w w:val="95"/>
              </w:rPr>
              <w:t>Key</w:t>
            </w:r>
            <w:r w:rsidR="004377AE">
              <w:rPr>
                <w:color w:val="FFFFFF"/>
                <w:spacing w:val="6"/>
              </w:rPr>
              <w:t xml:space="preserve"> </w:t>
            </w:r>
            <w:r w:rsidR="004377AE">
              <w:rPr>
                <w:color w:val="FFFFFF"/>
                <w:w w:val="95"/>
              </w:rPr>
              <w:t>Biodiversity</w:t>
            </w:r>
            <w:r w:rsidR="004377AE">
              <w:rPr>
                <w:color w:val="FFFFFF"/>
                <w:spacing w:val="7"/>
              </w:rPr>
              <w:t xml:space="preserve"> </w:t>
            </w:r>
            <w:r w:rsidR="004377AE">
              <w:rPr>
                <w:color w:val="FFFFFF"/>
                <w:spacing w:val="-2"/>
                <w:w w:val="95"/>
              </w:rPr>
              <w:t>Areas</w:t>
            </w:r>
            <w:r w:rsidR="004377AE">
              <w:rPr>
                <w:color w:val="FFFFFF"/>
              </w:rPr>
              <w:tab/>
            </w:r>
            <w:r w:rsidR="004377AE">
              <w:rPr>
                <w:color w:val="FFFFFF"/>
                <w:spacing w:val="-5"/>
              </w:rPr>
              <w:t>26</w:t>
            </w:r>
          </w:hyperlink>
        </w:p>
        <w:p w14:paraId="26089F81" w14:textId="77777777" w:rsidR="004C5FAC" w:rsidRDefault="001440D4">
          <w:pPr>
            <w:pStyle w:val="TOC4"/>
            <w:numPr>
              <w:ilvl w:val="1"/>
              <w:numId w:val="69"/>
            </w:numPr>
            <w:tabs>
              <w:tab w:val="left" w:pos="2308"/>
              <w:tab w:val="left" w:pos="2309"/>
              <w:tab w:val="right" w:pos="8487"/>
            </w:tabs>
            <w:ind w:hanging="568"/>
          </w:pPr>
          <w:hyperlink w:anchor="_bookmark12" w:history="1">
            <w:r w:rsidR="004377AE">
              <w:rPr>
                <w:color w:val="FFFFFF"/>
                <w:w w:val="95"/>
              </w:rPr>
              <w:t>Habitat</w:t>
            </w:r>
            <w:r w:rsidR="004377AE">
              <w:rPr>
                <w:color w:val="FFFFFF"/>
                <w:spacing w:val="5"/>
              </w:rPr>
              <w:t xml:space="preserve"> </w:t>
            </w:r>
            <w:r w:rsidR="004377AE">
              <w:rPr>
                <w:color w:val="FFFFFF"/>
                <w:w w:val="95"/>
              </w:rPr>
              <w:t>critical</w:t>
            </w:r>
            <w:r w:rsidR="004377AE">
              <w:rPr>
                <w:color w:val="FFFFFF"/>
                <w:spacing w:val="6"/>
              </w:rPr>
              <w:t xml:space="preserve"> </w:t>
            </w:r>
            <w:r w:rsidR="004377AE">
              <w:rPr>
                <w:color w:val="FFFFFF"/>
                <w:w w:val="95"/>
              </w:rPr>
              <w:t>to</w:t>
            </w:r>
            <w:r w:rsidR="004377AE">
              <w:rPr>
                <w:color w:val="FFFFFF"/>
                <w:spacing w:val="5"/>
              </w:rPr>
              <w:t xml:space="preserve"> </w:t>
            </w:r>
            <w:r w:rsidR="004377AE">
              <w:rPr>
                <w:color w:val="FFFFFF"/>
                <w:spacing w:val="-2"/>
                <w:w w:val="95"/>
              </w:rPr>
              <w:t>survival</w:t>
            </w:r>
            <w:r w:rsidR="004377AE">
              <w:rPr>
                <w:color w:val="FFFFFF"/>
              </w:rPr>
              <w:tab/>
            </w:r>
            <w:r w:rsidR="004377AE">
              <w:rPr>
                <w:color w:val="FFFFFF"/>
                <w:spacing w:val="-5"/>
              </w:rPr>
              <w:t>28</w:t>
            </w:r>
          </w:hyperlink>
        </w:p>
        <w:p w14:paraId="33DBD7B4" w14:textId="77777777" w:rsidR="004C5FAC" w:rsidRDefault="001440D4">
          <w:pPr>
            <w:pStyle w:val="TOC7"/>
            <w:numPr>
              <w:ilvl w:val="2"/>
              <w:numId w:val="69"/>
            </w:numPr>
            <w:tabs>
              <w:tab w:val="left" w:pos="2876"/>
              <w:tab w:val="right" w:pos="8487"/>
            </w:tabs>
            <w:ind w:hanging="568"/>
            <w:jc w:val="left"/>
            <w:rPr>
              <w:color w:val="FFFFFF"/>
            </w:rPr>
          </w:pPr>
          <w:hyperlink w:anchor="_bookmark13" w:history="1">
            <w:r w:rsidR="004377AE">
              <w:rPr>
                <w:color w:val="FFFFFF"/>
                <w:w w:val="95"/>
              </w:rPr>
              <w:t>Key</w:t>
            </w:r>
            <w:r w:rsidR="004377AE">
              <w:rPr>
                <w:color w:val="FFFFFF"/>
                <w:spacing w:val="10"/>
              </w:rPr>
              <w:t xml:space="preserve"> </w:t>
            </w:r>
            <w:r w:rsidR="004377AE">
              <w:rPr>
                <w:color w:val="FFFFFF"/>
                <w:w w:val="95"/>
              </w:rPr>
              <w:t>considerations</w:t>
            </w:r>
            <w:r w:rsidR="004377AE">
              <w:rPr>
                <w:color w:val="FFFFFF"/>
                <w:spacing w:val="10"/>
              </w:rPr>
              <w:t xml:space="preserve"> </w:t>
            </w:r>
            <w:r w:rsidR="004377AE">
              <w:rPr>
                <w:color w:val="FFFFFF"/>
                <w:w w:val="95"/>
              </w:rPr>
              <w:t>for</w:t>
            </w:r>
            <w:r w:rsidR="004377AE">
              <w:rPr>
                <w:color w:val="FFFFFF"/>
                <w:spacing w:val="10"/>
              </w:rPr>
              <w:t xml:space="preserve"> </w:t>
            </w:r>
            <w:r w:rsidR="004377AE">
              <w:rPr>
                <w:color w:val="FFFFFF"/>
                <w:w w:val="95"/>
              </w:rPr>
              <w:t>decision</w:t>
            </w:r>
            <w:r w:rsidR="004377AE">
              <w:rPr>
                <w:color w:val="FFFFFF"/>
                <w:spacing w:val="11"/>
              </w:rPr>
              <w:t xml:space="preserve"> </w:t>
            </w:r>
            <w:r w:rsidR="004377AE">
              <w:rPr>
                <w:color w:val="FFFFFF"/>
                <w:spacing w:val="-2"/>
                <w:w w:val="95"/>
              </w:rPr>
              <w:t>makers</w:t>
            </w:r>
            <w:r w:rsidR="004377AE">
              <w:rPr>
                <w:color w:val="FFFFFF"/>
              </w:rPr>
              <w:tab/>
            </w:r>
            <w:r w:rsidR="004377AE">
              <w:rPr>
                <w:color w:val="FFFFFF"/>
                <w:spacing w:val="-5"/>
              </w:rPr>
              <w:t>29</w:t>
            </w:r>
          </w:hyperlink>
        </w:p>
        <w:p w14:paraId="13EEE4F1" w14:textId="77777777" w:rsidR="004C5FAC" w:rsidRDefault="001440D4">
          <w:pPr>
            <w:pStyle w:val="TOC3"/>
            <w:numPr>
              <w:ilvl w:val="0"/>
              <w:numId w:val="69"/>
            </w:numPr>
            <w:tabs>
              <w:tab w:val="left" w:pos="1958"/>
              <w:tab w:val="right" w:pos="8487"/>
            </w:tabs>
            <w:ind w:left="1957" w:hanging="217"/>
            <w:jc w:val="left"/>
          </w:pPr>
          <w:hyperlink w:anchor="_bookmark14" w:history="1">
            <w:r w:rsidR="004377AE">
              <w:rPr>
                <w:color w:val="FFFFFF"/>
                <w:spacing w:val="-2"/>
              </w:rPr>
              <w:t>Threats</w:t>
            </w:r>
            <w:r w:rsidR="004377AE">
              <w:rPr>
                <w:color w:val="FFFFFF"/>
              </w:rPr>
              <w:tab/>
            </w:r>
            <w:r w:rsidR="004377AE">
              <w:rPr>
                <w:color w:val="FFFFFF"/>
                <w:spacing w:val="-5"/>
              </w:rPr>
              <w:t>30</w:t>
            </w:r>
          </w:hyperlink>
        </w:p>
        <w:p w14:paraId="4ED1AF24" w14:textId="77777777" w:rsidR="004C5FAC" w:rsidRDefault="001440D4">
          <w:pPr>
            <w:pStyle w:val="TOC4"/>
            <w:numPr>
              <w:ilvl w:val="1"/>
              <w:numId w:val="69"/>
            </w:numPr>
            <w:tabs>
              <w:tab w:val="left" w:pos="2308"/>
              <w:tab w:val="left" w:pos="2309"/>
              <w:tab w:val="right" w:pos="8487"/>
            </w:tabs>
            <w:spacing w:before="58"/>
            <w:ind w:hanging="568"/>
          </w:pPr>
          <w:hyperlink w:anchor="_bookmark14" w:history="1">
            <w:r w:rsidR="004377AE">
              <w:rPr>
                <w:color w:val="FFFFFF"/>
              </w:rPr>
              <w:t>Historical</w:t>
            </w:r>
            <w:r w:rsidR="004377AE">
              <w:rPr>
                <w:color w:val="FFFFFF"/>
                <w:spacing w:val="-16"/>
              </w:rPr>
              <w:t xml:space="preserve"> </w:t>
            </w:r>
            <w:r w:rsidR="004377AE">
              <w:rPr>
                <w:color w:val="FFFFFF"/>
              </w:rPr>
              <w:t>causes</w:t>
            </w:r>
            <w:r w:rsidR="004377AE">
              <w:rPr>
                <w:color w:val="FFFFFF"/>
                <w:spacing w:val="-15"/>
              </w:rPr>
              <w:t xml:space="preserve"> </w:t>
            </w:r>
            <w:r w:rsidR="004377AE">
              <w:rPr>
                <w:color w:val="FFFFFF"/>
              </w:rPr>
              <w:t>of</w:t>
            </w:r>
            <w:r w:rsidR="004377AE">
              <w:rPr>
                <w:color w:val="FFFFFF"/>
                <w:spacing w:val="-15"/>
              </w:rPr>
              <w:t xml:space="preserve"> </w:t>
            </w:r>
            <w:r w:rsidR="004377AE">
              <w:rPr>
                <w:color w:val="FFFFFF"/>
                <w:spacing w:val="-2"/>
              </w:rPr>
              <w:t>decline</w:t>
            </w:r>
            <w:r w:rsidR="004377AE">
              <w:rPr>
                <w:color w:val="FFFFFF"/>
              </w:rPr>
              <w:tab/>
            </w:r>
            <w:r w:rsidR="004377AE">
              <w:rPr>
                <w:color w:val="FFFFFF"/>
                <w:spacing w:val="-5"/>
              </w:rPr>
              <w:t>30</w:t>
            </w:r>
          </w:hyperlink>
        </w:p>
        <w:p w14:paraId="5D38DDC1" w14:textId="77777777" w:rsidR="004C5FAC" w:rsidRDefault="001440D4">
          <w:pPr>
            <w:pStyle w:val="TOC4"/>
            <w:numPr>
              <w:ilvl w:val="1"/>
              <w:numId w:val="69"/>
            </w:numPr>
            <w:tabs>
              <w:tab w:val="left" w:pos="2308"/>
              <w:tab w:val="left" w:pos="2309"/>
              <w:tab w:val="right" w:pos="8487"/>
            </w:tabs>
            <w:ind w:hanging="568"/>
          </w:pPr>
          <w:hyperlink w:anchor="_bookmark14" w:history="1">
            <w:r w:rsidR="004377AE">
              <w:rPr>
                <w:color w:val="FFFFFF"/>
                <w:w w:val="90"/>
              </w:rPr>
              <w:t>Current</w:t>
            </w:r>
            <w:r w:rsidR="004377AE">
              <w:rPr>
                <w:color w:val="FFFFFF"/>
                <w:spacing w:val="-5"/>
              </w:rPr>
              <w:t xml:space="preserve"> </w:t>
            </w:r>
            <w:r w:rsidR="004377AE">
              <w:rPr>
                <w:color w:val="FFFFFF"/>
                <w:spacing w:val="-2"/>
              </w:rPr>
              <w:t>threats</w:t>
            </w:r>
            <w:r w:rsidR="004377AE">
              <w:rPr>
                <w:color w:val="FFFFFF"/>
              </w:rPr>
              <w:tab/>
            </w:r>
            <w:r w:rsidR="004377AE">
              <w:rPr>
                <w:color w:val="FFFFFF"/>
                <w:spacing w:val="-5"/>
              </w:rPr>
              <w:t>30</w:t>
            </w:r>
          </w:hyperlink>
        </w:p>
        <w:p w14:paraId="69A0219B" w14:textId="77777777" w:rsidR="004C5FAC" w:rsidRDefault="001440D4">
          <w:pPr>
            <w:pStyle w:val="TOC7"/>
            <w:numPr>
              <w:ilvl w:val="2"/>
              <w:numId w:val="69"/>
            </w:numPr>
            <w:tabs>
              <w:tab w:val="left" w:pos="2875"/>
              <w:tab w:val="left" w:pos="2876"/>
              <w:tab w:val="right" w:pos="8487"/>
            </w:tabs>
            <w:ind w:hanging="568"/>
            <w:jc w:val="left"/>
            <w:rPr>
              <w:color w:val="FFFFFF"/>
            </w:rPr>
          </w:pPr>
          <w:hyperlink w:anchor="_bookmark14" w:history="1">
            <w:r w:rsidR="004377AE">
              <w:rPr>
                <w:color w:val="FFFFFF"/>
                <w:spacing w:val="-2"/>
              </w:rPr>
              <w:t>Threat</w:t>
            </w:r>
            <w:r w:rsidR="004377AE">
              <w:rPr>
                <w:color w:val="FFFFFF"/>
                <w:spacing w:val="-4"/>
              </w:rPr>
              <w:t xml:space="preserve"> </w:t>
            </w:r>
            <w:r w:rsidR="004377AE">
              <w:rPr>
                <w:color w:val="FFFFFF"/>
                <w:spacing w:val="-2"/>
              </w:rPr>
              <w:t>assessment</w:t>
            </w:r>
            <w:r w:rsidR="004377AE">
              <w:rPr>
                <w:color w:val="FFFFFF"/>
                <w:spacing w:val="-4"/>
              </w:rPr>
              <w:t xml:space="preserve"> </w:t>
            </w:r>
            <w:r w:rsidR="004377AE">
              <w:rPr>
                <w:color w:val="FFFFFF"/>
                <w:spacing w:val="-2"/>
              </w:rPr>
              <w:t>and</w:t>
            </w:r>
            <w:r w:rsidR="004377AE">
              <w:rPr>
                <w:color w:val="FFFFFF"/>
                <w:spacing w:val="-3"/>
              </w:rPr>
              <w:t xml:space="preserve"> </w:t>
            </w:r>
            <w:proofErr w:type="spellStart"/>
            <w:r w:rsidR="004377AE">
              <w:rPr>
                <w:color w:val="FFFFFF"/>
                <w:spacing w:val="-2"/>
              </w:rPr>
              <w:t>prioritisation</w:t>
            </w:r>
            <w:proofErr w:type="spellEnd"/>
            <w:r w:rsidR="004377AE">
              <w:rPr>
                <w:color w:val="FFFFFF"/>
              </w:rPr>
              <w:tab/>
            </w:r>
            <w:r w:rsidR="004377AE">
              <w:rPr>
                <w:color w:val="FFFFFF"/>
                <w:spacing w:val="-5"/>
              </w:rPr>
              <w:t>30</w:t>
            </w:r>
          </w:hyperlink>
        </w:p>
        <w:p w14:paraId="3F36381C" w14:textId="77777777" w:rsidR="004C5FAC" w:rsidRDefault="001440D4">
          <w:pPr>
            <w:pStyle w:val="TOC7"/>
            <w:numPr>
              <w:ilvl w:val="2"/>
              <w:numId w:val="69"/>
            </w:numPr>
            <w:tabs>
              <w:tab w:val="left" w:pos="2876"/>
              <w:tab w:val="right" w:pos="8487"/>
            </w:tabs>
            <w:spacing w:before="54"/>
            <w:ind w:hanging="568"/>
            <w:jc w:val="left"/>
            <w:rPr>
              <w:color w:val="FFFFFF"/>
            </w:rPr>
          </w:pPr>
          <w:hyperlink w:anchor="_bookmark15" w:history="1">
            <w:r w:rsidR="004377AE">
              <w:rPr>
                <w:color w:val="FFFFFF"/>
                <w:w w:val="95"/>
              </w:rPr>
              <w:t>Summary</w:t>
            </w:r>
            <w:r w:rsidR="004377AE">
              <w:rPr>
                <w:color w:val="FFFFFF"/>
                <w:spacing w:val="11"/>
              </w:rPr>
              <w:t xml:space="preserve"> </w:t>
            </w:r>
            <w:r w:rsidR="004377AE">
              <w:rPr>
                <w:color w:val="FFFFFF"/>
                <w:w w:val="95"/>
              </w:rPr>
              <w:t>of</w:t>
            </w:r>
            <w:r w:rsidR="004377AE">
              <w:rPr>
                <w:color w:val="FFFFFF"/>
                <w:spacing w:val="11"/>
              </w:rPr>
              <w:t xml:space="preserve"> </w:t>
            </w:r>
            <w:r w:rsidR="004377AE">
              <w:rPr>
                <w:color w:val="FFFFFF"/>
                <w:w w:val="95"/>
              </w:rPr>
              <w:t>current</w:t>
            </w:r>
            <w:r w:rsidR="004377AE">
              <w:rPr>
                <w:color w:val="FFFFFF"/>
                <w:spacing w:val="11"/>
              </w:rPr>
              <w:t xml:space="preserve"> </w:t>
            </w:r>
            <w:r w:rsidR="004377AE">
              <w:rPr>
                <w:color w:val="FFFFFF"/>
                <w:spacing w:val="-2"/>
                <w:w w:val="95"/>
              </w:rPr>
              <w:t>threats</w:t>
            </w:r>
            <w:r w:rsidR="004377AE">
              <w:rPr>
                <w:color w:val="FFFFFF"/>
              </w:rPr>
              <w:tab/>
            </w:r>
            <w:r w:rsidR="004377AE">
              <w:rPr>
                <w:color w:val="FFFFFF"/>
                <w:spacing w:val="-5"/>
              </w:rPr>
              <w:t>31</w:t>
            </w:r>
          </w:hyperlink>
        </w:p>
        <w:p w14:paraId="1E136D3B" w14:textId="77777777" w:rsidR="004C5FAC" w:rsidRDefault="001440D4">
          <w:pPr>
            <w:pStyle w:val="TOC7"/>
            <w:numPr>
              <w:ilvl w:val="2"/>
              <w:numId w:val="69"/>
            </w:numPr>
            <w:tabs>
              <w:tab w:val="left" w:pos="2876"/>
              <w:tab w:val="right" w:pos="8487"/>
            </w:tabs>
            <w:ind w:hanging="568"/>
            <w:jc w:val="left"/>
            <w:rPr>
              <w:color w:val="FFFFFF"/>
            </w:rPr>
          </w:pPr>
          <w:hyperlink w:anchor="_bookmark16" w:history="1">
            <w:r w:rsidR="004377AE">
              <w:rPr>
                <w:color w:val="FFFFFF"/>
                <w:w w:val="95"/>
              </w:rPr>
              <w:t>Inappropriate</w:t>
            </w:r>
            <w:r w:rsidR="004377AE">
              <w:rPr>
                <w:color w:val="FFFFFF"/>
                <w:spacing w:val="18"/>
              </w:rPr>
              <w:t xml:space="preserve"> </w:t>
            </w:r>
            <w:r w:rsidR="004377AE">
              <w:rPr>
                <w:color w:val="FFFFFF"/>
                <w:w w:val="95"/>
              </w:rPr>
              <w:t>fire</w:t>
            </w:r>
            <w:r w:rsidR="004377AE">
              <w:rPr>
                <w:color w:val="FFFFFF"/>
                <w:spacing w:val="19"/>
              </w:rPr>
              <w:t xml:space="preserve"> </w:t>
            </w:r>
            <w:r w:rsidR="004377AE">
              <w:rPr>
                <w:color w:val="FFFFFF"/>
                <w:spacing w:val="-2"/>
                <w:w w:val="95"/>
              </w:rPr>
              <w:t>regimes</w:t>
            </w:r>
            <w:r w:rsidR="004377AE">
              <w:rPr>
                <w:color w:val="FFFFFF"/>
              </w:rPr>
              <w:tab/>
            </w:r>
            <w:r w:rsidR="004377AE">
              <w:rPr>
                <w:color w:val="FFFFFF"/>
                <w:spacing w:val="-5"/>
              </w:rPr>
              <w:t>32</w:t>
            </w:r>
          </w:hyperlink>
        </w:p>
        <w:p w14:paraId="6A5228DA" w14:textId="77777777" w:rsidR="004C5FAC" w:rsidRDefault="001440D4">
          <w:pPr>
            <w:pStyle w:val="TOC7"/>
            <w:numPr>
              <w:ilvl w:val="2"/>
              <w:numId w:val="69"/>
            </w:numPr>
            <w:tabs>
              <w:tab w:val="left" w:pos="2876"/>
              <w:tab w:val="right" w:pos="8487"/>
            </w:tabs>
            <w:ind w:hanging="568"/>
            <w:jc w:val="left"/>
            <w:rPr>
              <w:color w:val="FFFFFF"/>
            </w:rPr>
          </w:pPr>
          <w:hyperlink w:anchor="_bookmark17" w:history="1">
            <w:r w:rsidR="004377AE">
              <w:rPr>
                <w:color w:val="FFFFFF"/>
                <w:w w:val="95"/>
              </w:rPr>
              <w:t>Climate</w:t>
            </w:r>
            <w:r w:rsidR="004377AE">
              <w:rPr>
                <w:color w:val="FFFFFF"/>
                <w:spacing w:val="-3"/>
              </w:rPr>
              <w:t xml:space="preserve"> </w:t>
            </w:r>
            <w:r w:rsidR="004377AE">
              <w:rPr>
                <w:color w:val="FFFFFF"/>
                <w:spacing w:val="-2"/>
              </w:rPr>
              <w:t>change</w:t>
            </w:r>
            <w:r w:rsidR="004377AE">
              <w:rPr>
                <w:color w:val="FFFFFF"/>
              </w:rPr>
              <w:tab/>
            </w:r>
            <w:r w:rsidR="004377AE">
              <w:rPr>
                <w:color w:val="FFFFFF"/>
                <w:spacing w:val="-5"/>
              </w:rPr>
              <w:t>35</w:t>
            </w:r>
          </w:hyperlink>
        </w:p>
        <w:p w14:paraId="6CF62AC7" w14:textId="6001E8C3" w:rsidR="002D41E4" w:rsidRDefault="001440D4">
          <w:pPr>
            <w:pStyle w:val="TOC7"/>
            <w:numPr>
              <w:ilvl w:val="2"/>
              <w:numId w:val="69"/>
            </w:numPr>
            <w:tabs>
              <w:tab w:val="left" w:pos="2876"/>
              <w:tab w:val="right" w:pos="8487"/>
            </w:tabs>
            <w:spacing w:after="240"/>
            <w:ind w:hanging="568"/>
            <w:jc w:val="left"/>
            <w:rPr>
              <w:color w:val="FFFFFF"/>
              <w:spacing w:val="-5"/>
            </w:rPr>
          </w:pPr>
          <w:hyperlink w:anchor="_bookmark18" w:history="1">
            <w:r w:rsidR="004377AE">
              <w:rPr>
                <w:color w:val="FFFFFF"/>
              </w:rPr>
              <w:t>Lack</w:t>
            </w:r>
            <w:r w:rsidR="004377AE">
              <w:rPr>
                <w:color w:val="FFFFFF"/>
                <w:spacing w:val="-9"/>
              </w:rPr>
              <w:t xml:space="preserve"> </w:t>
            </w:r>
            <w:r w:rsidR="004377AE">
              <w:rPr>
                <w:color w:val="FFFFFF"/>
              </w:rPr>
              <w:t>of</w:t>
            </w:r>
            <w:r w:rsidR="004377AE">
              <w:rPr>
                <w:color w:val="FFFFFF"/>
                <w:spacing w:val="-8"/>
              </w:rPr>
              <w:t xml:space="preserve"> </w:t>
            </w:r>
            <w:r w:rsidR="004377AE">
              <w:rPr>
                <w:color w:val="FFFFFF"/>
              </w:rPr>
              <w:t>genetic</w:t>
            </w:r>
            <w:r w:rsidR="004377AE">
              <w:rPr>
                <w:color w:val="FFFFFF"/>
                <w:spacing w:val="-8"/>
              </w:rPr>
              <w:t xml:space="preserve"> </w:t>
            </w:r>
            <w:r w:rsidR="004377AE">
              <w:rPr>
                <w:color w:val="FFFFFF"/>
                <w:spacing w:val="-2"/>
              </w:rPr>
              <w:t>diversity</w:t>
            </w:r>
            <w:r w:rsidR="004377AE">
              <w:rPr>
                <w:color w:val="FFFFFF"/>
              </w:rPr>
              <w:tab/>
            </w:r>
            <w:r w:rsidR="004377AE">
              <w:rPr>
                <w:color w:val="FFFFFF"/>
                <w:spacing w:val="-5"/>
              </w:rPr>
              <w:t>36</w:t>
            </w:r>
          </w:hyperlink>
        </w:p>
        <w:p w14:paraId="225989A3" w14:textId="2F24FBC0" w:rsidR="004C5FAC" w:rsidRPr="00A15049" w:rsidRDefault="002D41E4" w:rsidP="00A15049">
          <w:pPr>
            <w:rPr>
              <w:rFonts w:ascii="Gill Sans MT" w:eastAsia="Gill Sans MT" w:hAnsi="Gill Sans MT" w:cs="Gill Sans MT"/>
              <w:color w:val="FFFFFF"/>
              <w:spacing w:val="-5"/>
            </w:rPr>
          </w:pPr>
          <w:r>
            <w:rPr>
              <w:color w:val="FFFFFF"/>
              <w:spacing w:val="-5"/>
            </w:rPr>
            <w:br w:type="page"/>
          </w:r>
        </w:p>
        <w:p w14:paraId="3AD4109A" w14:textId="7B32813A" w:rsidR="004C5FAC" w:rsidRDefault="005A7E3D">
          <w:pPr>
            <w:pStyle w:val="TOC6"/>
            <w:numPr>
              <w:ilvl w:val="2"/>
              <w:numId w:val="69"/>
            </w:numPr>
            <w:tabs>
              <w:tab w:val="left" w:pos="2592"/>
              <w:tab w:val="left" w:pos="8012"/>
            </w:tabs>
            <w:spacing w:before="73"/>
            <w:ind w:left="2591" w:hanging="568"/>
            <w:jc w:val="left"/>
            <w:rPr>
              <w:color w:val="FFFFFF"/>
            </w:rPr>
          </w:pPr>
          <w:r>
            <w:rPr>
              <w:noProof/>
            </w:rPr>
            <w:lastRenderedPageBreak/>
            <mc:AlternateContent>
              <mc:Choice Requires="wps">
                <w:drawing>
                  <wp:anchor distT="0" distB="0" distL="114300" distR="114300" simplePos="0" relativeHeight="487633920" behindDoc="1" locked="0" layoutInCell="1" allowOverlap="1" wp14:anchorId="2BCDE57E" wp14:editId="62F05FAA">
                    <wp:simplePos x="0" y="0"/>
                    <wp:positionH relativeFrom="page">
                      <wp:align>right</wp:align>
                    </wp:positionH>
                    <wp:positionV relativeFrom="page">
                      <wp:align>top</wp:align>
                    </wp:positionV>
                    <wp:extent cx="7560310" cy="10692130"/>
                    <wp:effectExtent l="0" t="0" r="2540" b="0"/>
                    <wp:wrapNone/>
                    <wp:docPr id="152" name="docshape21" descr="White text on a blu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55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571D4" id="docshape21" o:spid="_x0000_s1026" alt="White text on a blue background" style="position:absolute;margin-left:544.1pt;margin-top:0;width:595.3pt;height:841.9pt;z-index:-1568256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" fillcolor="#00558b" stroked="f">
                    <w10:wrap anchorx="page" anchory="page"/>
                  </v:rect>
                </w:pict>
              </mc:Fallback>
            </mc:AlternateContent>
          </w:r>
          <w:hyperlink w:anchor="_bookmark19" w:history="1">
            <w:r w:rsidR="005336BE">
              <w:rPr>
                <w:color w:val="FFFFFF"/>
              </w:rPr>
              <w:t>Dieback</w:t>
            </w:r>
            <w:r w:rsidR="005336BE">
              <w:rPr>
                <w:color w:val="FFFFFF"/>
                <w:spacing w:val="-3"/>
              </w:rPr>
              <w:t xml:space="preserve"> </w:t>
            </w:r>
            <w:r w:rsidR="005336BE">
              <w:rPr>
                <w:color w:val="FFFFFF"/>
              </w:rPr>
              <w:t>and</w:t>
            </w:r>
            <w:r w:rsidR="005336BE">
              <w:rPr>
                <w:color w:val="FFFFFF"/>
                <w:spacing w:val="-3"/>
              </w:rPr>
              <w:t xml:space="preserve"> </w:t>
            </w:r>
            <w:r w:rsidR="005336BE">
              <w:rPr>
                <w:color w:val="FFFFFF"/>
              </w:rPr>
              <w:t>invasive</w:t>
            </w:r>
            <w:r w:rsidR="005336BE">
              <w:rPr>
                <w:color w:val="FFFFFF"/>
                <w:spacing w:val="-3"/>
              </w:rPr>
              <w:t xml:space="preserve"> </w:t>
            </w:r>
            <w:r w:rsidR="005336BE">
              <w:rPr>
                <w:color w:val="FFFFFF"/>
                <w:spacing w:val="-2"/>
              </w:rPr>
              <w:t>weeds</w:t>
            </w:r>
            <w:r w:rsidR="005336BE">
              <w:rPr>
                <w:color w:val="FFFFFF"/>
              </w:rPr>
              <w:tab/>
            </w:r>
            <w:r w:rsidR="005336BE">
              <w:rPr>
                <w:color w:val="FFFFFF"/>
                <w:spacing w:val="-5"/>
              </w:rPr>
              <w:t>37</w:t>
            </w:r>
          </w:hyperlink>
        </w:p>
        <w:p w14:paraId="748DA49B" w14:textId="77777777" w:rsidR="004C5FAC" w:rsidRDefault="001440D4">
          <w:pPr>
            <w:pStyle w:val="TOC6"/>
            <w:numPr>
              <w:ilvl w:val="2"/>
              <w:numId w:val="69"/>
            </w:numPr>
            <w:tabs>
              <w:tab w:val="left" w:pos="2592"/>
              <w:tab w:val="left" w:pos="7993"/>
            </w:tabs>
            <w:ind w:left="2591" w:hanging="568"/>
            <w:jc w:val="left"/>
            <w:rPr>
              <w:color w:val="FFFFFF"/>
            </w:rPr>
          </w:pPr>
          <w:hyperlink w:anchor="_bookmark20" w:history="1">
            <w:r w:rsidR="004377AE">
              <w:rPr>
                <w:color w:val="FFFFFF"/>
                <w:spacing w:val="-2"/>
              </w:rPr>
              <w:t>Drought</w:t>
            </w:r>
            <w:r w:rsidR="004377AE">
              <w:rPr>
                <w:color w:val="FFFFFF"/>
              </w:rPr>
              <w:tab/>
            </w:r>
            <w:r w:rsidR="004377AE">
              <w:rPr>
                <w:color w:val="FFFFFF"/>
                <w:spacing w:val="-5"/>
              </w:rPr>
              <w:t>39</w:t>
            </w:r>
          </w:hyperlink>
        </w:p>
        <w:p w14:paraId="78F0C524" w14:textId="77777777" w:rsidR="004C5FAC" w:rsidRDefault="001440D4">
          <w:pPr>
            <w:pStyle w:val="TOC6"/>
            <w:numPr>
              <w:ilvl w:val="2"/>
              <w:numId w:val="69"/>
            </w:numPr>
            <w:tabs>
              <w:tab w:val="left" w:pos="2592"/>
              <w:tab w:val="left" w:pos="7993"/>
            </w:tabs>
            <w:ind w:left="2591" w:hanging="568"/>
            <w:jc w:val="left"/>
            <w:rPr>
              <w:color w:val="FFFFFF"/>
            </w:rPr>
          </w:pPr>
          <w:hyperlink w:anchor="_bookmark20" w:history="1">
            <w:r w:rsidR="004377AE">
              <w:rPr>
                <w:color w:val="FFFFFF"/>
                <w:spacing w:val="-2"/>
              </w:rPr>
              <w:t>Predation</w:t>
            </w:r>
            <w:r w:rsidR="004377AE">
              <w:rPr>
                <w:color w:val="FFFFFF"/>
                <w:spacing w:val="-6"/>
              </w:rPr>
              <w:t xml:space="preserve"> </w:t>
            </w:r>
            <w:r w:rsidR="004377AE">
              <w:rPr>
                <w:color w:val="FFFFFF"/>
                <w:spacing w:val="-2"/>
              </w:rPr>
              <w:t>by</w:t>
            </w:r>
            <w:r w:rsidR="004377AE">
              <w:rPr>
                <w:color w:val="FFFFFF"/>
                <w:spacing w:val="-6"/>
              </w:rPr>
              <w:t xml:space="preserve"> </w:t>
            </w:r>
            <w:r w:rsidR="004377AE">
              <w:rPr>
                <w:color w:val="FFFFFF"/>
                <w:spacing w:val="-4"/>
              </w:rPr>
              <w:t>foxes</w:t>
            </w:r>
            <w:r w:rsidR="004377AE">
              <w:rPr>
                <w:color w:val="FFFFFF"/>
              </w:rPr>
              <w:tab/>
            </w:r>
            <w:r w:rsidR="004377AE">
              <w:rPr>
                <w:color w:val="FFFFFF"/>
                <w:spacing w:val="-5"/>
              </w:rPr>
              <w:t>39</w:t>
            </w:r>
          </w:hyperlink>
        </w:p>
        <w:p w14:paraId="47C7F994" w14:textId="77777777" w:rsidR="004C5FAC" w:rsidRDefault="001440D4">
          <w:pPr>
            <w:pStyle w:val="TOC6"/>
            <w:numPr>
              <w:ilvl w:val="2"/>
              <w:numId w:val="69"/>
            </w:numPr>
            <w:tabs>
              <w:tab w:val="left" w:pos="2592"/>
              <w:tab w:val="left" w:pos="7959"/>
            </w:tabs>
            <w:spacing w:before="54"/>
            <w:ind w:left="2591" w:hanging="568"/>
            <w:jc w:val="left"/>
            <w:rPr>
              <w:color w:val="FFFFFF"/>
            </w:rPr>
          </w:pPr>
          <w:hyperlink w:anchor="_bookmark21" w:history="1">
            <w:r w:rsidR="004377AE">
              <w:rPr>
                <w:color w:val="FFFFFF"/>
              </w:rPr>
              <w:t>Predation</w:t>
            </w:r>
            <w:r w:rsidR="004377AE">
              <w:rPr>
                <w:color w:val="FFFFFF"/>
                <w:spacing w:val="-14"/>
              </w:rPr>
              <w:t xml:space="preserve"> </w:t>
            </w:r>
            <w:r w:rsidR="004377AE">
              <w:rPr>
                <w:color w:val="FFFFFF"/>
              </w:rPr>
              <w:t>by</w:t>
            </w:r>
            <w:r w:rsidR="004377AE">
              <w:rPr>
                <w:color w:val="FFFFFF"/>
                <w:spacing w:val="-14"/>
              </w:rPr>
              <w:t xml:space="preserve"> </w:t>
            </w:r>
            <w:r w:rsidR="004377AE">
              <w:rPr>
                <w:color w:val="FFFFFF"/>
              </w:rPr>
              <w:t>feral</w:t>
            </w:r>
            <w:r w:rsidR="004377AE">
              <w:rPr>
                <w:color w:val="FFFFFF"/>
                <w:spacing w:val="-14"/>
              </w:rPr>
              <w:t xml:space="preserve"> </w:t>
            </w:r>
            <w:r w:rsidR="004377AE">
              <w:rPr>
                <w:color w:val="FFFFFF"/>
                <w:spacing w:val="-4"/>
              </w:rPr>
              <w:t>cats</w:t>
            </w:r>
            <w:r w:rsidR="004377AE">
              <w:rPr>
                <w:color w:val="FFFFFF"/>
              </w:rPr>
              <w:tab/>
            </w:r>
            <w:r w:rsidR="004377AE">
              <w:rPr>
                <w:color w:val="FFFFFF"/>
                <w:spacing w:val="-5"/>
              </w:rPr>
              <w:t>40</w:t>
            </w:r>
          </w:hyperlink>
        </w:p>
        <w:p w14:paraId="5DBE7436" w14:textId="666AAE49" w:rsidR="004C5FAC" w:rsidRDefault="001440D4">
          <w:pPr>
            <w:pStyle w:val="TOC6"/>
            <w:numPr>
              <w:ilvl w:val="2"/>
              <w:numId w:val="69"/>
            </w:numPr>
            <w:tabs>
              <w:tab w:val="left" w:pos="2592"/>
              <w:tab w:val="left" w:pos="7959"/>
            </w:tabs>
            <w:ind w:left="2591" w:hanging="568"/>
            <w:jc w:val="left"/>
            <w:rPr>
              <w:color w:val="FFFFFF"/>
            </w:rPr>
          </w:pPr>
          <w:hyperlink w:anchor="_bookmark21" w:history="1">
            <w:r w:rsidR="00006F68">
              <w:rPr>
                <w:color w:val="FFFFFF"/>
              </w:rPr>
              <w:t>Disease</w:t>
            </w:r>
            <w:r w:rsidR="00006F68">
              <w:rPr>
                <w:color w:val="FFFFFF"/>
                <w:spacing w:val="-9"/>
              </w:rPr>
              <w:t xml:space="preserve"> </w:t>
            </w:r>
            <w:r w:rsidR="00006F68">
              <w:rPr>
                <w:color w:val="FFFFFF"/>
              </w:rPr>
              <w:t>in</w:t>
            </w:r>
            <w:r w:rsidR="00006F68">
              <w:rPr>
                <w:color w:val="FFFFFF"/>
                <w:spacing w:val="-8"/>
              </w:rPr>
              <w:t xml:space="preserve"> </w:t>
            </w:r>
            <w:r w:rsidR="00006F68">
              <w:rPr>
                <w:color w:val="FFFFFF"/>
              </w:rPr>
              <w:t>captive</w:t>
            </w:r>
            <w:r w:rsidR="00006F68">
              <w:rPr>
                <w:color w:val="FFFFFF"/>
                <w:spacing w:val="-9"/>
              </w:rPr>
              <w:t xml:space="preserve"> </w:t>
            </w:r>
            <w:r w:rsidR="00006F68">
              <w:rPr>
                <w:color w:val="FFFFFF"/>
                <w:spacing w:val="-2"/>
              </w:rPr>
              <w:t>populations</w:t>
            </w:r>
            <w:r w:rsidR="00006F68">
              <w:rPr>
                <w:color w:val="FFFFFF"/>
              </w:rPr>
              <w:tab/>
            </w:r>
            <w:r w:rsidR="00006F68">
              <w:rPr>
                <w:color w:val="FFFFFF"/>
                <w:spacing w:val="-5"/>
              </w:rPr>
              <w:t>40</w:t>
            </w:r>
          </w:hyperlink>
        </w:p>
        <w:p w14:paraId="6E7D2676" w14:textId="565A86B9" w:rsidR="004C5FAC" w:rsidRDefault="001440D4">
          <w:pPr>
            <w:pStyle w:val="TOC6"/>
            <w:numPr>
              <w:ilvl w:val="2"/>
              <w:numId w:val="69"/>
            </w:numPr>
            <w:tabs>
              <w:tab w:val="left" w:pos="2592"/>
              <w:tab w:val="left" w:pos="7959"/>
            </w:tabs>
            <w:ind w:left="2591" w:hanging="568"/>
            <w:jc w:val="left"/>
            <w:rPr>
              <w:color w:val="FFFFFF"/>
            </w:rPr>
          </w:pPr>
          <w:hyperlink w:anchor="_bookmark21" w:history="1">
            <w:r w:rsidR="004377AE">
              <w:rPr>
                <w:color w:val="FFFFFF"/>
              </w:rPr>
              <w:t>Disease</w:t>
            </w:r>
            <w:r w:rsidR="004377AE">
              <w:rPr>
                <w:color w:val="FFFFFF"/>
                <w:spacing w:val="-11"/>
              </w:rPr>
              <w:t xml:space="preserve"> </w:t>
            </w:r>
            <w:r w:rsidR="004377AE">
              <w:rPr>
                <w:color w:val="FFFFFF"/>
              </w:rPr>
              <w:t>in</w:t>
            </w:r>
            <w:r w:rsidR="004377AE">
              <w:rPr>
                <w:color w:val="FFFFFF"/>
                <w:spacing w:val="-10"/>
              </w:rPr>
              <w:t xml:space="preserve"> </w:t>
            </w:r>
            <w:r w:rsidR="004377AE">
              <w:rPr>
                <w:color w:val="FFFFFF"/>
              </w:rPr>
              <w:t>wild</w:t>
            </w:r>
            <w:r w:rsidR="004377AE">
              <w:rPr>
                <w:color w:val="FFFFFF"/>
                <w:spacing w:val="-11"/>
              </w:rPr>
              <w:t xml:space="preserve"> </w:t>
            </w:r>
            <w:r w:rsidR="004377AE">
              <w:rPr>
                <w:color w:val="FFFFFF"/>
                <w:spacing w:val="-2"/>
              </w:rPr>
              <w:t>populations</w:t>
            </w:r>
            <w:r w:rsidR="004377AE">
              <w:rPr>
                <w:color w:val="FFFFFF"/>
              </w:rPr>
              <w:tab/>
            </w:r>
            <w:r w:rsidR="004377AE">
              <w:rPr>
                <w:color w:val="FFFFFF"/>
                <w:spacing w:val="-5"/>
              </w:rPr>
              <w:t>40</w:t>
            </w:r>
          </w:hyperlink>
        </w:p>
        <w:p w14:paraId="52397DD1" w14:textId="77777777" w:rsidR="004C5FAC" w:rsidRDefault="001440D4">
          <w:pPr>
            <w:pStyle w:val="TOC6"/>
            <w:numPr>
              <w:ilvl w:val="2"/>
              <w:numId w:val="69"/>
            </w:numPr>
            <w:tabs>
              <w:tab w:val="left" w:pos="2592"/>
              <w:tab w:val="left" w:pos="8011"/>
            </w:tabs>
            <w:spacing w:before="54"/>
            <w:ind w:left="2591" w:hanging="568"/>
            <w:jc w:val="left"/>
            <w:rPr>
              <w:color w:val="FFFFFF"/>
            </w:rPr>
          </w:pPr>
          <w:hyperlink w:anchor="_bookmark22" w:history="1">
            <w:r w:rsidR="004377AE">
              <w:rPr>
                <w:color w:val="FFFFFF"/>
                <w:w w:val="95"/>
              </w:rPr>
              <w:t>Clearing</w:t>
            </w:r>
            <w:r w:rsidR="004377AE">
              <w:rPr>
                <w:color w:val="FFFFFF"/>
                <w:spacing w:val="7"/>
              </w:rPr>
              <w:t xml:space="preserve"> </w:t>
            </w:r>
            <w:r w:rsidR="004377AE">
              <w:rPr>
                <w:color w:val="FFFFFF"/>
                <w:w w:val="95"/>
              </w:rPr>
              <w:t>of</w:t>
            </w:r>
            <w:r w:rsidR="004377AE">
              <w:rPr>
                <w:color w:val="FFFFFF"/>
                <w:spacing w:val="7"/>
              </w:rPr>
              <w:t xml:space="preserve"> </w:t>
            </w:r>
            <w:r w:rsidR="004377AE">
              <w:rPr>
                <w:color w:val="FFFFFF"/>
                <w:spacing w:val="-2"/>
                <w:w w:val="95"/>
              </w:rPr>
              <w:t>habitat</w:t>
            </w:r>
            <w:r w:rsidR="004377AE">
              <w:rPr>
                <w:color w:val="FFFFFF"/>
              </w:rPr>
              <w:tab/>
            </w:r>
            <w:r w:rsidR="004377AE">
              <w:rPr>
                <w:color w:val="FFFFFF"/>
                <w:spacing w:val="-7"/>
                <w:w w:val="95"/>
              </w:rPr>
              <w:t>41</w:t>
            </w:r>
          </w:hyperlink>
        </w:p>
        <w:p w14:paraId="029CABFF" w14:textId="04ADCF69" w:rsidR="004C5FAC" w:rsidRDefault="001440D4">
          <w:pPr>
            <w:pStyle w:val="TOC6"/>
            <w:numPr>
              <w:ilvl w:val="2"/>
              <w:numId w:val="69"/>
            </w:numPr>
            <w:tabs>
              <w:tab w:val="left" w:pos="2592"/>
              <w:tab w:val="left" w:pos="8011"/>
            </w:tabs>
            <w:ind w:left="2591" w:hanging="568"/>
            <w:jc w:val="left"/>
            <w:rPr>
              <w:color w:val="FFFFFF"/>
            </w:rPr>
          </w:pPr>
          <w:hyperlink w:anchor="_bookmark22" w:history="1">
            <w:r w:rsidR="004377AE">
              <w:rPr>
                <w:color w:val="FFFFFF"/>
                <w:spacing w:val="-4"/>
              </w:rPr>
              <w:t>Feral pigs</w:t>
            </w:r>
            <w:r w:rsidR="004377AE">
              <w:rPr>
                <w:color w:val="FFFFFF"/>
              </w:rPr>
              <w:tab/>
            </w:r>
            <w:r w:rsidR="004377AE">
              <w:rPr>
                <w:color w:val="FFFFFF"/>
                <w:spacing w:val="-5"/>
              </w:rPr>
              <w:t>41</w:t>
            </w:r>
          </w:hyperlink>
        </w:p>
        <w:p w14:paraId="4F7F0CC9" w14:textId="77777777" w:rsidR="004C5FAC" w:rsidRDefault="001440D4">
          <w:pPr>
            <w:pStyle w:val="TOC6"/>
            <w:numPr>
              <w:ilvl w:val="2"/>
              <w:numId w:val="69"/>
            </w:numPr>
            <w:tabs>
              <w:tab w:val="left" w:pos="2592"/>
              <w:tab w:val="left" w:pos="8011"/>
            </w:tabs>
            <w:ind w:left="2591" w:hanging="568"/>
            <w:jc w:val="left"/>
            <w:rPr>
              <w:color w:val="FFFFFF"/>
            </w:rPr>
          </w:pPr>
          <w:hyperlink w:anchor="_bookmark22" w:history="1">
            <w:r w:rsidR="004377AE">
              <w:rPr>
                <w:color w:val="FFFFFF"/>
                <w:w w:val="95"/>
              </w:rPr>
              <w:t>Overabundant</w:t>
            </w:r>
            <w:r w:rsidR="004377AE">
              <w:rPr>
                <w:color w:val="FFFFFF"/>
                <w:spacing w:val="36"/>
              </w:rPr>
              <w:t xml:space="preserve"> </w:t>
            </w:r>
            <w:r w:rsidR="004377AE">
              <w:rPr>
                <w:color w:val="FFFFFF"/>
                <w:w w:val="95"/>
              </w:rPr>
              <w:t>non-native</w:t>
            </w:r>
            <w:r w:rsidR="004377AE">
              <w:rPr>
                <w:color w:val="FFFFFF"/>
                <w:spacing w:val="37"/>
              </w:rPr>
              <w:t xml:space="preserve"> </w:t>
            </w:r>
            <w:r w:rsidR="004377AE">
              <w:rPr>
                <w:color w:val="FFFFFF"/>
                <w:spacing w:val="-2"/>
                <w:w w:val="95"/>
              </w:rPr>
              <w:t>herbivores</w:t>
            </w:r>
            <w:r w:rsidR="004377AE">
              <w:rPr>
                <w:color w:val="FFFFFF"/>
              </w:rPr>
              <w:tab/>
            </w:r>
            <w:r w:rsidR="004377AE">
              <w:rPr>
                <w:color w:val="FFFFFF"/>
                <w:spacing w:val="-5"/>
              </w:rPr>
              <w:t>41</w:t>
            </w:r>
          </w:hyperlink>
        </w:p>
        <w:p w14:paraId="581A48DF" w14:textId="77777777" w:rsidR="004C5FAC" w:rsidRDefault="001440D4">
          <w:pPr>
            <w:pStyle w:val="TOC6"/>
            <w:numPr>
              <w:ilvl w:val="2"/>
              <w:numId w:val="69"/>
            </w:numPr>
            <w:tabs>
              <w:tab w:val="left" w:pos="2592"/>
              <w:tab w:val="left" w:pos="7982"/>
            </w:tabs>
            <w:spacing w:before="54"/>
            <w:ind w:left="2591" w:hanging="568"/>
            <w:jc w:val="left"/>
            <w:rPr>
              <w:color w:val="FFFFFF"/>
            </w:rPr>
          </w:pPr>
          <w:hyperlink w:anchor="_bookmark23" w:history="1">
            <w:r w:rsidR="004377AE">
              <w:rPr>
                <w:color w:val="FFFFFF"/>
              </w:rPr>
              <w:t>Human</w:t>
            </w:r>
            <w:r w:rsidR="004377AE">
              <w:rPr>
                <w:color w:val="FFFFFF"/>
                <w:spacing w:val="-9"/>
              </w:rPr>
              <w:t xml:space="preserve"> </w:t>
            </w:r>
            <w:r w:rsidR="004377AE">
              <w:rPr>
                <w:color w:val="FFFFFF"/>
                <w:spacing w:val="-2"/>
              </w:rPr>
              <w:t>disturbance</w:t>
            </w:r>
            <w:r w:rsidR="004377AE">
              <w:rPr>
                <w:color w:val="FFFFFF"/>
              </w:rPr>
              <w:tab/>
            </w:r>
            <w:r w:rsidR="004377AE">
              <w:rPr>
                <w:color w:val="FFFFFF"/>
                <w:spacing w:val="-5"/>
              </w:rPr>
              <w:t>42</w:t>
            </w:r>
          </w:hyperlink>
        </w:p>
        <w:p w14:paraId="036A794B" w14:textId="31F961D7" w:rsidR="004C5FAC" w:rsidRDefault="001440D4">
          <w:pPr>
            <w:pStyle w:val="TOC1"/>
            <w:numPr>
              <w:ilvl w:val="0"/>
              <w:numId w:val="69"/>
            </w:numPr>
            <w:tabs>
              <w:tab w:val="left" w:pos="1697"/>
              <w:tab w:val="left" w:pos="7976"/>
            </w:tabs>
            <w:spacing w:before="193"/>
            <w:ind w:left="1696" w:hanging="240"/>
            <w:jc w:val="left"/>
          </w:pPr>
          <w:hyperlink w:anchor="_bookmark24" w:history="1">
            <w:r w:rsidR="004377AE">
              <w:rPr>
                <w:color w:val="FFFFFF"/>
                <w:w w:val="90"/>
              </w:rPr>
              <w:t>Populations</w:t>
            </w:r>
            <w:r w:rsidR="004377AE">
              <w:rPr>
                <w:color w:val="FFFFFF"/>
                <w:spacing w:val="-6"/>
                <w:w w:val="90"/>
              </w:rPr>
              <w:t xml:space="preserve"> </w:t>
            </w:r>
            <w:r w:rsidR="004377AE">
              <w:rPr>
                <w:color w:val="FFFFFF"/>
                <w:w w:val="90"/>
              </w:rPr>
              <w:t>under</w:t>
            </w:r>
            <w:r w:rsidR="004377AE">
              <w:rPr>
                <w:color w:val="FFFFFF"/>
                <w:spacing w:val="-5"/>
                <w:w w:val="90"/>
              </w:rPr>
              <w:t xml:space="preserve"> </w:t>
            </w:r>
            <w:proofErr w:type="gramStart"/>
            <w:r w:rsidR="004377AE">
              <w:rPr>
                <w:color w:val="FFFFFF"/>
                <w:w w:val="90"/>
              </w:rPr>
              <w:t>particular</w:t>
            </w:r>
            <w:r w:rsidR="004377AE">
              <w:rPr>
                <w:color w:val="FFFFFF"/>
                <w:spacing w:val="-5"/>
                <w:w w:val="90"/>
              </w:rPr>
              <w:t xml:space="preserve"> </w:t>
            </w:r>
            <w:r w:rsidR="004377AE">
              <w:rPr>
                <w:color w:val="FFFFFF"/>
                <w:spacing w:val="-2"/>
                <w:w w:val="90"/>
              </w:rPr>
              <w:t>pressure</w:t>
            </w:r>
            <w:proofErr w:type="gramEnd"/>
            <w:r w:rsidR="004377AE">
              <w:rPr>
                <w:color w:val="FFFFFF"/>
              </w:rPr>
              <w:tab/>
            </w:r>
            <w:r w:rsidR="004377AE">
              <w:rPr>
                <w:color w:val="FFFFFF"/>
                <w:spacing w:val="-5"/>
              </w:rPr>
              <w:t>43</w:t>
            </w:r>
          </w:hyperlink>
        </w:p>
        <w:p w14:paraId="26BBE367" w14:textId="77777777" w:rsidR="004C5FAC" w:rsidRDefault="001440D4">
          <w:pPr>
            <w:pStyle w:val="TOC1"/>
            <w:numPr>
              <w:ilvl w:val="0"/>
              <w:numId w:val="69"/>
            </w:numPr>
            <w:tabs>
              <w:tab w:val="left" w:pos="1676"/>
              <w:tab w:val="left" w:pos="7949"/>
            </w:tabs>
            <w:ind w:left="1675" w:hanging="219"/>
            <w:jc w:val="left"/>
          </w:pPr>
          <w:hyperlink w:anchor="_bookmark25" w:history="1">
            <w:r w:rsidR="004377AE">
              <w:rPr>
                <w:color w:val="FFFFFF"/>
                <w:w w:val="90"/>
              </w:rPr>
              <w:t>Vision,</w:t>
            </w:r>
            <w:r w:rsidR="004377AE">
              <w:rPr>
                <w:color w:val="FFFFFF"/>
                <w:spacing w:val="-8"/>
                <w:w w:val="90"/>
              </w:rPr>
              <w:t xml:space="preserve"> </w:t>
            </w:r>
            <w:proofErr w:type="gramStart"/>
            <w:r w:rsidR="004377AE">
              <w:rPr>
                <w:color w:val="FFFFFF"/>
                <w:w w:val="90"/>
              </w:rPr>
              <w:t>objectives</w:t>
            </w:r>
            <w:proofErr w:type="gramEnd"/>
            <w:r w:rsidR="004377AE">
              <w:rPr>
                <w:color w:val="FFFFFF"/>
                <w:spacing w:val="-7"/>
                <w:w w:val="90"/>
              </w:rPr>
              <w:t xml:space="preserve"> </w:t>
            </w:r>
            <w:r w:rsidR="004377AE">
              <w:rPr>
                <w:color w:val="FFFFFF"/>
                <w:w w:val="90"/>
              </w:rPr>
              <w:t>and</w:t>
            </w:r>
            <w:r w:rsidR="004377AE">
              <w:rPr>
                <w:color w:val="FFFFFF"/>
                <w:spacing w:val="-7"/>
                <w:w w:val="90"/>
              </w:rPr>
              <w:t xml:space="preserve"> </w:t>
            </w:r>
            <w:r w:rsidR="004377AE">
              <w:rPr>
                <w:color w:val="FFFFFF"/>
                <w:spacing w:val="-2"/>
                <w:w w:val="90"/>
              </w:rPr>
              <w:t>strategies</w:t>
            </w:r>
            <w:r w:rsidR="004377AE">
              <w:rPr>
                <w:color w:val="FFFFFF"/>
              </w:rPr>
              <w:tab/>
            </w:r>
            <w:r w:rsidR="004377AE">
              <w:rPr>
                <w:color w:val="FFFFFF"/>
                <w:spacing w:val="-5"/>
              </w:rPr>
              <w:t>44</w:t>
            </w:r>
          </w:hyperlink>
        </w:p>
        <w:p w14:paraId="110F9FE4" w14:textId="77777777" w:rsidR="004C5FAC" w:rsidRDefault="001440D4">
          <w:pPr>
            <w:pStyle w:val="TOC2"/>
            <w:numPr>
              <w:ilvl w:val="1"/>
              <w:numId w:val="69"/>
            </w:numPr>
            <w:tabs>
              <w:tab w:val="left" w:pos="2024"/>
              <w:tab w:val="left" w:pos="2025"/>
              <w:tab w:val="left" w:pos="7963"/>
            </w:tabs>
            <w:spacing w:before="57"/>
            <w:ind w:left="2024" w:hanging="568"/>
          </w:pPr>
          <w:hyperlink w:anchor="_bookmark25" w:history="1">
            <w:r w:rsidR="004377AE">
              <w:rPr>
                <w:color w:val="FFFFFF"/>
                <w:w w:val="95"/>
              </w:rPr>
              <w:t>Long-term</w:t>
            </w:r>
            <w:r w:rsidR="004377AE">
              <w:rPr>
                <w:color w:val="FFFFFF"/>
                <w:spacing w:val="4"/>
              </w:rPr>
              <w:t xml:space="preserve"> </w:t>
            </w:r>
            <w:r w:rsidR="004377AE">
              <w:rPr>
                <w:color w:val="FFFFFF"/>
                <w:spacing w:val="-2"/>
                <w:w w:val="95"/>
              </w:rPr>
              <w:t>vision</w:t>
            </w:r>
            <w:r w:rsidR="004377AE">
              <w:rPr>
                <w:color w:val="FFFFFF"/>
              </w:rPr>
              <w:tab/>
            </w:r>
            <w:r w:rsidR="004377AE">
              <w:rPr>
                <w:color w:val="FFFFFF"/>
                <w:spacing w:val="-5"/>
              </w:rPr>
              <w:t>44</w:t>
            </w:r>
          </w:hyperlink>
        </w:p>
        <w:p w14:paraId="1F75AD85" w14:textId="77777777" w:rsidR="004C5FAC" w:rsidRDefault="001440D4">
          <w:pPr>
            <w:pStyle w:val="TOC2"/>
            <w:numPr>
              <w:ilvl w:val="1"/>
              <w:numId w:val="69"/>
            </w:numPr>
            <w:tabs>
              <w:tab w:val="left" w:pos="2024"/>
              <w:tab w:val="left" w:pos="2025"/>
              <w:tab w:val="left" w:pos="7963"/>
            </w:tabs>
            <w:ind w:left="2024" w:hanging="568"/>
          </w:pPr>
          <w:hyperlink w:anchor="_bookmark25" w:history="1">
            <w:r w:rsidR="004377AE">
              <w:rPr>
                <w:color w:val="FFFFFF"/>
              </w:rPr>
              <w:t>Recovery</w:t>
            </w:r>
            <w:r w:rsidR="004377AE">
              <w:rPr>
                <w:color w:val="FFFFFF"/>
                <w:spacing w:val="-14"/>
              </w:rPr>
              <w:t xml:space="preserve"> </w:t>
            </w:r>
            <w:r w:rsidR="004377AE">
              <w:rPr>
                <w:color w:val="FFFFFF"/>
              </w:rPr>
              <w:t>Plan</w:t>
            </w:r>
            <w:r w:rsidR="004377AE">
              <w:rPr>
                <w:color w:val="FFFFFF"/>
                <w:spacing w:val="-14"/>
              </w:rPr>
              <w:t xml:space="preserve"> </w:t>
            </w:r>
            <w:r w:rsidR="004377AE">
              <w:rPr>
                <w:color w:val="FFFFFF"/>
              </w:rPr>
              <w:t>objectives</w:t>
            </w:r>
            <w:r w:rsidR="004377AE">
              <w:rPr>
                <w:color w:val="FFFFFF"/>
                <w:spacing w:val="-14"/>
              </w:rPr>
              <w:t xml:space="preserve"> </w:t>
            </w:r>
            <w:r w:rsidR="004377AE">
              <w:rPr>
                <w:color w:val="FFFFFF"/>
              </w:rPr>
              <w:t>and</w:t>
            </w:r>
            <w:r w:rsidR="004377AE">
              <w:rPr>
                <w:color w:val="FFFFFF"/>
                <w:spacing w:val="-14"/>
              </w:rPr>
              <w:t xml:space="preserve"> </w:t>
            </w:r>
            <w:r w:rsidR="004377AE">
              <w:rPr>
                <w:color w:val="FFFFFF"/>
                <w:spacing w:val="-2"/>
              </w:rPr>
              <w:t>strategies</w:t>
            </w:r>
            <w:r w:rsidR="004377AE">
              <w:rPr>
                <w:color w:val="FFFFFF"/>
              </w:rPr>
              <w:tab/>
            </w:r>
            <w:r w:rsidR="004377AE">
              <w:rPr>
                <w:color w:val="FFFFFF"/>
                <w:spacing w:val="-5"/>
              </w:rPr>
              <w:t>44</w:t>
            </w:r>
          </w:hyperlink>
        </w:p>
        <w:p w14:paraId="008E89EF" w14:textId="5003C223" w:rsidR="004C5FAC" w:rsidRDefault="001440D4">
          <w:pPr>
            <w:pStyle w:val="TOC1"/>
            <w:numPr>
              <w:ilvl w:val="0"/>
              <w:numId w:val="69"/>
            </w:numPr>
            <w:tabs>
              <w:tab w:val="left" w:pos="1693"/>
              <w:tab w:val="left" w:pos="7955"/>
            </w:tabs>
            <w:spacing w:before="193"/>
            <w:ind w:left="1692" w:hanging="236"/>
            <w:jc w:val="left"/>
          </w:pPr>
          <w:hyperlink w:anchor="_bookmark26" w:history="1">
            <w:r w:rsidR="004377AE">
              <w:rPr>
                <w:color w:val="FFFFFF"/>
                <w:w w:val="90"/>
              </w:rPr>
              <w:t>Actions</w:t>
            </w:r>
            <w:r w:rsidR="004377AE">
              <w:rPr>
                <w:color w:val="FFFFFF"/>
                <w:spacing w:val="-9"/>
                <w:w w:val="90"/>
              </w:rPr>
              <w:t xml:space="preserve"> </w:t>
            </w:r>
            <w:r w:rsidR="004377AE">
              <w:rPr>
                <w:color w:val="FFFFFF"/>
                <w:w w:val="90"/>
              </w:rPr>
              <w:t>to</w:t>
            </w:r>
            <w:r w:rsidR="004377AE">
              <w:rPr>
                <w:color w:val="FFFFFF"/>
                <w:spacing w:val="-9"/>
                <w:w w:val="90"/>
              </w:rPr>
              <w:t xml:space="preserve"> </w:t>
            </w:r>
            <w:r w:rsidR="004377AE">
              <w:rPr>
                <w:color w:val="FFFFFF"/>
                <w:w w:val="90"/>
              </w:rPr>
              <w:t>achieve</w:t>
            </w:r>
            <w:r w:rsidR="004377AE">
              <w:rPr>
                <w:color w:val="FFFFFF"/>
                <w:spacing w:val="-9"/>
                <w:w w:val="90"/>
              </w:rPr>
              <w:t xml:space="preserve"> </w:t>
            </w:r>
            <w:r w:rsidR="004377AE">
              <w:rPr>
                <w:color w:val="FFFFFF"/>
                <w:w w:val="90"/>
              </w:rPr>
              <w:t>the</w:t>
            </w:r>
            <w:r w:rsidR="004377AE">
              <w:rPr>
                <w:color w:val="FFFFFF"/>
                <w:spacing w:val="-9"/>
                <w:w w:val="90"/>
              </w:rPr>
              <w:t xml:space="preserve"> </w:t>
            </w:r>
            <w:r w:rsidR="004377AE">
              <w:rPr>
                <w:color w:val="FFFFFF"/>
                <w:w w:val="90"/>
              </w:rPr>
              <w:t>specific</w:t>
            </w:r>
            <w:r w:rsidR="004377AE">
              <w:rPr>
                <w:color w:val="FFFFFF"/>
                <w:spacing w:val="-9"/>
                <w:w w:val="90"/>
              </w:rPr>
              <w:t xml:space="preserve"> </w:t>
            </w:r>
            <w:r w:rsidR="004377AE">
              <w:rPr>
                <w:color w:val="FFFFFF"/>
                <w:spacing w:val="-2"/>
                <w:w w:val="90"/>
              </w:rPr>
              <w:t>objectives</w:t>
            </w:r>
            <w:r w:rsidR="004377AE">
              <w:rPr>
                <w:color w:val="FFFFFF"/>
              </w:rPr>
              <w:tab/>
            </w:r>
            <w:r w:rsidR="004377AE">
              <w:rPr>
                <w:color w:val="FFFFFF"/>
                <w:spacing w:val="-5"/>
              </w:rPr>
              <w:t>46</w:t>
            </w:r>
          </w:hyperlink>
        </w:p>
        <w:p w14:paraId="774E354B" w14:textId="3C284427" w:rsidR="004C5FAC" w:rsidRDefault="001440D4">
          <w:pPr>
            <w:pStyle w:val="TOC1"/>
            <w:numPr>
              <w:ilvl w:val="0"/>
              <w:numId w:val="69"/>
            </w:numPr>
            <w:tabs>
              <w:tab w:val="left" w:pos="1665"/>
              <w:tab w:val="left" w:pos="7962"/>
            </w:tabs>
            <w:ind w:left="1664" w:hanging="208"/>
            <w:jc w:val="left"/>
          </w:pPr>
          <w:hyperlink w:anchor="_bookmark27" w:history="1">
            <w:r w:rsidR="004377AE">
              <w:rPr>
                <w:color w:val="FFFFFF"/>
                <w:w w:val="90"/>
              </w:rPr>
              <w:t>Duration</w:t>
            </w:r>
            <w:r w:rsidR="004377AE">
              <w:rPr>
                <w:color w:val="FFFFFF"/>
                <w:spacing w:val="-2"/>
                <w:w w:val="90"/>
              </w:rPr>
              <w:t xml:space="preserve"> </w:t>
            </w:r>
            <w:r w:rsidR="004377AE">
              <w:rPr>
                <w:color w:val="FFFFFF"/>
                <w:w w:val="90"/>
              </w:rPr>
              <w:t>and</w:t>
            </w:r>
            <w:r w:rsidR="004377AE">
              <w:rPr>
                <w:color w:val="FFFFFF"/>
                <w:spacing w:val="-1"/>
                <w:w w:val="90"/>
              </w:rPr>
              <w:t xml:space="preserve"> </w:t>
            </w:r>
            <w:r w:rsidR="004377AE">
              <w:rPr>
                <w:color w:val="FFFFFF"/>
                <w:w w:val="90"/>
              </w:rPr>
              <w:t>cost</w:t>
            </w:r>
            <w:r w:rsidR="004377AE">
              <w:rPr>
                <w:color w:val="FFFFFF"/>
                <w:spacing w:val="-1"/>
                <w:w w:val="90"/>
              </w:rPr>
              <w:t xml:space="preserve"> </w:t>
            </w:r>
            <w:r w:rsidR="004377AE">
              <w:rPr>
                <w:color w:val="FFFFFF"/>
                <w:w w:val="90"/>
              </w:rPr>
              <w:t>of</w:t>
            </w:r>
            <w:r w:rsidR="004377AE">
              <w:rPr>
                <w:color w:val="FFFFFF"/>
                <w:spacing w:val="-1"/>
                <w:w w:val="90"/>
              </w:rPr>
              <w:t xml:space="preserve"> </w:t>
            </w:r>
            <w:r w:rsidR="004377AE">
              <w:rPr>
                <w:color w:val="FFFFFF"/>
                <w:w w:val="90"/>
              </w:rPr>
              <w:t>the</w:t>
            </w:r>
            <w:r w:rsidR="004377AE">
              <w:rPr>
                <w:color w:val="FFFFFF"/>
                <w:spacing w:val="-1"/>
                <w:w w:val="90"/>
              </w:rPr>
              <w:t xml:space="preserve"> </w:t>
            </w:r>
            <w:r w:rsidR="004377AE">
              <w:rPr>
                <w:color w:val="FFFFFF"/>
                <w:w w:val="90"/>
              </w:rPr>
              <w:t>recovery</w:t>
            </w:r>
            <w:r w:rsidR="004377AE">
              <w:rPr>
                <w:color w:val="FFFFFF"/>
                <w:spacing w:val="-1"/>
                <w:w w:val="90"/>
              </w:rPr>
              <w:t xml:space="preserve"> </w:t>
            </w:r>
            <w:r w:rsidR="004377AE">
              <w:rPr>
                <w:color w:val="FFFFFF"/>
                <w:spacing w:val="-2"/>
                <w:w w:val="90"/>
              </w:rPr>
              <w:t>process</w:t>
            </w:r>
            <w:r w:rsidR="004377AE">
              <w:rPr>
                <w:color w:val="FFFFFF"/>
              </w:rPr>
              <w:tab/>
            </w:r>
            <w:r w:rsidR="004377AE">
              <w:rPr>
                <w:color w:val="FFFFFF"/>
                <w:spacing w:val="-5"/>
              </w:rPr>
              <w:t>66</w:t>
            </w:r>
          </w:hyperlink>
        </w:p>
        <w:p w14:paraId="0E5F632E" w14:textId="77777777" w:rsidR="004C5FAC" w:rsidRDefault="001440D4">
          <w:pPr>
            <w:pStyle w:val="TOC1"/>
            <w:numPr>
              <w:ilvl w:val="0"/>
              <w:numId w:val="69"/>
            </w:numPr>
            <w:tabs>
              <w:tab w:val="left" w:pos="1690"/>
              <w:tab w:val="left" w:pos="7979"/>
            </w:tabs>
            <w:ind w:left="1689" w:hanging="233"/>
            <w:jc w:val="left"/>
          </w:pPr>
          <w:hyperlink w:anchor="_bookmark28" w:history="1">
            <w:r w:rsidR="004377AE">
              <w:rPr>
                <w:color w:val="FFFFFF"/>
                <w:w w:val="90"/>
              </w:rPr>
              <w:t>Effects</w:t>
            </w:r>
            <w:r w:rsidR="004377AE">
              <w:rPr>
                <w:color w:val="FFFFFF"/>
                <w:spacing w:val="-8"/>
                <w:w w:val="90"/>
              </w:rPr>
              <w:t xml:space="preserve"> </w:t>
            </w:r>
            <w:r w:rsidR="004377AE">
              <w:rPr>
                <w:color w:val="FFFFFF"/>
                <w:w w:val="90"/>
              </w:rPr>
              <w:t>on</w:t>
            </w:r>
            <w:r w:rsidR="004377AE">
              <w:rPr>
                <w:color w:val="FFFFFF"/>
                <w:spacing w:val="-7"/>
                <w:w w:val="90"/>
              </w:rPr>
              <w:t xml:space="preserve"> </w:t>
            </w:r>
            <w:r w:rsidR="004377AE">
              <w:rPr>
                <w:color w:val="FFFFFF"/>
                <w:w w:val="90"/>
              </w:rPr>
              <w:t>other</w:t>
            </w:r>
            <w:r w:rsidR="004377AE">
              <w:rPr>
                <w:color w:val="FFFFFF"/>
                <w:spacing w:val="-7"/>
                <w:w w:val="90"/>
              </w:rPr>
              <w:t xml:space="preserve"> </w:t>
            </w:r>
            <w:r w:rsidR="004377AE">
              <w:rPr>
                <w:color w:val="FFFFFF"/>
                <w:w w:val="90"/>
              </w:rPr>
              <w:t>native</w:t>
            </w:r>
            <w:r w:rsidR="004377AE">
              <w:rPr>
                <w:color w:val="FFFFFF"/>
                <w:spacing w:val="-7"/>
                <w:w w:val="90"/>
              </w:rPr>
              <w:t xml:space="preserve"> </w:t>
            </w:r>
            <w:r w:rsidR="004377AE">
              <w:rPr>
                <w:color w:val="FFFFFF"/>
                <w:w w:val="90"/>
              </w:rPr>
              <w:t>species</w:t>
            </w:r>
            <w:r w:rsidR="004377AE">
              <w:rPr>
                <w:color w:val="FFFFFF"/>
                <w:spacing w:val="-8"/>
                <w:w w:val="90"/>
              </w:rPr>
              <w:t xml:space="preserve"> </w:t>
            </w:r>
            <w:r w:rsidR="004377AE">
              <w:rPr>
                <w:color w:val="FFFFFF"/>
                <w:w w:val="90"/>
              </w:rPr>
              <w:t>and</w:t>
            </w:r>
            <w:r w:rsidR="004377AE">
              <w:rPr>
                <w:color w:val="FFFFFF"/>
                <w:spacing w:val="-7"/>
                <w:w w:val="90"/>
              </w:rPr>
              <w:t xml:space="preserve"> </w:t>
            </w:r>
            <w:r w:rsidR="004377AE">
              <w:rPr>
                <w:color w:val="FFFFFF"/>
                <w:w w:val="90"/>
              </w:rPr>
              <w:t>biodiversity</w:t>
            </w:r>
            <w:r w:rsidR="004377AE">
              <w:rPr>
                <w:color w:val="FFFFFF"/>
                <w:spacing w:val="-7"/>
                <w:w w:val="90"/>
              </w:rPr>
              <w:t xml:space="preserve"> </w:t>
            </w:r>
            <w:r w:rsidR="004377AE">
              <w:rPr>
                <w:color w:val="FFFFFF"/>
                <w:spacing w:val="-2"/>
                <w:w w:val="90"/>
              </w:rPr>
              <w:t>benefits</w:t>
            </w:r>
            <w:r w:rsidR="004377AE">
              <w:rPr>
                <w:color w:val="FFFFFF"/>
              </w:rPr>
              <w:tab/>
            </w:r>
            <w:r w:rsidR="004377AE">
              <w:rPr>
                <w:color w:val="FFFFFF"/>
                <w:spacing w:val="-5"/>
              </w:rPr>
              <w:t>67</w:t>
            </w:r>
          </w:hyperlink>
        </w:p>
        <w:p w14:paraId="7C6C8E22" w14:textId="77777777" w:rsidR="004C5FAC" w:rsidRDefault="001440D4">
          <w:pPr>
            <w:pStyle w:val="TOC1"/>
            <w:numPr>
              <w:ilvl w:val="0"/>
              <w:numId w:val="69"/>
            </w:numPr>
            <w:tabs>
              <w:tab w:val="left" w:pos="1692"/>
              <w:tab w:val="left" w:pos="7965"/>
            </w:tabs>
            <w:ind w:left="1691" w:hanging="235"/>
            <w:jc w:val="left"/>
          </w:pPr>
          <w:hyperlink w:anchor="_bookmark29" w:history="1">
            <w:r w:rsidR="004377AE">
              <w:rPr>
                <w:color w:val="FFFFFF"/>
                <w:w w:val="85"/>
              </w:rPr>
              <w:t>Social</w:t>
            </w:r>
            <w:r w:rsidR="004377AE">
              <w:rPr>
                <w:color w:val="FFFFFF"/>
                <w:spacing w:val="6"/>
              </w:rPr>
              <w:t xml:space="preserve"> </w:t>
            </w:r>
            <w:r w:rsidR="004377AE">
              <w:rPr>
                <w:color w:val="FFFFFF"/>
                <w:w w:val="85"/>
              </w:rPr>
              <w:t>and</w:t>
            </w:r>
            <w:r w:rsidR="004377AE">
              <w:rPr>
                <w:color w:val="FFFFFF"/>
                <w:spacing w:val="6"/>
              </w:rPr>
              <w:t xml:space="preserve"> </w:t>
            </w:r>
            <w:r w:rsidR="004377AE">
              <w:rPr>
                <w:color w:val="FFFFFF"/>
                <w:w w:val="85"/>
              </w:rPr>
              <w:t>economic</w:t>
            </w:r>
            <w:r w:rsidR="004377AE">
              <w:rPr>
                <w:color w:val="FFFFFF"/>
                <w:spacing w:val="6"/>
              </w:rPr>
              <w:t xml:space="preserve"> </w:t>
            </w:r>
            <w:r w:rsidR="004377AE">
              <w:rPr>
                <w:color w:val="FFFFFF"/>
                <w:spacing w:val="-2"/>
                <w:w w:val="85"/>
              </w:rPr>
              <w:t>considerations</w:t>
            </w:r>
            <w:r w:rsidR="004377AE">
              <w:rPr>
                <w:color w:val="FFFFFF"/>
              </w:rPr>
              <w:tab/>
            </w:r>
            <w:r w:rsidR="004377AE">
              <w:rPr>
                <w:color w:val="FFFFFF"/>
                <w:spacing w:val="-5"/>
              </w:rPr>
              <w:t>68</w:t>
            </w:r>
          </w:hyperlink>
        </w:p>
        <w:p w14:paraId="6B95B7EB" w14:textId="6655BABC" w:rsidR="004C5FAC" w:rsidRDefault="001440D4">
          <w:pPr>
            <w:pStyle w:val="TOC1"/>
            <w:numPr>
              <w:ilvl w:val="0"/>
              <w:numId w:val="69"/>
            </w:numPr>
            <w:tabs>
              <w:tab w:val="left" w:pos="1784"/>
              <w:tab w:val="left" w:pos="7963"/>
            </w:tabs>
            <w:ind w:left="1783" w:hanging="327"/>
            <w:jc w:val="left"/>
          </w:pPr>
          <w:hyperlink w:anchor="_bookmark30" w:history="1">
            <w:r w:rsidR="004377AE">
              <w:rPr>
                <w:color w:val="FFFFFF"/>
                <w:w w:val="90"/>
              </w:rPr>
              <w:t>Affected</w:t>
            </w:r>
            <w:r w:rsidR="004377AE">
              <w:rPr>
                <w:color w:val="FFFFFF"/>
                <w:spacing w:val="-3"/>
                <w:w w:val="95"/>
              </w:rPr>
              <w:t xml:space="preserve"> </w:t>
            </w:r>
            <w:r w:rsidR="004377AE">
              <w:rPr>
                <w:color w:val="FFFFFF"/>
                <w:spacing w:val="-2"/>
                <w:w w:val="95"/>
              </w:rPr>
              <w:t>interests</w:t>
            </w:r>
            <w:r w:rsidR="004377AE">
              <w:rPr>
                <w:color w:val="FFFFFF"/>
              </w:rPr>
              <w:tab/>
            </w:r>
            <w:r w:rsidR="004377AE">
              <w:rPr>
                <w:color w:val="FFFFFF"/>
                <w:spacing w:val="-5"/>
              </w:rPr>
              <w:t>69</w:t>
            </w:r>
          </w:hyperlink>
        </w:p>
        <w:p w14:paraId="69BD9F17" w14:textId="52322A8E" w:rsidR="004C5FAC" w:rsidRDefault="001440D4">
          <w:pPr>
            <w:pStyle w:val="TOC1"/>
            <w:numPr>
              <w:ilvl w:val="0"/>
              <w:numId w:val="69"/>
            </w:numPr>
            <w:tabs>
              <w:tab w:val="left" w:pos="1734"/>
              <w:tab w:val="left" w:pos="7997"/>
            </w:tabs>
            <w:ind w:left="1733" w:hanging="277"/>
            <w:jc w:val="left"/>
          </w:pPr>
          <w:hyperlink w:anchor="_bookmark31" w:history="1">
            <w:r w:rsidR="004377AE">
              <w:rPr>
                <w:color w:val="FFFFFF"/>
                <w:spacing w:val="-2"/>
                <w:w w:val="95"/>
              </w:rPr>
              <w:t>Consultation</w:t>
            </w:r>
            <w:r w:rsidR="004377AE">
              <w:rPr>
                <w:color w:val="FFFFFF"/>
              </w:rPr>
              <w:tab/>
            </w:r>
            <w:r w:rsidR="004377AE">
              <w:rPr>
                <w:color w:val="FFFFFF"/>
                <w:spacing w:val="-5"/>
                <w:w w:val="95"/>
              </w:rPr>
              <w:t>73</w:t>
            </w:r>
          </w:hyperlink>
        </w:p>
        <w:p w14:paraId="2A8D24C7" w14:textId="14CBA224" w:rsidR="004C5FAC" w:rsidRDefault="001440D4">
          <w:pPr>
            <w:pStyle w:val="TOC1"/>
            <w:numPr>
              <w:ilvl w:val="0"/>
              <w:numId w:val="69"/>
            </w:numPr>
            <w:tabs>
              <w:tab w:val="left" w:pos="1760"/>
              <w:tab w:val="left" w:pos="7984"/>
            </w:tabs>
            <w:spacing w:line="266" w:lineRule="auto"/>
            <w:ind w:left="1457" w:right="1719" w:firstLine="0"/>
            <w:jc w:val="left"/>
          </w:pPr>
          <w:hyperlink w:anchor="_bookmark32" w:history="1">
            <w:proofErr w:type="spellStart"/>
            <w:r w:rsidR="004377AE">
              <w:rPr>
                <w:color w:val="FFFFFF"/>
                <w:w w:val="90"/>
              </w:rPr>
              <w:t>Organisations</w:t>
            </w:r>
            <w:proofErr w:type="spellEnd"/>
            <w:r w:rsidR="004377AE">
              <w:rPr>
                <w:color w:val="FFFFFF"/>
                <w:w w:val="90"/>
              </w:rPr>
              <w:t xml:space="preserve"> and persons involved in evaluating the performance</w:t>
            </w:r>
          </w:hyperlink>
          <w:r w:rsidR="004377AE">
            <w:rPr>
              <w:color w:val="FFFFFF"/>
              <w:w w:val="90"/>
            </w:rPr>
            <w:t xml:space="preserve"> </w:t>
          </w:r>
          <w:hyperlink w:anchor="_bookmark32" w:history="1">
            <w:r w:rsidR="004377AE">
              <w:rPr>
                <w:color w:val="FFFFFF"/>
                <w:w w:val="95"/>
              </w:rPr>
              <w:t>of</w:t>
            </w:r>
            <w:r w:rsidR="004377AE">
              <w:rPr>
                <w:color w:val="FFFFFF"/>
                <w:spacing w:val="-4"/>
                <w:w w:val="95"/>
              </w:rPr>
              <w:t xml:space="preserve"> </w:t>
            </w:r>
            <w:r w:rsidR="004377AE">
              <w:rPr>
                <w:color w:val="FFFFFF"/>
                <w:w w:val="95"/>
              </w:rPr>
              <w:t>the</w:t>
            </w:r>
            <w:r w:rsidR="004377AE">
              <w:rPr>
                <w:color w:val="FFFFFF"/>
                <w:spacing w:val="-4"/>
                <w:w w:val="95"/>
              </w:rPr>
              <w:t xml:space="preserve"> plan</w:t>
            </w:r>
            <w:r w:rsidR="004377AE">
              <w:rPr>
                <w:color w:val="FFFFFF"/>
              </w:rPr>
              <w:tab/>
            </w:r>
            <w:r w:rsidR="004377AE">
              <w:rPr>
                <w:color w:val="FFFFFF"/>
                <w:spacing w:val="-15"/>
              </w:rPr>
              <w:t>74</w:t>
            </w:r>
          </w:hyperlink>
        </w:p>
        <w:p w14:paraId="03C89D98" w14:textId="77777777" w:rsidR="004C5FAC" w:rsidRDefault="001440D4">
          <w:pPr>
            <w:pStyle w:val="TOC1"/>
            <w:numPr>
              <w:ilvl w:val="0"/>
              <w:numId w:val="69"/>
            </w:numPr>
            <w:tabs>
              <w:tab w:val="left" w:pos="1755"/>
              <w:tab w:val="left" w:pos="7983"/>
            </w:tabs>
            <w:spacing w:before="169"/>
            <w:ind w:left="1755" w:hanging="298"/>
            <w:jc w:val="left"/>
          </w:pPr>
          <w:hyperlink w:anchor="_bookmark33" w:history="1">
            <w:r w:rsidR="004377AE">
              <w:rPr>
                <w:color w:val="FFFFFF"/>
                <w:spacing w:val="-2"/>
              </w:rPr>
              <w:t>References</w:t>
            </w:r>
            <w:r w:rsidR="004377AE">
              <w:rPr>
                <w:color w:val="FFFFFF"/>
              </w:rPr>
              <w:tab/>
            </w:r>
            <w:r w:rsidR="004377AE">
              <w:rPr>
                <w:color w:val="FFFFFF"/>
                <w:spacing w:val="-5"/>
              </w:rPr>
              <w:t>76</w:t>
            </w:r>
          </w:hyperlink>
        </w:p>
        <w:p w14:paraId="425285A5" w14:textId="254FD797" w:rsidR="004C5FAC" w:rsidRDefault="001440D4">
          <w:pPr>
            <w:pStyle w:val="TOC1"/>
            <w:tabs>
              <w:tab w:val="left" w:pos="7982"/>
            </w:tabs>
          </w:pPr>
          <w:hyperlink w:anchor="_bookmark34" w:history="1">
            <w:r w:rsidR="004377AE">
              <w:rPr>
                <w:color w:val="FFFFFF"/>
                <w:w w:val="85"/>
              </w:rPr>
              <w:t>Appendix</w:t>
            </w:r>
            <w:r w:rsidR="004377AE">
              <w:rPr>
                <w:color w:val="FFFFFF"/>
                <w:spacing w:val="7"/>
              </w:rPr>
              <w:t xml:space="preserve"> </w:t>
            </w:r>
            <w:r w:rsidR="004377AE">
              <w:rPr>
                <w:color w:val="FFFFFF"/>
                <w:w w:val="85"/>
              </w:rPr>
              <w:t>1:</w:t>
            </w:r>
            <w:r w:rsidR="004377AE">
              <w:rPr>
                <w:color w:val="FFFFFF"/>
                <w:spacing w:val="8"/>
              </w:rPr>
              <w:t xml:space="preserve"> </w:t>
            </w:r>
            <w:r w:rsidR="004377AE">
              <w:rPr>
                <w:color w:val="FFFFFF"/>
                <w:w w:val="85"/>
              </w:rPr>
              <w:t>Threat</w:t>
            </w:r>
            <w:r w:rsidR="004377AE">
              <w:rPr>
                <w:color w:val="FFFFFF"/>
                <w:spacing w:val="8"/>
              </w:rPr>
              <w:t xml:space="preserve"> </w:t>
            </w:r>
            <w:r w:rsidR="004377AE">
              <w:rPr>
                <w:color w:val="FFFFFF"/>
                <w:w w:val="85"/>
              </w:rPr>
              <w:t>assessment</w:t>
            </w:r>
            <w:r w:rsidR="004377AE">
              <w:rPr>
                <w:color w:val="FFFFFF"/>
                <w:spacing w:val="8"/>
              </w:rPr>
              <w:t xml:space="preserve"> </w:t>
            </w:r>
            <w:r w:rsidR="004377AE">
              <w:rPr>
                <w:color w:val="FFFFFF"/>
                <w:spacing w:val="-2"/>
                <w:w w:val="85"/>
              </w:rPr>
              <w:t>criteria</w:t>
            </w:r>
            <w:r w:rsidR="004377AE">
              <w:rPr>
                <w:color w:val="FFFFFF"/>
              </w:rPr>
              <w:tab/>
            </w:r>
            <w:r w:rsidR="004377AE">
              <w:rPr>
                <w:color w:val="FFFFFF"/>
                <w:spacing w:val="-5"/>
                <w:w w:val="95"/>
              </w:rPr>
              <w:t>85</w:t>
            </w:r>
          </w:hyperlink>
        </w:p>
        <w:p w14:paraId="72DDD1F8" w14:textId="7E511303" w:rsidR="004C5FAC" w:rsidRDefault="001440D4">
          <w:pPr>
            <w:pStyle w:val="TOC1"/>
            <w:tabs>
              <w:tab w:val="left" w:pos="7981"/>
            </w:tabs>
          </w:pPr>
          <w:hyperlink w:anchor="_bookmark35" w:history="1">
            <w:r w:rsidR="004377AE">
              <w:rPr>
                <w:color w:val="FFFFFF"/>
                <w:w w:val="90"/>
              </w:rPr>
              <w:t>Appendix</w:t>
            </w:r>
            <w:r w:rsidR="004377AE">
              <w:rPr>
                <w:color w:val="FFFFFF"/>
                <w:spacing w:val="-4"/>
              </w:rPr>
              <w:t xml:space="preserve"> </w:t>
            </w:r>
            <w:r w:rsidR="004377AE">
              <w:rPr>
                <w:color w:val="FFFFFF"/>
                <w:w w:val="90"/>
              </w:rPr>
              <w:t>2:</w:t>
            </w:r>
            <w:r w:rsidR="004377AE">
              <w:rPr>
                <w:color w:val="FFFFFF"/>
                <w:spacing w:val="-3"/>
              </w:rPr>
              <w:t xml:space="preserve"> </w:t>
            </w:r>
            <w:r w:rsidR="004377AE">
              <w:rPr>
                <w:color w:val="FFFFFF"/>
                <w:w w:val="90"/>
              </w:rPr>
              <w:t>Spatial</w:t>
            </w:r>
            <w:r w:rsidR="004377AE">
              <w:rPr>
                <w:color w:val="FFFFFF"/>
                <w:spacing w:val="-4"/>
              </w:rPr>
              <w:t xml:space="preserve"> </w:t>
            </w:r>
            <w:r w:rsidR="004377AE">
              <w:rPr>
                <w:color w:val="FFFFFF"/>
                <w:w w:val="90"/>
              </w:rPr>
              <w:t>distribution</w:t>
            </w:r>
            <w:r w:rsidR="004377AE">
              <w:rPr>
                <w:color w:val="FFFFFF"/>
                <w:spacing w:val="-3"/>
              </w:rPr>
              <w:t xml:space="preserve"> </w:t>
            </w:r>
            <w:r w:rsidR="004377AE">
              <w:rPr>
                <w:color w:val="FFFFFF"/>
                <w:w w:val="90"/>
              </w:rPr>
              <w:t>of</w:t>
            </w:r>
            <w:r w:rsidR="004377AE">
              <w:rPr>
                <w:color w:val="FFFFFF"/>
                <w:spacing w:val="-3"/>
              </w:rPr>
              <w:t xml:space="preserve"> </w:t>
            </w:r>
            <w:r w:rsidR="004377AE">
              <w:rPr>
                <w:color w:val="FFFFFF"/>
                <w:w w:val="90"/>
              </w:rPr>
              <w:t>current</w:t>
            </w:r>
            <w:r w:rsidR="004377AE">
              <w:rPr>
                <w:color w:val="FFFFFF"/>
                <w:spacing w:val="-4"/>
              </w:rPr>
              <w:t xml:space="preserve"> </w:t>
            </w:r>
            <w:r w:rsidR="004377AE">
              <w:rPr>
                <w:color w:val="FFFFFF"/>
                <w:spacing w:val="-2"/>
                <w:w w:val="90"/>
              </w:rPr>
              <w:t>threats</w:t>
            </w:r>
            <w:r w:rsidR="004377AE">
              <w:rPr>
                <w:color w:val="FFFFFF"/>
              </w:rPr>
              <w:tab/>
            </w:r>
            <w:r w:rsidR="004377AE">
              <w:rPr>
                <w:color w:val="FFFFFF"/>
                <w:spacing w:val="-5"/>
              </w:rPr>
              <w:t>87</w:t>
            </w:r>
          </w:hyperlink>
        </w:p>
      </w:sdtContent>
    </w:sdt>
    <w:p w14:paraId="42CD1ECA" w14:textId="77777777" w:rsidR="004C5FAC" w:rsidRDefault="004C5FAC">
      <w:pPr>
        <w:sectPr w:rsidR="004C5FAC">
          <w:type w:val="continuous"/>
          <w:pgSz w:w="11910" w:h="16840"/>
          <w:pgMar w:top="1260" w:right="1000" w:bottom="0" w:left="980" w:header="720" w:footer="720" w:gutter="0"/>
          <w:cols w:space="720"/>
        </w:sectPr>
      </w:pPr>
    </w:p>
    <w:p w14:paraId="5223036C" w14:textId="77777777" w:rsidR="004C5FAC" w:rsidRDefault="004377AE">
      <w:pPr>
        <w:pStyle w:val="Heading1"/>
        <w:spacing w:before="41"/>
        <w:ind w:left="1741"/>
      </w:pPr>
      <w:bookmarkStart w:id="1" w:name="Acronyms"/>
      <w:bookmarkEnd w:id="1"/>
      <w:r>
        <w:rPr>
          <w:color w:val="00558B"/>
          <w:spacing w:val="-2"/>
        </w:rPr>
        <w:lastRenderedPageBreak/>
        <w:t>Acronyms</w:t>
      </w:r>
    </w:p>
    <w:p w14:paraId="2447307C" w14:textId="77777777" w:rsidR="004C5FAC" w:rsidRDefault="004C5FAC">
      <w:pPr>
        <w:pStyle w:val="BodyText"/>
        <w:spacing w:before="5"/>
        <w:rPr>
          <w:rFonts w:ascii="Gill Sans MT"/>
          <w:sz w:val="19"/>
        </w:rPr>
      </w:pPr>
    </w:p>
    <w:tbl>
      <w:tblPr>
        <w:tblW w:w="0" w:type="auto"/>
        <w:tblInd w:w="1748" w:type="dxa"/>
        <w:tblBorders>
          <w:top w:val="single" w:sz="8" w:space="0" w:color="00558B"/>
          <w:left w:val="single" w:sz="8" w:space="0" w:color="00558B"/>
          <w:bottom w:val="single" w:sz="8" w:space="0" w:color="00558B"/>
          <w:right w:val="single" w:sz="8" w:space="0" w:color="00558B"/>
          <w:insideH w:val="single" w:sz="8" w:space="0" w:color="00558B"/>
          <w:insideV w:val="single" w:sz="8" w:space="0" w:color="00558B"/>
        </w:tblBorders>
        <w:tblLayout w:type="fixed"/>
        <w:tblCellMar>
          <w:left w:w="0" w:type="dxa"/>
          <w:right w:w="0" w:type="dxa"/>
        </w:tblCellMar>
        <w:tblLook w:val="01E0" w:firstRow="1" w:lastRow="1" w:firstColumn="1" w:lastColumn="1" w:noHBand="0" w:noVBand="0"/>
      </w:tblPr>
      <w:tblGrid>
        <w:gridCol w:w="1242"/>
        <w:gridCol w:w="6808"/>
      </w:tblGrid>
      <w:tr w:rsidR="004C5FAC" w14:paraId="42915061" w14:textId="77777777">
        <w:trPr>
          <w:trHeight w:val="554"/>
        </w:trPr>
        <w:tc>
          <w:tcPr>
            <w:tcW w:w="1242" w:type="dxa"/>
            <w:tcBorders>
              <w:left w:val="nil"/>
              <w:bottom w:val="single" w:sz="2" w:space="0" w:color="00558B"/>
              <w:right w:val="single" w:sz="2" w:space="0" w:color="00558B"/>
            </w:tcBorders>
          </w:tcPr>
          <w:p w14:paraId="5A1BCE40" w14:textId="77777777" w:rsidR="004C5FAC" w:rsidRDefault="004377AE">
            <w:pPr>
              <w:pStyle w:val="TableParagraph"/>
              <w:spacing w:before="150"/>
              <w:ind w:left="82"/>
              <w:rPr>
                <w:rFonts w:ascii="Cambria"/>
              </w:rPr>
            </w:pPr>
            <w:r>
              <w:rPr>
                <w:rFonts w:ascii="Cambria"/>
                <w:spacing w:val="-5"/>
              </w:rPr>
              <w:t>AOO</w:t>
            </w:r>
          </w:p>
        </w:tc>
        <w:tc>
          <w:tcPr>
            <w:tcW w:w="6808" w:type="dxa"/>
            <w:tcBorders>
              <w:left w:val="single" w:sz="2" w:space="0" w:color="00558B"/>
              <w:bottom w:val="single" w:sz="2" w:space="0" w:color="00558B"/>
              <w:right w:val="nil"/>
            </w:tcBorders>
          </w:tcPr>
          <w:p w14:paraId="77C458D8" w14:textId="77777777" w:rsidR="004C5FAC" w:rsidRDefault="004377AE">
            <w:pPr>
              <w:pStyle w:val="TableParagraph"/>
              <w:spacing w:before="150"/>
              <w:ind w:left="82"/>
              <w:rPr>
                <w:rFonts w:ascii="Cambria"/>
              </w:rPr>
            </w:pPr>
            <w:r>
              <w:rPr>
                <w:rFonts w:ascii="Cambria"/>
              </w:rPr>
              <w:t>Area</w:t>
            </w:r>
            <w:r>
              <w:rPr>
                <w:rFonts w:ascii="Cambria"/>
                <w:spacing w:val="-3"/>
              </w:rPr>
              <w:t xml:space="preserve"> </w:t>
            </w:r>
            <w:r>
              <w:rPr>
                <w:rFonts w:ascii="Cambria"/>
              </w:rPr>
              <w:t>of</w:t>
            </w:r>
            <w:r>
              <w:rPr>
                <w:rFonts w:ascii="Cambria"/>
                <w:spacing w:val="-2"/>
              </w:rPr>
              <w:t xml:space="preserve"> occupancy</w:t>
            </w:r>
          </w:p>
        </w:tc>
      </w:tr>
      <w:tr w:rsidR="004C5FAC" w14:paraId="07BA65D2" w14:textId="77777777">
        <w:trPr>
          <w:trHeight w:val="562"/>
        </w:trPr>
        <w:tc>
          <w:tcPr>
            <w:tcW w:w="1242" w:type="dxa"/>
            <w:tcBorders>
              <w:top w:val="single" w:sz="2" w:space="0" w:color="00558B"/>
              <w:left w:val="nil"/>
              <w:bottom w:val="single" w:sz="2" w:space="0" w:color="00558B"/>
              <w:right w:val="single" w:sz="2" w:space="0" w:color="00558B"/>
            </w:tcBorders>
          </w:tcPr>
          <w:p w14:paraId="5BC56118" w14:textId="77777777" w:rsidR="004C5FAC" w:rsidRDefault="004377AE">
            <w:pPr>
              <w:pStyle w:val="TableParagraph"/>
              <w:spacing w:before="157"/>
              <w:ind w:left="82"/>
              <w:rPr>
                <w:rFonts w:ascii="Cambria"/>
              </w:rPr>
            </w:pPr>
            <w:r>
              <w:rPr>
                <w:rFonts w:ascii="Cambria"/>
                <w:spacing w:val="-5"/>
              </w:rPr>
              <w:t>CFA</w:t>
            </w:r>
          </w:p>
        </w:tc>
        <w:tc>
          <w:tcPr>
            <w:tcW w:w="6808" w:type="dxa"/>
            <w:tcBorders>
              <w:top w:val="single" w:sz="2" w:space="0" w:color="00558B"/>
              <w:left w:val="single" w:sz="2" w:space="0" w:color="00558B"/>
              <w:bottom w:val="single" w:sz="2" w:space="0" w:color="00558B"/>
              <w:right w:val="nil"/>
            </w:tcBorders>
          </w:tcPr>
          <w:p w14:paraId="3E2AB6FA" w14:textId="77777777" w:rsidR="004C5FAC" w:rsidRDefault="004377AE">
            <w:pPr>
              <w:pStyle w:val="TableParagraph"/>
              <w:spacing w:before="157"/>
              <w:ind w:left="82"/>
              <w:rPr>
                <w:rFonts w:ascii="Cambria"/>
              </w:rPr>
            </w:pPr>
            <w:r>
              <w:rPr>
                <w:rFonts w:ascii="Cambria"/>
              </w:rPr>
              <w:t>Country</w:t>
            </w:r>
            <w:r>
              <w:rPr>
                <w:rFonts w:ascii="Cambria"/>
                <w:spacing w:val="-2"/>
              </w:rPr>
              <w:t xml:space="preserve"> </w:t>
            </w:r>
            <w:r>
              <w:rPr>
                <w:rFonts w:ascii="Cambria"/>
              </w:rPr>
              <w:t>Fire</w:t>
            </w:r>
            <w:r>
              <w:rPr>
                <w:rFonts w:ascii="Cambria"/>
                <w:spacing w:val="-2"/>
              </w:rPr>
              <w:t xml:space="preserve"> Authority</w:t>
            </w:r>
          </w:p>
        </w:tc>
      </w:tr>
      <w:tr w:rsidR="004C5FAC" w14:paraId="658B6021" w14:textId="77777777">
        <w:trPr>
          <w:trHeight w:val="616"/>
        </w:trPr>
        <w:tc>
          <w:tcPr>
            <w:tcW w:w="1242" w:type="dxa"/>
            <w:tcBorders>
              <w:top w:val="single" w:sz="2" w:space="0" w:color="00558B"/>
              <w:left w:val="nil"/>
              <w:bottom w:val="single" w:sz="2" w:space="0" w:color="00558B"/>
              <w:right w:val="single" w:sz="2" w:space="0" w:color="00558B"/>
            </w:tcBorders>
          </w:tcPr>
          <w:p w14:paraId="14E0EA54" w14:textId="77777777" w:rsidR="004C5FAC" w:rsidRDefault="004377AE">
            <w:pPr>
              <w:pStyle w:val="TableParagraph"/>
              <w:spacing w:before="184"/>
              <w:ind w:left="82"/>
              <w:rPr>
                <w:rFonts w:ascii="Cambria"/>
              </w:rPr>
            </w:pPr>
            <w:r>
              <w:rPr>
                <w:rFonts w:ascii="Cambria"/>
                <w:spacing w:val="-2"/>
              </w:rPr>
              <w:t>DCCEEW</w:t>
            </w:r>
          </w:p>
        </w:tc>
        <w:tc>
          <w:tcPr>
            <w:tcW w:w="6808" w:type="dxa"/>
            <w:tcBorders>
              <w:top w:val="single" w:sz="2" w:space="0" w:color="00558B"/>
              <w:left w:val="single" w:sz="2" w:space="0" w:color="00558B"/>
              <w:bottom w:val="single" w:sz="2" w:space="0" w:color="00558B"/>
              <w:right w:val="nil"/>
            </w:tcBorders>
          </w:tcPr>
          <w:p w14:paraId="138A6578" w14:textId="77777777" w:rsidR="004C5FAC" w:rsidRDefault="004377AE">
            <w:pPr>
              <w:pStyle w:val="TableParagraph"/>
              <w:spacing w:before="44"/>
              <w:ind w:left="82"/>
              <w:rPr>
                <w:rFonts w:ascii="Cambria"/>
              </w:rPr>
            </w:pPr>
            <w:r>
              <w:rPr>
                <w:rFonts w:ascii="Cambria"/>
              </w:rPr>
              <w:t>Department</w:t>
            </w:r>
            <w:r>
              <w:rPr>
                <w:rFonts w:ascii="Cambria"/>
                <w:spacing w:val="-8"/>
              </w:rPr>
              <w:t xml:space="preserve"> </w:t>
            </w:r>
            <w:r>
              <w:rPr>
                <w:rFonts w:ascii="Cambria"/>
              </w:rPr>
              <w:t>of</w:t>
            </w:r>
            <w:r>
              <w:rPr>
                <w:rFonts w:ascii="Cambria"/>
                <w:spacing w:val="-5"/>
              </w:rPr>
              <w:t xml:space="preserve"> </w:t>
            </w:r>
            <w:r>
              <w:rPr>
                <w:rFonts w:ascii="Cambria"/>
              </w:rPr>
              <w:t>Climate</w:t>
            </w:r>
            <w:r>
              <w:rPr>
                <w:rFonts w:ascii="Cambria"/>
                <w:spacing w:val="-5"/>
              </w:rPr>
              <w:t xml:space="preserve"> </w:t>
            </w:r>
            <w:r>
              <w:rPr>
                <w:rFonts w:ascii="Cambria"/>
              </w:rPr>
              <w:t>Change,</w:t>
            </w:r>
            <w:r>
              <w:rPr>
                <w:rFonts w:ascii="Cambria"/>
                <w:spacing w:val="-5"/>
              </w:rPr>
              <w:t xml:space="preserve"> </w:t>
            </w:r>
            <w:r>
              <w:rPr>
                <w:rFonts w:ascii="Cambria"/>
              </w:rPr>
              <w:t>Energy,</w:t>
            </w:r>
            <w:r>
              <w:rPr>
                <w:rFonts w:ascii="Cambria"/>
                <w:spacing w:val="-6"/>
              </w:rPr>
              <w:t xml:space="preserve"> </w:t>
            </w:r>
            <w:r>
              <w:rPr>
                <w:rFonts w:ascii="Cambria"/>
              </w:rPr>
              <w:t>the</w:t>
            </w:r>
            <w:r>
              <w:rPr>
                <w:rFonts w:ascii="Cambria"/>
                <w:spacing w:val="-6"/>
              </w:rPr>
              <w:t xml:space="preserve"> </w:t>
            </w:r>
            <w:r>
              <w:rPr>
                <w:rFonts w:ascii="Cambria"/>
              </w:rPr>
              <w:t>Environment</w:t>
            </w:r>
            <w:r>
              <w:rPr>
                <w:rFonts w:ascii="Cambria"/>
                <w:spacing w:val="-5"/>
              </w:rPr>
              <w:t xml:space="preserve"> </w:t>
            </w:r>
            <w:r>
              <w:rPr>
                <w:rFonts w:ascii="Cambria"/>
              </w:rPr>
              <w:t>and</w:t>
            </w:r>
            <w:r>
              <w:rPr>
                <w:rFonts w:ascii="Cambria"/>
                <w:spacing w:val="-6"/>
              </w:rPr>
              <w:t xml:space="preserve"> </w:t>
            </w:r>
            <w:r>
              <w:rPr>
                <w:rFonts w:ascii="Cambria"/>
                <w:spacing w:val="-2"/>
              </w:rPr>
              <w:t>Water</w:t>
            </w:r>
          </w:p>
          <w:p w14:paraId="3F6374FA" w14:textId="77777777" w:rsidR="004C5FAC" w:rsidRDefault="004377AE">
            <w:pPr>
              <w:pStyle w:val="TableParagraph"/>
              <w:spacing w:before="22"/>
              <w:ind w:left="82"/>
              <w:rPr>
                <w:rFonts w:ascii="Cambria"/>
              </w:rPr>
            </w:pPr>
            <w:r>
              <w:rPr>
                <w:rFonts w:ascii="Cambria"/>
                <w:spacing w:val="-2"/>
              </w:rPr>
              <w:t>(Australian</w:t>
            </w:r>
            <w:r>
              <w:rPr>
                <w:rFonts w:ascii="Cambria"/>
                <w:spacing w:val="6"/>
              </w:rPr>
              <w:t xml:space="preserve"> </w:t>
            </w:r>
            <w:r>
              <w:rPr>
                <w:rFonts w:ascii="Cambria"/>
                <w:spacing w:val="-2"/>
              </w:rPr>
              <w:t>Government)</w:t>
            </w:r>
          </w:p>
        </w:tc>
      </w:tr>
      <w:tr w:rsidR="004C5FAC" w14:paraId="50A7B358" w14:textId="77777777">
        <w:trPr>
          <w:trHeight w:val="562"/>
        </w:trPr>
        <w:tc>
          <w:tcPr>
            <w:tcW w:w="1242" w:type="dxa"/>
            <w:tcBorders>
              <w:top w:val="single" w:sz="2" w:space="0" w:color="00558B"/>
              <w:left w:val="nil"/>
              <w:bottom w:val="single" w:sz="2" w:space="0" w:color="00558B"/>
              <w:right w:val="single" w:sz="2" w:space="0" w:color="00558B"/>
            </w:tcBorders>
          </w:tcPr>
          <w:p w14:paraId="2EF3AC81" w14:textId="77777777" w:rsidR="004C5FAC" w:rsidRDefault="004377AE">
            <w:pPr>
              <w:pStyle w:val="TableParagraph"/>
              <w:spacing w:before="157"/>
              <w:ind w:left="82"/>
              <w:rPr>
                <w:rFonts w:ascii="Cambria"/>
              </w:rPr>
            </w:pPr>
            <w:r>
              <w:rPr>
                <w:rFonts w:ascii="Cambria"/>
                <w:spacing w:val="-5"/>
              </w:rPr>
              <w:t>DES</w:t>
            </w:r>
          </w:p>
        </w:tc>
        <w:tc>
          <w:tcPr>
            <w:tcW w:w="6808" w:type="dxa"/>
            <w:tcBorders>
              <w:top w:val="single" w:sz="2" w:space="0" w:color="00558B"/>
              <w:left w:val="single" w:sz="2" w:space="0" w:color="00558B"/>
              <w:bottom w:val="single" w:sz="2" w:space="0" w:color="00558B"/>
              <w:right w:val="nil"/>
            </w:tcBorders>
          </w:tcPr>
          <w:p w14:paraId="552D9486" w14:textId="77777777" w:rsidR="004C5FAC" w:rsidRDefault="004377AE">
            <w:pPr>
              <w:pStyle w:val="TableParagraph"/>
              <w:spacing w:before="157"/>
              <w:ind w:left="82"/>
              <w:rPr>
                <w:rFonts w:ascii="Cambria"/>
              </w:rPr>
            </w:pPr>
            <w:r>
              <w:rPr>
                <w:rFonts w:ascii="Cambria"/>
              </w:rPr>
              <w:t>Department</w:t>
            </w:r>
            <w:r>
              <w:rPr>
                <w:rFonts w:ascii="Cambria"/>
                <w:spacing w:val="-6"/>
              </w:rPr>
              <w:t xml:space="preserve"> </w:t>
            </w:r>
            <w:r>
              <w:rPr>
                <w:rFonts w:ascii="Cambria"/>
              </w:rPr>
              <w:t>of</w:t>
            </w:r>
            <w:r>
              <w:rPr>
                <w:rFonts w:ascii="Cambria"/>
                <w:spacing w:val="-3"/>
              </w:rPr>
              <w:t xml:space="preserve"> </w:t>
            </w:r>
            <w:r>
              <w:rPr>
                <w:rFonts w:ascii="Cambria"/>
              </w:rPr>
              <w:t>Environment</w:t>
            </w:r>
            <w:r>
              <w:rPr>
                <w:rFonts w:ascii="Cambria"/>
                <w:spacing w:val="-3"/>
              </w:rPr>
              <w:t xml:space="preserve"> </w:t>
            </w:r>
            <w:r>
              <w:rPr>
                <w:rFonts w:ascii="Cambria"/>
              </w:rPr>
              <w:t>and</w:t>
            </w:r>
            <w:r>
              <w:rPr>
                <w:rFonts w:ascii="Cambria"/>
                <w:spacing w:val="-4"/>
              </w:rPr>
              <w:t xml:space="preserve"> </w:t>
            </w:r>
            <w:r>
              <w:rPr>
                <w:rFonts w:ascii="Cambria"/>
              </w:rPr>
              <w:t>Science</w:t>
            </w:r>
            <w:r>
              <w:rPr>
                <w:rFonts w:ascii="Cambria"/>
                <w:spacing w:val="-3"/>
              </w:rPr>
              <w:t xml:space="preserve"> </w:t>
            </w:r>
            <w:r>
              <w:rPr>
                <w:rFonts w:ascii="Cambria"/>
              </w:rPr>
              <w:t>(Queensland</w:t>
            </w:r>
            <w:r>
              <w:rPr>
                <w:rFonts w:ascii="Cambria"/>
                <w:spacing w:val="-3"/>
              </w:rPr>
              <w:t xml:space="preserve"> </w:t>
            </w:r>
            <w:r>
              <w:rPr>
                <w:rFonts w:ascii="Cambria"/>
                <w:spacing w:val="-2"/>
              </w:rPr>
              <w:t>Government)</w:t>
            </w:r>
          </w:p>
        </w:tc>
      </w:tr>
      <w:tr w:rsidR="004C5FAC" w14:paraId="4619D16A" w14:textId="77777777">
        <w:trPr>
          <w:trHeight w:val="616"/>
        </w:trPr>
        <w:tc>
          <w:tcPr>
            <w:tcW w:w="1242" w:type="dxa"/>
            <w:tcBorders>
              <w:top w:val="single" w:sz="2" w:space="0" w:color="00558B"/>
              <w:left w:val="nil"/>
              <w:bottom w:val="single" w:sz="2" w:space="0" w:color="00558B"/>
              <w:right w:val="single" w:sz="2" w:space="0" w:color="00558B"/>
            </w:tcBorders>
          </w:tcPr>
          <w:p w14:paraId="4C980891" w14:textId="77777777" w:rsidR="004C5FAC" w:rsidRDefault="004377AE">
            <w:pPr>
              <w:pStyle w:val="TableParagraph"/>
              <w:spacing w:before="184"/>
              <w:ind w:left="82"/>
              <w:rPr>
                <w:rFonts w:ascii="Cambria"/>
              </w:rPr>
            </w:pPr>
            <w:r>
              <w:rPr>
                <w:rFonts w:ascii="Cambria"/>
                <w:spacing w:val="-2"/>
              </w:rPr>
              <w:t>DELWP</w:t>
            </w:r>
          </w:p>
        </w:tc>
        <w:tc>
          <w:tcPr>
            <w:tcW w:w="6808" w:type="dxa"/>
            <w:tcBorders>
              <w:top w:val="single" w:sz="2" w:space="0" w:color="00558B"/>
              <w:left w:val="single" w:sz="2" w:space="0" w:color="00558B"/>
              <w:bottom w:val="single" w:sz="2" w:space="0" w:color="00558B"/>
              <w:right w:val="nil"/>
            </w:tcBorders>
          </w:tcPr>
          <w:p w14:paraId="7F8D7518" w14:textId="77777777" w:rsidR="004C5FAC" w:rsidRDefault="004377AE">
            <w:pPr>
              <w:pStyle w:val="TableParagraph"/>
              <w:spacing w:before="44"/>
              <w:ind w:left="82"/>
              <w:rPr>
                <w:rFonts w:ascii="Cambria"/>
              </w:rPr>
            </w:pPr>
            <w:r>
              <w:rPr>
                <w:rFonts w:ascii="Cambria"/>
              </w:rPr>
              <w:t>Department</w:t>
            </w:r>
            <w:r>
              <w:rPr>
                <w:rFonts w:ascii="Cambria"/>
                <w:spacing w:val="-6"/>
              </w:rPr>
              <w:t xml:space="preserve"> </w:t>
            </w:r>
            <w:r>
              <w:rPr>
                <w:rFonts w:ascii="Cambria"/>
              </w:rPr>
              <w:t>of</w:t>
            </w:r>
            <w:r>
              <w:rPr>
                <w:rFonts w:ascii="Cambria"/>
                <w:spacing w:val="-4"/>
              </w:rPr>
              <w:t xml:space="preserve"> </w:t>
            </w:r>
            <w:r>
              <w:rPr>
                <w:rFonts w:ascii="Cambria"/>
              </w:rPr>
              <w:t>Environment,</w:t>
            </w:r>
            <w:r>
              <w:rPr>
                <w:rFonts w:ascii="Cambria"/>
                <w:spacing w:val="-4"/>
              </w:rPr>
              <w:t xml:space="preserve"> </w:t>
            </w:r>
            <w:r>
              <w:rPr>
                <w:rFonts w:ascii="Cambria"/>
              </w:rPr>
              <w:t>Land,</w:t>
            </w:r>
            <w:r>
              <w:rPr>
                <w:rFonts w:ascii="Cambria"/>
                <w:spacing w:val="-4"/>
              </w:rPr>
              <w:t xml:space="preserve"> </w:t>
            </w:r>
            <w:r>
              <w:rPr>
                <w:rFonts w:ascii="Cambria"/>
              </w:rPr>
              <w:t>Water</w:t>
            </w:r>
            <w:r>
              <w:rPr>
                <w:rFonts w:ascii="Cambria"/>
                <w:spacing w:val="-4"/>
              </w:rPr>
              <w:t xml:space="preserve"> </w:t>
            </w:r>
            <w:r>
              <w:rPr>
                <w:rFonts w:ascii="Cambria"/>
              </w:rPr>
              <w:t>and</w:t>
            </w:r>
            <w:r>
              <w:rPr>
                <w:rFonts w:ascii="Cambria"/>
                <w:spacing w:val="-4"/>
              </w:rPr>
              <w:t xml:space="preserve"> </w:t>
            </w:r>
            <w:r>
              <w:rPr>
                <w:rFonts w:ascii="Cambria"/>
                <w:spacing w:val="-2"/>
              </w:rPr>
              <w:t>Planning</w:t>
            </w:r>
          </w:p>
          <w:p w14:paraId="70D2126D" w14:textId="77777777" w:rsidR="004C5FAC" w:rsidRDefault="004377AE">
            <w:pPr>
              <w:pStyle w:val="TableParagraph"/>
              <w:spacing w:before="22"/>
              <w:ind w:left="82"/>
              <w:rPr>
                <w:rFonts w:ascii="Cambria"/>
              </w:rPr>
            </w:pPr>
            <w:r>
              <w:rPr>
                <w:rFonts w:ascii="Cambria"/>
              </w:rPr>
              <w:t>(Victorian</w:t>
            </w:r>
            <w:r>
              <w:rPr>
                <w:rFonts w:ascii="Cambria"/>
                <w:spacing w:val="-2"/>
              </w:rPr>
              <w:t xml:space="preserve"> Government)</w:t>
            </w:r>
          </w:p>
        </w:tc>
      </w:tr>
      <w:tr w:rsidR="004C5FAC" w14:paraId="674A496A" w14:textId="77777777">
        <w:trPr>
          <w:trHeight w:val="616"/>
        </w:trPr>
        <w:tc>
          <w:tcPr>
            <w:tcW w:w="1242" w:type="dxa"/>
            <w:tcBorders>
              <w:top w:val="single" w:sz="2" w:space="0" w:color="00558B"/>
              <w:left w:val="nil"/>
              <w:bottom w:val="single" w:sz="2" w:space="0" w:color="00558B"/>
              <w:right w:val="single" w:sz="2" w:space="0" w:color="00558B"/>
            </w:tcBorders>
          </w:tcPr>
          <w:p w14:paraId="6783A60C" w14:textId="77777777" w:rsidR="004C5FAC" w:rsidRDefault="004377AE">
            <w:pPr>
              <w:pStyle w:val="TableParagraph"/>
              <w:spacing w:before="184"/>
              <w:ind w:left="82"/>
              <w:rPr>
                <w:rFonts w:ascii="Cambria"/>
              </w:rPr>
            </w:pPr>
            <w:r>
              <w:rPr>
                <w:rFonts w:ascii="Cambria"/>
                <w:spacing w:val="-5"/>
              </w:rPr>
              <w:t>DPE</w:t>
            </w:r>
          </w:p>
        </w:tc>
        <w:tc>
          <w:tcPr>
            <w:tcW w:w="6808" w:type="dxa"/>
            <w:tcBorders>
              <w:top w:val="single" w:sz="2" w:space="0" w:color="00558B"/>
              <w:left w:val="single" w:sz="2" w:space="0" w:color="00558B"/>
              <w:bottom w:val="single" w:sz="2" w:space="0" w:color="00558B"/>
              <w:right w:val="nil"/>
            </w:tcBorders>
          </w:tcPr>
          <w:p w14:paraId="408612B2" w14:textId="77777777" w:rsidR="004C5FAC" w:rsidRDefault="004377AE">
            <w:pPr>
              <w:pStyle w:val="TableParagraph"/>
              <w:spacing w:before="44"/>
              <w:ind w:left="82"/>
              <w:rPr>
                <w:rFonts w:ascii="Cambria"/>
              </w:rPr>
            </w:pPr>
            <w:r>
              <w:rPr>
                <w:rFonts w:ascii="Cambria"/>
              </w:rPr>
              <w:t>Department</w:t>
            </w:r>
            <w:r>
              <w:rPr>
                <w:rFonts w:ascii="Cambria"/>
                <w:spacing w:val="-1"/>
              </w:rPr>
              <w:t xml:space="preserve"> </w:t>
            </w:r>
            <w:r>
              <w:rPr>
                <w:rFonts w:ascii="Cambria"/>
              </w:rPr>
              <w:t>of Planning</w:t>
            </w:r>
            <w:r>
              <w:rPr>
                <w:rFonts w:ascii="Cambria"/>
                <w:spacing w:val="-1"/>
              </w:rPr>
              <w:t xml:space="preserve"> </w:t>
            </w:r>
            <w:r>
              <w:rPr>
                <w:rFonts w:ascii="Cambria"/>
              </w:rPr>
              <w:t>and</w:t>
            </w:r>
            <w:r>
              <w:rPr>
                <w:rFonts w:ascii="Cambria"/>
                <w:spacing w:val="-1"/>
              </w:rPr>
              <w:t xml:space="preserve"> </w:t>
            </w:r>
            <w:r>
              <w:rPr>
                <w:rFonts w:ascii="Cambria"/>
                <w:spacing w:val="-2"/>
              </w:rPr>
              <w:t>Environment</w:t>
            </w:r>
          </w:p>
          <w:p w14:paraId="72880590" w14:textId="77777777" w:rsidR="004C5FAC" w:rsidRDefault="004377AE">
            <w:pPr>
              <w:pStyle w:val="TableParagraph"/>
              <w:spacing w:before="22"/>
              <w:ind w:left="82"/>
              <w:rPr>
                <w:rFonts w:ascii="Cambria"/>
              </w:rPr>
            </w:pPr>
            <w:r>
              <w:rPr>
                <w:rFonts w:ascii="Cambria"/>
              </w:rPr>
              <w:t>(New</w:t>
            </w:r>
            <w:r>
              <w:rPr>
                <w:rFonts w:ascii="Cambria"/>
                <w:spacing w:val="-7"/>
              </w:rPr>
              <w:t xml:space="preserve"> </w:t>
            </w:r>
            <w:r>
              <w:rPr>
                <w:rFonts w:ascii="Cambria"/>
              </w:rPr>
              <w:t>South</w:t>
            </w:r>
            <w:r>
              <w:rPr>
                <w:rFonts w:ascii="Cambria"/>
                <w:spacing w:val="-7"/>
              </w:rPr>
              <w:t xml:space="preserve"> </w:t>
            </w:r>
            <w:r>
              <w:rPr>
                <w:rFonts w:ascii="Cambria"/>
              </w:rPr>
              <w:t>Wales</w:t>
            </w:r>
            <w:r>
              <w:rPr>
                <w:rFonts w:ascii="Cambria"/>
                <w:spacing w:val="-6"/>
              </w:rPr>
              <w:t xml:space="preserve"> </w:t>
            </w:r>
            <w:r>
              <w:rPr>
                <w:rFonts w:ascii="Cambria"/>
                <w:spacing w:val="-2"/>
              </w:rPr>
              <w:t>Government)</w:t>
            </w:r>
          </w:p>
        </w:tc>
      </w:tr>
      <w:tr w:rsidR="004C5FAC" w14:paraId="00F2DB25" w14:textId="77777777">
        <w:trPr>
          <w:trHeight w:val="562"/>
        </w:trPr>
        <w:tc>
          <w:tcPr>
            <w:tcW w:w="1242" w:type="dxa"/>
            <w:tcBorders>
              <w:top w:val="single" w:sz="2" w:space="0" w:color="00558B"/>
              <w:left w:val="nil"/>
              <w:bottom w:val="single" w:sz="2" w:space="0" w:color="00558B"/>
              <w:right w:val="single" w:sz="2" w:space="0" w:color="00558B"/>
            </w:tcBorders>
          </w:tcPr>
          <w:p w14:paraId="27EF5B20" w14:textId="77777777" w:rsidR="004C5FAC" w:rsidRDefault="004377AE">
            <w:pPr>
              <w:pStyle w:val="TableParagraph"/>
              <w:spacing w:before="157"/>
              <w:ind w:left="82"/>
              <w:rPr>
                <w:rFonts w:ascii="Cambria"/>
              </w:rPr>
            </w:pPr>
            <w:r>
              <w:rPr>
                <w:rFonts w:ascii="Cambria"/>
                <w:spacing w:val="-5"/>
              </w:rPr>
              <w:t>EOO</w:t>
            </w:r>
          </w:p>
        </w:tc>
        <w:tc>
          <w:tcPr>
            <w:tcW w:w="6808" w:type="dxa"/>
            <w:tcBorders>
              <w:top w:val="single" w:sz="2" w:space="0" w:color="00558B"/>
              <w:left w:val="single" w:sz="2" w:space="0" w:color="00558B"/>
              <w:bottom w:val="single" w:sz="2" w:space="0" w:color="00558B"/>
              <w:right w:val="nil"/>
            </w:tcBorders>
          </w:tcPr>
          <w:p w14:paraId="24879885" w14:textId="77777777" w:rsidR="004C5FAC" w:rsidRDefault="004377AE">
            <w:pPr>
              <w:pStyle w:val="TableParagraph"/>
              <w:spacing w:before="157"/>
              <w:ind w:left="82"/>
              <w:rPr>
                <w:rFonts w:ascii="Cambria"/>
              </w:rPr>
            </w:pPr>
            <w:r>
              <w:rPr>
                <w:rFonts w:ascii="Cambria"/>
              </w:rPr>
              <w:t>Extent</w:t>
            </w:r>
            <w:r>
              <w:rPr>
                <w:rFonts w:ascii="Cambria"/>
                <w:spacing w:val="-2"/>
              </w:rPr>
              <w:t xml:space="preserve"> </w:t>
            </w:r>
            <w:r>
              <w:rPr>
                <w:rFonts w:ascii="Cambria"/>
              </w:rPr>
              <w:t>of</w:t>
            </w:r>
            <w:r>
              <w:rPr>
                <w:rFonts w:ascii="Cambria"/>
                <w:spacing w:val="-2"/>
              </w:rPr>
              <w:t xml:space="preserve"> occurrence</w:t>
            </w:r>
          </w:p>
        </w:tc>
      </w:tr>
      <w:tr w:rsidR="004C5FAC" w14:paraId="3C257B06" w14:textId="77777777">
        <w:trPr>
          <w:trHeight w:val="616"/>
        </w:trPr>
        <w:tc>
          <w:tcPr>
            <w:tcW w:w="1242" w:type="dxa"/>
            <w:tcBorders>
              <w:top w:val="single" w:sz="2" w:space="0" w:color="00558B"/>
              <w:left w:val="nil"/>
              <w:bottom w:val="single" w:sz="2" w:space="0" w:color="00558B"/>
              <w:right w:val="single" w:sz="2" w:space="0" w:color="00558B"/>
            </w:tcBorders>
          </w:tcPr>
          <w:p w14:paraId="7FCDD016" w14:textId="77777777" w:rsidR="004C5FAC" w:rsidRDefault="004377AE">
            <w:pPr>
              <w:pStyle w:val="TableParagraph"/>
              <w:spacing w:before="184"/>
              <w:ind w:left="82"/>
              <w:rPr>
                <w:rFonts w:ascii="Cambria"/>
              </w:rPr>
            </w:pPr>
            <w:r>
              <w:rPr>
                <w:rFonts w:ascii="Cambria"/>
              </w:rPr>
              <w:t>EPBC</w:t>
            </w:r>
            <w:r>
              <w:rPr>
                <w:rFonts w:ascii="Cambria"/>
                <w:spacing w:val="-4"/>
              </w:rPr>
              <w:t xml:space="preserve"> </w:t>
            </w:r>
            <w:r>
              <w:rPr>
                <w:rFonts w:ascii="Cambria"/>
                <w:spacing w:val="-5"/>
              </w:rPr>
              <w:t>Act</w:t>
            </w:r>
          </w:p>
        </w:tc>
        <w:tc>
          <w:tcPr>
            <w:tcW w:w="6808" w:type="dxa"/>
            <w:tcBorders>
              <w:top w:val="single" w:sz="2" w:space="0" w:color="00558B"/>
              <w:left w:val="single" w:sz="2" w:space="0" w:color="00558B"/>
              <w:bottom w:val="single" w:sz="2" w:space="0" w:color="00558B"/>
              <w:right w:val="nil"/>
            </w:tcBorders>
          </w:tcPr>
          <w:p w14:paraId="15B4DE4C" w14:textId="77777777" w:rsidR="004C5FAC" w:rsidRDefault="004377AE">
            <w:pPr>
              <w:pStyle w:val="TableParagraph"/>
              <w:spacing w:before="44"/>
              <w:ind w:left="82"/>
              <w:rPr>
                <w:rFonts w:ascii="Cambria"/>
                <w:i/>
              </w:rPr>
            </w:pPr>
            <w:r>
              <w:rPr>
                <w:rFonts w:ascii="Cambria"/>
                <w:i/>
              </w:rPr>
              <w:t>Environment</w:t>
            </w:r>
            <w:r>
              <w:rPr>
                <w:rFonts w:ascii="Cambria"/>
                <w:i/>
                <w:spacing w:val="-6"/>
              </w:rPr>
              <w:t xml:space="preserve"> </w:t>
            </w:r>
            <w:r>
              <w:rPr>
                <w:rFonts w:ascii="Cambria"/>
                <w:i/>
              </w:rPr>
              <w:t>Protection</w:t>
            </w:r>
            <w:r>
              <w:rPr>
                <w:rFonts w:ascii="Cambria"/>
                <w:i/>
                <w:spacing w:val="-6"/>
              </w:rPr>
              <w:t xml:space="preserve"> </w:t>
            </w:r>
            <w:r>
              <w:rPr>
                <w:rFonts w:ascii="Cambria"/>
                <w:i/>
              </w:rPr>
              <w:t>and</w:t>
            </w:r>
            <w:r>
              <w:rPr>
                <w:rFonts w:ascii="Cambria"/>
                <w:i/>
                <w:spacing w:val="-5"/>
              </w:rPr>
              <w:t xml:space="preserve"> </w:t>
            </w:r>
            <w:r>
              <w:rPr>
                <w:rFonts w:ascii="Cambria"/>
                <w:i/>
              </w:rPr>
              <w:t>Biodiversity</w:t>
            </w:r>
            <w:r>
              <w:rPr>
                <w:rFonts w:ascii="Cambria"/>
                <w:i/>
                <w:spacing w:val="-6"/>
              </w:rPr>
              <w:t xml:space="preserve"> </w:t>
            </w:r>
            <w:r>
              <w:rPr>
                <w:rFonts w:ascii="Cambria"/>
                <w:i/>
              </w:rPr>
              <w:t>Conservation</w:t>
            </w:r>
            <w:r>
              <w:rPr>
                <w:rFonts w:ascii="Cambria"/>
                <w:i/>
                <w:spacing w:val="-5"/>
              </w:rPr>
              <w:t xml:space="preserve"> Act</w:t>
            </w:r>
          </w:p>
          <w:p w14:paraId="56C0C3D4" w14:textId="77777777" w:rsidR="004C5FAC" w:rsidRDefault="004377AE">
            <w:pPr>
              <w:pStyle w:val="TableParagraph"/>
              <w:spacing w:before="22"/>
              <w:ind w:left="82"/>
              <w:rPr>
                <w:rFonts w:ascii="Cambria"/>
              </w:rPr>
            </w:pPr>
            <w:r>
              <w:rPr>
                <w:rFonts w:ascii="Cambria"/>
                <w:i/>
                <w:w w:val="90"/>
              </w:rPr>
              <w:t>1999</w:t>
            </w:r>
            <w:r>
              <w:rPr>
                <w:rFonts w:ascii="Cambria"/>
                <w:i/>
                <w:spacing w:val="-5"/>
              </w:rPr>
              <w:t xml:space="preserve"> </w:t>
            </w:r>
            <w:r>
              <w:rPr>
                <w:rFonts w:ascii="Cambria"/>
                <w:spacing w:val="-2"/>
              </w:rPr>
              <w:t>(Commonwealth)</w:t>
            </w:r>
          </w:p>
        </w:tc>
      </w:tr>
      <w:tr w:rsidR="004C5FAC" w14:paraId="120E3EDF" w14:textId="77777777">
        <w:trPr>
          <w:trHeight w:val="561"/>
        </w:trPr>
        <w:tc>
          <w:tcPr>
            <w:tcW w:w="1242" w:type="dxa"/>
            <w:tcBorders>
              <w:top w:val="single" w:sz="2" w:space="0" w:color="00558B"/>
              <w:left w:val="nil"/>
              <w:bottom w:val="single" w:sz="2" w:space="0" w:color="00558B"/>
              <w:right w:val="single" w:sz="2" w:space="0" w:color="00558B"/>
            </w:tcBorders>
          </w:tcPr>
          <w:p w14:paraId="04ED7B50" w14:textId="77777777" w:rsidR="004C5FAC" w:rsidRDefault="004377AE">
            <w:pPr>
              <w:pStyle w:val="TableParagraph"/>
              <w:spacing w:before="157"/>
              <w:ind w:left="82"/>
              <w:rPr>
                <w:rFonts w:ascii="Cambria"/>
              </w:rPr>
            </w:pPr>
            <w:r>
              <w:rPr>
                <w:rFonts w:ascii="Cambria"/>
                <w:spacing w:val="-4"/>
              </w:rPr>
              <w:t>IUCN</w:t>
            </w:r>
          </w:p>
        </w:tc>
        <w:tc>
          <w:tcPr>
            <w:tcW w:w="6808" w:type="dxa"/>
            <w:tcBorders>
              <w:top w:val="single" w:sz="2" w:space="0" w:color="00558B"/>
              <w:left w:val="single" w:sz="2" w:space="0" w:color="00558B"/>
              <w:bottom w:val="single" w:sz="2" w:space="0" w:color="00558B"/>
              <w:right w:val="nil"/>
            </w:tcBorders>
          </w:tcPr>
          <w:p w14:paraId="25A04F48" w14:textId="77777777" w:rsidR="004C5FAC" w:rsidRDefault="004377AE">
            <w:pPr>
              <w:pStyle w:val="TableParagraph"/>
              <w:spacing w:before="157"/>
              <w:ind w:left="82"/>
              <w:rPr>
                <w:rFonts w:ascii="Cambria"/>
              </w:rPr>
            </w:pPr>
            <w:r>
              <w:rPr>
                <w:rFonts w:ascii="Cambria"/>
              </w:rPr>
              <w:t>International</w:t>
            </w:r>
            <w:r>
              <w:rPr>
                <w:rFonts w:ascii="Cambria"/>
                <w:spacing w:val="-4"/>
              </w:rPr>
              <w:t xml:space="preserve"> </w:t>
            </w:r>
            <w:r>
              <w:rPr>
                <w:rFonts w:ascii="Cambria"/>
              </w:rPr>
              <w:t>Union</w:t>
            </w:r>
            <w:r>
              <w:rPr>
                <w:rFonts w:ascii="Cambria"/>
                <w:spacing w:val="-4"/>
              </w:rPr>
              <w:t xml:space="preserve"> </w:t>
            </w:r>
            <w:r>
              <w:rPr>
                <w:rFonts w:ascii="Cambria"/>
              </w:rPr>
              <w:t>for</w:t>
            </w:r>
            <w:r>
              <w:rPr>
                <w:rFonts w:ascii="Cambria"/>
                <w:spacing w:val="-4"/>
              </w:rPr>
              <w:t xml:space="preserve"> </w:t>
            </w:r>
            <w:r>
              <w:rPr>
                <w:rFonts w:ascii="Cambria"/>
              </w:rPr>
              <w:t>Conservation</w:t>
            </w:r>
            <w:r>
              <w:rPr>
                <w:rFonts w:ascii="Cambria"/>
                <w:spacing w:val="-4"/>
              </w:rPr>
              <w:t xml:space="preserve"> </w:t>
            </w:r>
            <w:r>
              <w:rPr>
                <w:rFonts w:ascii="Cambria"/>
              </w:rPr>
              <w:t>of</w:t>
            </w:r>
            <w:r>
              <w:rPr>
                <w:rFonts w:ascii="Cambria"/>
                <w:spacing w:val="-3"/>
              </w:rPr>
              <w:t xml:space="preserve"> </w:t>
            </w:r>
            <w:r>
              <w:rPr>
                <w:rFonts w:ascii="Cambria"/>
                <w:spacing w:val="-2"/>
              </w:rPr>
              <w:t>Nature</w:t>
            </w:r>
          </w:p>
        </w:tc>
      </w:tr>
      <w:tr w:rsidR="004C5FAC" w14:paraId="669C454A" w14:textId="77777777">
        <w:trPr>
          <w:trHeight w:val="562"/>
        </w:trPr>
        <w:tc>
          <w:tcPr>
            <w:tcW w:w="1242" w:type="dxa"/>
            <w:tcBorders>
              <w:top w:val="single" w:sz="2" w:space="0" w:color="00558B"/>
              <w:left w:val="nil"/>
              <w:bottom w:val="single" w:sz="2" w:space="0" w:color="00558B"/>
              <w:right w:val="single" w:sz="2" w:space="0" w:color="00558B"/>
            </w:tcBorders>
          </w:tcPr>
          <w:p w14:paraId="478EAFF4" w14:textId="77777777" w:rsidR="004C5FAC" w:rsidRDefault="004377AE">
            <w:pPr>
              <w:pStyle w:val="TableParagraph"/>
              <w:spacing w:before="157"/>
              <w:ind w:left="82"/>
              <w:rPr>
                <w:rFonts w:ascii="Cambria"/>
              </w:rPr>
            </w:pPr>
            <w:r>
              <w:rPr>
                <w:rFonts w:ascii="Cambria"/>
                <w:spacing w:val="-4"/>
              </w:rPr>
              <w:t>NESP</w:t>
            </w:r>
          </w:p>
        </w:tc>
        <w:tc>
          <w:tcPr>
            <w:tcW w:w="6808" w:type="dxa"/>
            <w:tcBorders>
              <w:top w:val="single" w:sz="2" w:space="0" w:color="00558B"/>
              <w:left w:val="single" w:sz="2" w:space="0" w:color="00558B"/>
              <w:bottom w:val="single" w:sz="2" w:space="0" w:color="00558B"/>
              <w:right w:val="nil"/>
            </w:tcBorders>
          </w:tcPr>
          <w:p w14:paraId="4800ED4C" w14:textId="77777777" w:rsidR="004C5FAC" w:rsidRDefault="004377AE">
            <w:pPr>
              <w:pStyle w:val="TableParagraph"/>
              <w:spacing w:before="157"/>
              <w:ind w:left="82"/>
              <w:rPr>
                <w:rFonts w:ascii="Cambria"/>
              </w:rPr>
            </w:pPr>
            <w:r>
              <w:rPr>
                <w:rFonts w:ascii="Cambria"/>
              </w:rPr>
              <w:t>National</w:t>
            </w:r>
            <w:r>
              <w:rPr>
                <w:rFonts w:ascii="Cambria"/>
                <w:spacing w:val="-6"/>
              </w:rPr>
              <w:t xml:space="preserve"> </w:t>
            </w:r>
            <w:r>
              <w:rPr>
                <w:rFonts w:ascii="Cambria"/>
              </w:rPr>
              <w:t>Environmental</w:t>
            </w:r>
            <w:r>
              <w:rPr>
                <w:rFonts w:ascii="Cambria"/>
                <w:spacing w:val="-5"/>
              </w:rPr>
              <w:t xml:space="preserve"> </w:t>
            </w:r>
            <w:r>
              <w:rPr>
                <w:rFonts w:ascii="Cambria"/>
              </w:rPr>
              <w:t>Science</w:t>
            </w:r>
            <w:r>
              <w:rPr>
                <w:rFonts w:ascii="Cambria"/>
                <w:spacing w:val="-6"/>
              </w:rPr>
              <w:t xml:space="preserve"> </w:t>
            </w:r>
            <w:r>
              <w:rPr>
                <w:rFonts w:ascii="Cambria"/>
                <w:spacing w:val="-2"/>
              </w:rPr>
              <w:t>Program</w:t>
            </w:r>
          </w:p>
        </w:tc>
      </w:tr>
      <w:tr w:rsidR="004C5FAC" w14:paraId="2C4A056A" w14:textId="77777777">
        <w:trPr>
          <w:trHeight w:val="562"/>
        </w:trPr>
        <w:tc>
          <w:tcPr>
            <w:tcW w:w="1242" w:type="dxa"/>
            <w:tcBorders>
              <w:top w:val="single" w:sz="2" w:space="0" w:color="00558B"/>
              <w:left w:val="nil"/>
              <w:bottom w:val="single" w:sz="2" w:space="0" w:color="00558B"/>
              <w:right w:val="single" w:sz="2" w:space="0" w:color="00558B"/>
            </w:tcBorders>
          </w:tcPr>
          <w:p w14:paraId="141B0911" w14:textId="77777777" w:rsidR="004C5FAC" w:rsidRDefault="004377AE">
            <w:pPr>
              <w:pStyle w:val="TableParagraph"/>
              <w:spacing w:before="157"/>
              <w:ind w:left="82"/>
              <w:rPr>
                <w:rFonts w:ascii="Cambria"/>
              </w:rPr>
            </w:pPr>
            <w:r>
              <w:rPr>
                <w:rFonts w:ascii="Cambria"/>
                <w:spacing w:val="-5"/>
              </w:rPr>
              <w:t>NGO</w:t>
            </w:r>
          </w:p>
        </w:tc>
        <w:tc>
          <w:tcPr>
            <w:tcW w:w="6808" w:type="dxa"/>
            <w:tcBorders>
              <w:top w:val="single" w:sz="2" w:space="0" w:color="00558B"/>
              <w:left w:val="single" w:sz="2" w:space="0" w:color="00558B"/>
              <w:bottom w:val="single" w:sz="2" w:space="0" w:color="00558B"/>
              <w:right w:val="nil"/>
            </w:tcBorders>
          </w:tcPr>
          <w:p w14:paraId="6C379B34" w14:textId="77777777" w:rsidR="004C5FAC" w:rsidRDefault="004377AE">
            <w:pPr>
              <w:pStyle w:val="TableParagraph"/>
              <w:spacing w:before="157"/>
              <w:ind w:left="82"/>
              <w:rPr>
                <w:rFonts w:ascii="Cambria"/>
              </w:rPr>
            </w:pPr>
            <w:r>
              <w:rPr>
                <w:rFonts w:ascii="Cambria"/>
              </w:rPr>
              <w:t>Non-government</w:t>
            </w:r>
            <w:r>
              <w:rPr>
                <w:rFonts w:ascii="Cambria"/>
                <w:spacing w:val="-9"/>
              </w:rPr>
              <w:t xml:space="preserve"> </w:t>
            </w:r>
            <w:r>
              <w:rPr>
                <w:rFonts w:ascii="Cambria"/>
                <w:spacing w:val="-2"/>
              </w:rPr>
              <w:t>organisation</w:t>
            </w:r>
          </w:p>
        </w:tc>
      </w:tr>
      <w:tr w:rsidR="004C5FAC" w14:paraId="19CA7000" w14:textId="77777777">
        <w:trPr>
          <w:trHeight w:val="561"/>
        </w:trPr>
        <w:tc>
          <w:tcPr>
            <w:tcW w:w="1242" w:type="dxa"/>
            <w:tcBorders>
              <w:top w:val="single" w:sz="2" w:space="0" w:color="00558B"/>
              <w:left w:val="nil"/>
              <w:bottom w:val="single" w:sz="2" w:space="0" w:color="00558B"/>
              <w:right w:val="single" w:sz="2" w:space="0" w:color="00558B"/>
            </w:tcBorders>
          </w:tcPr>
          <w:p w14:paraId="2EBE8029" w14:textId="77777777" w:rsidR="004C5FAC" w:rsidRDefault="004377AE">
            <w:pPr>
              <w:pStyle w:val="TableParagraph"/>
              <w:spacing w:before="157"/>
              <w:ind w:left="82"/>
              <w:rPr>
                <w:rFonts w:ascii="Cambria"/>
              </w:rPr>
            </w:pPr>
            <w:r>
              <w:rPr>
                <w:rFonts w:ascii="Cambria"/>
                <w:spacing w:val="-5"/>
              </w:rPr>
              <w:t>NP</w:t>
            </w:r>
          </w:p>
        </w:tc>
        <w:tc>
          <w:tcPr>
            <w:tcW w:w="6808" w:type="dxa"/>
            <w:tcBorders>
              <w:top w:val="single" w:sz="2" w:space="0" w:color="00558B"/>
              <w:left w:val="single" w:sz="2" w:space="0" w:color="00558B"/>
              <w:bottom w:val="single" w:sz="2" w:space="0" w:color="00558B"/>
              <w:right w:val="nil"/>
            </w:tcBorders>
          </w:tcPr>
          <w:p w14:paraId="5D4777C4" w14:textId="77777777" w:rsidR="004C5FAC" w:rsidRDefault="004377AE">
            <w:pPr>
              <w:pStyle w:val="TableParagraph"/>
              <w:spacing w:before="157"/>
              <w:ind w:left="82"/>
              <w:rPr>
                <w:rFonts w:ascii="Cambria"/>
              </w:rPr>
            </w:pPr>
            <w:proofErr w:type="gramStart"/>
            <w:r>
              <w:rPr>
                <w:rFonts w:ascii="Cambria"/>
              </w:rPr>
              <w:t>National</w:t>
            </w:r>
            <w:r>
              <w:rPr>
                <w:rFonts w:ascii="Cambria"/>
                <w:spacing w:val="-2"/>
              </w:rPr>
              <w:t xml:space="preserve"> </w:t>
            </w:r>
            <w:r>
              <w:rPr>
                <w:rFonts w:ascii="Cambria"/>
                <w:spacing w:val="-4"/>
              </w:rPr>
              <w:t>park</w:t>
            </w:r>
            <w:proofErr w:type="gramEnd"/>
          </w:p>
        </w:tc>
      </w:tr>
      <w:tr w:rsidR="004C5FAC" w14:paraId="78C22CDD" w14:textId="77777777">
        <w:trPr>
          <w:trHeight w:val="562"/>
        </w:trPr>
        <w:tc>
          <w:tcPr>
            <w:tcW w:w="1242" w:type="dxa"/>
            <w:tcBorders>
              <w:top w:val="single" w:sz="2" w:space="0" w:color="00558B"/>
              <w:left w:val="nil"/>
              <w:bottom w:val="single" w:sz="2" w:space="0" w:color="00558B"/>
              <w:right w:val="single" w:sz="2" w:space="0" w:color="00558B"/>
            </w:tcBorders>
          </w:tcPr>
          <w:p w14:paraId="063762A8" w14:textId="77777777" w:rsidR="004C5FAC" w:rsidRDefault="004377AE">
            <w:pPr>
              <w:pStyle w:val="TableParagraph"/>
              <w:spacing w:before="157"/>
              <w:ind w:left="82"/>
              <w:rPr>
                <w:rFonts w:ascii="Cambria"/>
              </w:rPr>
            </w:pPr>
            <w:r>
              <w:rPr>
                <w:rFonts w:ascii="Cambria"/>
                <w:spacing w:val="-5"/>
              </w:rPr>
              <w:t>NR</w:t>
            </w:r>
          </w:p>
        </w:tc>
        <w:tc>
          <w:tcPr>
            <w:tcW w:w="6808" w:type="dxa"/>
            <w:tcBorders>
              <w:top w:val="single" w:sz="2" w:space="0" w:color="00558B"/>
              <w:left w:val="single" w:sz="2" w:space="0" w:color="00558B"/>
              <w:bottom w:val="single" w:sz="2" w:space="0" w:color="00558B"/>
              <w:right w:val="nil"/>
            </w:tcBorders>
          </w:tcPr>
          <w:p w14:paraId="15D0726B" w14:textId="77777777" w:rsidR="004C5FAC" w:rsidRDefault="004377AE">
            <w:pPr>
              <w:pStyle w:val="TableParagraph"/>
              <w:spacing w:before="157"/>
              <w:ind w:left="82"/>
              <w:rPr>
                <w:rFonts w:ascii="Cambria"/>
              </w:rPr>
            </w:pPr>
            <w:r>
              <w:rPr>
                <w:rFonts w:ascii="Cambria"/>
              </w:rPr>
              <w:t>Nature</w:t>
            </w:r>
            <w:r>
              <w:rPr>
                <w:rFonts w:ascii="Cambria"/>
                <w:spacing w:val="-4"/>
              </w:rPr>
              <w:t xml:space="preserve"> </w:t>
            </w:r>
            <w:r>
              <w:rPr>
                <w:rFonts w:ascii="Cambria"/>
                <w:spacing w:val="-2"/>
              </w:rPr>
              <w:t>reserve</w:t>
            </w:r>
          </w:p>
        </w:tc>
      </w:tr>
      <w:tr w:rsidR="004C5FAC" w14:paraId="463AA4DA" w14:textId="77777777">
        <w:trPr>
          <w:trHeight w:val="561"/>
        </w:trPr>
        <w:tc>
          <w:tcPr>
            <w:tcW w:w="1242" w:type="dxa"/>
            <w:tcBorders>
              <w:top w:val="single" w:sz="2" w:space="0" w:color="00558B"/>
              <w:left w:val="nil"/>
              <w:bottom w:val="single" w:sz="2" w:space="0" w:color="00558B"/>
              <w:right w:val="single" w:sz="2" w:space="0" w:color="00558B"/>
            </w:tcBorders>
          </w:tcPr>
          <w:p w14:paraId="4C400AC1" w14:textId="77777777" w:rsidR="004C5FAC" w:rsidRDefault="004377AE">
            <w:pPr>
              <w:pStyle w:val="TableParagraph"/>
              <w:spacing w:before="157"/>
              <w:ind w:left="82"/>
              <w:rPr>
                <w:rFonts w:ascii="Cambria"/>
              </w:rPr>
            </w:pPr>
            <w:r>
              <w:rPr>
                <w:rFonts w:ascii="Cambria"/>
                <w:spacing w:val="-5"/>
              </w:rPr>
              <w:t>NRM</w:t>
            </w:r>
          </w:p>
        </w:tc>
        <w:tc>
          <w:tcPr>
            <w:tcW w:w="6808" w:type="dxa"/>
            <w:tcBorders>
              <w:top w:val="single" w:sz="2" w:space="0" w:color="00558B"/>
              <w:left w:val="single" w:sz="2" w:space="0" w:color="00558B"/>
              <w:bottom w:val="single" w:sz="2" w:space="0" w:color="00558B"/>
              <w:right w:val="nil"/>
            </w:tcBorders>
          </w:tcPr>
          <w:p w14:paraId="4FE95A51" w14:textId="77777777" w:rsidR="004C5FAC" w:rsidRDefault="004377AE">
            <w:pPr>
              <w:pStyle w:val="TableParagraph"/>
              <w:spacing w:before="157"/>
              <w:ind w:left="82"/>
              <w:rPr>
                <w:rFonts w:ascii="Cambria"/>
              </w:rPr>
            </w:pPr>
            <w:r>
              <w:rPr>
                <w:rFonts w:ascii="Cambria"/>
              </w:rPr>
              <w:t>Natural</w:t>
            </w:r>
            <w:r>
              <w:rPr>
                <w:rFonts w:ascii="Cambria"/>
                <w:spacing w:val="-7"/>
              </w:rPr>
              <w:t xml:space="preserve"> </w:t>
            </w:r>
            <w:r>
              <w:rPr>
                <w:rFonts w:ascii="Cambria"/>
              </w:rPr>
              <w:t>resource</w:t>
            </w:r>
            <w:r>
              <w:rPr>
                <w:rFonts w:ascii="Cambria"/>
                <w:spacing w:val="-7"/>
              </w:rPr>
              <w:t xml:space="preserve"> </w:t>
            </w:r>
            <w:r>
              <w:rPr>
                <w:rFonts w:ascii="Cambria"/>
                <w:spacing w:val="-2"/>
              </w:rPr>
              <w:t>management</w:t>
            </w:r>
          </w:p>
        </w:tc>
      </w:tr>
      <w:tr w:rsidR="004C5FAC" w14:paraId="68DC3BBE" w14:textId="77777777">
        <w:trPr>
          <w:trHeight w:val="562"/>
        </w:trPr>
        <w:tc>
          <w:tcPr>
            <w:tcW w:w="1242" w:type="dxa"/>
            <w:tcBorders>
              <w:top w:val="single" w:sz="2" w:space="0" w:color="00558B"/>
              <w:left w:val="nil"/>
              <w:bottom w:val="single" w:sz="2" w:space="0" w:color="00558B"/>
              <w:right w:val="single" w:sz="2" w:space="0" w:color="00558B"/>
            </w:tcBorders>
          </w:tcPr>
          <w:p w14:paraId="52D3075A" w14:textId="77777777" w:rsidR="004C5FAC" w:rsidRDefault="004377AE">
            <w:pPr>
              <w:pStyle w:val="TableParagraph"/>
              <w:spacing w:before="157"/>
              <w:ind w:left="82"/>
              <w:rPr>
                <w:rFonts w:ascii="Cambria"/>
              </w:rPr>
            </w:pPr>
            <w:r>
              <w:rPr>
                <w:rFonts w:ascii="Cambria"/>
                <w:spacing w:val="-5"/>
              </w:rPr>
              <w:t>OEH</w:t>
            </w:r>
          </w:p>
        </w:tc>
        <w:tc>
          <w:tcPr>
            <w:tcW w:w="6808" w:type="dxa"/>
            <w:tcBorders>
              <w:top w:val="single" w:sz="2" w:space="0" w:color="00558B"/>
              <w:left w:val="single" w:sz="2" w:space="0" w:color="00558B"/>
              <w:bottom w:val="single" w:sz="2" w:space="0" w:color="00558B"/>
              <w:right w:val="nil"/>
            </w:tcBorders>
          </w:tcPr>
          <w:p w14:paraId="04CDDE77" w14:textId="77777777" w:rsidR="004C5FAC" w:rsidRDefault="004377AE">
            <w:pPr>
              <w:pStyle w:val="TableParagraph"/>
              <w:spacing w:before="157"/>
              <w:ind w:left="82"/>
              <w:rPr>
                <w:rFonts w:ascii="Cambria"/>
              </w:rPr>
            </w:pPr>
            <w:r>
              <w:rPr>
                <w:rFonts w:ascii="Cambria"/>
              </w:rPr>
              <w:t>Office</w:t>
            </w:r>
            <w:r>
              <w:rPr>
                <w:rFonts w:ascii="Cambria"/>
                <w:spacing w:val="-4"/>
              </w:rPr>
              <w:t xml:space="preserve"> </w:t>
            </w:r>
            <w:r>
              <w:rPr>
                <w:rFonts w:ascii="Cambria"/>
              </w:rPr>
              <w:t>of</w:t>
            </w:r>
            <w:r>
              <w:rPr>
                <w:rFonts w:ascii="Cambria"/>
                <w:spacing w:val="-3"/>
              </w:rPr>
              <w:t xml:space="preserve"> </w:t>
            </w:r>
            <w:r>
              <w:rPr>
                <w:rFonts w:ascii="Cambria"/>
              </w:rPr>
              <w:t>Environment</w:t>
            </w:r>
            <w:r>
              <w:rPr>
                <w:rFonts w:ascii="Cambria"/>
                <w:spacing w:val="-4"/>
              </w:rPr>
              <w:t xml:space="preserve"> </w:t>
            </w:r>
            <w:r>
              <w:rPr>
                <w:rFonts w:ascii="Cambria"/>
              </w:rPr>
              <w:t>and</w:t>
            </w:r>
            <w:r>
              <w:rPr>
                <w:rFonts w:ascii="Cambria"/>
                <w:spacing w:val="-3"/>
              </w:rPr>
              <w:t xml:space="preserve"> </w:t>
            </w:r>
            <w:r>
              <w:rPr>
                <w:rFonts w:ascii="Cambria"/>
              </w:rPr>
              <w:t>Heritage,</w:t>
            </w:r>
            <w:r>
              <w:rPr>
                <w:rFonts w:ascii="Cambria"/>
                <w:spacing w:val="-3"/>
              </w:rPr>
              <w:t xml:space="preserve"> </w:t>
            </w:r>
            <w:r>
              <w:rPr>
                <w:rFonts w:ascii="Cambria"/>
              </w:rPr>
              <w:t>New</w:t>
            </w:r>
            <w:r>
              <w:rPr>
                <w:rFonts w:ascii="Cambria"/>
                <w:spacing w:val="-4"/>
              </w:rPr>
              <w:t xml:space="preserve"> </w:t>
            </w:r>
            <w:r>
              <w:rPr>
                <w:rFonts w:ascii="Cambria"/>
              </w:rPr>
              <w:t>South</w:t>
            </w:r>
            <w:r>
              <w:rPr>
                <w:rFonts w:ascii="Cambria"/>
                <w:spacing w:val="-3"/>
              </w:rPr>
              <w:t xml:space="preserve"> </w:t>
            </w:r>
            <w:r>
              <w:rPr>
                <w:rFonts w:ascii="Cambria"/>
                <w:spacing w:val="-2"/>
              </w:rPr>
              <w:t>Wales</w:t>
            </w:r>
          </w:p>
        </w:tc>
      </w:tr>
      <w:tr w:rsidR="004C5FAC" w14:paraId="2005106B" w14:textId="77777777">
        <w:trPr>
          <w:trHeight w:val="562"/>
        </w:trPr>
        <w:tc>
          <w:tcPr>
            <w:tcW w:w="1242" w:type="dxa"/>
            <w:tcBorders>
              <w:top w:val="single" w:sz="2" w:space="0" w:color="00558B"/>
              <w:left w:val="nil"/>
              <w:bottom w:val="single" w:sz="2" w:space="0" w:color="00558B"/>
              <w:right w:val="single" w:sz="2" w:space="0" w:color="00558B"/>
            </w:tcBorders>
          </w:tcPr>
          <w:p w14:paraId="63ECD0EC" w14:textId="77777777" w:rsidR="004C5FAC" w:rsidRDefault="004377AE">
            <w:pPr>
              <w:pStyle w:val="TableParagraph"/>
              <w:spacing w:before="157"/>
              <w:ind w:left="82"/>
              <w:rPr>
                <w:rFonts w:ascii="Cambria"/>
              </w:rPr>
            </w:pPr>
            <w:r>
              <w:rPr>
                <w:rFonts w:ascii="Cambria"/>
                <w:spacing w:val="-5"/>
              </w:rPr>
              <w:t>RFS</w:t>
            </w:r>
          </w:p>
        </w:tc>
        <w:tc>
          <w:tcPr>
            <w:tcW w:w="6808" w:type="dxa"/>
            <w:tcBorders>
              <w:top w:val="single" w:sz="2" w:space="0" w:color="00558B"/>
              <w:left w:val="single" w:sz="2" w:space="0" w:color="00558B"/>
              <w:bottom w:val="single" w:sz="2" w:space="0" w:color="00558B"/>
              <w:right w:val="nil"/>
            </w:tcBorders>
          </w:tcPr>
          <w:p w14:paraId="0F17D2F7" w14:textId="77777777" w:rsidR="004C5FAC" w:rsidRDefault="004377AE">
            <w:pPr>
              <w:pStyle w:val="TableParagraph"/>
              <w:spacing w:before="157"/>
              <w:ind w:left="82"/>
              <w:rPr>
                <w:rFonts w:ascii="Cambria"/>
              </w:rPr>
            </w:pPr>
            <w:r>
              <w:rPr>
                <w:rFonts w:ascii="Cambria"/>
              </w:rPr>
              <w:t>Rural</w:t>
            </w:r>
            <w:r>
              <w:rPr>
                <w:rFonts w:ascii="Cambria"/>
                <w:spacing w:val="-9"/>
              </w:rPr>
              <w:t xml:space="preserve"> </w:t>
            </w:r>
            <w:r>
              <w:rPr>
                <w:rFonts w:ascii="Cambria"/>
              </w:rPr>
              <w:t>Fire</w:t>
            </w:r>
            <w:r>
              <w:rPr>
                <w:rFonts w:ascii="Cambria"/>
                <w:spacing w:val="-7"/>
              </w:rPr>
              <w:t xml:space="preserve"> </w:t>
            </w:r>
            <w:r>
              <w:rPr>
                <w:rFonts w:ascii="Cambria"/>
                <w:spacing w:val="-2"/>
              </w:rPr>
              <w:t>Service</w:t>
            </w:r>
          </w:p>
        </w:tc>
      </w:tr>
      <w:tr w:rsidR="004C5FAC" w14:paraId="776A42CB" w14:textId="77777777">
        <w:trPr>
          <w:trHeight w:val="561"/>
        </w:trPr>
        <w:tc>
          <w:tcPr>
            <w:tcW w:w="1242" w:type="dxa"/>
            <w:tcBorders>
              <w:top w:val="single" w:sz="2" w:space="0" w:color="00558B"/>
              <w:left w:val="nil"/>
              <w:bottom w:val="single" w:sz="2" w:space="0" w:color="00558B"/>
              <w:right w:val="single" w:sz="2" w:space="0" w:color="00558B"/>
            </w:tcBorders>
          </w:tcPr>
          <w:p w14:paraId="7D53A5AB" w14:textId="77777777" w:rsidR="004C5FAC" w:rsidRDefault="004377AE">
            <w:pPr>
              <w:pStyle w:val="TableParagraph"/>
              <w:spacing w:before="157"/>
              <w:ind w:left="82"/>
              <w:rPr>
                <w:rFonts w:ascii="Cambria"/>
              </w:rPr>
            </w:pPr>
            <w:r>
              <w:rPr>
                <w:rFonts w:ascii="Cambria"/>
                <w:spacing w:val="-2"/>
              </w:rPr>
              <w:t>RSPCA</w:t>
            </w:r>
          </w:p>
        </w:tc>
        <w:tc>
          <w:tcPr>
            <w:tcW w:w="6808" w:type="dxa"/>
            <w:tcBorders>
              <w:top w:val="single" w:sz="2" w:space="0" w:color="00558B"/>
              <w:left w:val="single" w:sz="2" w:space="0" w:color="00558B"/>
              <w:bottom w:val="single" w:sz="2" w:space="0" w:color="00558B"/>
              <w:right w:val="nil"/>
            </w:tcBorders>
          </w:tcPr>
          <w:p w14:paraId="0D07984C" w14:textId="77777777" w:rsidR="004C5FAC" w:rsidRDefault="004377AE">
            <w:pPr>
              <w:pStyle w:val="TableParagraph"/>
              <w:spacing w:before="157"/>
              <w:ind w:left="82"/>
              <w:rPr>
                <w:rFonts w:ascii="Cambria"/>
              </w:rPr>
            </w:pPr>
            <w:r>
              <w:rPr>
                <w:rFonts w:ascii="Cambria"/>
              </w:rPr>
              <w:t>Royal</w:t>
            </w:r>
            <w:r>
              <w:rPr>
                <w:rFonts w:ascii="Cambria"/>
                <w:spacing w:val="-8"/>
              </w:rPr>
              <w:t xml:space="preserve"> </w:t>
            </w:r>
            <w:r>
              <w:rPr>
                <w:rFonts w:ascii="Cambria"/>
              </w:rPr>
              <w:t>Society</w:t>
            </w:r>
            <w:r>
              <w:rPr>
                <w:rFonts w:ascii="Cambria"/>
                <w:spacing w:val="-6"/>
              </w:rPr>
              <w:t xml:space="preserve"> </w:t>
            </w:r>
            <w:r>
              <w:rPr>
                <w:rFonts w:ascii="Cambria"/>
              </w:rPr>
              <w:t>for</w:t>
            </w:r>
            <w:r>
              <w:rPr>
                <w:rFonts w:ascii="Cambria"/>
                <w:spacing w:val="-5"/>
              </w:rPr>
              <w:t xml:space="preserve"> </w:t>
            </w:r>
            <w:r>
              <w:rPr>
                <w:rFonts w:ascii="Cambria"/>
              </w:rPr>
              <w:t>the</w:t>
            </w:r>
            <w:r>
              <w:rPr>
                <w:rFonts w:ascii="Cambria"/>
                <w:spacing w:val="-6"/>
              </w:rPr>
              <w:t xml:space="preserve"> </w:t>
            </w:r>
            <w:r>
              <w:rPr>
                <w:rFonts w:ascii="Cambria"/>
              </w:rPr>
              <w:t>Prevention</w:t>
            </w:r>
            <w:r>
              <w:rPr>
                <w:rFonts w:ascii="Cambria"/>
                <w:spacing w:val="-5"/>
              </w:rPr>
              <w:t xml:space="preserve"> </w:t>
            </w:r>
            <w:r>
              <w:rPr>
                <w:rFonts w:ascii="Cambria"/>
              </w:rPr>
              <w:t>of</w:t>
            </w:r>
            <w:r>
              <w:rPr>
                <w:rFonts w:ascii="Cambria"/>
                <w:spacing w:val="-5"/>
              </w:rPr>
              <w:t xml:space="preserve"> </w:t>
            </w:r>
            <w:r>
              <w:rPr>
                <w:rFonts w:ascii="Cambria"/>
              </w:rPr>
              <w:t>Cruelty</w:t>
            </w:r>
            <w:r>
              <w:rPr>
                <w:rFonts w:ascii="Cambria"/>
                <w:spacing w:val="-5"/>
              </w:rPr>
              <w:t xml:space="preserve"> </w:t>
            </w:r>
            <w:r>
              <w:rPr>
                <w:rFonts w:ascii="Cambria"/>
              </w:rPr>
              <w:t>to</w:t>
            </w:r>
            <w:r>
              <w:rPr>
                <w:rFonts w:ascii="Cambria"/>
                <w:spacing w:val="-4"/>
              </w:rPr>
              <w:t xml:space="preserve"> </w:t>
            </w:r>
            <w:r>
              <w:rPr>
                <w:rFonts w:ascii="Cambria"/>
                <w:spacing w:val="-2"/>
              </w:rPr>
              <w:t>Animals</w:t>
            </w:r>
          </w:p>
        </w:tc>
      </w:tr>
      <w:tr w:rsidR="004C5FAC" w14:paraId="534E5584" w14:textId="77777777">
        <w:trPr>
          <w:trHeight w:val="562"/>
        </w:trPr>
        <w:tc>
          <w:tcPr>
            <w:tcW w:w="1242" w:type="dxa"/>
            <w:tcBorders>
              <w:top w:val="single" w:sz="2" w:space="0" w:color="00558B"/>
              <w:left w:val="nil"/>
              <w:bottom w:val="single" w:sz="2" w:space="0" w:color="00558B"/>
              <w:right w:val="single" w:sz="2" w:space="0" w:color="00558B"/>
            </w:tcBorders>
          </w:tcPr>
          <w:p w14:paraId="429165E0" w14:textId="77777777" w:rsidR="004C5FAC" w:rsidRDefault="004377AE">
            <w:pPr>
              <w:pStyle w:val="TableParagraph"/>
              <w:spacing w:before="157"/>
              <w:ind w:left="82"/>
              <w:rPr>
                <w:rFonts w:ascii="Cambria"/>
              </w:rPr>
            </w:pPr>
            <w:r>
              <w:rPr>
                <w:rFonts w:ascii="Cambria"/>
                <w:spacing w:val="-5"/>
              </w:rPr>
              <w:t>TO</w:t>
            </w:r>
          </w:p>
        </w:tc>
        <w:tc>
          <w:tcPr>
            <w:tcW w:w="6808" w:type="dxa"/>
            <w:tcBorders>
              <w:top w:val="single" w:sz="2" w:space="0" w:color="00558B"/>
              <w:left w:val="single" w:sz="2" w:space="0" w:color="00558B"/>
              <w:bottom w:val="single" w:sz="2" w:space="0" w:color="00558B"/>
              <w:right w:val="nil"/>
            </w:tcBorders>
          </w:tcPr>
          <w:p w14:paraId="5EFE0D3A" w14:textId="77777777" w:rsidR="004C5FAC" w:rsidRDefault="004377AE">
            <w:pPr>
              <w:pStyle w:val="TableParagraph"/>
              <w:spacing w:before="157"/>
              <w:ind w:left="82"/>
              <w:rPr>
                <w:rFonts w:ascii="Cambria"/>
              </w:rPr>
            </w:pPr>
            <w:r>
              <w:rPr>
                <w:rFonts w:ascii="Cambria"/>
                <w:spacing w:val="-2"/>
              </w:rPr>
              <w:t>Traditional</w:t>
            </w:r>
            <w:r>
              <w:rPr>
                <w:rFonts w:ascii="Cambria"/>
                <w:spacing w:val="1"/>
              </w:rPr>
              <w:t xml:space="preserve"> </w:t>
            </w:r>
            <w:r>
              <w:rPr>
                <w:rFonts w:ascii="Cambria"/>
                <w:spacing w:val="-2"/>
              </w:rPr>
              <w:t>Owners</w:t>
            </w:r>
          </w:p>
        </w:tc>
      </w:tr>
      <w:tr w:rsidR="004C5FAC" w14:paraId="07DB36CE" w14:textId="77777777">
        <w:trPr>
          <w:trHeight w:val="554"/>
        </w:trPr>
        <w:tc>
          <w:tcPr>
            <w:tcW w:w="1242" w:type="dxa"/>
            <w:tcBorders>
              <w:top w:val="single" w:sz="2" w:space="0" w:color="00558B"/>
              <w:left w:val="nil"/>
              <w:right w:val="single" w:sz="2" w:space="0" w:color="00558B"/>
            </w:tcBorders>
          </w:tcPr>
          <w:p w14:paraId="7F3394EC" w14:textId="77777777" w:rsidR="004C5FAC" w:rsidRDefault="004377AE">
            <w:pPr>
              <w:pStyle w:val="TableParagraph"/>
              <w:spacing w:before="157"/>
              <w:ind w:left="82"/>
              <w:rPr>
                <w:rFonts w:ascii="Cambria"/>
              </w:rPr>
            </w:pPr>
            <w:r>
              <w:rPr>
                <w:rFonts w:ascii="Cambria"/>
                <w:spacing w:val="-4"/>
              </w:rPr>
              <w:t>TSSC</w:t>
            </w:r>
          </w:p>
        </w:tc>
        <w:tc>
          <w:tcPr>
            <w:tcW w:w="6808" w:type="dxa"/>
            <w:tcBorders>
              <w:top w:val="single" w:sz="2" w:space="0" w:color="00558B"/>
              <w:left w:val="single" w:sz="2" w:space="0" w:color="00558B"/>
              <w:right w:val="nil"/>
            </w:tcBorders>
          </w:tcPr>
          <w:p w14:paraId="78E5181E" w14:textId="77777777" w:rsidR="004C5FAC" w:rsidRDefault="004377AE">
            <w:pPr>
              <w:pStyle w:val="TableParagraph"/>
              <w:spacing w:before="157"/>
              <w:ind w:left="82"/>
              <w:rPr>
                <w:rFonts w:ascii="Cambria"/>
              </w:rPr>
            </w:pPr>
            <w:r>
              <w:rPr>
                <w:rFonts w:ascii="Cambria"/>
              </w:rPr>
              <w:t>Threatened</w:t>
            </w:r>
            <w:r>
              <w:rPr>
                <w:rFonts w:ascii="Cambria"/>
                <w:spacing w:val="-8"/>
              </w:rPr>
              <w:t xml:space="preserve"> </w:t>
            </w:r>
            <w:r>
              <w:rPr>
                <w:rFonts w:ascii="Cambria"/>
              </w:rPr>
              <w:t>Species</w:t>
            </w:r>
            <w:r>
              <w:rPr>
                <w:rFonts w:ascii="Cambria"/>
                <w:spacing w:val="-8"/>
              </w:rPr>
              <w:t xml:space="preserve"> </w:t>
            </w:r>
            <w:r>
              <w:rPr>
                <w:rFonts w:ascii="Cambria"/>
              </w:rPr>
              <w:t>Scientific</w:t>
            </w:r>
            <w:r>
              <w:rPr>
                <w:rFonts w:ascii="Cambria"/>
                <w:spacing w:val="-7"/>
              </w:rPr>
              <w:t xml:space="preserve"> </w:t>
            </w:r>
            <w:r>
              <w:rPr>
                <w:rFonts w:ascii="Cambria"/>
                <w:spacing w:val="-2"/>
              </w:rPr>
              <w:t>Committee</w:t>
            </w:r>
          </w:p>
        </w:tc>
      </w:tr>
    </w:tbl>
    <w:p w14:paraId="7FD232B5" w14:textId="77777777" w:rsidR="004C5FAC" w:rsidRDefault="004C5FAC">
      <w:pPr>
        <w:sectPr w:rsidR="004C5FAC">
          <w:footerReference w:type="even" r:id="rId26"/>
          <w:footerReference w:type="default" r:id="rId27"/>
          <w:pgSz w:w="11910" w:h="16840"/>
          <w:pgMar w:top="1220" w:right="1000" w:bottom="800" w:left="980" w:header="0" w:footer="611" w:gutter="0"/>
          <w:pgNumType w:start="5"/>
          <w:cols w:space="720"/>
        </w:sectPr>
      </w:pPr>
    </w:p>
    <w:p w14:paraId="3DF03A99" w14:textId="77777777" w:rsidR="004C5FAC" w:rsidRDefault="004C5FAC">
      <w:pPr>
        <w:pStyle w:val="BodyText"/>
        <w:rPr>
          <w:rFonts w:ascii="Gill Sans MT"/>
          <w:sz w:val="20"/>
        </w:rPr>
      </w:pPr>
    </w:p>
    <w:p w14:paraId="4404C856" w14:textId="77777777" w:rsidR="004C5FAC" w:rsidRDefault="004C5FAC">
      <w:pPr>
        <w:pStyle w:val="BodyText"/>
        <w:rPr>
          <w:rFonts w:ascii="Gill Sans MT"/>
          <w:sz w:val="20"/>
        </w:rPr>
      </w:pPr>
    </w:p>
    <w:p w14:paraId="06867365" w14:textId="77777777" w:rsidR="004C5FAC" w:rsidRDefault="004C5FAC">
      <w:pPr>
        <w:pStyle w:val="BodyText"/>
        <w:rPr>
          <w:rFonts w:ascii="Gill Sans MT"/>
          <w:sz w:val="20"/>
        </w:rPr>
      </w:pPr>
    </w:p>
    <w:p w14:paraId="6F05AF99" w14:textId="77777777" w:rsidR="004C5FAC" w:rsidRDefault="004C5FAC">
      <w:pPr>
        <w:pStyle w:val="BodyText"/>
        <w:rPr>
          <w:rFonts w:ascii="Gill Sans MT"/>
          <w:sz w:val="20"/>
        </w:rPr>
      </w:pPr>
    </w:p>
    <w:p w14:paraId="482E6C7B" w14:textId="77777777" w:rsidR="004C5FAC" w:rsidRDefault="004C5FAC">
      <w:pPr>
        <w:pStyle w:val="BodyText"/>
        <w:rPr>
          <w:rFonts w:ascii="Gill Sans MT"/>
          <w:sz w:val="20"/>
        </w:rPr>
      </w:pPr>
    </w:p>
    <w:p w14:paraId="380473BD" w14:textId="77777777" w:rsidR="004C5FAC" w:rsidRDefault="004C5FAC">
      <w:pPr>
        <w:pStyle w:val="BodyText"/>
        <w:rPr>
          <w:rFonts w:ascii="Gill Sans MT"/>
          <w:sz w:val="20"/>
        </w:rPr>
      </w:pPr>
    </w:p>
    <w:p w14:paraId="1DD8F753" w14:textId="77777777" w:rsidR="004C5FAC" w:rsidRDefault="004C5FAC">
      <w:pPr>
        <w:pStyle w:val="BodyText"/>
        <w:rPr>
          <w:rFonts w:ascii="Gill Sans MT"/>
          <w:sz w:val="20"/>
        </w:rPr>
      </w:pPr>
    </w:p>
    <w:p w14:paraId="2794E094" w14:textId="77777777" w:rsidR="004C5FAC" w:rsidRDefault="004C5FAC">
      <w:pPr>
        <w:pStyle w:val="BodyText"/>
        <w:rPr>
          <w:rFonts w:ascii="Gill Sans MT"/>
          <w:sz w:val="20"/>
        </w:rPr>
      </w:pPr>
    </w:p>
    <w:p w14:paraId="157854CD" w14:textId="77777777" w:rsidR="004C5FAC" w:rsidRDefault="004C5FAC">
      <w:pPr>
        <w:pStyle w:val="BodyText"/>
        <w:spacing w:before="5"/>
        <w:rPr>
          <w:rFonts w:ascii="Gill Sans MT"/>
          <w:sz w:val="25"/>
        </w:rPr>
      </w:pPr>
    </w:p>
    <w:p w14:paraId="4459F771" w14:textId="1D0519D0" w:rsidR="004C5FAC" w:rsidRDefault="005336BE">
      <w:pPr>
        <w:pStyle w:val="Heading1"/>
        <w:numPr>
          <w:ilvl w:val="0"/>
          <w:numId w:val="68"/>
        </w:numPr>
        <w:tabs>
          <w:tab w:val="left" w:pos="900"/>
        </w:tabs>
        <w:spacing w:before="60"/>
        <w:jc w:val="left"/>
      </w:pPr>
      <w:r>
        <w:rPr>
          <w:noProof/>
        </w:rPr>
        <mc:AlternateContent>
          <mc:Choice Requires="wps">
            <w:drawing>
              <wp:anchor distT="0" distB="0" distL="114300" distR="114300" simplePos="0" relativeHeight="15734784" behindDoc="0" locked="0" layoutInCell="1" allowOverlap="1" wp14:anchorId="06A1F783" wp14:editId="3F17BB2C">
                <wp:simplePos x="0" y="0"/>
                <wp:positionH relativeFrom="page">
                  <wp:posOffset>5831840</wp:posOffset>
                </wp:positionH>
                <wp:positionV relativeFrom="paragraph">
                  <wp:posOffset>-975995</wp:posOffset>
                </wp:positionV>
                <wp:extent cx="0" cy="1368425"/>
                <wp:effectExtent l="0" t="0" r="0" b="0"/>
                <wp:wrapNone/>
                <wp:docPr id="122" name="Line 103"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425"/>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FA7FA" id="Line 103" o:spid="_x0000_s1026" alt="Decorative vertical line"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9.2pt,-76.85pt" to="459.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" strokecolor="#00558b" strokeweight=".5pt">
                <w10:wrap anchorx="page"/>
              </v:line>
            </w:pict>
          </mc:Fallback>
        </mc:AlternateContent>
      </w:r>
      <w:r>
        <w:rPr>
          <w:noProof/>
        </w:rPr>
        <mc:AlternateContent>
          <mc:Choice Requires="wps">
            <w:drawing>
              <wp:anchor distT="0" distB="0" distL="114300" distR="114300" simplePos="0" relativeHeight="15735296" behindDoc="0" locked="0" layoutInCell="1" allowOverlap="1" wp14:anchorId="0EA10A73" wp14:editId="330AE608">
                <wp:simplePos x="0" y="0"/>
                <wp:positionH relativeFrom="page">
                  <wp:posOffset>726440</wp:posOffset>
                </wp:positionH>
                <wp:positionV relativeFrom="paragraph">
                  <wp:posOffset>-975995</wp:posOffset>
                </wp:positionV>
                <wp:extent cx="0" cy="1368425"/>
                <wp:effectExtent l="0" t="0" r="0" b="0"/>
                <wp:wrapNone/>
                <wp:docPr id="121" name="Line 102"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425"/>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CA0B8" id="Line 102" o:spid="_x0000_s1026" alt="Decorative vertical line"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76.85pt" to="57.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" strokecolor="#00558b" strokeweight=".5pt">
                <w10:wrap anchorx="page"/>
              </v:line>
            </w:pict>
          </mc:Fallback>
        </mc:AlternateContent>
      </w:r>
      <w:bookmarkStart w:id="2" w:name="1._Summary_"/>
      <w:bookmarkStart w:id="3" w:name="Eastern_Bristlebird_(Dasyornis_brachypte"/>
      <w:bookmarkStart w:id="4" w:name="1.1_Distribution_and_habitat"/>
      <w:bookmarkStart w:id="5" w:name="_bookmark0"/>
      <w:bookmarkEnd w:id="2"/>
      <w:bookmarkEnd w:id="3"/>
      <w:bookmarkEnd w:id="4"/>
      <w:bookmarkEnd w:id="5"/>
      <w:r>
        <w:rPr>
          <w:color w:val="00558B"/>
          <w:spacing w:val="-2"/>
        </w:rPr>
        <w:t>Summary</w:t>
      </w:r>
    </w:p>
    <w:p w14:paraId="4A768204" w14:textId="77777777" w:rsidR="004C5FAC" w:rsidRDefault="004C5FAC">
      <w:pPr>
        <w:pStyle w:val="BodyText"/>
        <w:spacing w:before="3"/>
        <w:rPr>
          <w:rFonts w:ascii="Gill Sans MT"/>
          <w:sz w:val="57"/>
        </w:rPr>
      </w:pPr>
    </w:p>
    <w:p w14:paraId="3F66B6BC" w14:textId="77777777" w:rsidR="004C5FAC" w:rsidRDefault="004377AE">
      <w:pPr>
        <w:ind w:left="153"/>
        <w:rPr>
          <w:b/>
          <w:sz w:val="36"/>
        </w:rPr>
      </w:pPr>
      <w:r>
        <w:rPr>
          <w:b/>
          <w:color w:val="00558B"/>
          <w:sz w:val="36"/>
        </w:rPr>
        <w:t>Eastern</w:t>
      </w:r>
      <w:r>
        <w:rPr>
          <w:b/>
          <w:color w:val="00558B"/>
          <w:spacing w:val="-11"/>
          <w:sz w:val="36"/>
        </w:rPr>
        <w:t xml:space="preserve"> </w:t>
      </w:r>
      <w:r>
        <w:rPr>
          <w:b/>
          <w:color w:val="00558B"/>
          <w:sz w:val="36"/>
        </w:rPr>
        <w:t>Bristlebird</w:t>
      </w:r>
      <w:r>
        <w:rPr>
          <w:b/>
          <w:color w:val="00558B"/>
          <w:spacing w:val="-10"/>
          <w:sz w:val="36"/>
        </w:rPr>
        <w:t xml:space="preserve"> </w:t>
      </w:r>
      <w:r>
        <w:rPr>
          <w:b/>
          <w:color w:val="00558B"/>
          <w:sz w:val="36"/>
        </w:rPr>
        <w:t>(</w:t>
      </w:r>
      <w:proofErr w:type="spellStart"/>
      <w:r>
        <w:rPr>
          <w:b/>
          <w:i/>
          <w:color w:val="00558B"/>
          <w:sz w:val="36"/>
        </w:rPr>
        <w:t>Dasyornis</w:t>
      </w:r>
      <w:proofErr w:type="spellEnd"/>
      <w:r>
        <w:rPr>
          <w:b/>
          <w:i/>
          <w:color w:val="00558B"/>
          <w:spacing w:val="-9"/>
          <w:sz w:val="36"/>
        </w:rPr>
        <w:t xml:space="preserve"> </w:t>
      </w:r>
      <w:proofErr w:type="spellStart"/>
      <w:r>
        <w:rPr>
          <w:b/>
          <w:i/>
          <w:color w:val="00558B"/>
          <w:spacing w:val="-2"/>
          <w:sz w:val="36"/>
        </w:rPr>
        <w:t>brachypterus</w:t>
      </w:r>
      <w:proofErr w:type="spellEnd"/>
      <w:r>
        <w:rPr>
          <w:b/>
          <w:color w:val="00558B"/>
          <w:spacing w:val="-2"/>
          <w:sz w:val="36"/>
        </w:rPr>
        <w:t>)</w:t>
      </w:r>
    </w:p>
    <w:p w14:paraId="627D179F" w14:textId="77777777" w:rsidR="004C5FAC" w:rsidRDefault="004377AE">
      <w:pPr>
        <w:spacing w:before="104"/>
        <w:ind w:left="153"/>
      </w:pPr>
      <w:r>
        <w:rPr>
          <w:b/>
          <w:color w:val="00558B"/>
          <w:spacing w:val="-2"/>
        </w:rPr>
        <w:t>Family:</w:t>
      </w:r>
      <w:r>
        <w:rPr>
          <w:b/>
          <w:color w:val="00558B"/>
          <w:spacing w:val="-5"/>
        </w:rPr>
        <w:t xml:space="preserve"> </w:t>
      </w:r>
      <w:proofErr w:type="spellStart"/>
      <w:r>
        <w:rPr>
          <w:spacing w:val="-2"/>
        </w:rPr>
        <w:t>Dasyornithidae</w:t>
      </w:r>
      <w:proofErr w:type="spellEnd"/>
    </w:p>
    <w:p w14:paraId="740019FB" w14:textId="77777777" w:rsidR="004C5FAC" w:rsidRDefault="004377AE">
      <w:pPr>
        <w:pStyle w:val="Heading5"/>
        <w:spacing w:before="136"/>
      </w:pPr>
      <w:proofErr w:type="gramStart"/>
      <w:r>
        <w:rPr>
          <w:color w:val="00558B"/>
        </w:rPr>
        <w:t>Current</w:t>
      </w:r>
      <w:r>
        <w:rPr>
          <w:color w:val="00558B"/>
          <w:spacing w:val="-4"/>
        </w:rPr>
        <w:t xml:space="preserve"> </w:t>
      </w:r>
      <w:r>
        <w:rPr>
          <w:color w:val="00558B"/>
        </w:rPr>
        <w:t>status</w:t>
      </w:r>
      <w:proofErr w:type="gramEnd"/>
      <w:r>
        <w:rPr>
          <w:color w:val="00558B"/>
          <w:spacing w:val="-4"/>
        </w:rPr>
        <w:t xml:space="preserve"> </w:t>
      </w:r>
      <w:r>
        <w:rPr>
          <w:color w:val="00558B"/>
        </w:rPr>
        <w:t>of</w:t>
      </w:r>
      <w:r>
        <w:rPr>
          <w:color w:val="00558B"/>
          <w:spacing w:val="-3"/>
        </w:rPr>
        <w:t xml:space="preserve"> </w:t>
      </w:r>
      <w:r>
        <w:rPr>
          <w:color w:val="00558B"/>
          <w:spacing w:val="-2"/>
        </w:rPr>
        <w:t>taxon:</w:t>
      </w:r>
    </w:p>
    <w:p w14:paraId="42F1AF9D" w14:textId="77777777" w:rsidR="004C5FAC" w:rsidRDefault="004377AE">
      <w:pPr>
        <w:pStyle w:val="ListParagraph"/>
        <w:numPr>
          <w:ilvl w:val="0"/>
          <w:numId w:val="67"/>
        </w:numPr>
        <w:tabs>
          <w:tab w:val="left" w:pos="438"/>
        </w:tabs>
        <w:spacing w:before="50" w:line="261" w:lineRule="auto"/>
        <w:ind w:right="1938"/>
      </w:pPr>
      <w:r>
        <w:rPr>
          <w:i/>
        </w:rPr>
        <w:t>Environment</w:t>
      </w:r>
      <w:r>
        <w:rPr>
          <w:i/>
          <w:spacing w:val="-13"/>
        </w:rPr>
        <w:t xml:space="preserve"> </w:t>
      </w:r>
      <w:r>
        <w:rPr>
          <w:i/>
        </w:rPr>
        <w:t>Protection</w:t>
      </w:r>
      <w:r>
        <w:rPr>
          <w:i/>
          <w:spacing w:val="-12"/>
        </w:rPr>
        <w:t xml:space="preserve"> </w:t>
      </w:r>
      <w:r>
        <w:rPr>
          <w:i/>
        </w:rPr>
        <w:t>and</w:t>
      </w:r>
      <w:r>
        <w:rPr>
          <w:i/>
          <w:spacing w:val="-12"/>
        </w:rPr>
        <w:t xml:space="preserve"> </w:t>
      </w:r>
      <w:r>
        <w:rPr>
          <w:i/>
        </w:rPr>
        <w:t>Biodiversity</w:t>
      </w:r>
      <w:r>
        <w:rPr>
          <w:i/>
          <w:spacing w:val="-12"/>
        </w:rPr>
        <w:t xml:space="preserve"> </w:t>
      </w:r>
      <w:r>
        <w:rPr>
          <w:i/>
        </w:rPr>
        <w:t>Conservation</w:t>
      </w:r>
      <w:r>
        <w:rPr>
          <w:i/>
          <w:spacing w:val="-12"/>
        </w:rPr>
        <w:t xml:space="preserve"> </w:t>
      </w:r>
      <w:r>
        <w:rPr>
          <w:i/>
        </w:rPr>
        <w:t>Act</w:t>
      </w:r>
      <w:r>
        <w:rPr>
          <w:i/>
          <w:spacing w:val="-12"/>
        </w:rPr>
        <w:t xml:space="preserve"> </w:t>
      </w:r>
      <w:r>
        <w:rPr>
          <w:i/>
        </w:rPr>
        <w:t>1999</w:t>
      </w:r>
      <w:r>
        <w:rPr>
          <w:i/>
          <w:spacing w:val="-12"/>
        </w:rPr>
        <w:t xml:space="preserve"> </w:t>
      </w:r>
      <w:r>
        <w:t xml:space="preserve">(Commonwealth): </w:t>
      </w:r>
      <w:r>
        <w:rPr>
          <w:spacing w:val="-2"/>
        </w:rPr>
        <w:t>Endangered</w:t>
      </w:r>
    </w:p>
    <w:p w14:paraId="4CEAF692" w14:textId="77777777" w:rsidR="004C5FAC" w:rsidRDefault="004377AE">
      <w:pPr>
        <w:pStyle w:val="ListParagraph"/>
        <w:numPr>
          <w:ilvl w:val="0"/>
          <w:numId w:val="67"/>
        </w:numPr>
        <w:tabs>
          <w:tab w:val="left" w:pos="438"/>
        </w:tabs>
        <w:spacing w:before="83"/>
        <w:ind w:hanging="285"/>
      </w:pPr>
      <w:r>
        <w:rPr>
          <w:i/>
          <w:spacing w:val="-2"/>
        </w:rPr>
        <w:t>Biodiversity</w:t>
      </w:r>
      <w:r>
        <w:rPr>
          <w:i/>
        </w:rPr>
        <w:t xml:space="preserve"> </w:t>
      </w:r>
      <w:r>
        <w:rPr>
          <w:i/>
          <w:spacing w:val="-2"/>
        </w:rPr>
        <w:t>Conservation</w:t>
      </w:r>
      <w:r>
        <w:rPr>
          <w:i/>
          <w:spacing w:val="1"/>
        </w:rPr>
        <w:t xml:space="preserve"> </w:t>
      </w:r>
      <w:r>
        <w:rPr>
          <w:i/>
          <w:spacing w:val="-2"/>
        </w:rPr>
        <w:t>Act</w:t>
      </w:r>
      <w:r>
        <w:rPr>
          <w:i/>
        </w:rPr>
        <w:t xml:space="preserve"> </w:t>
      </w:r>
      <w:r>
        <w:rPr>
          <w:i/>
          <w:spacing w:val="-2"/>
        </w:rPr>
        <w:t>2016</w:t>
      </w:r>
      <w:r>
        <w:rPr>
          <w:i/>
        </w:rPr>
        <w:t xml:space="preserve"> </w:t>
      </w:r>
      <w:r>
        <w:rPr>
          <w:spacing w:val="-2"/>
        </w:rPr>
        <w:t>(New</w:t>
      </w:r>
      <w:r>
        <w:rPr>
          <w:spacing w:val="1"/>
        </w:rPr>
        <w:t xml:space="preserve"> </w:t>
      </w:r>
      <w:r>
        <w:rPr>
          <w:spacing w:val="-2"/>
        </w:rPr>
        <w:t>South</w:t>
      </w:r>
      <w:r>
        <w:t xml:space="preserve"> </w:t>
      </w:r>
      <w:r>
        <w:rPr>
          <w:spacing w:val="-2"/>
        </w:rPr>
        <w:t>Wales):</w:t>
      </w:r>
      <w:r>
        <w:t xml:space="preserve"> </w:t>
      </w:r>
      <w:r>
        <w:rPr>
          <w:spacing w:val="-2"/>
        </w:rPr>
        <w:t>Endangered</w:t>
      </w:r>
    </w:p>
    <w:p w14:paraId="6D022564" w14:textId="77777777" w:rsidR="004C5FAC" w:rsidRDefault="004377AE">
      <w:pPr>
        <w:pStyle w:val="ListParagraph"/>
        <w:numPr>
          <w:ilvl w:val="0"/>
          <w:numId w:val="67"/>
        </w:numPr>
        <w:tabs>
          <w:tab w:val="left" w:pos="438"/>
        </w:tabs>
        <w:ind w:hanging="285"/>
      </w:pPr>
      <w:r>
        <w:rPr>
          <w:i/>
        </w:rPr>
        <w:t>Nature</w:t>
      </w:r>
      <w:r>
        <w:rPr>
          <w:i/>
          <w:spacing w:val="-11"/>
        </w:rPr>
        <w:t xml:space="preserve"> </w:t>
      </w:r>
      <w:r>
        <w:rPr>
          <w:i/>
        </w:rPr>
        <w:t>Conservation</w:t>
      </w:r>
      <w:r>
        <w:rPr>
          <w:i/>
          <w:spacing w:val="-10"/>
        </w:rPr>
        <w:t xml:space="preserve"> </w:t>
      </w:r>
      <w:r>
        <w:rPr>
          <w:i/>
        </w:rPr>
        <w:t>(Animals)</w:t>
      </w:r>
      <w:r>
        <w:rPr>
          <w:i/>
          <w:spacing w:val="-11"/>
        </w:rPr>
        <w:t xml:space="preserve"> </w:t>
      </w:r>
      <w:r>
        <w:rPr>
          <w:i/>
        </w:rPr>
        <w:t>Regulation</w:t>
      </w:r>
      <w:r>
        <w:rPr>
          <w:i/>
          <w:spacing w:val="-10"/>
        </w:rPr>
        <w:t xml:space="preserve"> </w:t>
      </w:r>
      <w:r>
        <w:rPr>
          <w:i/>
        </w:rPr>
        <w:t>2020</w:t>
      </w:r>
      <w:r>
        <w:rPr>
          <w:i/>
          <w:spacing w:val="-11"/>
        </w:rPr>
        <w:t xml:space="preserve"> </w:t>
      </w:r>
      <w:r>
        <w:t>(Queensland):</w:t>
      </w:r>
      <w:r>
        <w:rPr>
          <w:spacing w:val="-10"/>
        </w:rPr>
        <w:t xml:space="preserve"> </w:t>
      </w:r>
      <w:r>
        <w:rPr>
          <w:spacing w:val="-2"/>
        </w:rPr>
        <w:t>Endangered</w:t>
      </w:r>
    </w:p>
    <w:p w14:paraId="06614BD1" w14:textId="77777777" w:rsidR="004C5FAC" w:rsidRDefault="004377AE">
      <w:pPr>
        <w:pStyle w:val="ListParagraph"/>
        <w:numPr>
          <w:ilvl w:val="0"/>
          <w:numId w:val="67"/>
        </w:numPr>
        <w:tabs>
          <w:tab w:val="left" w:pos="437"/>
        </w:tabs>
      </w:pPr>
      <w:r>
        <w:rPr>
          <w:i/>
        </w:rPr>
        <w:t>Flora</w:t>
      </w:r>
      <w:r>
        <w:rPr>
          <w:i/>
          <w:spacing w:val="-9"/>
        </w:rPr>
        <w:t xml:space="preserve"> </w:t>
      </w:r>
      <w:r>
        <w:rPr>
          <w:i/>
        </w:rPr>
        <w:t>and</w:t>
      </w:r>
      <w:r>
        <w:rPr>
          <w:i/>
          <w:spacing w:val="-9"/>
        </w:rPr>
        <w:t xml:space="preserve"> </w:t>
      </w:r>
      <w:r>
        <w:rPr>
          <w:i/>
        </w:rPr>
        <w:t>Fauna</w:t>
      </w:r>
      <w:r>
        <w:rPr>
          <w:i/>
          <w:spacing w:val="-9"/>
        </w:rPr>
        <w:t xml:space="preserve"> </w:t>
      </w:r>
      <w:r>
        <w:rPr>
          <w:i/>
        </w:rPr>
        <w:t>Guarantee</w:t>
      </w:r>
      <w:r>
        <w:rPr>
          <w:i/>
          <w:spacing w:val="-9"/>
        </w:rPr>
        <w:t xml:space="preserve"> </w:t>
      </w:r>
      <w:r>
        <w:rPr>
          <w:i/>
        </w:rPr>
        <w:t>Act</w:t>
      </w:r>
      <w:r>
        <w:rPr>
          <w:i/>
          <w:spacing w:val="-10"/>
        </w:rPr>
        <w:t xml:space="preserve"> </w:t>
      </w:r>
      <w:r>
        <w:rPr>
          <w:i/>
        </w:rPr>
        <w:t>1988</w:t>
      </w:r>
      <w:r>
        <w:rPr>
          <w:i/>
          <w:spacing w:val="-9"/>
        </w:rPr>
        <w:t xml:space="preserve"> </w:t>
      </w:r>
      <w:r>
        <w:t>(Victoria):</w:t>
      </w:r>
      <w:r>
        <w:rPr>
          <w:spacing w:val="-8"/>
        </w:rPr>
        <w:t xml:space="preserve"> </w:t>
      </w:r>
      <w:r>
        <w:t>Critically</w:t>
      </w:r>
      <w:r>
        <w:rPr>
          <w:spacing w:val="-9"/>
        </w:rPr>
        <w:t xml:space="preserve"> </w:t>
      </w:r>
      <w:r>
        <w:rPr>
          <w:spacing w:val="-2"/>
        </w:rPr>
        <w:t>Endangered</w:t>
      </w:r>
    </w:p>
    <w:p w14:paraId="5DA64659" w14:textId="77777777" w:rsidR="004C5FAC" w:rsidRDefault="004377AE">
      <w:pPr>
        <w:pStyle w:val="ListParagraph"/>
        <w:numPr>
          <w:ilvl w:val="0"/>
          <w:numId w:val="67"/>
        </w:numPr>
        <w:tabs>
          <w:tab w:val="left" w:pos="437"/>
        </w:tabs>
      </w:pPr>
      <w:r>
        <w:t>IUCN</w:t>
      </w:r>
      <w:r>
        <w:rPr>
          <w:spacing w:val="-4"/>
        </w:rPr>
        <w:t xml:space="preserve"> </w:t>
      </w:r>
      <w:r>
        <w:t>Red</w:t>
      </w:r>
      <w:r>
        <w:rPr>
          <w:spacing w:val="-3"/>
        </w:rPr>
        <w:t xml:space="preserve"> </w:t>
      </w:r>
      <w:r>
        <w:t>List</w:t>
      </w:r>
      <w:r>
        <w:rPr>
          <w:spacing w:val="-3"/>
        </w:rPr>
        <w:t xml:space="preserve"> </w:t>
      </w:r>
      <w:r>
        <w:t>of</w:t>
      </w:r>
      <w:r>
        <w:rPr>
          <w:spacing w:val="-4"/>
        </w:rPr>
        <w:t xml:space="preserve"> </w:t>
      </w:r>
      <w:r>
        <w:t>Threatened</w:t>
      </w:r>
      <w:r>
        <w:rPr>
          <w:spacing w:val="-3"/>
        </w:rPr>
        <w:t xml:space="preserve"> </w:t>
      </w:r>
      <w:r>
        <w:t>Species:</w:t>
      </w:r>
      <w:r>
        <w:rPr>
          <w:spacing w:val="-3"/>
        </w:rPr>
        <w:t xml:space="preserve"> </w:t>
      </w:r>
      <w:r>
        <w:rPr>
          <w:spacing w:val="-2"/>
        </w:rPr>
        <w:t>Endangered</w:t>
      </w:r>
    </w:p>
    <w:p w14:paraId="4EE5B1BA" w14:textId="77777777" w:rsidR="004C5FAC" w:rsidRDefault="004C5FAC">
      <w:pPr>
        <w:pStyle w:val="BodyText"/>
        <w:spacing w:before="1"/>
        <w:rPr>
          <w:sz w:val="20"/>
        </w:rPr>
      </w:pPr>
    </w:p>
    <w:p w14:paraId="5CE00DE7" w14:textId="77777777" w:rsidR="004C5FAC" w:rsidRDefault="004377AE">
      <w:pPr>
        <w:pStyle w:val="Heading2"/>
        <w:numPr>
          <w:ilvl w:val="1"/>
          <w:numId w:val="66"/>
        </w:numPr>
        <w:tabs>
          <w:tab w:val="left" w:pos="1174"/>
          <w:tab w:val="left" w:pos="1175"/>
        </w:tabs>
        <w:spacing w:before="0"/>
        <w:jc w:val="left"/>
      </w:pPr>
      <w:r>
        <w:rPr>
          <w:color w:val="00558B"/>
        </w:rPr>
        <w:t>Distribution</w:t>
      </w:r>
      <w:r>
        <w:rPr>
          <w:color w:val="00558B"/>
          <w:spacing w:val="-1"/>
        </w:rPr>
        <w:t xml:space="preserve"> </w:t>
      </w:r>
      <w:r>
        <w:rPr>
          <w:color w:val="00558B"/>
        </w:rPr>
        <w:t>and</w:t>
      </w:r>
      <w:r>
        <w:rPr>
          <w:color w:val="00558B"/>
          <w:spacing w:val="-2"/>
        </w:rPr>
        <w:t xml:space="preserve"> habitat</w:t>
      </w:r>
    </w:p>
    <w:p w14:paraId="1A822EE3" w14:textId="77777777" w:rsidR="004C5FAC" w:rsidRDefault="004377AE">
      <w:pPr>
        <w:pStyle w:val="BodyText"/>
        <w:spacing w:before="105" w:line="261" w:lineRule="auto"/>
        <w:ind w:left="153" w:right="1833"/>
      </w:pPr>
      <w:r>
        <w:t>The historical distribution of the Eastern Bristlebird has contracted to three geographically</w:t>
      </w:r>
      <w:r>
        <w:rPr>
          <w:spacing w:val="-9"/>
        </w:rPr>
        <w:t xml:space="preserve"> </w:t>
      </w:r>
      <w:r>
        <w:t>separate</w:t>
      </w:r>
      <w:r>
        <w:rPr>
          <w:spacing w:val="-9"/>
        </w:rPr>
        <w:t xml:space="preserve"> </w:t>
      </w:r>
      <w:r>
        <w:t>areas</w:t>
      </w:r>
      <w:r>
        <w:rPr>
          <w:spacing w:val="-9"/>
        </w:rPr>
        <w:t xml:space="preserve"> </w:t>
      </w:r>
      <w:r>
        <w:t>of</w:t>
      </w:r>
      <w:r>
        <w:rPr>
          <w:spacing w:val="-9"/>
        </w:rPr>
        <w:t xml:space="preserve"> </w:t>
      </w:r>
      <w:r>
        <w:t>south-eastern</w:t>
      </w:r>
      <w:r>
        <w:rPr>
          <w:spacing w:val="-9"/>
        </w:rPr>
        <w:t xml:space="preserve"> </w:t>
      </w:r>
      <w:r>
        <w:t>Australia:</w:t>
      </w:r>
      <w:r>
        <w:rPr>
          <w:spacing w:val="-10"/>
        </w:rPr>
        <w:t xml:space="preserve"> </w:t>
      </w:r>
      <w:r>
        <w:t>south-eastern</w:t>
      </w:r>
      <w:r>
        <w:rPr>
          <w:spacing w:val="-9"/>
        </w:rPr>
        <w:t xml:space="preserve"> </w:t>
      </w:r>
      <w:r>
        <w:t>Queensland/ north-eastern NSW (hereafter northern population), central NSW (Illawarra and Jervis Bay region, hereafter central population) and the coastal regions of the southern NSW/eastern Victorian border (hereafter southern population).</w:t>
      </w:r>
    </w:p>
    <w:p w14:paraId="0F4D7763" w14:textId="77777777" w:rsidR="004C5FAC" w:rsidRDefault="004377AE">
      <w:pPr>
        <w:pStyle w:val="BodyText"/>
        <w:spacing w:before="108" w:line="261" w:lineRule="auto"/>
        <w:ind w:left="153" w:right="1894"/>
      </w:pPr>
      <w:r>
        <w:t>The</w:t>
      </w:r>
      <w:r>
        <w:rPr>
          <w:spacing w:val="-5"/>
        </w:rPr>
        <w:t xml:space="preserve"> </w:t>
      </w:r>
      <w:r>
        <w:t>current</w:t>
      </w:r>
      <w:r>
        <w:rPr>
          <w:spacing w:val="-5"/>
        </w:rPr>
        <w:t xml:space="preserve"> </w:t>
      </w:r>
      <w:r>
        <w:t>northern</w:t>
      </w:r>
      <w:r>
        <w:rPr>
          <w:spacing w:val="-6"/>
        </w:rPr>
        <w:t xml:space="preserve"> </w:t>
      </w:r>
      <w:r>
        <w:t>population</w:t>
      </w:r>
      <w:r>
        <w:rPr>
          <w:spacing w:val="-6"/>
        </w:rPr>
        <w:t xml:space="preserve"> </w:t>
      </w:r>
      <w:r>
        <w:t>occurs</w:t>
      </w:r>
      <w:r>
        <w:rPr>
          <w:spacing w:val="-5"/>
        </w:rPr>
        <w:t xml:space="preserve"> </w:t>
      </w:r>
      <w:r>
        <w:t>in</w:t>
      </w:r>
      <w:r>
        <w:rPr>
          <w:spacing w:val="-5"/>
        </w:rPr>
        <w:t xml:space="preserve"> </w:t>
      </w:r>
      <w:r>
        <w:t>habitat</w:t>
      </w:r>
      <w:r>
        <w:rPr>
          <w:spacing w:val="-5"/>
        </w:rPr>
        <w:t xml:space="preserve"> </w:t>
      </w:r>
      <w:proofErr w:type="spellStart"/>
      <w:r>
        <w:t>characterised</w:t>
      </w:r>
      <w:proofErr w:type="spellEnd"/>
      <w:r>
        <w:rPr>
          <w:spacing w:val="-5"/>
        </w:rPr>
        <w:t xml:space="preserve"> </w:t>
      </w:r>
      <w:r>
        <w:t>by</w:t>
      </w:r>
      <w:r>
        <w:rPr>
          <w:spacing w:val="-5"/>
        </w:rPr>
        <w:t xml:space="preserve"> </w:t>
      </w:r>
      <w:r>
        <w:t>open</w:t>
      </w:r>
      <w:r>
        <w:rPr>
          <w:spacing w:val="-5"/>
        </w:rPr>
        <w:t xml:space="preserve"> </w:t>
      </w:r>
      <w:r>
        <w:t>forest</w:t>
      </w:r>
      <w:r>
        <w:rPr>
          <w:spacing w:val="-5"/>
        </w:rPr>
        <w:t xml:space="preserve"> </w:t>
      </w:r>
      <w:r>
        <w:t xml:space="preserve">with a dense tussocky grass </w:t>
      </w:r>
      <w:proofErr w:type="spellStart"/>
      <w:r>
        <w:t>understorey</w:t>
      </w:r>
      <w:proofErr w:type="spellEnd"/>
      <w:r>
        <w:t xml:space="preserve"> and sparse mid-</w:t>
      </w:r>
      <w:proofErr w:type="spellStart"/>
      <w:r>
        <w:t>storey</w:t>
      </w:r>
      <w:proofErr w:type="spellEnd"/>
      <w:r>
        <w:t xml:space="preserve"> near rainforest ecotone. Northern populations sometimes occur in other vegetation types such as heathland with stunted shrubs, or swampland with dense ferns and sedge tussocks.</w:t>
      </w:r>
    </w:p>
    <w:p w14:paraId="29E9B7EE" w14:textId="77777777" w:rsidR="004C5FAC" w:rsidRDefault="004377AE">
      <w:pPr>
        <w:pStyle w:val="BodyText"/>
        <w:spacing w:before="109" w:line="261" w:lineRule="auto"/>
        <w:ind w:left="153" w:right="1833"/>
      </w:pPr>
      <w:r>
        <w:t xml:space="preserve">In contrast, habitats occupied by Eastern Bristlebirds in the central and southern populations are </w:t>
      </w:r>
      <w:proofErr w:type="spellStart"/>
      <w:r>
        <w:t>characterised</w:t>
      </w:r>
      <w:proofErr w:type="spellEnd"/>
      <w:r>
        <w:t xml:space="preserve"> by dense, low vegetation including heath and open woodland</w:t>
      </w:r>
      <w:r>
        <w:rPr>
          <w:spacing w:val="-7"/>
        </w:rPr>
        <w:t xml:space="preserve"> </w:t>
      </w:r>
      <w:r>
        <w:t>with</w:t>
      </w:r>
      <w:r>
        <w:rPr>
          <w:spacing w:val="-8"/>
        </w:rPr>
        <w:t xml:space="preserve"> </w:t>
      </w:r>
      <w:r>
        <w:t>a</w:t>
      </w:r>
      <w:r>
        <w:rPr>
          <w:spacing w:val="-8"/>
        </w:rPr>
        <w:t xml:space="preserve"> </w:t>
      </w:r>
      <w:r>
        <w:t>heathy</w:t>
      </w:r>
      <w:r>
        <w:rPr>
          <w:spacing w:val="-7"/>
        </w:rPr>
        <w:t xml:space="preserve"> </w:t>
      </w:r>
      <w:proofErr w:type="spellStart"/>
      <w:r>
        <w:t>understorey</w:t>
      </w:r>
      <w:proofErr w:type="spellEnd"/>
      <w:r>
        <w:t>.</w:t>
      </w:r>
      <w:r>
        <w:rPr>
          <w:spacing w:val="-8"/>
        </w:rPr>
        <w:t xml:space="preserve"> </w:t>
      </w:r>
      <w:r>
        <w:t>All</w:t>
      </w:r>
      <w:r>
        <w:rPr>
          <w:spacing w:val="-8"/>
        </w:rPr>
        <w:t xml:space="preserve"> </w:t>
      </w:r>
      <w:r>
        <w:t>habitat</w:t>
      </w:r>
      <w:r>
        <w:rPr>
          <w:spacing w:val="-7"/>
        </w:rPr>
        <w:t xml:space="preserve"> </w:t>
      </w:r>
      <w:r>
        <w:t>occupied</w:t>
      </w:r>
      <w:r>
        <w:rPr>
          <w:spacing w:val="-7"/>
        </w:rPr>
        <w:t xml:space="preserve"> </w:t>
      </w:r>
      <w:r>
        <w:t>by</w:t>
      </w:r>
      <w:r>
        <w:rPr>
          <w:spacing w:val="-7"/>
        </w:rPr>
        <w:t xml:space="preserve"> </w:t>
      </w:r>
      <w:r>
        <w:t>the</w:t>
      </w:r>
      <w:r>
        <w:rPr>
          <w:spacing w:val="-8"/>
        </w:rPr>
        <w:t xml:space="preserve"> </w:t>
      </w:r>
      <w:r>
        <w:t>Eastern</w:t>
      </w:r>
      <w:r>
        <w:rPr>
          <w:spacing w:val="-7"/>
        </w:rPr>
        <w:t xml:space="preserve"> </w:t>
      </w:r>
      <w:r>
        <w:t>Bristlebird before and after the 2019–2020 wildfires is critical to its survival.</w:t>
      </w:r>
    </w:p>
    <w:p w14:paraId="0641EA53" w14:textId="77777777" w:rsidR="004C5FAC" w:rsidRDefault="004377AE">
      <w:pPr>
        <w:pStyle w:val="BodyText"/>
        <w:spacing w:before="109" w:line="261" w:lineRule="auto"/>
        <w:ind w:left="153" w:right="1789"/>
      </w:pPr>
      <w:r>
        <w:t xml:space="preserve">Due to the large geographic distribution and distinct habitat requirements between the northern and central/southern populations, they have typically been grouped into two groups by species experts. For the purposes of this recovery plan, central/ southern populations have been grouped together in some sections for consistency </w:t>
      </w:r>
      <w:r>
        <w:rPr>
          <w:spacing w:val="-2"/>
        </w:rPr>
        <w:t>with</w:t>
      </w:r>
      <w:r>
        <w:rPr>
          <w:spacing w:val="-4"/>
        </w:rPr>
        <w:t xml:space="preserve"> </w:t>
      </w:r>
      <w:r>
        <w:rPr>
          <w:spacing w:val="-2"/>
        </w:rPr>
        <w:t>other</w:t>
      </w:r>
      <w:r>
        <w:rPr>
          <w:spacing w:val="-3"/>
        </w:rPr>
        <w:t xml:space="preserve"> </w:t>
      </w:r>
      <w:r>
        <w:rPr>
          <w:spacing w:val="-2"/>
        </w:rPr>
        <w:t>conservation</w:t>
      </w:r>
      <w:r>
        <w:rPr>
          <w:spacing w:val="-4"/>
        </w:rPr>
        <w:t xml:space="preserve"> </w:t>
      </w:r>
      <w:r>
        <w:rPr>
          <w:spacing w:val="-2"/>
        </w:rPr>
        <w:t>planning</w:t>
      </w:r>
      <w:r>
        <w:rPr>
          <w:spacing w:val="-4"/>
        </w:rPr>
        <w:t xml:space="preserve"> </w:t>
      </w:r>
      <w:r>
        <w:rPr>
          <w:spacing w:val="-2"/>
        </w:rPr>
        <w:t>documents</w:t>
      </w:r>
      <w:r>
        <w:rPr>
          <w:spacing w:val="-3"/>
        </w:rPr>
        <w:t xml:space="preserve"> </w:t>
      </w:r>
      <w:r>
        <w:rPr>
          <w:spacing w:val="-2"/>
        </w:rPr>
        <w:t>(e.g.,</w:t>
      </w:r>
      <w:r>
        <w:rPr>
          <w:spacing w:val="-3"/>
        </w:rPr>
        <w:t xml:space="preserve"> </w:t>
      </w:r>
      <w:r>
        <w:rPr>
          <w:spacing w:val="-2"/>
        </w:rPr>
        <w:t>NESP</w:t>
      </w:r>
      <w:r>
        <w:rPr>
          <w:spacing w:val="-3"/>
        </w:rPr>
        <w:t xml:space="preserve"> </w:t>
      </w:r>
      <w:r>
        <w:rPr>
          <w:spacing w:val="-2"/>
        </w:rPr>
        <w:t>2018;</w:t>
      </w:r>
      <w:r>
        <w:rPr>
          <w:spacing w:val="-4"/>
        </w:rPr>
        <w:t xml:space="preserve"> </w:t>
      </w:r>
      <w:r>
        <w:rPr>
          <w:spacing w:val="-2"/>
        </w:rPr>
        <w:t>Garnett</w:t>
      </w:r>
      <w:r>
        <w:rPr>
          <w:spacing w:val="-3"/>
        </w:rPr>
        <w:t xml:space="preserve"> </w:t>
      </w:r>
      <w:r>
        <w:rPr>
          <w:spacing w:val="-2"/>
        </w:rPr>
        <w:t>&amp;</w:t>
      </w:r>
      <w:r>
        <w:rPr>
          <w:spacing w:val="-3"/>
        </w:rPr>
        <w:t xml:space="preserve"> </w:t>
      </w:r>
      <w:r>
        <w:rPr>
          <w:spacing w:val="-2"/>
        </w:rPr>
        <w:t>Baker</w:t>
      </w:r>
      <w:r>
        <w:rPr>
          <w:spacing w:val="-3"/>
        </w:rPr>
        <w:t xml:space="preserve"> </w:t>
      </w:r>
      <w:r>
        <w:rPr>
          <w:spacing w:val="-2"/>
        </w:rPr>
        <w:t>2021).</w:t>
      </w:r>
    </w:p>
    <w:p w14:paraId="29C722DB" w14:textId="77777777" w:rsidR="004C5FAC" w:rsidRDefault="004C5FAC">
      <w:pPr>
        <w:spacing w:line="261" w:lineRule="auto"/>
        <w:sectPr w:rsidR="004C5FAC">
          <w:pgSz w:w="11910" w:h="16840"/>
          <w:pgMar w:top="1920" w:right="1000" w:bottom="820" w:left="980" w:header="0" w:footer="622" w:gutter="0"/>
          <w:cols w:space="720"/>
        </w:sectPr>
      </w:pPr>
    </w:p>
    <w:p w14:paraId="579107F2" w14:textId="77777777" w:rsidR="004C5FAC" w:rsidRDefault="004377AE">
      <w:pPr>
        <w:pStyle w:val="Heading2"/>
        <w:numPr>
          <w:ilvl w:val="1"/>
          <w:numId w:val="66"/>
        </w:numPr>
        <w:tabs>
          <w:tab w:val="left" w:pos="2762"/>
          <w:tab w:val="left" w:pos="2763"/>
        </w:tabs>
        <w:spacing w:line="420" w:lineRule="exact"/>
        <w:ind w:left="2762"/>
        <w:jc w:val="left"/>
      </w:pPr>
      <w:bookmarkStart w:id="6" w:name="1.2_Recovery_Plan_vision,_objectives,_an"/>
      <w:bookmarkStart w:id="7" w:name="1.2.1_Long-term_vision"/>
      <w:bookmarkStart w:id="8" w:name="1.2.2_Recovery_Plan_objectives_and_strat"/>
      <w:bookmarkStart w:id="9" w:name="_bookmark1"/>
      <w:bookmarkEnd w:id="6"/>
      <w:bookmarkEnd w:id="7"/>
      <w:bookmarkEnd w:id="8"/>
      <w:bookmarkEnd w:id="9"/>
      <w:r>
        <w:rPr>
          <w:color w:val="00558B"/>
        </w:rPr>
        <w:lastRenderedPageBreak/>
        <w:t>Recovery</w:t>
      </w:r>
      <w:r>
        <w:rPr>
          <w:color w:val="00558B"/>
          <w:spacing w:val="-12"/>
        </w:rPr>
        <w:t xml:space="preserve"> </w:t>
      </w:r>
      <w:r>
        <w:rPr>
          <w:color w:val="00558B"/>
        </w:rPr>
        <w:t>Plan</w:t>
      </w:r>
      <w:r>
        <w:rPr>
          <w:color w:val="00558B"/>
          <w:spacing w:val="-10"/>
        </w:rPr>
        <w:t xml:space="preserve"> </w:t>
      </w:r>
      <w:r>
        <w:rPr>
          <w:color w:val="00558B"/>
        </w:rPr>
        <w:t>vision,</w:t>
      </w:r>
      <w:r>
        <w:rPr>
          <w:color w:val="00558B"/>
          <w:spacing w:val="-9"/>
        </w:rPr>
        <w:t xml:space="preserve"> </w:t>
      </w:r>
      <w:r>
        <w:rPr>
          <w:color w:val="00558B"/>
          <w:spacing w:val="-2"/>
        </w:rPr>
        <w:t>objective</w:t>
      </w:r>
      <w:r>
        <w:rPr>
          <w:rFonts w:ascii="Calibri"/>
          <w:color w:val="00558B"/>
          <w:spacing w:val="-2"/>
        </w:rPr>
        <w:t>s</w:t>
      </w:r>
      <w:r>
        <w:rPr>
          <w:color w:val="00558B"/>
          <w:spacing w:val="-2"/>
        </w:rPr>
        <w:t>,</w:t>
      </w:r>
    </w:p>
    <w:p w14:paraId="71EAA754" w14:textId="77777777" w:rsidR="004C5FAC" w:rsidRDefault="004377AE">
      <w:pPr>
        <w:spacing w:line="403" w:lineRule="exact"/>
        <w:ind w:right="4732"/>
        <w:jc w:val="right"/>
        <w:rPr>
          <w:b/>
          <w:sz w:val="36"/>
        </w:rPr>
      </w:pPr>
      <w:r>
        <w:rPr>
          <w:b/>
          <w:color w:val="00558B"/>
          <w:sz w:val="36"/>
        </w:rPr>
        <w:t>and</w:t>
      </w:r>
      <w:r>
        <w:rPr>
          <w:b/>
          <w:color w:val="00558B"/>
          <w:spacing w:val="-3"/>
          <w:sz w:val="36"/>
        </w:rPr>
        <w:t xml:space="preserve"> </w:t>
      </w:r>
      <w:r>
        <w:rPr>
          <w:b/>
          <w:color w:val="00558B"/>
          <w:spacing w:val="-2"/>
          <w:sz w:val="36"/>
        </w:rPr>
        <w:t>strategies:</w:t>
      </w:r>
    </w:p>
    <w:p w14:paraId="5222283E" w14:textId="77777777" w:rsidR="004C5FAC" w:rsidRDefault="004377AE">
      <w:pPr>
        <w:pStyle w:val="Heading3"/>
        <w:numPr>
          <w:ilvl w:val="2"/>
          <w:numId w:val="66"/>
        </w:numPr>
        <w:tabs>
          <w:tab w:val="left" w:pos="1021"/>
          <w:tab w:val="left" w:pos="1022"/>
        </w:tabs>
        <w:spacing w:before="165"/>
        <w:ind w:left="1021" w:right="4812"/>
        <w:jc w:val="right"/>
        <w:rPr>
          <w:color w:val="3E8B94"/>
        </w:rPr>
      </w:pPr>
      <w:r>
        <w:rPr>
          <w:color w:val="3E8B94"/>
        </w:rPr>
        <w:t>Long-term</w:t>
      </w:r>
      <w:r>
        <w:rPr>
          <w:color w:val="3E8B94"/>
          <w:spacing w:val="-5"/>
        </w:rPr>
        <w:t xml:space="preserve"> </w:t>
      </w:r>
      <w:r>
        <w:rPr>
          <w:color w:val="3E8B94"/>
          <w:spacing w:val="-2"/>
        </w:rPr>
        <w:t>vision</w:t>
      </w:r>
    </w:p>
    <w:p w14:paraId="036EAD91" w14:textId="77777777" w:rsidR="004C5FAC" w:rsidRDefault="004377AE">
      <w:pPr>
        <w:pStyle w:val="BodyText"/>
        <w:spacing w:before="118" w:line="261" w:lineRule="auto"/>
        <w:ind w:left="1741" w:right="352"/>
      </w:pPr>
      <w:r>
        <w:t xml:space="preserve">Eastern Bristlebird populations are </w:t>
      </w:r>
      <w:r>
        <w:rPr>
          <w:i/>
        </w:rPr>
        <w:t>genetically diverse and self-sustaining</w:t>
      </w:r>
      <w:r>
        <w:t>, and the species is resilient to impacts of climate change. Eastern Bristlebird recovery has been informed by comprehensive knowledge of Eastern Bristlebird ecology and best</w:t>
      </w:r>
      <w:r>
        <w:rPr>
          <w:spacing w:val="-5"/>
        </w:rPr>
        <w:t xml:space="preserve"> </w:t>
      </w:r>
      <w:r>
        <w:t>practice</w:t>
      </w:r>
      <w:r>
        <w:rPr>
          <w:spacing w:val="-5"/>
        </w:rPr>
        <w:t xml:space="preserve"> </w:t>
      </w:r>
      <w:r>
        <w:t>methods</w:t>
      </w:r>
      <w:r>
        <w:rPr>
          <w:spacing w:val="-5"/>
        </w:rPr>
        <w:t xml:space="preserve"> </w:t>
      </w:r>
      <w:r>
        <w:t>for</w:t>
      </w:r>
      <w:r>
        <w:rPr>
          <w:spacing w:val="-4"/>
        </w:rPr>
        <w:t xml:space="preserve"> </w:t>
      </w:r>
      <w:r>
        <w:t>conserving</w:t>
      </w:r>
      <w:r>
        <w:rPr>
          <w:spacing w:val="-5"/>
        </w:rPr>
        <w:t xml:space="preserve"> </w:t>
      </w:r>
      <w:r>
        <w:t>the</w:t>
      </w:r>
      <w:r>
        <w:rPr>
          <w:spacing w:val="-5"/>
        </w:rPr>
        <w:t xml:space="preserve"> </w:t>
      </w:r>
      <w:r>
        <w:t>species</w:t>
      </w:r>
      <w:r>
        <w:rPr>
          <w:spacing w:val="-4"/>
        </w:rPr>
        <w:t xml:space="preserve"> </w:t>
      </w:r>
      <w:r>
        <w:t>and</w:t>
      </w:r>
      <w:r>
        <w:rPr>
          <w:spacing w:val="-5"/>
        </w:rPr>
        <w:t xml:space="preserve"> </w:t>
      </w:r>
      <w:r>
        <w:t>its</w:t>
      </w:r>
      <w:r>
        <w:rPr>
          <w:spacing w:val="-4"/>
        </w:rPr>
        <w:t xml:space="preserve"> </w:t>
      </w:r>
      <w:r>
        <w:t>habitat.</w:t>
      </w:r>
      <w:r>
        <w:rPr>
          <w:spacing w:val="-5"/>
        </w:rPr>
        <w:t xml:space="preserve"> </w:t>
      </w:r>
      <w:r>
        <w:t>Eastern</w:t>
      </w:r>
      <w:r>
        <w:rPr>
          <w:spacing w:val="-4"/>
        </w:rPr>
        <w:t xml:space="preserve"> </w:t>
      </w:r>
      <w:r>
        <w:t>Bristlebird</w:t>
      </w:r>
    </w:p>
    <w:p w14:paraId="48053B63" w14:textId="77777777" w:rsidR="004C5FAC" w:rsidRDefault="004377AE">
      <w:pPr>
        <w:pStyle w:val="BodyText"/>
        <w:spacing w:line="254" w:lineRule="exact"/>
        <w:ind w:left="1741"/>
      </w:pPr>
      <w:r>
        <w:t>habitat</w:t>
      </w:r>
      <w:r>
        <w:rPr>
          <w:spacing w:val="-7"/>
        </w:rPr>
        <w:t xml:space="preserve"> </w:t>
      </w:r>
      <w:r>
        <w:t>is</w:t>
      </w:r>
      <w:r>
        <w:rPr>
          <w:spacing w:val="-5"/>
        </w:rPr>
        <w:t xml:space="preserve"> </w:t>
      </w:r>
      <w:r>
        <w:t>protected,</w:t>
      </w:r>
      <w:r>
        <w:rPr>
          <w:spacing w:val="-4"/>
        </w:rPr>
        <w:t xml:space="preserve"> </w:t>
      </w:r>
      <w:r>
        <w:t>and</w:t>
      </w:r>
      <w:r>
        <w:rPr>
          <w:spacing w:val="-5"/>
        </w:rPr>
        <w:t xml:space="preserve"> </w:t>
      </w:r>
      <w:r>
        <w:t>Traditional</w:t>
      </w:r>
      <w:r>
        <w:rPr>
          <w:spacing w:val="-6"/>
        </w:rPr>
        <w:t xml:space="preserve"> </w:t>
      </w:r>
      <w:r>
        <w:t>Owners</w:t>
      </w:r>
      <w:r>
        <w:rPr>
          <w:spacing w:val="-5"/>
        </w:rPr>
        <w:t xml:space="preserve"> </w:t>
      </w:r>
      <w:r>
        <w:t>and</w:t>
      </w:r>
      <w:r>
        <w:rPr>
          <w:spacing w:val="-6"/>
        </w:rPr>
        <w:t xml:space="preserve"> </w:t>
      </w:r>
      <w:r>
        <w:t>the</w:t>
      </w:r>
      <w:r>
        <w:rPr>
          <w:spacing w:val="-5"/>
        </w:rPr>
        <w:t xml:space="preserve"> </w:t>
      </w:r>
      <w:r>
        <w:t>broader</w:t>
      </w:r>
      <w:r>
        <w:rPr>
          <w:spacing w:val="-5"/>
        </w:rPr>
        <w:t xml:space="preserve"> </w:t>
      </w:r>
      <w:r>
        <w:t>community</w:t>
      </w:r>
      <w:r>
        <w:rPr>
          <w:spacing w:val="-5"/>
        </w:rPr>
        <w:t xml:space="preserve"> </w:t>
      </w:r>
      <w:r>
        <w:t>are</w:t>
      </w:r>
      <w:r>
        <w:rPr>
          <w:spacing w:val="-4"/>
        </w:rPr>
        <w:t xml:space="preserve"> </w:t>
      </w:r>
      <w:proofErr w:type="gramStart"/>
      <w:r>
        <w:rPr>
          <w:spacing w:val="-2"/>
        </w:rPr>
        <w:t>engaged</w:t>
      </w:r>
      <w:proofErr w:type="gramEnd"/>
    </w:p>
    <w:p w14:paraId="0BC42926" w14:textId="77777777" w:rsidR="004C5FAC" w:rsidRDefault="004377AE">
      <w:pPr>
        <w:pStyle w:val="BodyText"/>
        <w:spacing w:before="22"/>
        <w:ind w:left="1741"/>
      </w:pPr>
      <w:r>
        <w:t xml:space="preserve">in habitat </w:t>
      </w:r>
      <w:r>
        <w:rPr>
          <w:spacing w:val="-2"/>
        </w:rPr>
        <w:t>management.</w:t>
      </w:r>
    </w:p>
    <w:p w14:paraId="7F6B44A8" w14:textId="77777777" w:rsidR="004C5FAC" w:rsidRDefault="004377AE">
      <w:pPr>
        <w:pStyle w:val="Heading3"/>
        <w:numPr>
          <w:ilvl w:val="2"/>
          <w:numId w:val="66"/>
        </w:numPr>
        <w:tabs>
          <w:tab w:val="left" w:pos="2761"/>
          <w:tab w:val="left" w:pos="2762"/>
        </w:tabs>
        <w:spacing w:before="195"/>
        <w:ind w:left="2761" w:hanging="1021"/>
        <w:rPr>
          <w:rFonts w:ascii="Calibri"/>
          <w:color w:val="3E8B94"/>
        </w:rPr>
      </w:pPr>
      <w:r>
        <w:rPr>
          <w:color w:val="3E8B94"/>
        </w:rPr>
        <w:t>Recovery</w:t>
      </w:r>
      <w:r>
        <w:rPr>
          <w:color w:val="3E8B94"/>
          <w:spacing w:val="-12"/>
        </w:rPr>
        <w:t xml:space="preserve"> </w:t>
      </w:r>
      <w:r>
        <w:rPr>
          <w:color w:val="3E8B94"/>
        </w:rPr>
        <w:t>Plan</w:t>
      </w:r>
      <w:r>
        <w:rPr>
          <w:color w:val="3E8B94"/>
          <w:spacing w:val="-12"/>
        </w:rPr>
        <w:t xml:space="preserve"> </w:t>
      </w:r>
      <w:r>
        <w:rPr>
          <w:color w:val="3E8B94"/>
        </w:rPr>
        <w:t>objectives</w:t>
      </w:r>
      <w:r>
        <w:rPr>
          <w:color w:val="3E8B94"/>
          <w:spacing w:val="-12"/>
        </w:rPr>
        <w:t xml:space="preserve"> </w:t>
      </w:r>
      <w:r>
        <w:rPr>
          <w:color w:val="3E8B94"/>
        </w:rPr>
        <w:t>and</w:t>
      </w:r>
      <w:r>
        <w:rPr>
          <w:color w:val="3E8B94"/>
          <w:spacing w:val="-13"/>
        </w:rPr>
        <w:t xml:space="preserve"> </w:t>
      </w:r>
      <w:r>
        <w:rPr>
          <w:color w:val="3E8B94"/>
          <w:spacing w:val="-2"/>
        </w:rPr>
        <w:t>strategies</w:t>
      </w:r>
    </w:p>
    <w:p w14:paraId="5135E787" w14:textId="77777777" w:rsidR="004C5FAC" w:rsidRDefault="004C5FAC">
      <w:pPr>
        <w:pStyle w:val="BodyText"/>
        <w:spacing w:before="7"/>
        <w:rPr>
          <w:b/>
          <w:sz w:val="9"/>
        </w:rPr>
      </w:pPr>
    </w:p>
    <w:tbl>
      <w:tblPr>
        <w:tblW w:w="0" w:type="auto"/>
        <w:tblInd w:w="1748" w:type="dxa"/>
        <w:tblBorders>
          <w:top w:val="single" w:sz="8" w:space="0" w:color="00558B"/>
          <w:left w:val="single" w:sz="8" w:space="0" w:color="00558B"/>
          <w:bottom w:val="single" w:sz="8" w:space="0" w:color="00558B"/>
          <w:right w:val="single" w:sz="8" w:space="0" w:color="00558B"/>
          <w:insideH w:val="single" w:sz="8" w:space="0" w:color="00558B"/>
          <w:insideV w:val="single" w:sz="8" w:space="0" w:color="00558B"/>
        </w:tblBorders>
        <w:tblLayout w:type="fixed"/>
        <w:tblCellMar>
          <w:left w:w="0" w:type="dxa"/>
          <w:right w:w="0" w:type="dxa"/>
        </w:tblCellMar>
        <w:tblLook w:val="01E0" w:firstRow="1" w:lastRow="1" w:firstColumn="1" w:lastColumn="1" w:noHBand="0" w:noVBand="0"/>
      </w:tblPr>
      <w:tblGrid>
        <w:gridCol w:w="1413"/>
        <w:gridCol w:w="6617"/>
      </w:tblGrid>
      <w:tr w:rsidR="004C5FAC" w14:paraId="30834FE2" w14:textId="77777777">
        <w:trPr>
          <w:trHeight w:val="933"/>
        </w:trPr>
        <w:tc>
          <w:tcPr>
            <w:tcW w:w="1413" w:type="dxa"/>
            <w:tcBorders>
              <w:left w:val="nil"/>
              <w:bottom w:val="single" w:sz="2" w:space="0" w:color="00558B"/>
              <w:right w:val="single" w:sz="2" w:space="0" w:color="00558B"/>
            </w:tcBorders>
          </w:tcPr>
          <w:p w14:paraId="1C0001AF" w14:textId="77777777" w:rsidR="004C5FAC" w:rsidRDefault="004377AE">
            <w:pPr>
              <w:pStyle w:val="TableParagraph"/>
              <w:spacing w:before="45"/>
              <w:ind w:left="82"/>
            </w:pPr>
            <w:r>
              <w:t>Objective</w:t>
            </w:r>
            <w:r>
              <w:rPr>
                <w:spacing w:val="-8"/>
              </w:rPr>
              <w:t xml:space="preserve"> </w:t>
            </w:r>
            <w:r>
              <w:rPr>
                <w:spacing w:val="-10"/>
              </w:rPr>
              <w:t>1</w:t>
            </w:r>
          </w:p>
        </w:tc>
        <w:tc>
          <w:tcPr>
            <w:tcW w:w="6617" w:type="dxa"/>
            <w:tcBorders>
              <w:left w:val="single" w:sz="2" w:space="0" w:color="00558B"/>
              <w:bottom w:val="single" w:sz="2" w:space="0" w:color="00558B"/>
              <w:right w:val="nil"/>
            </w:tcBorders>
          </w:tcPr>
          <w:p w14:paraId="474D4FAB" w14:textId="77777777" w:rsidR="004C5FAC" w:rsidRDefault="004377AE">
            <w:pPr>
              <w:pStyle w:val="TableParagraph"/>
              <w:spacing w:before="48" w:line="290" w:lineRule="auto"/>
              <w:ind w:left="82"/>
              <w:rPr>
                <w:sz w:val="20"/>
              </w:rPr>
            </w:pPr>
            <w:r>
              <w:rPr>
                <w:sz w:val="20"/>
              </w:rPr>
              <w:t>By</w:t>
            </w:r>
            <w:r>
              <w:rPr>
                <w:spacing w:val="-10"/>
                <w:sz w:val="20"/>
              </w:rPr>
              <w:t xml:space="preserve"> </w:t>
            </w:r>
            <w:r>
              <w:rPr>
                <w:sz w:val="20"/>
              </w:rPr>
              <w:t>2032,</w:t>
            </w:r>
            <w:r>
              <w:rPr>
                <w:spacing w:val="-10"/>
                <w:sz w:val="20"/>
              </w:rPr>
              <w:t xml:space="preserve"> </w:t>
            </w:r>
            <w:r>
              <w:rPr>
                <w:sz w:val="20"/>
              </w:rPr>
              <w:t>Eastern</w:t>
            </w:r>
            <w:r>
              <w:rPr>
                <w:spacing w:val="-10"/>
                <w:sz w:val="20"/>
              </w:rPr>
              <w:t xml:space="preserve"> </w:t>
            </w:r>
            <w:r>
              <w:rPr>
                <w:sz w:val="20"/>
              </w:rPr>
              <w:t>Bristlebird</w:t>
            </w:r>
            <w:r>
              <w:rPr>
                <w:spacing w:val="-10"/>
                <w:sz w:val="20"/>
              </w:rPr>
              <w:t xml:space="preserve"> </w:t>
            </w:r>
            <w:r>
              <w:rPr>
                <w:sz w:val="20"/>
              </w:rPr>
              <w:t>population</w:t>
            </w:r>
            <w:r>
              <w:rPr>
                <w:spacing w:val="-10"/>
                <w:sz w:val="20"/>
              </w:rPr>
              <w:t xml:space="preserve"> </w:t>
            </w:r>
            <w:r>
              <w:rPr>
                <w:i/>
                <w:sz w:val="20"/>
              </w:rPr>
              <w:t>viability</w:t>
            </w:r>
            <w:r>
              <w:rPr>
                <w:i/>
                <w:spacing w:val="-10"/>
                <w:sz w:val="20"/>
              </w:rPr>
              <w:t xml:space="preserve"> </w:t>
            </w:r>
            <w:r>
              <w:rPr>
                <w:sz w:val="20"/>
              </w:rPr>
              <w:t>is</w:t>
            </w:r>
            <w:r>
              <w:rPr>
                <w:spacing w:val="-10"/>
                <w:sz w:val="20"/>
              </w:rPr>
              <w:t xml:space="preserve"> </w:t>
            </w:r>
            <w:r>
              <w:rPr>
                <w:sz w:val="20"/>
              </w:rPr>
              <w:t>improved</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 xml:space="preserve">northern, </w:t>
            </w:r>
            <w:proofErr w:type="gramStart"/>
            <w:r>
              <w:rPr>
                <w:sz w:val="20"/>
              </w:rPr>
              <w:t>central</w:t>
            </w:r>
            <w:proofErr w:type="gramEnd"/>
            <w:r>
              <w:rPr>
                <w:spacing w:val="-1"/>
                <w:sz w:val="20"/>
              </w:rPr>
              <w:t xml:space="preserve"> </w:t>
            </w:r>
            <w:r>
              <w:rPr>
                <w:sz w:val="20"/>
              </w:rPr>
              <w:t>and</w:t>
            </w:r>
            <w:r>
              <w:rPr>
                <w:spacing w:val="-1"/>
                <w:sz w:val="20"/>
              </w:rPr>
              <w:t xml:space="preserve"> </w:t>
            </w:r>
            <w:r>
              <w:rPr>
                <w:sz w:val="20"/>
              </w:rPr>
              <w:t>southern</w:t>
            </w:r>
            <w:r>
              <w:rPr>
                <w:spacing w:val="-1"/>
                <w:sz w:val="20"/>
              </w:rPr>
              <w:t xml:space="preserve"> </w:t>
            </w:r>
            <w:r>
              <w:rPr>
                <w:sz w:val="20"/>
              </w:rPr>
              <w:t>populations,</w:t>
            </w:r>
            <w:r>
              <w:rPr>
                <w:spacing w:val="-1"/>
                <w:sz w:val="20"/>
              </w:rPr>
              <w:t xml:space="preserve"> </w:t>
            </w:r>
            <w:r>
              <w:rPr>
                <w:sz w:val="20"/>
              </w:rPr>
              <w:t>compared</w:t>
            </w:r>
            <w:r>
              <w:rPr>
                <w:spacing w:val="-1"/>
                <w:sz w:val="20"/>
              </w:rPr>
              <w:t xml:space="preserve"> </w:t>
            </w:r>
            <w:r>
              <w:rPr>
                <w:sz w:val="20"/>
              </w:rPr>
              <w:t>to</w:t>
            </w:r>
            <w:r>
              <w:rPr>
                <w:spacing w:val="-1"/>
                <w:sz w:val="20"/>
              </w:rPr>
              <w:t xml:space="preserve"> </w:t>
            </w:r>
            <w:r>
              <w:rPr>
                <w:sz w:val="20"/>
              </w:rPr>
              <w:t>baselines</w:t>
            </w:r>
            <w:r>
              <w:rPr>
                <w:spacing w:val="-1"/>
                <w:sz w:val="20"/>
              </w:rPr>
              <w:t xml:space="preserve"> </w:t>
            </w:r>
            <w:r>
              <w:rPr>
                <w:sz w:val="20"/>
              </w:rPr>
              <w:t>(see</w:t>
            </w:r>
            <w:r>
              <w:rPr>
                <w:spacing w:val="-1"/>
                <w:sz w:val="20"/>
              </w:rPr>
              <w:t xml:space="preserve"> </w:t>
            </w:r>
            <w:r>
              <w:rPr>
                <w:sz w:val="20"/>
              </w:rPr>
              <w:t>section</w:t>
            </w:r>
            <w:r>
              <w:rPr>
                <w:spacing w:val="-1"/>
                <w:sz w:val="20"/>
              </w:rPr>
              <w:t xml:space="preserve"> </w:t>
            </w:r>
            <w:r>
              <w:rPr>
                <w:sz w:val="20"/>
              </w:rPr>
              <w:t>1.3).</w:t>
            </w:r>
          </w:p>
          <w:p w14:paraId="7BF63CB1" w14:textId="77777777" w:rsidR="004C5FAC" w:rsidRDefault="004377AE">
            <w:pPr>
              <w:pStyle w:val="TableParagraph"/>
              <w:spacing w:before="55"/>
              <w:ind w:left="82"/>
              <w:rPr>
                <w:sz w:val="20"/>
              </w:rPr>
            </w:pPr>
            <w:r>
              <w:rPr>
                <w:i/>
                <w:sz w:val="20"/>
              </w:rPr>
              <w:t>Strategy</w:t>
            </w:r>
            <w:r>
              <w:rPr>
                <w:i/>
                <w:spacing w:val="-12"/>
                <w:sz w:val="20"/>
              </w:rPr>
              <w:t xml:space="preserve"> </w:t>
            </w:r>
            <w:r>
              <w:rPr>
                <w:i/>
                <w:sz w:val="20"/>
              </w:rPr>
              <w:t>1:</w:t>
            </w:r>
            <w:r>
              <w:rPr>
                <w:i/>
                <w:spacing w:val="-12"/>
                <w:sz w:val="20"/>
              </w:rPr>
              <w:t xml:space="preserve"> </w:t>
            </w:r>
            <w:r>
              <w:rPr>
                <w:sz w:val="20"/>
              </w:rPr>
              <w:t>Population</w:t>
            </w:r>
            <w:r>
              <w:rPr>
                <w:spacing w:val="-9"/>
                <w:sz w:val="20"/>
              </w:rPr>
              <w:t xml:space="preserve"> </w:t>
            </w:r>
            <w:r>
              <w:rPr>
                <w:sz w:val="20"/>
              </w:rPr>
              <w:t>enhancement</w:t>
            </w:r>
            <w:r>
              <w:rPr>
                <w:spacing w:val="-10"/>
                <w:sz w:val="20"/>
              </w:rPr>
              <w:t xml:space="preserve"> </w:t>
            </w:r>
            <w:r>
              <w:rPr>
                <w:sz w:val="20"/>
              </w:rPr>
              <w:t>and</w:t>
            </w:r>
            <w:r>
              <w:rPr>
                <w:spacing w:val="-9"/>
                <w:sz w:val="20"/>
              </w:rPr>
              <w:t xml:space="preserve"> </w:t>
            </w:r>
            <w:r>
              <w:rPr>
                <w:spacing w:val="-2"/>
                <w:sz w:val="20"/>
              </w:rPr>
              <w:t>augmentation.</w:t>
            </w:r>
          </w:p>
        </w:tc>
      </w:tr>
      <w:tr w:rsidR="004C5FAC" w14:paraId="525F1F19" w14:textId="77777777">
        <w:trPr>
          <w:trHeight w:val="940"/>
        </w:trPr>
        <w:tc>
          <w:tcPr>
            <w:tcW w:w="1413" w:type="dxa"/>
            <w:tcBorders>
              <w:top w:val="single" w:sz="2" w:space="0" w:color="00558B"/>
              <w:left w:val="nil"/>
              <w:bottom w:val="single" w:sz="2" w:space="0" w:color="00558B"/>
              <w:right w:val="single" w:sz="2" w:space="0" w:color="00558B"/>
            </w:tcBorders>
          </w:tcPr>
          <w:p w14:paraId="389C5510" w14:textId="77777777" w:rsidR="004C5FAC" w:rsidRDefault="004377AE">
            <w:pPr>
              <w:pStyle w:val="TableParagraph"/>
              <w:spacing w:before="52"/>
              <w:ind w:left="82"/>
            </w:pPr>
            <w:r>
              <w:t>Objective</w:t>
            </w:r>
            <w:r>
              <w:rPr>
                <w:spacing w:val="-8"/>
              </w:rPr>
              <w:t xml:space="preserve"> </w:t>
            </w:r>
            <w:r>
              <w:rPr>
                <w:spacing w:val="-10"/>
              </w:rPr>
              <w:t>2</w:t>
            </w:r>
          </w:p>
        </w:tc>
        <w:tc>
          <w:tcPr>
            <w:tcW w:w="6617" w:type="dxa"/>
            <w:tcBorders>
              <w:top w:val="single" w:sz="2" w:space="0" w:color="00558B"/>
              <w:left w:val="single" w:sz="2" w:space="0" w:color="00558B"/>
              <w:bottom w:val="single" w:sz="2" w:space="0" w:color="00558B"/>
              <w:right w:val="nil"/>
            </w:tcBorders>
          </w:tcPr>
          <w:p w14:paraId="607816FC" w14:textId="77777777" w:rsidR="004C5FAC" w:rsidRDefault="004377AE">
            <w:pPr>
              <w:pStyle w:val="TableParagraph"/>
              <w:spacing w:before="55" w:line="290" w:lineRule="auto"/>
              <w:ind w:left="82" w:right="111"/>
              <w:rPr>
                <w:sz w:val="20"/>
              </w:rPr>
            </w:pPr>
            <w:r>
              <w:rPr>
                <w:spacing w:val="-2"/>
                <w:sz w:val="20"/>
              </w:rPr>
              <w:t>By</w:t>
            </w:r>
            <w:r>
              <w:rPr>
                <w:spacing w:val="-7"/>
                <w:sz w:val="20"/>
              </w:rPr>
              <w:t xml:space="preserve"> </w:t>
            </w:r>
            <w:r>
              <w:rPr>
                <w:spacing w:val="-2"/>
                <w:sz w:val="20"/>
              </w:rPr>
              <w:t>2032,</w:t>
            </w:r>
            <w:r>
              <w:rPr>
                <w:spacing w:val="-7"/>
                <w:sz w:val="20"/>
              </w:rPr>
              <w:t xml:space="preserve"> </w:t>
            </w:r>
            <w:r>
              <w:rPr>
                <w:spacing w:val="-2"/>
                <w:sz w:val="20"/>
              </w:rPr>
              <w:t>levels</w:t>
            </w:r>
            <w:r>
              <w:rPr>
                <w:spacing w:val="-7"/>
                <w:sz w:val="20"/>
              </w:rPr>
              <w:t xml:space="preserve"> </w:t>
            </w:r>
            <w:r>
              <w:rPr>
                <w:spacing w:val="-2"/>
                <w:sz w:val="20"/>
              </w:rPr>
              <w:t>of</w:t>
            </w:r>
            <w:r>
              <w:rPr>
                <w:spacing w:val="-7"/>
                <w:sz w:val="20"/>
              </w:rPr>
              <w:t xml:space="preserve"> </w:t>
            </w:r>
            <w:r>
              <w:rPr>
                <w:spacing w:val="-2"/>
                <w:sz w:val="20"/>
              </w:rPr>
              <w:t>priority</w:t>
            </w:r>
            <w:r>
              <w:rPr>
                <w:spacing w:val="-7"/>
                <w:sz w:val="20"/>
              </w:rPr>
              <w:t xml:space="preserve"> </w:t>
            </w:r>
            <w:r>
              <w:rPr>
                <w:spacing w:val="-2"/>
                <w:sz w:val="20"/>
              </w:rPr>
              <w:t>threats</w:t>
            </w:r>
            <w:r>
              <w:rPr>
                <w:spacing w:val="-7"/>
                <w:sz w:val="20"/>
              </w:rPr>
              <w:t xml:space="preserve"> </w:t>
            </w:r>
            <w:r>
              <w:rPr>
                <w:spacing w:val="-2"/>
                <w:sz w:val="20"/>
              </w:rPr>
              <w:t>on</w:t>
            </w:r>
            <w:r>
              <w:rPr>
                <w:spacing w:val="-7"/>
                <w:sz w:val="20"/>
              </w:rPr>
              <w:t xml:space="preserve"> </w:t>
            </w:r>
            <w:r>
              <w:rPr>
                <w:spacing w:val="-2"/>
                <w:sz w:val="20"/>
              </w:rPr>
              <w:t>the</w:t>
            </w:r>
            <w:r>
              <w:rPr>
                <w:spacing w:val="-7"/>
                <w:sz w:val="20"/>
              </w:rPr>
              <w:t xml:space="preserve"> </w:t>
            </w:r>
            <w:r>
              <w:rPr>
                <w:spacing w:val="-2"/>
                <w:sz w:val="20"/>
              </w:rPr>
              <w:t>Eastern</w:t>
            </w:r>
            <w:r>
              <w:rPr>
                <w:spacing w:val="-7"/>
                <w:sz w:val="20"/>
              </w:rPr>
              <w:t xml:space="preserve"> </w:t>
            </w:r>
            <w:r>
              <w:rPr>
                <w:spacing w:val="-2"/>
                <w:sz w:val="20"/>
              </w:rPr>
              <w:t>Bristlebird</w:t>
            </w:r>
            <w:r>
              <w:rPr>
                <w:spacing w:val="-7"/>
                <w:sz w:val="20"/>
              </w:rPr>
              <w:t xml:space="preserve"> </w:t>
            </w:r>
            <w:r>
              <w:rPr>
                <w:spacing w:val="-2"/>
                <w:sz w:val="20"/>
              </w:rPr>
              <w:t>are</w:t>
            </w:r>
            <w:r>
              <w:rPr>
                <w:spacing w:val="-7"/>
                <w:sz w:val="20"/>
              </w:rPr>
              <w:t xml:space="preserve"> </w:t>
            </w:r>
            <w:r>
              <w:rPr>
                <w:spacing w:val="-2"/>
                <w:sz w:val="20"/>
              </w:rPr>
              <w:t xml:space="preserve">reduced, </w:t>
            </w:r>
            <w:r>
              <w:rPr>
                <w:sz w:val="20"/>
              </w:rPr>
              <w:t>compared to baselines.</w:t>
            </w:r>
          </w:p>
          <w:p w14:paraId="7A16A905" w14:textId="77777777" w:rsidR="004C5FAC" w:rsidRDefault="004377AE">
            <w:pPr>
              <w:pStyle w:val="TableParagraph"/>
              <w:spacing w:before="56"/>
              <w:ind w:left="82"/>
              <w:rPr>
                <w:sz w:val="20"/>
              </w:rPr>
            </w:pPr>
            <w:r>
              <w:rPr>
                <w:i/>
                <w:w w:val="95"/>
                <w:sz w:val="20"/>
              </w:rPr>
              <w:t>Strategy</w:t>
            </w:r>
            <w:r>
              <w:rPr>
                <w:i/>
                <w:spacing w:val="-1"/>
                <w:w w:val="95"/>
                <w:sz w:val="20"/>
              </w:rPr>
              <w:t xml:space="preserve"> </w:t>
            </w:r>
            <w:r>
              <w:rPr>
                <w:i/>
                <w:w w:val="95"/>
                <w:sz w:val="20"/>
              </w:rPr>
              <w:t>2:</w:t>
            </w:r>
            <w:r>
              <w:rPr>
                <w:i/>
                <w:spacing w:val="-3"/>
                <w:sz w:val="20"/>
              </w:rPr>
              <w:t xml:space="preserve"> </w:t>
            </w:r>
            <w:r>
              <w:rPr>
                <w:w w:val="95"/>
                <w:sz w:val="20"/>
              </w:rPr>
              <w:t>Threat</w:t>
            </w:r>
            <w:r>
              <w:rPr>
                <w:sz w:val="20"/>
              </w:rPr>
              <w:t xml:space="preserve"> </w:t>
            </w:r>
            <w:r>
              <w:rPr>
                <w:spacing w:val="-2"/>
                <w:w w:val="95"/>
                <w:sz w:val="20"/>
              </w:rPr>
              <w:t>management.</w:t>
            </w:r>
          </w:p>
        </w:tc>
      </w:tr>
      <w:tr w:rsidR="004C5FAC" w14:paraId="376414B4" w14:textId="77777777">
        <w:trPr>
          <w:trHeight w:val="940"/>
        </w:trPr>
        <w:tc>
          <w:tcPr>
            <w:tcW w:w="1413" w:type="dxa"/>
            <w:tcBorders>
              <w:top w:val="single" w:sz="2" w:space="0" w:color="00558B"/>
              <w:left w:val="nil"/>
              <w:bottom w:val="single" w:sz="2" w:space="0" w:color="00558B"/>
              <w:right w:val="single" w:sz="2" w:space="0" w:color="00558B"/>
            </w:tcBorders>
          </w:tcPr>
          <w:p w14:paraId="2638ECB5" w14:textId="77777777" w:rsidR="004C5FAC" w:rsidRDefault="004377AE">
            <w:pPr>
              <w:pStyle w:val="TableParagraph"/>
              <w:spacing w:before="52"/>
              <w:ind w:left="82"/>
            </w:pPr>
            <w:r>
              <w:t>Objective</w:t>
            </w:r>
            <w:r>
              <w:rPr>
                <w:spacing w:val="-8"/>
              </w:rPr>
              <w:t xml:space="preserve"> </w:t>
            </w:r>
            <w:r>
              <w:rPr>
                <w:spacing w:val="-10"/>
              </w:rPr>
              <w:t>3</w:t>
            </w:r>
          </w:p>
        </w:tc>
        <w:tc>
          <w:tcPr>
            <w:tcW w:w="6617" w:type="dxa"/>
            <w:tcBorders>
              <w:top w:val="single" w:sz="2" w:space="0" w:color="00558B"/>
              <w:left w:val="single" w:sz="2" w:space="0" w:color="00558B"/>
              <w:bottom w:val="single" w:sz="2" w:space="0" w:color="00558B"/>
              <w:right w:val="nil"/>
            </w:tcBorders>
          </w:tcPr>
          <w:p w14:paraId="70DDA16F" w14:textId="77777777" w:rsidR="004C5FAC" w:rsidRDefault="004377AE">
            <w:pPr>
              <w:pStyle w:val="TableParagraph"/>
              <w:spacing w:before="55" w:line="290" w:lineRule="auto"/>
              <w:ind w:left="82"/>
              <w:rPr>
                <w:sz w:val="20"/>
              </w:rPr>
            </w:pPr>
            <w:r>
              <w:rPr>
                <w:sz w:val="20"/>
              </w:rPr>
              <w:t>By</w:t>
            </w:r>
            <w:r>
              <w:rPr>
                <w:spacing w:val="-14"/>
                <w:sz w:val="20"/>
              </w:rPr>
              <w:t xml:space="preserve"> </w:t>
            </w:r>
            <w:r>
              <w:rPr>
                <w:sz w:val="20"/>
              </w:rPr>
              <w:t>2032,</w:t>
            </w:r>
            <w:r>
              <w:rPr>
                <w:spacing w:val="-13"/>
                <w:sz w:val="20"/>
              </w:rPr>
              <w:t xml:space="preserve"> </w:t>
            </w:r>
            <w:r>
              <w:rPr>
                <w:sz w:val="20"/>
              </w:rPr>
              <w:t>Eastern</w:t>
            </w:r>
            <w:r>
              <w:rPr>
                <w:spacing w:val="-14"/>
                <w:sz w:val="20"/>
              </w:rPr>
              <w:t xml:space="preserve"> </w:t>
            </w:r>
            <w:r>
              <w:rPr>
                <w:sz w:val="20"/>
              </w:rPr>
              <w:t>Bristlebird</w:t>
            </w:r>
            <w:r>
              <w:rPr>
                <w:spacing w:val="-13"/>
                <w:sz w:val="20"/>
              </w:rPr>
              <w:t xml:space="preserve"> </w:t>
            </w:r>
            <w:r>
              <w:rPr>
                <w:sz w:val="20"/>
              </w:rPr>
              <w:t>habitat</w:t>
            </w:r>
            <w:r>
              <w:rPr>
                <w:spacing w:val="-14"/>
                <w:sz w:val="20"/>
              </w:rPr>
              <w:t xml:space="preserve"> </w:t>
            </w:r>
            <w:r>
              <w:rPr>
                <w:sz w:val="20"/>
              </w:rPr>
              <w:t>extent</w:t>
            </w:r>
            <w:r>
              <w:rPr>
                <w:spacing w:val="-13"/>
                <w:sz w:val="20"/>
              </w:rPr>
              <w:t xml:space="preserve"> </w:t>
            </w:r>
            <w:r>
              <w:rPr>
                <w:sz w:val="20"/>
              </w:rPr>
              <w:t>and</w:t>
            </w:r>
            <w:r>
              <w:rPr>
                <w:spacing w:val="-14"/>
                <w:sz w:val="20"/>
              </w:rPr>
              <w:t xml:space="preserve"> </w:t>
            </w:r>
            <w:r>
              <w:rPr>
                <w:sz w:val="20"/>
              </w:rPr>
              <w:t>condition</w:t>
            </w:r>
            <w:r>
              <w:rPr>
                <w:spacing w:val="-13"/>
                <w:sz w:val="20"/>
              </w:rPr>
              <w:t xml:space="preserve"> </w:t>
            </w:r>
            <w:r>
              <w:rPr>
                <w:sz w:val="20"/>
              </w:rPr>
              <w:t>are</w:t>
            </w:r>
            <w:r>
              <w:rPr>
                <w:spacing w:val="-14"/>
                <w:sz w:val="20"/>
              </w:rPr>
              <w:t xml:space="preserve"> </w:t>
            </w:r>
            <w:r>
              <w:rPr>
                <w:sz w:val="20"/>
              </w:rPr>
              <w:t>maintained</w:t>
            </w:r>
            <w:r>
              <w:rPr>
                <w:spacing w:val="-13"/>
                <w:sz w:val="20"/>
              </w:rPr>
              <w:t xml:space="preserve"> </w:t>
            </w:r>
            <w:r>
              <w:rPr>
                <w:sz w:val="20"/>
              </w:rPr>
              <w:t>or improved, compared to baselines.</w:t>
            </w:r>
          </w:p>
          <w:p w14:paraId="01871CAF" w14:textId="77777777" w:rsidR="004C5FAC" w:rsidRDefault="004377AE">
            <w:pPr>
              <w:pStyle w:val="TableParagraph"/>
              <w:spacing w:before="56"/>
              <w:ind w:left="82"/>
              <w:rPr>
                <w:sz w:val="20"/>
              </w:rPr>
            </w:pPr>
            <w:r>
              <w:rPr>
                <w:i/>
                <w:sz w:val="20"/>
              </w:rPr>
              <w:t>Strategy</w:t>
            </w:r>
            <w:r>
              <w:rPr>
                <w:i/>
                <w:spacing w:val="-14"/>
                <w:sz w:val="20"/>
              </w:rPr>
              <w:t xml:space="preserve"> </w:t>
            </w:r>
            <w:r>
              <w:rPr>
                <w:i/>
                <w:sz w:val="20"/>
              </w:rPr>
              <w:t>3:</w:t>
            </w:r>
            <w:r>
              <w:rPr>
                <w:i/>
                <w:spacing w:val="-14"/>
                <w:sz w:val="20"/>
              </w:rPr>
              <w:t xml:space="preserve"> </w:t>
            </w:r>
            <w:r>
              <w:rPr>
                <w:sz w:val="20"/>
              </w:rPr>
              <w:t>Habitat</w:t>
            </w:r>
            <w:r>
              <w:rPr>
                <w:spacing w:val="-12"/>
                <w:sz w:val="20"/>
              </w:rPr>
              <w:t xml:space="preserve"> </w:t>
            </w:r>
            <w:r>
              <w:rPr>
                <w:sz w:val="20"/>
              </w:rPr>
              <w:t>protection,</w:t>
            </w:r>
            <w:r>
              <w:rPr>
                <w:spacing w:val="-12"/>
                <w:sz w:val="20"/>
              </w:rPr>
              <w:t xml:space="preserve"> </w:t>
            </w:r>
            <w:r>
              <w:rPr>
                <w:sz w:val="20"/>
              </w:rPr>
              <w:t>enhancement,</w:t>
            </w:r>
            <w:r>
              <w:rPr>
                <w:spacing w:val="-11"/>
                <w:sz w:val="20"/>
              </w:rPr>
              <w:t xml:space="preserve"> </w:t>
            </w:r>
            <w:r>
              <w:rPr>
                <w:sz w:val="20"/>
              </w:rPr>
              <w:t>and</w:t>
            </w:r>
            <w:r>
              <w:rPr>
                <w:spacing w:val="-11"/>
                <w:sz w:val="20"/>
              </w:rPr>
              <w:t xml:space="preserve"> </w:t>
            </w:r>
            <w:r>
              <w:rPr>
                <w:spacing w:val="-2"/>
                <w:sz w:val="20"/>
              </w:rPr>
              <w:t>augmentation.</w:t>
            </w:r>
          </w:p>
        </w:tc>
      </w:tr>
      <w:tr w:rsidR="004C5FAC" w14:paraId="66E57B2E" w14:textId="77777777">
        <w:trPr>
          <w:trHeight w:val="1220"/>
        </w:trPr>
        <w:tc>
          <w:tcPr>
            <w:tcW w:w="1413" w:type="dxa"/>
            <w:tcBorders>
              <w:top w:val="single" w:sz="2" w:space="0" w:color="00558B"/>
              <w:left w:val="nil"/>
              <w:bottom w:val="single" w:sz="2" w:space="0" w:color="00558B"/>
              <w:right w:val="single" w:sz="2" w:space="0" w:color="00558B"/>
            </w:tcBorders>
          </w:tcPr>
          <w:p w14:paraId="157B20E6" w14:textId="77777777" w:rsidR="004C5FAC" w:rsidRDefault="004377AE">
            <w:pPr>
              <w:pStyle w:val="TableParagraph"/>
              <w:spacing w:before="52"/>
              <w:ind w:left="82"/>
            </w:pPr>
            <w:r>
              <w:t>Objective</w:t>
            </w:r>
            <w:r>
              <w:rPr>
                <w:spacing w:val="-8"/>
              </w:rPr>
              <w:t xml:space="preserve"> </w:t>
            </w:r>
            <w:r>
              <w:rPr>
                <w:spacing w:val="-10"/>
                <w:w w:val="105"/>
              </w:rPr>
              <w:t>4</w:t>
            </w:r>
          </w:p>
        </w:tc>
        <w:tc>
          <w:tcPr>
            <w:tcW w:w="6617" w:type="dxa"/>
            <w:tcBorders>
              <w:top w:val="single" w:sz="2" w:space="0" w:color="00558B"/>
              <w:left w:val="single" w:sz="2" w:space="0" w:color="00558B"/>
              <w:bottom w:val="single" w:sz="2" w:space="0" w:color="00558B"/>
              <w:right w:val="nil"/>
            </w:tcBorders>
          </w:tcPr>
          <w:p w14:paraId="2FA9DEE3" w14:textId="77777777" w:rsidR="004C5FAC" w:rsidRDefault="004377AE">
            <w:pPr>
              <w:pStyle w:val="TableParagraph"/>
              <w:spacing w:before="55" w:line="290" w:lineRule="auto"/>
              <w:ind w:left="82" w:right="111"/>
              <w:rPr>
                <w:sz w:val="20"/>
              </w:rPr>
            </w:pPr>
            <w:r>
              <w:rPr>
                <w:sz w:val="20"/>
              </w:rPr>
              <w:t>By 2032, Eastern Bristlebird population assessments are enhanced by addressing</w:t>
            </w:r>
            <w:r>
              <w:rPr>
                <w:spacing w:val="-3"/>
                <w:sz w:val="20"/>
              </w:rPr>
              <w:t xml:space="preserve"> </w:t>
            </w:r>
            <w:r>
              <w:rPr>
                <w:sz w:val="20"/>
              </w:rPr>
              <w:t>data</w:t>
            </w:r>
            <w:r>
              <w:rPr>
                <w:spacing w:val="-3"/>
                <w:sz w:val="20"/>
              </w:rPr>
              <w:t xml:space="preserve"> </w:t>
            </w:r>
            <w:r>
              <w:rPr>
                <w:sz w:val="20"/>
              </w:rPr>
              <w:t>and</w:t>
            </w:r>
            <w:r>
              <w:rPr>
                <w:spacing w:val="-3"/>
                <w:sz w:val="20"/>
              </w:rPr>
              <w:t xml:space="preserve"> </w:t>
            </w:r>
            <w:r>
              <w:rPr>
                <w:sz w:val="20"/>
              </w:rPr>
              <w:t>knowledge</w:t>
            </w:r>
            <w:r>
              <w:rPr>
                <w:spacing w:val="-3"/>
                <w:sz w:val="20"/>
              </w:rPr>
              <w:t xml:space="preserve"> </w:t>
            </w:r>
            <w:r>
              <w:rPr>
                <w:sz w:val="20"/>
              </w:rPr>
              <w:t>gaps</w:t>
            </w:r>
            <w:r>
              <w:rPr>
                <w:spacing w:val="-3"/>
                <w:sz w:val="20"/>
              </w:rPr>
              <w:t xml:space="preserve"> </w:t>
            </w:r>
            <w:r>
              <w:rPr>
                <w:sz w:val="20"/>
              </w:rPr>
              <w:t>and</w:t>
            </w:r>
            <w:r>
              <w:rPr>
                <w:spacing w:val="-3"/>
                <w:sz w:val="20"/>
              </w:rPr>
              <w:t xml:space="preserve"> </w:t>
            </w:r>
            <w:r>
              <w:rPr>
                <w:sz w:val="20"/>
              </w:rPr>
              <w:t>viable</w:t>
            </w:r>
            <w:r>
              <w:rPr>
                <w:spacing w:val="-3"/>
                <w:sz w:val="20"/>
              </w:rPr>
              <w:t xml:space="preserve"> </w:t>
            </w:r>
            <w:r>
              <w:rPr>
                <w:sz w:val="20"/>
              </w:rPr>
              <w:t>Eastern</w:t>
            </w:r>
            <w:r>
              <w:rPr>
                <w:spacing w:val="-3"/>
                <w:sz w:val="20"/>
              </w:rPr>
              <w:t xml:space="preserve"> </w:t>
            </w:r>
            <w:r>
              <w:rPr>
                <w:sz w:val="20"/>
              </w:rPr>
              <w:t>Bristlebird</w:t>
            </w:r>
            <w:r>
              <w:rPr>
                <w:spacing w:val="-3"/>
                <w:sz w:val="20"/>
              </w:rPr>
              <w:t xml:space="preserve"> </w:t>
            </w:r>
            <w:r>
              <w:rPr>
                <w:sz w:val="20"/>
              </w:rPr>
              <w:t>population sizes and trends are determined.</w:t>
            </w:r>
          </w:p>
          <w:p w14:paraId="22D8814F" w14:textId="77777777" w:rsidR="004C5FAC" w:rsidRDefault="004377AE">
            <w:pPr>
              <w:pStyle w:val="TableParagraph"/>
              <w:spacing w:before="55"/>
              <w:ind w:left="82"/>
              <w:rPr>
                <w:sz w:val="20"/>
              </w:rPr>
            </w:pPr>
            <w:r>
              <w:rPr>
                <w:i/>
                <w:sz w:val="20"/>
              </w:rPr>
              <w:t>Strategy</w:t>
            </w:r>
            <w:r>
              <w:rPr>
                <w:i/>
                <w:spacing w:val="-10"/>
                <w:sz w:val="20"/>
              </w:rPr>
              <w:t xml:space="preserve"> </w:t>
            </w:r>
            <w:r>
              <w:rPr>
                <w:i/>
                <w:sz w:val="20"/>
              </w:rPr>
              <w:t>4:</w:t>
            </w:r>
            <w:r>
              <w:rPr>
                <w:i/>
                <w:spacing w:val="-9"/>
                <w:sz w:val="20"/>
              </w:rPr>
              <w:t xml:space="preserve"> </w:t>
            </w:r>
            <w:r>
              <w:rPr>
                <w:sz w:val="20"/>
              </w:rPr>
              <w:t>Biology</w:t>
            </w:r>
            <w:r>
              <w:rPr>
                <w:spacing w:val="-6"/>
                <w:sz w:val="20"/>
              </w:rPr>
              <w:t xml:space="preserve"> </w:t>
            </w:r>
            <w:r>
              <w:rPr>
                <w:sz w:val="20"/>
              </w:rPr>
              <w:t>and</w:t>
            </w:r>
            <w:r>
              <w:rPr>
                <w:spacing w:val="-6"/>
                <w:sz w:val="20"/>
              </w:rPr>
              <w:t xml:space="preserve"> </w:t>
            </w:r>
            <w:r>
              <w:rPr>
                <w:sz w:val="20"/>
              </w:rPr>
              <w:t>ecology</w:t>
            </w:r>
            <w:r>
              <w:rPr>
                <w:spacing w:val="-6"/>
                <w:sz w:val="20"/>
              </w:rPr>
              <w:t xml:space="preserve"> </w:t>
            </w:r>
            <w:r>
              <w:rPr>
                <w:sz w:val="20"/>
              </w:rPr>
              <w:t>knowledge</w:t>
            </w:r>
            <w:r>
              <w:rPr>
                <w:spacing w:val="-6"/>
                <w:sz w:val="20"/>
              </w:rPr>
              <w:t xml:space="preserve"> </w:t>
            </w:r>
            <w:r>
              <w:rPr>
                <w:spacing w:val="-2"/>
                <w:sz w:val="20"/>
              </w:rPr>
              <w:t>enhancement.</w:t>
            </w:r>
          </w:p>
        </w:tc>
      </w:tr>
      <w:tr w:rsidR="004C5FAC" w14:paraId="2A71E191" w14:textId="77777777">
        <w:trPr>
          <w:trHeight w:val="2425"/>
        </w:trPr>
        <w:tc>
          <w:tcPr>
            <w:tcW w:w="1413" w:type="dxa"/>
            <w:tcBorders>
              <w:top w:val="single" w:sz="2" w:space="0" w:color="00558B"/>
              <w:left w:val="nil"/>
              <w:bottom w:val="single" w:sz="2" w:space="0" w:color="00558B"/>
              <w:right w:val="single" w:sz="2" w:space="0" w:color="00558B"/>
            </w:tcBorders>
          </w:tcPr>
          <w:p w14:paraId="0CB3787E" w14:textId="77777777" w:rsidR="004C5FAC" w:rsidRDefault="004377AE">
            <w:pPr>
              <w:pStyle w:val="TableParagraph"/>
              <w:spacing w:before="52"/>
              <w:ind w:left="82"/>
            </w:pPr>
            <w:r>
              <w:t>Objective</w:t>
            </w:r>
            <w:r>
              <w:rPr>
                <w:spacing w:val="-8"/>
              </w:rPr>
              <w:t xml:space="preserve"> </w:t>
            </w:r>
            <w:r>
              <w:rPr>
                <w:spacing w:val="-10"/>
              </w:rPr>
              <w:t>5</w:t>
            </w:r>
          </w:p>
        </w:tc>
        <w:tc>
          <w:tcPr>
            <w:tcW w:w="6617" w:type="dxa"/>
            <w:tcBorders>
              <w:top w:val="single" w:sz="2" w:space="0" w:color="00558B"/>
              <w:left w:val="single" w:sz="2" w:space="0" w:color="00558B"/>
              <w:bottom w:val="single" w:sz="2" w:space="0" w:color="00558B"/>
              <w:right w:val="nil"/>
            </w:tcBorders>
          </w:tcPr>
          <w:p w14:paraId="5C223903" w14:textId="77777777" w:rsidR="004C5FAC" w:rsidRDefault="004377AE">
            <w:pPr>
              <w:pStyle w:val="TableParagraph"/>
              <w:spacing w:before="55"/>
              <w:ind w:left="82"/>
              <w:rPr>
                <w:sz w:val="20"/>
              </w:rPr>
            </w:pPr>
            <w:r>
              <w:rPr>
                <w:sz w:val="20"/>
              </w:rPr>
              <w:t>By</w:t>
            </w:r>
            <w:r>
              <w:rPr>
                <w:spacing w:val="-11"/>
                <w:sz w:val="20"/>
              </w:rPr>
              <w:t xml:space="preserve"> </w:t>
            </w:r>
            <w:r>
              <w:rPr>
                <w:sz w:val="20"/>
              </w:rPr>
              <w:t>2032,</w:t>
            </w:r>
            <w:r>
              <w:rPr>
                <w:spacing w:val="-10"/>
                <w:sz w:val="20"/>
              </w:rPr>
              <w:t xml:space="preserve"> </w:t>
            </w:r>
            <w:r>
              <w:rPr>
                <w:sz w:val="20"/>
              </w:rPr>
              <w:t>targeted</w:t>
            </w:r>
            <w:r>
              <w:rPr>
                <w:spacing w:val="-11"/>
                <w:sz w:val="20"/>
              </w:rPr>
              <w:t xml:space="preserve"> </w:t>
            </w:r>
            <w:r>
              <w:rPr>
                <w:sz w:val="20"/>
              </w:rPr>
              <w:t>stakeholder</w:t>
            </w:r>
            <w:r>
              <w:rPr>
                <w:spacing w:val="-10"/>
                <w:sz w:val="20"/>
              </w:rPr>
              <w:t xml:space="preserve"> </w:t>
            </w:r>
            <w:r>
              <w:rPr>
                <w:sz w:val="20"/>
              </w:rPr>
              <w:t>engagement</w:t>
            </w:r>
            <w:r>
              <w:rPr>
                <w:spacing w:val="-10"/>
                <w:sz w:val="20"/>
              </w:rPr>
              <w:t xml:space="preserve"> </w:t>
            </w:r>
            <w:r>
              <w:rPr>
                <w:spacing w:val="-4"/>
                <w:sz w:val="20"/>
              </w:rPr>
              <w:t>has:</w:t>
            </w:r>
          </w:p>
          <w:p w14:paraId="27F20D9F" w14:textId="77777777" w:rsidR="004C5FAC" w:rsidRDefault="004377AE">
            <w:pPr>
              <w:pStyle w:val="TableParagraph"/>
              <w:numPr>
                <w:ilvl w:val="0"/>
                <w:numId w:val="65"/>
              </w:numPr>
              <w:tabs>
                <w:tab w:val="left" w:pos="253"/>
              </w:tabs>
              <w:spacing w:before="77" w:line="290" w:lineRule="auto"/>
              <w:ind w:right="518"/>
              <w:rPr>
                <w:sz w:val="20"/>
              </w:rPr>
            </w:pPr>
            <w:r>
              <w:rPr>
                <w:sz w:val="20"/>
              </w:rPr>
              <w:t>increased</w:t>
            </w:r>
            <w:r>
              <w:rPr>
                <w:spacing w:val="-14"/>
                <w:sz w:val="20"/>
              </w:rPr>
              <w:t xml:space="preserve"> </w:t>
            </w:r>
            <w:r>
              <w:rPr>
                <w:sz w:val="20"/>
              </w:rPr>
              <w:t>collaboration</w:t>
            </w:r>
            <w:r>
              <w:rPr>
                <w:spacing w:val="-14"/>
                <w:sz w:val="20"/>
              </w:rPr>
              <w:t xml:space="preserve"> </w:t>
            </w:r>
            <w:r>
              <w:rPr>
                <w:sz w:val="20"/>
              </w:rPr>
              <w:t>with</w:t>
            </w:r>
            <w:r>
              <w:rPr>
                <w:spacing w:val="-14"/>
                <w:sz w:val="20"/>
              </w:rPr>
              <w:t xml:space="preserve"> </w:t>
            </w:r>
            <w:r>
              <w:rPr>
                <w:sz w:val="20"/>
              </w:rPr>
              <w:t>private</w:t>
            </w:r>
            <w:r>
              <w:rPr>
                <w:spacing w:val="-14"/>
                <w:sz w:val="20"/>
              </w:rPr>
              <w:t xml:space="preserve"> </w:t>
            </w:r>
            <w:r>
              <w:rPr>
                <w:sz w:val="20"/>
              </w:rPr>
              <w:t>landholders</w:t>
            </w:r>
            <w:r>
              <w:rPr>
                <w:spacing w:val="-14"/>
                <w:sz w:val="20"/>
              </w:rPr>
              <w:t xml:space="preserve"> </w:t>
            </w:r>
            <w:r>
              <w:rPr>
                <w:sz w:val="20"/>
              </w:rPr>
              <w:t>to</w:t>
            </w:r>
            <w:r>
              <w:rPr>
                <w:spacing w:val="-14"/>
                <w:sz w:val="20"/>
              </w:rPr>
              <w:t xml:space="preserve"> </w:t>
            </w:r>
            <w:r>
              <w:rPr>
                <w:sz w:val="20"/>
              </w:rPr>
              <w:t>expand</w:t>
            </w:r>
            <w:r>
              <w:rPr>
                <w:spacing w:val="-14"/>
                <w:sz w:val="20"/>
              </w:rPr>
              <w:t xml:space="preserve"> </w:t>
            </w:r>
            <w:r>
              <w:rPr>
                <w:sz w:val="20"/>
              </w:rPr>
              <w:t>or</w:t>
            </w:r>
            <w:r>
              <w:rPr>
                <w:spacing w:val="-14"/>
                <w:sz w:val="20"/>
              </w:rPr>
              <w:t xml:space="preserve"> </w:t>
            </w:r>
            <w:r>
              <w:rPr>
                <w:sz w:val="20"/>
              </w:rPr>
              <w:t xml:space="preserve">strengthen involvement in Eastern Bristlebird conservation e.g., areas available for surveys, potential release sites, and active habitat </w:t>
            </w:r>
            <w:proofErr w:type="gramStart"/>
            <w:r>
              <w:rPr>
                <w:sz w:val="20"/>
              </w:rPr>
              <w:t>management;</w:t>
            </w:r>
            <w:proofErr w:type="gramEnd"/>
          </w:p>
          <w:p w14:paraId="0C0144F6" w14:textId="77777777" w:rsidR="004C5FAC" w:rsidRDefault="004377AE">
            <w:pPr>
              <w:pStyle w:val="TableParagraph"/>
              <w:numPr>
                <w:ilvl w:val="0"/>
                <w:numId w:val="65"/>
              </w:numPr>
              <w:tabs>
                <w:tab w:val="left" w:pos="253"/>
              </w:tabs>
              <w:spacing w:before="26" w:line="290" w:lineRule="auto"/>
              <w:ind w:right="316"/>
              <w:rPr>
                <w:sz w:val="20"/>
              </w:rPr>
            </w:pPr>
            <w:r>
              <w:rPr>
                <w:spacing w:val="-2"/>
                <w:sz w:val="20"/>
              </w:rPr>
              <w:t>increased</w:t>
            </w:r>
            <w:r>
              <w:rPr>
                <w:spacing w:val="-7"/>
                <w:sz w:val="20"/>
              </w:rPr>
              <w:t xml:space="preserve"> </w:t>
            </w:r>
            <w:r>
              <w:rPr>
                <w:spacing w:val="-2"/>
                <w:sz w:val="20"/>
              </w:rPr>
              <w:t>engagement</w:t>
            </w:r>
            <w:r>
              <w:rPr>
                <w:spacing w:val="-7"/>
                <w:sz w:val="20"/>
              </w:rPr>
              <w:t xml:space="preserve"> </w:t>
            </w:r>
            <w:r>
              <w:rPr>
                <w:spacing w:val="-2"/>
                <w:sz w:val="20"/>
              </w:rPr>
              <w:t>of</w:t>
            </w:r>
            <w:r>
              <w:rPr>
                <w:spacing w:val="-7"/>
                <w:sz w:val="20"/>
              </w:rPr>
              <w:t xml:space="preserve"> </w:t>
            </w:r>
            <w:r>
              <w:rPr>
                <w:spacing w:val="-2"/>
                <w:sz w:val="20"/>
              </w:rPr>
              <w:t>Traditional</w:t>
            </w:r>
            <w:r>
              <w:rPr>
                <w:spacing w:val="-7"/>
                <w:sz w:val="20"/>
              </w:rPr>
              <w:t xml:space="preserve"> </w:t>
            </w:r>
            <w:r>
              <w:rPr>
                <w:spacing w:val="-2"/>
                <w:sz w:val="20"/>
              </w:rPr>
              <w:t>Owners</w:t>
            </w:r>
            <w:r>
              <w:rPr>
                <w:spacing w:val="-7"/>
                <w:sz w:val="20"/>
              </w:rPr>
              <w:t xml:space="preserve"> </w:t>
            </w:r>
            <w:r>
              <w:rPr>
                <w:spacing w:val="-2"/>
                <w:sz w:val="20"/>
              </w:rPr>
              <w:t>in</w:t>
            </w:r>
            <w:r>
              <w:rPr>
                <w:spacing w:val="-7"/>
                <w:sz w:val="20"/>
              </w:rPr>
              <w:t xml:space="preserve"> </w:t>
            </w:r>
            <w:r>
              <w:rPr>
                <w:spacing w:val="-2"/>
                <w:sz w:val="20"/>
              </w:rPr>
              <w:t>Eastern</w:t>
            </w:r>
            <w:r>
              <w:rPr>
                <w:spacing w:val="-7"/>
                <w:sz w:val="20"/>
              </w:rPr>
              <w:t xml:space="preserve"> </w:t>
            </w:r>
            <w:r>
              <w:rPr>
                <w:spacing w:val="-2"/>
                <w:sz w:val="20"/>
              </w:rPr>
              <w:t>Bristlebird</w:t>
            </w:r>
            <w:r>
              <w:rPr>
                <w:spacing w:val="-7"/>
                <w:sz w:val="20"/>
              </w:rPr>
              <w:t xml:space="preserve"> </w:t>
            </w:r>
            <w:r>
              <w:rPr>
                <w:spacing w:val="-2"/>
                <w:sz w:val="20"/>
              </w:rPr>
              <w:t xml:space="preserve">recovery </w:t>
            </w:r>
            <w:r>
              <w:rPr>
                <w:sz w:val="20"/>
              </w:rPr>
              <w:t>decision-making processes; and</w:t>
            </w:r>
          </w:p>
          <w:p w14:paraId="27BF4DB0" w14:textId="77777777" w:rsidR="004C5FAC" w:rsidRDefault="004377AE">
            <w:pPr>
              <w:pStyle w:val="TableParagraph"/>
              <w:numPr>
                <w:ilvl w:val="0"/>
                <w:numId w:val="65"/>
              </w:numPr>
              <w:tabs>
                <w:tab w:val="left" w:pos="253"/>
              </w:tabs>
              <w:spacing w:before="27"/>
              <w:ind w:hanging="171"/>
              <w:rPr>
                <w:sz w:val="20"/>
              </w:rPr>
            </w:pPr>
            <w:r>
              <w:rPr>
                <w:spacing w:val="-2"/>
                <w:sz w:val="20"/>
              </w:rPr>
              <w:t>extended</w:t>
            </w:r>
            <w:r>
              <w:rPr>
                <w:spacing w:val="3"/>
                <w:sz w:val="20"/>
              </w:rPr>
              <w:t xml:space="preserve"> </w:t>
            </w:r>
            <w:r>
              <w:rPr>
                <w:spacing w:val="-2"/>
                <w:sz w:val="20"/>
              </w:rPr>
              <w:t>community/volunteer</w:t>
            </w:r>
            <w:r>
              <w:rPr>
                <w:spacing w:val="4"/>
                <w:sz w:val="20"/>
              </w:rPr>
              <w:t xml:space="preserve"> </w:t>
            </w:r>
            <w:r>
              <w:rPr>
                <w:spacing w:val="-2"/>
                <w:sz w:val="20"/>
              </w:rPr>
              <w:t>involvement</w:t>
            </w:r>
            <w:r>
              <w:rPr>
                <w:spacing w:val="4"/>
                <w:sz w:val="20"/>
              </w:rPr>
              <w:t xml:space="preserve"> </w:t>
            </w:r>
            <w:r>
              <w:rPr>
                <w:spacing w:val="-2"/>
                <w:sz w:val="20"/>
              </w:rPr>
              <w:t>in</w:t>
            </w:r>
            <w:r>
              <w:rPr>
                <w:spacing w:val="4"/>
                <w:sz w:val="20"/>
              </w:rPr>
              <w:t xml:space="preserve"> </w:t>
            </w:r>
            <w:r>
              <w:rPr>
                <w:spacing w:val="-2"/>
                <w:sz w:val="20"/>
              </w:rPr>
              <w:t>Eastern</w:t>
            </w:r>
            <w:r>
              <w:rPr>
                <w:spacing w:val="4"/>
                <w:sz w:val="20"/>
              </w:rPr>
              <w:t xml:space="preserve"> </w:t>
            </w:r>
            <w:r>
              <w:rPr>
                <w:spacing w:val="-2"/>
                <w:sz w:val="20"/>
              </w:rPr>
              <w:t>Bristlebird</w:t>
            </w:r>
            <w:r>
              <w:rPr>
                <w:spacing w:val="4"/>
                <w:sz w:val="20"/>
              </w:rPr>
              <w:t xml:space="preserve"> </w:t>
            </w:r>
            <w:r>
              <w:rPr>
                <w:spacing w:val="-2"/>
                <w:sz w:val="20"/>
              </w:rPr>
              <w:t>surveys.</w:t>
            </w:r>
          </w:p>
          <w:p w14:paraId="711414E1" w14:textId="77777777" w:rsidR="004C5FAC" w:rsidRDefault="004377AE">
            <w:pPr>
              <w:pStyle w:val="TableParagraph"/>
              <w:spacing w:before="105"/>
              <w:ind w:left="82"/>
              <w:rPr>
                <w:sz w:val="20"/>
              </w:rPr>
            </w:pPr>
            <w:r>
              <w:rPr>
                <w:i/>
                <w:sz w:val="20"/>
              </w:rPr>
              <w:t>Strategy</w:t>
            </w:r>
            <w:r>
              <w:rPr>
                <w:i/>
                <w:spacing w:val="-7"/>
                <w:sz w:val="20"/>
              </w:rPr>
              <w:t xml:space="preserve"> </w:t>
            </w:r>
            <w:r>
              <w:rPr>
                <w:i/>
                <w:sz w:val="20"/>
              </w:rPr>
              <w:t>5:</w:t>
            </w:r>
            <w:r>
              <w:rPr>
                <w:i/>
                <w:spacing w:val="-4"/>
                <w:sz w:val="20"/>
              </w:rPr>
              <w:t xml:space="preserve"> </w:t>
            </w:r>
            <w:r>
              <w:rPr>
                <w:sz w:val="20"/>
              </w:rPr>
              <w:t>Stakeholder</w:t>
            </w:r>
            <w:r>
              <w:rPr>
                <w:spacing w:val="-3"/>
                <w:sz w:val="20"/>
              </w:rPr>
              <w:t xml:space="preserve"> </w:t>
            </w:r>
            <w:r>
              <w:rPr>
                <w:sz w:val="20"/>
              </w:rPr>
              <w:t>engagement</w:t>
            </w:r>
            <w:r>
              <w:rPr>
                <w:spacing w:val="-4"/>
                <w:sz w:val="20"/>
              </w:rPr>
              <w:t xml:space="preserve"> </w:t>
            </w:r>
            <w:r>
              <w:rPr>
                <w:sz w:val="20"/>
              </w:rPr>
              <w:t>and</w:t>
            </w:r>
            <w:r>
              <w:rPr>
                <w:spacing w:val="-3"/>
                <w:sz w:val="20"/>
              </w:rPr>
              <w:t xml:space="preserve"> </w:t>
            </w:r>
            <w:r>
              <w:rPr>
                <w:spacing w:val="-2"/>
                <w:sz w:val="20"/>
              </w:rPr>
              <w:t>participation.</w:t>
            </w:r>
          </w:p>
        </w:tc>
      </w:tr>
      <w:tr w:rsidR="004C5FAC" w14:paraId="6E36C8F7" w14:textId="77777777">
        <w:trPr>
          <w:trHeight w:val="3006"/>
        </w:trPr>
        <w:tc>
          <w:tcPr>
            <w:tcW w:w="1413" w:type="dxa"/>
            <w:tcBorders>
              <w:top w:val="single" w:sz="2" w:space="0" w:color="00558B"/>
              <w:left w:val="nil"/>
              <w:right w:val="single" w:sz="2" w:space="0" w:color="00558B"/>
            </w:tcBorders>
          </w:tcPr>
          <w:p w14:paraId="6DE74BD1" w14:textId="77777777" w:rsidR="004C5FAC" w:rsidRDefault="004377AE">
            <w:pPr>
              <w:pStyle w:val="TableParagraph"/>
              <w:spacing w:before="52"/>
              <w:ind w:left="82"/>
            </w:pPr>
            <w:r>
              <w:t>Objective</w:t>
            </w:r>
            <w:r>
              <w:rPr>
                <w:spacing w:val="-8"/>
              </w:rPr>
              <w:t xml:space="preserve"> </w:t>
            </w:r>
            <w:r>
              <w:rPr>
                <w:spacing w:val="-10"/>
                <w:w w:val="105"/>
              </w:rPr>
              <w:t>6</w:t>
            </w:r>
          </w:p>
        </w:tc>
        <w:tc>
          <w:tcPr>
            <w:tcW w:w="6617" w:type="dxa"/>
            <w:tcBorders>
              <w:top w:val="single" w:sz="2" w:space="0" w:color="00558B"/>
              <w:left w:val="single" w:sz="2" w:space="0" w:color="00558B"/>
              <w:right w:val="nil"/>
            </w:tcBorders>
          </w:tcPr>
          <w:p w14:paraId="5D549074" w14:textId="77777777" w:rsidR="004C5FAC" w:rsidRDefault="004377AE">
            <w:pPr>
              <w:pStyle w:val="TableParagraph"/>
              <w:spacing w:before="55"/>
              <w:ind w:left="82"/>
              <w:rPr>
                <w:sz w:val="20"/>
              </w:rPr>
            </w:pPr>
            <w:r>
              <w:rPr>
                <w:w w:val="95"/>
                <w:sz w:val="20"/>
              </w:rPr>
              <w:t>By</w:t>
            </w:r>
            <w:r>
              <w:rPr>
                <w:spacing w:val="4"/>
                <w:sz w:val="20"/>
              </w:rPr>
              <w:t xml:space="preserve"> </w:t>
            </w:r>
            <w:r>
              <w:rPr>
                <w:w w:val="95"/>
                <w:sz w:val="20"/>
              </w:rPr>
              <w:t>2032,</w:t>
            </w:r>
            <w:r>
              <w:rPr>
                <w:spacing w:val="4"/>
                <w:sz w:val="20"/>
              </w:rPr>
              <w:t xml:space="preserve"> </w:t>
            </w:r>
            <w:r>
              <w:rPr>
                <w:w w:val="95"/>
                <w:sz w:val="20"/>
              </w:rPr>
              <w:t>Eastern</w:t>
            </w:r>
            <w:r>
              <w:rPr>
                <w:spacing w:val="5"/>
                <w:sz w:val="20"/>
              </w:rPr>
              <w:t xml:space="preserve"> </w:t>
            </w:r>
            <w:r>
              <w:rPr>
                <w:spacing w:val="-2"/>
                <w:w w:val="95"/>
                <w:sz w:val="20"/>
              </w:rPr>
              <w:t>Bristlebird:</w:t>
            </w:r>
          </w:p>
          <w:p w14:paraId="103691FA" w14:textId="77777777" w:rsidR="004C5FAC" w:rsidRDefault="004377AE">
            <w:pPr>
              <w:pStyle w:val="TableParagraph"/>
              <w:numPr>
                <w:ilvl w:val="0"/>
                <w:numId w:val="64"/>
              </w:numPr>
              <w:tabs>
                <w:tab w:val="left" w:pos="253"/>
              </w:tabs>
              <w:spacing w:before="77" w:line="290" w:lineRule="auto"/>
              <w:ind w:right="464"/>
              <w:rPr>
                <w:sz w:val="20"/>
              </w:rPr>
            </w:pPr>
            <w:r>
              <w:rPr>
                <w:spacing w:val="-2"/>
                <w:sz w:val="20"/>
              </w:rPr>
              <w:t xml:space="preserve">recovery priorities are incorporated within relevant policies, management </w:t>
            </w:r>
            <w:r>
              <w:rPr>
                <w:sz w:val="20"/>
              </w:rPr>
              <w:t xml:space="preserve">plans, regulations, codes of practice and planning </w:t>
            </w:r>
            <w:proofErr w:type="gramStart"/>
            <w:r>
              <w:rPr>
                <w:sz w:val="20"/>
              </w:rPr>
              <w:t>tools;</w:t>
            </w:r>
            <w:proofErr w:type="gramEnd"/>
          </w:p>
          <w:p w14:paraId="188AE383" w14:textId="77777777" w:rsidR="004C5FAC" w:rsidRDefault="004377AE">
            <w:pPr>
              <w:pStyle w:val="TableParagraph"/>
              <w:numPr>
                <w:ilvl w:val="0"/>
                <w:numId w:val="64"/>
              </w:numPr>
              <w:tabs>
                <w:tab w:val="left" w:pos="253"/>
              </w:tabs>
              <w:spacing w:before="27" w:line="290" w:lineRule="auto"/>
              <w:ind w:right="963"/>
              <w:rPr>
                <w:sz w:val="20"/>
              </w:rPr>
            </w:pPr>
            <w:r>
              <w:rPr>
                <w:sz w:val="20"/>
              </w:rPr>
              <w:t>recovery</w:t>
            </w:r>
            <w:r>
              <w:rPr>
                <w:spacing w:val="-14"/>
                <w:sz w:val="20"/>
              </w:rPr>
              <w:t xml:space="preserve"> </w:t>
            </w:r>
            <w:r>
              <w:rPr>
                <w:sz w:val="20"/>
              </w:rPr>
              <w:t>actions</w:t>
            </w:r>
            <w:r>
              <w:rPr>
                <w:spacing w:val="-14"/>
                <w:sz w:val="20"/>
              </w:rPr>
              <w:t xml:space="preserve"> </w:t>
            </w:r>
            <w:r>
              <w:rPr>
                <w:sz w:val="20"/>
              </w:rPr>
              <w:t>are</w:t>
            </w:r>
            <w:r>
              <w:rPr>
                <w:spacing w:val="-14"/>
                <w:sz w:val="20"/>
              </w:rPr>
              <w:t xml:space="preserve"> </w:t>
            </w:r>
            <w:r>
              <w:rPr>
                <w:sz w:val="20"/>
              </w:rPr>
              <w:t>implemented</w:t>
            </w:r>
            <w:r>
              <w:rPr>
                <w:spacing w:val="-14"/>
                <w:sz w:val="20"/>
              </w:rPr>
              <w:t xml:space="preserve"> </w:t>
            </w:r>
            <w:r>
              <w:rPr>
                <w:sz w:val="20"/>
              </w:rPr>
              <w:t>and</w:t>
            </w:r>
            <w:r>
              <w:rPr>
                <w:spacing w:val="-14"/>
                <w:sz w:val="20"/>
              </w:rPr>
              <w:t xml:space="preserve"> </w:t>
            </w:r>
            <w:r>
              <w:rPr>
                <w:sz w:val="20"/>
              </w:rPr>
              <w:t>reviewed</w:t>
            </w:r>
            <w:r>
              <w:rPr>
                <w:spacing w:val="-14"/>
                <w:sz w:val="20"/>
              </w:rPr>
              <w:t xml:space="preserve"> </w:t>
            </w:r>
            <w:r>
              <w:rPr>
                <w:sz w:val="20"/>
              </w:rPr>
              <w:t>across</w:t>
            </w:r>
            <w:r>
              <w:rPr>
                <w:spacing w:val="-14"/>
                <w:sz w:val="20"/>
              </w:rPr>
              <w:t xml:space="preserve"> </w:t>
            </w:r>
            <w:r>
              <w:rPr>
                <w:sz w:val="20"/>
              </w:rPr>
              <w:t>tenures</w:t>
            </w:r>
            <w:r>
              <w:rPr>
                <w:spacing w:val="-14"/>
                <w:sz w:val="20"/>
              </w:rPr>
              <w:t xml:space="preserve"> </w:t>
            </w:r>
            <w:r>
              <w:rPr>
                <w:sz w:val="20"/>
              </w:rPr>
              <w:t xml:space="preserve">and </w:t>
            </w:r>
            <w:proofErr w:type="gramStart"/>
            <w:r>
              <w:rPr>
                <w:spacing w:val="-2"/>
                <w:sz w:val="20"/>
              </w:rPr>
              <w:t>jurisdictions;</w:t>
            </w:r>
            <w:proofErr w:type="gramEnd"/>
          </w:p>
          <w:p w14:paraId="2346DB34" w14:textId="77777777" w:rsidR="004C5FAC" w:rsidRDefault="004377AE">
            <w:pPr>
              <w:pStyle w:val="TableParagraph"/>
              <w:numPr>
                <w:ilvl w:val="0"/>
                <w:numId w:val="64"/>
              </w:numPr>
              <w:tabs>
                <w:tab w:val="left" w:pos="253"/>
              </w:tabs>
              <w:spacing w:before="27" w:line="290" w:lineRule="auto"/>
              <w:ind w:right="1754"/>
              <w:rPr>
                <w:sz w:val="20"/>
              </w:rPr>
            </w:pPr>
            <w:r>
              <w:rPr>
                <w:sz w:val="20"/>
              </w:rPr>
              <w:t>recovery</w:t>
            </w:r>
            <w:r>
              <w:rPr>
                <w:spacing w:val="-4"/>
                <w:sz w:val="20"/>
              </w:rPr>
              <w:t xml:space="preserve"> </w:t>
            </w:r>
            <w:r>
              <w:rPr>
                <w:sz w:val="20"/>
              </w:rPr>
              <w:t>planning</w:t>
            </w:r>
            <w:r>
              <w:rPr>
                <w:spacing w:val="-4"/>
                <w:sz w:val="20"/>
              </w:rPr>
              <w:t xml:space="preserve"> </w:t>
            </w:r>
            <w:r>
              <w:rPr>
                <w:sz w:val="20"/>
              </w:rPr>
              <w:t>and</w:t>
            </w:r>
            <w:r>
              <w:rPr>
                <w:spacing w:val="-4"/>
                <w:sz w:val="20"/>
              </w:rPr>
              <w:t xml:space="preserve"> </w:t>
            </w:r>
            <w:r>
              <w:rPr>
                <w:sz w:val="20"/>
              </w:rPr>
              <w:t>implementation</w:t>
            </w:r>
            <w:r>
              <w:rPr>
                <w:spacing w:val="-4"/>
                <w:sz w:val="20"/>
              </w:rPr>
              <w:t xml:space="preserve"> </w:t>
            </w:r>
            <w:r>
              <w:rPr>
                <w:sz w:val="20"/>
              </w:rPr>
              <w:t>is</w:t>
            </w:r>
            <w:r>
              <w:rPr>
                <w:spacing w:val="-4"/>
                <w:sz w:val="20"/>
              </w:rPr>
              <w:t xml:space="preserve"> </w:t>
            </w:r>
            <w:r>
              <w:rPr>
                <w:sz w:val="20"/>
              </w:rPr>
              <w:t>underpinned</w:t>
            </w:r>
            <w:r>
              <w:rPr>
                <w:spacing w:val="-4"/>
                <w:sz w:val="20"/>
              </w:rPr>
              <w:t xml:space="preserve"> </w:t>
            </w:r>
            <w:r>
              <w:rPr>
                <w:sz w:val="20"/>
              </w:rPr>
              <w:t>by an adaptive-management framework; and</w:t>
            </w:r>
          </w:p>
          <w:p w14:paraId="70541FB9" w14:textId="77777777" w:rsidR="004C5FAC" w:rsidRDefault="004377AE">
            <w:pPr>
              <w:pStyle w:val="TableParagraph"/>
              <w:numPr>
                <w:ilvl w:val="0"/>
                <w:numId w:val="64"/>
              </w:numPr>
              <w:tabs>
                <w:tab w:val="left" w:pos="253"/>
              </w:tabs>
              <w:spacing w:before="27" w:line="290" w:lineRule="auto"/>
              <w:ind w:right="398"/>
              <w:rPr>
                <w:sz w:val="20"/>
              </w:rPr>
            </w:pPr>
            <w:r>
              <w:rPr>
                <w:sz w:val="20"/>
              </w:rPr>
              <w:t>data</w:t>
            </w:r>
            <w:r>
              <w:rPr>
                <w:spacing w:val="-5"/>
                <w:sz w:val="20"/>
              </w:rPr>
              <w:t xml:space="preserve"> </w:t>
            </w:r>
            <w:r>
              <w:rPr>
                <w:sz w:val="20"/>
              </w:rPr>
              <w:t>and</w:t>
            </w:r>
            <w:r>
              <w:rPr>
                <w:spacing w:val="-5"/>
                <w:sz w:val="20"/>
              </w:rPr>
              <w:t xml:space="preserve"> </w:t>
            </w:r>
            <w:r>
              <w:rPr>
                <w:sz w:val="20"/>
              </w:rPr>
              <w:t>meta</w:t>
            </w:r>
            <w:r>
              <w:rPr>
                <w:spacing w:val="-5"/>
                <w:sz w:val="20"/>
              </w:rPr>
              <w:t xml:space="preserve"> </w:t>
            </w:r>
            <w:r>
              <w:rPr>
                <w:sz w:val="20"/>
              </w:rPr>
              <w:t>data</w:t>
            </w:r>
            <w:r>
              <w:rPr>
                <w:spacing w:val="-5"/>
                <w:sz w:val="20"/>
              </w:rPr>
              <w:t xml:space="preserve"> </w:t>
            </w:r>
            <w:r>
              <w:rPr>
                <w:sz w:val="20"/>
              </w:rPr>
              <w:t>are</w:t>
            </w:r>
            <w:r>
              <w:rPr>
                <w:spacing w:val="-5"/>
                <w:sz w:val="20"/>
              </w:rPr>
              <w:t xml:space="preserve"> </w:t>
            </w:r>
            <w:r>
              <w:rPr>
                <w:sz w:val="20"/>
              </w:rPr>
              <w:t>available</w:t>
            </w:r>
            <w:r>
              <w:rPr>
                <w:spacing w:val="-5"/>
                <w:sz w:val="20"/>
              </w:rPr>
              <w:t xml:space="preserve"> </w:t>
            </w:r>
            <w:r>
              <w:rPr>
                <w:sz w:val="20"/>
              </w:rPr>
              <w:t>(within</w:t>
            </w:r>
            <w:r>
              <w:rPr>
                <w:spacing w:val="-5"/>
                <w:sz w:val="20"/>
              </w:rPr>
              <w:t xml:space="preserve"> </w:t>
            </w:r>
            <w:r>
              <w:rPr>
                <w:sz w:val="20"/>
              </w:rPr>
              <w:t>permissibility</w:t>
            </w:r>
            <w:r>
              <w:rPr>
                <w:spacing w:val="-5"/>
                <w:sz w:val="20"/>
              </w:rPr>
              <w:t xml:space="preserve"> </w:t>
            </w:r>
            <w:r>
              <w:rPr>
                <w:sz w:val="20"/>
              </w:rPr>
              <w:t>requirements)</w:t>
            </w:r>
            <w:r>
              <w:rPr>
                <w:spacing w:val="-5"/>
                <w:sz w:val="20"/>
              </w:rPr>
              <w:t xml:space="preserve"> </w:t>
            </w:r>
            <w:r>
              <w:rPr>
                <w:sz w:val="20"/>
              </w:rPr>
              <w:t xml:space="preserve">from a </w:t>
            </w:r>
            <w:proofErr w:type="spellStart"/>
            <w:r>
              <w:rPr>
                <w:sz w:val="20"/>
              </w:rPr>
              <w:t>centralised</w:t>
            </w:r>
            <w:proofErr w:type="spellEnd"/>
            <w:r>
              <w:rPr>
                <w:sz w:val="20"/>
              </w:rPr>
              <w:t xml:space="preserve"> repository.</w:t>
            </w:r>
          </w:p>
          <w:p w14:paraId="6651E122" w14:textId="77777777" w:rsidR="004C5FAC" w:rsidRDefault="004377AE">
            <w:pPr>
              <w:pStyle w:val="TableParagraph"/>
              <w:spacing w:before="55"/>
              <w:ind w:left="82"/>
              <w:rPr>
                <w:sz w:val="20"/>
              </w:rPr>
            </w:pPr>
            <w:r>
              <w:rPr>
                <w:i/>
                <w:w w:val="95"/>
                <w:sz w:val="20"/>
              </w:rPr>
              <w:t>Strategy</w:t>
            </w:r>
            <w:r>
              <w:rPr>
                <w:i/>
                <w:spacing w:val="-1"/>
                <w:w w:val="95"/>
                <w:sz w:val="20"/>
              </w:rPr>
              <w:t xml:space="preserve"> </w:t>
            </w:r>
            <w:r>
              <w:rPr>
                <w:i/>
                <w:w w:val="95"/>
                <w:sz w:val="20"/>
              </w:rPr>
              <w:t>6:</w:t>
            </w:r>
            <w:r>
              <w:rPr>
                <w:i/>
                <w:spacing w:val="-1"/>
                <w:w w:val="95"/>
                <w:sz w:val="20"/>
              </w:rPr>
              <w:t xml:space="preserve"> </w:t>
            </w:r>
            <w:r>
              <w:rPr>
                <w:w w:val="95"/>
                <w:sz w:val="20"/>
              </w:rPr>
              <w:t>Coordinate,</w:t>
            </w:r>
            <w:r>
              <w:rPr>
                <w:sz w:val="20"/>
              </w:rPr>
              <w:t xml:space="preserve"> </w:t>
            </w:r>
            <w:proofErr w:type="gramStart"/>
            <w:r>
              <w:rPr>
                <w:w w:val="95"/>
                <w:sz w:val="20"/>
              </w:rPr>
              <w:t>review</w:t>
            </w:r>
            <w:proofErr w:type="gramEnd"/>
            <w:r>
              <w:rPr>
                <w:sz w:val="20"/>
              </w:rPr>
              <w:t xml:space="preserve"> </w:t>
            </w:r>
            <w:r>
              <w:rPr>
                <w:w w:val="95"/>
                <w:sz w:val="20"/>
              </w:rPr>
              <w:t>and</w:t>
            </w:r>
            <w:r>
              <w:rPr>
                <w:sz w:val="20"/>
              </w:rPr>
              <w:t xml:space="preserve"> </w:t>
            </w:r>
            <w:r>
              <w:rPr>
                <w:w w:val="95"/>
                <w:sz w:val="20"/>
              </w:rPr>
              <w:t>report</w:t>
            </w:r>
            <w:r>
              <w:rPr>
                <w:sz w:val="20"/>
              </w:rPr>
              <w:t xml:space="preserve"> </w:t>
            </w:r>
            <w:r>
              <w:rPr>
                <w:w w:val="95"/>
                <w:sz w:val="20"/>
              </w:rPr>
              <w:t>on</w:t>
            </w:r>
            <w:r>
              <w:rPr>
                <w:sz w:val="20"/>
              </w:rPr>
              <w:t xml:space="preserve"> </w:t>
            </w:r>
            <w:r>
              <w:rPr>
                <w:w w:val="95"/>
                <w:sz w:val="20"/>
              </w:rPr>
              <w:t>recovery</w:t>
            </w:r>
            <w:r>
              <w:rPr>
                <w:sz w:val="20"/>
              </w:rPr>
              <w:t xml:space="preserve"> </w:t>
            </w:r>
            <w:r>
              <w:rPr>
                <w:spacing w:val="-2"/>
                <w:w w:val="95"/>
                <w:sz w:val="20"/>
              </w:rPr>
              <w:t>progress.</w:t>
            </w:r>
          </w:p>
        </w:tc>
      </w:tr>
    </w:tbl>
    <w:p w14:paraId="46C88FFC" w14:textId="77777777" w:rsidR="004C5FAC" w:rsidRDefault="004C5FAC">
      <w:pPr>
        <w:rPr>
          <w:sz w:val="20"/>
        </w:rPr>
        <w:sectPr w:rsidR="004C5FAC">
          <w:pgSz w:w="11910" w:h="16840"/>
          <w:pgMar w:top="1200" w:right="1000" w:bottom="800" w:left="980" w:header="0" w:footer="611" w:gutter="0"/>
          <w:cols w:space="720"/>
        </w:sectPr>
      </w:pPr>
    </w:p>
    <w:p w14:paraId="174891E3" w14:textId="77777777" w:rsidR="004C5FAC" w:rsidRDefault="004377AE">
      <w:pPr>
        <w:pStyle w:val="Heading2"/>
        <w:numPr>
          <w:ilvl w:val="1"/>
          <w:numId w:val="66"/>
        </w:numPr>
        <w:tabs>
          <w:tab w:val="left" w:pos="1174"/>
          <w:tab w:val="left" w:pos="1176"/>
        </w:tabs>
        <w:ind w:left="1175" w:hanging="1023"/>
        <w:jc w:val="left"/>
      </w:pPr>
      <w:bookmarkStart w:id="10" w:name="1.3_Criteria_for_success"/>
      <w:bookmarkStart w:id="11" w:name="1.4_Recovery_team"/>
      <w:bookmarkStart w:id="12" w:name="_bookmark2"/>
      <w:bookmarkEnd w:id="10"/>
      <w:bookmarkEnd w:id="11"/>
      <w:bookmarkEnd w:id="12"/>
      <w:r>
        <w:rPr>
          <w:color w:val="00558B"/>
        </w:rPr>
        <w:lastRenderedPageBreak/>
        <w:t>Criteria</w:t>
      </w:r>
      <w:r>
        <w:rPr>
          <w:color w:val="00558B"/>
          <w:spacing w:val="-6"/>
        </w:rPr>
        <w:t xml:space="preserve"> </w:t>
      </w:r>
      <w:r>
        <w:rPr>
          <w:color w:val="00558B"/>
        </w:rPr>
        <w:t>for</w:t>
      </w:r>
      <w:r>
        <w:rPr>
          <w:color w:val="00558B"/>
          <w:spacing w:val="-5"/>
        </w:rPr>
        <w:t xml:space="preserve"> </w:t>
      </w:r>
      <w:r>
        <w:rPr>
          <w:color w:val="00558B"/>
          <w:spacing w:val="-2"/>
        </w:rPr>
        <w:t>success</w:t>
      </w:r>
    </w:p>
    <w:p w14:paraId="5611750D" w14:textId="77777777" w:rsidR="004C5FAC" w:rsidRDefault="004377AE">
      <w:pPr>
        <w:pStyle w:val="BodyText"/>
        <w:spacing w:before="105" w:line="261" w:lineRule="auto"/>
        <w:ind w:left="153" w:right="1833"/>
      </w:pPr>
      <w:r>
        <w:t>This</w:t>
      </w:r>
      <w:r>
        <w:rPr>
          <w:spacing w:val="-6"/>
        </w:rPr>
        <w:t xml:space="preserve"> </w:t>
      </w:r>
      <w:r>
        <w:t>Recovery</w:t>
      </w:r>
      <w:r>
        <w:rPr>
          <w:spacing w:val="-6"/>
        </w:rPr>
        <w:t xml:space="preserve"> </w:t>
      </w:r>
      <w:r>
        <w:t>Plan</w:t>
      </w:r>
      <w:r>
        <w:rPr>
          <w:spacing w:val="-6"/>
        </w:rPr>
        <w:t xml:space="preserve"> </w:t>
      </w:r>
      <w:r>
        <w:t>will</w:t>
      </w:r>
      <w:r>
        <w:rPr>
          <w:spacing w:val="-7"/>
        </w:rPr>
        <w:t xml:space="preserve"> </w:t>
      </w:r>
      <w:r>
        <w:t>be</w:t>
      </w:r>
      <w:r>
        <w:rPr>
          <w:spacing w:val="-7"/>
        </w:rPr>
        <w:t xml:space="preserve"> </w:t>
      </w:r>
      <w:r>
        <w:t>deemed</w:t>
      </w:r>
      <w:r>
        <w:rPr>
          <w:spacing w:val="-6"/>
        </w:rPr>
        <w:t xml:space="preserve"> </w:t>
      </w:r>
      <w:r>
        <w:t>successful</w:t>
      </w:r>
      <w:r>
        <w:rPr>
          <w:spacing w:val="-6"/>
        </w:rPr>
        <w:t xml:space="preserve"> </w:t>
      </w:r>
      <w:r>
        <w:t>if,</w:t>
      </w:r>
      <w:r>
        <w:rPr>
          <w:spacing w:val="-6"/>
        </w:rPr>
        <w:t xml:space="preserve"> </w:t>
      </w:r>
      <w:r>
        <w:t>within</w:t>
      </w:r>
      <w:r>
        <w:rPr>
          <w:spacing w:val="-7"/>
        </w:rPr>
        <w:t xml:space="preserve"> </w:t>
      </w:r>
      <w:r>
        <w:t>10</w:t>
      </w:r>
      <w:r>
        <w:rPr>
          <w:spacing w:val="-6"/>
        </w:rPr>
        <w:t xml:space="preserve"> </w:t>
      </w:r>
      <w:r>
        <w:t>years</w:t>
      </w:r>
      <w:r>
        <w:rPr>
          <w:spacing w:val="-6"/>
        </w:rPr>
        <w:t xml:space="preserve"> </w:t>
      </w:r>
      <w:r>
        <w:t>of</w:t>
      </w:r>
      <w:r>
        <w:rPr>
          <w:spacing w:val="-6"/>
        </w:rPr>
        <w:t xml:space="preserve"> </w:t>
      </w:r>
      <w:r>
        <w:t>the</w:t>
      </w:r>
      <w:r>
        <w:rPr>
          <w:spacing w:val="-7"/>
        </w:rPr>
        <w:t xml:space="preserve"> </w:t>
      </w:r>
      <w:r>
        <w:t>date</w:t>
      </w:r>
      <w:r>
        <w:rPr>
          <w:spacing w:val="-6"/>
        </w:rPr>
        <w:t xml:space="preserve"> </w:t>
      </w:r>
      <w:r>
        <w:t>of</w:t>
      </w:r>
      <w:r>
        <w:rPr>
          <w:spacing w:val="-6"/>
        </w:rPr>
        <w:t xml:space="preserve"> </w:t>
      </w:r>
      <w:r>
        <w:t>its adoption, the objectives have been achieved. Specific performance criteria are outlined in Section 6.</w:t>
      </w:r>
    </w:p>
    <w:p w14:paraId="76C4476A" w14:textId="77777777" w:rsidR="004C5FAC" w:rsidRDefault="004377AE">
      <w:pPr>
        <w:pStyle w:val="BodyText"/>
        <w:spacing w:before="110" w:line="261" w:lineRule="auto"/>
        <w:ind w:left="153" w:right="1833"/>
      </w:pPr>
      <w:r>
        <w:t>The evaluation of Recovery Plan objectives and performance criteria rely on measurable</w:t>
      </w:r>
      <w:r>
        <w:rPr>
          <w:spacing w:val="-9"/>
        </w:rPr>
        <w:t xml:space="preserve"> </w:t>
      </w:r>
      <w:r>
        <w:t>indicators.</w:t>
      </w:r>
      <w:r>
        <w:rPr>
          <w:spacing w:val="-8"/>
        </w:rPr>
        <w:t xml:space="preserve"> </w:t>
      </w:r>
      <w:r>
        <w:t>Recovery</w:t>
      </w:r>
      <w:r>
        <w:rPr>
          <w:spacing w:val="-8"/>
        </w:rPr>
        <w:t xml:space="preserve"> </w:t>
      </w:r>
      <w:r>
        <w:t>management</w:t>
      </w:r>
      <w:r>
        <w:rPr>
          <w:spacing w:val="-9"/>
        </w:rPr>
        <w:t xml:space="preserve"> </w:t>
      </w:r>
      <w:r>
        <w:t>processes</w:t>
      </w:r>
      <w:r>
        <w:rPr>
          <w:spacing w:val="-8"/>
        </w:rPr>
        <w:t xml:space="preserve"> </w:t>
      </w:r>
      <w:r>
        <w:t>should</w:t>
      </w:r>
      <w:r>
        <w:rPr>
          <w:spacing w:val="-8"/>
        </w:rPr>
        <w:t xml:space="preserve"> </w:t>
      </w:r>
      <w:r>
        <w:t>identify</w:t>
      </w:r>
      <w:r>
        <w:rPr>
          <w:spacing w:val="-8"/>
        </w:rPr>
        <w:t xml:space="preserve"> </w:t>
      </w:r>
      <w:r>
        <w:t xml:space="preserve">appropriate indicators and collect baseline data to facilitate measurement of </w:t>
      </w:r>
      <w:proofErr w:type="gramStart"/>
      <w:r>
        <w:t>progress</w:t>
      </w:r>
      <w:proofErr w:type="gramEnd"/>
    </w:p>
    <w:p w14:paraId="62F4A996" w14:textId="77777777" w:rsidR="004C5FAC" w:rsidRDefault="004377AE">
      <w:pPr>
        <w:pStyle w:val="BodyText"/>
        <w:spacing w:line="255" w:lineRule="exact"/>
        <w:ind w:left="153"/>
      </w:pPr>
      <w:r>
        <w:rPr>
          <w:spacing w:val="-2"/>
        </w:rPr>
        <w:t>towards objectives.</w:t>
      </w:r>
    </w:p>
    <w:p w14:paraId="5F1AD7E6" w14:textId="77777777" w:rsidR="004C5FAC" w:rsidRDefault="004377AE">
      <w:pPr>
        <w:pStyle w:val="Heading2"/>
        <w:numPr>
          <w:ilvl w:val="1"/>
          <w:numId w:val="66"/>
        </w:numPr>
        <w:tabs>
          <w:tab w:val="left" w:pos="1175"/>
          <w:tab w:val="left" w:pos="1176"/>
        </w:tabs>
        <w:spacing w:before="179"/>
        <w:ind w:left="1175" w:hanging="1023"/>
        <w:jc w:val="left"/>
      </w:pPr>
      <w:r>
        <w:rPr>
          <w:color w:val="00558B"/>
          <w:spacing w:val="-2"/>
        </w:rPr>
        <w:t>Recovery</w:t>
      </w:r>
      <w:r>
        <w:rPr>
          <w:color w:val="00558B"/>
          <w:spacing w:val="-13"/>
        </w:rPr>
        <w:t xml:space="preserve"> </w:t>
      </w:r>
      <w:r>
        <w:rPr>
          <w:color w:val="00558B"/>
          <w:spacing w:val="-4"/>
        </w:rPr>
        <w:t>team</w:t>
      </w:r>
    </w:p>
    <w:p w14:paraId="23D98ECA" w14:textId="77777777" w:rsidR="004C5FAC" w:rsidRDefault="004377AE">
      <w:pPr>
        <w:pStyle w:val="BodyText"/>
        <w:spacing w:before="104" w:line="261" w:lineRule="auto"/>
        <w:ind w:left="153" w:right="1778"/>
      </w:pPr>
      <w:r>
        <w:t xml:space="preserve">Recovery teams provide advice and assist in coordinating actions described in recovery plans. They include representatives from </w:t>
      </w:r>
      <w:proofErr w:type="spellStart"/>
      <w:r>
        <w:t>organisations</w:t>
      </w:r>
      <w:proofErr w:type="spellEnd"/>
      <w:r>
        <w:t xml:space="preserve"> with a direct interest in the recovery of the species, including those involved in funding and those participating</w:t>
      </w:r>
      <w:r>
        <w:rPr>
          <w:spacing w:val="-5"/>
        </w:rPr>
        <w:t xml:space="preserve"> </w:t>
      </w:r>
      <w:r>
        <w:t>in</w:t>
      </w:r>
      <w:r>
        <w:rPr>
          <w:spacing w:val="-4"/>
        </w:rPr>
        <w:t xml:space="preserve"> </w:t>
      </w:r>
      <w:r>
        <w:t>actions</w:t>
      </w:r>
      <w:r>
        <w:rPr>
          <w:spacing w:val="-5"/>
        </w:rPr>
        <w:t xml:space="preserve"> </w:t>
      </w:r>
      <w:r>
        <w:t>that</w:t>
      </w:r>
      <w:r>
        <w:rPr>
          <w:spacing w:val="-5"/>
        </w:rPr>
        <w:t xml:space="preserve"> </w:t>
      </w:r>
      <w:r>
        <w:t>support</w:t>
      </w:r>
      <w:r>
        <w:rPr>
          <w:spacing w:val="-4"/>
        </w:rPr>
        <w:t xml:space="preserve"> </w:t>
      </w:r>
      <w:r>
        <w:t>the</w:t>
      </w:r>
      <w:r>
        <w:rPr>
          <w:spacing w:val="-5"/>
        </w:rPr>
        <w:t xml:space="preserve"> </w:t>
      </w:r>
      <w:r>
        <w:t>recovery</w:t>
      </w:r>
      <w:r>
        <w:rPr>
          <w:spacing w:val="-4"/>
        </w:rPr>
        <w:t xml:space="preserve"> </w:t>
      </w:r>
      <w:r>
        <w:t>of</w:t>
      </w:r>
      <w:r>
        <w:rPr>
          <w:spacing w:val="-4"/>
        </w:rPr>
        <w:t xml:space="preserve"> </w:t>
      </w:r>
      <w:r>
        <w:t>the</w:t>
      </w:r>
      <w:r>
        <w:rPr>
          <w:spacing w:val="-5"/>
        </w:rPr>
        <w:t xml:space="preserve"> </w:t>
      </w:r>
      <w:r>
        <w:t>species.</w:t>
      </w:r>
      <w:r>
        <w:rPr>
          <w:spacing w:val="-4"/>
        </w:rPr>
        <w:t xml:space="preserve"> </w:t>
      </w:r>
      <w:r>
        <w:t>The</w:t>
      </w:r>
      <w:r>
        <w:rPr>
          <w:spacing w:val="-4"/>
        </w:rPr>
        <w:t xml:space="preserve"> </w:t>
      </w:r>
      <w:r>
        <w:t>National</w:t>
      </w:r>
      <w:r>
        <w:rPr>
          <w:spacing w:val="-4"/>
        </w:rPr>
        <w:t xml:space="preserve"> </w:t>
      </w:r>
      <w:r>
        <w:t xml:space="preserve">Eastern Bristlebird Recovery Team has the responsibility of providing advice, </w:t>
      </w:r>
      <w:proofErr w:type="gramStart"/>
      <w:r>
        <w:t>coordinating</w:t>
      </w:r>
      <w:proofErr w:type="gramEnd"/>
      <w:r>
        <w:t xml:space="preserve"> and directing the implementation of the recovery actions outlined in this Recovery Plan. The membership of the Recovery Team includes individuals from relevant government agencies, non-government </w:t>
      </w:r>
      <w:proofErr w:type="spellStart"/>
      <w:r>
        <w:t>organisations</w:t>
      </w:r>
      <w:proofErr w:type="spellEnd"/>
      <w:r>
        <w:t>, Traditional Owners, industry groups and expertise from independent researchers and community groups.</w:t>
      </w:r>
    </w:p>
    <w:p w14:paraId="6C479500" w14:textId="77777777" w:rsidR="004C5FAC" w:rsidRDefault="004C5FAC">
      <w:pPr>
        <w:spacing w:line="261" w:lineRule="auto"/>
        <w:sectPr w:rsidR="004C5FAC">
          <w:pgSz w:w="11910" w:h="16840"/>
          <w:pgMar w:top="1200" w:right="1000" w:bottom="820" w:left="980" w:header="0" w:footer="622" w:gutter="0"/>
          <w:cols w:space="720"/>
        </w:sectPr>
      </w:pPr>
    </w:p>
    <w:p w14:paraId="112C14FE" w14:textId="77777777" w:rsidR="004C5FAC" w:rsidRDefault="004C5FAC">
      <w:pPr>
        <w:pStyle w:val="BodyText"/>
        <w:rPr>
          <w:sz w:val="20"/>
        </w:rPr>
      </w:pPr>
    </w:p>
    <w:p w14:paraId="632E0EA4" w14:textId="77777777" w:rsidR="004C5FAC" w:rsidRDefault="004C5FAC">
      <w:pPr>
        <w:pStyle w:val="BodyText"/>
        <w:rPr>
          <w:sz w:val="20"/>
        </w:rPr>
      </w:pPr>
    </w:p>
    <w:p w14:paraId="78F49685" w14:textId="77777777" w:rsidR="004C5FAC" w:rsidRDefault="004C5FAC">
      <w:pPr>
        <w:pStyle w:val="BodyText"/>
        <w:rPr>
          <w:sz w:val="20"/>
        </w:rPr>
      </w:pPr>
    </w:p>
    <w:p w14:paraId="5A3F7090" w14:textId="77777777" w:rsidR="004C5FAC" w:rsidRDefault="004C5FAC">
      <w:pPr>
        <w:pStyle w:val="BodyText"/>
        <w:rPr>
          <w:sz w:val="20"/>
        </w:rPr>
      </w:pPr>
    </w:p>
    <w:p w14:paraId="4ECE3514" w14:textId="77777777" w:rsidR="004C5FAC" w:rsidRDefault="004C5FAC">
      <w:pPr>
        <w:pStyle w:val="BodyText"/>
        <w:rPr>
          <w:sz w:val="20"/>
        </w:rPr>
      </w:pPr>
    </w:p>
    <w:p w14:paraId="57D72844" w14:textId="77777777" w:rsidR="004C5FAC" w:rsidRDefault="004C5FAC">
      <w:pPr>
        <w:pStyle w:val="BodyText"/>
        <w:rPr>
          <w:sz w:val="20"/>
        </w:rPr>
      </w:pPr>
    </w:p>
    <w:p w14:paraId="74309709" w14:textId="77777777" w:rsidR="004C5FAC" w:rsidRDefault="004C5FAC">
      <w:pPr>
        <w:pStyle w:val="BodyText"/>
        <w:rPr>
          <w:sz w:val="20"/>
        </w:rPr>
      </w:pPr>
    </w:p>
    <w:p w14:paraId="071F286A" w14:textId="77777777" w:rsidR="004C5FAC" w:rsidRDefault="004C5FAC">
      <w:pPr>
        <w:pStyle w:val="BodyText"/>
        <w:rPr>
          <w:sz w:val="20"/>
        </w:rPr>
      </w:pPr>
    </w:p>
    <w:p w14:paraId="515E0C99" w14:textId="77777777" w:rsidR="004C5FAC" w:rsidRDefault="004C5FAC">
      <w:pPr>
        <w:pStyle w:val="BodyText"/>
        <w:spacing w:before="5"/>
        <w:rPr>
          <w:sz w:val="23"/>
        </w:rPr>
      </w:pPr>
    </w:p>
    <w:p w14:paraId="20163C39" w14:textId="146A6761" w:rsidR="004C5FAC" w:rsidRDefault="005336BE">
      <w:pPr>
        <w:pStyle w:val="Heading1"/>
        <w:numPr>
          <w:ilvl w:val="0"/>
          <w:numId w:val="68"/>
        </w:numPr>
        <w:tabs>
          <w:tab w:val="left" w:pos="2563"/>
        </w:tabs>
        <w:spacing w:before="59"/>
        <w:ind w:left="2562" w:hanging="539"/>
        <w:jc w:val="left"/>
      </w:pPr>
      <w:r>
        <w:rPr>
          <w:noProof/>
        </w:rPr>
        <mc:AlternateContent>
          <mc:Choice Requires="wps">
            <w:drawing>
              <wp:anchor distT="0" distB="0" distL="114300" distR="114300" simplePos="0" relativeHeight="15735808" behindDoc="0" locked="0" layoutInCell="1" allowOverlap="1" wp14:anchorId="531A978C" wp14:editId="78DA6D1E">
                <wp:simplePos x="0" y="0"/>
                <wp:positionH relativeFrom="page">
                  <wp:posOffset>6840220</wp:posOffset>
                </wp:positionH>
                <wp:positionV relativeFrom="paragraph">
                  <wp:posOffset>-976630</wp:posOffset>
                </wp:positionV>
                <wp:extent cx="0" cy="1368425"/>
                <wp:effectExtent l="0" t="0" r="0" b="0"/>
                <wp:wrapNone/>
                <wp:docPr id="120" name="Line 101"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425"/>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BCEE0" id="Line 101" o:spid="_x0000_s1026" alt="Decorative vertical line"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6pt,-76.9pt" to="538.6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" strokecolor="#00558b" strokeweight=".5pt">
                <w10:wrap anchorx="page"/>
              </v:line>
            </w:pict>
          </mc:Fallback>
        </mc:AlternateContent>
      </w:r>
      <w:r>
        <w:rPr>
          <w:noProof/>
        </w:rPr>
        <mc:AlternateContent>
          <mc:Choice Requires="wps">
            <w:drawing>
              <wp:anchor distT="0" distB="0" distL="114300" distR="114300" simplePos="0" relativeHeight="15736320" behindDoc="0" locked="0" layoutInCell="1" allowOverlap="1" wp14:anchorId="3E34B16C" wp14:editId="647495B3">
                <wp:simplePos x="0" y="0"/>
                <wp:positionH relativeFrom="page">
                  <wp:posOffset>1734185</wp:posOffset>
                </wp:positionH>
                <wp:positionV relativeFrom="paragraph">
                  <wp:posOffset>-976630</wp:posOffset>
                </wp:positionV>
                <wp:extent cx="0" cy="1368425"/>
                <wp:effectExtent l="0" t="0" r="0" b="0"/>
                <wp:wrapNone/>
                <wp:docPr id="119" name="Line 100"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425"/>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61FCC" id="Line 100" o:spid="_x0000_s1026" alt="Decorative vertical line"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5pt,-76.9pt" to="136.5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" strokecolor="#00558b" strokeweight=".5pt">
                <w10:wrap anchorx="page"/>
              </v:line>
            </w:pict>
          </mc:Fallback>
        </mc:AlternateContent>
      </w:r>
      <w:bookmarkStart w:id="13" w:name="2._Introduction"/>
      <w:bookmarkStart w:id="14" w:name="_bookmark3"/>
      <w:bookmarkEnd w:id="13"/>
      <w:bookmarkEnd w:id="14"/>
      <w:r>
        <w:rPr>
          <w:color w:val="00558B"/>
          <w:spacing w:val="-2"/>
        </w:rPr>
        <w:t>Introduction</w:t>
      </w:r>
    </w:p>
    <w:p w14:paraId="10112D1A" w14:textId="77777777" w:rsidR="004C5FAC" w:rsidRDefault="004C5FAC">
      <w:pPr>
        <w:pStyle w:val="BodyText"/>
        <w:spacing w:before="4"/>
        <w:rPr>
          <w:rFonts w:ascii="Gill Sans MT"/>
          <w:sz w:val="59"/>
        </w:rPr>
      </w:pPr>
    </w:p>
    <w:p w14:paraId="7DFC027A" w14:textId="77777777" w:rsidR="004C5FAC" w:rsidRDefault="004377AE">
      <w:pPr>
        <w:pStyle w:val="BodyText"/>
        <w:spacing w:before="1" w:line="261" w:lineRule="auto"/>
        <w:ind w:left="1741" w:right="303"/>
        <w:jc w:val="both"/>
      </w:pPr>
      <w:r>
        <w:t>The</w:t>
      </w:r>
      <w:r>
        <w:rPr>
          <w:spacing w:val="-5"/>
        </w:rPr>
        <w:t xml:space="preserve"> </w:t>
      </w:r>
      <w:r>
        <w:t>Recovery</w:t>
      </w:r>
      <w:r>
        <w:rPr>
          <w:spacing w:val="-5"/>
        </w:rPr>
        <w:t xml:space="preserve"> </w:t>
      </w:r>
      <w:r>
        <w:t>Plan</w:t>
      </w:r>
      <w:r>
        <w:rPr>
          <w:spacing w:val="-5"/>
        </w:rPr>
        <w:t xml:space="preserve"> </w:t>
      </w:r>
      <w:r>
        <w:t>considers</w:t>
      </w:r>
      <w:r>
        <w:rPr>
          <w:spacing w:val="-6"/>
        </w:rPr>
        <w:t xml:space="preserve"> </w:t>
      </w:r>
      <w:r>
        <w:t>the</w:t>
      </w:r>
      <w:r>
        <w:rPr>
          <w:spacing w:val="-6"/>
        </w:rPr>
        <w:t xml:space="preserve"> </w:t>
      </w:r>
      <w:r>
        <w:t>conservation</w:t>
      </w:r>
      <w:r>
        <w:rPr>
          <w:spacing w:val="-6"/>
        </w:rPr>
        <w:t xml:space="preserve"> </w:t>
      </w:r>
      <w:r>
        <w:t>requirements</w:t>
      </w:r>
      <w:r>
        <w:rPr>
          <w:spacing w:val="-5"/>
        </w:rPr>
        <w:t xml:space="preserve"> </w:t>
      </w:r>
      <w:r>
        <w:t>of</w:t>
      </w:r>
      <w:r>
        <w:rPr>
          <w:spacing w:val="-5"/>
        </w:rPr>
        <w:t xml:space="preserve"> </w:t>
      </w:r>
      <w:r>
        <w:t>the</w:t>
      </w:r>
      <w:r>
        <w:rPr>
          <w:spacing w:val="-6"/>
        </w:rPr>
        <w:t xml:space="preserve"> </w:t>
      </w:r>
      <w:r>
        <w:t>species</w:t>
      </w:r>
      <w:r>
        <w:rPr>
          <w:spacing w:val="-5"/>
        </w:rPr>
        <w:t xml:space="preserve"> </w:t>
      </w:r>
      <w:r>
        <w:t>across</w:t>
      </w:r>
      <w:r>
        <w:rPr>
          <w:spacing w:val="-5"/>
        </w:rPr>
        <w:t xml:space="preserve"> </w:t>
      </w:r>
      <w:r>
        <w:t>its range</w:t>
      </w:r>
      <w:r>
        <w:rPr>
          <w:spacing w:val="-5"/>
        </w:rPr>
        <w:t xml:space="preserve"> </w:t>
      </w:r>
      <w:r>
        <w:t>and</w:t>
      </w:r>
      <w:r>
        <w:rPr>
          <w:spacing w:val="-5"/>
        </w:rPr>
        <w:t xml:space="preserve"> </w:t>
      </w:r>
      <w:r>
        <w:t>identifies</w:t>
      </w:r>
      <w:r>
        <w:rPr>
          <w:spacing w:val="-4"/>
        </w:rPr>
        <w:t xml:space="preserve"> </w:t>
      </w:r>
      <w:r>
        <w:t>the</w:t>
      </w:r>
      <w:r>
        <w:rPr>
          <w:spacing w:val="-5"/>
        </w:rPr>
        <w:t xml:space="preserve"> </w:t>
      </w:r>
      <w:r>
        <w:t>actions</w:t>
      </w:r>
      <w:r>
        <w:rPr>
          <w:spacing w:val="-5"/>
        </w:rPr>
        <w:t xml:space="preserve"> </w:t>
      </w:r>
      <w:r>
        <w:t>to</w:t>
      </w:r>
      <w:r>
        <w:rPr>
          <w:spacing w:val="-4"/>
        </w:rPr>
        <w:t xml:space="preserve"> </w:t>
      </w:r>
      <w:r>
        <w:t>be</w:t>
      </w:r>
      <w:r>
        <w:rPr>
          <w:spacing w:val="-5"/>
        </w:rPr>
        <w:t xml:space="preserve"> </w:t>
      </w:r>
      <w:r>
        <w:t>taken</w:t>
      </w:r>
      <w:r>
        <w:rPr>
          <w:spacing w:val="-4"/>
        </w:rPr>
        <w:t xml:space="preserve"> </w:t>
      </w:r>
      <w:r>
        <w:t>to</w:t>
      </w:r>
      <w:r>
        <w:rPr>
          <w:spacing w:val="-4"/>
        </w:rPr>
        <w:t xml:space="preserve"> </w:t>
      </w:r>
      <w:r>
        <w:t>ensure</w:t>
      </w:r>
      <w:r>
        <w:rPr>
          <w:spacing w:val="-4"/>
        </w:rPr>
        <w:t xml:space="preserve"> </w:t>
      </w:r>
      <w:r>
        <w:t>the</w:t>
      </w:r>
      <w:r>
        <w:rPr>
          <w:spacing w:val="-5"/>
        </w:rPr>
        <w:t xml:space="preserve"> </w:t>
      </w:r>
      <w:r>
        <w:t>species’</w:t>
      </w:r>
      <w:r>
        <w:rPr>
          <w:spacing w:val="-4"/>
        </w:rPr>
        <w:t xml:space="preserve"> </w:t>
      </w:r>
      <w:r>
        <w:t>long-term</w:t>
      </w:r>
      <w:r>
        <w:rPr>
          <w:spacing w:val="-4"/>
        </w:rPr>
        <w:t xml:space="preserve"> </w:t>
      </w:r>
      <w:r>
        <w:t>viability in the wild, and the parties that will undertake those actions.</w:t>
      </w:r>
    </w:p>
    <w:p w14:paraId="47F7FFD3" w14:textId="77777777" w:rsidR="004C5FAC" w:rsidRDefault="004377AE">
      <w:pPr>
        <w:pStyle w:val="BodyText"/>
        <w:spacing w:before="110" w:line="261" w:lineRule="auto"/>
        <w:ind w:left="1741" w:right="208"/>
      </w:pPr>
      <w:r>
        <w:t xml:space="preserve">The Recovery Plan replaces the National Recovery Plan for Eastern Bristlebird </w:t>
      </w:r>
      <w:proofErr w:type="spellStart"/>
      <w:r>
        <w:rPr>
          <w:i/>
        </w:rPr>
        <w:t>Dasyornis</w:t>
      </w:r>
      <w:proofErr w:type="spellEnd"/>
      <w:r>
        <w:rPr>
          <w:i/>
          <w:spacing w:val="-3"/>
        </w:rPr>
        <w:t xml:space="preserve"> </w:t>
      </w:r>
      <w:proofErr w:type="spellStart"/>
      <w:r>
        <w:rPr>
          <w:i/>
        </w:rPr>
        <w:t>brachypterus</w:t>
      </w:r>
      <w:proofErr w:type="spellEnd"/>
      <w:r>
        <w:rPr>
          <w:i/>
          <w:spacing w:val="-4"/>
        </w:rPr>
        <w:t xml:space="preserve"> </w:t>
      </w:r>
      <w:r>
        <w:t>(OEH</w:t>
      </w:r>
      <w:r>
        <w:rPr>
          <w:spacing w:val="-3"/>
        </w:rPr>
        <w:t xml:space="preserve"> </w:t>
      </w:r>
      <w:r>
        <w:t>2012)</w:t>
      </w:r>
      <w:r>
        <w:rPr>
          <w:spacing w:val="-4"/>
        </w:rPr>
        <w:t xml:space="preserve"> </w:t>
      </w:r>
      <w:r>
        <w:t>that</w:t>
      </w:r>
      <w:r>
        <w:rPr>
          <w:spacing w:val="-4"/>
        </w:rPr>
        <w:t xml:space="preserve"> </w:t>
      </w:r>
      <w:r>
        <w:t>was</w:t>
      </w:r>
      <w:r>
        <w:rPr>
          <w:spacing w:val="-4"/>
        </w:rPr>
        <w:t xml:space="preserve"> </w:t>
      </w:r>
      <w:r>
        <w:t>adopted</w:t>
      </w:r>
      <w:r>
        <w:rPr>
          <w:spacing w:val="-3"/>
        </w:rPr>
        <w:t xml:space="preserve"> </w:t>
      </w:r>
      <w:r>
        <w:t>under</w:t>
      </w:r>
      <w:r>
        <w:rPr>
          <w:spacing w:val="-4"/>
        </w:rPr>
        <w:t xml:space="preserve"> </w:t>
      </w:r>
      <w:r>
        <w:t>the</w:t>
      </w:r>
      <w:r>
        <w:rPr>
          <w:spacing w:val="-4"/>
        </w:rPr>
        <w:t xml:space="preserve"> </w:t>
      </w:r>
      <w:r>
        <w:t>EPBC</w:t>
      </w:r>
      <w:r>
        <w:rPr>
          <w:spacing w:val="-4"/>
        </w:rPr>
        <w:t xml:space="preserve"> </w:t>
      </w:r>
      <w:r>
        <w:t>Act</w:t>
      </w:r>
      <w:r>
        <w:rPr>
          <w:spacing w:val="-4"/>
        </w:rPr>
        <w:t xml:space="preserve"> </w:t>
      </w:r>
      <w:r>
        <w:t>in</w:t>
      </w:r>
      <w:r>
        <w:rPr>
          <w:spacing w:val="-3"/>
        </w:rPr>
        <w:t xml:space="preserve"> </w:t>
      </w:r>
      <w:r>
        <w:t>2014. The previous Eastern Bristlebird recovery plan was reviewed in January 2021 by an expert</w:t>
      </w:r>
      <w:r>
        <w:rPr>
          <w:spacing w:val="-7"/>
        </w:rPr>
        <w:t xml:space="preserve"> </w:t>
      </w:r>
      <w:r>
        <w:t>panel</w:t>
      </w:r>
      <w:r>
        <w:rPr>
          <w:spacing w:val="-7"/>
        </w:rPr>
        <w:t xml:space="preserve"> </w:t>
      </w:r>
      <w:r>
        <w:t>that</w:t>
      </w:r>
      <w:r>
        <w:rPr>
          <w:spacing w:val="-7"/>
        </w:rPr>
        <w:t xml:space="preserve"> </w:t>
      </w:r>
      <w:r>
        <w:t>included</w:t>
      </w:r>
      <w:r>
        <w:rPr>
          <w:spacing w:val="-6"/>
        </w:rPr>
        <w:t xml:space="preserve"> </w:t>
      </w:r>
      <w:r>
        <w:t>representatives</w:t>
      </w:r>
      <w:r>
        <w:rPr>
          <w:spacing w:val="-6"/>
        </w:rPr>
        <w:t xml:space="preserve"> </w:t>
      </w:r>
      <w:r>
        <w:t>from</w:t>
      </w:r>
      <w:r>
        <w:rPr>
          <w:spacing w:val="-6"/>
        </w:rPr>
        <w:t xml:space="preserve"> </w:t>
      </w:r>
      <w:r>
        <w:t>the</w:t>
      </w:r>
      <w:r>
        <w:rPr>
          <w:spacing w:val="-7"/>
        </w:rPr>
        <w:t xml:space="preserve"> </w:t>
      </w:r>
      <w:r>
        <w:t>New</w:t>
      </w:r>
      <w:r>
        <w:rPr>
          <w:spacing w:val="-6"/>
        </w:rPr>
        <w:t xml:space="preserve"> </w:t>
      </w:r>
      <w:r>
        <w:t>South</w:t>
      </w:r>
      <w:r>
        <w:rPr>
          <w:spacing w:val="-7"/>
        </w:rPr>
        <w:t xml:space="preserve"> </w:t>
      </w:r>
      <w:r>
        <w:t>Wales</w:t>
      </w:r>
      <w:r>
        <w:rPr>
          <w:spacing w:val="-7"/>
        </w:rPr>
        <w:t xml:space="preserve"> </w:t>
      </w:r>
      <w:r>
        <w:t>Department</w:t>
      </w:r>
      <w:r>
        <w:rPr>
          <w:spacing w:val="-6"/>
        </w:rPr>
        <w:t xml:space="preserve"> </w:t>
      </w:r>
      <w:r>
        <w:t>of Planning, Industry and Environment, Queensland Department of Environment and</w:t>
      </w:r>
    </w:p>
    <w:p w14:paraId="101E2516" w14:textId="77777777" w:rsidR="004C5FAC" w:rsidRDefault="004377AE">
      <w:pPr>
        <w:pStyle w:val="BodyText"/>
        <w:spacing w:line="261" w:lineRule="auto"/>
        <w:ind w:left="1741" w:right="153"/>
      </w:pPr>
      <w:r>
        <w:t>Science,</w:t>
      </w:r>
      <w:r>
        <w:rPr>
          <w:spacing w:val="-5"/>
        </w:rPr>
        <w:t xml:space="preserve"> </w:t>
      </w:r>
      <w:r>
        <w:t>Victoria</w:t>
      </w:r>
      <w:r>
        <w:rPr>
          <w:spacing w:val="-6"/>
        </w:rPr>
        <w:t xml:space="preserve"> </w:t>
      </w:r>
      <w:r>
        <w:t>Government</w:t>
      </w:r>
      <w:r>
        <w:rPr>
          <w:spacing w:val="-6"/>
        </w:rPr>
        <w:t xml:space="preserve"> </w:t>
      </w:r>
      <w:r>
        <w:t>Department</w:t>
      </w:r>
      <w:r>
        <w:rPr>
          <w:spacing w:val="-6"/>
        </w:rPr>
        <w:t xml:space="preserve"> </w:t>
      </w:r>
      <w:r>
        <w:t>of</w:t>
      </w:r>
      <w:r>
        <w:rPr>
          <w:spacing w:val="-6"/>
        </w:rPr>
        <w:t xml:space="preserve"> </w:t>
      </w:r>
      <w:r>
        <w:t>Environment,</w:t>
      </w:r>
      <w:r>
        <w:rPr>
          <w:spacing w:val="-7"/>
        </w:rPr>
        <w:t xml:space="preserve"> </w:t>
      </w:r>
      <w:r>
        <w:t>Land,</w:t>
      </w:r>
      <w:r>
        <w:rPr>
          <w:spacing w:val="-6"/>
        </w:rPr>
        <w:t xml:space="preserve"> </w:t>
      </w:r>
      <w:r>
        <w:t>Water</w:t>
      </w:r>
      <w:r>
        <w:rPr>
          <w:spacing w:val="-6"/>
        </w:rPr>
        <w:t xml:space="preserve"> </w:t>
      </w:r>
      <w:r>
        <w:t>and</w:t>
      </w:r>
      <w:r>
        <w:rPr>
          <w:spacing w:val="-7"/>
        </w:rPr>
        <w:t xml:space="preserve"> </w:t>
      </w:r>
      <w:r>
        <w:t xml:space="preserve">Planning, Parks Australia, </w:t>
      </w:r>
      <w:proofErr w:type="spellStart"/>
      <w:r>
        <w:t>BirdLife</w:t>
      </w:r>
      <w:proofErr w:type="spellEnd"/>
      <w:r>
        <w:t xml:space="preserve"> Australia, the Australian National University, the University of </w:t>
      </w:r>
      <w:proofErr w:type="gramStart"/>
      <w:r>
        <w:t>Wollongong</w:t>
      </w:r>
      <w:proofErr w:type="gramEnd"/>
      <w:r>
        <w:t xml:space="preserve"> and others.</w:t>
      </w:r>
    </w:p>
    <w:p w14:paraId="6F8171E4" w14:textId="77777777" w:rsidR="004C5FAC" w:rsidRDefault="004377AE">
      <w:pPr>
        <w:pStyle w:val="BodyText"/>
        <w:spacing w:before="104"/>
        <w:ind w:left="1741"/>
      </w:pPr>
      <w:r>
        <w:rPr>
          <w:rFonts w:ascii="Calibri"/>
        </w:rPr>
        <w:t>Th</w:t>
      </w:r>
      <w:r>
        <w:t>e</w:t>
      </w:r>
      <w:r>
        <w:rPr>
          <w:spacing w:val="-4"/>
        </w:rPr>
        <w:t xml:space="preserve"> </w:t>
      </w:r>
      <w:r>
        <w:t>review</w:t>
      </w:r>
      <w:r>
        <w:rPr>
          <w:spacing w:val="-4"/>
        </w:rPr>
        <w:t xml:space="preserve"> </w:t>
      </w:r>
      <w:r>
        <w:rPr>
          <w:spacing w:val="-2"/>
        </w:rPr>
        <w:t>noted:</w:t>
      </w:r>
    </w:p>
    <w:p w14:paraId="53FB1ACF" w14:textId="77777777" w:rsidR="004C5FAC" w:rsidRDefault="004377AE">
      <w:pPr>
        <w:pStyle w:val="ListParagraph"/>
        <w:numPr>
          <w:ilvl w:val="0"/>
          <w:numId w:val="63"/>
        </w:numPr>
        <w:tabs>
          <w:tab w:val="left" w:pos="2025"/>
        </w:tabs>
        <w:spacing w:before="40" w:line="261" w:lineRule="auto"/>
        <w:ind w:right="436"/>
      </w:pPr>
      <w:r>
        <w:t xml:space="preserve">The National Recovery Plan for Eastern Bristlebird </w:t>
      </w:r>
      <w:proofErr w:type="spellStart"/>
      <w:r>
        <w:rPr>
          <w:i/>
        </w:rPr>
        <w:t>Dasyornis</w:t>
      </w:r>
      <w:proofErr w:type="spellEnd"/>
      <w:r>
        <w:rPr>
          <w:i/>
        </w:rPr>
        <w:t xml:space="preserve"> </w:t>
      </w:r>
      <w:proofErr w:type="spellStart"/>
      <w:r>
        <w:rPr>
          <w:i/>
        </w:rPr>
        <w:t>brachypterus</w:t>
      </w:r>
      <w:proofErr w:type="spellEnd"/>
      <w:r>
        <w:rPr>
          <w:i/>
        </w:rPr>
        <w:t xml:space="preserve"> </w:t>
      </w:r>
      <w:r>
        <w:t xml:space="preserve">had provided a strong basis for research, </w:t>
      </w:r>
      <w:proofErr w:type="gramStart"/>
      <w:r>
        <w:t>engagement</w:t>
      </w:r>
      <w:proofErr w:type="gramEnd"/>
      <w:r>
        <w:t xml:space="preserve"> and policy initiatives since 2012. All Eastern Bristlebird populations continued to be vulnerable to a range of</w:t>
      </w:r>
      <w:r>
        <w:rPr>
          <w:spacing w:val="-7"/>
        </w:rPr>
        <w:t xml:space="preserve"> </w:t>
      </w:r>
      <w:r>
        <w:t>threats,</w:t>
      </w:r>
      <w:r>
        <w:rPr>
          <w:spacing w:val="-7"/>
        </w:rPr>
        <w:t xml:space="preserve"> </w:t>
      </w:r>
      <w:r>
        <w:t>but</w:t>
      </w:r>
      <w:r>
        <w:rPr>
          <w:spacing w:val="-8"/>
        </w:rPr>
        <w:t xml:space="preserve"> </w:t>
      </w:r>
      <w:r>
        <w:t>active</w:t>
      </w:r>
      <w:r>
        <w:rPr>
          <w:spacing w:val="-7"/>
        </w:rPr>
        <w:t xml:space="preserve"> </w:t>
      </w:r>
      <w:r>
        <w:t>management</w:t>
      </w:r>
      <w:r>
        <w:rPr>
          <w:spacing w:val="-8"/>
        </w:rPr>
        <w:t xml:space="preserve"> </w:t>
      </w:r>
      <w:r>
        <w:t>(targeted</w:t>
      </w:r>
      <w:r>
        <w:rPr>
          <w:spacing w:val="-7"/>
        </w:rPr>
        <w:t xml:space="preserve"> </w:t>
      </w:r>
      <w:r>
        <w:t>weed</w:t>
      </w:r>
      <w:r>
        <w:rPr>
          <w:spacing w:val="-7"/>
        </w:rPr>
        <w:t xml:space="preserve"> </w:t>
      </w:r>
      <w:r>
        <w:t>control,</w:t>
      </w:r>
      <w:r>
        <w:rPr>
          <w:spacing w:val="-7"/>
        </w:rPr>
        <w:t xml:space="preserve"> </w:t>
      </w:r>
      <w:r>
        <w:t>feral</w:t>
      </w:r>
      <w:r>
        <w:rPr>
          <w:spacing w:val="-8"/>
        </w:rPr>
        <w:t xml:space="preserve"> </w:t>
      </w:r>
      <w:r>
        <w:t>predator</w:t>
      </w:r>
      <w:r>
        <w:rPr>
          <w:spacing w:val="-7"/>
        </w:rPr>
        <w:t xml:space="preserve"> </w:t>
      </w:r>
      <w:r>
        <w:t>animal control and prescribed burns) had aided the recovery of the species.</w:t>
      </w:r>
    </w:p>
    <w:p w14:paraId="63404F17" w14:textId="77777777" w:rsidR="004C5FAC" w:rsidRDefault="004377AE">
      <w:pPr>
        <w:pStyle w:val="ListParagraph"/>
        <w:numPr>
          <w:ilvl w:val="0"/>
          <w:numId w:val="63"/>
        </w:numPr>
        <w:tabs>
          <w:tab w:val="left" w:pos="2025"/>
        </w:tabs>
        <w:spacing w:before="80" w:line="261" w:lineRule="auto"/>
        <w:ind w:right="367"/>
      </w:pPr>
      <w:r>
        <w:t xml:space="preserve">Since the adoption of the plan, the Australian Government, </w:t>
      </w:r>
      <w:proofErr w:type="gramStart"/>
      <w:r>
        <w:t>states</w:t>
      </w:r>
      <w:proofErr w:type="gramEnd"/>
      <w:r>
        <w:t xml:space="preserve"> and territories have</w:t>
      </w:r>
      <w:r>
        <w:rPr>
          <w:spacing w:val="-8"/>
        </w:rPr>
        <w:t xml:space="preserve"> </w:t>
      </w:r>
      <w:r>
        <w:t>invested</w:t>
      </w:r>
      <w:r>
        <w:rPr>
          <w:spacing w:val="-8"/>
        </w:rPr>
        <w:t xml:space="preserve"> </w:t>
      </w:r>
      <w:r>
        <w:t>more</w:t>
      </w:r>
      <w:r>
        <w:rPr>
          <w:spacing w:val="-8"/>
        </w:rPr>
        <w:t xml:space="preserve"> </w:t>
      </w:r>
      <w:r>
        <w:t>than</w:t>
      </w:r>
      <w:r>
        <w:rPr>
          <w:spacing w:val="-9"/>
        </w:rPr>
        <w:t xml:space="preserve"> </w:t>
      </w:r>
      <w:r>
        <w:t>$2,835,000</w:t>
      </w:r>
      <w:r>
        <w:rPr>
          <w:spacing w:val="-8"/>
        </w:rPr>
        <w:t xml:space="preserve"> </w:t>
      </w:r>
      <w:r>
        <w:t>into</w:t>
      </w:r>
      <w:r>
        <w:rPr>
          <w:spacing w:val="-8"/>
        </w:rPr>
        <w:t xml:space="preserve"> </w:t>
      </w:r>
      <w:r>
        <w:t>the</w:t>
      </w:r>
      <w:r>
        <w:rPr>
          <w:spacing w:val="-9"/>
        </w:rPr>
        <w:t xml:space="preserve"> </w:t>
      </w:r>
      <w:r>
        <w:t>conservation</w:t>
      </w:r>
      <w:r>
        <w:rPr>
          <w:spacing w:val="-9"/>
        </w:rPr>
        <w:t xml:space="preserve"> </w:t>
      </w:r>
      <w:r>
        <w:t>of</w:t>
      </w:r>
      <w:r>
        <w:rPr>
          <w:spacing w:val="-8"/>
        </w:rPr>
        <w:t xml:space="preserve"> </w:t>
      </w:r>
      <w:r>
        <w:t>Eastern</w:t>
      </w:r>
      <w:r>
        <w:rPr>
          <w:spacing w:val="-8"/>
        </w:rPr>
        <w:t xml:space="preserve"> </w:t>
      </w:r>
      <w:r>
        <w:t>Bristlebird, including the restoration of important habitats. Governments, NGOs, university researchers</w:t>
      </w:r>
      <w:r>
        <w:rPr>
          <w:spacing w:val="-9"/>
        </w:rPr>
        <w:t xml:space="preserve"> </w:t>
      </w:r>
      <w:r>
        <w:t>and</w:t>
      </w:r>
      <w:r>
        <w:rPr>
          <w:spacing w:val="-9"/>
        </w:rPr>
        <w:t xml:space="preserve"> </w:t>
      </w:r>
      <w:r>
        <w:t>private</w:t>
      </w:r>
      <w:r>
        <w:rPr>
          <w:spacing w:val="-8"/>
        </w:rPr>
        <w:t xml:space="preserve"> </w:t>
      </w:r>
      <w:r>
        <w:t>groups</w:t>
      </w:r>
      <w:r>
        <w:rPr>
          <w:spacing w:val="-8"/>
        </w:rPr>
        <w:t xml:space="preserve"> </w:t>
      </w:r>
      <w:r>
        <w:t>continued</w:t>
      </w:r>
      <w:r>
        <w:rPr>
          <w:spacing w:val="-9"/>
        </w:rPr>
        <w:t xml:space="preserve"> </w:t>
      </w:r>
      <w:r>
        <w:t>to</w:t>
      </w:r>
      <w:r>
        <w:rPr>
          <w:spacing w:val="-8"/>
        </w:rPr>
        <w:t xml:space="preserve"> </w:t>
      </w:r>
      <w:r>
        <w:t>work</w:t>
      </w:r>
      <w:r>
        <w:rPr>
          <w:spacing w:val="-9"/>
        </w:rPr>
        <w:t xml:space="preserve"> </w:t>
      </w:r>
      <w:r>
        <w:t>collaboratively</w:t>
      </w:r>
      <w:r>
        <w:rPr>
          <w:spacing w:val="-8"/>
        </w:rPr>
        <w:t xml:space="preserve"> </w:t>
      </w:r>
      <w:r>
        <w:t>to</w:t>
      </w:r>
      <w:r>
        <w:rPr>
          <w:spacing w:val="-8"/>
        </w:rPr>
        <w:t xml:space="preserve"> </w:t>
      </w:r>
      <w:r>
        <w:t>identify</w:t>
      </w:r>
      <w:r>
        <w:rPr>
          <w:spacing w:val="-8"/>
        </w:rPr>
        <w:t xml:space="preserve"> </w:t>
      </w:r>
      <w:r>
        <w:t>and manage key bristlebird habitat proactively and reactively. Population-specific studies had provided information on each population’s optimal habitat needs, though the southern population is less well understood than the northern</w:t>
      </w:r>
    </w:p>
    <w:p w14:paraId="352701AB" w14:textId="77777777" w:rsidR="004C5FAC" w:rsidRDefault="004377AE">
      <w:pPr>
        <w:pStyle w:val="BodyText"/>
        <w:spacing w:line="261" w:lineRule="auto"/>
        <w:ind w:left="2024" w:right="735"/>
      </w:pPr>
      <w:r>
        <w:t>and central populations. Positively, information on conservation genetics had been gathered for some populations, and robust monitoring programs had</w:t>
      </w:r>
      <w:r>
        <w:rPr>
          <w:spacing w:val="-5"/>
        </w:rPr>
        <w:t xml:space="preserve"> </w:t>
      </w:r>
      <w:r>
        <w:t>established</w:t>
      </w:r>
      <w:r>
        <w:rPr>
          <w:spacing w:val="-5"/>
        </w:rPr>
        <w:t xml:space="preserve"> </w:t>
      </w:r>
      <w:r>
        <w:t>excellent</w:t>
      </w:r>
      <w:r>
        <w:rPr>
          <w:spacing w:val="-5"/>
        </w:rPr>
        <w:t xml:space="preserve"> </w:t>
      </w:r>
      <w:r>
        <w:t>baseline</w:t>
      </w:r>
      <w:r>
        <w:rPr>
          <w:spacing w:val="-5"/>
        </w:rPr>
        <w:t xml:space="preserve"> </w:t>
      </w:r>
      <w:r>
        <w:t>data</w:t>
      </w:r>
      <w:r>
        <w:rPr>
          <w:spacing w:val="-5"/>
        </w:rPr>
        <w:t xml:space="preserve"> </w:t>
      </w:r>
      <w:r>
        <w:t>for</w:t>
      </w:r>
      <w:r>
        <w:rPr>
          <w:spacing w:val="-5"/>
        </w:rPr>
        <w:t xml:space="preserve"> </w:t>
      </w:r>
      <w:r>
        <w:t>most</w:t>
      </w:r>
      <w:r>
        <w:rPr>
          <w:spacing w:val="-5"/>
        </w:rPr>
        <w:t xml:space="preserve"> </w:t>
      </w:r>
      <w:r>
        <w:t>populations,</w:t>
      </w:r>
      <w:r>
        <w:rPr>
          <w:spacing w:val="-5"/>
        </w:rPr>
        <w:t xml:space="preserve"> </w:t>
      </w:r>
      <w:r>
        <w:t>and</w:t>
      </w:r>
      <w:r>
        <w:rPr>
          <w:spacing w:val="-5"/>
        </w:rPr>
        <w:t xml:space="preserve"> </w:t>
      </w:r>
      <w:r>
        <w:t>trend</w:t>
      </w:r>
      <w:r>
        <w:rPr>
          <w:spacing w:val="-5"/>
        </w:rPr>
        <w:t xml:space="preserve"> </w:t>
      </w:r>
      <w:r>
        <w:t>data informed management.</w:t>
      </w:r>
    </w:p>
    <w:p w14:paraId="3477CE92" w14:textId="77777777" w:rsidR="004C5FAC" w:rsidRDefault="004C5FAC">
      <w:pPr>
        <w:spacing w:line="261" w:lineRule="auto"/>
        <w:sectPr w:rsidR="004C5FAC">
          <w:pgSz w:w="11910" w:h="16840"/>
          <w:pgMar w:top="1920" w:right="1000" w:bottom="800" w:left="980" w:header="0" w:footer="611" w:gutter="0"/>
          <w:cols w:space="720"/>
        </w:sectPr>
      </w:pPr>
    </w:p>
    <w:p w14:paraId="733C7B85" w14:textId="77777777" w:rsidR="004C5FAC" w:rsidRDefault="004377AE">
      <w:pPr>
        <w:pStyle w:val="ListParagraph"/>
        <w:numPr>
          <w:ilvl w:val="0"/>
          <w:numId w:val="62"/>
        </w:numPr>
        <w:tabs>
          <w:tab w:val="left" w:pos="438"/>
        </w:tabs>
        <w:spacing w:before="85" w:line="261" w:lineRule="auto"/>
        <w:ind w:right="1756"/>
      </w:pPr>
      <w:r>
        <w:lastRenderedPageBreak/>
        <w:t xml:space="preserve">At the time of the review, the central population was stable, however, the full impacts of the large 2019–2020 wildfire events on the northern and southern populations were still being assessed. These populations </w:t>
      </w:r>
      <w:proofErr w:type="gramStart"/>
      <w:r>
        <w:t>in particular were</w:t>
      </w:r>
      <w:proofErr w:type="gramEnd"/>
      <w:r>
        <w:t xml:space="preserve"> of great concern due to low numbers of mature individuals and loss of habitat. Recovery efforts for these populations will require targeted strategies at different temporal</w:t>
      </w:r>
      <w:r>
        <w:rPr>
          <w:spacing w:val="-6"/>
        </w:rPr>
        <w:t xml:space="preserve"> </w:t>
      </w:r>
      <w:r>
        <w:t>and</w:t>
      </w:r>
      <w:r>
        <w:rPr>
          <w:spacing w:val="-6"/>
        </w:rPr>
        <w:t xml:space="preserve"> </w:t>
      </w:r>
      <w:r>
        <w:t>spatial</w:t>
      </w:r>
      <w:r>
        <w:rPr>
          <w:spacing w:val="-5"/>
        </w:rPr>
        <w:t xml:space="preserve"> </w:t>
      </w:r>
      <w:r>
        <w:t>scales</w:t>
      </w:r>
      <w:r>
        <w:rPr>
          <w:spacing w:val="-5"/>
        </w:rPr>
        <w:t xml:space="preserve"> </w:t>
      </w:r>
      <w:r>
        <w:t>and</w:t>
      </w:r>
      <w:r>
        <w:rPr>
          <w:spacing w:val="-6"/>
        </w:rPr>
        <w:t xml:space="preserve"> </w:t>
      </w:r>
      <w:r>
        <w:t>robust</w:t>
      </w:r>
      <w:r>
        <w:rPr>
          <w:spacing w:val="-5"/>
        </w:rPr>
        <w:t xml:space="preserve"> </w:t>
      </w:r>
      <w:r>
        <w:t>monitoring</w:t>
      </w:r>
      <w:r>
        <w:rPr>
          <w:spacing w:val="-5"/>
        </w:rPr>
        <w:t xml:space="preserve"> </w:t>
      </w:r>
      <w:r>
        <w:t>to</w:t>
      </w:r>
      <w:r>
        <w:rPr>
          <w:spacing w:val="-5"/>
        </w:rPr>
        <w:t xml:space="preserve"> </w:t>
      </w:r>
      <w:r>
        <w:t>inform</w:t>
      </w:r>
      <w:r>
        <w:rPr>
          <w:spacing w:val="-5"/>
        </w:rPr>
        <w:t xml:space="preserve"> </w:t>
      </w:r>
      <w:r>
        <w:t>management</w:t>
      </w:r>
      <w:r>
        <w:rPr>
          <w:spacing w:val="-6"/>
        </w:rPr>
        <w:t xml:space="preserve"> </w:t>
      </w:r>
      <w:r>
        <w:t>over</w:t>
      </w:r>
      <w:r>
        <w:rPr>
          <w:spacing w:val="-5"/>
        </w:rPr>
        <w:t xml:space="preserve"> </w:t>
      </w:r>
      <w:r>
        <w:t>the next decade.</w:t>
      </w:r>
    </w:p>
    <w:p w14:paraId="725B9E44" w14:textId="77777777" w:rsidR="004C5FAC" w:rsidRDefault="004377AE">
      <w:pPr>
        <w:pStyle w:val="ListParagraph"/>
        <w:numPr>
          <w:ilvl w:val="0"/>
          <w:numId w:val="62"/>
        </w:numPr>
        <w:tabs>
          <w:tab w:val="left" w:pos="438"/>
        </w:tabs>
        <w:spacing w:before="77" w:line="261" w:lineRule="auto"/>
        <w:ind w:right="1721"/>
      </w:pPr>
      <w:r>
        <w:t>It</w:t>
      </w:r>
      <w:r>
        <w:rPr>
          <w:spacing w:val="-5"/>
        </w:rPr>
        <w:t xml:space="preserve"> </w:t>
      </w:r>
      <w:r>
        <w:t>remained</w:t>
      </w:r>
      <w:r>
        <w:rPr>
          <w:spacing w:val="-4"/>
        </w:rPr>
        <w:t xml:space="preserve"> </w:t>
      </w:r>
      <w:r>
        <w:t>a</w:t>
      </w:r>
      <w:r>
        <w:rPr>
          <w:spacing w:val="-5"/>
        </w:rPr>
        <w:t xml:space="preserve"> </w:t>
      </w:r>
      <w:r>
        <w:t>priority</w:t>
      </w:r>
      <w:r>
        <w:rPr>
          <w:spacing w:val="-5"/>
        </w:rPr>
        <w:t xml:space="preserve"> </w:t>
      </w:r>
      <w:r>
        <w:t>to</w:t>
      </w:r>
      <w:r>
        <w:rPr>
          <w:spacing w:val="-4"/>
        </w:rPr>
        <w:t xml:space="preserve"> </w:t>
      </w:r>
      <w:r>
        <w:t>identify</w:t>
      </w:r>
      <w:r>
        <w:rPr>
          <w:spacing w:val="-4"/>
        </w:rPr>
        <w:t xml:space="preserve"> </w:t>
      </w:r>
      <w:r>
        <w:t>and</w:t>
      </w:r>
      <w:r>
        <w:rPr>
          <w:spacing w:val="-5"/>
        </w:rPr>
        <w:t xml:space="preserve"> </w:t>
      </w:r>
      <w:r>
        <w:t>protect</w:t>
      </w:r>
      <w:r>
        <w:rPr>
          <w:spacing w:val="-4"/>
        </w:rPr>
        <w:t xml:space="preserve"> </w:t>
      </w:r>
      <w:r>
        <w:t>important</w:t>
      </w:r>
      <w:r>
        <w:rPr>
          <w:spacing w:val="-4"/>
        </w:rPr>
        <w:t xml:space="preserve"> </w:t>
      </w:r>
      <w:r>
        <w:t>Eastern</w:t>
      </w:r>
      <w:r>
        <w:rPr>
          <w:spacing w:val="-4"/>
        </w:rPr>
        <w:t xml:space="preserve"> </w:t>
      </w:r>
      <w:r>
        <w:t>Bristlebird</w:t>
      </w:r>
      <w:r>
        <w:rPr>
          <w:spacing w:val="-4"/>
        </w:rPr>
        <w:t xml:space="preserve"> </w:t>
      </w:r>
      <w:r>
        <w:t xml:space="preserve">habitat, restore degraded </w:t>
      </w:r>
      <w:proofErr w:type="gramStart"/>
      <w:r>
        <w:t>habitats</w:t>
      </w:r>
      <w:proofErr w:type="gramEnd"/>
      <w:r>
        <w:t xml:space="preserve"> and mitigate threats where possible. These actions will be guided by applied research, stakeholder needs and community engagement.</w:t>
      </w:r>
    </w:p>
    <w:p w14:paraId="3FD387C5" w14:textId="77777777" w:rsidR="004C5FAC" w:rsidRDefault="004377AE">
      <w:pPr>
        <w:pStyle w:val="ListParagraph"/>
        <w:numPr>
          <w:ilvl w:val="0"/>
          <w:numId w:val="62"/>
        </w:numPr>
        <w:tabs>
          <w:tab w:val="left" w:pos="438"/>
        </w:tabs>
        <w:spacing w:before="82"/>
        <w:ind w:hanging="285"/>
      </w:pPr>
      <w:r>
        <w:t>Suggested</w:t>
      </w:r>
      <w:r>
        <w:rPr>
          <w:spacing w:val="-8"/>
        </w:rPr>
        <w:t xml:space="preserve"> </w:t>
      </w:r>
      <w:r>
        <w:t>future</w:t>
      </w:r>
      <w:r>
        <w:rPr>
          <w:spacing w:val="-8"/>
        </w:rPr>
        <w:t xml:space="preserve"> </w:t>
      </w:r>
      <w:r>
        <w:t>recovery</w:t>
      </w:r>
      <w:r>
        <w:rPr>
          <w:spacing w:val="-8"/>
        </w:rPr>
        <w:t xml:space="preserve"> </w:t>
      </w:r>
      <w:r>
        <w:t>actions</w:t>
      </w:r>
      <w:r>
        <w:rPr>
          <w:spacing w:val="-8"/>
        </w:rPr>
        <w:t xml:space="preserve"> </w:t>
      </w:r>
      <w:r>
        <w:rPr>
          <w:spacing w:val="-2"/>
        </w:rPr>
        <w:t>include:</w:t>
      </w:r>
    </w:p>
    <w:p w14:paraId="310C6E27" w14:textId="77777777" w:rsidR="004C5FAC" w:rsidRDefault="004377AE">
      <w:pPr>
        <w:pStyle w:val="ListParagraph"/>
        <w:numPr>
          <w:ilvl w:val="1"/>
          <w:numId w:val="62"/>
        </w:numPr>
        <w:tabs>
          <w:tab w:val="left" w:pos="721"/>
        </w:tabs>
        <w:spacing w:before="192"/>
      </w:pPr>
      <w:r>
        <w:t>All</w:t>
      </w:r>
      <w:r>
        <w:rPr>
          <w:spacing w:val="-4"/>
        </w:rPr>
        <w:t xml:space="preserve"> </w:t>
      </w:r>
      <w:r>
        <w:t>populations:</w:t>
      </w:r>
      <w:r>
        <w:rPr>
          <w:spacing w:val="-4"/>
        </w:rPr>
        <w:t xml:space="preserve"> </w:t>
      </w:r>
      <w:r>
        <w:t>addressing</w:t>
      </w:r>
      <w:r>
        <w:rPr>
          <w:spacing w:val="-3"/>
        </w:rPr>
        <w:t xml:space="preserve"> </w:t>
      </w:r>
      <w:r>
        <w:t>the</w:t>
      </w:r>
      <w:r>
        <w:rPr>
          <w:spacing w:val="-4"/>
        </w:rPr>
        <w:t xml:space="preserve"> </w:t>
      </w:r>
      <w:r>
        <w:t>impacts</w:t>
      </w:r>
      <w:r>
        <w:rPr>
          <w:spacing w:val="-3"/>
        </w:rPr>
        <w:t xml:space="preserve"> </w:t>
      </w:r>
      <w:r>
        <w:t>of</w:t>
      </w:r>
      <w:r>
        <w:rPr>
          <w:spacing w:val="-3"/>
        </w:rPr>
        <w:t xml:space="preserve"> </w:t>
      </w:r>
      <w:r>
        <w:t>climate</w:t>
      </w:r>
      <w:r>
        <w:rPr>
          <w:spacing w:val="-3"/>
        </w:rPr>
        <w:t xml:space="preserve"> </w:t>
      </w:r>
      <w:r>
        <w:t>change</w:t>
      </w:r>
      <w:r>
        <w:rPr>
          <w:spacing w:val="-4"/>
        </w:rPr>
        <w:t xml:space="preserve"> </w:t>
      </w:r>
      <w:r>
        <w:t>and</w:t>
      </w:r>
      <w:r>
        <w:rPr>
          <w:spacing w:val="-3"/>
        </w:rPr>
        <w:t xml:space="preserve"> </w:t>
      </w:r>
      <w:r>
        <w:rPr>
          <w:spacing w:val="-5"/>
        </w:rPr>
        <w:t>the</w:t>
      </w:r>
    </w:p>
    <w:p w14:paraId="44EAA2FD" w14:textId="77777777" w:rsidR="004C5FAC" w:rsidRDefault="004377AE">
      <w:pPr>
        <w:pStyle w:val="BodyText"/>
        <w:spacing w:before="22"/>
        <w:ind w:left="720"/>
      </w:pPr>
      <w:r>
        <w:rPr>
          <w:w w:val="90"/>
        </w:rPr>
        <w:t>2019–2020</w:t>
      </w:r>
      <w:r>
        <w:rPr>
          <w:spacing w:val="4"/>
        </w:rPr>
        <w:t xml:space="preserve"> </w:t>
      </w:r>
      <w:r>
        <w:rPr>
          <w:spacing w:val="-2"/>
        </w:rPr>
        <w:t>fires.</w:t>
      </w:r>
    </w:p>
    <w:p w14:paraId="787B8F0F" w14:textId="77777777" w:rsidR="004C5FAC" w:rsidRDefault="004377AE">
      <w:pPr>
        <w:pStyle w:val="ListParagraph"/>
        <w:numPr>
          <w:ilvl w:val="1"/>
          <w:numId w:val="62"/>
        </w:numPr>
        <w:tabs>
          <w:tab w:val="left" w:pos="721"/>
        </w:tabs>
        <w:spacing w:before="136" w:line="261" w:lineRule="auto"/>
        <w:ind w:right="2219"/>
      </w:pPr>
      <w:r>
        <w:t>Northern population: supporting the reintroduction of captive-bred Eastern Bristlebirds within the northern population’s historic range; undertaking</w:t>
      </w:r>
      <w:r>
        <w:rPr>
          <w:spacing w:val="-10"/>
        </w:rPr>
        <w:t xml:space="preserve"> </w:t>
      </w:r>
      <w:r>
        <w:t>weed</w:t>
      </w:r>
      <w:r>
        <w:rPr>
          <w:spacing w:val="-9"/>
        </w:rPr>
        <w:t xml:space="preserve"> </w:t>
      </w:r>
      <w:r>
        <w:t>control</w:t>
      </w:r>
      <w:r>
        <w:rPr>
          <w:spacing w:val="-9"/>
        </w:rPr>
        <w:t xml:space="preserve"> </w:t>
      </w:r>
      <w:r>
        <w:t>(Lantana);</w:t>
      </w:r>
      <w:r>
        <w:rPr>
          <w:spacing w:val="-9"/>
        </w:rPr>
        <w:t xml:space="preserve"> </w:t>
      </w:r>
      <w:r>
        <w:t>managing</w:t>
      </w:r>
      <w:r>
        <w:rPr>
          <w:spacing w:val="-10"/>
        </w:rPr>
        <w:t xml:space="preserve"> </w:t>
      </w:r>
      <w:r>
        <w:t>native</w:t>
      </w:r>
      <w:r>
        <w:rPr>
          <w:spacing w:val="-9"/>
        </w:rPr>
        <w:t xml:space="preserve"> </w:t>
      </w:r>
      <w:r>
        <w:t>canopy</w:t>
      </w:r>
      <w:r>
        <w:rPr>
          <w:spacing w:val="-9"/>
        </w:rPr>
        <w:t xml:space="preserve"> </w:t>
      </w:r>
      <w:r>
        <w:t>overgrowth; and addressing Bell Miner associated forest dieback.</w:t>
      </w:r>
    </w:p>
    <w:p w14:paraId="372C39C5" w14:textId="77777777" w:rsidR="004C5FAC" w:rsidRDefault="004377AE">
      <w:pPr>
        <w:pStyle w:val="ListParagraph"/>
        <w:numPr>
          <w:ilvl w:val="1"/>
          <w:numId w:val="62"/>
        </w:numPr>
        <w:tabs>
          <w:tab w:val="left" w:pos="721"/>
        </w:tabs>
        <w:spacing w:before="109" w:line="261" w:lineRule="auto"/>
        <w:ind w:right="2648"/>
      </w:pPr>
      <w:r>
        <w:t>Southern</w:t>
      </w:r>
      <w:r>
        <w:rPr>
          <w:spacing w:val="-6"/>
        </w:rPr>
        <w:t xml:space="preserve"> </w:t>
      </w:r>
      <w:r>
        <w:t>population:</w:t>
      </w:r>
      <w:r>
        <w:rPr>
          <w:spacing w:val="-6"/>
        </w:rPr>
        <w:t xml:space="preserve"> </w:t>
      </w:r>
      <w:r>
        <w:t>establishing</w:t>
      </w:r>
      <w:r>
        <w:rPr>
          <w:spacing w:val="-5"/>
        </w:rPr>
        <w:t xml:space="preserve"> </w:t>
      </w:r>
      <w:r>
        <w:t>a</w:t>
      </w:r>
      <w:r>
        <w:rPr>
          <w:spacing w:val="-6"/>
        </w:rPr>
        <w:t xml:space="preserve"> </w:t>
      </w:r>
      <w:r>
        <w:t>second</w:t>
      </w:r>
      <w:r>
        <w:rPr>
          <w:spacing w:val="-5"/>
        </w:rPr>
        <w:t xml:space="preserve"> </w:t>
      </w:r>
      <w:r>
        <w:t>population</w:t>
      </w:r>
      <w:r>
        <w:rPr>
          <w:spacing w:val="-6"/>
        </w:rPr>
        <w:t xml:space="preserve"> </w:t>
      </w:r>
      <w:r>
        <w:t>in</w:t>
      </w:r>
      <w:r>
        <w:rPr>
          <w:spacing w:val="-5"/>
        </w:rPr>
        <w:t xml:space="preserve"> </w:t>
      </w:r>
      <w:r>
        <w:t>Victoria</w:t>
      </w:r>
      <w:r>
        <w:rPr>
          <w:spacing w:val="-5"/>
        </w:rPr>
        <w:t xml:space="preserve"> </w:t>
      </w:r>
      <w:r>
        <w:t>was identified as</w:t>
      </w:r>
      <w:r>
        <w:rPr>
          <w:spacing w:val="-1"/>
        </w:rPr>
        <w:t xml:space="preserve"> </w:t>
      </w:r>
      <w:r>
        <w:t>a</w:t>
      </w:r>
      <w:r>
        <w:rPr>
          <w:spacing w:val="-1"/>
        </w:rPr>
        <w:t xml:space="preserve"> </w:t>
      </w:r>
      <w:r>
        <w:t>high priority,</w:t>
      </w:r>
      <w:r>
        <w:rPr>
          <w:spacing w:val="-1"/>
        </w:rPr>
        <w:t xml:space="preserve"> </w:t>
      </w:r>
      <w:r>
        <w:t>as</w:t>
      </w:r>
      <w:r>
        <w:rPr>
          <w:spacing w:val="-1"/>
        </w:rPr>
        <w:t xml:space="preserve"> </w:t>
      </w:r>
      <w:r>
        <w:t>well addressing the</w:t>
      </w:r>
      <w:r>
        <w:rPr>
          <w:spacing w:val="-1"/>
        </w:rPr>
        <w:t xml:space="preserve"> </w:t>
      </w:r>
      <w:r>
        <w:t>emerging</w:t>
      </w:r>
      <w:r>
        <w:rPr>
          <w:spacing w:val="-1"/>
        </w:rPr>
        <w:t xml:space="preserve"> </w:t>
      </w:r>
      <w:r>
        <w:t>threat of invasive deer.</w:t>
      </w:r>
    </w:p>
    <w:p w14:paraId="36B11634" w14:textId="77777777" w:rsidR="004C5FAC" w:rsidRDefault="004377AE">
      <w:pPr>
        <w:pStyle w:val="ListParagraph"/>
        <w:numPr>
          <w:ilvl w:val="0"/>
          <w:numId w:val="62"/>
        </w:numPr>
        <w:tabs>
          <w:tab w:val="left" w:pos="437"/>
        </w:tabs>
        <w:spacing w:before="25" w:line="261" w:lineRule="auto"/>
        <w:ind w:left="436" w:right="2036"/>
      </w:pPr>
      <w:r>
        <w:t>Research</w:t>
      </w:r>
      <w:r>
        <w:rPr>
          <w:spacing w:val="-7"/>
        </w:rPr>
        <w:t xml:space="preserve"> </w:t>
      </w:r>
      <w:r>
        <w:t>and</w:t>
      </w:r>
      <w:r>
        <w:rPr>
          <w:spacing w:val="-7"/>
        </w:rPr>
        <w:t xml:space="preserve"> </w:t>
      </w:r>
      <w:r>
        <w:t>monitoring</w:t>
      </w:r>
      <w:r>
        <w:rPr>
          <w:spacing w:val="-6"/>
        </w:rPr>
        <w:t xml:space="preserve"> </w:t>
      </w:r>
      <w:r>
        <w:t>by</w:t>
      </w:r>
      <w:r>
        <w:rPr>
          <w:spacing w:val="-6"/>
        </w:rPr>
        <w:t xml:space="preserve"> </w:t>
      </w:r>
      <w:r>
        <w:t>a</w:t>
      </w:r>
      <w:r>
        <w:rPr>
          <w:spacing w:val="-7"/>
        </w:rPr>
        <w:t xml:space="preserve"> </w:t>
      </w:r>
      <w:r>
        <w:t>range</w:t>
      </w:r>
      <w:r>
        <w:rPr>
          <w:spacing w:val="-7"/>
        </w:rPr>
        <w:t xml:space="preserve"> </w:t>
      </w:r>
      <w:r>
        <w:t>of</w:t>
      </w:r>
      <w:r>
        <w:rPr>
          <w:spacing w:val="-6"/>
        </w:rPr>
        <w:t xml:space="preserve"> </w:t>
      </w:r>
      <w:r>
        <w:t>dedicated</w:t>
      </w:r>
      <w:r>
        <w:rPr>
          <w:spacing w:val="-6"/>
        </w:rPr>
        <w:t xml:space="preserve"> </w:t>
      </w:r>
      <w:r>
        <w:t>stakeholder</w:t>
      </w:r>
      <w:r>
        <w:rPr>
          <w:spacing w:val="-6"/>
        </w:rPr>
        <w:t xml:space="preserve"> </w:t>
      </w:r>
      <w:r>
        <w:t>groups</w:t>
      </w:r>
      <w:r>
        <w:rPr>
          <w:spacing w:val="-6"/>
        </w:rPr>
        <w:t xml:space="preserve"> </w:t>
      </w:r>
      <w:r>
        <w:t xml:space="preserve">underpins much of the on-ground efforts and management interventions. Continuing to improve our understanding of Eastern Bristlebird ecology and </w:t>
      </w:r>
      <w:proofErr w:type="gramStart"/>
      <w:r>
        <w:t>management</w:t>
      </w:r>
      <w:proofErr w:type="gramEnd"/>
    </w:p>
    <w:p w14:paraId="42ADA859" w14:textId="77777777" w:rsidR="004C5FAC" w:rsidRDefault="004377AE">
      <w:pPr>
        <w:pStyle w:val="BodyText"/>
        <w:spacing w:line="261" w:lineRule="auto"/>
        <w:ind w:left="436" w:right="1789"/>
      </w:pPr>
      <w:r>
        <w:t>is crucial. Monitoring Eastern Bristlebird populations and their response to management interventions is also critically important to maintain over the next decade.</w:t>
      </w:r>
      <w:r>
        <w:rPr>
          <w:spacing w:val="-5"/>
        </w:rPr>
        <w:t xml:space="preserve"> </w:t>
      </w:r>
      <w:r>
        <w:t>Without</w:t>
      </w:r>
      <w:r>
        <w:rPr>
          <w:spacing w:val="-5"/>
        </w:rPr>
        <w:t xml:space="preserve"> </w:t>
      </w:r>
      <w:r>
        <w:t>research</w:t>
      </w:r>
      <w:r>
        <w:rPr>
          <w:spacing w:val="-5"/>
        </w:rPr>
        <w:t xml:space="preserve"> </w:t>
      </w:r>
      <w:r>
        <w:t>and</w:t>
      </w:r>
      <w:r>
        <w:rPr>
          <w:spacing w:val="-5"/>
        </w:rPr>
        <w:t xml:space="preserve"> </w:t>
      </w:r>
      <w:r>
        <w:t>monitoring,</w:t>
      </w:r>
      <w:r>
        <w:rPr>
          <w:spacing w:val="-5"/>
        </w:rPr>
        <w:t xml:space="preserve"> </w:t>
      </w:r>
      <w:r>
        <w:t>the</w:t>
      </w:r>
      <w:r>
        <w:rPr>
          <w:spacing w:val="-5"/>
        </w:rPr>
        <w:t xml:space="preserve"> </w:t>
      </w:r>
      <w:r>
        <w:t>decision</w:t>
      </w:r>
      <w:r>
        <w:rPr>
          <w:spacing w:val="-5"/>
        </w:rPr>
        <w:t xml:space="preserve"> </w:t>
      </w:r>
      <w:r>
        <w:t>makers</w:t>
      </w:r>
      <w:r>
        <w:rPr>
          <w:spacing w:val="-5"/>
        </w:rPr>
        <w:t xml:space="preserve"> </w:t>
      </w:r>
      <w:r>
        <w:t>and</w:t>
      </w:r>
      <w:r>
        <w:rPr>
          <w:spacing w:val="-5"/>
        </w:rPr>
        <w:t xml:space="preserve"> </w:t>
      </w:r>
      <w:r>
        <w:t>land</w:t>
      </w:r>
      <w:r>
        <w:rPr>
          <w:spacing w:val="-5"/>
        </w:rPr>
        <w:t xml:space="preserve"> </w:t>
      </w:r>
      <w:r>
        <w:t>managers cannot choose the appropriate course of action when challenges emerge. It is also difficult to determine whether there is a return on investment or whether threat abatement is resulting in intended outcomes.</w:t>
      </w:r>
    </w:p>
    <w:p w14:paraId="1B2047E9" w14:textId="77777777" w:rsidR="004C5FAC" w:rsidRDefault="004377AE">
      <w:pPr>
        <w:pStyle w:val="BodyText"/>
        <w:spacing w:before="160" w:line="261" w:lineRule="auto"/>
        <w:ind w:left="153" w:right="1720"/>
      </w:pPr>
      <w:r>
        <w:t>The review concluded that a National Eastern Bristlebird Recovery Plan is a priority for</w:t>
      </w:r>
      <w:r>
        <w:rPr>
          <w:spacing w:val="-8"/>
        </w:rPr>
        <w:t xml:space="preserve"> </w:t>
      </w:r>
      <w:r>
        <w:t>allocation</w:t>
      </w:r>
      <w:r>
        <w:rPr>
          <w:spacing w:val="-8"/>
        </w:rPr>
        <w:t xml:space="preserve"> </w:t>
      </w:r>
      <w:r>
        <w:t>of</w:t>
      </w:r>
      <w:r>
        <w:rPr>
          <w:spacing w:val="-8"/>
        </w:rPr>
        <w:t xml:space="preserve"> </w:t>
      </w:r>
      <w:r>
        <w:t>resources.</w:t>
      </w:r>
      <w:r>
        <w:rPr>
          <w:spacing w:val="-8"/>
        </w:rPr>
        <w:t xml:space="preserve"> </w:t>
      </w:r>
      <w:r>
        <w:t>Given</w:t>
      </w:r>
      <w:r>
        <w:rPr>
          <w:spacing w:val="-8"/>
        </w:rPr>
        <w:t xml:space="preserve"> </w:t>
      </w:r>
      <w:r>
        <w:t>the</w:t>
      </w:r>
      <w:r>
        <w:rPr>
          <w:spacing w:val="-8"/>
        </w:rPr>
        <w:t xml:space="preserve"> </w:t>
      </w:r>
      <w:r>
        <w:t>large</w:t>
      </w:r>
      <w:r>
        <w:rPr>
          <w:spacing w:val="-8"/>
        </w:rPr>
        <w:t xml:space="preserve"> </w:t>
      </w:r>
      <w:r>
        <w:t>number</w:t>
      </w:r>
      <w:r>
        <w:rPr>
          <w:spacing w:val="-8"/>
        </w:rPr>
        <w:t xml:space="preserve"> </w:t>
      </w:r>
      <w:r>
        <w:t>of</w:t>
      </w:r>
      <w:r>
        <w:rPr>
          <w:spacing w:val="-8"/>
        </w:rPr>
        <w:t xml:space="preserve"> </w:t>
      </w:r>
      <w:r>
        <w:t>stakeholders</w:t>
      </w:r>
      <w:r>
        <w:rPr>
          <w:spacing w:val="-8"/>
        </w:rPr>
        <w:t xml:space="preserve"> </w:t>
      </w:r>
      <w:r>
        <w:t>involved</w:t>
      </w:r>
      <w:r>
        <w:rPr>
          <w:spacing w:val="-8"/>
        </w:rPr>
        <w:t xml:space="preserve"> </w:t>
      </w:r>
      <w:r>
        <w:t>in</w:t>
      </w:r>
      <w:r>
        <w:rPr>
          <w:spacing w:val="-8"/>
        </w:rPr>
        <w:t xml:space="preserve"> </w:t>
      </w:r>
      <w:r>
        <w:t xml:space="preserve">Eastern Bristlebird recovery, the plan helps relevant State Government agencies, as </w:t>
      </w:r>
      <w:proofErr w:type="gramStart"/>
      <w:r>
        <w:t>well</w:t>
      </w:r>
      <w:proofErr w:type="gramEnd"/>
    </w:p>
    <w:p w14:paraId="40736680" w14:textId="77777777" w:rsidR="004C5FAC" w:rsidRDefault="004377AE">
      <w:pPr>
        <w:pStyle w:val="BodyText"/>
        <w:spacing w:line="261" w:lineRule="auto"/>
        <w:ind w:left="153" w:right="2148"/>
        <w:jc w:val="both"/>
      </w:pPr>
      <w:r>
        <w:t>as</w:t>
      </w:r>
      <w:r>
        <w:rPr>
          <w:spacing w:val="-7"/>
        </w:rPr>
        <w:t xml:space="preserve"> </w:t>
      </w:r>
      <w:r>
        <w:t>academic</w:t>
      </w:r>
      <w:r>
        <w:rPr>
          <w:spacing w:val="-7"/>
        </w:rPr>
        <w:t xml:space="preserve"> </w:t>
      </w:r>
      <w:r>
        <w:t>researchers</w:t>
      </w:r>
      <w:r>
        <w:rPr>
          <w:spacing w:val="-7"/>
        </w:rPr>
        <w:t xml:space="preserve"> </w:t>
      </w:r>
      <w:r>
        <w:t>and</w:t>
      </w:r>
      <w:r>
        <w:rPr>
          <w:spacing w:val="-7"/>
        </w:rPr>
        <w:t xml:space="preserve"> </w:t>
      </w:r>
      <w:r>
        <w:t>NGOs,</w:t>
      </w:r>
      <w:r>
        <w:rPr>
          <w:spacing w:val="-6"/>
        </w:rPr>
        <w:t xml:space="preserve"> </w:t>
      </w:r>
      <w:r>
        <w:t>to</w:t>
      </w:r>
      <w:r>
        <w:rPr>
          <w:spacing w:val="-6"/>
        </w:rPr>
        <w:t xml:space="preserve"> </w:t>
      </w:r>
      <w:r>
        <w:t>prepare</w:t>
      </w:r>
      <w:r>
        <w:rPr>
          <w:spacing w:val="-6"/>
        </w:rPr>
        <w:t xml:space="preserve"> </w:t>
      </w:r>
      <w:r>
        <w:t>and</w:t>
      </w:r>
      <w:r>
        <w:rPr>
          <w:spacing w:val="-7"/>
        </w:rPr>
        <w:t xml:space="preserve"> </w:t>
      </w:r>
      <w:r>
        <w:t>coordinate</w:t>
      </w:r>
      <w:r>
        <w:rPr>
          <w:spacing w:val="-6"/>
        </w:rPr>
        <w:t xml:space="preserve"> </w:t>
      </w:r>
      <w:r>
        <w:t>Eastern</w:t>
      </w:r>
      <w:r>
        <w:rPr>
          <w:spacing w:val="-6"/>
        </w:rPr>
        <w:t xml:space="preserve"> </w:t>
      </w:r>
      <w:r>
        <w:t>Bristlebird conservation</w:t>
      </w:r>
      <w:r>
        <w:rPr>
          <w:spacing w:val="-4"/>
        </w:rPr>
        <w:t xml:space="preserve"> </w:t>
      </w:r>
      <w:r>
        <w:t>management</w:t>
      </w:r>
      <w:r>
        <w:rPr>
          <w:spacing w:val="-4"/>
        </w:rPr>
        <w:t xml:space="preserve"> </w:t>
      </w:r>
      <w:r>
        <w:t>actions</w:t>
      </w:r>
      <w:r>
        <w:rPr>
          <w:spacing w:val="-4"/>
        </w:rPr>
        <w:t xml:space="preserve"> </w:t>
      </w:r>
      <w:r>
        <w:t>and</w:t>
      </w:r>
      <w:r>
        <w:rPr>
          <w:spacing w:val="-4"/>
        </w:rPr>
        <w:t xml:space="preserve"> </w:t>
      </w:r>
      <w:r>
        <w:t>strategically</w:t>
      </w:r>
      <w:r>
        <w:rPr>
          <w:spacing w:val="-3"/>
        </w:rPr>
        <w:t xml:space="preserve"> </w:t>
      </w:r>
      <w:r>
        <w:t>address</w:t>
      </w:r>
      <w:r>
        <w:rPr>
          <w:spacing w:val="-3"/>
        </w:rPr>
        <w:t xml:space="preserve"> </w:t>
      </w:r>
      <w:r>
        <w:t>knowledge</w:t>
      </w:r>
      <w:r>
        <w:rPr>
          <w:spacing w:val="-4"/>
        </w:rPr>
        <w:t xml:space="preserve"> </w:t>
      </w:r>
      <w:proofErr w:type="gramStart"/>
      <w:r>
        <w:t>gaps,</w:t>
      </w:r>
      <w:r>
        <w:rPr>
          <w:spacing w:val="-4"/>
        </w:rPr>
        <w:t xml:space="preserve"> </w:t>
      </w:r>
      <w:r>
        <w:t>and</w:t>
      </w:r>
      <w:proofErr w:type="gramEnd"/>
      <w:r>
        <w:t xml:space="preserve"> recommended that</w:t>
      </w:r>
      <w:r>
        <w:rPr>
          <w:spacing w:val="-1"/>
        </w:rPr>
        <w:t xml:space="preserve"> </w:t>
      </w:r>
      <w:r>
        <w:t>a</w:t>
      </w:r>
      <w:r>
        <w:rPr>
          <w:spacing w:val="-1"/>
        </w:rPr>
        <w:t xml:space="preserve"> </w:t>
      </w:r>
      <w:r>
        <w:t>new</w:t>
      </w:r>
      <w:r>
        <w:rPr>
          <w:spacing w:val="-1"/>
        </w:rPr>
        <w:t xml:space="preserve"> </w:t>
      </w:r>
      <w:r>
        <w:t>recovery plan</w:t>
      </w:r>
      <w:r>
        <w:rPr>
          <w:spacing w:val="-1"/>
        </w:rPr>
        <w:t xml:space="preserve"> </w:t>
      </w:r>
      <w:r>
        <w:t>be</w:t>
      </w:r>
      <w:r>
        <w:rPr>
          <w:spacing w:val="-1"/>
        </w:rPr>
        <w:t xml:space="preserve"> </w:t>
      </w:r>
      <w:r>
        <w:t>developed for the</w:t>
      </w:r>
      <w:r>
        <w:rPr>
          <w:spacing w:val="-1"/>
        </w:rPr>
        <w:t xml:space="preserve"> </w:t>
      </w:r>
      <w:r>
        <w:t>Eastern Bristlebird.</w:t>
      </w:r>
    </w:p>
    <w:p w14:paraId="26300076" w14:textId="77777777" w:rsidR="004C5FAC" w:rsidRDefault="004377AE">
      <w:pPr>
        <w:pStyle w:val="BodyText"/>
        <w:spacing w:before="107" w:line="261" w:lineRule="auto"/>
        <w:ind w:left="153" w:right="1833"/>
      </w:pPr>
      <w:r>
        <w:t>Accompanying Species Profile and Threats Database (SPRAT) pages provide background</w:t>
      </w:r>
      <w:r>
        <w:rPr>
          <w:spacing w:val="-6"/>
        </w:rPr>
        <w:t xml:space="preserve"> </w:t>
      </w:r>
      <w:r>
        <w:t>information</w:t>
      </w:r>
      <w:r>
        <w:rPr>
          <w:spacing w:val="-6"/>
        </w:rPr>
        <w:t xml:space="preserve"> </w:t>
      </w:r>
      <w:r>
        <w:t>on</w:t>
      </w:r>
      <w:r>
        <w:rPr>
          <w:spacing w:val="-6"/>
        </w:rPr>
        <w:t xml:space="preserve"> </w:t>
      </w:r>
      <w:r>
        <w:t>the</w:t>
      </w:r>
      <w:r>
        <w:rPr>
          <w:spacing w:val="-7"/>
        </w:rPr>
        <w:t xml:space="preserve"> </w:t>
      </w:r>
      <w:r>
        <w:t>biology,</w:t>
      </w:r>
      <w:r>
        <w:rPr>
          <w:spacing w:val="-7"/>
        </w:rPr>
        <w:t xml:space="preserve"> </w:t>
      </w:r>
      <w:r>
        <w:t>population</w:t>
      </w:r>
      <w:r>
        <w:rPr>
          <w:spacing w:val="-7"/>
        </w:rPr>
        <w:t xml:space="preserve"> </w:t>
      </w:r>
      <w:r>
        <w:t>status</w:t>
      </w:r>
      <w:r>
        <w:rPr>
          <w:spacing w:val="-6"/>
        </w:rPr>
        <w:t xml:space="preserve"> </w:t>
      </w:r>
      <w:r>
        <w:t>and</w:t>
      </w:r>
      <w:r>
        <w:rPr>
          <w:spacing w:val="-7"/>
        </w:rPr>
        <w:t xml:space="preserve"> </w:t>
      </w:r>
      <w:r>
        <w:t>threats</w:t>
      </w:r>
      <w:r>
        <w:rPr>
          <w:spacing w:val="-6"/>
        </w:rPr>
        <w:t xml:space="preserve"> </w:t>
      </w:r>
      <w:r>
        <w:t>to</w:t>
      </w:r>
      <w:r>
        <w:rPr>
          <w:spacing w:val="-6"/>
        </w:rPr>
        <w:t xml:space="preserve"> </w:t>
      </w:r>
      <w:r>
        <w:t>the</w:t>
      </w:r>
      <w:r>
        <w:rPr>
          <w:spacing w:val="-7"/>
        </w:rPr>
        <w:t xml:space="preserve"> </w:t>
      </w:r>
      <w:r>
        <w:t xml:space="preserve">species. SPRAT pages are available from: </w:t>
      </w:r>
      <w:hyperlink r:id="rId28">
        <w:r>
          <w:rPr>
            <w:color w:val="00558B"/>
            <w:u w:val="single" w:color="00558B"/>
          </w:rPr>
          <w:t>http://environment.gov.au/cgi-bin/sprat/public/</w:t>
        </w:r>
      </w:hyperlink>
      <w:r>
        <w:rPr>
          <w:color w:val="00558B"/>
        </w:rPr>
        <w:t xml:space="preserve"> </w:t>
      </w:r>
      <w:proofErr w:type="spellStart"/>
      <w:r>
        <w:rPr>
          <w:color w:val="00558B"/>
          <w:spacing w:val="-2"/>
          <w:u w:val="single" w:color="00558B"/>
        </w:rPr>
        <w:t>publicspecies.pl?taxon_id</w:t>
      </w:r>
      <w:proofErr w:type="spellEnd"/>
      <w:r>
        <w:rPr>
          <w:color w:val="00558B"/>
          <w:spacing w:val="-2"/>
          <w:u w:val="single" w:color="00558B"/>
        </w:rPr>
        <w:t>=533.</w:t>
      </w:r>
    </w:p>
    <w:p w14:paraId="1A8E7F0B" w14:textId="77777777" w:rsidR="004C5FAC" w:rsidRDefault="004C5FAC">
      <w:pPr>
        <w:spacing w:line="261" w:lineRule="auto"/>
        <w:sectPr w:rsidR="004C5FAC">
          <w:pgSz w:w="11910" w:h="16840"/>
          <w:pgMar w:top="1220" w:right="1000" w:bottom="820" w:left="980" w:header="0" w:footer="622" w:gutter="0"/>
          <w:cols w:space="720"/>
        </w:sectPr>
      </w:pPr>
    </w:p>
    <w:p w14:paraId="67AC8A1B" w14:textId="77777777" w:rsidR="004C5FAC" w:rsidRDefault="004377AE">
      <w:pPr>
        <w:pStyle w:val="Heading2"/>
        <w:numPr>
          <w:ilvl w:val="1"/>
          <w:numId w:val="61"/>
        </w:numPr>
        <w:tabs>
          <w:tab w:val="left" w:pos="2761"/>
          <w:tab w:val="left" w:pos="2762"/>
        </w:tabs>
        <w:jc w:val="left"/>
      </w:pPr>
      <w:bookmarkStart w:id="15" w:name="2.1_Conservation_status"/>
      <w:bookmarkStart w:id="16" w:name="2.2_Taxonomy"/>
      <w:bookmarkStart w:id="17" w:name="2.3_Species_description"/>
      <w:bookmarkStart w:id="18" w:name="_bookmark4"/>
      <w:bookmarkEnd w:id="15"/>
      <w:bookmarkEnd w:id="16"/>
      <w:bookmarkEnd w:id="17"/>
      <w:bookmarkEnd w:id="18"/>
      <w:r>
        <w:rPr>
          <w:color w:val="00558B"/>
          <w:spacing w:val="-2"/>
        </w:rPr>
        <w:lastRenderedPageBreak/>
        <w:t>Conservation</w:t>
      </w:r>
      <w:r>
        <w:rPr>
          <w:color w:val="00558B"/>
          <w:spacing w:val="3"/>
        </w:rPr>
        <w:t xml:space="preserve"> </w:t>
      </w:r>
      <w:r>
        <w:rPr>
          <w:color w:val="00558B"/>
          <w:spacing w:val="-2"/>
        </w:rPr>
        <w:t>status</w:t>
      </w:r>
    </w:p>
    <w:p w14:paraId="613B2817" w14:textId="77777777" w:rsidR="004C5FAC" w:rsidRDefault="004377AE">
      <w:pPr>
        <w:spacing w:before="105" w:line="261" w:lineRule="auto"/>
        <w:ind w:left="1741" w:right="270"/>
      </w:pPr>
      <w:r>
        <w:t>The</w:t>
      </w:r>
      <w:r>
        <w:rPr>
          <w:spacing w:val="-5"/>
        </w:rPr>
        <w:t xml:space="preserve"> </w:t>
      </w:r>
      <w:r>
        <w:t>Eastern</w:t>
      </w:r>
      <w:r>
        <w:rPr>
          <w:spacing w:val="-5"/>
        </w:rPr>
        <w:t xml:space="preserve"> </w:t>
      </w:r>
      <w:r>
        <w:t>Bristlebird</w:t>
      </w:r>
      <w:r>
        <w:rPr>
          <w:spacing w:val="-5"/>
        </w:rPr>
        <w:t xml:space="preserve"> </w:t>
      </w:r>
      <w:r>
        <w:t>was</w:t>
      </w:r>
      <w:r>
        <w:rPr>
          <w:spacing w:val="-6"/>
        </w:rPr>
        <w:t xml:space="preserve"> </w:t>
      </w:r>
      <w:r>
        <w:t>listed</w:t>
      </w:r>
      <w:r>
        <w:rPr>
          <w:spacing w:val="-5"/>
        </w:rPr>
        <w:t xml:space="preserve"> </w:t>
      </w:r>
      <w:r>
        <w:t>as</w:t>
      </w:r>
      <w:r>
        <w:rPr>
          <w:spacing w:val="-6"/>
        </w:rPr>
        <w:t xml:space="preserve"> </w:t>
      </w:r>
      <w:r>
        <w:t>a</w:t>
      </w:r>
      <w:r>
        <w:rPr>
          <w:spacing w:val="-6"/>
        </w:rPr>
        <w:t xml:space="preserve"> </w:t>
      </w:r>
      <w:r>
        <w:t>threatened</w:t>
      </w:r>
      <w:r>
        <w:rPr>
          <w:spacing w:val="-5"/>
        </w:rPr>
        <w:t xml:space="preserve"> </w:t>
      </w:r>
      <w:r>
        <w:t>species</w:t>
      </w:r>
      <w:r>
        <w:rPr>
          <w:spacing w:val="-5"/>
        </w:rPr>
        <w:t xml:space="preserve"> </w:t>
      </w:r>
      <w:r>
        <w:t>under</w:t>
      </w:r>
      <w:r>
        <w:rPr>
          <w:spacing w:val="-6"/>
        </w:rPr>
        <w:t xml:space="preserve"> </w:t>
      </w:r>
      <w:r>
        <w:t>the</w:t>
      </w:r>
      <w:r>
        <w:rPr>
          <w:spacing w:val="-4"/>
        </w:rPr>
        <w:t xml:space="preserve"> </w:t>
      </w:r>
      <w:r>
        <w:rPr>
          <w:i/>
        </w:rPr>
        <w:t xml:space="preserve">Environment Protection and Biodiversity Conservation Act 1999 </w:t>
      </w:r>
      <w:r>
        <w:t>(Commonwealth) in 2000. The species is also listed under state legislation (Table 2).</w:t>
      </w:r>
    </w:p>
    <w:p w14:paraId="357DE4FB" w14:textId="713AE4E3" w:rsidR="004C5FAC" w:rsidRDefault="005336BE">
      <w:pPr>
        <w:pStyle w:val="BodyText"/>
        <w:spacing w:before="9"/>
        <w:rPr>
          <w:sz w:val="17"/>
        </w:rPr>
      </w:pPr>
      <w:r>
        <w:rPr>
          <w:noProof/>
        </w:rPr>
        <mc:AlternateContent>
          <mc:Choice Requires="wps">
            <w:drawing>
              <wp:anchor distT="0" distB="0" distL="0" distR="0" simplePos="0" relativeHeight="487596032" behindDoc="1" locked="0" layoutInCell="1" allowOverlap="1" wp14:anchorId="068754BB" wp14:editId="444922D9">
                <wp:simplePos x="0" y="0"/>
                <wp:positionH relativeFrom="page">
                  <wp:posOffset>1727835</wp:posOffset>
                </wp:positionH>
                <wp:positionV relativeFrom="paragraph">
                  <wp:posOffset>147320</wp:posOffset>
                </wp:positionV>
                <wp:extent cx="5112385" cy="1270"/>
                <wp:effectExtent l="0" t="0" r="0" b="0"/>
                <wp:wrapTopAndBottom/>
                <wp:docPr id="118" name="docshape28"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2385" cy="1270"/>
                        </a:xfrm>
                        <a:custGeom>
                          <a:avLst/>
                          <a:gdLst>
                            <a:gd name="T0" fmla="+- 0 2721 2721"/>
                            <a:gd name="T1" fmla="*/ T0 w 8051"/>
                            <a:gd name="T2" fmla="+- 0 10772 2721"/>
                            <a:gd name="T3" fmla="*/ T2 w 8051"/>
                          </a:gdLst>
                          <a:ahLst/>
                          <a:cxnLst>
                            <a:cxn ang="0">
                              <a:pos x="T1" y="0"/>
                            </a:cxn>
                            <a:cxn ang="0">
                              <a:pos x="T3" y="0"/>
                            </a:cxn>
                          </a:cxnLst>
                          <a:rect l="0" t="0" r="r" b="b"/>
                          <a:pathLst>
                            <a:path w="8051">
                              <a:moveTo>
                                <a:pt x="0" y="0"/>
                              </a:moveTo>
                              <a:lnTo>
                                <a:pt x="8051" y="0"/>
                              </a:lnTo>
                            </a:path>
                          </a:pathLst>
                        </a:custGeom>
                        <a:noFill/>
                        <a:ln w="12700">
                          <a:solidFill>
                            <a:srgbClr val="0055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5F084" id="docshape28" o:spid="_x0000_s1026" alt="Decorative horizontal line" style="position:absolute;margin-left:136.05pt;margin-top:11.6pt;width:402.5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" path="m,l8051,e" filled="f" strokecolor="#00558b" strokeweight="1pt">
                <v:path arrowok="t" o:connecttype="custom" o:connectlocs="0,0;5112385,0" o:connectangles="0,0"/>
                <w10:wrap type="topAndBottom" anchorx="page"/>
              </v:shape>
            </w:pict>
          </mc:Fallback>
        </mc:AlternateContent>
      </w:r>
    </w:p>
    <w:p w14:paraId="39C636DE" w14:textId="77777777" w:rsidR="004C5FAC" w:rsidRDefault="004377AE">
      <w:pPr>
        <w:spacing w:before="58" w:after="63"/>
        <w:ind w:left="1742"/>
        <w:rPr>
          <w:rFonts w:ascii="Gill Sans MT"/>
          <w:sz w:val="24"/>
        </w:rPr>
      </w:pPr>
      <w:r>
        <w:rPr>
          <w:rFonts w:ascii="Arial"/>
          <w:b/>
          <w:color w:val="00558B"/>
          <w:w w:val="95"/>
          <w:sz w:val="24"/>
        </w:rPr>
        <w:t>TABLE</w:t>
      </w:r>
      <w:r>
        <w:rPr>
          <w:rFonts w:ascii="Arial"/>
          <w:b/>
          <w:color w:val="00558B"/>
          <w:spacing w:val="-2"/>
          <w:sz w:val="24"/>
        </w:rPr>
        <w:t xml:space="preserve"> </w:t>
      </w:r>
      <w:r>
        <w:rPr>
          <w:rFonts w:ascii="Arial"/>
          <w:b/>
          <w:color w:val="00558B"/>
          <w:w w:val="95"/>
          <w:sz w:val="24"/>
        </w:rPr>
        <w:t>1:</w:t>
      </w:r>
      <w:r>
        <w:rPr>
          <w:rFonts w:ascii="Arial"/>
          <w:b/>
          <w:color w:val="00558B"/>
          <w:spacing w:val="-3"/>
          <w:w w:val="95"/>
          <w:sz w:val="24"/>
        </w:rPr>
        <w:t xml:space="preserve"> </w:t>
      </w:r>
      <w:r>
        <w:rPr>
          <w:rFonts w:ascii="Gill Sans MT"/>
          <w:w w:val="95"/>
          <w:sz w:val="24"/>
        </w:rPr>
        <w:t>National</w:t>
      </w:r>
      <w:r>
        <w:rPr>
          <w:rFonts w:ascii="Gill Sans MT"/>
          <w:spacing w:val="-3"/>
          <w:w w:val="95"/>
          <w:sz w:val="24"/>
        </w:rPr>
        <w:t xml:space="preserve"> </w:t>
      </w:r>
      <w:r>
        <w:rPr>
          <w:rFonts w:ascii="Gill Sans MT"/>
          <w:w w:val="95"/>
          <w:sz w:val="24"/>
        </w:rPr>
        <w:t>and</w:t>
      </w:r>
      <w:r>
        <w:rPr>
          <w:rFonts w:ascii="Gill Sans MT"/>
          <w:spacing w:val="-3"/>
          <w:w w:val="95"/>
          <w:sz w:val="24"/>
        </w:rPr>
        <w:t xml:space="preserve"> </w:t>
      </w:r>
      <w:r>
        <w:rPr>
          <w:rFonts w:ascii="Gill Sans MT"/>
          <w:w w:val="95"/>
          <w:sz w:val="24"/>
        </w:rPr>
        <w:t>state</w:t>
      </w:r>
      <w:r>
        <w:rPr>
          <w:rFonts w:ascii="Gill Sans MT"/>
          <w:spacing w:val="-3"/>
          <w:w w:val="95"/>
          <w:sz w:val="24"/>
        </w:rPr>
        <w:t xml:space="preserve"> </w:t>
      </w:r>
      <w:r>
        <w:rPr>
          <w:rFonts w:ascii="Gill Sans MT"/>
          <w:w w:val="95"/>
          <w:sz w:val="24"/>
        </w:rPr>
        <w:t>conservation</w:t>
      </w:r>
      <w:r>
        <w:rPr>
          <w:rFonts w:ascii="Gill Sans MT"/>
          <w:spacing w:val="-3"/>
          <w:w w:val="95"/>
          <w:sz w:val="24"/>
        </w:rPr>
        <w:t xml:space="preserve"> </w:t>
      </w:r>
      <w:r>
        <w:rPr>
          <w:rFonts w:ascii="Gill Sans MT"/>
          <w:w w:val="95"/>
          <w:sz w:val="24"/>
        </w:rPr>
        <w:t>status</w:t>
      </w:r>
      <w:r>
        <w:rPr>
          <w:rFonts w:ascii="Gill Sans MT"/>
          <w:spacing w:val="-3"/>
          <w:w w:val="95"/>
          <w:sz w:val="24"/>
        </w:rPr>
        <w:t xml:space="preserve"> </w:t>
      </w:r>
      <w:r>
        <w:rPr>
          <w:rFonts w:ascii="Gill Sans MT"/>
          <w:w w:val="95"/>
          <w:sz w:val="24"/>
        </w:rPr>
        <w:t>of</w:t>
      </w:r>
      <w:r>
        <w:rPr>
          <w:rFonts w:ascii="Gill Sans MT"/>
          <w:spacing w:val="-3"/>
          <w:w w:val="95"/>
          <w:sz w:val="24"/>
        </w:rPr>
        <w:t xml:space="preserve"> </w:t>
      </w:r>
      <w:r>
        <w:rPr>
          <w:rFonts w:ascii="Gill Sans MT"/>
          <w:w w:val="95"/>
          <w:sz w:val="24"/>
        </w:rPr>
        <w:t>the</w:t>
      </w:r>
      <w:r>
        <w:rPr>
          <w:rFonts w:ascii="Gill Sans MT"/>
          <w:spacing w:val="-3"/>
          <w:w w:val="95"/>
          <w:sz w:val="24"/>
        </w:rPr>
        <w:t xml:space="preserve"> </w:t>
      </w:r>
      <w:r>
        <w:rPr>
          <w:rFonts w:ascii="Gill Sans MT"/>
          <w:w w:val="95"/>
          <w:sz w:val="24"/>
        </w:rPr>
        <w:t>Eastern</w:t>
      </w:r>
      <w:r>
        <w:rPr>
          <w:rFonts w:ascii="Gill Sans MT"/>
          <w:spacing w:val="-3"/>
          <w:w w:val="95"/>
          <w:sz w:val="24"/>
        </w:rPr>
        <w:t xml:space="preserve"> </w:t>
      </w:r>
      <w:r>
        <w:rPr>
          <w:rFonts w:ascii="Gill Sans MT"/>
          <w:spacing w:val="-2"/>
          <w:w w:val="95"/>
          <w:sz w:val="24"/>
        </w:rPr>
        <w:t>Bristlebird.</w:t>
      </w:r>
    </w:p>
    <w:p w14:paraId="0433B9A5" w14:textId="4924A1B4" w:rsidR="004C5FAC" w:rsidRDefault="005336BE">
      <w:pPr>
        <w:pStyle w:val="BodyText"/>
        <w:spacing w:line="20" w:lineRule="exact"/>
        <w:ind w:left="1741"/>
        <w:rPr>
          <w:rFonts w:ascii="Gill Sans MT"/>
          <w:sz w:val="2"/>
        </w:rPr>
      </w:pPr>
      <w:r>
        <w:rPr>
          <w:rFonts w:ascii="Gill Sans MT"/>
          <w:noProof/>
          <w:sz w:val="2"/>
        </w:rPr>
        <mc:AlternateContent>
          <mc:Choice Requires="wpg">
            <w:drawing>
              <wp:inline distT="0" distB="0" distL="0" distR="0" wp14:anchorId="10CA2AE8" wp14:editId="6F5F36D5">
                <wp:extent cx="5112385" cy="6350"/>
                <wp:effectExtent l="9525" t="9525" r="12065" b="3175"/>
                <wp:docPr id="116" name="docshapegroup29"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2385" cy="6350"/>
                          <a:chOff x="0" y="0"/>
                          <a:chExt cx="8051" cy="10"/>
                        </a:xfrm>
                      </wpg:grpSpPr>
                      <wps:wsp>
                        <wps:cNvPr id="117" name="Line 98"/>
                        <wps:cNvCnPr>
                          <a:cxnSpLocks noChangeShapeType="1"/>
                        </wps:cNvCnPr>
                        <wps:spPr bwMode="auto">
                          <a:xfrm>
                            <a:off x="0" y="5"/>
                            <a:ext cx="80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DC58DE" id="docshapegroup29" o:spid="_x0000_s1026" alt="Decorative horizontal line" style="width:402.55pt;height:.5pt;mso-position-horizontal-relative:char;mso-position-vertical-relative:line" coordsize="80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">
                <v:line id="Line 98" o:spid="_x0000_s1027" style="position:absolute;visibility:visible;mso-wrap-style:square" from="0,5" to="80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" strokeweight=".5pt"/>
                <w10:anchorlock/>
              </v:group>
            </w:pict>
          </mc:Fallback>
        </mc:AlternateContent>
      </w:r>
    </w:p>
    <w:p w14:paraId="4F659DFF" w14:textId="77777777" w:rsidR="004C5FAC" w:rsidRDefault="004C5FAC">
      <w:pPr>
        <w:pStyle w:val="BodyText"/>
        <w:spacing w:before="10"/>
        <w:rPr>
          <w:rFonts w:ascii="Gill Sans MT"/>
          <w:sz w:val="3"/>
        </w:rPr>
      </w:pPr>
    </w:p>
    <w:tbl>
      <w:tblPr>
        <w:tblW w:w="0" w:type="auto"/>
        <w:tblInd w:w="1748" w:type="dxa"/>
        <w:tblBorders>
          <w:top w:val="single" w:sz="2" w:space="0" w:color="00558B"/>
          <w:left w:val="single" w:sz="2" w:space="0" w:color="00558B"/>
          <w:bottom w:val="single" w:sz="2" w:space="0" w:color="00558B"/>
          <w:right w:val="single" w:sz="2" w:space="0" w:color="00558B"/>
          <w:insideH w:val="single" w:sz="2" w:space="0" w:color="00558B"/>
          <w:insideV w:val="single" w:sz="2" w:space="0" w:color="00558B"/>
        </w:tblBorders>
        <w:tblLayout w:type="fixed"/>
        <w:tblCellMar>
          <w:left w:w="0" w:type="dxa"/>
          <w:right w:w="0" w:type="dxa"/>
        </w:tblCellMar>
        <w:tblLook w:val="01E0" w:firstRow="1" w:lastRow="1" w:firstColumn="1" w:lastColumn="1" w:noHBand="0" w:noVBand="0"/>
      </w:tblPr>
      <w:tblGrid>
        <w:gridCol w:w="5839"/>
        <w:gridCol w:w="2211"/>
      </w:tblGrid>
      <w:tr w:rsidR="004C5FAC" w14:paraId="69A783B9" w14:textId="77777777">
        <w:trPr>
          <w:trHeight w:val="342"/>
        </w:trPr>
        <w:tc>
          <w:tcPr>
            <w:tcW w:w="5839" w:type="dxa"/>
            <w:tcBorders>
              <w:top w:val="nil"/>
              <w:left w:val="nil"/>
            </w:tcBorders>
            <w:shd w:val="clear" w:color="auto" w:fill="DBE7F2"/>
          </w:tcPr>
          <w:p w14:paraId="086B1C2D" w14:textId="77777777" w:rsidR="004C5FAC" w:rsidRDefault="004377AE">
            <w:pPr>
              <w:pStyle w:val="TableParagraph"/>
              <w:spacing w:before="55"/>
              <w:ind w:left="82"/>
            </w:pPr>
            <w:r>
              <w:rPr>
                <w:spacing w:val="-2"/>
                <w:w w:val="105"/>
              </w:rPr>
              <w:t>Legislation</w:t>
            </w:r>
          </w:p>
        </w:tc>
        <w:tc>
          <w:tcPr>
            <w:tcW w:w="2211" w:type="dxa"/>
            <w:tcBorders>
              <w:top w:val="nil"/>
              <w:right w:val="nil"/>
            </w:tcBorders>
            <w:shd w:val="clear" w:color="auto" w:fill="DBE7F2"/>
          </w:tcPr>
          <w:p w14:paraId="1024AA57" w14:textId="77777777" w:rsidR="004C5FAC" w:rsidRDefault="004377AE">
            <w:pPr>
              <w:pStyle w:val="TableParagraph"/>
              <w:spacing w:before="55"/>
              <w:ind w:left="0" w:right="80"/>
              <w:jc w:val="right"/>
            </w:pPr>
            <w:r>
              <w:rPr>
                <w:w w:val="95"/>
              </w:rPr>
              <w:t>Conservation</w:t>
            </w:r>
            <w:r>
              <w:rPr>
                <w:spacing w:val="40"/>
              </w:rPr>
              <w:t xml:space="preserve"> </w:t>
            </w:r>
            <w:r>
              <w:rPr>
                <w:spacing w:val="-2"/>
              </w:rPr>
              <w:t>Status</w:t>
            </w:r>
          </w:p>
        </w:tc>
      </w:tr>
      <w:tr w:rsidR="004C5FAC" w14:paraId="4648AAB8" w14:textId="77777777">
        <w:trPr>
          <w:trHeight w:val="603"/>
        </w:trPr>
        <w:tc>
          <w:tcPr>
            <w:tcW w:w="5839" w:type="dxa"/>
            <w:tcBorders>
              <w:left w:val="nil"/>
            </w:tcBorders>
          </w:tcPr>
          <w:p w14:paraId="5A755248" w14:textId="77777777" w:rsidR="004C5FAC" w:rsidRDefault="004377AE">
            <w:pPr>
              <w:pStyle w:val="TableParagraph"/>
              <w:spacing w:before="55"/>
              <w:ind w:left="82"/>
              <w:rPr>
                <w:i/>
                <w:sz w:val="20"/>
              </w:rPr>
            </w:pPr>
            <w:r>
              <w:rPr>
                <w:i/>
                <w:spacing w:val="-2"/>
                <w:sz w:val="20"/>
              </w:rPr>
              <w:t>Environment</w:t>
            </w:r>
            <w:r>
              <w:rPr>
                <w:i/>
                <w:spacing w:val="-7"/>
                <w:sz w:val="20"/>
              </w:rPr>
              <w:t xml:space="preserve"> </w:t>
            </w:r>
            <w:r>
              <w:rPr>
                <w:i/>
                <w:spacing w:val="-2"/>
                <w:sz w:val="20"/>
              </w:rPr>
              <w:t>Protection</w:t>
            </w:r>
            <w:r>
              <w:rPr>
                <w:i/>
                <w:spacing w:val="-6"/>
                <w:sz w:val="20"/>
              </w:rPr>
              <w:t xml:space="preserve"> </w:t>
            </w:r>
            <w:r>
              <w:rPr>
                <w:i/>
                <w:spacing w:val="-2"/>
                <w:sz w:val="20"/>
              </w:rPr>
              <w:t>and</w:t>
            </w:r>
            <w:r>
              <w:rPr>
                <w:i/>
                <w:spacing w:val="-6"/>
                <w:sz w:val="20"/>
              </w:rPr>
              <w:t xml:space="preserve"> </w:t>
            </w:r>
            <w:r>
              <w:rPr>
                <w:i/>
                <w:spacing w:val="-2"/>
                <w:sz w:val="20"/>
              </w:rPr>
              <w:t>Biodiversity</w:t>
            </w:r>
            <w:r>
              <w:rPr>
                <w:i/>
                <w:spacing w:val="-6"/>
                <w:sz w:val="20"/>
              </w:rPr>
              <w:t xml:space="preserve"> </w:t>
            </w:r>
            <w:r>
              <w:rPr>
                <w:i/>
                <w:spacing w:val="-2"/>
                <w:sz w:val="20"/>
              </w:rPr>
              <w:t>Conservation</w:t>
            </w:r>
            <w:r>
              <w:rPr>
                <w:i/>
                <w:spacing w:val="-7"/>
                <w:sz w:val="20"/>
              </w:rPr>
              <w:t xml:space="preserve"> </w:t>
            </w:r>
            <w:r>
              <w:rPr>
                <w:i/>
                <w:spacing w:val="-2"/>
                <w:sz w:val="20"/>
              </w:rPr>
              <w:t>Act</w:t>
            </w:r>
            <w:r>
              <w:rPr>
                <w:i/>
                <w:spacing w:val="-6"/>
                <w:sz w:val="20"/>
              </w:rPr>
              <w:t xml:space="preserve"> </w:t>
            </w:r>
            <w:r>
              <w:rPr>
                <w:i/>
                <w:spacing w:val="-4"/>
                <w:sz w:val="20"/>
              </w:rPr>
              <w:t>1999</w:t>
            </w:r>
          </w:p>
          <w:p w14:paraId="61E27A95" w14:textId="77777777" w:rsidR="004C5FAC" w:rsidRDefault="004377AE">
            <w:pPr>
              <w:pStyle w:val="TableParagraph"/>
              <w:spacing w:before="48"/>
              <w:ind w:left="82"/>
              <w:rPr>
                <w:sz w:val="20"/>
              </w:rPr>
            </w:pPr>
            <w:r>
              <w:rPr>
                <w:spacing w:val="-2"/>
                <w:sz w:val="20"/>
              </w:rPr>
              <w:t>(Commonwealth)</w:t>
            </w:r>
          </w:p>
        </w:tc>
        <w:tc>
          <w:tcPr>
            <w:tcW w:w="2211" w:type="dxa"/>
            <w:tcBorders>
              <w:right w:val="nil"/>
            </w:tcBorders>
          </w:tcPr>
          <w:p w14:paraId="48858B95" w14:textId="77777777" w:rsidR="004C5FAC" w:rsidRDefault="004377AE">
            <w:pPr>
              <w:pStyle w:val="TableParagraph"/>
              <w:spacing w:before="195"/>
              <w:ind w:left="0" w:right="80"/>
              <w:jc w:val="right"/>
              <w:rPr>
                <w:sz w:val="20"/>
              </w:rPr>
            </w:pPr>
            <w:r>
              <w:rPr>
                <w:spacing w:val="-2"/>
                <w:sz w:val="20"/>
              </w:rPr>
              <w:t>Endangered</w:t>
            </w:r>
          </w:p>
        </w:tc>
      </w:tr>
      <w:tr w:rsidR="004C5FAC" w14:paraId="4A30F66F" w14:textId="77777777">
        <w:trPr>
          <w:trHeight w:val="337"/>
        </w:trPr>
        <w:tc>
          <w:tcPr>
            <w:tcW w:w="5839" w:type="dxa"/>
            <w:tcBorders>
              <w:left w:val="nil"/>
            </w:tcBorders>
          </w:tcPr>
          <w:p w14:paraId="6CCA3BA5" w14:textId="77777777" w:rsidR="004C5FAC" w:rsidRDefault="004377AE">
            <w:pPr>
              <w:pStyle w:val="TableParagraph"/>
              <w:spacing w:before="62"/>
              <w:ind w:left="82"/>
              <w:rPr>
                <w:sz w:val="20"/>
              </w:rPr>
            </w:pPr>
            <w:r>
              <w:rPr>
                <w:i/>
                <w:sz w:val="20"/>
              </w:rPr>
              <w:t>Biodiversity</w:t>
            </w:r>
            <w:r>
              <w:rPr>
                <w:i/>
                <w:spacing w:val="-14"/>
                <w:sz w:val="20"/>
              </w:rPr>
              <w:t xml:space="preserve"> </w:t>
            </w:r>
            <w:r>
              <w:rPr>
                <w:i/>
                <w:sz w:val="20"/>
              </w:rPr>
              <w:t>Conservation</w:t>
            </w:r>
            <w:r>
              <w:rPr>
                <w:i/>
                <w:spacing w:val="-14"/>
                <w:sz w:val="20"/>
              </w:rPr>
              <w:t xml:space="preserve"> </w:t>
            </w:r>
            <w:r>
              <w:rPr>
                <w:i/>
                <w:sz w:val="20"/>
              </w:rPr>
              <w:t>Act</w:t>
            </w:r>
            <w:r>
              <w:rPr>
                <w:i/>
                <w:spacing w:val="-13"/>
                <w:sz w:val="20"/>
              </w:rPr>
              <w:t xml:space="preserve"> </w:t>
            </w:r>
            <w:r>
              <w:rPr>
                <w:i/>
                <w:sz w:val="20"/>
              </w:rPr>
              <w:t>2016</w:t>
            </w:r>
            <w:r>
              <w:rPr>
                <w:i/>
                <w:spacing w:val="-14"/>
                <w:sz w:val="20"/>
              </w:rPr>
              <w:t xml:space="preserve"> </w:t>
            </w:r>
            <w:r>
              <w:rPr>
                <w:sz w:val="20"/>
              </w:rPr>
              <w:t>(New</w:t>
            </w:r>
            <w:r>
              <w:rPr>
                <w:spacing w:val="-11"/>
                <w:sz w:val="20"/>
              </w:rPr>
              <w:t xml:space="preserve"> </w:t>
            </w:r>
            <w:r>
              <w:rPr>
                <w:sz w:val="20"/>
              </w:rPr>
              <w:t>South</w:t>
            </w:r>
            <w:r>
              <w:rPr>
                <w:spacing w:val="-11"/>
                <w:sz w:val="20"/>
              </w:rPr>
              <w:t xml:space="preserve"> </w:t>
            </w:r>
            <w:r>
              <w:rPr>
                <w:spacing w:val="-2"/>
                <w:sz w:val="20"/>
              </w:rPr>
              <w:t>Wales)</w:t>
            </w:r>
          </w:p>
        </w:tc>
        <w:tc>
          <w:tcPr>
            <w:tcW w:w="2211" w:type="dxa"/>
            <w:tcBorders>
              <w:right w:val="nil"/>
            </w:tcBorders>
          </w:tcPr>
          <w:p w14:paraId="255F0AE0" w14:textId="77777777" w:rsidR="004C5FAC" w:rsidRDefault="004377AE">
            <w:pPr>
              <w:pStyle w:val="TableParagraph"/>
              <w:spacing w:before="62"/>
              <w:ind w:left="0" w:right="80"/>
              <w:jc w:val="right"/>
              <w:rPr>
                <w:sz w:val="20"/>
              </w:rPr>
            </w:pPr>
            <w:r>
              <w:rPr>
                <w:spacing w:val="-2"/>
                <w:sz w:val="20"/>
              </w:rPr>
              <w:t>Endangered</w:t>
            </w:r>
          </w:p>
        </w:tc>
      </w:tr>
      <w:tr w:rsidR="004C5FAC" w14:paraId="292B3809" w14:textId="77777777">
        <w:trPr>
          <w:trHeight w:val="323"/>
        </w:trPr>
        <w:tc>
          <w:tcPr>
            <w:tcW w:w="5839" w:type="dxa"/>
            <w:tcBorders>
              <w:left w:val="nil"/>
            </w:tcBorders>
          </w:tcPr>
          <w:p w14:paraId="536AEFF7" w14:textId="77777777" w:rsidR="004C5FAC" w:rsidRDefault="004377AE">
            <w:pPr>
              <w:pStyle w:val="TableParagraph"/>
              <w:spacing w:before="55"/>
              <w:ind w:left="82"/>
              <w:rPr>
                <w:sz w:val="20"/>
              </w:rPr>
            </w:pPr>
            <w:r>
              <w:rPr>
                <w:i/>
                <w:sz w:val="20"/>
              </w:rPr>
              <w:t>Nature</w:t>
            </w:r>
            <w:r>
              <w:rPr>
                <w:i/>
                <w:spacing w:val="1"/>
                <w:sz w:val="20"/>
              </w:rPr>
              <w:t xml:space="preserve"> </w:t>
            </w:r>
            <w:r>
              <w:rPr>
                <w:i/>
                <w:sz w:val="20"/>
              </w:rPr>
              <w:t>Conservation</w:t>
            </w:r>
            <w:r>
              <w:rPr>
                <w:i/>
                <w:spacing w:val="1"/>
                <w:sz w:val="20"/>
              </w:rPr>
              <w:t xml:space="preserve"> </w:t>
            </w:r>
            <w:r>
              <w:rPr>
                <w:i/>
                <w:sz w:val="20"/>
              </w:rPr>
              <w:t>(Animals)</w:t>
            </w:r>
            <w:r>
              <w:rPr>
                <w:i/>
                <w:spacing w:val="1"/>
                <w:sz w:val="20"/>
              </w:rPr>
              <w:t xml:space="preserve"> </w:t>
            </w:r>
            <w:r>
              <w:rPr>
                <w:i/>
                <w:sz w:val="20"/>
              </w:rPr>
              <w:t>Regulation</w:t>
            </w:r>
            <w:r>
              <w:rPr>
                <w:i/>
                <w:spacing w:val="1"/>
                <w:sz w:val="20"/>
              </w:rPr>
              <w:t xml:space="preserve"> </w:t>
            </w:r>
            <w:r>
              <w:rPr>
                <w:i/>
                <w:sz w:val="20"/>
              </w:rPr>
              <w:t>2020</w:t>
            </w:r>
            <w:r>
              <w:rPr>
                <w:i/>
                <w:spacing w:val="1"/>
                <w:sz w:val="20"/>
              </w:rPr>
              <w:t xml:space="preserve"> </w:t>
            </w:r>
            <w:r>
              <w:rPr>
                <w:spacing w:val="-2"/>
                <w:sz w:val="20"/>
              </w:rPr>
              <w:t>(Queensland)</w:t>
            </w:r>
          </w:p>
        </w:tc>
        <w:tc>
          <w:tcPr>
            <w:tcW w:w="2211" w:type="dxa"/>
            <w:tcBorders>
              <w:right w:val="nil"/>
            </w:tcBorders>
          </w:tcPr>
          <w:p w14:paraId="4884C94C" w14:textId="77777777" w:rsidR="004C5FAC" w:rsidRDefault="004377AE">
            <w:pPr>
              <w:pStyle w:val="TableParagraph"/>
              <w:spacing w:before="55"/>
              <w:ind w:left="0" w:right="80"/>
              <w:jc w:val="right"/>
              <w:rPr>
                <w:sz w:val="20"/>
              </w:rPr>
            </w:pPr>
            <w:r>
              <w:rPr>
                <w:spacing w:val="-2"/>
                <w:sz w:val="20"/>
              </w:rPr>
              <w:t>Endangered</w:t>
            </w:r>
          </w:p>
        </w:tc>
      </w:tr>
      <w:tr w:rsidR="004C5FAC" w14:paraId="4E48D3D0" w14:textId="77777777">
        <w:trPr>
          <w:trHeight w:val="316"/>
        </w:trPr>
        <w:tc>
          <w:tcPr>
            <w:tcW w:w="5839" w:type="dxa"/>
            <w:tcBorders>
              <w:left w:val="nil"/>
              <w:bottom w:val="single" w:sz="8" w:space="0" w:color="00558B"/>
            </w:tcBorders>
          </w:tcPr>
          <w:p w14:paraId="7A11796C" w14:textId="77777777" w:rsidR="004C5FAC" w:rsidRDefault="004377AE">
            <w:pPr>
              <w:pStyle w:val="TableParagraph"/>
              <w:spacing w:before="55"/>
              <w:ind w:left="82"/>
              <w:rPr>
                <w:sz w:val="20"/>
              </w:rPr>
            </w:pPr>
            <w:r>
              <w:rPr>
                <w:i/>
                <w:spacing w:val="-2"/>
                <w:sz w:val="20"/>
              </w:rPr>
              <w:t>Flora</w:t>
            </w:r>
            <w:r>
              <w:rPr>
                <w:i/>
                <w:spacing w:val="-5"/>
                <w:sz w:val="20"/>
              </w:rPr>
              <w:t xml:space="preserve"> </w:t>
            </w:r>
            <w:r>
              <w:rPr>
                <w:i/>
                <w:spacing w:val="-2"/>
                <w:sz w:val="20"/>
              </w:rPr>
              <w:t>and</w:t>
            </w:r>
            <w:r>
              <w:rPr>
                <w:i/>
                <w:spacing w:val="-5"/>
                <w:sz w:val="20"/>
              </w:rPr>
              <w:t xml:space="preserve"> </w:t>
            </w:r>
            <w:r>
              <w:rPr>
                <w:i/>
                <w:spacing w:val="-2"/>
                <w:sz w:val="20"/>
              </w:rPr>
              <w:t>Fauna</w:t>
            </w:r>
            <w:r>
              <w:rPr>
                <w:i/>
                <w:spacing w:val="-5"/>
                <w:sz w:val="20"/>
              </w:rPr>
              <w:t xml:space="preserve"> </w:t>
            </w:r>
            <w:r>
              <w:rPr>
                <w:i/>
                <w:spacing w:val="-2"/>
                <w:sz w:val="20"/>
              </w:rPr>
              <w:t>Guarantee</w:t>
            </w:r>
            <w:r>
              <w:rPr>
                <w:i/>
                <w:spacing w:val="-5"/>
                <w:sz w:val="20"/>
              </w:rPr>
              <w:t xml:space="preserve"> </w:t>
            </w:r>
            <w:r>
              <w:rPr>
                <w:i/>
                <w:spacing w:val="-2"/>
                <w:sz w:val="20"/>
              </w:rPr>
              <w:t>Act</w:t>
            </w:r>
            <w:r>
              <w:rPr>
                <w:i/>
                <w:spacing w:val="-5"/>
                <w:sz w:val="20"/>
              </w:rPr>
              <w:t xml:space="preserve"> </w:t>
            </w:r>
            <w:r>
              <w:rPr>
                <w:i/>
                <w:spacing w:val="-2"/>
                <w:sz w:val="20"/>
              </w:rPr>
              <w:t>1988</w:t>
            </w:r>
            <w:r>
              <w:rPr>
                <w:i/>
                <w:spacing w:val="-4"/>
                <w:sz w:val="20"/>
              </w:rPr>
              <w:t xml:space="preserve"> </w:t>
            </w:r>
            <w:r>
              <w:rPr>
                <w:spacing w:val="-2"/>
                <w:sz w:val="20"/>
              </w:rPr>
              <w:t>(Victoria)</w:t>
            </w:r>
          </w:p>
        </w:tc>
        <w:tc>
          <w:tcPr>
            <w:tcW w:w="2211" w:type="dxa"/>
            <w:tcBorders>
              <w:bottom w:val="single" w:sz="8" w:space="0" w:color="00558B"/>
              <w:right w:val="nil"/>
            </w:tcBorders>
          </w:tcPr>
          <w:p w14:paraId="0B6C215E" w14:textId="77777777" w:rsidR="004C5FAC" w:rsidRDefault="004377AE">
            <w:pPr>
              <w:pStyle w:val="TableParagraph"/>
              <w:spacing w:before="55"/>
              <w:ind w:left="0" w:right="80"/>
              <w:jc w:val="right"/>
              <w:rPr>
                <w:sz w:val="20"/>
              </w:rPr>
            </w:pPr>
            <w:r>
              <w:rPr>
                <w:w w:val="95"/>
                <w:sz w:val="20"/>
              </w:rPr>
              <w:t>Critically</w:t>
            </w:r>
            <w:r>
              <w:rPr>
                <w:spacing w:val="-1"/>
                <w:sz w:val="20"/>
              </w:rPr>
              <w:t xml:space="preserve"> </w:t>
            </w:r>
            <w:r>
              <w:rPr>
                <w:spacing w:val="-2"/>
                <w:sz w:val="20"/>
              </w:rPr>
              <w:t>Endangered</w:t>
            </w:r>
          </w:p>
        </w:tc>
      </w:tr>
    </w:tbl>
    <w:p w14:paraId="5AF2A309" w14:textId="77777777" w:rsidR="004C5FAC" w:rsidRDefault="004377AE">
      <w:pPr>
        <w:pStyle w:val="Heading2"/>
        <w:numPr>
          <w:ilvl w:val="1"/>
          <w:numId w:val="61"/>
        </w:numPr>
        <w:tabs>
          <w:tab w:val="left" w:pos="2761"/>
          <w:tab w:val="left" w:pos="2763"/>
        </w:tabs>
        <w:spacing w:before="161"/>
        <w:ind w:left="2762" w:hanging="1022"/>
        <w:jc w:val="left"/>
      </w:pPr>
      <w:r>
        <w:rPr>
          <w:color w:val="00558B"/>
          <w:spacing w:val="-2"/>
        </w:rPr>
        <w:t>Taxonomy</w:t>
      </w:r>
    </w:p>
    <w:p w14:paraId="29656D42" w14:textId="77777777" w:rsidR="004C5FAC" w:rsidRDefault="004377AE">
      <w:pPr>
        <w:spacing w:before="105"/>
        <w:ind w:left="1741"/>
      </w:pPr>
      <w:r>
        <w:t>Conventionally</w:t>
      </w:r>
      <w:r>
        <w:rPr>
          <w:spacing w:val="-7"/>
        </w:rPr>
        <w:t xml:space="preserve"> </w:t>
      </w:r>
      <w:r>
        <w:t>accepted</w:t>
      </w:r>
      <w:r>
        <w:rPr>
          <w:spacing w:val="-7"/>
        </w:rPr>
        <w:t xml:space="preserve"> </w:t>
      </w:r>
      <w:r>
        <w:t>as</w:t>
      </w:r>
      <w:r>
        <w:rPr>
          <w:spacing w:val="-8"/>
        </w:rPr>
        <w:t xml:space="preserve"> </w:t>
      </w:r>
      <w:proofErr w:type="spellStart"/>
      <w:r>
        <w:rPr>
          <w:i/>
        </w:rPr>
        <w:t>Dasyornis</w:t>
      </w:r>
      <w:proofErr w:type="spellEnd"/>
      <w:r>
        <w:rPr>
          <w:i/>
          <w:spacing w:val="-7"/>
        </w:rPr>
        <w:t xml:space="preserve"> </w:t>
      </w:r>
      <w:proofErr w:type="spellStart"/>
      <w:r>
        <w:rPr>
          <w:i/>
        </w:rPr>
        <w:t>brachypterus</w:t>
      </w:r>
      <w:proofErr w:type="spellEnd"/>
      <w:r>
        <w:rPr>
          <w:i/>
          <w:spacing w:val="-8"/>
        </w:rPr>
        <w:t xml:space="preserve"> </w:t>
      </w:r>
      <w:r>
        <w:t>(Latham</w:t>
      </w:r>
      <w:r>
        <w:rPr>
          <w:spacing w:val="-6"/>
        </w:rPr>
        <w:t xml:space="preserve"> </w:t>
      </w:r>
      <w:r>
        <w:rPr>
          <w:spacing w:val="-2"/>
        </w:rPr>
        <w:t>1802).</w:t>
      </w:r>
    </w:p>
    <w:p w14:paraId="331D406A" w14:textId="77777777" w:rsidR="004C5FAC" w:rsidRDefault="004377AE">
      <w:pPr>
        <w:pStyle w:val="BodyText"/>
        <w:spacing w:before="135" w:line="261" w:lineRule="auto"/>
        <w:ind w:left="1741" w:right="218"/>
      </w:pPr>
      <w:r>
        <w:t>Based</w:t>
      </w:r>
      <w:r>
        <w:rPr>
          <w:spacing w:val="-7"/>
        </w:rPr>
        <w:t xml:space="preserve"> </w:t>
      </w:r>
      <w:r>
        <w:t>on</w:t>
      </w:r>
      <w:r>
        <w:rPr>
          <w:spacing w:val="-7"/>
        </w:rPr>
        <w:t xml:space="preserve"> </w:t>
      </w:r>
      <w:r>
        <w:t>morphological</w:t>
      </w:r>
      <w:r>
        <w:rPr>
          <w:spacing w:val="-7"/>
        </w:rPr>
        <w:t xml:space="preserve"> </w:t>
      </w:r>
      <w:r>
        <w:t>evidence,</w:t>
      </w:r>
      <w:r>
        <w:rPr>
          <w:spacing w:val="-7"/>
        </w:rPr>
        <w:t xml:space="preserve"> </w:t>
      </w:r>
      <w:proofErr w:type="spellStart"/>
      <w:r>
        <w:t>Schodde</w:t>
      </w:r>
      <w:proofErr w:type="spellEnd"/>
      <w:r>
        <w:rPr>
          <w:spacing w:val="-7"/>
        </w:rPr>
        <w:t xml:space="preserve"> </w:t>
      </w:r>
      <w:r>
        <w:t>and</w:t>
      </w:r>
      <w:r>
        <w:rPr>
          <w:spacing w:val="-7"/>
        </w:rPr>
        <w:t xml:space="preserve"> </w:t>
      </w:r>
      <w:r>
        <w:t>Mason</w:t>
      </w:r>
      <w:r>
        <w:rPr>
          <w:spacing w:val="-7"/>
        </w:rPr>
        <w:t xml:space="preserve"> </w:t>
      </w:r>
      <w:r>
        <w:t>(1999)</w:t>
      </w:r>
      <w:r>
        <w:rPr>
          <w:spacing w:val="-7"/>
        </w:rPr>
        <w:t xml:space="preserve"> </w:t>
      </w:r>
      <w:r>
        <w:t>proposed</w:t>
      </w:r>
      <w:r>
        <w:rPr>
          <w:spacing w:val="-7"/>
        </w:rPr>
        <w:t xml:space="preserve"> </w:t>
      </w:r>
      <w:r>
        <w:t>the</w:t>
      </w:r>
      <w:r>
        <w:rPr>
          <w:spacing w:val="-7"/>
        </w:rPr>
        <w:t xml:space="preserve"> </w:t>
      </w:r>
      <w:r>
        <w:t xml:space="preserve">northern population should be </w:t>
      </w:r>
      <w:proofErr w:type="spellStart"/>
      <w:r>
        <w:t>recognised</w:t>
      </w:r>
      <w:proofErr w:type="spellEnd"/>
      <w:r>
        <w:t xml:space="preserve"> as a distinct subspecies. Although the </w:t>
      </w:r>
      <w:r>
        <w:rPr>
          <w:i/>
        </w:rPr>
        <w:t>Action Plan</w:t>
      </w:r>
      <w:r>
        <w:rPr>
          <w:i/>
          <w:spacing w:val="40"/>
        </w:rPr>
        <w:t xml:space="preserve"> </w:t>
      </w:r>
      <w:r>
        <w:rPr>
          <w:i/>
          <w:spacing w:val="-2"/>
        </w:rPr>
        <w:t>for</w:t>
      </w:r>
      <w:r>
        <w:rPr>
          <w:i/>
          <w:spacing w:val="-6"/>
        </w:rPr>
        <w:t xml:space="preserve"> </w:t>
      </w:r>
      <w:r>
        <w:rPr>
          <w:i/>
          <w:spacing w:val="-2"/>
        </w:rPr>
        <w:t>Australian</w:t>
      </w:r>
      <w:r>
        <w:rPr>
          <w:i/>
          <w:spacing w:val="-5"/>
        </w:rPr>
        <w:t xml:space="preserve"> </w:t>
      </w:r>
      <w:r>
        <w:rPr>
          <w:i/>
          <w:spacing w:val="-2"/>
        </w:rPr>
        <w:t>Birds</w:t>
      </w:r>
      <w:r>
        <w:rPr>
          <w:i/>
          <w:spacing w:val="-6"/>
        </w:rPr>
        <w:t xml:space="preserve"> </w:t>
      </w:r>
      <w:r>
        <w:rPr>
          <w:i/>
          <w:spacing w:val="-2"/>
        </w:rPr>
        <w:t>2020</w:t>
      </w:r>
      <w:r>
        <w:rPr>
          <w:i/>
          <w:spacing w:val="-6"/>
        </w:rPr>
        <w:t xml:space="preserve"> </w:t>
      </w:r>
      <w:r>
        <w:rPr>
          <w:spacing w:val="-2"/>
        </w:rPr>
        <w:t>(Charley</w:t>
      </w:r>
      <w:r>
        <w:rPr>
          <w:spacing w:val="-5"/>
        </w:rPr>
        <w:t xml:space="preserve"> </w:t>
      </w:r>
      <w:r>
        <w:rPr>
          <w:spacing w:val="-2"/>
        </w:rPr>
        <w:t>et</w:t>
      </w:r>
      <w:r>
        <w:rPr>
          <w:spacing w:val="-5"/>
        </w:rPr>
        <w:t xml:space="preserve"> </w:t>
      </w:r>
      <w:r>
        <w:rPr>
          <w:spacing w:val="-2"/>
        </w:rPr>
        <w:t>al.</w:t>
      </w:r>
      <w:r>
        <w:rPr>
          <w:spacing w:val="-6"/>
        </w:rPr>
        <w:t xml:space="preserve"> </w:t>
      </w:r>
      <w:r>
        <w:rPr>
          <w:spacing w:val="-2"/>
        </w:rPr>
        <w:t>2021;</w:t>
      </w:r>
      <w:r>
        <w:rPr>
          <w:spacing w:val="-6"/>
        </w:rPr>
        <w:t xml:space="preserve"> </w:t>
      </w:r>
      <w:r>
        <w:rPr>
          <w:spacing w:val="-2"/>
        </w:rPr>
        <w:t>Bain</w:t>
      </w:r>
      <w:r>
        <w:rPr>
          <w:spacing w:val="-6"/>
        </w:rPr>
        <w:t xml:space="preserve"> </w:t>
      </w:r>
      <w:r>
        <w:rPr>
          <w:spacing w:val="-2"/>
        </w:rPr>
        <w:t>et</w:t>
      </w:r>
      <w:r>
        <w:rPr>
          <w:spacing w:val="-5"/>
        </w:rPr>
        <w:t xml:space="preserve"> </w:t>
      </w:r>
      <w:r>
        <w:rPr>
          <w:spacing w:val="-2"/>
        </w:rPr>
        <w:t>al.</w:t>
      </w:r>
      <w:r>
        <w:rPr>
          <w:spacing w:val="-6"/>
        </w:rPr>
        <w:t xml:space="preserve"> </w:t>
      </w:r>
      <w:r>
        <w:rPr>
          <w:spacing w:val="-2"/>
        </w:rPr>
        <w:t>2021)</w:t>
      </w:r>
      <w:r>
        <w:rPr>
          <w:spacing w:val="-6"/>
        </w:rPr>
        <w:t xml:space="preserve"> </w:t>
      </w:r>
      <w:r>
        <w:rPr>
          <w:spacing w:val="-2"/>
        </w:rPr>
        <w:t>notes</w:t>
      </w:r>
      <w:r>
        <w:rPr>
          <w:spacing w:val="-5"/>
        </w:rPr>
        <w:t xml:space="preserve"> </w:t>
      </w:r>
      <w:r>
        <w:rPr>
          <w:spacing w:val="-2"/>
        </w:rPr>
        <w:t>the</w:t>
      </w:r>
      <w:r>
        <w:rPr>
          <w:spacing w:val="-6"/>
        </w:rPr>
        <w:t xml:space="preserve"> </w:t>
      </w:r>
      <w:r>
        <w:rPr>
          <w:spacing w:val="-2"/>
        </w:rPr>
        <w:t>split</w:t>
      </w:r>
      <w:r>
        <w:rPr>
          <w:spacing w:val="-5"/>
        </w:rPr>
        <w:t xml:space="preserve"> </w:t>
      </w:r>
      <w:r>
        <w:rPr>
          <w:spacing w:val="-2"/>
        </w:rPr>
        <w:t xml:space="preserve">proposed </w:t>
      </w:r>
      <w:r>
        <w:t xml:space="preserve">by </w:t>
      </w:r>
      <w:proofErr w:type="spellStart"/>
      <w:r>
        <w:t>Schodde</w:t>
      </w:r>
      <w:proofErr w:type="spellEnd"/>
      <w:r>
        <w:t xml:space="preserve"> and Mason (1999), separation into subspecies is not supported by one analysis of genetic data (Roberts et al. 2011) and the species is not listed at the subspecies level under state or Commonwealth legislation.</w:t>
      </w:r>
    </w:p>
    <w:p w14:paraId="043CE845" w14:textId="77777777" w:rsidR="004C5FAC" w:rsidRDefault="004377AE">
      <w:pPr>
        <w:pStyle w:val="Heading2"/>
        <w:numPr>
          <w:ilvl w:val="1"/>
          <w:numId w:val="61"/>
        </w:numPr>
        <w:tabs>
          <w:tab w:val="left" w:pos="2761"/>
          <w:tab w:val="left" w:pos="2763"/>
        </w:tabs>
        <w:spacing w:before="150"/>
        <w:ind w:left="2762" w:hanging="1022"/>
        <w:jc w:val="left"/>
      </w:pPr>
      <w:r>
        <w:rPr>
          <w:color w:val="00558B"/>
        </w:rPr>
        <w:t>Species</w:t>
      </w:r>
      <w:r>
        <w:rPr>
          <w:color w:val="00558B"/>
          <w:spacing w:val="-7"/>
        </w:rPr>
        <w:t xml:space="preserve"> </w:t>
      </w:r>
      <w:r>
        <w:rPr>
          <w:color w:val="00558B"/>
          <w:spacing w:val="-2"/>
        </w:rPr>
        <w:t>description</w:t>
      </w:r>
    </w:p>
    <w:p w14:paraId="2FA756AA" w14:textId="77777777" w:rsidR="004C5FAC" w:rsidRDefault="004377AE">
      <w:pPr>
        <w:pStyle w:val="BodyText"/>
        <w:spacing w:before="105" w:line="261" w:lineRule="auto"/>
        <w:ind w:left="1741" w:right="208"/>
      </w:pPr>
      <w:r>
        <w:t xml:space="preserve">The Eastern Bristlebird is a small, well-camouflaged, ground-dwelling bird. It is dark cinnamon-brown above, with pale </w:t>
      </w:r>
      <w:proofErr w:type="spellStart"/>
      <w:r>
        <w:t>colouring</w:t>
      </w:r>
      <w:proofErr w:type="spellEnd"/>
      <w:r>
        <w:t xml:space="preserve"> around the eyes and base of the bill, an off-white chin and throat, and a rufous-brown panel on each wing (Higgins &amp; Peter 2002). It is </w:t>
      </w:r>
      <w:proofErr w:type="gramStart"/>
      <w:r>
        <w:t>greyish-brown</w:t>
      </w:r>
      <w:proofErr w:type="gramEnd"/>
      <w:r>
        <w:t xml:space="preserve"> below, with an off-white </w:t>
      </w:r>
      <w:proofErr w:type="spellStart"/>
      <w:r>
        <w:t>centre</w:t>
      </w:r>
      <w:proofErr w:type="spellEnd"/>
      <w:r>
        <w:t xml:space="preserve"> to the belly. It has red to red-brown</w:t>
      </w:r>
      <w:r>
        <w:rPr>
          <w:spacing w:val="-6"/>
        </w:rPr>
        <w:t xml:space="preserve"> </w:t>
      </w:r>
      <w:r>
        <w:t>irises,</w:t>
      </w:r>
      <w:r>
        <w:rPr>
          <w:spacing w:val="-5"/>
        </w:rPr>
        <w:t xml:space="preserve"> </w:t>
      </w:r>
      <w:r>
        <w:t>an</w:t>
      </w:r>
      <w:r>
        <w:rPr>
          <w:spacing w:val="-6"/>
        </w:rPr>
        <w:t xml:space="preserve"> </w:t>
      </w:r>
      <w:r>
        <w:t>off-white</w:t>
      </w:r>
      <w:r>
        <w:rPr>
          <w:spacing w:val="-5"/>
        </w:rPr>
        <w:t xml:space="preserve"> </w:t>
      </w:r>
      <w:r>
        <w:t>to</w:t>
      </w:r>
      <w:r>
        <w:rPr>
          <w:spacing w:val="-6"/>
        </w:rPr>
        <w:t xml:space="preserve"> </w:t>
      </w:r>
      <w:r>
        <w:t>pinkish-white</w:t>
      </w:r>
      <w:r>
        <w:rPr>
          <w:spacing w:val="-5"/>
        </w:rPr>
        <w:t xml:space="preserve"> </w:t>
      </w:r>
      <w:r>
        <w:t>gape,</w:t>
      </w:r>
      <w:r>
        <w:rPr>
          <w:spacing w:val="-6"/>
        </w:rPr>
        <w:t xml:space="preserve"> </w:t>
      </w:r>
      <w:r>
        <w:t>and</w:t>
      </w:r>
      <w:r>
        <w:rPr>
          <w:spacing w:val="-6"/>
        </w:rPr>
        <w:t xml:space="preserve"> </w:t>
      </w:r>
      <w:r>
        <w:t>pinkish-brown</w:t>
      </w:r>
      <w:r>
        <w:rPr>
          <w:spacing w:val="-6"/>
        </w:rPr>
        <w:t xml:space="preserve"> </w:t>
      </w:r>
      <w:r>
        <w:t>legs</w:t>
      </w:r>
      <w:r>
        <w:rPr>
          <w:spacing w:val="-6"/>
        </w:rPr>
        <w:t xml:space="preserve"> </w:t>
      </w:r>
      <w:r>
        <w:t>and</w:t>
      </w:r>
      <w:r>
        <w:rPr>
          <w:spacing w:val="-6"/>
        </w:rPr>
        <w:t xml:space="preserve"> </w:t>
      </w:r>
      <w:r>
        <w:t>feet (Higgins &amp; Peter 2002).</w:t>
      </w:r>
    </w:p>
    <w:p w14:paraId="41B4890E" w14:textId="77777777" w:rsidR="004C5FAC" w:rsidRDefault="004377AE">
      <w:pPr>
        <w:pStyle w:val="BodyText"/>
        <w:spacing w:before="107" w:line="261" w:lineRule="auto"/>
        <w:ind w:left="1741" w:right="147"/>
      </w:pPr>
      <w:r>
        <w:t>Body</w:t>
      </w:r>
      <w:r>
        <w:rPr>
          <w:spacing w:val="-8"/>
        </w:rPr>
        <w:t xml:space="preserve"> </w:t>
      </w:r>
      <w:r>
        <w:t>length</w:t>
      </w:r>
      <w:r>
        <w:rPr>
          <w:spacing w:val="-9"/>
        </w:rPr>
        <w:t xml:space="preserve"> </w:t>
      </w:r>
      <w:r>
        <w:t>is</w:t>
      </w:r>
      <w:r>
        <w:rPr>
          <w:spacing w:val="-8"/>
        </w:rPr>
        <w:t xml:space="preserve"> </w:t>
      </w:r>
      <w:r>
        <w:t>between</w:t>
      </w:r>
      <w:r>
        <w:rPr>
          <w:spacing w:val="-8"/>
        </w:rPr>
        <w:t xml:space="preserve"> </w:t>
      </w:r>
      <w:r>
        <w:t>18</w:t>
      </w:r>
      <w:r>
        <w:rPr>
          <w:spacing w:val="-8"/>
        </w:rPr>
        <w:t xml:space="preserve"> </w:t>
      </w:r>
      <w:r>
        <w:t>and</w:t>
      </w:r>
      <w:r>
        <w:rPr>
          <w:spacing w:val="-9"/>
        </w:rPr>
        <w:t xml:space="preserve"> </w:t>
      </w:r>
      <w:r>
        <w:t>21</w:t>
      </w:r>
      <w:r>
        <w:rPr>
          <w:spacing w:val="-9"/>
        </w:rPr>
        <w:t xml:space="preserve"> </w:t>
      </w:r>
      <w:proofErr w:type="spellStart"/>
      <w:r>
        <w:t>centimetres</w:t>
      </w:r>
      <w:proofErr w:type="spellEnd"/>
      <w:r>
        <w:rPr>
          <w:spacing w:val="-8"/>
        </w:rPr>
        <w:t xml:space="preserve"> </w:t>
      </w:r>
      <w:r>
        <w:t>with</w:t>
      </w:r>
      <w:r>
        <w:rPr>
          <w:spacing w:val="-9"/>
        </w:rPr>
        <w:t xml:space="preserve"> </w:t>
      </w:r>
      <w:r>
        <w:t>the</w:t>
      </w:r>
      <w:r>
        <w:rPr>
          <w:spacing w:val="-9"/>
        </w:rPr>
        <w:t xml:space="preserve"> </w:t>
      </w:r>
      <w:r>
        <w:t>broad</w:t>
      </w:r>
      <w:r>
        <w:rPr>
          <w:spacing w:val="-8"/>
        </w:rPr>
        <w:t xml:space="preserve"> </w:t>
      </w:r>
      <w:r>
        <w:t>tail</w:t>
      </w:r>
      <w:r>
        <w:rPr>
          <w:spacing w:val="-9"/>
        </w:rPr>
        <w:t xml:space="preserve"> </w:t>
      </w:r>
      <w:r>
        <w:t>accounting</w:t>
      </w:r>
      <w:r>
        <w:rPr>
          <w:spacing w:val="-9"/>
        </w:rPr>
        <w:t xml:space="preserve"> </w:t>
      </w:r>
      <w:r>
        <w:t>for</w:t>
      </w:r>
      <w:r>
        <w:rPr>
          <w:spacing w:val="-8"/>
        </w:rPr>
        <w:t xml:space="preserve"> </w:t>
      </w:r>
      <w:r>
        <w:t>about half the</w:t>
      </w:r>
      <w:r>
        <w:rPr>
          <w:spacing w:val="-1"/>
        </w:rPr>
        <w:t xml:space="preserve"> </w:t>
      </w:r>
      <w:r>
        <w:t>bird’s length</w:t>
      </w:r>
      <w:r>
        <w:rPr>
          <w:spacing w:val="-1"/>
        </w:rPr>
        <w:t xml:space="preserve"> </w:t>
      </w:r>
      <w:r>
        <w:t>(Higgins &amp; Peter 2002).</w:t>
      </w:r>
      <w:r>
        <w:rPr>
          <w:spacing w:val="-1"/>
        </w:rPr>
        <w:t xml:space="preserve"> </w:t>
      </w:r>
      <w:r>
        <w:t>Adults weigh approximately 42</w:t>
      </w:r>
      <w:r>
        <w:rPr>
          <w:spacing w:val="-1"/>
        </w:rPr>
        <w:t xml:space="preserve"> </w:t>
      </w:r>
      <w:r>
        <w:t>g</w:t>
      </w:r>
      <w:r>
        <w:rPr>
          <w:spacing w:val="-1"/>
        </w:rPr>
        <w:t xml:space="preserve"> </w:t>
      </w:r>
      <w:r>
        <w:t>(range 35</w:t>
      </w:r>
      <w:r>
        <w:rPr>
          <w:spacing w:val="-4"/>
        </w:rPr>
        <w:t xml:space="preserve"> </w:t>
      </w:r>
      <w:r>
        <w:t>to</w:t>
      </w:r>
      <w:r>
        <w:rPr>
          <w:spacing w:val="-4"/>
        </w:rPr>
        <w:t xml:space="preserve"> </w:t>
      </w:r>
      <w:r>
        <w:t>50</w:t>
      </w:r>
      <w:r>
        <w:rPr>
          <w:spacing w:val="-5"/>
        </w:rPr>
        <w:t xml:space="preserve"> </w:t>
      </w:r>
      <w:r>
        <w:t>g)</w:t>
      </w:r>
      <w:r>
        <w:rPr>
          <w:spacing w:val="-5"/>
        </w:rPr>
        <w:t xml:space="preserve"> </w:t>
      </w:r>
      <w:r>
        <w:t>(Baker</w:t>
      </w:r>
      <w:r>
        <w:rPr>
          <w:spacing w:val="-4"/>
        </w:rPr>
        <w:t xml:space="preserve"> </w:t>
      </w:r>
      <w:r>
        <w:t>1998;</w:t>
      </w:r>
      <w:r>
        <w:rPr>
          <w:spacing w:val="-5"/>
        </w:rPr>
        <w:t xml:space="preserve"> </w:t>
      </w:r>
      <w:r>
        <w:t>Bramwell</w:t>
      </w:r>
      <w:r>
        <w:rPr>
          <w:spacing w:val="-4"/>
        </w:rPr>
        <w:t xml:space="preserve"> </w:t>
      </w:r>
      <w:r>
        <w:t>1990;</w:t>
      </w:r>
      <w:r>
        <w:rPr>
          <w:spacing w:val="-5"/>
        </w:rPr>
        <w:t xml:space="preserve"> </w:t>
      </w:r>
      <w:r>
        <w:t>Higgins</w:t>
      </w:r>
      <w:r>
        <w:rPr>
          <w:spacing w:val="-4"/>
        </w:rPr>
        <w:t xml:space="preserve"> </w:t>
      </w:r>
      <w:r>
        <w:t>&amp;</w:t>
      </w:r>
      <w:r>
        <w:rPr>
          <w:spacing w:val="-4"/>
        </w:rPr>
        <w:t xml:space="preserve"> </w:t>
      </w:r>
      <w:r>
        <w:t>Peter</w:t>
      </w:r>
      <w:r>
        <w:rPr>
          <w:spacing w:val="-4"/>
        </w:rPr>
        <w:t xml:space="preserve"> </w:t>
      </w:r>
      <w:r>
        <w:t>2002).</w:t>
      </w:r>
      <w:r>
        <w:rPr>
          <w:spacing w:val="-5"/>
        </w:rPr>
        <w:t xml:space="preserve"> </w:t>
      </w:r>
      <w:r>
        <w:t>The</w:t>
      </w:r>
      <w:r>
        <w:rPr>
          <w:spacing w:val="-4"/>
        </w:rPr>
        <w:t xml:space="preserve"> </w:t>
      </w:r>
      <w:r>
        <w:t>wings</w:t>
      </w:r>
      <w:r>
        <w:rPr>
          <w:spacing w:val="-5"/>
        </w:rPr>
        <w:t xml:space="preserve"> </w:t>
      </w:r>
      <w:r>
        <w:t>are</w:t>
      </w:r>
      <w:r>
        <w:rPr>
          <w:spacing w:val="-4"/>
        </w:rPr>
        <w:t xml:space="preserve"> </w:t>
      </w:r>
      <w:r>
        <w:t>small (23 to 24 cm wingspan), and the legs are long and strong. The sexes are alike, but females</w:t>
      </w:r>
      <w:r>
        <w:rPr>
          <w:spacing w:val="-7"/>
        </w:rPr>
        <w:t xml:space="preserve"> </w:t>
      </w:r>
      <w:r>
        <w:t>are</w:t>
      </w:r>
      <w:r>
        <w:rPr>
          <w:spacing w:val="-7"/>
        </w:rPr>
        <w:t xml:space="preserve"> </w:t>
      </w:r>
      <w:r>
        <w:t>slightly</w:t>
      </w:r>
      <w:r>
        <w:rPr>
          <w:spacing w:val="-7"/>
        </w:rPr>
        <w:t xml:space="preserve"> </w:t>
      </w:r>
      <w:r>
        <w:t>smaller</w:t>
      </w:r>
      <w:r>
        <w:rPr>
          <w:spacing w:val="-7"/>
        </w:rPr>
        <w:t xml:space="preserve"> </w:t>
      </w:r>
      <w:r>
        <w:t>than</w:t>
      </w:r>
      <w:r>
        <w:rPr>
          <w:spacing w:val="-8"/>
        </w:rPr>
        <w:t xml:space="preserve"> </w:t>
      </w:r>
      <w:r>
        <w:t>males</w:t>
      </w:r>
      <w:r>
        <w:rPr>
          <w:spacing w:val="-8"/>
        </w:rPr>
        <w:t xml:space="preserve"> </w:t>
      </w:r>
      <w:r>
        <w:t>(Bain</w:t>
      </w:r>
      <w:r>
        <w:rPr>
          <w:spacing w:val="-7"/>
        </w:rPr>
        <w:t xml:space="preserve"> </w:t>
      </w:r>
      <w:r>
        <w:t>2007).</w:t>
      </w:r>
      <w:r>
        <w:rPr>
          <w:spacing w:val="-8"/>
        </w:rPr>
        <w:t xml:space="preserve"> </w:t>
      </w:r>
      <w:r>
        <w:t>Juveniles</w:t>
      </w:r>
      <w:r>
        <w:rPr>
          <w:spacing w:val="-7"/>
        </w:rPr>
        <w:t xml:space="preserve"> </w:t>
      </w:r>
      <w:r>
        <w:t>are</w:t>
      </w:r>
      <w:r>
        <w:rPr>
          <w:spacing w:val="-7"/>
        </w:rPr>
        <w:t xml:space="preserve"> </w:t>
      </w:r>
      <w:r>
        <w:t>similar</w:t>
      </w:r>
      <w:r>
        <w:rPr>
          <w:spacing w:val="-7"/>
        </w:rPr>
        <w:t xml:space="preserve"> </w:t>
      </w:r>
      <w:r>
        <w:t>to</w:t>
      </w:r>
      <w:r>
        <w:rPr>
          <w:spacing w:val="-7"/>
        </w:rPr>
        <w:t xml:space="preserve"> </w:t>
      </w:r>
      <w:r>
        <w:t>the</w:t>
      </w:r>
      <w:r>
        <w:rPr>
          <w:spacing w:val="-8"/>
        </w:rPr>
        <w:t xml:space="preserve"> </w:t>
      </w:r>
      <w:r>
        <w:t xml:space="preserve">adults, but can be identified, if viewed at close range, by their pale brown or brown irises, and </w:t>
      </w:r>
      <w:proofErr w:type="gramStart"/>
      <w:r>
        <w:t>pale yellow</w:t>
      </w:r>
      <w:proofErr w:type="gramEnd"/>
      <w:r>
        <w:t xml:space="preserve"> gape (Higgins &amp; Peter 2002).</w:t>
      </w:r>
    </w:p>
    <w:p w14:paraId="45FABAFF" w14:textId="77777777" w:rsidR="004C5FAC" w:rsidRDefault="004377AE">
      <w:pPr>
        <w:pStyle w:val="BodyText"/>
        <w:spacing w:before="105" w:line="261" w:lineRule="auto"/>
        <w:ind w:left="1741" w:right="270"/>
      </w:pPr>
      <w:r>
        <w:t>The</w:t>
      </w:r>
      <w:r>
        <w:rPr>
          <w:spacing w:val="-5"/>
        </w:rPr>
        <w:t xml:space="preserve"> </w:t>
      </w:r>
      <w:r>
        <w:t>species</w:t>
      </w:r>
      <w:r>
        <w:rPr>
          <w:spacing w:val="-5"/>
        </w:rPr>
        <w:t xml:space="preserve"> </w:t>
      </w:r>
      <w:r>
        <w:t>spends</w:t>
      </w:r>
      <w:r>
        <w:rPr>
          <w:spacing w:val="-5"/>
        </w:rPr>
        <w:t xml:space="preserve"> </w:t>
      </w:r>
      <w:r>
        <w:t>most</w:t>
      </w:r>
      <w:r>
        <w:rPr>
          <w:spacing w:val="-6"/>
        </w:rPr>
        <w:t xml:space="preserve"> </w:t>
      </w:r>
      <w:r>
        <w:t>of</w:t>
      </w:r>
      <w:r>
        <w:rPr>
          <w:spacing w:val="-5"/>
        </w:rPr>
        <w:t xml:space="preserve"> </w:t>
      </w:r>
      <w:r>
        <w:t>its</w:t>
      </w:r>
      <w:r>
        <w:rPr>
          <w:spacing w:val="-5"/>
        </w:rPr>
        <w:t xml:space="preserve"> </w:t>
      </w:r>
      <w:r>
        <w:t>time</w:t>
      </w:r>
      <w:r>
        <w:rPr>
          <w:spacing w:val="-6"/>
        </w:rPr>
        <w:t xml:space="preserve"> </w:t>
      </w:r>
      <w:r>
        <w:t>in</w:t>
      </w:r>
      <w:r>
        <w:rPr>
          <w:spacing w:val="-5"/>
        </w:rPr>
        <w:t xml:space="preserve"> </w:t>
      </w:r>
      <w:r>
        <w:t>low,</w:t>
      </w:r>
      <w:r>
        <w:rPr>
          <w:spacing w:val="-6"/>
        </w:rPr>
        <w:t xml:space="preserve"> </w:t>
      </w:r>
      <w:r>
        <w:t>dense</w:t>
      </w:r>
      <w:r>
        <w:rPr>
          <w:spacing w:val="-5"/>
        </w:rPr>
        <w:t xml:space="preserve"> </w:t>
      </w:r>
      <w:r>
        <w:t>vegetation,</w:t>
      </w:r>
      <w:r>
        <w:rPr>
          <w:spacing w:val="-5"/>
        </w:rPr>
        <w:t xml:space="preserve"> </w:t>
      </w:r>
      <w:r>
        <w:t>rarely</w:t>
      </w:r>
      <w:r>
        <w:rPr>
          <w:spacing w:val="-5"/>
        </w:rPr>
        <w:t xml:space="preserve"> </w:t>
      </w:r>
      <w:r>
        <w:t>appearing</w:t>
      </w:r>
      <w:r>
        <w:rPr>
          <w:spacing w:val="-6"/>
        </w:rPr>
        <w:t xml:space="preserve"> </w:t>
      </w:r>
      <w:r>
        <w:t>in</w:t>
      </w:r>
      <w:r>
        <w:rPr>
          <w:spacing w:val="-5"/>
        </w:rPr>
        <w:t xml:space="preserve"> </w:t>
      </w:r>
      <w:r>
        <w:t>the open</w:t>
      </w:r>
      <w:r>
        <w:rPr>
          <w:spacing w:val="-4"/>
        </w:rPr>
        <w:t xml:space="preserve"> </w:t>
      </w:r>
      <w:r>
        <w:t>or</w:t>
      </w:r>
      <w:r>
        <w:rPr>
          <w:spacing w:val="-4"/>
        </w:rPr>
        <w:t xml:space="preserve"> </w:t>
      </w:r>
      <w:r>
        <w:t>flying</w:t>
      </w:r>
      <w:r>
        <w:rPr>
          <w:spacing w:val="-4"/>
        </w:rPr>
        <w:t xml:space="preserve"> </w:t>
      </w:r>
      <w:r>
        <w:t>(Higgins</w:t>
      </w:r>
      <w:r>
        <w:rPr>
          <w:spacing w:val="-4"/>
        </w:rPr>
        <w:t xml:space="preserve"> </w:t>
      </w:r>
      <w:r>
        <w:t>&amp;</w:t>
      </w:r>
      <w:r>
        <w:rPr>
          <w:spacing w:val="-4"/>
        </w:rPr>
        <w:t xml:space="preserve"> </w:t>
      </w:r>
      <w:r>
        <w:t>Peter</w:t>
      </w:r>
      <w:r>
        <w:rPr>
          <w:spacing w:val="-4"/>
        </w:rPr>
        <w:t xml:space="preserve"> </w:t>
      </w:r>
      <w:r>
        <w:t>2002).</w:t>
      </w:r>
      <w:r>
        <w:rPr>
          <w:spacing w:val="-5"/>
        </w:rPr>
        <w:t xml:space="preserve"> </w:t>
      </w:r>
      <w:r>
        <w:t>Due</w:t>
      </w:r>
      <w:r>
        <w:rPr>
          <w:spacing w:val="-4"/>
        </w:rPr>
        <w:t xml:space="preserve"> </w:t>
      </w:r>
      <w:r>
        <w:t>to</w:t>
      </w:r>
      <w:r>
        <w:rPr>
          <w:spacing w:val="-4"/>
        </w:rPr>
        <w:t xml:space="preserve"> </w:t>
      </w:r>
      <w:r>
        <w:t>its</w:t>
      </w:r>
      <w:r>
        <w:rPr>
          <w:spacing w:val="-4"/>
        </w:rPr>
        <w:t xml:space="preserve"> </w:t>
      </w:r>
      <w:r>
        <w:t>small</w:t>
      </w:r>
      <w:r>
        <w:rPr>
          <w:spacing w:val="-4"/>
        </w:rPr>
        <w:t xml:space="preserve"> </w:t>
      </w:r>
      <w:r>
        <w:t>wings</w:t>
      </w:r>
      <w:r>
        <w:rPr>
          <w:spacing w:val="-5"/>
        </w:rPr>
        <w:t xml:space="preserve"> </w:t>
      </w:r>
      <w:r>
        <w:t>the</w:t>
      </w:r>
      <w:r>
        <w:rPr>
          <w:spacing w:val="-5"/>
        </w:rPr>
        <w:t xml:space="preserve"> </w:t>
      </w:r>
      <w:r>
        <w:t>Eastern</w:t>
      </w:r>
      <w:r>
        <w:rPr>
          <w:spacing w:val="-4"/>
        </w:rPr>
        <w:t xml:space="preserve"> </w:t>
      </w:r>
      <w:r>
        <w:t xml:space="preserve">Bristlebird flies weakly, but sturdy feet and legs help it move through dense habitat. While its plumage provides excellent camouflage, other adaptations to its habitat include a low forehead profile with bristles near the eyes. The rictal bristles which project from the beak are modified contour feathers that are thought to play a part in </w:t>
      </w:r>
      <w:proofErr w:type="gramStart"/>
      <w:r>
        <w:t>prey</w:t>
      </w:r>
      <w:proofErr w:type="gramEnd"/>
    </w:p>
    <w:p w14:paraId="3EE4AB78" w14:textId="77777777" w:rsidR="004C5FAC" w:rsidRDefault="004377AE">
      <w:pPr>
        <w:pStyle w:val="BodyText"/>
        <w:spacing w:line="261" w:lineRule="auto"/>
        <w:ind w:left="1741" w:right="153"/>
      </w:pPr>
      <w:r>
        <w:t>capture.</w:t>
      </w:r>
      <w:r>
        <w:rPr>
          <w:spacing w:val="-5"/>
        </w:rPr>
        <w:t xml:space="preserve"> </w:t>
      </w:r>
      <w:r>
        <w:t>The</w:t>
      </w:r>
      <w:r>
        <w:rPr>
          <w:spacing w:val="-5"/>
        </w:rPr>
        <w:t xml:space="preserve"> </w:t>
      </w:r>
      <w:r>
        <w:t>bristles</w:t>
      </w:r>
      <w:r>
        <w:rPr>
          <w:spacing w:val="-6"/>
        </w:rPr>
        <w:t xml:space="preserve"> </w:t>
      </w:r>
      <w:r>
        <w:t>may</w:t>
      </w:r>
      <w:r>
        <w:rPr>
          <w:spacing w:val="-5"/>
        </w:rPr>
        <w:t xml:space="preserve"> </w:t>
      </w:r>
      <w:r>
        <w:t>also</w:t>
      </w:r>
      <w:r>
        <w:rPr>
          <w:spacing w:val="-6"/>
        </w:rPr>
        <w:t xml:space="preserve"> </w:t>
      </w:r>
      <w:r>
        <w:t>provide</w:t>
      </w:r>
      <w:r>
        <w:rPr>
          <w:spacing w:val="-5"/>
        </w:rPr>
        <w:t xml:space="preserve"> </w:t>
      </w:r>
      <w:r>
        <w:t>protection</w:t>
      </w:r>
      <w:r>
        <w:rPr>
          <w:spacing w:val="-5"/>
        </w:rPr>
        <w:t xml:space="preserve"> </w:t>
      </w:r>
      <w:r>
        <w:t>for</w:t>
      </w:r>
      <w:r>
        <w:rPr>
          <w:spacing w:val="-5"/>
        </w:rPr>
        <w:t xml:space="preserve"> </w:t>
      </w:r>
      <w:r>
        <w:t>the</w:t>
      </w:r>
      <w:r>
        <w:rPr>
          <w:spacing w:val="-6"/>
        </w:rPr>
        <w:t xml:space="preserve"> </w:t>
      </w:r>
      <w:r>
        <w:t>bird’s</w:t>
      </w:r>
      <w:r>
        <w:rPr>
          <w:spacing w:val="-5"/>
        </w:rPr>
        <w:t xml:space="preserve"> </w:t>
      </w:r>
      <w:r>
        <w:t>eyes</w:t>
      </w:r>
      <w:r>
        <w:rPr>
          <w:spacing w:val="-5"/>
        </w:rPr>
        <w:t xml:space="preserve"> </w:t>
      </w:r>
      <w:r>
        <w:t>as</w:t>
      </w:r>
      <w:r>
        <w:rPr>
          <w:spacing w:val="-6"/>
        </w:rPr>
        <w:t xml:space="preserve"> </w:t>
      </w:r>
      <w:r>
        <w:t>it</w:t>
      </w:r>
      <w:r>
        <w:rPr>
          <w:spacing w:val="-5"/>
        </w:rPr>
        <w:t xml:space="preserve"> </w:t>
      </w:r>
      <w:r>
        <w:t>consumes</w:t>
      </w:r>
      <w:r>
        <w:rPr>
          <w:spacing w:val="-6"/>
        </w:rPr>
        <w:t xml:space="preserve"> </w:t>
      </w:r>
      <w:r>
        <w:t>its struggling prey (Cornell Lab of Ornithology 2013). Another theory is that the bristles may function as sensors, providing tactile feedback, like the whiskers on a dog or cat to facilitate obstacle avoidance (Lederer 1972).</w:t>
      </w:r>
    </w:p>
    <w:p w14:paraId="6592E479" w14:textId="77777777" w:rsidR="004C5FAC" w:rsidRDefault="004C5FAC">
      <w:pPr>
        <w:spacing w:line="261" w:lineRule="auto"/>
        <w:sectPr w:rsidR="004C5FAC">
          <w:pgSz w:w="11910" w:h="16840"/>
          <w:pgMar w:top="1200" w:right="1000" w:bottom="800" w:left="980" w:header="0" w:footer="611" w:gutter="0"/>
          <w:cols w:space="720"/>
        </w:sectPr>
      </w:pPr>
    </w:p>
    <w:p w14:paraId="4F53D38B" w14:textId="77777777" w:rsidR="004C5FAC" w:rsidRDefault="004377AE">
      <w:pPr>
        <w:pStyle w:val="BodyText"/>
        <w:ind w:left="153"/>
        <w:rPr>
          <w:sz w:val="20"/>
        </w:rPr>
      </w:pPr>
      <w:r>
        <w:rPr>
          <w:noProof/>
          <w:sz w:val="20"/>
        </w:rPr>
        <w:lastRenderedPageBreak/>
        <w:drawing>
          <wp:inline distT="0" distB="0" distL="0" distR="0" wp14:anchorId="4C5C1E52" wp14:editId="09B3F5D2">
            <wp:extent cx="5133137" cy="3840479"/>
            <wp:effectExtent l="0" t="0" r="0" b="0"/>
            <wp:docPr id="5" name="image8.png" descr="Two images of a bird perched on a t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png" descr="Two images of a bird perched on a tree. "/>
                    <pic:cNvPicPr/>
                  </pic:nvPicPr>
                  <pic:blipFill>
                    <a:blip r:embed="rId29" cstate="print"/>
                    <a:stretch>
                      <a:fillRect/>
                    </a:stretch>
                  </pic:blipFill>
                  <pic:spPr>
                    <a:xfrm>
                      <a:off x="0" y="0"/>
                      <a:ext cx="5133137" cy="3840479"/>
                    </a:xfrm>
                    <a:prstGeom prst="rect">
                      <a:avLst/>
                    </a:prstGeom>
                  </pic:spPr>
                </pic:pic>
              </a:graphicData>
            </a:graphic>
          </wp:inline>
        </w:drawing>
      </w:r>
    </w:p>
    <w:p w14:paraId="5DE75050" w14:textId="77777777" w:rsidR="004C5FAC" w:rsidRDefault="004C5FAC">
      <w:pPr>
        <w:pStyle w:val="BodyText"/>
        <w:spacing w:before="2"/>
        <w:rPr>
          <w:sz w:val="9"/>
        </w:rPr>
      </w:pPr>
    </w:p>
    <w:p w14:paraId="0E00FE95" w14:textId="77777777" w:rsidR="004C5FAC" w:rsidRDefault="004C5FAC">
      <w:pPr>
        <w:rPr>
          <w:sz w:val="9"/>
        </w:rPr>
        <w:sectPr w:rsidR="004C5FAC">
          <w:pgSz w:w="11910" w:h="16840"/>
          <w:pgMar w:top="1340" w:right="1000" w:bottom="820" w:left="980" w:header="0" w:footer="622" w:gutter="0"/>
          <w:cols w:space="720"/>
        </w:sectPr>
      </w:pPr>
    </w:p>
    <w:p w14:paraId="573354B9" w14:textId="77777777" w:rsidR="004C5FAC" w:rsidRDefault="004377AE">
      <w:pPr>
        <w:spacing w:before="100" w:line="273" w:lineRule="auto"/>
        <w:ind w:left="644" w:hanging="1"/>
        <w:jc w:val="center"/>
        <w:rPr>
          <w:sz w:val="18"/>
        </w:rPr>
      </w:pPr>
      <w:r>
        <w:rPr>
          <w:sz w:val="18"/>
        </w:rPr>
        <w:t>Adult</w:t>
      </w:r>
      <w:r>
        <w:rPr>
          <w:spacing w:val="-10"/>
          <w:sz w:val="18"/>
        </w:rPr>
        <w:t xml:space="preserve"> </w:t>
      </w:r>
      <w:r>
        <w:rPr>
          <w:sz w:val="18"/>
        </w:rPr>
        <w:t>Eastern</w:t>
      </w:r>
      <w:r>
        <w:rPr>
          <w:spacing w:val="-10"/>
          <w:sz w:val="18"/>
        </w:rPr>
        <w:t xml:space="preserve"> </w:t>
      </w:r>
      <w:r>
        <w:rPr>
          <w:sz w:val="18"/>
        </w:rPr>
        <w:t>Bristlebird</w:t>
      </w:r>
      <w:r>
        <w:rPr>
          <w:spacing w:val="-10"/>
          <w:sz w:val="18"/>
        </w:rPr>
        <w:t xml:space="preserve"> </w:t>
      </w:r>
      <w:r>
        <w:rPr>
          <w:sz w:val="18"/>
        </w:rPr>
        <w:t>photographed</w:t>
      </w:r>
      <w:r>
        <w:rPr>
          <w:spacing w:val="40"/>
          <w:sz w:val="18"/>
        </w:rPr>
        <w:t xml:space="preserve"> </w:t>
      </w:r>
      <w:r>
        <w:rPr>
          <w:sz w:val="18"/>
        </w:rPr>
        <w:t>at</w:t>
      </w:r>
      <w:r>
        <w:rPr>
          <w:spacing w:val="-10"/>
          <w:sz w:val="18"/>
        </w:rPr>
        <w:t xml:space="preserve"> </w:t>
      </w:r>
      <w:proofErr w:type="spellStart"/>
      <w:r>
        <w:rPr>
          <w:sz w:val="18"/>
        </w:rPr>
        <w:t>Booderee</w:t>
      </w:r>
      <w:proofErr w:type="spellEnd"/>
      <w:r>
        <w:rPr>
          <w:spacing w:val="-9"/>
          <w:sz w:val="18"/>
        </w:rPr>
        <w:t xml:space="preserve"> </w:t>
      </w:r>
      <w:r>
        <w:rPr>
          <w:sz w:val="18"/>
        </w:rPr>
        <w:t>National</w:t>
      </w:r>
      <w:r>
        <w:rPr>
          <w:spacing w:val="-9"/>
          <w:sz w:val="18"/>
        </w:rPr>
        <w:t xml:space="preserve"> </w:t>
      </w:r>
      <w:r>
        <w:rPr>
          <w:sz w:val="18"/>
        </w:rPr>
        <w:t>Park</w:t>
      </w:r>
      <w:r>
        <w:rPr>
          <w:spacing w:val="-10"/>
          <w:sz w:val="18"/>
        </w:rPr>
        <w:t xml:space="preserve"> </w:t>
      </w:r>
      <w:r>
        <w:rPr>
          <w:sz w:val="18"/>
        </w:rPr>
        <w:t>©</w:t>
      </w:r>
      <w:r>
        <w:rPr>
          <w:spacing w:val="-9"/>
          <w:sz w:val="18"/>
        </w:rPr>
        <w:t xml:space="preserve"> </w:t>
      </w:r>
      <w:r>
        <w:rPr>
          <w:sz w:val="18"/>
        </w:rPr>
        <w:t>Copyright,</w:t>
      </w:r>
      <w:r>
        <w:rPr>
          <w:spacing w:val="40"/>
          <w:sz w:val="18"/>
        </w:rPr>
        <w:t xml:space="preserve"> </w:t>
      </w:r>
      <w:r>
        <w:rPr>
          <w:sz w:val="18"/>
        </w:rPr>
        <w:t>Chris</w:t>
      </w:r>
      <w:r>
        <w:rPr>
          <w:spacing w:val="-1"/>
          <w:sz w:val="18"/>
        </w:rPr>
        <w:t xml:space="preserve"> </w:t>
      </w:r>
      <w:r>
        <w:rPr>
          <w:sz w:val="18"/>
        </w:rPr>
        <w:t>Grounds</w:t>
      </w:r>
    </w:p>
    <w:p w14:paraId="674618B1" w14:textId="77777777" w:rsidR="004C5FAC" w:rsidRDefault="004377AE">
      <w:pPr>
        <w:spacing w:before="100"/>
        <w:ind w:left="609"/>
        <w:rPr>
          <w:sz w:val="18"/>
        </w:rPr>
      </w:pPr>
      <w:r>
        <w:br w:type="column"/>
      </w:r>
      <w:r>
        <w:rPr>
          <w:sz w:val="18"/>
        </w:rPr>
        <w:t>Adult</w:t>
      </w:r>
      <w:r>
        <w:rPr>
          <w:spacing w:val="-9"/>
          <w:sz w:val="18"/>
        </w:rPr>
        <w:t xml:space="preserve"> </w:t>
      </w:r>
      <w:r>
        <w:rPr>
          <w:sz w:val="18"/>
        </w:rPr>
        <w:t>Eastern</w:t>
      </w:r>
      <w:r>
        <w:rPr>
          <w:spacing w:val="-7"/>
          <w:sz w:val="18"/>
        </w:rPr>
        <w:t xml:space="preserve"> </w:t>
      </w:r>
      <w:r>
        <w:rPr>
          <w:sz w:val="18"/>
        </w:rPr>
        <w:t>Bristlebird</w:t>
      </w:r>
      <w:r>
        <w:rPr>
          <w:spacing w:val="-6"/>
          <w:sz w:val="18"/>
        </w:rPr>
        <w:t xml:space="preserve"> </w:t>
      </w:r>
      <w:r>
        <w:rPr>
          <w:sz w:val="18"/>
        </w:rPr>
        <w:t>photographed</w:t>
      </w:r>
      <w:r>
        <w:rPr>
          <w:spacing w:val="-8"/>
          <w:sz w:val="18"/>
        </w:rPr>
        <w:t xml:space="preserve"> </w:t>
      </w:r>
      <w:r>
        <w:rPr>
          <w:sz w:val="18"/>
        </w:rPr>
        <w:t>at</w:t>
      </w:r>
      <w:r>
        <w:rPr>
          <w:spacing w:val="-7"/>
          <w:sz w:val="18"/>
        </w:rPr>
        <w:t xml:space="preserve"> </w:t>
      </w:r>
      <w:proofErr w:type="gramStart"/>
      <w:r>
        <w:rPr>
          <w:spacing w:val="-2"/>
          <w:sz w:val="18"/>
        </w:rPr>
        <w:t>Jervis</w:t>
      </w:r>
      <w:proofErr w:type="gramEnd"/>
    </w:p>
    <w:p w14:paraId="072E3631" w14:textId="77777777" w:rsidR="004C5FAC" w:rsidRDefault="004377AE">
      <w:pPr>
        <w:spacing w:before="29"/>
        <w:ind w:left="694"/>
        <w:rPr>
          <w:sz w:val="18"/>
        </w:rPr>
      </w:pPr>
      <w:r>
        <w:rPr>
          <w:sz w:val="18"/>
        </w:rPr>
        <w:t>Bay</w:t>
      </w:r>
      <w:r>
        <w:rPr>
          <w:spacing w:val="-3"/>
          <w:sz w:val="18"/>
        </w:rPr>
        <w:t xml:space="preserve"> </w:t>
      </w:r>
      <w:r>
        <w:rPr>
          <w:sz w:val="18"/>
        </w:rPr>
        <w:t>National</w:t>
      </w:r>
      <w:r>
        <w:rPr>
          <w:spacing w:val="-2"/>
          <w:sz w:val="18"/>
        </w:rPr>
        <w:t xml:space="preserve"> </w:t>
      </w:r>
      <w:r>
        <w:rPr>
          <w:sz w:val="18"/>
        </w:rPr>
        <w:t>Park</w:t>
      </w:r>
      <w:r>
        <w:rPr>
          <w:spacing w:val="-3"/>
          <w:sz w:val="18"/>
        </w:rPr>
        <w:t xml:space="preserve"> </w:t>
      </w:r>
      <w:r>
        <w:rPr>
          <w:sz w:val="18"/>
        </w:rPr>
        <w:t>©</w:t>
      </w:r>
      <w:r>
        <w:rPr>
          <w:spacing w:val="-3"/>
          <w:sz w:val="18"/>
        </w:rPr>
        <w:t xml:space="preserve"> </w:t>
      </w:r>
      <w:r>
        <w:rPr>
          <w:sz w:val="18"/>
        </w:rPr>
        <w:t>Copyright,</w:t>
      </w:r>
      <w:r>
        <w:rPr>
          <w:spacing w:val="-3"/>
          <w:sz w:val="18"/>
        </w:rPr>
        <w:t xml:space="preserve"> </w:t>
      </w:r>
      <w:r>
        <w:rPr>
          <w:sz w:val="18"/>
        </w:rPr>
        <w:t>Chris</w:t>
      </w:r>
      <w:r>
        <w:rPr>
          <w:spacing w:val="-2"/>
          <w:sz w:val="18"/>
        </w:rPr>
        <w:t xml:space="preserve"> Grounds</w:t>
      </w:r>
    </w:p>
    <w:p w14:paraId="12E19AE5" w14:textId="77777777" w:rsidR="004C5FAC" w:rsidRDefault="004C5FAC">
      <w:pPr>
        <w:rPr>
          <w:sz w:val="18"/>
        </w:rPr>
        <w:sectPr w:rsidR="004C5FAC">
          <w:type w:val="continuous"/>
          <w:pgSz w:w="11910" w:h="16840"/>
          <w:pgMar w:top="1920" w:right="1000" w:bottom="280" w:left="980" w:header="0" w:footer="611" w:gutter="0"/>
          <w:cols w:num="2" w:space="720" w:equalWidth="0">
            <w:col w:w="3689" w:space="40"/>
            <w:col w:w="6201"/>
          </w:cols>
        </w:sectPr>
      </w:pPr>
    </w:p>
    <w:p w14:paraId="73FFF34B" w14:textId="77777777" w:rsidR="004C5FAC" w:rsidRDefault="004C5FAC">
      <w:pPr>
        <w:pStyle w:val="BodyText"/>
        <w:rPr>
          <w:sz w:val="20"/>
        </w:rPr>
      </w:pPr>
    </w:p>
    <w:p w14:paraId="3D25759D" w14:textId="77777777" w:rsidR="004C5FAC" w:rsidRDefault="004C5FAC">
      <w:pPr>
        <w:pStyle w:val="BodyText"/>
        <w:spacing w:before="2"/>
        <w:rPr>
          <w:sz w:val="11"/>
        </w:rPr>
      </w:pPr>
    </w:p>
    <w:p w14:paraId="611DDB21" w14:textId="77777777" w:rsidR="004C5FAC" w:rsidRDefault="004377AE">
      <w:pPr>
        <w:pStyle w:val="BodyText"/>
        <w:ind w:left="165"/>
        <w:rPr>
          <w:sz w:val="20"/>
        </w:rPr>
      </w:pPr>
      <w:r>
        <w:rPr>
          <w:noProof/>
          <w:sz w:val="20"/>
        </w:rPr>
        <w:drawing>
          <wp:inline distT="0" distB="0" distL="0" distR="0" wp14:anchorId="0895E448" wp14:editId="1E0A690F">
            <wp:extent cx="5120640" cy="3413760"/>
            <wp:effectExtent l="0" t="0" r="0" b="0"/>
            <wp:docPr id="7" name="image9.jpeg" descr="Image of a bird being held by a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jpeg" descr="Image of a bird being held by a hand. "/>
                    <pic:cNvPicPr/>
                  </pic:nvPicPr>
                  <pic:blipFill>
                    <a:blip r:embed="rId30" cstate="print"/>
                    <a:stretch>
                      <a:fillRect/>
                    </a:stretch>
                  </pic:blipFill>
                  <pic:spPr>
                    <a:xfrm>
                      <a:off x="0" y="0"/>
                      <a:ext cx="5120640" cy="3413760"/>
                    </a:xfrm>
                    <a:prstGeom prst="rect">
                      <a:avLst/>
                    </a:prstGeom>
                  </pic:spPr>
                </pic:pic>
              </a:graphicData>
            </a:graphic>
          </wp:inline>
        </w:drawing>
      </w:r>
    </w:p>
    <w:p w14:paraId="516C6BAF" w14:textId="77777777" w:rsidR="004C5FAC" w:rsidRDefault="004C5FAC">
      <w:pPr>
        <w:pStyle w:val="BodyText"/>
        <w:spacing w:before="7"/>
        <w:rPr>
          <w:sz w:val="15"/>
        </w:rPr>
      </w:pPr>
    </w:p>
    <w:p w14:paraId="476C0B97" w14:textId="77777777" w:rsidR="004C5FAC" w:rsidRDefault="004377AE">
      <w:pPr>
        <w:spacing w:before="100"/>
        <w:ind w:left="153"/>
        <w:rPr>
          <w:sz w:val="18"/>
        </w:rPr>
      </w:pPr>
      <w:r>
        <w:rPr>
          <w:sz w:val="18"/>
        </w:rPr>
        <w:t>Eastern</w:t>
      </w:r>
      <w:r>
        <w:rPr>
          <w:spacing w:val="-5"/>
          <w:sz w:val="18"/>
        </w:rPr>
        <w:t xml:space="preserve"> </w:t>
      </w:r>
      <w:r>
        <w:rPr>
          <w:sz w:val="18"/>
        </w:rPr>
        <w:t>Bristlebird</w:t>
      </w:r>
      <w:r>
        <w:rPr>
          <w:spacing w:val="-3"/>
          <w:sz w:val="18"/>
        </w:rPr>
        <w:t xml:space="preserve"> </w:t>
      </w:r>
      <w:r>
        <w:rPr>
          <w:sz w:val="18"/>
        </w:rPr>
        <w:t>©</w:t>
      </w:r>
      <w:r>
        <w:rPr>
          <w:spacing w:val="-2"/>
          <w:sz w:val="18"/>
        </w:rPr>
        <w:t xml:space="preserve"> </w:t>
      </w:r>
      <w:r>
        <w:rPr>
          <w:sz w:val="18"/>
        </w:rPr>
        <w:t>Copyright,</w:t>
      </w:r>
      <w:r>
        <w:rPr>
          <w:spacing w:val="-3"/>
          <w:sz w:val="18"/>
        </w:rPr>
        <w:t xml:space="preserve"> </w:t>
      </w:r>
      <w:r>
        <w:rPr>
          <w:sz w:val="18"/>
        </w:rPr>
        <w:t>Alex</w:t>
      </w:r>
      <w:r>
        <w:rPr>
          <w:spacing w:val="-4"/>
          <w:sz w:val="18"/>
        </w:rPr>
        <w:t xml:space="preserve"> </w:t>
      </w:r>
      <w:r>
        <w:rPr>
          <w:sz w:val="18"/>
        </w:rPr>
        <w:t>Pike</w:t>
      </w:r>
      <w:r>
        <w:rPr>
          <w:spacing w:val="-2"/>
          <w:sz w:val="18"/>
        </w:rPr>
        <w:t xml:space="preserve"> </w:t>
      </w:r>
      <w:r>
        <w:rPr>
          <w:sz w:val="18"/>
        </w:rPr>
        <w:t>from</w:t>
      </w:r>
      <w:r>
        <w:rPr>
          <w:spacing w:val="-3"/>
          <w:sz w:val="18"/>
        </w:rPr>
        <w:t xml:space="preserve"> </w:t>
      </w:r>
      <w:r>
        <w:rPr>
          <w:sz w:val="18"/>
        </w:rPr>
        <w:t>NSW</w:t>
      </w:r>
      <w:r>
        <w:rPr>
          <w:spacing w:val="-2"/>
          <w:sz w:val="18"/>
        </w:rPr>
        <w:t xml:space="preserve"> </w:t>
      </w:r>
      <w:r>
        <w:rPr>
          <w:sz w:val="18"/>
        </w:rPr>
        <w:t>Department</w:t>
      </w:r>
      <w:r>
        <w:rPr>
          <w:spacing w:val="-3"/>
          <w:sz w:val="18"/>
        </w:rPr>
        <w:t xml:space="preserve"> </w:t>
      </w:r>
      <w:r>
        <w:rPr>
          <w:sz w:val="18"/>
        </w:rPr>
        <w:t>of</w:t>
      </w:r>
      <w:r>
        <w:rPr>
          <w:spacing w:val="-3"/>
          <w:sz w:val="18"/>
        </w:rPr>
        <w:t xml:space="preserve"> </w:t>
      </w:r>
      <w:r>
        <w:rPr>
          <w:sz w:val="18"/>
        </w:rPr>
        <w:t>Planning</w:t>
      </w:r>
      <w:r>
        <w:rPr>
          <w:spacing w:val="-2"/>
          <w:sz w:val="18"/>
        </w:rPr>
        <w:t xml:space="preserve"> </w:t>
      </w:r>
      <w:r>
        <w:rPr>
          <w:sz w:val="18"/>
        </w:rPr>
        <w:t>and</w:t>
      </w:r>
      <w:r>
        <w:rPr>
          <w:spacing w:val="-3"/>
          <w:sz w:val="18"/>
        </w:rPr>
        <w:t xml:space="preserve"> </w:t>
      </w:r>
      <w:r>
        <w:rPr>
          <w:spacing w:val="-2"/>
          <w:sz w:val="18"/>
        </w:rPr>
        <w:t>Environment</w:t>
      </w:r>
    </w:p>
    <w:p w14:paraId="170572BB" w14:textId="77777777" w:rsidR="004C5FAC" w:rsidRDefault="004C5FAC">
      <w:pPr>
        <w:rPr>
          <w:sz w:val="18"/>
        </w:rPr>
        <w:sectPr w:rsidR="004C5FAC">
          <w:type w:val="continuous"/>
          <w:pgSz w:w="11910" w:h="16840"/>
          <w:pgMar w:top="1920" w:right="1000" w:bottom="280" w:left="980" w:header="0" w:footer="611" w:gutter="0"/>
          <w:cols w:space="720"/>
        </w:sectPr>
      </w:pPr>
    </w:p>
    <w:p w14:paraId="470F1F5D" w14:textId="77777777" w:rsidR="004C5FAC" w:rsidRDefault="004377AE">
      <w:pPr>
        <w:pStyle w:val="Heading2"/>
        <w:numPr>
          <w:ilvl w:val="1"/>
          <w:numId w:val="61"/>
        </w:numPr>
        <w:tabs>
          <w:tab w:val="left" w:pos="2762"/>
          <w:tab w:val="left" w:pos="2763"/>
        </w:tabs>
        <w:ind w:left="2762" w:hanging="1022"/>
        <w:jc w:val="left"/>
      </w:pPr>
      <w:bookmarkStart w:id="19" w:name="2.4_Species_distribution_"/>
      <w:bookmarkStart w:id="20" w:name="_bookmark5"/>
      <w:bookmarkEnd w:id="19"/>
      <w:bookmarkEnd w:id="20"/>
      <w:r>
        <w:rPr>
          <w:color w:val="00558B"/>
        </w:rPr>
        <w:lastRenderedPageBreak/>
        <w:t>Species</w:t>
      </w:r>
      <w:r>
        <w:rPr>
          <w:color w:val="00558B"/>
          <w:spacing w:val="-9"/>
        </w:rPr>
        <w:t xml:space="preserve"> </w:t>
      </w:r>
      <w:r>
        <w:rPr>
          <w:color w:val="00558B"/>
          <w:spacing w:val="-2"/>
        </w:rPr>
        <w:t>distribution</w:t>
      </w:r>
    </w:p>
    <w:p w14:paraId="2A330BCD" w14:textId="77777777" w:rsidR="004C5FAC" w:rsidRDefault="004377AE">
      <w:pPr>
        <w:pStyle w:val="BodyText"/>
        <w:spacing w:before="105" w:line="261" w:lineRule="auto"/>
        <w:ind w:left="1741" w:right="352"/>
      </w:pPr>
      <w:r>
        <w:t>The</w:t>
      </w:r>
      <w:r>
        <w:rPr>
          <w:spacing w:val="-5"/>
        </w:rPr>
        <w:t xml:space="preserve"> </w:t>
      </w:r>
      <w:r>
        <w:t>Eastern</w:t>
      </w:r>
      <w:r>
        <w:rPr>
          <w:spacing w:val="-5"/>
        </w:rPr>
        <w:t xml:space="preserve"> </w:t>
      </w:r>
      <w:r>
        <w:t>Bristlebird</w:t>
      </w:r>
      <w:r>
        <w:rPr>
          <w:spacing w:val="-5"/>
        </w:rPr>
        <w:t xml:space="preserve"> </w:t>
      </w:r>
      <w:r>
        <w:t>is</w:t>
      </w:r>
      <w:r>
        <w:rPr>
          <w:spacing w:val="-5"/>
        </w:rPr>
        <w:t xml:space="preserve"> </w:t>
      </w:r>
      <w:r>
        <w:t>endemic</w:t>
      </w:r>
      <w:r>
        <w:rPr>
          <w:spacing w:val="-5"/>
        </w:rPr>
        <w:t xml:space="preserve"> </w:t>
      </w:r>
      <w:r>
        <w:t>to</w:t>
      </w:r>
      <w:r>
        <w:rPr>
          <w:spacing w:val="-5"/>
        </w:rPr>
        <w:t xml:space="preserve"> </w:t>
      </w:r>
      <w:r>
        <w:t>Australia</w:t>
      </w:r>
      <w:r>
        <w:rPr>
          <w:spacing w:val="-6"/>
        </w:rPr>
        <w:t xml:space="preserve"> </w:t>
      </w:r>
      <w:r>
        <w:t>and</w:t>
      </w:r>
      <w:r>
        <w:rPr>
          <w:spacing w:val="-6"/>
        </w:rPr>
        <w:t xml:space="preserve"> </w:t>
      </w:r>
      <w:r>
        <w:t>is</w:t>
      </w:r>
      <w:r>
        <w:rPr>
          <w:spacing w:val="-5"/>
        </w:rPr>
        <w:t xml:space="preserve"> </w:t>
      </w:r>
      <w:r>
        <w:t>currently</w:t>
      </w:r>
      <w:r>
        <w:rPr>
          <w:spacing w:val="-5"/>
        </w:rPr>
        <w:t xml:space="preserve"> </w:t>
      </w:r>
      <w:r>
        <w:t>distributed</w:t>
      </w:r>
      <w:r>
        <w:rPr>
          <w:spacing w:val="-5"/>
        </w:rPr>
        <w:t xml:space="preserve"> </w:t>
      </w:r>
      <w:r>
        <w:t>as</w:t>
      </w:r>
      <w:r>
        <w:rPr>
          <w:spacing w:val="-6"/>
        </w:rPr>
        <w:t xml:space="preserve"> </w:t>
      </w:r>
      <w:r>
        <w:t>three populations across three geographically separate areas of south-eastern Australia (Map 1):</w:t>
      </w:r>
    </w:p>
    <w:p w14:paraId="03588939" w14:textId="77777777" w:rsidR="004C5FAC" w:rsidRDefault="004377AE">
      <w:pPr>
        <w:pStyle w:val="ListParagraph"/>
        <w:numPr>
          <w:ilvl w:val="0"/>
          <w:numId w:val="60"/>
        </w:numPr>
        <w:tabs>
          <w:tab w:val="left" w:pos="2025"/>
        </w:tabs>
        <w:spacing w:before="25" w:line="261" w:lineRule="auto"/>
        <w:ind w:right="515"/>
      </w:pPr>
      <w:r>
        <w:t>Northern</w:t>
      </w:r>
      <w:r>
        <w:rPr>
          <w:spacing w:val="-4"/>
        </w:rPr>
        <w:t xml:space="preserve"> </w:t>
      </w:r>
      <w:r>
        <w:t>population:</w:t>
      </w:r>
      <w:r>
        <w:rPr>
          <w:spacing w:val="-4"/>
        </w:rPr>
        <w:t xml:space="preserve"> </w:t>
      </w:r>
      <w:r>
        <w:t>Main</w:t>
      </w:r>
      <w:r>
        <w:rPr>
          <w:spacing w:val="-4"/>
        </w:rPr>
        <w:t xml:space="preserve"> </w:t>
      </w:r>
      <w:r>
        <w:t>Range</w:t>
      </w:r>
      <w:r>
        <w:rPr>
          <w:spacing w:val="-4"/>
        </w:rPr>
        <w:t xml:space="preserve"> </w:t>
      </w:r>
      <w:r>
        <w:t>NP</w:t>
      </w:r>
      <w:r>
        <w:rPr>
          <w:spacing w:val="-4"/>
        </w:rPr>
        <w:t xml:space="preserve"> </w:t>
      </w:r>
      <w:r>
        <w:t>(Qld),</w:t>
      </w:r>
      <w:r>
        <w:rPr>
          <w:spacing w:val="-4"/>
        </w:rPr>
        <w:t xml:space="preserve"> </w:t>
      </w:r>
      <w:r>
        <w:t>Lamington</w:t>
      </w:r>
      <w:r>
        <w:rPr>
          <w:spacing w:val="-4"/>
        </w:rPr>
        <w:t xml:space="preserve"> </w:t>
      </w:r>
      <w:r>
        <w:t>NP</w:t>
      </w:r>
      <w:r>
        <w:rPr>
          <w:spacing w:val="-4"/>
        </w:rPr>
        <w:t xml:space="preserve"> </w:t>
      </w:r>
      <w:r>
        <w:t>(Qld),</w:t>
      </w:r>
      <w:r>
        <w:rPr>
          <w:spacing w:val="-4"/>
        </w:rPr>
        <w:t xml:space="preserve"> </w:t>
      </w:r>
      <w:r>
        <w:t>Mt</w:t>
      </w:r>
      <w:r>
        <w:rPr>
          <w:spacing w:val="-4"/>
        </w:rPr>
        <w:t xml:space="preserve"> </w:t>
      </w:r>
      <w:r>
        <w:t>Barney</w:t>
      </w:r>
      <w:r>
        <w:rPr>
          <w:spacing w:val="-4"/>
        </w:rPr>
        <w:t xml:space="preserve"> </w:t>
      </w:r>
      <w:r>
        <w:t>NP (Qld), Border Ranges NP (NSW), private land.</w:t>
      </w:r>
    </w:p>
    <w:p w14:paraId="769509B3" w14:textId="77777777" w:rsidR="004C5FAC" w:rsidRDefault="004377AE">
      <w:pPr>
        <w:pStyle w:val="ListParagraph"/>
        <w:numPr>
          <w:ilvl w:val="0"/>
          <w:numId w:val="60"/>
        </w:numPr>
        <w:tabs>
          <w:tab w:val="left" w:pos="2025"/>
        </w:tabs>
        <w:spacing w:before="83"/>
      </w:pPr>
      <w:r>
        <w:t>Central</w:t>
      </w:r>
      <w:r>
        <w:rPr>
          <w:spacing w:val="-12"/>
        </w:rPr>
        <w:t xml:space="preserve"> </w:t>
      </w:r>
      <w:r>
        <w:t>population</w:t>
      </w:r>
      <w:r>
        <w:rPr>
          <w:spacing w:val="-9"/>
        </w:rPr>
        <w:t xml:space="preserve"> </w:t>
      </w:r>
      <w:r>
        <w:t>(NSW/ACT):</w:t>
      </w:r>
      <w:r>
        <w:rPr>
          <w:spacing w:val="-8"/>
        </w:rPr>
        <w:t xml:space="preserve"> </w:t>
      </w:r>
      <w:r>
        <w:t>Barren</w:t>
      </w:r>
      <w:r>
        <w:rPr>
          <w:spacing w:val="-8"/>
        </w:rPr>
        <w:t xml:space="preserve"> </w:t>
      </w:r>
      <w:r>
        <w:t>Grounds</w:t>
      </w:r>
      <w:r>
        <w:rPr>
          <w:spacing w:val="-9"/>
        </w:rPr>
        <w:t xml:space="preserve"> </w:t>
      </w:r>
      <w:r>
        <w:t>NR,</w:t>
      </w:r>
      <w:r>
        <w:rPr>
          <w:spacing w:val="-8"/>
        </w:rPr>
        <w:t xml:space="preserve"> </w:t>
      </w:r>
      <w:proofErr w:type="spellStart"/>
      <w:r>
        <w:t>Budderoo</w:t>
      </w:r>
      <w:proofErr w:type="spellEnd"/>
      <w:r>
        <w:rPr>
          <w:spacing w:val="-8"/>
        </w:rPr>
        <w:t xml:space="preserve"> </w:t>
      </w:r>
      <w:r>
        <w:t>NP,</w:t>
      </w:r>
      <w:r>
        <w:rPr>
          <w:spacing w:val="-9"/>
        </w:rPr>
        <w:t xml:space="preserve"> </w:t>
      </w:r>
      <w:proofErr w:type="spellStart"/>
      <w:r>
        <w:rPr>
          <w:spacing w:val="-2"/>
        </w:rPr>
        <w:t>Bellawongarah</w:t>
      </w:r>
      <w:proofErr w:type="spellEnd"/>
      <w:r>
        <w:rPr>
          <w:spacing w:val="-2"/>
        </w:rPr>
        <w:t>,</w:t>
      </w:r>
    </w:p>
    <w:p w14:paraId="4EA2087F" w14:textId="77777777" w:rsidR="004C5FAC" w:rsidRDefault="004377AE">
      <w:pPr>
        <w:pStyle w:val="BodyText"/>
        <w:spacing w:before="22" w:line="261" w:lineRule="auto"/>
        <w:ind w:left="2024" w:right="352"/>
      </w:pPr>
      <w:proofErr w:type="spellStart"/>
      <w:r>
        <w:t>Woronora</w:t>
      </w:r>
      <w:proofErr w:type="spellEnd"/>
      <w:r>
        <w:t xml:space="preserve"> Plateau (Cataract Dam), </w:t>
      </w:r>
      <w:proofErr w:type="spellStart"/>
      <w:r>
        <w:t>Bherwerre</w:t>
      </w:r>
      <w:proofErr w:type="spellEnd"/>
      <w:r>
        <w:t xml:space="preserve"> Peninsula (Jervis Bay NP, </w:t>
      </w:r>
      <w:proofErr w:type="spellStart"/>
      <w:r>
        <w:t>Booderee</w:t>
      </w:r>
      <w:proofErr w:type="spellEnd"/>
      <w:r>
        <w:t xml:space="preserve"> NP, Australian Department of </w:t>
      </w:r>
      <w:proofErr w:type="spellStart"/>
      <w:r>
        <w:t>Defence</w:t>
      </w:r>
      <w:proofErr w:type="spellEnd"/>
      <w:r>
        <w:t xml:space="preserve"> land, private land), Beecroft Peninsula</w:t>
      </w:r>
      <w:r>
        <w:rPr>
          <w:spacing w:val="-7"/>
        </w:rPr>
        <w:t xml:space="preserve"> </w:t>
      </w:r>
      <w:r>
        <w:t>(Australian</w:t>
      </w:r>
      <w:r>
        <w:rPr>
          <w:spacing w:val="-8"/>
        </w:rPr>
        <w:t xml:space="preserve"> </w:t>
      </w:r>
      <w:r>
        <w:t>Department</w:t>
      </w:r>
      <w:r>
        <w:rPr>
          <w:spacing w:val="-7"/>
        </w:rPr>
        <w:t xml:space="preserve"> </w:t>
      </w:r>
      <w:r>
        <w:t>of</w:t>
      </w:r>
      <w:r>
        <w:rPr>
          <w:spacing w:val="-7"/>
        </w:rPr>
        <w:t xml:space="preserve"> </w:t>
      </w:r>
      <w:proofErr w:type="spellStart"/>
      <w:r>
        <w:t>Defence</w:t>
      </w:r>
      <w:proofErr w:type="spellEnd"/>
      <w:r>
        <w:rPr>
          <w:spacing w:val="-7"/>
        </w:rPr>
        <w:t xml:space="preserve"> </w:t>
      </w:r>
      <w:r>
        <w:t>land,</w:t>
      </w:r>
      <w:r>
        <w:rPr>
          <w:spacing w:val="-8"/>
        </w:rPr>
        <w:t xml:space="preserve"> </w:t>
      </w:r>
      <w:r>
        <w:t>Crown</w:t>
      </w:r>
      <w:r>
        <w:rPr>
          <w:spacing w:val="-8"/>
        </w:rPr>
        <w:t xml:space="preserve"> </w:t>
      </w:r>
      <w:r>
        <w:t>land,</w:t>
      </w:r>
      <w:r>
        <w:rPr>
          <w:spacing w:val="-8"/>
        </w:rPr>
        <w:t xml:space="preserve"> </w:t>
      </w:r>
      <w:r>
        <w:t>private</w:t>
      </w:r>
      <w:r>
        <w:rPr>
          <w:spacing w:val="-7"/>
        </w:rPr>
        <w:t xml:space="preserve"> </w:t>
      </w:r>
      <w:r>
        <w:t>land), Morton NP, Red Rocks NR.</w:t>
      </w:r>
    </w:p>
    <w:p w14:paraId="392CBC57" w14:textId="77777777" w:rsidR="004C5FAC" w:rsidRDefault="004377AE">
      <w:pPr>
        <w:pStyle w:val="ListParagraph"/>
        <w:numPr>
          <w:ilvl w:val="0"/>
          <w:numId w:val="60"/>
        </w:numPr>
        <w:tabs>
          <w:tab w:val="left" w:pos="2025"/>
        </w:tabs>
        <w:spacing w:before="81"/>
      </w:pPr>
      <w:r>
        <w:t>Southern</w:t>
      </w:r>
      <w:r>
        <w:rPr>
          <w:spacing w:val="-4"/>
        </w:rPr>
        <w:t xml:space="preserve"> </w:t>
      </w:r>
      <w:r>
        <w:t>population:</w:t>
      </w:r>
      <w:r>
        <w:rPr>
          <w:spacing w:val="-4"/>
        </w:rPr>
        <w:t xml:space="preserve"> </w:t>
      </w:r>
      <w:proofErr w:type="spellStart"/>
      <w:r>
        <w:t>Nadgee</w:t>
      </w:r>
      <w:proofErr w:type="spellEnd"/>
      <w:r>
        <w:rPr>
          <w:spacing w:val="-3"/>
        </w:rPr>
        <w:t xml:space="preserve"> </w:t>
      </w:r>
      <w:r>
        <w:t>NR</w:t>
      </w:r>
      <w:r>
        <w:rPr>
          <w:spacing w:val="-3"/>
        </w:rPr>
        <w:t xml:space="preserve"> </w:t>
      </w:r>
      <w:r>
        <w:t>(NSW)</w:t>
      </w:r>
      <w:r>
        <w:rPr>
          <w:spacing w:val="-3"/>
        </w:rPr>
        <w:t xml:space="preserve"> </w:t>
      </w:r>
      <w:r>
        <w:t>and</w:t>
      </w:r>
      <w:r>
        <w:rPr>
          <w:spacing w:val="-4"/>
        </w:rPr>
        <w:t xml:space="preserve"> </w:t>
      </w:r>
      <w:proofErr w:type="spellStart"/>
      <w:r>
        <w:t>Croajingolong</w:t>
      </w:r>
      <w:proofErr w:type="spellEnd"/>
      <w:r>
        <w:rPr>
          <w:spacing w:val="-3"/>
        </w:rPr>
        <w:t xml:space="preserve"> </w:t>
      </w:r>
      <w:r>
        <w:t>NP</w:t>
      </w:r>
      <w:r>
        <w:rPr>
          <w:spacing w:val="-2"/>
        </w:rPr>
        <w:t xml:space="preserve"> (Vic).</w:t>
      </w:r>
    </w:p>
    <w:p w14:paraId="04422509" w14:textId="77777777" w:rsidR="004C5FAC" w:rsidRDefault="004377AE">
      <w:pPr>
        <w:pStyle w:val="BodyText"/>
        <w:spacing w:before="192" w:line="261" w:lineRule="auto"/>
        <w:ind w:left="1741" w:right="153"/>
      </w:pPr>
      <w:r>
        <w:t>Due to the large geographic distribution and distinct habitat requirements between the northern and central/southern populations, the species has typically been split into these two groups by species experts. For the purposes of this recovery plan, central/southern populations have been grouped together in some sections for consistency</w:t>
      </w:r>
      <w:r>
        <w:rPr>
          <w:spacing w:val="-12"/>
        </w:rPr>
        <w:t xml:space="preserve"> </w:t>
      </w:r>
      <w:r>
        <w:t>with</w:t>
      </w:r>
      <w:r>
        <w:rPr>
          <w:spacing w:val="-12"/>
        </w:rPr>
        <w:t xml:space="preserve"> </w:t>
      </w:r>
      <w:r>
        <w:t>other</w:t>
      </w:r>
      <w:r>
        <w:rPr>
          <w:spacing w:val="-12"/>
        </w:rPr>
        <w:t xml:space="preserve"> </w:t>
      </w:r>
      <w:r>
        <w:t>conservation</w:t>
      </w:r>
      <w:r>
        <w:rPr>
          <w:spacing w:val="-12"/>
        </w:rPr>
        <w:t xml:space="preserve"> </w:t>
      </w:r>
      <w:r>
        <w:t>planning</w:t>
      </w:r>
      <w:r>
        <w:rPr>
          <w:spacing w:val="-13"/>
        </w:rPr>
        <w:t xml:space="preserve"> </w:t>
      </w:r>
      <w:r>
        <w:t>documents</w:t>
      </w:r>
      <w:r>
        <w:rPr>
          <w:spacing w:val="-11"/>
        </w:rPr>
        <w:t xml:space="preserve"> </w:t>
      </w:r>
      <w:r>
        <w:t>(e.g.,</w:t>
      </w:r>
      <w:r>
        <w:rPr>
          <w:spacing w:val="-12"/>
        </w:rPr>
        <w:t xml:space="preserve"> </w:t>
      </w:r>
      <w:r>
        <w:t>Garnett</w:t>
      </w:r>
      <w:r>
        <w:rPr>
          <w:spacing w:val="-12"/>
        </w:rPr>
        <w:t xml:space="preserve"> </w:t>
      </w:r>
      <w:r>
        <w:t>&amp;</w:t>
      </w:r>
      <w:r>
        <w:rPr>
          <w:spacing w:val="-12"/>
        </w:rPr>
        <w:t xml:space="preserve"> </w:t>
      </w:r>
      <w:r>
        <w:t>Baker</w:t>
      </w:r>
      <w:r>
        <w:rPr>
          <w:spacing w:val="-11"/>
        </w:rPr>
        <w:t xml:space="preserve"> </w:t>
      </w:r>
      <w:r>
        <w:t>2021).</w:t>
      </w:r>
    </w:p>
    <w:p w14:paraId="78936C0F" w14:textId="77777777" w:rsidR="004C5FAC" w:rsidRDefault="004C5FAC">
      <w:pPr>
        <w:pStyle w:val="BodyText"/>
        <w:spacing w:before="3"/>
        <w:rPr>
          <w:sz w:val="24"/>
        </w:rPr>
      </w:pPr>
    </w:p>
    <w:p w14:paraId="4AA57894" w14:textId="77777777" w:rsidR="004C5FAC" w:rsidRDefault="004377AE">
      <w:pPr>
        <w:pStyle w:val="Heading6"/>
      </w:pPr>
      <w:r>
        <w:t xml:space="preserve">Northern </w:t>
      </w:r>
      <w:r>
        <w:rPr>
          <w:spacing w:val="-2"/>
        </w:rPr>
        <w:t>population</w:t>
      </w:r>
    </w:p>
    <w:p w14:paraId="490FACCB" w14:textId="77777777" w:rsidR="004C5FAC" w:rsidRDefault="004377AE">
      <w:pPr>
        <w:pStyle w:val="BodyText"/>
        <w:spacing w:before="135" w:line="261" w:lineRule="auto"/>
        <w:ind w:left="1741" w:right="352"/>
      </w:pPr>
      <w:r>
        <w:t>The northern population has undergone a dramatic population decline and range contraction</w:t>
      </w:r>
      <w:r>
        <w:rPr>
          <w:spacing w:val="-5"/>
        </w:rPr>
        <w:t xml:space="preserve"> </w:t>
      </w:r>
      <w:r>
        <w:t>(e.g.,</w:t>
      </w:r>
      <w:r>
        <w:rPr>
          <w:spacing w:val="-4"/>
        </w:rPr>
        <w:t xml:space="preserve"> </w:t>
      </w:r>
      <w:r>
        <w:t>Holmes</w:t>
      </w:r>
      <w:r>
        <w:rPr>
          <w:spacing w:val="-4"/>
        </w:rPr>
        <w:t xml:space="preserve"> </w:t>
      </w:r>
      <w:r>
        <w:t>1989,</w:t>
      </w:r>
      <w:r>
        <w:rPr>
          <w:spacing w:val="-5"/>
        </w:rPr>
        <w:t xml:space="preserve"> </w:t>
      </w:r>
      <w:r>
        <w:t>1998;</w:t>
      </w:r>
      <w:r>
        <w:rPr>
          <w:spacing w:val="-5"/>
        </w:rPr>
        <w:t xml:space="preserve"> </w:t>
      </w:r>
      <w:r>
        <w:t>Sandpiper</w:t>
      </w:r>
      <w:r>
        <w:rPr>
          <w:spacing w:val="-5"/>
        </w:rPr>
        <w:t xml:space="preserve"> </w:t>
      </w:r>
      <w:r>
        <w:t>Ecological</w:t>
      </w:r>
      <w:r>
        <w:rPr>
          <w:spacing w:val="-5"/>
        </w:rPr>
        <w:t xml:space="preserve"> </w:t>
      </w:r>
      <w:r>
        <w:t>Surveys</w:t>
      </w:r>
      <w:r>
        <w:rPr>
          <w:spacing w:val="-4"/>
        </w:rPr>
        <w:t xml:space="preserve"> </w:t>
      </w:r>
      <w:r>
        <w:t>2000b,</w:t>
      </w:r>
      <w:r>
        <w:rPr>
          <w:spacing w:val="-5"/>
        </w:rPr>
        <w:t xml:space="preserve"> </w:t>
      </w:r>
      <w:r>
        <w:t xml:space="preserve">2003, 2005a, 2008). Historically the distribution of the northern population extended much further south, to the Dorrigo Plateau and possibly to Wootton near the Myall </w:t>
      </w:r>
      <w:r>
        <w:rPr>
          <w:spacing w:val="-2"/>
        </w:rPr>
        <w:t>Lakes</w:t>
      </w:r>
      <w:r>
        <w:rPr>
          <w:spacing w:val="-6"/>
        </w:rPr>
        <w:t xml:space="preserve"> </w:t>
      </w:r>
      <w:r>
        <w:rPr>
          <w:spacing w:val="-2"/>
        </w:rPr>
        <w:t>(Chisholm</w:t>
      </w:r>
      <w:r>
        <w:rPr>
          <w:spacing w:val="-6"/>
        </w:rPr>
        <w:t xml:space="preserve"> </w:t>
      </w:r>
      <w:r>
        <w:rPr>
          <w:spacing w:val="-2"/>
        </w:rPr>
        <w:t>1958;</w:t>
      </w:r>
      <w:r>
        <w:rPr>
          <w:spacing w:val="-7"/>
        </w:rPr>
        <w:t xml:space="preserve"> </w:t>
      </w:r>
      <w:r>
        <w:rPr>
          <w:spacing w:val="-2"/>
        </w:rPr>
        <w:t>Holmes</w:t>
      </w:r>
      <w:r>
        <w:rPr>
          <w:spacing w:val="-6"/>
        </w:rPr>
        <w:t xml:space="preserve"> </w:t>
      </w:r>
      <w:r>
        <w:rPr>
          <w:spacing w:val="-2"/>
        </w:rPr>
        <w:t>1982,</w:t>
      </w:r>
      <w:r>
        <w:rPr>
          <w:spacing w:val="-7"/>
        </w:rPr>
        <w:t xml:space="preserve"> </w:t>
      </w:r>
      <w:r>
        <w:rPr>
          <w:spacing w:val="-2"/>
        </w:rPr>
        <w:t>1989).</w:t>
      </w:r>
      <w:r>
        <w:rPr>
          <w:spacing w:val="-7"/>
        </w:rPr>
        <w:t xml:space="preserve"> </w:t>
      </w:r>
      <w:r>
        <w:rPr>
          <w:spacing w:val="-2"/>
        </w:rPr>
        <w:t>Eastern</w:t>
      </w:r>
      <w:r>
        <w:rPr>
          <w:spacing w:val="-6"/>
        </w:rPr>
        <w:t xml:space="preserve"> </w:t>
      </w:r>
      <w:r>
        <w:rPr>
          <w:spacing w:val="-2"/>
        </w:rPr>
        <w:t>Bristlebirds</w:t>
      </w:r>
      <w:r>
        <w:rPr>
          <w:spacing w:val="-6"/>
        </w:rPr>
        <w:t xml:space="preserve"> </w:t>
      </w:r>
      <w:r>
        <w:rPr>
          <w:spacing w:val="-2"/>
        </w:rPr>
        <w:t>are</w:t>
      </w:r>
      <w:r>
        <w:rPr>
          <w:spacing w:val="-6"/>
        </w:rPr>
        <w:t xml:space="preserve"> </w:t>
      </w:r>
      <w:r>
        <w:rPr>
          <w:spacing w:val="-2"/>
        </w:rPr>
        <w:t>presumed</w:t>
      </w:r>
      <w:r>
        <w:rPr>
          <w:spacing w:val="-6"/>
        </w:rPr>
        <w:t xml:space="preserve"> </w:t>
      </w:r>
      <w:r>
        <w:rPr>
          <w:spacing w:val="-2"/>
        </w:rPr>
        <w:t>to</w:t>
      </w:r>
      <w:r>
        <w:rPr>
          <w:spacing w:val="-6"/>
        </w:rPr>
        <w:t xml:space="preserve"> </w:t>
      </w:r>
      <w:r>
        <w:rPr>
          <w:spacing w:val="-2"/>
        </w:rPr>
        <w:t xml:space="preserve">be </w:t>
      </w:r>
      <w:r>
        <w:t>locally</w:t>
      </w:r>
      <w:r>
        <w:rPr>
          <w:spacing w:val="-5"/>
        </w:rPr>
        <w:t xml:space="preserve"> </w:t>
      </w:r>
      <w:r>
        <w:t>extinct</w:t>
      </w:r>
      <w:r>
        <w:rPr>
          <w:spacing w:val="-6"/>
        </w:rPr>
        <w:t xml:space="preserve"> </w:t>
      </w:r>
      <w:r>
        <w:t>from</w:t>
      </w:r>
      <w:r>
        <w:rPr>
          <w:spacing w:val="-5"/>
        </w:rPr>
        <w:t xml:space="preserve"> </w:t>
      </w:r>
      <w:r>
        <w:t>Conondale</w:t>
      </w:r>
      <w:r>
        <w:rPr>
          <w:spacing w:val="-5"/>
        </w:rPr>
        <w:t xml:space="preserve"> </w:t>
      </w:r>
      <w:r>
        <w:t>Ranges,</w:t>
      </w:r>
      <w:r>
        <w:rPr>
          <w:spacing w:val="-6"/>
        </w:rPr>
        <w:t xml:space="preserve"> </w:t>
      </w:r>
      <w:r>
        <w:t>Razorback</w:t>
      </w:r>
      <w:r>
        <w:rPr>
          <w:spacing w:val="-6"/>
        </w:rPr>
        <w:t xml:space="preserve"> </w:t>
      </w:r>
      <w:r>
        <w:t>Mountains,</w:t>
      </w:r>
      <w:r>
        <w:rPr>
          <w:spacing w:val="-6"/>
        </w:rPr>
        <w:t xml:space="preserve"> </w:t>
      </w:r>
      <w:r>
        <w:t>Mt</w:t>
      </w:r>
      <w:r>
        <w:rPr>
          <w:spacing w:val="-6"/>
        </w:rPr>
        <w:t xml:space="preserve"> </w:t>
      </w:r>
      <w:r>
        <w:t>Burrell,</w:t>
      </w:r>
      <w:r>
        <w:rPr>
          <w:spacing w:val="-5"/>
        </w:rPr>
        <w:t xml:space="preserve"> </w:t>
      </w:r>
      <w:r>
        <w:t>Big</w:t>
      </w:r>
      <w:r>
        <w:rPr>
          <w:spacing w:val="-6"/>
        </w:rPr>
        <w:t xml:space="preserve"> </w:t>
      </w:r>
      <w:r>
        <w:t xml:space="preserve">Scrub, Mt </w:t>
      </w:r>
      <w:proofErr w:type="gramStart"/>
      <w:r>
        <w:t>Richmond</w:t>
      </w:r>
      <w:proofErr w:type="gramEnd"/>
      <w:r>
        <w:t xml:space="preserve"> and the Dorrigo Plateau; in none of these areas have there been confirmed records for over a decade despite searching.</w:t>
      </w:r>
    </w:p>
    <w:p w14:paraId="7964B837" w14:textId="77777777" w:rsidR="004C5FAC" w:rsidRDefault="004377AE">
      <w:pPr>
        <w:pStyle w:val="BodyText"/>
        <w:spacing w:before="105" w:line="259" w:lineRule="auto"/>
        <w:ind w:left="1741" w:right="208"/>
      </w:pPr>
      <w:r>
        <w:t>Northern</w:t>
      </w:r>
      <w:r>
        <w:rPr>
          <w:spacing w:val="-4"/>
        </w:rPr>
        <w:t xml:space="preserve"> </w:t>
      </w:r>
      <w:r>
        <w:t>Eastern</w:t>
      </w:r>
      <w:r>
        <w:rPr>
          <w:spacing w:val="-4"/>
        </w:rPr>
        <w:t xml:space="preserve"> </w:t>
      </w:r>
      <w:r>
        <w:t>Bristlebirds</w:t>
      </w:r>
      <w:r>
        <w:rPr>
          <w:spacing w:val="-4"/>
        </w:rPr>
        <w:t xml:space="preserve"> </w:t>
      </w:r>
      <w:r>
        <w:t>are</w:t>
      </w:r>
      <w:r>
        <w:rPr>
          <w:spacing w:val="-4"/>
        </w:rPr>
        <w:t xml:space="preserve"> </w:t>
      </w:r>
      <w:r>
        <w:t>now</w:t>
      </w:r>
      <w:r>
        <w:rPr>
          <w:spacing w:val="-5"/>
        </w:rPr>
        <w:t xml:space="preserve"> </w:t>
      </w:r>
      <w:r>
        <w:t>confined</w:t>
      </w:r>
      <w:r>
        <w:rPr>
          <w:spacing w:val="-5"/>
        </w:rPr>
        <w:t xml:space="preserve"> </w:t>
      </w:r>
      <w:r>
        <w:t>to</w:t>
      </w:r>
      <w:r>
        <w:rPr>
          <w:spacing w:val="-4"/>
        </w:rPr>
        <w:t xml:space="preserve"> </w:t>
      </w:r>
      <w:r>
        <w:t>the</w:t>
      </w:r>
      <w:r>
        <w:rPr>
          <w:spacing w:val="-5"/>
        </w:rPr>
        <w:t xml:space="preserve"> </w:t>
      </w:r>
      <w:r>
        <w:t>mountain</w:t>
      </w:r>
      <w:r>
        <w:rPr>
          <w:spacing w:val="-5"/>
        </w:rPr>
        <w:t xml:space="preserve"> </w:t>
      </w:r>
      <w:r>
        <w:t>ranges</w:t>
      </w:r>
      <w:r>
        <w:rPr>
          <w:spacing w:val="-5"/>
        </w:rPr>
        <w:t xml:space="preserve"> </w:t>
      </w:r>
      <w:r>
        <w:t>of</w:t>
      </w:r>
      <w:r>
        <w:rPr>
          <w:spacing w:val="-4"/>
        </w:rPr>
        <w:t xml:space="preserve"> </w:t>
      </w:r>
      <w:r>
        <w:t>south-east Queensland and north-east New South Wales. In Queensland, they are currently known</w:t>
      </w:r>
      <w:r>
        <w:rPr>
          <w:spacing w:val="-2"/>
        </w:rPr>
        <w:t xml:space="preserve"> </w:t>
      </w:r>
      <w:r>
        <w:t>from</w:t>
      </w:r>
      <w:r>
        <w:rPr>
          <w:spacing w:val="-1"/>
        </w:rPr>
        <w:t xml:space="preserve"> </w:t>
      </w:r>
      <w:r>
        <w:t>one</w:t>
      </w:r>
      <w:r>
        <w:rPr>
          <w:spacing w:val="-1"/>
        </w:rPr>
        <w:t xml:space="preserve"> </w:t>
      </w:r>
      <w:r>
        <w:t>site</w:t>
      </w:r>
      <w:r>
        <w:rPr>
          <w:spacing w:val="-1"/>
        </w:rPr>
        <w:t xml:space="preserve"> </w:t>
      </w:r>
      <w:r>
        <w:t>near</w:t>
      </w:r>
      <w:r>
        <w:rPr>
          <w:spacing w:val="-2"/>
        </w:rPr>
        <w:t xml:space="preserve"> </w:t>
      </w:r>
      <w:r>
        <w:t>Mt</w:t>
      </w:r>
      <w:r>
        <w:rPr>
          <w:spacing w:val="-2"/>
        </w:rPr>
        <w:t xml:space="preserve"> </w:t>
      </w:r>
      <w:r>
        <w:t>Gipps</w:t>
      </w:r>
      <w:r>
        <w:rPr>
          <w:spacing w:val="-1"/>
        </w:rPr>
        <w:t xml:space="preserve"> </w:t>
      </w:r>
      <w:r>
        <w:t>on</w:t>
      </w:r>
      <w:r>
        <w:rPr>
          <w:spacing w:val="-1"/>
        </w:rPr>
        <w:t xml:space="preserve"> </w:t>
      </w:r>
      <w:r>
        <w:t>the</w:t>
      </w:r>
      <w:r>
        <w:rPr>
          <w:spacing w:val="-2"/>
        </w:rPr>
        <w:t xml:space="preserve"> </w:t>
      </w:r>
      <w:r>
        <w:t>Queensland/New</w:t>
      </w:r>
      <w:r>
        <w:rPr>
          <w:spacing w:val="-2"/>
        </w:rPr>
        <w:t xml:space="preserve"> </w:t>
      </w:r>
      <w:r>
        <w:t>South</w:t>
      </w:r>
      <w:r>
        <w:rPr>
          <w:spacing w:val="-2"/>
        </w:rPr>
        <w:t xml:space="preserve"> </w:t>
      </w:r>
      <w:r>
        <w:t>Wales</w:t>
      </w:r>
      <w:r>
        <w:rPr>
          <w:spacing w:val="-2"/>
        </w:rPr>
        <w:t xml:space="preserve"> </w:t>
      </w:r>
      <w:r>
        <w:t>border</w:t>
      </w:r>
      <w:r>
        <w:rPr>
          <w:spacing w:val="-1"/>
        </w:rPr>
        <w:t xml:space="preserve"> </w:t>
      </w:r>
      <w:r>
        <w:t xml:space="preserve">and possibly one at Mt Barney (DES </w:t>
      </w:r>
      <w:r>
        <w:rPr>
          <w:rFonts w:ascii="Calibri" w:hAnsi="Calibri"/>
        </w:rPr>
        <w:t>2018)</w:t>
      </w:r>
      <w:r>
        <w:t>, though a long-term (minimum three-years) expanded survey program is needed to confirm current distribution (L Gould pers. comm.</w:t>
      </w:r>
      <w:r>
        <w:rPr>
          <w:spacing w:val="-1"/>
        </w:rPr>
        <w:t xml:space="preserve"> </w:t>
      </w:r>
      <w:r>
        <w:t>2021).</w:t>
      </w:r>
      <w:r>
        <w:rPr>
          <w:spacing w:val="-1"/>
        </w:rPr>
        <w:t xml:space="preserve"> </w:t>
      </w:r>
      <w:r>
        <w:t>In</w:t>
      </w:r>
      <w:r>
        <w:rPr>
          <w:spacing w:val="-1"/>
        </w:rPr>
        <w:t xml:space="preserve"> </w:t>
      </w:r>
      <w:r>
        <w:t>New South</w:t>
      </w:r>
      <w:r>
        <w:rPr>
          <w:spacing w:val="-1"/>
        </w:rPr>
        <w:t xml:space="preserve"> </w:t>
      </w:r>
      <w:r>
        <w:t>Wales,</w:t>
      </w:r>
      <w:r>
        <w:rPr>
          <w:spacing w:val="-1"/>
        </w:rPr>
        <w:t xml:space="preserve"> </w:t>
      </w:r>
      <w:r>
        <w:t>they occur at</w:t>
      </w:r>
      <w:r>
        <w:rPr>
          <w:spacing w:val="-1"/>
        </w:rPr>
        <w:t xml:space="preserve"> </w:t>
      </w:r>
      <w:r>
        <w:t>several</w:t>
      </w:r>
      <w:r>
        <w:rPr>
          <w:spacing w:val="-1"/>
        </w:rPr>
        <w:t xml:space="preserve"> </w:t>
      </w:r>
      <w:r>
        <w:t>sites near</w:t>
      </w:r>
      <w:r>
        <w:rPr>
          <w:spacing w:val="-1"/>
        </w:rPr>
        <w:t xml:space="preserve"> </w:t>
      </w:r>
      <w:proofErr w:type="spellStart"/>
      <w:r>
        <w:t>Kyogle</w:t>
      </w:r>
      <w:proofErr w:type="spellEnd"/>
      <w:r>
        <w:rPr>
          <w:spacing w:val="-1"/>
        </w:rPr>
        <w:t xml:space="preserve"> </w:t>
      </w:r>
      <w:r>
        <w:t>in the Border</w:t>
      </w:r>
      <w:r>
        <w:rPr>
          <w:spacing w:val="-5"/>
        </w:rPr>
        <w:t xml:space="preserve"> </w:t>
      </w:r>
      <w:r>
        <w:t>Ranges</w:t>
      </w:r>
      <w:r>
        <w:rPr>
          <w:spacing w:val="-5"/>
        </w:rPr>
        <w:t xml:space="preserve"> </w:t>
      </w:r>
      <w:r>
        <w:t>(NESP</w:t>
      </w:r>
      <w:r>
        <w:rPr>
          <w:spacing w:val="-5"/>
        </w:rPr>
        <w:t xml:space="preserve"> </w:t>
      </w:r>
      <w:r>
        <w:t>2019).</w:t>
      </w:r>
      <w:r>
        <w:rPr>
          <w:spacing w:val="-5"/>
        </w:rPr>
        <w:t xml:space="preserve"> </w:t>
      </w:r>
      <w:r>
        <w:t>Fires</w:t>
      </w:r>
      <w:r>
        <w:rPr>
          <w:spacing w:val="-5"/>
        </w:rPr>
        <w:t xml:space="preserve"> </w:t>
      </w:r>
      <w:r>
        <w:t>in</w:t>
      </w:r>
      <w:r>
        <w:rPr>
          <w:spacing w:val="-5"/>
        </w:rPr>
        <w:t xml:space="preserve"> </w:t>
      </w:r>
      <w:r>
        <w:t>2019–2020,</w:t>
      </w:r>
      <w:r>
        <w:rPr>
          <w:spacing w:val="-5"/>
        </w:rPr>
        <w:t xml:space="preserve"> </w:t>
      </w:r>
      <w:r>
        <w:t>initially</w:t>
      </w:r>
      <w:r>
        <w:rPr>
          <w:spacing w:val="-5"/>
        </w:rPr>
        <w:t xml:space="preserve"> </w:t>
      </w:r>
      <w:r>
        <w:t>thought</w:t>
      </w:r>
      <w:r>
        <w:rPr>
          <w:spacing w:val="-5"/>
        </w:rPr>
        <w:t xml:space="preserve"> </w:t>
      </w:r>
      <w:r>
        <w:t>to</w:t>
      </w:r>
      <w:r>
        <w:rPr>
          <w:spacing w:val="-5"/>
        </w:rPr>
        <w:t xml:space="preserve"> </w:t>
      </w:r>
      <w:r>
        <w:t>have</w:t>
      </w:r>
      <w:r>
        <w:rPr>
          <w:spacing w:val="-5"/>
        </w:rPr>
        <w:t xml:space="preserve"> </w:t>
      </w:r>
      <w:r>
        <w:t>burnt</w:t>
      </w:r>
      <w:r>
        <w:rPr>
          <w:spacing w:val="-5"/>
        </w:rPr>
        <w:t xml:space="preserve"> </w:t>
      </w:r>
      <w:r>
        <w:t xml:space="preserve">out some subpopulations, appear to have missed all </w:t>
      </w:r>
      <w:proofErr w:type="gramStart"/>
      <w:r>
        <w:t>with the exception of</w:t>
      </w:r>
      <w:proofErr w:type="gramEnd"/>
      <w:r>
        <w:t xml:space="preserve"> the possible</w:t>
      </w:r>
    </w:p>
    <w:p w14:paraId="27FC1955" w14:textId="77777777" w:rsidR="004C5FAC" w:rsidRDefault="004377AE">
      <w:pPr>
        <w:pStyle w:val="BodyText"/>
        <w:spacing w:before="1"/>
        <w:ind w:left="1741"/>
      </w:pPr>
      <w:r>
        <w:t>Mt</w:t>
      </w:r>
      <w:r>
        <w:rPr>
          <w:spacing w:val="-6"/>
        </w:rPr>
        <w:t xml:space="preserve"> </w:t>
      </w:r>
      <w:r>
        <w:t>Barney</w:t>
      </w:r>
      <w:r>
        <w:rPr>
          <w:spacing w:val="-3"/>
        </w:rPr>
        <w:t xml:space="preserve"> </w:t>
      </w:r>
      <w:r>
        <w:t>subpopulation</w:t>
      </w:r>
      <w:r>
        <w:rPr>
          <w:spacing w:val="-3"/>
        </w:rPr>
        <w:t xml:space="preserve"> </w:t>
      </w:r>
      <w:r>
        <w:t>(D</w:t>
      </w:r>
      <w:r>
        <w:rPr>
          <w:spacing w:val="-3"/>
        </w:rPr>
        <w:t xml:space="preserve"> </w:t>
      </w:r>
      <w:r>
        <w:t>Charley</w:t>
      </w:r>
      <w:r>
        <w:rPr>
          <w:spacing w:val="-3"/>
        </w:rPr>
        <w:t xml:space="preserve"> </w:t>
      </w:r>
      <w:r>
        <w:t>unpublished</w:t>
      </w:r>
      <w:r>
        <w:rPr>
          <w:spacing w:val="-4"/>
        </w:rPr>
        <w:t xml:space="preserve"> </w:t>
      </w:r>
      <w:r>
        <w:t>cited</w:t>
      </w:r>
      <w:r>
        <w:rPr>
          <w:spacing w:val="-3"/>
        </w:rPr>
        <w:t xml:space="preserve"> </w:t>
      </w:r>
      <w:r>
        <w:t>in</w:t>
      </w:r>
      <w:r>
        <w:rPr>
          <w:spacing w:val="-3"/>
        </w:rPr>
        <w:t xml:space="preserve"> </w:t>
      </w:r>
      <w:r>
        <w:t>Charley</w:t>
      </w:r>
      <w:r>
        <w:rPr>
          <w:spacing w:val="-3"/>
        </w:rPr>
        <w:t xml:space="preserve"> </w:t>
      </w:r>
      <w:r>
        <w:t>et</w:t>
      </w:r>
      <w:r>
        <w:rPr>
          <w:spacing w:val="-3"/>
        </w:rPr>
        <w:t xml:space="preserve"> </w:t>
      </w:r>
      <w:r>
        <w:t>al.</w:t>
      </w:r>
      <w:r>
        <w:rPr>
          <w:spacing w:val="-3"/>
        </w:rPr>
        <w:t xml:space="preserve"> </w:t>
      </w:r>
      <w:r>
        <w:rPr>
          <w:spacing w:val="-2"/>
        </w:rPr>
        <w:t>2021).</w:t>
      </w:r>
    </w:p>
    <w:p w14:paraId="0D649565" w14:textId="77777777" w:rsidR="004C5FAC" w:rsidRDefault="004377AE">
      <w:pPr>
        <w:pStyle w:val="BodyText"/>
        <w:spacing w:before="135" w:line="261" w:lineRule="auto"/>
        <w:ind w:left="1741" w:right="352"/>
      </w:pPr>
      <w:r>
        <w:t xml:space="preserve">The extent of occurrence (EOO) and area of occupancy (AOO) for the northern </w:t>
      </w:r>
      <w:r>
        <w:rPr>
          <w:spacing w:val="-2"/>
        </w:rPr>
        <w:t>population</w:t>
      </w:r>
      <w:r>
        <w:rPr>
          <w:spacing w:val="-9"/>
        </w:rPr>
        <w:t xml:space="preserve"> </w:t>
      </w:r>
      <w:r>
        <w:rPr>
          <w:spacing w:val="-2"/>
        </w:rPr>
        <w:t>are</w:t>
      </w:r>
      <w:r>
        <w:rPr>
          <w:spacing w:val="-8"/>
        </w:rPr>
        <w:t xml:space="preserve"> </w:t>
      </w:r>
      <w:r>
        <w:rPr>
          <w:spacing w:val="-2"/>
        </w:rPr>
        <w:t>estimated</w:t>
      </w:r>
      <w:r>
        <w:rPr>
          <w:spacing w:val="-8"/>
        </w:rPr>
        <w:t xml:space="preserve"> </w:t>
      </w:r>
      <w:r>
        <w:rPr>
          <w:spacing w:val="-2"/>
        </w:rPr>
        <w:t>at</w:t>
      </w:r>
      <w:r>
        <w:rPr>
          <w:spacing w:val="-9"/>
        </w:rPr>
        <w:t xml:space="preserve"> </w:t>
      </w:r>
      <w:r>
        <w:rPr>
          <w:spacing w:val="-2"/>
        </w:rPr>
        <w:t>140</w:t>
      </w:r>
      <w:r>
        <w:rPr>
          <w:spacing w:val="-8"/>
        </w:rPr>
        <w:t xml:space="preserve"> </w:t>
      </w:r>
      <w:r>
        <w:rPr>
          <w:spacing w:val="-2"/>
        </w:rPr>
        <w:t>km²</w:t>
      </w:r>
      <w:r>
        <w:rPr>
          <w:spacing w:val="-9"/>
        </w:rPr>
        <w:t xml:space="preserve"> </w:t>
      </w:r>
      <w:r>
        <w:rPr>
          <w:spacing w:val="-2"/>
        </w:rPr>
        <w:t>(100–200</w:t>
      </w:r>
      <w:r>
        <w:rPr>
          <w:spacing w:val="-8"/>
        </w:rPr>
        <w:t xml:space="preserve"> </w:t>
      </w:r>
      <w:r>
        <w:rPr>
          <w:spacing w:val="-2"/>
        </w:rPr>
        <w:t>km²)</w:t>
      </w:r>
      <w:r>
        <w:rPr>
          <w:spacing w:val="-9"/>
        </w:rPr>
        <w:t xml:space="preserve"> </w:t>
      </w:r>
      <w:r>
        <w:rPr>
          <w:spacing w:val="-2"/>
        </w:rPr>
        <w:t>and</w:t>
      </w:r>
      <w:r>
        <w:rPr>
          <w:spacing w:val="-9"/>
        </w:rPr>
        <w:t xml:space="preserve"> </w:t>
      </w:r>
      <w:r>
        <w:rPr>
          <w:spacing w:val="-2"/>
        </w:rPr>
        <w:t>20</w:t>
      </w:r>
      <w:r>
        <w:rPr>
          <w:spacing w:val="-9"/>
        </w:rPr>
        <w:t xml:space="preserve"> </w:t>
      </w:r>
      <w:r>
        <w:rPr>
          <w:spacing w:val="-2"/>
        </w:rPr>
        <w:t>km²</w:t>
      </w:r>
      <w:r>
        <w:rPr>
          <w:spacing w:val="-9"/>
        </w:rPr>
        <w:t xml:space="preserve"> </w:t>
      </w:r>
      <w:r>
        <w:rPr>
          <w:spacing w:val="-2"/>
        </w:rPr>
        <w:t>(range</w:t>
      </w:r>
      <w:r>
        <w:rPr>
          <w:spacing w:val="-9"/>
        </w:rPr>
        <w:t xml:space="preserve"> </w:t>
      </w:r>
      <w:r>
        <w:rPr>
          <w:spacing w:val="-2"/>
        </w:rPr>
        <w:t>16–24</w:t>
      </w:r>
      <w:r>
        <w:rPr>
          <w:spacing w:val="-8"/>
        </w:rPr>
        <w:t xml:space="preserve"> </w:t>
      </w:r>
      <w:r>
        <w:rPr>
          <w:spacing w:val="-2"/>
        </w:rPr>
        <w:t xml:space="preserve">km²), </w:t>
      </w:r>
      <w:r>
        <w:t>respectively (Charley et al. 2021). Both the EOO and AOO have stable trends</w:t>
      </w:r>
    </w:p>
    <w:p w14:paraId="66C3EA0D" w14:textId="77777777" w:rsidR="004C5FAC" w:rsidRDefault="004377AE">
      <w:pPr>
        <w:pStyle w:val="BodyText"/>
        <w:spacing w:line="261" w:lineRule="auto"/>
        <w:ind w:left="1741" w:right="735"/>
      </w:pPr>
      <w:r>
        <w:t>(high</w:t>
      </w:r>
      <w:r>
        <w:rPr>
          <w:spacing w:val="-6"/>
        </w:rPr>
        <w:t xml:space="preserve"> </w:t>
      </w:r>
      <w:r>
        <w:t>reliability).</w:t>
      </w:r>
      <w:r>
        <w:rPr>
          <w:spacing w:val="-6"/>
        </w:rPr>
        <w:t xml:space="preserve"> </w:t>
      </w:r>
      <w:r>
        <w:t>The</w:t>
      </w:r>
      <w:r>
        <w:rPr>
          <w:spacing w:val="-6"/>
        </w:rPr>
        <w:t xml:space="preserve"> </w:t>
      </w:r>
      <w:r>
        <w:t>population</w:t>
      </w:r>
      <w:r>
        <w:rPr>
          <w:spacing w:val="-6"/>
        </w:rPr>
        <w:t xml:space="preserve"> </w:t>
      </w:r>
      <w:r>
        <w:t>is</w:t>
      </w:r>
      <w:r>
        <w:rPr>
          <w:spacing w:val="-6"/>
        </w:rPr>
        <w:t xml:space="preserve"> </w:t>
      </w:r>
      <w:r>
        <w:t>not</w:t>
      </w:r>
      <w:r>
        <w:rPr>
          <w:spacing w:val="-6"/>
        </w:rPr>
        <w:t xml:space="preserve"> </w:t>
      </w:r>
      <w:r>
        <w:t>considered</w:t>
      </w:r>
      <w:r>
        <w:rPr>
          <w:spacing w:val="-6"/>
        </w:rPr>
        <w:t xml:space="preserve"> </w:t>
      </w:r>
      <w:r>
        <w:t>to</w:t>
      </w:r>
      <w:r>
        <w:rPr>
          <w:spacing w:val="-6"/>
        </w:rPr>
        <w:t xml:space="preserve"> </w:t>
      </w:r>
      <w:r>
        <w:t>be</w:t>
      </w:r>
      <w:r>
        <w:rPr>
          <w:spacing w:val="-6"/>
        </w:rPr>
        <w:t xml:space="preserve"> </w:t>
      </w:r>
      <w:r>
        <w:t>highly</w:t>
      </w:r>
      <w:r>
        <w:rPr>
          <w:spacing w:val="-6"/>
        </w:rPr>
        <w:t xml:space="preserve"> </w:t>
      </w:r>
      <w:r>
        <w:t>fragmented (Charley et al. 2021).</w:t>
      </w:r>
    </w:p>
    <w:p w14:paraId="04F6F4EE" w14:textId="77777777" w:rsidR="004C5FAC" w:rsidRDefault="004C5FAC">
      <w:pPr>
        <w:spacing w:line="261" w:lineRule="auto"/>
        <w:sectPr w:rsidR="004C5FAC">
          <w:pgSz w:w="11910" w:h="16840"/>
          <w:pgMar w:top="1200" w:right="1000" w:bottom="800" w:left="980" w:header="0" w:footer="611" w:gutter="0"/>
          <w:cols w:space="720"/>
        </w:sectPr>
      </w:pPr>
    </w:p>
    <w:p w14:paraId="111EF9C6" w14:textId="77777777" w:rsidR="004C5FAC" w:rsidRDefault="004377AE">
      <w:pPr>
        <w:pStyle w:val="Heading6"/>
        <w:spacing w:before="85"/>
        <w:ind w:left="153"/>
      </w:pPr>
      <w:r>
        <w:lastRenderedPageBreak/>
        <w:t>Central</w:t>
      </w:r>
      <w:r>
        <w:rPr>
          <w:spacing w:val="-5"/>
        </w:rPr>
        <w:t xml:space="preserve"> </w:t>
      </w:r>
      <w:r>
        <w:t>and</w:t>
      </w:r>
      <w:r>
        <w:rPr>
          <w:spacing w:val="-5"/>
        </w:rPr>
        <w:t xml:space="preserve"> </w:t>
      </w:r>
      <w:r>
        <w:t>southern</w:t>
      </w:r>
      <w:r>
        <w:rPr>
          <w:spacing w:val="-5"/>
        </w:rPr>
        <w:t xml:space="preserve"> </w:t>
      </w:r>
      <w:r>
        <w:rPr>
          <w:spacing w:val="-2"/>
        </w:rPr>
        <w:t>populations</w:t>
      </w:r>
    </w:p>
    <w:p w14:paraId="6C60D3F4" w14:textId="77777777" w:rsidR="004C5FAC" w:rsidRDefault="004377AE">
      <w:pPr>
        <w:pStyle w:val="BodyText"/>
        <w:spacing w:before="135" w:line="261" w:lineRule="auto"/>
        <w:ind w:left="153" w:right="1770"/>
      </w:pPr>
      <w:r>
        <w:t xml:space="preserve">Today, central Eastern Bristlebirds occur in central coastal New South Wales at Barren Grounds Nature Reserve, </w:t>
      </w:r>
      <w:proofErr w:type="spellStart"/>
      <w:r>
        <w:t>Budderoo</w:t>
      </w:r>
      <w:proofErr w:type="spellEnd"/>
      <w:r>
        <w:t xml:space="preserve"> National Park, the Jervis Bay area, near Cataract</w:t>
      </w:r>
      <w:r>
        <w:rPr>
          <w:spacing w:val="-4"/>
        </w:rPr>
        <w:t xml:space="preserve"> </w:t>
      </w:r>
      <w:r>
        <w:t>Dam</w:t>
      </w:r>
      <w:r>
        <w:rPr>
          <w:spacing w:val="-3"/>
        </w:rPr>
        <w:t xml:space="preserve"> </w:t>
      </w:r>
      <w:r>
        <w:t>and</w:t>
      </w:r>
      <w:r>
        <w:rPr>
          <w:spacing w:val="-4"/>
        </w:rPr>
        <w:t xml:space="preserve"> </w:t>
      </w:r>
      <w:r>
        <w:t>at</w:t>
      </w:r>
      <w:r>
        <w:rPr>
          <w:spacing w:val="-4"/>
        </w:rPr>
        <w:t xml:space="preserve"> </w:t>
      </w:r>
      <w:r>
        <w:t>Red</w:t>
      </w:r>
      <w:r>
        <w:rPr>
          <w:spacing w:val="-3"/>
        </w:rPr>
        <w:t xml:space="preserve"> </w:t>
      </w:r>
      <w:r>
        <w:t>Rock</w:t>
      </w:r>
      <w:r>
        <w:rPr>
          <w:spacing w:val="-3"/>
        </w:rPr>
        <w:t xml:space="preserve"> </w:t>
      </w:r>
      <w:r>
        <w:t>Nature</w:t>
      </w:r>
      <w:r>
        <w:rPr>
          <w:spacing w:val="-3"/>
        </w:rPr>
        <w:t xml:space="preserve"> </w:t>
      </w:r>
      <w:r>
        <w:t>Reserve</w:t>
      </w:r>
      <w:r>
        <w:rPr>
          <w:spacing w:val="-3"/>
        </w:rPr>
        <w:t xml:space="preserve"> </w:t>
      </w:r>
      <w:r>
        <w:t>(Baker</w:t>
      </w:r>
      <w:r>
        <w:rPr>
          <w:spacing w:val="-3"/>
        </w:rPr>
        <w:t xml:space="preserve"> </w:t>
      </w:r>
      <w:r>
        <w:t>1997,</w:t>
      </w:r>
      <w:r>
        <w:rPr>
          <w:spacing w:val="-4"/>
        </w:rPr>
        <w:t xml:space="preserve"> </w:t>
      </w:r>
      <w:r>
        <w:t>1998;</w:t>
      </w:r>
      <w:r>
        <w:rPr>
          <w:spacing w:val="-4"/>
        </w:rPr>
        <w:t xml:space="preserve"> </w:t>
      </w:r>
      <w:r>
        <w:t>Bramwell</w:t>
      </w:r>
      <w:r>
        <w:rPr>
          <w:spacing w:val="-3"/>
        </w:rPr>
        <w:t xml:space="preserve"> </w:t>
      </w:r>
      <w:r>
        <w:t>2008; OEH</w:t>
      </w:r>
      <w:r>
        <w:rPr>
          <w:spacing w:val="-12"/>
        </w:rPr>
        <w:t xml:space="preserve"> </w:t>
      </w:r>
      <w:r>
        <w:t>2012;</w:t>
      </w:r>
      <w:r>
        <w:rPr>
          <w:spacing w:val="-12"/>
        </w:rPr>
        <w:t xml:space="preserve"> </w:t>
      </w:r>
      <w:proofErr w:type="spellStart"/>
      <w:r>
        <w:t>BirdLife</w:t>
      </w:r>
      <w:proofErr w:type="spellEnd"/>
      <w:r>
        <w:rPr>
          <w:spacing w:val="-11"/>
        </w:rPr>
        <w:t xml:space="preserve"> </w:t>
      </w:r>
      <w:r>
        <w:t>International</w:t>
      </w:r>
      <w:r>
        <w:rPr>
          <w:spacing w:val="-11"/>
        </w:rPr>
        <w:t xml:space="preserve"> </w:t>
      </w:r>
      <w:r>
        <w:t>2021;</w:t>
      </w:r>
      <w:r>
        <w:rPr>
          <w:spacing w:val="-12"/>
        </w:rPr>
        <w:t xml:space="preserve"> </w:t>
      </w:r>
      <w:r>
        <w:t>Bain</w:t>
      </w:r>
      <w:r>
        <w:rPr>
          <w:spacing w:val="-12"/>
        </w:rPr>
        <w:t xml:space="preserve"> </w:t>
      </w:r>
      <w:r>
        <w:t>et</w:t>
      </w:r>
      <w:r>
        <w:rPr>
          <w:spacing w:val="-11"/>
        </w:rPr>
        <w:t xml:space="preserve"> </w:t>
      </w:r>
      <w:r>
        <w:t>al.</w:t>
      </w:r>
      <w:r>
        <w:rPr>
          <w:spacing w:val="-12"/>
        </w:rPr>
        <w:t xml:space="preserve"> </w:t>
      </w:r>
      <w:r>
        <w:t>2021).</w:t>
      </w:r>
      <w:r>
        <w:rPr>
          <w:spacing w:val="-12"/>
        </w:rPr>
        <w:t xml:space="preserve"> </w:t>
      </w:r>
      <w:r>
        <w:t>Subpopulations</w:t>
      </w:r>
      <w:r>
        <w:rPr>
          <w:spacing w:val="-12"/>
        </w:rPr>
        <w:t xml:space="preserve"> </w:t>
      </w:r>
      <w:r>
        <w:t>on</w:t>
      </w:r>
      <w:r>
        <w:rPr>
          <w:spacing w:val="-11"/>
        </w:rPr>
        <w:t xml:space="preserve"> </w:t>
      </w:r>
      <w:r>
        <w:t>Beecroft Peninsula,</w:t>
      </w:r>
      <w:r>
        <w:rPr>
          <w:spacing w:val="-8"/>
        </w:rPr>
        <w:t xml:space="preserve"> </w:t>
      </w:r>
      <w:r>
        <w:t>and</w:t>
      </w:r>
      <w:r>
        <w:rPr>
          <w:spacing w:val="-9"/>
        </w:rPr>
        <w:t xml:space="preserve"> </w:t>
      </w:r>
      <w:r>
        <w:t>Cataract</w:t>
      </w:r>
      <w:r>
        <w:rPr>
          <w:spacing w:val="-9"/>
        </w:rPr>
        <w:t xml:space="preserve"> </w:t>
      </w:r>
      <w:r>
        <w:t>on</w:t>
      </w:r>
      <w:r>
        <w:rPr>
          <w:spacing w:val="-8"/>
        </w:rPr>
        <w:t xml:space="preserve"> </w:t>
      </w:r>
      <w:r>
        <w:t>the</w:t>
      </w:r>
      <w:r>
        <w:rPr>
          <w:spacing w:val="-9"/>
        </w:rPr>
        <w:t xml:space="preserve"> </w:t>
      </w:r>
      <w:proofErr w:type="spellStart"/>
      <w:r>
        <w:t>Woronora</w:t>
      </w:r>
      <w:proofErr w:type="spellEnd"/>
      <w:r>
        <w:rPr>
          <w:spacing w:val="-9"/>
        </w:rPr>
        <w:t xml:space="preserve"> </w:t>
      </w:r>
      <w:r>
        <w:t>Plateau,</w:t>
      </w:r>
      <w:r>
        <w:rPr>
          <w:spacing w:val="-8"/>
        </w:rPr>
        <w:t xml:space="preserve"> </w:t>
      </w:r>
      <w:r>
        <w:t>were</w:t>
      </w:r>
      <w:r>
        <w:rPr>
          <w:spacing w:val="-8"/>
        </w:rPr>
        <w:t xml:space="preserve"> </w:t>
      </w:r>
      <w:r>
        <w:t>reintroduced</w:t>
      </w:r>
      <w:r>
        <w:rPr>
          <w:spacing w:val="-8"/>
        </w:rPr>
        <w:t xml:space="preserve"> </w:t>
      </w:r>
      <w:r>
        <w:t>for</w:t>
      </w:r>
      <w:r>
        <w:rPr>
          <w:spacing w:val="-8"/>
        </w:rPr>
        <w:t xml:space="preserve"> </w:t>
      </w:r>
      <w:r>
        <w:t xml:space="preserve">conservation purposes (Baker et al. 2012). In the central populations, there are historical </w:t>
      </w:r>
      <w:proofErr w:type="gramStart"/>
      <w:r>
        <w:t>records</w:t>
      </w:r>
      <w:proofErr w:type="gramEnd"/>
    </w:p>
    <w:p w14:paraId="59B02C3A" w14:textId="77777777" w:rsidR="004C5FAC" w:rsidRDefault="004377AE">
      <w:pPr>
        <w:pStyle w:val="BodyText"/>
        <w:spacing w:line="261" w:lineRule="auto"/>
        <w:ind w:left="153" w:right="1833"/>
      </w:pPr>
      <w:r>
        <w:t>of</w:t>
      </w:r>
      <w:r>
        <w:rPr>
          <w:spacing w:val="-5"/>
        </w:rPr>
        <w:t xml:space="preserve"> </w:t>
      </w:r>
      <w:r>
        <w:t>the</w:t>
      </w:r>
      <w:r>
        <w:rPr>
          <w:spacing w:val="-6"/>
        </w:rPr>
        <w:t xml:space="preserve"> </w:t>
      </w:r>
      <w:r>
        <w:t>species</w:t>
      </w:r>
      <w:r>
        <w:rPr>
          <w:spacing w:val="-5"/>
        </w:rPr>
        <w:t xml:space="preserve"> </w:t>
      </w:r>
      <w:r>
        <w:t>at</w:t>
      </w:r>
      <w:r>
        <w:rPr>
          <w:spacing w:val="-6"/>
        </w:rPr>
        <w:t xml:space="preserve"> </w:t>
      </w:r>
      <w:r>
        <w:t>several</w:t>
      </w:r>
      <w:r>
        <w:rPr>
          <w:spacing w:val="-6"/>
        </w:rPr>
        <w:t xml:space="preserve"> </w:t>
      </w:r>
      <w:r>
        <w:t>locations</w:t>
      </w:r>
      <w:r>
        <w:rPr>
          <w:spacing w:val="-6"/>
        </w:rPr>
        <w:t xml:space="preserve"> </w:t>
      </w:r>
      <w:r>
        <w:t>between</w:t>
      </w:r>
      <w:r>
        <w:rPr>
          <w:spacing w:val="-5"/>
        </w:rPr>
        <w:t xml:space="preserve"> </w:t>
      </w:r>
      <w:r>
        <w:t>Sydney</w:t>
      </w:r>
      <w:r>
        <w:rPr>
          <w:spacing w:val="-5"/>
        </w:rPr>
        <w:t xml:space="preserve"> </w:t>
      </w:r>
      <w:r>
        <w:t>and</w:t>
      </w:r>
      <w:r>
        <w:rPr>
          <w:spacing w:val="-6"/>
        </w:rPr>
        <w:t xml:space="preserve"> </w:t>
      </w:r>
      <w:proofErr w:type="spellStart"/>
      <w:r>
        <w:t>Ulladulla</w:t>
      </w:r>
      <w:proofErr w:type="spellEnd"/>
      <w:r>
        <w:rPr>
          <w:spacing w:val="-6"/>
        </w:rPr>
        <w:t xml:space="preserve"> </w:t>
      </w:r>
      <w:r>
        <w:t>where</w:t>
      </w:r>
      <w:r>
        <w:rPr>
          <w:spacing w:val="-5"/>
        </w:rPr>
        <w:t xml:space="preserve"> </w:t>
      </w:r>
      <w:r>
        <w:t>the</w:t>
      </w:r>
      <w:r>
        <w:rPr>
          <w:spacing w:val="-6"/>
        </w:rPr>
        <w:t xml:space="preserve"> </w:t>
      </w:r>
      <w:r>
        <w:t>species</w:t>
      </w:r>
      <w:r>
        <w:rPr>
          <w:spacing w:val="-5"/>
        </w:rPr>
        <w:t xml:space="preserve"> </w:t>
      </w:r>
      <w:r>
        <w:t xml:space="preserve">is thought </w:t>
      </w:r>
      <w:proofErr w:type="gramStart"/>
      <w:r>
        <w:t>to</w:t>
      </w:r>
      <w:proofErr w:type="gramEnd"/>
      <w:r>
        <w:t xml:space="preserve"> now be extinct.</w:t>
      </w:r>
    </w:p>
    <w:p w14:paraId="569D9F2F" w14:textId="77777777" w:rsidR="004C5FAC" w:rsidRDefault="004377AE">
      <w:pPr>
        <w:pStyle w:val="BodyText"/>
        <w:spacing w:before="105" w:line="261" w:lineRule="auto"/>
        <w:ind w:left="153" w:right="1949"/>
      </w:pPr>
      <w:r>
        <w:t xml:space="preserve">The southern population occurs in Victoria at Howe Flat in </w:t>
      </w:r>
      <w:proofErr w:type="spellStart"/>
      <w:r>
        <w:t>Croajingolong</w:t>
      </w:r>
      <w:proofErr w:type="spellEnd"/>
      <w:r>
        <w:t xml:space="preserve"> National Park and in southern New South Wales at </w:t>
      </w:r>
      <w:proofErr w:type="spellStart"/>
      <w:r>
        <w:t>Nadgee</w:t>
      </w:r>
      <w:proofErr w:type="spellEnd"/>
      <w:r>
        <w:t xml:space="preserve"> Nature Reserve. Southern Eastern</w:t>
      </w:r>
      <w:r>
        <w:rPr>
          <w:spacing w:val="-5"/>
        </w:rPr>
        <w:t xml:space="preserve"> </w:t>
      </w:r>
      <w:r>
        <w:t>Bristlebirds</w:t>
      </w:r>
      <w:r>
        <w:rPr>
          <w:spacing w:val="-5"/>
        </w:rPr>
        <w:t xml:space="preserve"> </w:t>
      </w:r>
      <w:r>
        <w:t>have</w:t>
      </w:r>
      <w:r>
        <w:rPr>
          <w:spacing w:val="-5"/>
        </w:rPr>
        <w:t xml:space="preserve"> </w:t>
      </w:r>
      <w:r>
        <w:t>also</w:t>
      </w:r>
      <w:r>
        <w:rPr>
          <w:spacing w:val="-6"/>
        </w:rPr>
        <w:t xml:space="preserve"> </w:t>
      </w:r>
      <w:r>
        <w:t>undergone</w:t>
      </w:r>
      <w:r>
        <w:rPr>
          <w:spacing w:val="-6"/>
        </w:rPr>
        <w:t xml:space="preserve"> </w:t>
      </w:r>
      <w:r>
        <w:t>a</w:t>
      </w:r>
      <w:r>
        <w:rPr>
          <w:spacing w:val="-6"/>
        </w:rPr>
        <w:t xml:space="preserve"> </w:t>
      </w:r>
      <w:r>
        <w:t>significant</w:t>
      </w:r>
      <w:r>
        <w:rPr>
          <w:spacing w:val="-5"/>
        </w:rPr>
        <w:t xml:space="preserve"> </w:t>
      </w:r>
      <w:r>
        <w:t>population</w:t>
      </w:r>
      <w:r>
        <w:rPr>
          <w:spacing w:val="-6"/>
        </w:rPr>
        <w:t xml:space="preserve"> </w:t>
      </w:r>
      <w:r>
        <w:t>decline</w:t>
      </w:r>
      <w:r>
        <w:rPr>
          <w:spacing w:val="-5"/>
        </w:rPr>
        <w:t xml:space="preserve"> </w:t>
      </w:r>
      <w:r>
        <w:t>and</w:t>
      </w:r>
      <w:r>
        <w:rPr>
          <w:spacing w:val="-6"/>
        </w:rPr>
        <w:t xml:space="preserve"> </w:t>
      </w:r>
      <w:r>
        <w:t>range contraction in Victoria. Surveys in the late 1990s failed to locate the species at nine confirmed</w:t>
      </w:r>
      <w:r>
        <w:rPr>
          <w:spacing w:val="-7"/>
        </w:rPr>
        <w:t xml:space="preserve"> </w:t>
      </w:r>
      <w:r>
        <w:t>former</w:t>
      </w:r>
      <w:r>
        <w:rPr>
          <w:spacing w:val="-6"/>
        </w:rPr>
        <w:t xml:space="preserve"> </w:t>
      </w:r>
      <w:r>
        <w:t>sites</w:t>
      </w:r>
      <w:r>
        <w:rPr>
          <w:spacing w:val="-6"/>
        </w:rPr>
        <w:t xml:space="preserve"> </w:t>
      </w:r>
      <w:r>
        <w:t>and</w:t>
      </w:r>
      <w:r>
        <w:rPr>
          <w:spacing w:val="-7"/>
        </w:rPr>
        <w:t xml:space="preserve"> </w:t>
      </w:r>
      <w:r>
        <w:t>two</w:t>
      </w:r>
      <w:r>
        <w:rPr>
          <w:spacing w:val="-6"/>
        </w:rPr>
        <w:t xml:space="preserve"> </w:t>
      </w:r>
      <w:r>
        <w:t>unconfirmed</w:t>
      </w:r>
      <w:r>
        <w:rPr>
          <w:spacing w:val="-7"/>
        </w:rPr>
        <w:t xml:space="preserve"> </w:t>
      </w:r>
      <w:r>
        <w:t>sites</w:t>
      </w:r>
      <w:r>
        <w:rPr>
          <w:spacing w:val="-6"/>
        </w:rPr>
        <w:t xml:space="preserve"> </w:t>
      </w:r>
      <w:r>
        <w:t>in</w:t>
      </w:r>
      <w:r>
        <w:rPr>
          <w:spacing w:val="-6"/>
        </w:rPr>
        <w:t xml:space="preserve"> </w:t>
      </w:r>
      <w:r>
        <w:t>Victoria</w:t>
      </w:r>
      <w:r>
        <w:rPr>
          <w:spacing w:val="-6"/>
        </w:rPr>
        <w:t xml:space="preserve"> </w:t>
      </w:r>
      <w:r>
        <w:t>(Baker</w:t>
      </w:r>
      <w:r>
        <w:rPr>
          <w:spacing w:val="-6"/>
        </w:rPr>
        <w:t xml:space="preserve"> </w:t>
      </w:r>
      <w:r>
        <w:t>1998;</w:t>
      </w:r>
      <w:r>
        <w:rPr>
          <w:spacing w:val="-7"/>
        </w:rPr>
        <w:t xml:space="preserve"> </w:t>
      </w:r>
      <w:r>
        <w:t>Clarke</w:t>
      </w:r>
      <w:r>
        <w:rPr>
          <w:spacing w:val="-6"/>
        </w:rPr>
        <w:t xml:space="preserve"> </w:t>
      </w:r>
      <w:r>
        <w:t>&amp;</w:t>
      </w:r>
    </w:p>
    <w:p w14:paraId="77F0C069" w14:textId="77777777" w:rsidR="004C5FAC" w:rsidRDefault="004377AE">
      <w:pPr>
        <w:pStyle w:val="BodyText"/>
        <w:spacing w:line="261" w:lineRule="auto"/>
        <w:ind w:left="153" w:right="1789"/>
      </w:pPr>
      <w:r>
        <w:t>Bramwell</w:t>
      </w:r>
      <w:r>
        <w:rPr>
          <w:spacing w:val="-3"/>
        </w:rPr>
        <w:t xml:space="preserve"> </w:t>
      </w:r>
      <w:r>
        <w:t>1998).</w:t>
      </w:r>
      <w:r>
        <w:rPr>
          <w:spacing w:val="-3"/>
        </w:rPr>
        <w:t xml:space="preserve"> </w:t>
      </w:r>
      <w:r>
        <w:t>There</w:t>
      </w:r>
      <w:r>
        <w:rPr>
          <w:spacing w:val="-3"/>
        </w:rPr>
        <w:t xml:space="preserve"> </w:t>
      </w:r>
      <w:r>
        <w:t>are</w:t>
      </w:r>
      <w:r>
        <w:rPr>
          <w:spacing w:val="-3"/>
        </w:rPr>
        <w:t xml:space="preserve"> </w:t>
      </w:r>
      <w:r>
        <w:t>historical</w:t>
      </w:r>
      <w:r>
        <w:rPr>
          <w:spacing w:val="-3"/>
        </w:rPr>
        <w:t xml:space="preserve"> </w:t>
      </w:r>
      <w:r>
        <w:t>records</w:t>
      </w:r>
      <w:r>
        <w:rPr>
          <w:spacing w:val="-3"/>
        </w:rPr>
        <w:t xml:space="preserve"> </w:t>
      </w:r>
      <w:r>
        <w:t>at</w:t>
      </w:r>
      <w:r>
        <w:rPr>
          <w:spacing w:val="-3"/>
        </w:rPr>
        <w:t xml:space="preserve"> </w:t>
      </w:r>
      <w:r>
        <w:t>scattered</w:t>
      </w:r>
      <w:r>
        <w:rPr>
          <w:spacing w:val="-3"/>
        </w:rPr>
        <w:t xml:space="preserve"> </w:t>
      </w:r>
      <w:r>
        <w:t>sites</w:t>
      </w:r>
      <w:r>
        <w:rPr>
          <w:spacing w:val="-3"/>
        </w:rPr>
        <w:t xml:space="preserve"> </w:t>
      </w:r>
      <w:r>
        <w:t>from</w:t>
      </w:r>
      <w:r>
        <w:rPr>
          <w:spacing w:val="-3"/>
        </w:rPr>
        <w:t xml:space="preserve"> </w:t>
      </w:r>
      <w:r>
        <w:t>the</w:t>
      </w:r>
      <w:r>
        <w:rPr>
          <w:spacing w:val="-3"/>
        </w:rPr>
        <w:t xml:space="preserve"> </w:t>
      </w:r>
      <w:r>
        <w:t>NSW</w:t>
      </w:r>
      <w:r>
        <w:rPr>
          <w:spacing w:val="-3"/>
        </w:rPr>
        <w:t xml:space="preserve"> </w:t>
      </w:r>
      <w:r>
        <w:t>border to</w:t>
      </w:r>
      <w:r>
        <w:rPr>
          <w:spacing w:val="-10"/>
        </w:rPr>
        <w:t xml:space="preserve"> </w:t>
      </w:r>
      <w:r>
        <w:t>near</w:t>
      </w:r>
      <w:r>
        <w:rPr>
          <w:spacing w:val="-11"/>
        </w:rPr>
        <w:t xml:space="preserve"> </w:t>
      </w:r>
      <w:r>
        <w:t>Lake</w:t>
      </w:r>
      <w:r>
        <w:rPr>
          <w:spacing w:val="-10"/>
        </w:rPr>
        <w:t xml:space="preserve"> </w:t>
      </w:r>
      <w:r>
        <w:t>Tyers</w:t>
      </w:r>
      <w:r>
        <w:rPr>
          <w:spacing w:val="-10"/>
        </w:rPr>
        <w:t xml:space="preserve"> </w:t>
      </w:r>
      <w:r>
        <w:t>(White</w:t>
      </w:r>
      <w:r>
        <w:rPr>
          <w:spacing w:val="-10"/>
        </w:rPr>
        <w:t xml:space="preserve"> </w:t>
      </w:r>
      <w:r>
        <w:t>1915;</w:t>
      </w:r>
      <w:r>
        <w:rPr>
          <w:spacing w:val="-11"/>
        </w:rPr>
        <w:t xml:space="preserve"> </w:t>
      </w:r>
      <w:r>
        <w:t>Clarke</w:t>
      </w:r>
      <w:r>
        <w:rPr>
          <w:spacing w:val="-10"/>
        </w:rPr>
        <w:t xml:space="preserve"> </w:t>
      </w:r>
      <w:r>
        <w:t>&amp;</w:t>
      </w:r>
      <w:r>
        <w:rPr>
          <w:spacing w:val="-10"/>
        </w:rPr>
        <w:t xml:space="preserve"> </w:t>
      </w:r>
      <w:r>
        <w:t>Bramwell</w:t>
      </w:r>
      <w:r>
        <w:rPr>
          <w:spacing w:val="-10"/>
        </w:rPr>
        <w:t xml:space="preserve"> </w:t>
      </w:r>
      <w:r>
        <w:t>1998),</w:t>
      </w:r>
      <w:r>
        <w:rPr>
          <w:spacing w:val="-11"/>
        </w:rPr>
        <w:t xml:space="preserve"> </w:t>
      </w:r>
      <w:r>
        <w:t>unconfirmed</w:t>
      </w:r>
      <w:r>
        <w:rPr>
          <w:spacing w:val="-11"/>
        </w:rPr>
        <w:t xml:space="preserve"> </w:t>
      </w:r>
      <w:r>
        <w:t>reports</w:t>
      </w:r>
      <w:r>
        <w:rPr>
          <w:spacing w:val="-10"/>
        </w:rPr>
        <w:t xml:space="preserve"> </w:t>
      </w:r>
      <w:r>
        <w:t xml:space="preserve">from </w:t>
      </w:r>
      <w:r>
        <w:rPr>
          <w:spacing w:val="-2"/>
        </w:rPr>
        <w:t>Wilsons</w:t>
      </w:r>
      <w:r>
        <w:rPr>
          <w:spacing w:val="-9"/>
        </w:rPr>
        <w:t xml:space="preserve"> </w:t>
      </w:r>
      <w:r>
        <w:rPr>
          <w:spacing w:val="-2"/>
        </w:rPr>
        <w:t>Promontory</w:t>
      </w:r>
      <w:r>
        <w:rPr>
          <w:spacing w:val="-8"/>
        </w:rPr>
        <w:t xml:space="preserve"> </w:t>
      </w:r>
      <w:r>
        <w:rPr>
          <w:spacing w:val="-2"/>
        </w:rPr>
        <w:t>and</w:t>
      </w:r>
      <w:r>
        <w:rPr>
          <w:spacing w:val="-9"/>
        </w:rPr>
        <w:t xml:space="preserve"> </w:t>
      </w:r>
      <w:proofErr w:type="spellStart"/>
      <w:r>
        <w:rPr>
          <w:spacing w:val="-2"/>
        </w:rPr>
        <w:t>Tarwin</w:t>
      </w:r>
      <w:proofErr w:type="spellEnd"/>
      <w:r>
        <w:rPr>
          <w:spacing w:val="-9"/>
        </w:rPr>
        <w:t xml:space="preserve"> </w:t>
      </w:r>
      <w:r>
        <w:rPr>
          <w:spacing w:val="-2"/>
        </w:rPr>
        <w:t>Lower-</w:t>
      </w:r>
      <w:proofErr w:type="spellStart"/>
      <w:r>
        <w:rPr>
          <w:spacing w:val="-2"/>
        </w:rPr>
        <w:t>Walkerville</w:t>
      </w:r>
      <w:proofErr w:type="spellEnd"/>
      <w:r>
        <w:rPr>
          <w:spacing w:val="-8"/>
        </w:rPr>
        <w:t xml:space="preserve"> </w:t>
      </w:r>
      <w:r>
        <w:rPr>
          <w:spacing w:val="-2"/>
        </w:rPr>
        <w:t>(Cooper</w:t>
      </w:r>
      <w:r>
        <w:rPr>
          <w:spacing w:val="-8"/>
        </w:rPr>
        <w:t xml:space="preserve"> </w:t>
      </w:r>
      <w:r>
        <w:rPr>
          <w:spacing w:val="-2"/>
        </w:rPr>
        <w:t>1975;</w:t>
      </w:r>
      <w:r>
        <w:rPr>
          <w:spacing w:val="-9"/>
        </w:rPr>
        <w:t xml:space="preserve"> </w:t>
      </w:r>
      <w:r>
        <w:rPr>
          <w:spacing w:val="-2"/>
        </w:rPr>
        <w:t>Emison</w:t>
      </w:r>
      <w:r>
        <w:rPr>
          <w:spacing w:val="-9"/>
        </w:rPr>
        <w:t xml:space="preserve"> </w:t>
      </w:r>
      <w:r>
        <w:rPr>
          <w:spacing w:val="-2"/>
        </w:rPr>
        <w:t>et</w:t>
      </w:r>
      <w:r>
        <w:rPr>
          <w:spacing w:val="-8"/>
        </w:rPr>
        <w:t xml:space="preserve"> </w:t>
      </w:r>
      <w:r>
        <w:rPr>
          <w:spacing w:val="-2"/>
        </w:rPr>
        <w:t>al.</w:t>
      </w:r>
      <w:r>
        <w:rPr>
          <w:spacing w:val="-9"/>
        </w:rPr>
        <w:t xml:space="preserve"> </w:t>
      </w:r>
      <w:r>
        <w:rPr>
          <w:spacing w:val="-2"/>
        </w:rPr>
        <w:t xml:space="preserve">1987; </w:t>
      </w:r>
      <w:r>
        <w:t xml:space="preserve">Mitchell 1995), and subfossil deposits indicating that the distribution once extended west at least as far as Nelson in far south-western Victoria (Blakers et al. </w:t>
      </w:r>
      <w:proofErr w:type="gramStart"/>
      <w:r>
        <w:t>1984;</w:t>
      </w:r>
      <w:proofErr w:type="gramEnd"/>
    </w:p>
    <w:p w14:paraId="6A128363" w14:textId="77777777" w:rsidR="004C5FAC" w:rsidRDefault="004377AE">
      <w:pPr>
        <w:pStyle w:val="BodyText"/>
        <w:spacing w:line="253" w:lineRule="exact"/>
        <w:ind w:left="153"/>
      </w:pPr>
      <w:r>
        <w:t>Baird</w:t>
      </w:r>
      <w:r>
        <w:rPr>
          <w:spacing w:val="-7"/>
        </w:rPr>
        <w:t xml:space="preserve"> </w:t>
      </w:r>
      <w:r>
        <w:rPr>
          <w:spacing w:val="-2"/>
        </w:rPr>
        <w:t>1992).</w:t>
      </w:r>
    </w:p>
    <w:p w14:paraId="634767EC" w14:textId="77777777" w:rsidR="004C5FAC" w:rsidRDefault="004377AE">
      <w:pPr>
        <w:pStyle w:val="BodyText"/>
        <w:spacing w:before="130" w:line="259" w:lineRule="auto"/>
        <w:ind w:left="153" w:right="1833"/>
      </w:pPr>
      <w:r>
        <w:t>Current EOO and AOO for the central and southern populations are estimated at 8,150</w:t>
      </w:r>
      <w:r>
        <w:rPr>
          <w:spacing w:val="-13"/>
        </w:rPr>
        <w:t xml:space="preserve"> </w:t>
      </w:r>
      <w:r>
        <w:t>km</w:t>
      </w:r>
      <w:r>
        <w:rPr>
          <w:position w:val="7"/>
          <w:sz w:val="13"/>
        </w:rPr>
        <w:t>²</w:t>
      </w:r>
      <w:r>
        <w:rPr>
          <w:spacing w:val="-7"/>
          <w:position w:val="7"/>
          <w:sz w:val="13"/>
        </w:rPr>
        <w:t xml:space="preserve"> </w:t>
      </w:r>
      <w:r>
        <w:t>(range</w:t>
      </w:r>
      <w:r>
        <w:rPr>
          <w:spacing w:val="-12"/>
        </w:rPr>
        <w:t xml:space="preserve"> </w:t>
      </w:r>
      <w:r>
        <w:t>8,000–8,300</w:t>
      </w:r>
      <w:r>
        <w:rPr>
          <w:spacing w:val="-12"/>
        </w:rPr>
        <w:t xml:space="preserve"> </w:t>
      </w:r>
      <w:r>
        <w:t>km</w:t>
      </w:r>
      <w:r>
        <w:rPr>
          <w:position w:val="7"/>
          <w:sz w:val="13"/>
        </w:rPr>
        <w:t>²</w:t>
      </w:r>
      <w:r>
        <w:t>)</w:t>
      </w:r>
      <w:r>
        <w:rPr>
          <w:spacing w:val="-12"/>
        </w:rPr>
        <w:t xml:space="preserve"> </w:t>
      </w:r>
      <w:r>
        <w:t>and</w:t>
      </w:r>
      <w:r>
        <w:rPr>
          <w:spacing w:val="-12"/>
        </w:rPr>
        <w:t xml:space="preserve"> </w:t>
      </w:r>
      <w:r>
        <w:t>200</w:t>
      </w:r>
      <w:r>
        <w:rPr>
          <w:spacing w:val="-12"/>
        </w:rPr>
        <w:t xml:space="preserve"> </w:t>
      </w:r>
      <w:r>
        <w:t>km</w:t>
      </w:r>
      <w:r>
        <w:rPr>
          <w:position w:val="7"/>
          <w:sz w:val="13"/>
        </w:rPr>
        <w:t>²</w:t>
      </w:r>
      <w:r>
        <w:rPr>
          <w:spacing w:val="2"/>
          <w:position w:val="7"/>
          <w:sz w:val="13"/>
        </w:rPr>
        <w:t xml:space="preserve"> </w:t>
      </w:r>
      <w:r>
        <w:t>(range</w:t>
      </w:r>
      <w:r>
        <w:rPr>
          <w:spacing w:val="-12"/>
        </w:rPr>
        <w:t xml:space="preserve"> </w:t>
      </w:r>
      <w:r>
        <w:t>180–250</w:t>
      </w:r>
      <w:r>
        <w:rPr>
          <w:spacing w:val="-12"/>
        </w:rPr>
        <w:t xml:space="preserve"> </w:t>
      </w:r>
      <w:r>
        <w:t>km</w:t>
      </w:r>
      <w:r>
        <w:rPr>
          <w:position w:val="7"/>
          <w:sz w:val="13"/>
        </w:rPr>
        <w:t>²</w:t>
      </w:r>
      <w:r>
        <w:t>),</w:t>
      </w:r>
      <w:r>
        <w:rPr>
          <w:spacing w:val="-12"/>
        </w:rPr>
        <w:t xml:space="preserve"> </w:t>
      </w:r>
      <w:r>
        <w:t xml:space="preserve">respectively </w:t>
      </w:r>
      <w:r>
        <w:rPr>
          <w:spacing w:val="-2"/>
        </w:rPr>
        <w:t>(Bain</w:t>
      </w:r>
      <w:r>
        <w:rPr>
          <w:spacing w:val="-5"/>
        </w:rPr>
        <w:t xml:space="preserve"> </w:t>
      </w:r>
      <w:r>
        <w:rPr>
          <w:spacing w:val="-2"/>
        </w:rPr>
        <w:t>et</w:t>
      </w:r>
      <w:r>
        <w:rPr>
          <w:spacing w:val="-5"/>
        </w:rPr>
        <w:t xml:space="preserve"> </w:t>
      </w:r>
      <w:r>
        <w:rPr>
          <w:spacing w:val="-2"/>
        </w:rPr>
        <w:t>al.</w:t>
      </w:r>
      <w:r>
        <w:rPr>
          <w:spacing w:val="-6"/>
        </w:rPr>
        <w:t xml:space="preserve"> </w:t>
      </w:r>
      <w:r>
        <w:rPr>
          <w:spacing w:val="-2"/>
        </w:rPr>
        <w:t>2021).</w:t>
      </w:r>
      <w:r>
        <w:rPr>
          <w:spacing w:val="-6"/>
        </w:rPr>
        <w:t xml:space="preserve"> </w:t>
      </w:r>
      <w:r>
        <w:rPr>
          <w:spacing w:val="-2"/>
        </w:rPr>
        <w:t>These</w:t>
      </w:r>
      <w:r>
        <w:rPr>
          <w:spacing w:val="-5"/>
        </w:rPr>
        <w:t xml:space="preserve"> </w:t>
      </w:r>
      <w:r>
        <w:rPr>
          <w:spacing w:val="-2"/>
        </w:rPr>
        <w:t>populations</w:t>
      </w:r>
      <w:r>
        <w:rPr>
          <w:spacing w:val="-6"/>
        </w:rPr>
        <w:t xml:space="preserve"> </w:t>
      </w:r>
      <w:r>
        <w:rPr>
          <w:spacing w:val="-2"/>
        </w:rPr>
        <w:t>are</w:t>
      </w:r>
      <w:r>
        <w:rPr>
          <w:spacing w:val="-5"/>
        </w:rPr>
        <w:t xml:space="preserve"> </w:t>
      </w:r>
      <w:r>
        <w:rPr>
          <w:spacing w:val="-2"/>
        </w:rPr>
        <w:t>not</w:t>
      </w:r>
      <w:r>
        <w:rPr>
          <w:spacing w:val="-6"/>
        </w:rPr>
        <w:t xml:space="preserve"> </w:t>
      </w:r>
      <w:r>
        <w:rPr>
          <w:spacing w:val="-2"/>
        </w:rPr>
        <w:t>severely</w:t>
      </w:r>
      <w:r>
        <w:rPr>
          <w:spacing w:val="-5"/>
        </w:rPr>
        <w:t xml:space="preserve"> </w:t>
      </w:r>
      <w:r>
        <w:rPr>
          <w:spacing w:val="-2"/>
        </w:rPr>
        <w:t>fragmented</w:t>
      </w:r>
      <w:r>
        <w:rPr>
          <w:spacing w:val="-5"/>
        </w:rPr>
        <w:t xml:space="preserve"> </w:t>
      </w:r>
      <w:r>
        <w:rPr>
          <w:spacing w:val="-2"/>
        </w:rPr>
        <w:t>(Bain</w:t>
      </w:r>
      <w:r>
        <w:rPr>
          <w:spacing w:val="-5"/>
        </w:rPr>
        <w:t xml:space="preserve"> </w:t>
      </w:r>
      <w:r>
        <w:rPr>
          <w:spacing w:val="-2"/>
        </w:rPr>
        <w:t>et</w:t>
      </w:r>
      <w:r>
        <w:rPr>
          <w:spacing w:val="-5"/>
        </w:rPr>
        <w:t xml:space="preserve"> </w:t>
      </w:r>
      <w:r>
        <w:rPr>
          <w:spacing w:val="-2"/>
        </w:rPr>
        <w:t>al.</w:t>
      </w:r>
      <w:r>
        <w:rPr>
          <w:spacing w:val="-6"/>
        </w:rPr>
        <w:t xml:space="preserve"> </w:t>
      </w:r>
      <w:r>
        <w:rPr>
          <w:spacing w:val="-2"/>
        </w:rPr>
        <w:t>2021).</w:t>
      </w:r>
    </w:p>
    <w:p w14:paraId="456AA559" w14:textId="77777777" w:rsidR="004C5FAC" w:rsidRDefault="004C5FAC">
      <w:pPr>
        <w:spacing w:line="259" w:lineRule="auto"/>
        <w:sectPr w:rsidR="004C5FAC">
          <w:pgSz w:w="11910" w:h="16840"/>
          <w:pgMar w:top="1220" w:right="1000" w:bottom="820" w:left="980" w:header="0" w:footer="622" w:gutter="0"/>
          <w:cols w:space="720"/>
        </w:sectPr>
      </w:pPr>
    </w:p>
    <w:p w14:paraId="27560E4A" w14:textId="4E8B5476" w:rsidR="004C5FAC" w:rsidRDefault="005336BE">
      <w:pPr>
        <w:pStyle w:val="BodyText"/>
        <w:spacing w:line="20" w:lineRule="exact"/>
        <w:ind w:left="1741"/>
        <w:rPr>
          <w:sz w:val="2"/>
        </w:rPr>
      </w:pPr>
      <w:r>
        <w:rPr>
          <w:noProof/>
          <w:sz w:val="2"/>
        </w:rPr>
        <w:lastRenderedPageBreak/>
        <mc:AlternateContent>
          <mc:Choice Requires="wpg">
            <w:drawing>
              <wp:inline distT="0" distB="0" distL="0" distR="0" wp14:anchorId="73FFF159" wp14:editId="29582916">
                <wp:extent cx="5112385" cy="12700"/>
                <wp:effectExtent l="9525" t="0" r="12065" b="6350"/>
                <wp:docPr id="114" name="docshapegroup30"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2385" cy="12700"/>
                          <a:chOff x="0" y="0"/>
                          <a:chExt cx="8051" cy="20"/>
                        </a:xfrm>
                      </wpg:grpSpPr>
                      <wps:wsp>
                        <wps:cNvPr id="115" name="Line 96"/>
                        <wps:cNvCnPr>
                          <a:cxnSpLocks noChangeShapeType="1"/>
                        </wps:cNvCnPr>
                        <wps:spPr bwMode="auto">
                          <a:xfrm>
                            <a:off x="0" y="10"/>
                            <a:ext cx="8050"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8337CC" id="docshapegroup30" o:spid="_x0000_s1026" alt="Decorative horizontal line" style="width:402.55pt;height:1pt;mso-position-horizontal-relative:char;mso-position-vertical-relative:line" coordsize="8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">
                <v:line id="Line 96" o:spid="_x0000_s1027" style="position:absolute;visibility:visible;mso-wrap-style:square" from="0,10" to="80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" strokecolor="#00558b" strokeweight="1pt"/>
                <w10:anchorlock/>
              </v:group>
            </w:pict>
          </mc:Fallback>
        </mc:AlternateContent>
      </w:r>
    </w:p>
    <w:p w14:paraId="2B6F073F" w14:textId="3173FE86" w:rsidR="004C5FAC" w:rsidRDefault="005336BE">
      <w:pPr>
        <w:pStyle w:val="Heading4"/>
        <w:ind w:left="1742"/>
      </w:pPr>
      <w:r>
        <w:rPr>
          <w:noProof/>
        </w:rPr>
        <mc:AlternateContent>
          <mc:Choice Requires="wps">
            <w:drawing>
              <wp:anchor distT="0" distB="0" distL="0" distR="0" simplePos="0" relativeHeight="487597568" behindDoc="1" locked="0" layoutInCell="1" allowOverlap="1" wp14:anchorId="2FF10337" wp14:editId="3135237C">
                <wp:simplePos x="0" y="0"/>
                <wp:positionH relativeFrom="page">
                  <wp:posOffset>1727835</wp:posOffset>
                </wp:positionH>
                <wp:positionV relativeFrom="paragraph">
                  <wp:posOffset>261620</wp:posOffset>
                </wp:positionV>
                <wp:extent cx="5112385" cy="1270"/>
                <wp:effectExtent l="0" t="0" r="0" b="0"/>
                <wp:wrapTopAndBottom/>
                <wp:docPr id="113" name="docshape31"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2385" cy="1270"/>
                        </a:xfrm>
                        <a:custGeom>
                          <a:avLst/>
                          <a:gdLst>
                            <a:gd name="T0" fmla="+- 0 2721 2721"/>
                            <a:gd name="T1" fmla="*/ T0 w 8051"/>
                            <a:gd name="T2" fmla="+- 0 10772 2721"/>
                            <a:gd name="T3" fmla="*/ T2 w 8051"/>
                          </a:gdLst>
                          <a:ahLst/>
                          <a:cxnLst>
                            <a:cxn ang="0">
                              <a:pos x="T1" y="0"/>
                            </a:cxn>
                            <a:cxn ang="0">
                              <a:pos x="T3" y="0"/>
                            </a:cxn>
                          </a:cxnLst>
                          <a:rect l="0" t="0" r="r" b="b"/>
                          <a:pathLst>
                            <a:path w="8051">
                              <a:moveTo>
                                <a:pt x="0" y="0"/>
                              </a:moveTo>
                              <a:lnTo>
                                <a:pt x="805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328EF" id="docshape31" o:spid="_x0000_s1026" alt="Decorative horizontal line" style="position:absolute;margin-left:136.05pt;margin-top:20.6pt;width:402.5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" path="m,l8051,e" filled="f" strokeweight=".5pt">
                <v:path arrowok="t" o:connecttype="custom" o:connectlocs="0,0;5112385,0" o:connectangles="0,0"/>
                <w10:wrap type="topAndBottom" anchorx="page"/>
              </v:shape>
            </w:pict>
          </mc:Fallback>
        </mc:AlternateContent>
      </w:r>
      <w:r>
        <w:rPr>
          <w:noProof/>
        </w:rPr>
        <w:drawing>
          <wp:anchor distT="0" distB="0" distL="0" distR="0" simplePos="0" relativeHeight="20" behindDoc="0" locked="0" layoutInCell="1" allowOverlap="1" wp14:anchorId="4C15132C" wp14:editId="628C93BA">
            <wp:simplePos x="0" y="0"/>
            <wp:positionH relativeFrom="page">
              <wp:posOffset>1727999</wp:posOffset>
            </wp:positionH>
            <wp:positionV relativeFrom="paragraph">
              <wp:posOffset>344765</wp:posOffset>
            </wp:positionV>
            <wp:extent cx="5117963" cy="3614928"/>
            <wp:effectExtent l="0" t="0" r="0" b="0"/>
            <wp:wrapTopAndBottom/>
            <wp:docPr id="9" name="image10.jpeg" descr="Map of species distribution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jpeg" descr="Map of species distribution in New South Wales"/>
                    <pic:cNvPicPr/>
                  </pic:nvPicPr>
                  <pic:blipFill>
                    <a:blip r:embed="rId31" cstate="print"/>
                    <a:stretch>
                      <a:fillRect/>
                    </a:stretch>
                  </pic:blipFill>
                  <pic:spPr>
                    <a:xfrm>
                      <a:off x="0" y="0"/>
                      <a:ext cx="5117963" cy="3614928"/>
                    </a:xfrm>
                    <a:prstGeom prst="rect">
                      <a:avLst/>
                    </a:prstGeom>
                  </pic:spPr>
                </pic:pic>
              </a:graphicData>
            </a:graphic>
          </wp:anchor>
        </w:drawing>
      </w:r>
      <w:bookmarkStart w:id="21" w:name="2.5_Population_trends"/>
      <w:bookmarkStart w:id="22" w:name="_bookmark6"/>
      <w:bookmarkEnd w:id="21"/>
      <w:bookmarkEnd w:id="22"/>
      <w:r>
        <w:rPr>
          <w:rFonts w:ascii="Arial"/>
          <w:b/>
          <w:color w:val="00558B"/>
          <w:w w:val="95"/>
        </w:rPr>
        <w:t>MAP</w:t>
      </w:r>
      <w:r>
        <w:rPr>
          <w:rFonts w:ascii="Arial"/>
          <w:b/>
          <w:color w:val="00558B"/>
          <w:spacing w:val="3"/>
        </w:rPr>
        <w:t xml:space="preserve"> </w:t>
      </w:r>
      <w:r>
        <w:rPr>
          <w:rFonts w:ascii="Arial"/>
          <w:b/>
          <w:color w:val="00558B"/>
          <w:w w:val="95"/>
        </w:rPr>
        <w:t>1:</w:t>
      </w:r>
      <w:r>
        <w:rPr>
          <w:rFonts w:ascii="Arial"/>
          <w:b/>
          <w:color w:val="00558B"/>
          <w:spacing w:val="-1"/>
        </w:rPr>
        <w:t xml:space="preserve"> </w:t>
      </w:r>
      <w:r>
        <w:rPr>
          <w:w w:val="95"/>
        </w:rPr>
        <w:t>Modelled</w:t>
      </w:r>
      <w:r>
        <w:rPr>
          <w:spacing w:val="-1"/>
        </w:rPr>
        <w:t xml:space="preserve"> </w:t>
      </w:r>
      <w:r>
        <w:rPr>
          <w:w w:val="95"/>
        </w:rPr>
        <w:t>distribution</w:t>
      </w:r>
      <w:r>
        <w:rPr>
          <w:spacing w:val="-2"/>
        </w:rPr>
        <w:t xml:space="preserve"> </w:t>
      </w:r>
      <w:r>
        <w:rPr>
          <w:w w:val="95"/>
        </w:rPr>
        <w:t>of</w:t>
      </w:r>
      <w:r>
        <w:rPr>
          <w:spacing w:val="-1"/>
        </w:rPr>
        <w:t xml:space="preserve"> </w:t>
      </w:r>
      <w:r>
        <w:rPr>
          <w:w w:val="95"/>
        </w:rPr>
        <w:t>the</w:t>
      </w:r>
      <w:r>
        <w:rPr>
          <w:spacing w:val="-1"/>
        </w:rPr>
        <w:t xml:space="preserve"> </w:t>
      </w:r>
      <w:r>
        <w:rPr>
          <w:w w:val="95"/>
        </w:rPr>
        <w:t>Eastern</w:t>
      </w:r>
      <w:r>
        <w:rPr>
          <w:spacing w:val="-1"/>
        </w:rPr>
        <w:t xml:space="preserve"> </w:t>
      </w:r>
      <w:r>
        <w:rPr>
          <w:spacing w:val="-2"/>
          <w:w w:val="95"/>
        </w:rPr>
        <w:t>Bristlebird.</w:t>
      </w:r>
    </w:p>
    <w:p w14:paraId="5D75D7F9" w14:textId="77777777" w:rsidR="004C5FAC" w:rsidRDefault="004C5FAC">
      <w:pPr>
        <w:pStyle w:val="BodyText"/>
        <w:spacing w:before="9"/>
        <w:rPr>
          <w:rFonts w:ascii="Gill Sans MT"/>
          <w:sz w:val="8"/>
        </w:rPr>
      </w:pPr>
    </w:p>
    <w:p w14:paraId="0CEB4E5E" w14:textId="77777777" w:rsidR="004C5FAC" w:rsidRDefault="004377AE">
      <w:pPr>
        <w:spacing w:before="153"/>
        <w:ind w:left="1741"/>
        <w:rPr>
          <w:sz w:val="18"/>
        </w:rPr>
      </w:pPr>
      <w:r>
        <w:rPr>
          <w:b/>
          <w:sz w:val="18"/>
        </w:rPr>
        <w:t>Source:</w:t>
      </w:r>
      <w:r>
        <w:rPr>
          <w:b/>
          <w:spacing w:val="-6"/>
          <w:sz w:val="18"/>
        </w:rPr>
        <w:t xml:space="preserve"> </w:t>
      </w:r>
      <w:r>
        <w:rPr>
          <w:sz w:val="18"/>
        </w:rPr>
        <w:t>Base</w:t>
      </w:r>
      <w:r>
        <w:rPr>
          <w:spacing w:val="-4"/>
          <w:sz w:val="18"/>
        </w:rPr>
        <w:t xml:space="preserve"> </w:t>
      </w:r>
      <w:r>
        <w:rPr>
          <w:sz w:val="18"/>
        </w:rPr>
        <w:t>map</w:t>
      </w:r>
      <w:r>
        <w:rPr>
          <w:spacing w:val="-4"/>
          <w:sz w:val="18"/>
        </w:rPr>
        <w:t xml:space="preserve"> </w:t>
      </w:r>
      <w:r>
        <w:rPr>
          <w:sz w:val="18"/>
        </w:rPr>
        <w:t>Geoscience</w:t>
      </w:r>
      <w:r>
        <w:rPr>
          <w:spacing w:val="-3"/>
          <w:sz w:val="18"/>
        </w:rPr>
        <w:t xml:space="preserve"> </w:t>
      </w:r>
      <w:r>
        <w:rPr>
          <w:sz w:val="18"/>
        </w:rPr>
        <w:t>Australia;</w:t>
      </w:r>
      <w:r>
        <w:rPr>
          <w:spacing w:val="-4"/>
          <w:sz w:val="18"/>
        </w:rPr>
        <w:t xml:space="preserve"> </w:t>
      </w:r>
      <w:r>
        <w:rPr>
          <w:sz w:val="18"/>
        </w:rPr>
        <w:t>species</w:t>
      </w:r>
      <w:r>
        <w:rPr>
          <w:spacing w:val="-2"/>
          <w:sz w:val="18"/>
        </w:rPr>
        <w:t xml:space="preserve"> </w:t>
      </w:r>
      <w:r>
        <w:rPr>
          <w:sz w:val="18"/>
        </w:rPr>
        <w:t>distribution</w:t>
      </w:r>
      <w:r>
        <w:rPr>
          <w:spacing w:val="-3"/>
          <w:sz w:val="18"/>
        </w:rPr>
        <w:t xml:space="preserve"> </w:t>
      </w:r>
      <w:r>
        <w:rPr>
          <w:sz w:val="18"/>
        </w:rPr>
        <w:t>data</w:t>
      </w:r>
      <w:r>
        <w:rPr>
          <w:spacing w:val="-5"/>
          <w:sz w:val="18"/>
        </w:rPr>
        <w:t xml:space="preserve"> </w:t>
      </w:r>
      <w:hyperlink r:id="rId32">
        <w:r>
          <w:rPr>
            <w:color w:val="00558B"/>
            <w:sz w:val="18"/>
            <w:u w:val="single" w:color="00558B"/>
          </w:rPr>
          <w:t>Species</w:t>
        </w:r>
        <w:r>
          <w:rPr>
            <w:color w:val="00558B"/>
            <w:spacing w:val="-4"/>
            <w:sz w:val="18"/>
            <w:u w:val="single" w:color="00558B"/>
          </w:rPr>
          <w:t xml:space="preserve"> </w:t>
        </w:r>
        <w:r>
          <w:rPr>
            <w:color w:val="00558B"/>
            <w:sz w:val="18"/>
            <w:u w:val="single" w:color="00558B"/>
          </w:rPr>
          <w:t>of</w:t>
        </w:r>
        <w:r>
          <w:rPr>
            <w:color w:val="00558B"/>
            <w:spacing w:val="-3"/>
            <w:sz w:val="18"/>
            <w:u w:val="single" w:color="00558B"/>
          </w:rPr>
          <w:t xml:space="preserve"> </w:t>
        </w:r>
        <w:r>
          <w:rPr>
            <w:color w:val="00558B"/>
            <w:sz w:val="18"/>
            <w:u w:val="single" w:color="00558B"/>
          </w:rPr>
          <w:t>National</w:t>
        </w:r>
        <w:r>
          <w:rPr>
            <w:color w:val="00558B"/>
            <w:spacing w:val="-2"/>
            <w:sz w:val="18"/>
            <w:u w:val="single" w:color="00558B"/>
          </w:rPr>
          <w:t xml:space="preserve"> Environmental</w:t>
        </w:r>
        <w:r>
          <w:rPr>
            <w:color w:val="00558B"/>
            <w:spacing w:val="40"/>
            <w:sz w:val="18"/>
            <w:u w:val="single" w:color="00558B"/>
          </w:rPr>
          <w:t xml:space="preserve"> </w:t>
        </w:r>
      </w:hyperlink>
    </w:p>
    <w:p w14:paraId="3A2A16A2" w14:textId="77777777" w:rsidR="004C5FAC" w:rsidRDefault="001440D4">
      <w:pPr>
        <w:spacing w:before="29"/>
        <w:ind w:left="1741"/>
        <w:rPr>
          <w:sz w:val="18"/>
        </w:rPr>
      </w:pPr>
      <w:hyperlink r:id="rId33">
        <w:r w:rsidR="004377AE">
          <w:rPr>
            <w:color w:val="00558B"/>
            <w:spacing w:val="-2"/>
            <w:sz w:val="18"/>
            <w:u w:val="single" w:color="00558B"/>
          </w:rPr>
          <w:t>Significance</w:t>
        </w:r>
      </w:hyperlink>
      <w:r w:rsidR="004377AE">
        <w:rPr>
          <w:color w:val="00558B"/>
          <w:spacing w:val="12"/>
          <w:sz w:val="18"/>
        </w:rPr>
        <w:t xml:space="preserve"> </w:t>
      </w:r>
      <w:r w:rsidR="004377AE">
        <w:rPr>
          <w:spacing w:val="-2"/>
          <w:sz w:val="18"/>
        </w:rPr>
        <w:t>database.</w:t>
      </w:r>
    </w:p>
    <w:p w14:paraId="7BB31E50" w14:textId="77777777" w:rsidR="004C5FAC" w:rsidRDefault="004377AE">
      <w:pPr>
        <w:spacing w:before="57" w:line="273" w:lineRule="auto"/>
        <w:ind w:left="1741" w:right="208"/>
        <w:rPr>
          <w:sz w:val="18"/>
        </w:rPr>
      </w:pPr>
      <w:r>
        <w:rPr>
          <w:b/>
          <w:sz w:val="18"/>
        </w:rPr>
        <w:t xml:space="preserve">Caveat: </w:t>
      </w:r>
      <w:r>
        <w:rPr>
          <w:sz w:val="18"/>
        </w:rPr>
        <w:t>The information presented in this map has been provided by a range of groups and agencies.</w:t>
      </w:r>
      <w:r>
        <w:rPr>
          <w:spacing w:val="40"/>
          <w:sz w:val="18"/>
        </w:rPr>
        <w:t xml:space="preserve"> </w:t>
      </w:r>
      <w:r>
        <w:rPr>
          <w:sz w:val="18"/>
        </w:rPr>
        <w:t>While every effort has been made to ensure accuracy and completeness, no guarantee is given, nor</w:t>
      </w:r>
      <w:r>
        <w:rPr>
          <w:spacing w:val="40"/>
          <w:sz w:val="18"/>
        </w:rPr>
        <w:t xml:space="preserve"> </w:t>
      </w:r>
      <w:r>
        <w:rPr>
          <w:sz w:val="18"/>
        </w:rPr>
        <w:t>responsibility taken by the Commonwealth for errors or omissions, and the Commonwealth does not</w:t>
      </w:r>
      <w:r>
        <w:rPr>
          <w:spacing w:val="40"/>
          <w:sz w:val="18"/>
        </w:rPr>
        <w:t xml:space="preserve"> </w:t>
      </w:r>
      <w:r>
        <w:rPr>
          <w:sz w:val="18"/>
        </w:rPr>
        <w:t>accept</w:t>
      </w:r>
      <w:r>
        <w:rPr>
          <w:spacing w:val="-5"/>
          <w:sz w:val="18"/>
        </w:rPr>
        <w:t xml:space="preserve"> </w:t>
      </w:r>
      <w:r>
        <w:rPr>
          <w:sz w:val="18"/>
        </w:rPr>
        <w:t>responsibility</w:t>
      </w:r>
      <w:r>
        <w:rPr>
          <w:spacing w:val="-4"/>
          <w:sz w:val="18"/>
        </w:rPr>
        <w:t xml:space="preserve"> </w:t>
      </w:r>
      <w:r>
        <w:rPr>
          <w:sz w:val="18"/>
        </w:rPr>
        <w:t>in</w:t>
      </w:r>
      <w:r>
        <w:rPr>
          <w:spacing w:val="-4"/>
          <w:sz w:val="18"/>
        </w:rPr>
        <w:t xml:space="preserve"> </w:t>
      </w:r>
      <w:r>
        <w:rPr>
          <w:sz w:val="18"/>
        </w:rPr>
        <w:t>respect</w:t>
      </w:r>
      <w:r>
        <w:rPr>
          <w:spacing w:val="-4"/>
          <w:sz w:val="18"/>
        </w:rPr>
        <w:t xml:space="preserve"> </w:t>
      </w:r>
      <w:r>
        <w:rPr>
          <w:sz w:val="18"/>
        </w:rPr>
        <w:t>of</w:t>
      </w:r>
      <w:r>
        <w:rPr>
          <w:spacing w:val="-4"/>
          <w:sz w:val="18"/>
        </w:rPr>
        <w:t xml:space="preserve"> </w:t>
      </w:r>
      <w:r>
        <w:rPr>
          <w:sz w:val="18"/>
        </w:rPr>
        <w:t>any</w:t>
      </w:r>
      <w:r>
        <w:rPr>
          <w:spacing w:val="-4"/>
          <w:sz w:val="18"/>
        </w:rPr>
        <w:t xml:space="preserve"> </w:t>
      </w:r>
      <w:r>
        <w:rPr>
          <w:sz w:val="18"/>
        </w:rPr>
        <w:t>information</w:t>
      </w:r>
      <w:r>
        <w:rPr>
          <w:spacing w:val="-4"/>
          <w:sz w:val="18"/>
        </w:rPr>
        <w:t xml:space="preserve"> </w:t>
      </w:r>
      <w:r>
        <w:rPr>
          <w:sz w:val="18"/>
        </w:rPr>
        <w:t>or</w:t>
      </w:r>
      <w:r>
        <w:rPr>
          <w:spacing w:val="-4"/>
          <w:sz w:val="18"/>
        </w:rPr>
        <w:t xml:space="preserve"> </w:t>
      </w:r>
      <w:r>
        <w:rPr>
          <w:sz w:val="18"/>
        </w:rPr>
        <w:t>advice</w:t>
      </w:r>
      <w:r>
        <w:rPr>
          <w:spacing w:val="-4"/>
          <w:sz w:val="18"/>
        </w:rPr>
        <w:t xml:space="preserve"> </w:t>
      </w:r>
      <w:r>
        <w:rPr>
          <w:sz w:val="18"/>
        </w:rPr>
        <w:t>given</w:t>
      </w:r>
      <w:r>
        <w:rPr>
          <w:spacing w:val="-4"/>
          <w:sz w:val="18"/>
        </w:rPr>
        <w:t xml:space="preserve"> </w:t>
      </w:r>
      <w:r>
        <w:rPr>
          <w:sz w:val="18"/>
        </w:rPr>
        <w:t>in</w:t>
      </w:r>
      <w:r>
        <w:rPr>
          <w:spacing w:val="-4"/>
          <w:sz w:val="18"/>
        </w:rPr>
        <w:t xml:space="preserve"> </w:t>
      </w:r>
      <w:r>
        <w:rPr>
          <w:sz w:val="18"/>
        </w:rPr>
        <w:t>relation</w:t>
      </w:r>
      <w:r>
        <w:rPr>
          <w:spacing w:val="-4"/>
          <w:sz w:val="18"/>
        </w:rPr>
        <w:t xml:space="preserve"> </w:t>
      </w:r>
      <w:r>
        <w:rPr>
          <w:sz w:val="18"/>
        </w:rPr>
        <w:t>to,</w:t>
      </w:r>
      <w:r>
        <w:rPr>
          <w:spacing w:val="-4"/>
          <w:sz w:val="18"/>
        </w:rPr>
        <w:t xml:space="preserve"> </w:t>
      </w:r>
      <w:r>
        <w:rPr>
          <w:sz w:val="18"/>
        </w:rPr>
        <w:t>or</w:t>
      </w:r>
      <w:r>
        <w:rPr>
          <w:spacing w:val="-4"/>
          <w:sz w:val="18"/>
        </w:rPr>
        <w:t xml:space="preserve"> </w:t>
      </w:r>
      <w:proofErr w:type="gramStart"/>
      <w:r>
        <w:rPr>
          <w:sz w:val="18"/>
        </w:rPr>
        <w:t>as</w:t>
      </w:r>
      <w:r>
        <w:rPr>
          <w:spacing w:val="-5"/>
          <w:sz w:val="18"/>
        </w:rPr>
        <w:t xml:space="preserve"> </w:t>
      </w:r>
      <w:r>
        <w:rPr>
          <w:sz w:val="18"/>
        </w:rPr>
        <w:t>a</w:t>
      </w:r>
      <w:r>
        <w:rPr>
          <w:spacing w:val="-5"/>
          <w:sz w:val="18"/>
        </w:rPr>
        <w:t xml:space="preserve"> </w:t>
      </w:r>
      <w:r>
        <w:rPr>
          <w:sz w:val="18"/>
        </w:rPr>
        <w:t>consequence</w:t>
      </w:r>
      <w:r>
        <w:rPr>
          <w:spacing w:val="-4"/>
          <w:sz w:val="18"/>
        </w:rPr>
        <w:t xml:space="preserve"> </w:t>
      </w:r>
      <w:r>
        <w:rPr>
          <w:sz w:val="18"/>
        </w:rPr>
        <w:t>of</w:t>
      </w:r>
      <w:proofErr w:type="gramEnd"/>
      <w:r>
        <w:rPr>
          <w:sz w:val="18"/>
        </w:rPr>
        <w:t>,</w:t>
      </w:r>
      <w:r>
        <w:rPr>
          <w:spacing w:val="40"/>
          <w:sz w:val="18"/>
        </w:rPr>
        <w:t xml:space="preserve"> </w:t>
      </w:r>
      <w:r>
        <w:rPr>
          <w:sz w:val="18"/>
        </w:rPr>
        <w:t>anything contained herein.</w:t>
      </w:r>
    </w:p>
    <w:p w14:paraId="219EDE9F" w14:textId="77777777" w:rsidR="004C5FAC" w:rsidRDefault="004377AE">
      <w:pPr>
        <w:spacing w:before="25" w:line="273" w:lineRule="auto"/>
        <w:ind w:left="1741" w:right="352"/>
        <w:rPr>
          <w:sz w:val="18"/>
        </w:rPr>
      </w:pPr>
      <w:r>
        <w:rPr>
          <w:b/>
          <w:sz w:val="18"/>
        </w:rPr>
        <w:t xml:space="preserve">Species distribution mapping: </w:t>
      </w:r>
      <w:r>
        <w:rPr>
          <w:sz w:val="18"/>
        </w:rPr>
        <w:t>The species distribution mapping categories are indicative only and</w:t>
      </w:r>
      <w:r>
        <w:rPr>
          <w:spacing w:val="40"/>
          <w:sz w:val="18"/>
        </w:rPr>
        <w:t xml:space="preserve"> </w:t>
      </w:r>
      <w:r>
        <w:rPr>
          <w:sz w:val="18"/>
        </w:rPr>
        <w:t>aim</w:t>
      </w:r>
      <w:r>
        <w:rPr>
          <w:spacing w:val="-5"/>
          <w:sz w:val="18"/>
        </w:rPr>
        <w:t xml:space="preserve"> </w:t>
      </w:r>
      <w:r>
        <w:rPr>
          <w:sz w:val="18"/>
        </w:rPr>
        <w:t>to</w:t>
      </w:r>
      <w:r>
        <w:rPr>
          <w:spacing w:val="-4"/>
          <w:sz w:val="18"/>
        </w:rPr>
        <w:t xml:space="preserve"> </w:t>
      </w:r>
      <w:r>
        <w:rPr>
          <w:sz w:val="18"/>
        </w:rPr>
        <w:t>capture</w:t>
      </w:r>
      <w:r>
        <w:rPr>
          <w:spacing w:val="-4"/>
          <w:sz w:val="18"/>
        </w:rPr>
        <w:t xml:space="preserve"> </w:t>
      </w:r>
      <w:r>
        <w:rPr>
          <w:sz w:val="18"/>
        </w:rPr>
        <w:t>(a)</w:t>
      </w:r>
      <w:r>
        <w:rPr>
          <w:spacing w:val="-4"/>
          <w:sz w:val="18"/>
        </w:rPr>
        <w:t xml:space="preserve"> </w:t>
      </w:r>
      <w:r>
        <w:rPr>
          <w:sz w:val="18"/>
        </w:rPr>
        <w:t>the</w:t>
      </w:r>
      <w:r>
        <w:rPr>
          <w:spacing w:val="-5"/>
          <w:sz w:val="18"/>
        </w:rPr>
        <w:t xml:space="preserve"> </w:t>
      </w:r>
      <w:r>
        <w:rPr>
          <w:sz w:val="18"/>
        </w:rPr>
        <w:t>habitat</w:t>
      </w:r>
      <w:r>
        <w:rPr>
          <w:spacing w:val="-4"/>
          <w:sz w:val="18"/>
        </w:rPr>
        <w:t xml:space="preserve"> </w:t>
      </w:r>
      <w:r>
        <w:rPr>
          <w:sz w:val="18"/>
        </w:rPr>
        <w:t>or</w:t>
      </w:r>
      <w:r>
        <w:rPr>
          <w:spacing w:val="-4"/>
          <w:sz w:val="18"/>
        </w:rPr>
        <w:t xml:space="preserve"> </w:t>
      </w:r>
      <w:r>
        <w:rPr>
          <w:sz w:val="18"/>
        </w:rPr>
        <w:t>geographic</w:t>
      </w:r>
      <w:r>
        <w:rPr>
          <w:spacing w:val="-5"/>
          <w:sz w:val="18"/>
        </w:rPr>
        <w:t xml:space="preserve"> </w:t>
      </w:r>
      <w:r>
        <w:rPr>
          <w:sz w:val="18"/>
        </w:rPr>
        <w:t>feature</w:t>
      </w:r>
      <w:r>
        <w:rPr>
          <w:spacing w:val="-4"/>
          <w:sz w:val="18"/>
        </w:rPr>
        <w:t xml:space="preserve"> </w:t>
      </w:r>
      <w:r>
        <w:rPr>
          <w:sz w:val="18"/>
        </w:rPr>
        <w:t>that</w:t>
      </w:r>
      <w:r>
        <w:rPr>
          <w:spacing w:val="-5"/>
          <w:sz w:val="18"/>
        </w:rPr>
        <w:t xml:space="preserve"> </w:t>
      </w:r>
      <w:r>
        <w:rPr>
          <w:sz w:val="18"/>
        </w:rPr>
        <w:t>represents</w:t>
      </w:r>
      <w:r>
        <w:rPr>
          <w:spacing w:val="-4"/>
          <w:sz w:val="18"/>
        </w:rPr>
        <w:t xml:space="preserve"> </w:t>
      </w:r>
      <w:r>
        <w:rPr>
          <w:sz w:val="18"/>
        </w:rPr>
        <w:t>to</w:t>
      </w:r>
      <w:r>
        <w:rPr>
          <w:spacing w:val="-4"/>
          <w:sz w:val="18"/>
        </w:rPr>
        <w:t xml:space="preserve"> </w:t>
      </w:r>
      <w:r>
        <w:rPr>
          <w:sz w:val="18"/>
        </w:rPr>
        <w:t>recent</w:t>
      </w:r>
      <w:r>
        <w:rPr>
          <w:spacing w:val="-4"/>
          <w:sz w:val="18"/>
        </w:rPr>
        <w:t xml:space="preserve"> </w:t>
      </w:r>
      <w:r>
        <w:rPr>
          <w:sz w:val="18"/>
        </w:rPr>
        <w:t>observed</w:t>
      </w:r>
      <w:r>
        <w:rPr>
          <w:spacing w:val="-4"/>
          <w:sz w:val="18"/>
        </w:rPr>
        <w:t xml:space="preserve"> </w:t>
      </w:r>
      <w:r>
        <w:rPr>
          <w:sz w:val="18"/>
        </w:rPr>
        <w:t>locations</w:t>
      </w:r>
      <w:r>
        <w:rPr>
          <w:spacing w:val="-5"/>
          <w:sz w:val="18"/>
        </w:rPr>
        <w:t xml:space="preserve"> </w:t>
      </w:r>
      <w:r>
        <w:rPr>
          <w:sz w:val="18"/>
        </w:rPr>
        <w:t>of</w:t>
      </w:r>
      <w:r>
        <w:rPr>
          <w:spacing w:val="-4"/>
          <w:sz w:val="18"/>
        </w:rPr>
        <w:t xml:space="preserve"> </w:t>
      </w:r>
      <w:r>
        <w:rPr>
          <w:sz w:val="18"/>
        </w:rPr>
        <w:t>the</w:t>
      </w:r>
      <w:r>
        <w:rPr>
          <w:spacing w:val="40"/>
          <w:sz w:val="18"/>
        </w:rPr>
        <w:t xml:space="preserve"> </w:t>
      </w:r>
      <w:r>
        <w:rPr>
          <w:sz w:val="18"/>
        </w:rPr>
        <w:t xml:space="preserve">species (known to occur) or habitat occurring </w:t>
      </w:r>
      <w:proofErr w:type="gramStart"/>
      <w:r>
        <w:rPr>
          <w:sz w:val="18"/>
        </w:rPr>
        <w:t>in close proximity to</w:t>
      </w:r>
      <w:proofErr w:type="gramEnd"/>
      <w:r>
        <w:rPr>
          <w:sz w:val="18"/>
        </w:rPr>
        <w:t xml:space="preserve"> these locations (likely to occur);</w:t>
      </w:r>
      <w:r>
        <w:rPr>
          <w:spacing w:val="40"/>
          <w:sz w:val="18"/>
        </w:rPr>
        <w:t xml:space="preserve"> </w:t>
      </w:r>
      <w:r>
        <w:rPr>
          <w:sz w:val="18"/>
        </w:rPr>
        <w:t>and</w:t>
      </w:r>
      <w:r>
        <w:rPr>
          <w:spacing w:val="-1"/>
          <w:sz w:val="18"/>
        </w:rPr>
        <w:t xml:space="preserve"> </w:t>
      </w:r>
      <w:r>
        <w:rPr>
          <w:sz w:val="18"/>
        </w:rPr>
        <w:t>(b)</w:t>
      </w:r>
      <w:r>
        <w:rPr>
          <w:spacing w:val="-1"/>
          <w:sz w:val="18"/>
        </w:rPr>
        <w:t xml:space="preserve"> </w:t>
      </w:r>
      <w:r>
        <w:rPr>
          <w:sz w:val="18"/>
        </w:rPr>
        <w:t>the</w:t>
      </w:r>
      <w:r>
        <w:rPr>
          <w:spacing w:val="-1"/>
          <w:sz w:val="18"/>
        </w:rPr>
        <w:t xml:space="preserve"> </w:t>
      </w:r>
      <w:r>
        <w:rPr>
          <w:sz w:val="18"/>
        </w:rPr>
        <w:t>broad</w:t>
      </w:r>
      <w:r>
        <w:rPr>
          <w:spacing w:val="-1"/>
          <w:sz w:val="18"/>
        </w:rPr>
        <w:t xml:space="preserve"> </w:t>
      </w:r>
      <w:r>
        <w:rPr>
          <w:sz w:val="18"/>
        </w:rPr>
        <w:t>environmental</w:t>
      </w:r>
      <w:r>
        <w:rPr>
          <w:spacing w:val="-1"/>
          <w:sz w:val="18"/>
        </w:rPr>
        <w:t xml:space="preserve"> </w:t>
      </w:r>
      <w:r>
        <w:rPr>
          <w:sz w:val="18"/>
        </w:rPr>
        <w:t>envelope</w:t>
      </w:r>
      <w:r>
        <w:rPr>
          <w:spacing w:val="-1"/>
          <w:sz w:val="18"/>
        </w:rPr>
        <w:t xml:space="preserve"> </w:t>
      </w:r>
      <w:r>
        <w:rPr>
          <w:sz w:val="18"/>
        </w:rPr>
        <w:t>or</w:t>
      </w:r>
      <w:r>
        <w:rPr>
          <w:spacing w:val="-1"/>
          <w:sz w:val="18"/>
        </w:rPr>
        <w:t xml:space="preserve"> </w:t>
      </w:r>
      <w:r>
        <w:rPr>
          <w:sz w:val="18"/>
        </w:rPr>
        <w:t>geographic</w:t>
      </w:r>
      <w:r>
        <w:rPr>
          <w:spacing w:val="-1"/>
          <w:sz w:val="18"/>
        </w:rPr>
        <w:t xml:space="preserve"> </w:t>
      </w:r>
      <w:r>
        <w:rPr>
          <w:sz w:val="18"/>
        </w:rPr>
        <w:t>region</w:t>
      </w:r>
      <w:r>
        <w:rPr>
          <w:spacing w:val="-1"/>
          <w:sz w:val="18"/>
        </w:rPr>
        <w:t xml:space="preserve"> </w:t>
      </w:r>
      <w:r>
        <w:rPr>
          <w:sz w:val="18"/>
        </w:rPr>
        <w:t>that</w:t>
      </w:r>
      <w:r>
        <w:rPr>
          <w:spacing w:val="-1"/>
          <w:sz w:val="18"/>
        </w:rPr>
        <w:t xml:space="preserve"> </w:t>
      </w:r>
      <w:r>
        <w:rPr>
          <w:sz w:val="18"/>
        </w:rPr>
        <w:t>encompasses</w:t>
      </w:r>
      <w:r>
        <w:rPr>
          <w:spacing w:val="-1"/>
          <w:sz w:val="18"/>
        </w:rPr>
        <w:t xml:space="preserve"> </w:t>
      </w:r>
      <w:r>
        <w:rPr>
          <w:sz w:val="18"/>
        </w:rPr>
        <w:t>all</w:t>
      </w:r>
      <w:r>
        <w:rPr>
          <w:spacing w:val="-1"/>
          <w:sz w:val="18"/>
        </w:rPr>
        <w:t xml:space="preserve"> </w:t>
      </w:r>
      <w:r>
        <w:rPr>
          <w:sz w:val="18"/>
        </w:rPr>
        <w:t>areas</w:t>
      </w:r>
      <w:r>
        <w:rPr>
          <w:spacing w:val="-1"/>
          <w:sz w:val="18"/>
        </w:rPr>
        <w:t xml:space="preserve"> </w:t>
      </w:r>
      <w:r>
        <w:rPr>
          <w:sz w:val="18"/>
        </w:rPr>
        <w:t>that</w:t>
      </w:r>
      <w:r>
        <w:rPr>
          <w:spacing w:val="-1"/>
          <w:sz w:val="18"/>
        </w:rPr>
        <w:t xml:space="preserve"> </w:t>
      </w:r>
      <w:r>
        <w:rPr>
          <w:sz w:val="18"/>
        </w:rPr>
        <w:t>could</w:t>
      </w:r>
      <w:r>
        <w:rPr>
          <w:spacing w:val="40"/>
          <w:sz w:val="18"/>
        </w:rPr>
        <w:t xml:space="preserve"> </w:t>
      </w:r>
      <w:r>
        <w:rPr>
          <w:sz w:val="18"/>
        </w:rPr>
        <w:t>provide habitat for the species (may occur). These presence categories are created using an extensive</w:t>
      </w:r>
    </w:p>
    <w:p w14:paraId="66CF4177" w14:textId="77777777" w:rsidR="004C5FAC" w:rsidRDefault="004377AE">
      <w:pPr>
        <w:spacing w:line="208" w:lineRule="exact"/>
        <w:ind w:left="1741"/>
        <w:rPr>
          <w:sz w:val="18"/>
        </w:rPr>
      </w:pPr>
      <w:r>
        <w:rPr>
          <w:sz w:val="18"/>
        </w:rPr>
        <w:t>database</w:t>
      </w:r>
      <w:r>
        <w:rPr>
          <w:spacing w:val="-6"/>
          <w:sz w:val="18"/>
        </w:rPr>
        <w:t xml:space="preserve"> </w:t>
      </w:r>
      <w:r>
        <w:rPr>
          <w:sz w:val="18"/>
        </w:rPr>
        <w:t>of</w:t>
      </w:r>
      <w:r>
        <w:rPr>
          <w:spacing w:val="-4"/>
          <w:sz w:val="18"/>
        </w:rPr>
        <w:t xml:space="preserve"> </w:t>
      </w:r>
      <w:r>
        <w:rPr>
          <w:sz w:val="18"/>
        </w:rPr>
        <w:t>species</w:t>
      </w:r>
      <w:r>
        <w:rPr>
          <w:spacing w:val="-3"/>
          <w:sz w:val="18"/>
        </w:rPr>
        <w:t xml:space="preserve"> </w:t>
      </w:r>
      <w:r>
        <w:rPr>
          <w:sz w:val="18"/>
        </w:rPr>
        <w:t>observations</w:t>
      </w:r>
      <w:r>
        <w:rPr>
          <w:spacing w:val="-5"/>
          <w:sz w:val="18"/>
        </w:rPr>
        <w:t xml:space="preserve"> </w:t>
      </w:r>
      <w:r>
        <w:rPr>
          <w:sz w:val="18"/>
        </w:rPr>
        <w:t>records,</w:t>
      </w:r>
      <w:r>
        <w:rPr>
          <w:spacing w:val="-3"/>
          <w:sz w:val="18"/>
        </w:rPr>
        <w:t xml:space="preserve"> </w:t>
      </w:r>
      <w:r>
        <w:rPr>
          <w:sz w:val="18"/>
        </w:rPr>
        <w:t>national</w:t>
      </w:r>
      <w:r>
        <w:rPr>
          <w:spacing w:val="-4"/>
          <w:sz w:val="18"/>
        </w:rPr>
        <w:t xml:space="preserve"> </w:t>
      </w:r>
      <w:r>
        <w:rPr>
          <w:sz w:val="18"/>
        </w:rPr>
        <w:t>and</w:t>
      </w:r>
      <w:r>
        <w:rPr>
          <w:spacing w:val="-5"/>
          <w:sz w:val="18"/>
        </w:rPr>
        <w:t xml:space="preserve"> </w:t>
      </w:r>
      <w:r>
        <w:rPr>
          <w:sz w:val="18"/>
        </w:rPr>
        <w:t>regional-scale</w:t>
      </w:r>
      <w:r>
        <w:rPr>
          <w:spacing w:val="-3"/>
          <w:sz w:val="18"/>
        </w:rPr>
        <w:t xml:space="preserve"> </w:t>
      </w:r>
      <w:r>
        <w:rPr>
          <w:sz w:val="18"/>
        </w:rPr>
        <w:t>environmental</w:t>
      </w:r>
      <w:r>
        <w:rPr>
          <w:spacing w:val="-4"/>
          <w:sz w:val="18"/>
        </w:rPr>
        <w:t xml:space="preserve"> </w:t>
      </w:r>
      <w:r>
        <w:rPr>
          <w:sz w:val="18"/>
        </w:rPr>
        <w:t>data,</w:t>
      </w:r>
      <w:r>
        <w:rPr>
          <w:spacing w:val="-3"/>
          <w:sz w:val="18"/>
        </w:rPr>
        <w:t xml:space="preserve"> </w:t>
      </w:r>
      <w:r>
        <w:rPr>
          <w:spacing w:val="-2"/>
          <w:sz w:val="18"/>
        </w:rPr>
        <w:t>environmental</w:t>
      </w:r>
    </w:p>
    <w:p w14:paraId="380F6BEA" w14:textId="77777777" w:rsidR="004C5FAC" w:rsidRDefault="004377AE">
      <w:pPr>
        <w:spacing w:before="29"/>
        <w:ind w:left="1741"/>
        <w:rPr>
          <w:sz w:val="18"/>
        </w:rPr>
      </w:pPr>
      <w:r>
        <w:rPr>
          <w:sz w:val="18"/>
        </w:rPr>
        <w:t>modelling</w:t>
      </w:r>
      <w:r>
        <w:rPr>
          <w:spacing w:val="-4"/>
          <w:sz w:val="18"/>
        </w:rPr>
        <w:t xml:space="preserve"> </w:t>
      </w:r>
      <w:r>
        <w:rPr>
          <w:sz w:val="18"/>
        </w:rPr>
        <w:t>techniques</w:t>
      </w:r>
      <w:r>
        <w:rPr>
          <w:spacing w:val="-3"/>
          <w:sz w:val="18"/>
        </w:rPr>
        <w:t xml:space="preserve"> </w:t>
      </w:r>
      <w:r>
        <w:rPr>
          <w:sz w:val="18"/>
        </w:rPr>
        <w:t>and</w:t>
      </w:r>
      <w:r>
        <w:rPr>
          <w:spacing w:val="-4"/>
          <w:sz w:val="18"/>
        </w:rPr>
        <w:t xml:space="preserve"> </w:t>
      </w:r>
      <w:r>
        <w:rPr>
          <w:sz w:val="18"/>
        </w:rPr>
        <w:t>documented</w:t>
      </w:r>
      <w:r>
        <w:rPr>
          <w:spacing w:val="-3"/>
          <w:sz w:val="18"/>
        </w:rPr>
        <w:t xml:space="preserve"> </w:t>
      </w:r>
      <w:r>
        <w:rPr>
          <w:sz w:val="18"/>
        </w:rPr>
        <w:t>scientific</w:t>
      </w:r>
      <w:r>
        <w:rPr>
          <w:spacing w:val="-2"/>
          <w:sz w:val="18"/>
        </w:rPr>
        <w:t xml:space="preserve"> research.</w:t>
      </w:r>
    </w:p>
    <w:p w14:paraId="42ABC93F" w14:textId="77777777" w:rsidR="004C5FAC" w:rsidRDefault="004C5FAC">
      <w:pPr>
        <w:pStyle w:val="BodyText"/>
        <w:rPr>
          <w:sz w:val="20"/>
        </w:rPr>
      </w:pPr>
    </w:p>
    <w:p w14:paraId="53545C8A" w14:textId="77777777" w:rsidR="004C5FAC" w:rsidRDefault="004C5FAC">
      <w:pPr>
        <w:pStyle w:val="BodyText"/>
        <w:spacing w:before="5"/>
        <w:rPr>
          <w:sz w:val="15"/>
        </w:rPr>
      </w:pPr>
    </w:p>
    <w:p w14:paraId="666EEE20" w14:textId="77777777" w:rsidR="004C5FAC" w:rsidRDefault="004377AE">
      <w:pPr>
        <w:pStyle w:val="Heading2"/>
        <w:numPr>
          <w:ilvl w:val="1"/>
          <w:numId w:val="61"/>
        </w:numPr>
        <w:tabs>
          <w:tab w:val="left" w:pos="2761"/>
          <w:tab w:val="left" w:pos="2762"/>
        </w:tabs>
        <w:spacing w:before="0"/>
        <w:jc w:val="left"/>
      </w:pPr>
      <w:r>
        <w:rPr>
          <w:color w:val="00558B"/>
        </w:rPr>
        <w:t>Population</w:t>
      </w:r>
      <w:r>
        <w:rPr>
          <w:color w:val="00558B"/>
          <w:spacing w:val="-18"/>
        </w:rPr>
        <w:t xml:space="preserve"> </w:t>
      </w:r>
      <w:r>
        <w:rPr>
          <w:color w:val="00558B"/>
          <w:spacing w:val="-2"/>
        </w:rPr>
        <w:t>trends</w:t>
      </w:r>
    </w:p>
    <w:p w14:paraId="48B23337" w14:textId="77777777" w:rsidR="004C5FAC" w:rsidRDefault="004377AE">
      <w:pPr>
        <w:pStyle w:val="Heading6"/>
        <w:spacing w:before="281"/>
      </w:pPr>
      <w:r>
        <w:t xml:space="preserve">Northern </w:t>
      </w:r>
      <w:r>
        <w:rPr>
          <w:spacing w:val="-2"/>
        </w:rPr>
        <w:t>population</w:t>
      </w:r>
    </w:p>
    <w:p w14:paraId="7763ACE7" w14:textId="77777777" w:rsidR="004C5FAC" w:rsidRDefault="004377AE">
      <w:pPr>
        <w:pStyle w:val="BodyText"/>
        <w:spacing w:before="136" w:line="261" w:lineRule="auto"/>
        <w:ind w:left="1741" w:right="270"/>
      </w:pPr>
      <w:r>
        <w:t>In</w:t>
      </w:r>
      <w:r>
        <w:rPr>
          <w:spacing w:val="-7"/>
        </w:rPr>
        <w:t xml:space="preserve"> </w:t>
      </w:r>
      <w:r>
        <w:t>2020,</w:t>
      </w:r>
      <w:r>
        <w:rPr>
          <w:spacing w:val="-7"/>
        </w:rPr>
        <w:t xml:space="preserve"> </w:t>
      </w:r>
      <w:r>
        <w:t>43</w:t>
      </w:r>
      <w:r>
        <w:rPr>
          <w:spacing w:val="-6"/>
        </w:rPr>
        <w:t xml:space="preserve"> </w:t>
      </w:r>
      <w:r>
        <w:t>northern</w:t>
      </w:r>
      <w:r>
        <w:rPr>
          <w:spacing w:val="-7"/>
        </w:rPr>
        <w:t xml:space="preserve"> </w:t>
      </w:r>
      <w:r>
        <w:t>Eastern</w:t>
      </w:r>
      <w:r>
        <w:rPr>
          <w:spacing w:val="-6"/>
        </w:rPr>
        <w:t xml:space="preserve"> </w:t>
      </w:r>
      <w:r>
        <w:t>Bristlebirds</w:t>
      </w:r>
      <w:r>
        <w:rPr>
          <w:spacing w:val="-6"/>
        </w:rPr>
        <w:t xml:space="preserve"> </w:t>
      </w:r>
      <w:r>
        <w:t>were</w:t>
      </w:r>
      <w:r>
        <w:rPr>
          <w:spacing w:val="-6"/>
        </w:rPr>
        <w:t xml:space="preserve"> </w:t>
      </w:r>
      <w:r>
        <w:t>known</w:t>
      </w:r>
      <w:r>
        <w:rPr>
          <w:spacing w:val="-7"/>
        </w:rPr>
        <w:t xml:space="preserve"> </w:t>
      </w:r>
      <w:r>
        <w:t>to</w:t>
      </w:r>
      <w:r>
        <w:rPr>
          <w:spacing w:val="-6"/>
        </w:rPr>
        <w:t xml:space="preserve"> </w:t>
      </w:r>
      <w:r>
        <w:t>be</w:t>
      </w:r>
      <w:r>
        <w:rPr>
          <w:spacing w:val="-7"/>
        </w:rPr>
        <w:t xml:space="preserve"> </w:t>
      </w:r>
      <w:r>
        <w:t>alive</w:t>
      </w:r>
      <w:r>
        <w:rPr>
          <w:spacing w:val="-6"/>
        </w:rPr>
        <w:t xml:space="preserve"> </w:t>
      </w:r>
      <w:r>
        <w:t>in</w:t>
      </w:r>
      <w:r>
        <w:rPr>
          <w:spacing w:val="-6"/>
        </w:rPr>
        <w:t xml:space="preserve"> </w:t>
      </w:r>
      <w:r>
        <w:t>the</w:t>
      </w:r>
      <w:r>
        <w:rPr>
          <w:spacing w:val="-7"/>
        </w:rPr>
        <w:t xml:space="preserve"> </w:t>
      </w:r>
      <w:r>
        <w:t>wild,</w:t>
      </w:r>
      <w:r>
        <w:rPr>
          <w:spacing w:val="-7"/>
        </w:rPr>
        <w:t xml:space="preserve"> </w:t>
      </w:r>
      <w:r>
        <w:t>with another</w:t>
      </w:r>
      <w:r>
        <w:rPr>
          <w:spacing w:val="-7"/>
        </w:rPr>
        <w:t xml:space="preserve"> </w:t>
      </w:r>
      <w:r>
        <w:t>two</w:t>
      </w:r>
      <w:r>
        <w:rPr>
          <w:spacing w:val="-7"/>
        </w:rPr>
        <w:t xml:space="preserve"> </w:t>
      </w:r>
      <w:r>
        <w:t>sites</w:t>
      </w:r>
      <w:r>
        <w:rPr>
          <w:spacing w:val="-7"/>
        </w:rPr>
        <w:t xml:space="preserve"> </w:t>
      </w:r>
      <w:r>
        <w:t>having</w:t>
      </w:r>
      <w:r>
        <w:rPr>
          <w:spacing w:val="-7"/>
        </w:rPr>
        <w:t xml:space="preserve"> </w:t>
      </w:r>
      <w:r>
        <w:t>recent</w:t>
      </w:r>
      <w:r>
        <w:rPr>
          <w:spacing w:val="-7"/>
        </w:rPr>
        <w:t xml:space="preserve"> </w:t>
      </w:r>
      <w:r>
        <w:t>possible</w:t>
      </w:r>
      <w:r>
        <w:rPr>
          <w:spacing w:val="-7"/>
        </w:rPr>
        <w:t xml:space="preserve"> </w:t>
      </w:r>
      <w:r>
        <w:t>sightings,</w:t>
      </w:r>
      <w:r>
        <w:rPr>
          <w:spacing w:val="-7"/>
        </w:rPr>
        <w:t xml:space="preserve"> </w:t>
      </w:r>
      <w:r>
        <w:t>suggesting</w:t>
      </w:r>
      <w:r>
        <w:rPr>
          <w:spacing w:val="-7"/>
        </w:rPr>
        <w:t xml:space="preserve"> </w:t>
      </w:r>
      <w:r>
        <w:t>in</w:t>
      </w:r>
      <w:r>
        <w:rPr>
          <w:spacing w:val="-7"/>
        </w:rPr>
        <w:t xml:space="preserve"> </w:t>
      </w:r>
      <w:r>
        <w:t>total</w:t>
      </w:r>
      <w:r>
        <w:rPr>
          <w:spacing w:val="-7"/>
        </w:rPr>
        <w:t xml:space="preserve"> </w:t>
      </w:r>
      <w:r>
        <w:t>45–46</w:t>
      </w:r>
      <w:r>
        <w:rPr>
          <w:spacing w:val="-7"/>
        </w:rPr>
        <w:t xml:space="preserve"> </w:t>
      </w:r>
      <w:r>
        <w:t>birds were present (D Charley unpublished, cited in Charley et al. 2021). Of these, four were confirmed in Queensland and 39 confirmed in NSW. There were a further</w:t>
      </w:r>
    </w:p>
    <w:p w14:paraId="45ED17A6" w14:textId="77777777" w:rsidR="004C5FAC" w:rsidRDefault="004377AE">
      <w:pPr>
        <w:pStyle w:val="BodyText"/>
        <w:spacing w:line="254" w:lineRule="exact"/>
        <w:ind w:left="1741"/>
      </w:pPr>
      <w:r>
        <w:rPr>
          <w:w w:val="95"/>
        </w:rPr>
        <w:t>19</w:t>
      </w:r>
      <w:r>
        <w:rPr>
          <w:spacing w:val="6"/>
        </w:rPr>
        <w:t xml:space="preserve"> </w:t>
      </w:r>
      <w:r>
        <w:rPr>
          <w:w w:val="95"/>
        </w:rPr>
        <w:t>individuals</w:t>
      </w:r>
      <w:r>
        <w:rPr>
          <w:spacing w:val="7"/>
        </w:rPr>
        <w:t xml:space="preserve"> </w:t>
      </w:r>
      <w:r>
        <w:rPr>
          <w:w w:val="95"/>
        </w:rPr>
        <w:t>in</w:t>
      </w:r>
      <w:r>
        <w:rPr>
          <w:spacing w:val="7"/>
        </w:rPr>
        <w:t xml:space="preserve"> </w:t>
      </w:r>
      <w:r>
        <w:rPr>
          <w:spacing w:val="-2"/>
          <w:w w:val="95"/>
        </w:rPr>
        <w:t>captivity.</w:t>
      </w:r>
    </w:p>
    <w:p w14:paraId="33B10D5A" w14:textId="77777777" w:rsidR="004C5FAC" w:rsidRDefault="004377AE">
      <w:pPr>
        <w:pStyle w:val="BodyText"/>
        <w:spacing w:before="135" w:line="261" w:lineRule="auto"/>
        <w:ind w:left="1741" w:right="352"/>
      </w:pPr>
      <w:r>
        <w:t>Numbers</w:t>
      </w:r>
      <w:r>
        <w:rPr>
          <w:spacing w:val="-4"/>
        </w:rPr>
        <w:t xml:space="preserve"> </w:t>
      </w:r>
      <w:r>
        <w:t>have</w:t>
      </w:r>
      <w:r>
        <w:rPr>
          <w:spacing w:val="-4"/>
        </w:rPr>
        <w:t xml:space="preserve"> </w:t>
      </w:r>
      <w:r>
        <w:t>been</w:t>
      </w:r>
      <w:r>
        <w:rPr>
          <w:spacing w:val="-5"/>
        </w:rPr>
        <w:t xml:space="preserve"> </w:t>
      </w:r>
      <w:r>
        <w:t>stable</w:t>
      </w:r>
      <w:r>
        <w:rPr>
          <w:spacing w:val="-4"/>
        </w:rPr>
        <w:t xml:space="preserve"> </w:t>
      </w:r>
      <w:r>
        <w:t>or</w:t>
      </w:r>
      <w:r>
        <w:rPr>
          <w:spacing w:val="-4"/>
        </w:rPr>
        <w:t xml:space="preserve"> </w:t>
      </w:r>
      <w:r>
        <w:t>slightly</w:t>
      </w:r>
      <w:r>
        <w:rPr>
          <w:spacing w:val="-4"/>
        </w:rPr>
        <w:t xml:space="preserve"> </w:t>
      </w:r>
      <w:r>
        <w:t>increasing</w:t>
      </w:r>
      <w:r>
        <w:rPr>
          <w:spacing w:val="-4"/>
        </w:rPr>
        <w:t xml:space="preserve"> </w:t>
      </w:r>
      <w:r>
        <w:t>in</w:t>
      </w:r>
      <w:r>
        <w:rPr>
          <w:spacing w:val="-4"/>
        </w:rPr>
        <w:t xml:space="preserve"> </w:t>
      </w:r>
      <w:r>
        <w:t>the</w:t>
      </w:r>
      <w:r>
        <w:rPr>
          <w:spacing w:val="-5"/>
        </w:rPr>
        <w:t xml:space="preserve"> </w:t>
      </w:r>
      <w:r>
        <w:t>last</w:t>
      </w:r>
      <w:r>
        <w:rPr>
          <w:spacing w:val="-5"/>
        </w:rPr>
        <w:t xml:space="preserve"> </w:t>
      </w:r>
      <w:r>
        <w:t>decade,</w:t>
      </w:r>
      <w:r>
        <w:rPr>
          <w:spacing w:val="-4"/>
        </w:rPr>
        <w:t xml:space="preserve"> </w:t>
      </w:r>
      <w:r>
        <w:t>despite</w:t>
      </w:r>
      <w:r>
        <w:rPr>
          <w:spacing w:val="-4"/>
        </w:rPr>
        <w:t xml:space="preserve"> </w:t>
      </w:r>
      <w:r>
        <w:t xml:space="preserve">ongoing declines in Queensland suggesting ongoing southward contraction in distribution: </w:t>
      </w:r>
      <w:r>
        <w:rPr>
          <w:spacing w:val="-2"/>
        </w:rPr>
        <w:t>in</w:t>
      </w:r>
      <w:r>
        <w:rPr>
          <w:spacing w:val="-6"/>
        </w:rPr>
        <w:t xml:space="preserve"> </w:t>
      </w:r>
      <w:r>
        <w:rPr>
          <w:spacing w:val="-2"/>
        </w:rPr>
        <w:t>2014,</w:t>
      </w:r>
      <w:r>
        <w:rPr>
          <w:spacing w:val="-6"/>
        </w:rPr>
        <w:t xml:space="preserve"> </w:t>
      </w:r>
      <w:r>
        <w:rPr>
          <w:spacing w:val="-2"/>
        </w:rPr>
        <w:t>11</w:t>
      </w:r>
      <w:r>
        <w:rPr>
          <w:spacing w:val="-6"/>
        </w:rPr>
        <w:t xml:space="preserve"> </w:t>
      </w:r>
      <w:r>
        <w:rPr>
          <w:spacing w:val="-2"/>
        </w:rPr>
        <w:t>birds</w:t>
      </w:r>
      <w:r>
        <w:rPr>
          <w:spacing w:val="-6"/>
        </w:rPr>
        <w:t xml:space="preserve"> </w:t>
      </w:r>
      <w:r>
        <w:rPr>
          <w:spacing w:val="-2"/>
        </w:rPr>
        <w:t>were</w:t>
      </w:r>
      <w:r>
        <w:rPr>
          <w:spacing w:val="-6"/>
        </w:rPr>
        <w:t xml:space="preserve"> </w:t>
      </w:r>
      <w:r>
        <w:rPr>
          <w:spacing w:val="-2"/>
        </w:rPr>
        <w:t>recorded,</w:t>
      </w:r>
      <w:r>
        <w:rPr>
          <w:spacing w:val="-6"/>
        </w:rPr>
        <w:t xml:space="preserve"> </w:t>
      </w:r>
      <w:r>
        <w:rPr>
          <w:spacing w:val="-2"/>
        </w:rPr>
        <w:t>suggesting</w:t>
      </w:r>
      <w:r>
        <w:rPr>
          <w:spacing w:val="-6"/>
        </w:rPr>
        <w:t xml:space="preserve"> </w:t>
      </w:r>
      <w:r>
        <w:rPr>
          <w:spacing w:val="-2"/>
        </w:rPr>
        <w:t>13–30</w:t>
      </w:r>
      <w:r>
        <w:rPr>
          <w:spacing w:val="-6"/>
        </w:rPr>
        <w:t xml:space="preserve"> </w:t>
      </w:r>
      <w:r>
        <w:rPr>
          <w:spacing w:val="-2"/>
        </w:rPr>
        <w:t>birds</w:t>
      </w:r>
      <w:r>
        <w:rPr>
          <w:spacing w:val="-6"/>
        </w:rPr>
        <w:t xml:space="preserve"> </w:t>
      </w:r>
      <w:r>
        <w:rPr>
          <w:spacing w:val="-2"/>
        </w:rPr>
        <w:t>present;</w:t>
      </w:r>
      <w:r>
        <w:rPr>
          <w:spacing w:val="-6"/>
        </w:rPr>
        <w:t xml:space="preserve"> </w:t>
      </w:r>
      <w:r>
        <w:rPr>
          <w:spacing w:val="-2"/>
        </w:rPr>
        <w:t>in</w:t>
      </w:r>
      <w:r>
        <w:rPr>
          <w:spacing w:val="-6"/>
        </w:rPr>
        <w:t xml:space="preserve"> </w:t>
      </w:r>
      <w:r>
        <w:rPr>
          <w:spacing w:val="-2"/>
        </w:rPr>
        <w:t>2016,</w:t>
      </w:r>
      <w:r>
        <w:rPr>
          <w:spacing w:val="-7"/>
        </w:rPr>
        <w:t xml:space="preserve"> </w:t>
      </w:r>
      <w:r>
        <w:rPr>
          <w:spacing w:val="-2"/>
        </w:rPr>
        <w:t>18</w:t>
      </w:r>
      <w:r>
        <w:rPr>
          <w:spacing w:val="-6"/>
        </w:rPr>
        <w:t xml:space="preserve"> </w:t>
      </w:r>
      <w:proofErr w:type="gramStart"/>
      <w:r>
        <w:rPr>
          <w:spacing w:val="-2"/>
        </w:rPr>
        <w:t>birds</w:t>
      </w:r>
      <w:proofErr w:type="gramEnd"/>
    </w:p>
    <w:p w14:paraId="2A5A0B91" w14:textId="77777777" w:rsidR="004C5FAC" w:rsidRDefault="004377AE">
      <w:pPr>
        <w:pStyle w:val="BodyText"/>
        <w:spacing w:line="255" w:lineRule="exact"/>
        <w:ind w:left="1741"/>
      </w:pPr>
      <w:r>
        <w:rPr>
          <w:w w:val="95"/>
        </w:rPr>
        <w:t>were</w:t>
      </w:r>
      <w:r>
        <w:rPr>
          <w:spacing w:val="8"/>
        </w:rPr>
        <w:t xml:space="preserve"> </w:t>
      </w:r>
      <w:r>
        <w:rPr>
          <w:w w:val="95"/>
        </w:rPr>
        <w:t>recorded</w:t>
      </w:r>
      <w:r>
        <w:rPr>
          <w:spacing w:val="8"/>
        </w:rPr>
        <w:t xml:space="preserve"> </w:t>
      </w:r>
      <w:r>
        <w:rPr>
          <w:w w:val="95"/>
        </w:rPr>
        <w:t>(suggesting</w:t>
      </w:r>
      <w:r>
        <w:rPr>
          <w:spacing w:val="8"/>
        </w:rPr>
        <w:t xml:space="preserve"> </w:t>
      </w:r>
      <w:r>
        <w:rPr>
          <w:w w:val="95"/>
        </w:rPr>
        <w:t>20</w:t>
      </w:r>
      <w:r>
        <w:rPr>
          <w:spacing w:val="7"/>
        </w:rPr>
        <w:t xml:space="preserve"> </w:t>
      </w:r>
      <w:r>
        <w:rPr>
          <w:w w:val="95"/>
        </w:rPr>
        <w:t>to</w:t>
      </w:r>
      <w:r>
        <w:rPr>
          <w:spacing w:val="8"/>
        </w:rPr>
        <w:t xml:space="preserve"> </w:t>
      </w:r>
      <w:r>
        <w:rPr>
          <w:w w:val="95"/>
        </w:rPr>
        <w:t>30</w:t>
      </w:r>
      <w:r>
        <w:rPr>
          <w:spacing w:val="8"/>
        </w:rPr>
        <w:t xml:space="preserve"> </w:t>
      </w:r>
      <w:r>
        <w:rPr>
          <w:w w:val="95"/>
        </w:rPr>
        <w:t>birds</w:t>
      </w:r>
      <w:r>
        <w:rPr>
          <w:spacing w:val="8"/>
        </w:rPr>
        <w:t xml:space="preserve"> </w:t>
      </w:r>
      <w:r>
        <w:rPr>
          <w:w w:val="95"/>
        </w:rPr>
        <w:t>present;</w:t>
      </w:r>
      <w:r>
        <w:rPr>
          <w:spacing w:val="9"/>
        </w:rPr>
        <w:t xml:space="preserve"> </w:t>
      </w:r>
      <w:r>
        <w:rPr>
          <w:w w:val="95"/>
        </w:rPr>
        <w:t>NESP</w:t>
      </w:r>
      <w:r>
        <w:rPr>
          <w:spacing w:val="8"/>
        </w:rPr>
        <w:t xml:space="preserve"> </w:t>
      </w:r>
      <w:r>
        <w:rPr>
          <w:w w:val="95"/>
        </w:rPr>
        <w:t>2019);</w:t>
      </w:r>
      <w:r>
        <w:rPr>
          <w:spacing w:val="7"/>
        </w:rPr>
        <w:t xml:space="preserve"> </w:t>
      </w:r>
      <w:r>
        <w:rPr>
          <w:w w:val="95"/>
        </w:rPr>
        <w:t>and</w:t>
      </w:r>
      <w:r>
        <w:rPr>
          <w:spacing w:val="7"/>
        </w:rPr>
        <w:t xml:space="preserve"> </w:t>
      </w:r>
      <w:r>
        <w:rPr>
          <w:w w:val="95"/>
        </w:rPr>
        <w:t>in</w:t>
      </w:r>
      <w:r>
        <w:rPr>
          <w:spacing w:val="8"/>
        </w:rPr>
        <w:t xml:space="preserve"> </w:t>
      </w:r>
      <w:r>
        <w:rPr>
          <w:w w:val="95"/>
        </w:rPr>
        <w:t>2018,</w:t>
      </w:r>
      <w:r>
        <w:rPr>
          <w:spacing w:val="7"/>
        </w:rPr>
        <w:t xml:space="preserve"> </w:t>
      </w:r>
      <w:r>
        <w:rPr>
          <w:w w:val="95"/>
        </w:rPr>
        <w:t>25</w:t>
      </w:r>
      <w:r>
        <w:rPr>
          <w:spacing w:val="7"/>
        </w:rPr>
        <w:t xml:space="preserve"> </w:t>
      </w:r>
      <w:proofErr w:type="gramStart"/>
      <w:r>
        <w:rPr>
          <w:spacing w:val="-2"/>
          <w:w w:val="95"/>
        </w:rPr>
        <w:t>birds</w:t>
      </w:r>
      <w:proofErr w:type="gramEnd"/>
    </w:p>
    <w:p w14:paraId="5B7A734B" w14:textId="77777777" w:rsidR="004C5FAC" w:rsidRDefault="004C5FAC">
      <w:pPr>
        <w:spacing w:line="255" w:lineRule="exact"/>
        <w:sectPr w:rsidR="004C5FAC">
          <w:pgSz w:w="11910" w:h="16840"/>
          <w:pgMar w:top="1220" w:right="1000" w:bottom="800" w:left="980" w:header="0" w:footer="611" w:gutter="0"/>
          <w:cols w:space="720"/>
        </w:sectPr>
      </w:pPr>
    </w:p>
    <w:p w14:paraId="03A5F83D" w14:textId="77777777" w:rsidR="004C5FAC" w:rsidRDefault="004377AE">
      <w:pPr>
        <w:pStyle w:val="BodyText"/>
        <w:spacing w:before="85" w:line="261" w:lineRule="auto"/>
        <w:ind w:left="153" w:right="1789"/>
      </w:pPr>
      <w:r>
        <w:lastRenderedPageBreak/>
        <w:t>were present suggesting 30–40 birds were present (D Charley pers. comm. 2018, cited</w:t>
      </w:r>
      <w:r>
        <w:rPr>
          <w:spacing w:val="-9"/>
        </w:rPr>
        <w:t xml:space="preserve"> </w:t>
      </w:r>
      <w:r>
        <w:t>in</w:t>
      </w:r>
      <w:r>
        <w:rPr>
          <w:spacing w:val="-9"/>
        </w:rPr>
        <w:t xml:space="preserve"> </w:t>
      </w:r>
      <w:r>
        <w:t>Charley</w:t>
      </w:r>
      <w:r>
        <w:rPr>
          <w:spacing w:val="-9"/>
        </w:rPr>
        <w:t xml:space="preserve"> </w:t>
      </w:r>
      <w:r>
        <w:t>et</w:t>
      </w:r>
      <w:r>
        <w:rPr>
          <w:spacing w:val="-9"/>
        </w:rPr>
        <w:t xml:space="preserve"> </w:t>
      </w:r>
      <w:r>
        <w:t>al.</w:t>
      </w:r>
      <w:r>
        <w:rPr>
          <w:spacing w:val="-10"/>
        </w:rPr>
        <w:t xml:space="preserve"> </w:t>
      </w:r>
      <w:r>
        <w:t>2021).</w:t>
      </w:r>
      <w:r>
        <w:rPr>
          <w:spacing w:val="-10"/>
        </w:rPr>
        <w:t xml:space="preserve"> </w:t>
      </w:r>
      <w:r>
        <w:t>However,</w:t>
      </w:r>
      <w:r>
        <w:rPr>
          <w:spacing w:val="-10"/>
        </w:rPr>
        <w:t xml:space="preserve"> </w:t>
      </w:r>
      <w:r>
        <w:t>this</w:t>
      </w:r>
      <w:r>
        <w:rPr>
          <w:spacing w:val="-10"/>
        </w:rPr>
        <w:t xml:space="preserve"> </w:t>
      </w:r>
      <w:r>
        <w:t>was</w:t>
      </w:r>
      <w:r>
        <w:rPr>
          <w:spacing w:val="-10"/>
        </w:rPr>
        <w:t xml:space="preserve"> </w:t>
      </w:r>
      <w:r>
        <w:t>preceded</w:t>
      </w:r>
      <w:r>
        <w:rPr>
          <w:spacing w:val="-9"/>
        </w:rPr>
        <w:t xml:space="preserve"> </w:t>
      </w:r>
      <w:r>
        <w:t>by</w:t>
      </w:r>
      <w:r>
        <w:rPr>
          <w:spacing w:val="-9"/>
        </w:rPr>
        <w:t xml:space="preserve"> </w:t>
      </w:r>
      <w:r>
        <w:t>a</w:t>
      </w:r>
      <w:r>
        <w:rPr>
          <w:spacing w:val="-10"/>
        </w:rPr>
        <w:t xml:space="preserve"> </w:t>
      </w:r>
      <w:r>
        <w:t>long</w:t>
      </w:r>
      <w:r>
        <w:rPr>
          <w:spacing w:val="-10"/>
        </w:rPr>
        <w:t xml:space="preserve"> </w:t>
      </w:r>
      <w:r>
        <w:t>history</w:t>
      </w:r>
      <w:r>
        <w:rPr>
          <w:spacing w:val="-9"/>
        </w:rPr>
        <w:t xml:space="preserve"> </w:t>
      </w:r>
      <w:r>
        <w:t>of</w:t>
      </w:r>
      <w:r>
        <w:rPr>
          <w:spacing w:val="-9"/>
        </w:rPr>
        <w:t xml:space="preserve"> </w:t>
      </w:r>
      <w:r>
        <w:t xml:space="preserve">attrition: </w:t>
      </w:r>
      <w:r>
        <w:rPr>
          <w:w w:val="95"/>
        </w:rPr>
        <w:t>in</w:t>
      </w:r>
      <w:r>
        <w:rPr>
          <w:spacing w:val="5"/>
        </w:rPr>
        <w:t xml:space="preserve"> </w:t>
      </w:r>
      <w:r>
        <w:rPr>
          <w:w w:val="95"/>
        </w:rPr>
        <w:t>1988,</w:t>
      </w:r>
      <w:r>
        <w:rPr>
          <w:spacing w:val="4"/>
        </w:rPr>
        <w:t xml:space="preserve"> </w:t>
      </w:r>
      <w:r>
        <w:rPr>
          <w:w w:val="95"/>
        </w:rPr>
        <w:t>154</w:t>
      </w:r>
      <w:r>
        <w:rPr>
          <w:spacing w:val="5"/>
        </w:rPr>
        <w:t xml:space="preserve"> </w:t>
      </w:r>
      <w:r>
        <w:rPr>
          <w:w w:val="95"/>
        </w:rPr>
        <w:t>individuals</w:t>
      </w:r>
      <w:r>
        <w:rPr>
          <w:spacing w:val="5"/>
        </w:rPr>
        <w:t xml:space="preserve"> </w:t>
      </w:r>
      <w:proofErr w:type="gramStart"/>
      <w:r>
        <w:rPr>
          <w:w w:val="95"/>
        </w:rPr>
        <w:t>were</w:t>
      </w:r>
      <w:r>
        <w:rPr>
          <w:spacing w:val="5"/>
        </w:rPr>
        <w:t xml:space="preserve"> </w:t>
      </w:r>
      <w:r>
        <w:rPr>
          <w:w w:val="95"/>
        </w:rPr>
        <w:t>located</w:t>
      </w:r>
      <w:r>
        <w:rPr>
          <w:spacing w:val="5"/>
        </w:rPr>
        <w:t xml:space="preserve"> </w:t>
      </w:r>
      <w:r>
        <w:rPr>
          <w:w w:val="95"/>
        </w:rPr>
        <w:t>in</w:t>
      </w:r>
      <w:proofErr w:type="gramEnd"/>
      <w:r>
        <w:rPr>
          <w:spacing w:val="5"/>
        </w:rPr>
        <w:t xml:space="preserve"> </w:t>
      </w:r>
      <w:r>
        <w:rPr>
          <w:w w:val="95"/>
        </w:rPr>
        <w:t>103</w:t>
      </w:r>
      <w:r>
        <w:rPr>
          <w:spacing w:val="5"/>
        </w:rPr>
        <w:t xml:space="preserve"> </w:t>
      </w:r>
      <w:r>
        <w:rPr>
          <w:w w:val="95"/>
        </w:rPr>
        <w:t>territories;</w:t>
      </w:r>
      <w:r>
        <w:rPr>
          <w:spacing w:val="5"/>
        </w:rPr>
        <w:t xml:space="preserve"> </w:t>
      </w:r>
      <w:r>
        <w:rPr>
          <w:w w:val="95"/>
        </w:rPr>
        <w:t>in</w:t>
      </w:r>
      <w:r>
        <w:rPr>
          <w:spacing w:val="6"/>
        </w:rPr>
        <w:t xml:space="preserve"> </w:t>
      </w:r>
      <w:r>
        <w:rPr>
          <w:w w:val="95"/>
        </w:rPr>
        <w:t>1996,</w:t>
      </w:r>
      <w:r>
        <w:rPr>
          <w:spacing w:val="4"/>
        </w:rPr>
        <w:t xml:space="preserve"> </w:t>
      </w:r>
      <w:r>
        <w:rPr>
          <w:w w:val="95"/>
        </w:rPr>
        <w:t>there</w:t>
      </w:r>
      <w:r>
        <w:rPr>
          <w:spacing w:val="5"/>
        </w:rPr>
        <w:t xml:space="preserve"> </w:t>
      </w:r>
      <w:r>
        <w:rPr>
          <w:w w:val="95"/>
        </w:rPr>
        <w:t>were</w:t>
      </w:r>
      <w:r>
        <w:rPr>
          <w:spacing w:val="5"/>
        </w:rPr>
        <w:t xml:space="preserve"> </w:t>
      </w:r>
      <w:r>
        <w:rPr>
          <w:w w:val="95"/>
        </w:rPr>
        <w:t>36</w:t>
      </w:r>
      <w:r>
        <w:rPr>
          <w:spacing w:val="5"/>
        </w:rPr>
        <w:t xml:space="preserve"> </w:t>
      </w:r>
      <w:r>
        <w:rPr>
          <w:w w:val="95"/>
        </w:rPr>
        <w:t>birds</w:t>
      </w:r>
      <w:r>
        <w:rPr>
          <w:spacing w:val="5"/>
        </w:rPr>
        <w:t xml:space="preserve"> </w:t>
      </w:r>
      <w:r>
        <w:rPr>
          <w:spacing w:val="-5"/>
          <w:w w:val="95"/>
        </w:rPr>
        <w:t>in</w:t>
      </w:r>
    </w:p>
    <w:p w14:paraId="1130F688" w14:textId="77777777" w:rsidR="004C5FAC" w:rsidRDefault="004377AE">
      <w:pPr>
        <w:pStyle w:val="BodyText"/>
        <w:spacing w:line="255" w:lineRule="exact"/>
        <w:ind w:left="153"/>
      </w:pPr>
      <w:r>
        <w:rPr>
          <w:w w:val="95"/>
        </w:rPr>
        <w:t>30</w:t>
      </w:r>
      <w:r>
        <w:rPr>
          <w:spacing w:val="2"/>
        </w:rPr>
        <w:t xml:space="preserve"> </w:t>
      </w:r>
      <w:r>
        <w:rPr>
          <w:w w:val="95"/>
        </w:rPr>
        <w:t>territories;</w:t>
      </w:r>
      <w:r>
        <w:rPr>
          <w:spacing w:val="2"/>
        </w:rPr>
        <w:t xml:space="preserve"> </w:t>
      </w:r>
      <w:r>
        <w:rPr>
          <w:w w:val="95"/>
        </w:rPr>
        <w:t>in</w:t>
      </w:r>
      <w:r>
        <w:rPr>
          <w:spacing w:val="3"/>
        </w:rPr>
        <w:t xml:space="preserve"> </w:t>
      </w:r>
      <w:r>
        <w:rPr>
          <w:w w:val="95"/>
        </w:rPr>
        <w:t>1997–1998,</w:t>
      </w:r>
      <w:r>
        <w:rPr>
          <w:spacing w:val="1"/>
        </w:rPr>
        <w:t xml:space="preserve"> </w:t>
      </w:r>
      <w:r>
        <w:rPr>
          <w:w w:val="95"/>
        </w:rPr>
        <w:t>there</w:t>
      </w:r>
      <w:r>
        <w:rPr>
          <w:spacing w:val="3"/>
        </w:rPr>
        <w:t xml:space="preserve"> </w:t>
      </w:r>
      <w:r>
        <w:rPr>
          <w:w w:val="95"/>
        </w:rPr>
        <w:t>were</w:t>
      </w:r>
      <w:r>
        <w:rPr>
          <w:spacing w:val="2"/>
        </w:rPr>
        <w:t xml:space="preserve"> </w:t>
      </w:r>
      <w:r>
        <w:rPr>
          <w:w w:val="95"/>
        </w:rPr>
        <w:t>26</w:t>
      </w:r>
      <w:r>
        <w:rPr>
          <w:spacing w:val="2"/>
        </w:rPr>
        <w:t xml:space="preserve"> </w:t>
      </w:r>
      <w:r>
        <w:rPr>
          <w:w w:val="95"/>
        </w:rPr>
        <w:t>birds</w:t>
      </w:r>
      <w:r>
        <w:rPr>
          <w:spacing w:val="2"/>
        </w:rPr>
        <w:t xml:space="preserve"> </w:t>
      </w:r>
      <w:r>
        <w:rPr>
          <w:w w:val="95"/>
        </w:rPr>
        <w:t>in</w:t>
      </w:r>
      <w:r>
        <w:rPr>
          <w:spacing w:val="3"/>
        </w:rPr>
        <w:t xml:space="preserve"> </w:t>
      </w:r>
      <w:r>
        <w:rPr>
          <w:w w:val="95"/>
        </w:rPr>
        <w:t>16</w:t>
      </w:r>
      <w:r>
        <w:rPr>
          <w:spacing w:val="2"/>
        </w:rPr>
        <w:t xml:space="preserve"> </w:t>
      </w:r>
      <w:r>
        <w:rPr>
          <w:w w:val="95"/>
        </w:rPr>
        <w:t>territories;</w:t>
      </w:r>
      <w:r>
        <w:rPr>
          <w:spacing w:val="2"/>
        </w:rPr>
        <w:t xml:space="preserve"> </w:t>
      </w:r>
      <w:r>
        <w:rPr>
          <w:w w:val="95"/>
        </w:rPr>
        <w:t>and,</w:t>
      </w:r>
      <w:r>
        <w:rPr>
          <w:spacing w:val="2"/>
        </w:rPr>
        <w:t xml:space="preserve"> </w:t>
      </w:r>
      <w:r>
        <w:rPr>
          <w:w w:val="95"/>
        </w:rPr>
        <w:t>in</w:t>
      </w:r>
      <w:r>
        <w:rPr>
          <w:spacing w:val="2"/>
        </w:rPr>
        <w:t xml:space="preserve"> </w:t>
      </w:r>
      <w:r>
        <w:rPr>
          <w:w w:val="95"/>
        </w:rPr>
        <w:t>2010,</w:t>
      </w:r>
      <w:r>
        <w:rPr>
          <w:spacing w:val="2"/>
        </w:rPr>
        <w:t xml:space="preserve"> </w:t>
      </w:r>
      <w:proofErr w:type="gramStart"/>
      <w:r>
        <w:rPr>
          <w:spacing w:val="-2"/>
          <w:w w:val="95"/>
        </w:rPr>
        <w:t>there</w:t>
      </w:r>
      <w:proofErr w:type="gramEnd"/>
    </w:p>
    <w:p w14:paraId="1E6E85FE" w14:textId="77777777" w:rsidR="004C5FAC" w:rsidRDefault="004377AE">
      <w:pPr>
        <w:pStyle w:val="BodyText"/>
        <w:spacing w:before="22"/>
        <w:ind w:left="153"/>
      </w:pPr>
      <w:r>
        <w:t>were</w:t>
      </w:r>
      <w:r>
        <w:rPr>
          <w:spacing w:val="-9"/>
        </w:rPr>
        <w:t xml:space="preserve"> </w:t>
      </w:r>
      <w:r>
        <w:t>25</w:t>
      </w:r>
      <w:r>
        <w:rPr>
          <w:spacing w:val="-9"/>
        </w:rPr>
        <w:t xml:space="preserve"> </w:t>
      </w:r>
      <w:r>
        <w:t>to</w:t>
      </w:r>
      <w:r>
        <w:rPr>
          <w:spacing w:val="-8"/>
        </w:rPr>
        <w:t xml:space="preserve"> </w:t>
      </w:r>
      <w:r>
        <w:t>30</w:t>
      </w:r>
      <w:r>
        <w:rPr>
          <w:spacing w:val="-8"/>
        </w:rPr>
        <w:t xml:space="preserve"> </w:t>
      </w:r>
      <w:r>
        <w:t>individuals</w:t>
      </w:r>
      <w:r>
        <w:rPr>
          <w:spacing w:val="-9"/>
        </w:rPr>
        <w:t xml:space="preserve"> </w:t>
      </w:r>
      <w:r>
        <w:t>(Garnett</w:t>
      </w:r>
      <w:r>
        <w:rPr>
          <w:spacing w:val="-8"/>
        </w:rPr>
        <w:t xml:space="preserve"> </w:t>
      </w:r>
      <w:r>
        <w:t>et</w:t>
      </w:r>
      <w:r>
        <w:rPr>
          <w:spacing w:val="-8"/>
        </w:rPr>
        <w:t xml:space="preserve"> </w:t>
      </w:r>
      <w:r>
        <w:t>al.</w:t>
      </w:r>
      <w:r>
        <w:rPr>
          <w:spacing w:val="-9"/>
        </w:rPr>
        <w:t xml:space="preserve"> </w:t>
      </w:r>
      <w:r>
        <w:rPr>
          <w:spacing w:val="-2"/>
        </w:rPr>
        <w:t>2011).</w:t>
      </w:r>
    </w:p>
    <w:p w14:paraId="111718CC" w14:textId="77777777" w:rsidR="004C5FAC" w:rsidRDefault="004377AE">
      <w:pPr>
        <w:pStyle w:val="BodyText"/>
        <w:spacing w:before="135" w:line="261" w:lineRule="auto"/>
        <w:ind w:left="153" w:right="1833"/>
      </w:pPr>
      <w:r>
        <w:t>For</w:t>
      </w:r>
      <w:r>
        <w:rPr>
          <w:spacing w:val="-6"/>
        </w:rPr>
        <w:t xml:space="preserve"> </w:t>
      </w:r>
      <w:r>
        <w:t>the</w:t>
      </w:r>
      <w:r>
        <w:rPr>
          <w:spacing w:val="-7"/>
        </w:rPr>
        <w:t xml:space="preserve"> </w:t>
      </w:r>
      <w:r>
        <w:t>northern</w:t>
      </w:r>
      <w:r>
        <w:rPr>
          <w:spacing w:val="-7"/>
        </w:rPr>
        <w:t xml:space="preserve"> </w:t>
      </w:r>
      <w:r>
        <w:t>Eastern</w:t>
      </w:r>
      <w:r>
        <w:rPr>
          <w:spacing w:val="-6"/>
        </w:rPr>
        <w:t xml:space="preserve"> </w:t>
      </w:r>
      <w:r>
        <w:t>Bristlebird</w:t>
      </w:r>
      <w:r>
        <w:rPr>
          <w:spacing w:val="-6"/>
        </w:rPr>
        <w:t xml:space="preserve"> </w:t>
      </w:r>
      <w:r>
        <w:t>population,</w:t>
      </w:r>
      <w:r>
        <w:rPr>
          <w:spacing w:val="-7"/>
        </w:rPr>
        <w:t xml:space="preserve"> </w:t>
      </w:r>
      <w:r>
        <w:t>extinction</w:t>
      </w:r>
      <w:r>
        <w:rPr>
          <w:spacing w:val="-7"/>
        </w:rPr>
        <w:t xml:space="preserve"> </w:t>
      </w:r>
      <w:r>
        <w:t>is</w:t>
      </w:r>
      <w:r>
        <w:rPr>
          <w:spacing w:val="-6"/>
        </w:rPr>
        <w:t xml:space="preserve"> </w:t>
      </w:r>
      <w:r>
        <w:t>likely</w:t>
      </w:r>
      <w:r>
        <w:rPr>
          <w:spacing w:val="-6"/>
        </w:rPr>
        <w:t xml:space="preserve"> </w:t>
      </w:r>
      <w:r>
        <w:t>unless</w:t>
      </w:r>
      <w:r>
        <w:rPr>
          <w:spacing w:val="-7"/>
        </w:rPr>
        <w:t xml:space="preserve"> </w:t>
      </w:r>
      <w:r>
        <w:t>serious consideration is given to genetic rescue of the population (Stone 2018b). Fire management, weed control and translocation are also necessary to ensure the persistence of these birds.</w:t>
      </w:r>
    </w:p>
    <w:p w14:paraId="3E1F1470" w14:textId="77777777" w:rsidR="004C5FAC" w:rsidRDefault="004C5FAC">
      <w:pPr>
        <w:pStyle w:val="BodyText"/>
        <w:spacing w:before="4"/>
        <w:rPr>
          <w:sz w:val="24"/>
        </w:rPr>
      </w:pPr>
    </w:p>
    <w:p w14:paraId="495FEDB8" w14:textId="77777777" w:rsidR="004C5FAC" w:rsidRDefault="004377AE">
      <w:pPr>
        <w:pStyle w:val="Heading6"/>
        <w:ind w:left="153"/>
      </w:pPr>
      <w:r>
        <w:t>Central</w:t>
      </w:r>
      <w:r>
        <w:rPr>
          <w:spacing w:val="-5"/>
        </w:rPr>
        <w:t xml:space="preserve"> </w:t>
      </w:r>
      <w:r>
        <w:t>and</w:t>
      </w:r>
      <w:r>
        <w:rPr>
          <w:spacing w:val="-5"/>
        </w:rPr>
        <w:t xml:space="preserve"> </w:t>
      </w:r>
      <w:r>
        <w:t>southern</w:t>
      </w:r>
      <w:r>
        <w:rPr>
          <w:spacing w:val="-5"/>
        </w:rPr>
        <w:t xml:space="preserve"> </w:t>
      </w:r>
      <w:r>
        <w:rPr>
          <w:spacing w:val="-2"/>
        </w:rPr>
        <w:t>populations</w:t>
      </w:r>
    </w:p>
    <w:p w14:paraId="002F8E4E" w14:textId="77777777" w:rsidR="004C5FAC" w:rsidRDefault="004377AE">
      <w:pPr>
        <w:pStyle w:val="BodyText"/>
        <w:spacing w:before="136" w:line="261" w:lineRule="auto"/>
        <w:ind w:left="153" w:right="1789"/>
      </w:pPr>
      <w:r>
        <w:t>The population estimate for the central and southern populations is 3,000 (range 2,500–3,500)</w:t>
      </w:r>
      <w:r>
        <w:rPr>
          <w:spacing w:val="-3"/>
        </w:rPr>
        <w:t xml:space="preserve"> </w:t>
      </w:r>
      <w:r>
        <w:t>mature</w:t>
      </w:r>
      <w:r>
        <w:rPr>
          <w:spacing w:val="-2"/>
        </w:rPr>
        <w:t xml:space="preserve"> </w:t>
      </w:r>
      <w:r>
        <w:t>individuals</w:t>
      </w:r>
      <w:r>
        <w:rPr>
          <w:spacing w:val="-2"/>
        </w:rPr>
        <w:t xml:space="preserve"> </w:t>
      </w:r>
      <w:r>
        <w:t>(Bain</w:t>
      </w:r>
      <w:r>
        <w:rPr>
          <w:spacing w:val="-2"/>
        </w:rPr>
        <w:t xml:space="preserve"> </w:t>
      </w:r>
      <w:r>
        <w:t>et</w:t>
      </w:r>
      <w:r>
        <w:rPr>
          <w:spacing w:val="-2"/>
        </w:rPr>
        <w:t xml:space="preserve"> </w:t>
      </w:r>
      <w:r>
        <w:t>al.</w:t>
      </w:r>
      <w:r>
        <w:rPr>
          <w:spacing w:val="-3"/>
        </w:rPr>
        <w:t xml:space="preserve"> </w:t>
      </w:r>
      <w:r>
        <w:t>2021).</w:t>
      </w:r>
      <w:r>
        <w:rPr>
          <w:spacing w:val="-3"/>
        </w:rPr>
        <w:t xml:space="preserve"> </w:t>
      </w:r>
      <w:r>
        <w:t>Recent</w:t>
      </w:r>
      <w:r>
        <w:rPr>
          <w:spacing w:val="-2"/>
        </w:rPr>
        <w:t xml:space="preserve"> </w:t>
      </w:r>
      <w:r>
        <w:t>declines</w:t>
      </w:r>
      <w:r>
        <w:rPr>
          <w:spacing w:val="-2"/>
        </w:rPr>
        <w:t xml:space="preserve"> </w:t>
      </w:r>
      <w:r>
        <w:t>have</w:t>
      </w:r>
      <w:r>
        <w:rPr>
          <w:spacing w:val="-2"/>
        </w:rPr>
        <w:t xml:space="preserve"> </w:t>
      </w:r>
      <w:r>
        <w:t>occurred</w:t>
      </w:r>
      <w:r>
        <w:rPr>
          <w:spacing w:val="-2"/>
        </w:rPr>
        <w:t xml:space="preserve"> </w:t>
      </w:r>
      <w:r>
        <w:t>at Barren</w:t>
      </w:r>
      <w:r>
        <w:rPr>
          <w:spacing w:val="-11"/>
        </w:rPr>
        <w:t xml:space="preserve"> </w:t>
      </w:r>
      <w:r>
        <w:t>Grounds/</w:t>
      </w:r>
      <w:proofErr w:type="spellStart"/>
      <w:r>
        <w:t>Budderoo</w:t>
      </w:r>
      <w:proofErr w:type="spellEnd"/>
      <w:r>
        <w:rPr>
          <w:spacing w:val="-11"/>
        </w:rPr>
        <w:t xml:space="preserve"> </w:t>
      </w:r>
      <w:r>
        <w:t>(78%</w:t>
      </w:r>
      <w:r>
        <w:rPr>
          <w:spacing w:val="-11"/>
        </w:rPr>
        <w:t xml:space="preserve"> </w:t>
      </w:r>
      <w:r>
        <w:t>decline;</w:t>
      </w:r>
      <w:r>
        <w:rPr>
          <w:spacing w:val="-11"/>
        </w:rPr>
        <w:t xml:space="preserve"> </w:t>
      </w:r>
      <w:r>
        <w:t>unburnt</w:t>
      </w:r>
      <w:r>
        <w:rPr>
          <w:spacing w:val="-12"/>
        </w:rPr>
        <w:t xml:space="preserve"> </w:t>
      </w:r>
      <w:r>
        <w:t>habitat)</w:t>
      </w:r>
      <w:r>
        <w:rPr>
          <w:spacing w:val="-11"/>
        </w:rPr>
        <w:t xml:space="preserve"> </w:t>
      </w:r>
      <w:r>
        <w:t>and</w:t>
      </w:r>
      <w:r>
        <w:rPr>
          <w:spacing w:val="-12"/>
        </w:rPr>
        <w:t xml:space="preserve"> </w:t>
      </w:r>
      <w:proofErr w:type="spellStart"/>
      <w:r>
        <w:t>Nadgee</w:t>
      </w:r>
      <w:proofErr w:type="spellEnd"/>
      <w:r>
        <w:rPr>
          <w:spacing w:val="-11"/>
        </w:rPr>
        <w:t xml:space="preserve"> </w:t>
      </w:r>
      <w:r>
        <w:t>(81%</w:t>
      </w:r>
      <w:r>
        <w:rPr>
          <w:spacing w:val="-11"/>
        </w:rPr>
        <w:t xml:space="preserve"> </w:t>
      </w:r>
      <w:r>
        <w:t>decline; burnt</w:t>
      </w:r>
      <w:r>
        <w:rPr>
          <w:spacing w:val="-3"/>
        </w:rPr>
        <w:t xml:space="preserve"> </w:t>
      </w:r>
      <w:r>
        <w:t>habitat)</w:t>
      </w:r>
      <w:r>
        <w:rPr>
          <w:spacing w:val="-2"/>
        </w:rPr>
        <w:t xml:space="preserve"> </w:t>
      </w:r>
      <w:r>
        <w:t>indicating</w:t>
      </w:r>
      <w:r>
        <w:rPr>
          <w:spacing w:val="-2"/>
        </w:rPr>
        <w:t xml:space="preserve"> </w:t>
      </w:r>
      <w:r>
        <w:t>&gt;30%</w:t>
      </w:r>
      <w:r>
        <w:rPr>
          <w:spacing w:val="-2"/>
        </w:rPr>
        <w:t xml:space="preserve"> </w:t>
      </w:r>
      <w:r>
        <w:t>overall</w:t>
      </w:r>
      <w:r>
        <w:rPr>
          <w:spacing w:val="-3"/>
        </w:rPr>
        <w:t xml:space="preserve"> </w:t>
      </w:r>
      <w:r>
        <w:t>population</w:t>
      </w:r>
      <w:r>
        <w:rPr>
          <w:spacing w:val="-3"/>
        </w:rPr>
        <w:t xml:space="preserve"> </w:t>
      </w:r>
      <w:r>
        <w:t>decline</w:t>
      </w:r>
      <w:r>
        <w:rPr>
          <w:spacing w:val="-2"/>
        </w:rPr>
        <w:t xml:space="preserve"> </w:t>
      </w:r>
      <w:r>
        <w:t>(D</w:t>
      </w:r>
      <w:r>
        <w:rPr>
          <w:spacing w:val="-2"/>
        </w:rPr>
        <w:t xml:space="preserve"> </w:t>
      </w:r>
      <w:r>
        <w:t>Bain</w:t>
      </w:r>
      <w:r>
        <w:rPr>
          <w:spacing w:val="-3"/>
        </w:rPr>
        <w:t xml:space="preserve"> </w:t>
      </w:r>
      <w:r>
        <w:t>pers.</w:t>
      </w:r>
      <w:r>
        <w:rPr>
          <w:spacing w:val="-3"/>
        </w:rPr>
        <w:t xml:space="preserve"> </w:t>
      </w:r>
      <w:r>
        <w:t>comm.</w:t>
      </w:r>
      <w:r>
        <w:rPr>
          <w:spacing w:val="-3"/>
        </w:rPr>
        <w:t xml:space="preserve"> </w:t>
      </w:r>
      <w:proofErr w:type="gramStart"/>
      <w:r>
        <w:t>2022;</w:t>
      </w:r>
      <w:proofErr w:type="gramEnd"/>
    </w:p>
    <w:p w14:paraId="3B72ED60" w14:textId="77777777" w:rsidR="004C5FAC" w:rsidRDefault="004377AE">
      <w:pPr>
        <w:pStyle w:val="BodyText"/>
        <w:spacing w:line="261" w:lineRule="auto"/>
        <w:ind w:left="153" w:right="1833"/>
      </w:pPr>
      <w:r>
        <w:t>IUCN Red List Forum 2022).</w:t>
      </w:r>
      <w:r>
        <w:rPr>
          <w:spacing w:val="40"/>
        </w:rPr>
        <w:t xml:space="preserve"> </w:t>
      </w:r>
      <w:r>
        <w:t>This new information has important implications for the</w:t>
      </w:r>
      <w:r>
        <w:rPr>
          <w:spacing w:val="-6"/>
        </w:rPr>
        <w:t xml:space="preserve"> </w:t>
      </w:r>
      <w:r>
        <w:t>status</w:t>
      </w:r>
      <w:r>
        <w:rPr>
          <w:spacing w:val="-5"/>
        </w:rPr>
        <w:t xml:space="preserve"> </w:t>
      </w:r>
      <w:r>
        <w:t>of</w:t>
      </w:r>
      <w:r>
        <w:rPr>
          <w:spacing w:val="-5"/>
        </w:rPr>
        <w:t xml:space="preserve"> </w:t>
      </w:r>
      <w:r>
        <w:t>the</w:t>
      </w:r>
      <w:r>
        <w:rPr>
          <w:spacing w:val="-6"/>
        </w:rPr>
        <w:t xml:space="preserve"> </w:t>
      </w:r>
      <w:r>
        <w:t>Eastern</w:t>
      </w:r>
      <w:r>
        <w:rPr>
          <w:spacing w:val="-5"/>
        </w:rPr>
        <w:t xml:space="preserve"> </w:t>
      </w:r>
      <w:r>
        <w:t>Bristlebird.</w:t>
      </w:r>
      <w:r>
        <w:rPr>
          <w:spacing w:val="-5"/>
        </w:rPr>
        <w:t xml:space="preserve"> </w:t>
      </w:r>
      <w:r>
        <w:t>The</w:t>
      </w:r>
      <w:r>
        <w:rPr>
          <w:spacing w:val="-5"/>
        </w:rPr>
        <w:t xml:space="preserve"> </w:t>
      </w:r>
      <w:r>
        <w:t>Barren</w:t>
      </w:r>
      <w:r>
        <w:rPr>
          <w:spacing w:val="-5"/>
        </w:rPr>
        <w:t xml:space="preserve"> </w:t>
      </w:r>
      <w:r>
        <w:t>Grounds/</w:t>
      </w:r>
      <w:proofErr w:type="spellStart"/>
      <w:r>
        <w:t>Budderoo</w:t>
      </w:r>
      <w:proofErr w:type="spellEnd"/>
      <w:r>
        <w:rPr>
          <w:spacing w:val="-5"/>
        </w:rPr>
        <w:t xml:space="preserve"> </w:t>
      </w:r>
      <w:r>
        <w:t>subpopulation was</w:t>
      </w:r>
      <w:r>
        <w:rPr>
          <w:spacing w:val="-1"/>
        </w:rPr>
        <w:t xml:space="preserve"> </w:t>
      </w:r>
      <w:r>
        <w:t>one of the</w:t>
      </w:r>
      <w:r>
        <w:rPr>
          <w:spacing w:val="-1"/>
        </w:rPr>
        <w:t xml:space="preserve"> </w:t>
      </w:r>
      <w:r>
        <w:t>largest</w:t>
      </w:r>
      <w:r>
        <w:rPr>
          <w:spacing w:val="-1"/>
        </w:rPr>
        <w:t xml:space="preserve"> </w:t>
      </w:r>
      <w:r>
        <w:t>so a</w:t>
      </w:r>
      <w:r>
        <w:rPr>
          <w:spacing w:val="-1"/>
        </w:rPr>
        <w:t xml:space="preserve"> </w:t>
      </w:r>
      <w:r>
        <w:t>decline of 78%</w:t>
      </w:r>
      <w:r>
        <w:rPr>
          <w:spacing w:val="-1"/>
        </w:rPr>
        <w:t xml:space="preserve"> </w:t>
      </w:r>
      <w:r>
        <w:t>in the</w:t>
      </w:r>
      <w:r>
        <w:rPr>
          <w:spacing w:val="-1"/>
        </w:rPr>
        <w:t xml:space="preserve"> </w:t>
      </w:r>
      <w:r>
        <w:t>last</w:t>
      </w:r>
      <w:r>
        <w:rPr>
          <w:spacing w:val="-1"/>
        </w:rPr>
        <w:t xml:space="preserve"> </w:t>
      </w:r>
      <w:r>
        <w:t>three generations</w:t>
      </w:r>
      <w:r>
        <w:rPr>
          <w:spacing w:val="-1"/>
        </w:rPr>
        <w:t xml:space="preserve"> </w:t>
      </w:r>
      <w:r>
        <w:t xml:space="preserve">(11 years) from unknown causes (since the area was not burnt), combined with losses from </w:t>
      </w:r>
      <w:proofErr w:type="spellStart"/>
      <w:r>
        <w:t>Nadgee</w:t>
      </w:r>
      <w:proofErr w:type="spellEnd"/>
      <w:r>
        <w:t>/Howe Flat from the 2020 fires is significant (IUCN Red List Forum 2022).</w:t>
      </w:r>
    </w:p>
    <w:p w14:paraId="430947B4" w14:textId="77777777" w:rsidR="004C5FAC" w:rsidRDefault="004377AE">
      <w:pPr>
        <w:pStyle w:val="BodyText"/>
        <w:spacing w:line="261" w:lineRule="auto"/>
        <w:ind w:left="153" w:right="1720"/>
      </w:pPr>
      <w:r>
        <w:t xml:space="preserve">There are estimated to be 6 (range 5–7) subpopulations. Subpopulations at </w:t>
      </w:r>
      <w:proofErr w:type="spellStart"/>
      <w:r>
        <w:t>Nadgee</w:t>
      </w:r>
      <w:proofErr w:type="spellEnd"/>
      <w:r>
        <w:t xml:space="preserve"> and</w:t>
      </w:r>
      <w:r>
        <w:rPr>
          <w:spacing w:val="-7"/>
        </w:rPr>
        <w:t xml:space="preserve"> </w:t>
      </w:r>
      <w:r>
        <w:t>Howe</w:t>
      </w:r>
      <w:r>
        <w:rPr>
          <w:spacing w:val="-6"/>
        </w:rPr>
        <w:t xml:space="preserve"> </w:t>
      </w:r>
      <w:r>
        <w:t>Flat</w:t>
      </w:r>
      <w:r>
        <w:rPr>
          <w:spacing w:val="-6"/>
        </w:rPr>
        <w:t xml:space="preserve"> </w:t>
      </w:r>
      <w:r>
        <w:t>are</w:t>
      </w:r>
      <w:r>
        <w:rPr>
          <w:spacing w:val="-6"/>
        </w:rPr>
        <w:t xml:space="preserve"> </w:t>
      </w:r>
      <w:r>
        <w:t>separate</w:t>
      </w:r>
      <w:r>
        <w:rPr>
          <w:spacing w:val="-6"/>
        </w:rPr>
        <w:t xml:space="preserve"> </w:t>
      </w:r>
      <w:r>
        <w:t>and</w:t>
      </w:r>
      <w:r>
        <w:rPr>
          <w:spacing w:val="-7"/>
        </w:rPr>
        <w:t xml:space="preserve"> </w:t>
      </w:r>
      <w:r>
        <w:t>genetically</w:t>
      </w:r>
      <w:r>
        <w:rPr>
          <w:spacing w:val="-6"/>
        </w:rPr>
        <w:t xml:space="preserve"> </w:t>
      </w:r>
      <w:r>
        <w:t>distinct</w:t>
      </w:r>
      <w:r>
        <w:rPr>
          <w:spacing w:val="-6"/>
        </w:rPr>
        <w:t xml:space="preserve"> </w:t>
      </w:r>
      <w:r>
        <w:t>from</w:t>
      </w:r>
      <w:r>
        <w:rPr>
          <w:spacing w:val="-6"/>
        </w:rPr>
        <w:t xml:space="preserve"> </w:t>
      </w:r>
      <w:r>
        <w:t>those</w:t>
      </w:r>
      <w:r>
        <w:rPr>
          <w:spacing w:val="-7"/>
        </w:rPr>
        <w:t xml:space="preserve"> </w:t>
      </w:r>
      <w:r>
        <w:t>at</w:t>
      </w:r>
      <w:r>
        <w:rPr>
          <w:spacing w:val="-7"/>
        </w:rPr>
        <w:t xml:space="preserve"> </w:t>
      </w:r>
      <w:r>
        <w:t>Jervis</w:t>
      </w:r>
      <w:r>
        <w:rPr>
          <w:spacing w:val="-6"/>
        </w:rPr>
        <w:t xml:space="preserve"> </w:t>
      </w:r>
      <w:r>
        <w:t>Bay,</w:t>
      </w:r>
      <w:r>
        <w:rPr>
          <w:spacing w:val="-7"/>
        </w:rPr>
        <w:t xml:space="preserve"> </w:t>
      </w:r>
      <w:r>
        <w:t>Red</w:t>
      </w:r>
      <w:r>
        <w:rPr>
          <w:spacing w:val="-6"/>
        </w:rPr>
        <w:t xml:space="preserve"> </w:t>
      </w:r>
      <w:r>
        <w:t xml:space="preserve">Rock, </w:t>
      </w:r>
      <w:proofErr w:type="spellStart"/>
      <w:r>
        <w:t>Budderoo</w:t>
      </w:r>
      <w:proofErr w:type="spellEnd"/>
      <w:r>
        <w:t>/Barren Grounds and Cataract, all of which are thought to be relatively isolated from each other (Bain et al. 2021). The largest subpopulation is estimated to have</w:t>
      </w:r>
      <w:r>
        <w:rPr>
          <w:spacing w:val="-11"/>
        </w:rPr>
        <w:t xml:space="preserve"> </w:t>
      </w:r>
      <w:r>
        <w:t>1,250</w:t>
      </w:r>
      <w:r>
        <w:rPr>
          <w:spacing w:val="-11"/>
        </w:rPr>
        <w:t xml:space="preserve"> </w:t>
      </w:r>
      <w:r>
        <w:t>(range</w:t>
      </w:r>
      <w:r>
        <w:rPr>
          <w:spacing w:val="-12"/>
        </w:rPr>
        <w:t xml:space="preserve"> </w:t>
      </w:r>
      <w:r>
        <w:t>1,200–1,300)</w:t>
      </w:r>
      <w:r>
        <w:rPr>
          <w:spacing w:val="-11"/>
        </w:rPr>
        <w:t xml:space="preserve"> </w:t>
      </w:r>
      <w:r>
        <w:t>mature</w:t>
      </w:r>
      <w:r>
        <w:rPr>
          <w:spacing w:val="-11"/>
        </w:rPr>
        <w:t xml:space="preserve"> </w:t>
      </w:r>
      <w:r>
        <w:t>individuals.</w:t>
      </w:r>
    </w:p>
    <w:p w14:paraId="5610A5B9" w14:textId="77777777" w:rsidR="004C5FAC" w:rsidRDefault="004377AE">
      <w:pPr>
        <w:pStyle w:val="BodyText"/>
        <w:spacing w:before="98"/>
        <w:ind w:left="153"/>
      </w:pPr>
      <w:r>
        <w:t>There</w:t>
      </w:r>
      <w:r>
        <w:rPr>
          <w:spacing w:val="-6"/>
        </w:rPr>
        <w:t xml:space="preserve"> </w:t>
      </w:r>
      <w:r>
        <w:t>were</w:t>
      </w:r>
      <w:r>
        <w:rPr>
          <w:spacing w:val="-6"/>
        </w:rPr>
        <w:t xml:space="preserve"> </w:t>
      </w:r>
      <w:r>
        <w:t>estimated</w:t>
      </w:r>
      <w:r>
        <w:rPr>
          <w:spacing w:val="-6"/>
        </w:rPr>
        <w:t xml:space="preserve"> </w:t>
      </w:r>
      <w:r>
        <w:t>to</w:t>
      </w:r>
      <w:r>
        <w:rPr>
          <w:spacing w:val="-6"/>
        </w:rPr>
        <w:t xml:space="preserve"> </w:t>
      </w:r>
      <w:r>
        <w:t>be</w:t>
      </w:r>
      <w:r>
        <w:rPr>
          <w:spacing w:val="-7"/>
        </w:rPr>
        <w:t xml:space="preserve"> </w:t>
      </w:r>
      <w:r>
        <w:t>up</w:t>
      </w:r>
      <w:r>
        <w:rPr>
          <w:spacing w:val="-7"/>
        </w:rPr>
        <w:t xml:space="preserve"> </w:t>
      </w:r>
      <w:r>
        <w:t>to</w:t>
      </w:r>
      <w:r>
        <w:rPr>
          <w:spacing w:val="-6"/>
        </w:rPr>
        <w:t xml:space="preserve"> </w:t>
      </w:r>
      <w:r>
        <w:t>2,700</w:t>
      </w:r>
      <w:r>
        <w:rPr>
          <w:spacing w:val="-6"/>
        </w:rPr>
        <w:t xml:space="preserve"> </w:t>
      </w:r>
      <w:r>
        <w:t>mature</w:t>
      </w:r>
      <w:r>
        <w:rPr>
          <w:spacing w:val="-6"/>
        </w:rPr>
        <w:t xml:space="preserve"> </w:t>
      </w:r>
      <w:r>
        <w:t>central</w:t>
      </w:r>
      <w:r>
        <w:rPr>
          <w:spacing w:val="-6"/>
        </w:rPr>
        <w:t xml:space="preserve"> </w:t>
      </w:r>
      <w:r>
        <w:t>and</w:t>
      </w:r>
      <w:r>
        <w:rPr>
          <w:spacing w:val="-7"/>
        </w:rPr>
        <w:t xml:space="preserve"> </w:t>
      </w:r>
      <w:proofErr w:type="gramStart"/>
      <w:r>
        <w:rPr>
          <w:spacing w:val="-2"/>
        </w:rPr>
        <w:t>southern</w:t>
      </w:r>
      <w:proofErr w:type="gramEnd"/>
    </w:p>
    <w:p w14:paraId="57B2822C" w14:textId="77777777" w:rsidR="004C5FAC" w:rsidRDefault="004377AE">
      <w:pPr>
        <w:pStyle w:val="BodyText"/>
        <w:spacing w:before="22" w:line="261" w:lineRule="auto"/>
        <w:ind w:left="153" w:right="1720"/>
      </w:pPr>
      <w:r>
        <w:rPr>
          <w:spacing w:val="-2"/>
        </w:rPr>
        <w:t>Eastern</w:t>
      </w:r>
      <w:r>
        <w:rPr>
          <w:spacing w:val="-3"/>
        </w:rPr>
        <w:t xml:space="preserve"> </w:t>
      </w:r>
      <w:r>
        <w:rPr>
          <w:spacing w:val="-2"/>
        </w:rPr>
        <w:t>Bristlebirds</w:t>
      </w:r>
      <w:r>
        <w:rPr>
          <w:spacing w:val="-3"/>
        </w:rPr>
        <w:t xml:space="preserve"> </w:t>
      </w:r>
      <w:r>
        <w:rPr>
          <w:spacing w:val="-2"/>
        </w:rPr>
        <w:t>(combined)</w:t>
      </w:r>
      <w:r>
        <w:rPr>
          <w:spacing w:val="-3"/>
        </w:rPr>
        <w:t xml:space="preserve"> </w:t>
      </w:r>
      <w:r>
        <w:rPr>
          <w:spacing w:val="-2"/>
        </w:rPr>
        <w:t>in</w:t>
      </w:r>
      <w:r>
        <w:rPr>
          <w:spacing w:val="-3"/>
        </w:rPr>
        <w:t xml:space="preserve"> </w:t>
      </w:r>
      <w:r>
        <w:rPr>
          <w:spacing w:val="-2"/>
        </w:rPr>
        <w:t>2010</w:t>
      </w:r>
      <w:r>
        <w:rPr>
          <w:spacing w:val="-4"/>
        </w:rPr>
        <w:t xml:space="preserve"> </w:t>
      </w:r>
      <w:r>
        <w:rPr>
          <w:spacing w:val="-2"/>
        </w:rPr>
        <w:t>including</w:t>
      </w:r>
      <w:r>
        <w:rPr>
          <w:spacing w:val="-3"/>
        </w:rPr>
        <w:t xml:space="preserve"> </w:t>
      </w:r>
      <w:r>
        <w:rPr>
          <w:spacing w:val="-2"/>
        </w:rPr>
        <w:t>1,250</w:t>
      </w:r>
      <w:r>
        <w:rPr>
          <w:spacing w:val="-3"/>
        </w:rPr>
        <w:t xml:space="preserve"> </w:t>
      </w:r>
      <w:r>
        <w:rPr>
          <w:spacing w:val="-2"/>
        </w:rPr>
        <w:t>at</w:t>
      </w:r>
      <w:r>
        <w:rPr>
          <w:spacing w:val="-4"/>
        </w:rPr>
        <w:t xml:space="preserve"> </w:t>
      </w:r>
      <w:r>
        <w:rPr>
          <w:spacing w:val="-2"/>
        </w:rPr>
        <w:t>Barren</w:t>
      </w:r>
      <w:r>
        <w:rPr>
          <w:spacing w:val="-3"/>
        </w:rPr>
        <w:t xml:space="preserve"> </w:t>
      </w:r>
      <w:r>
        <w:rPr>
          <w:spacing w:val="-2"/>
        </w:rPr>
        <w:t>Grounds/</w:t>
      </w:r>
      <w:proofErr w:type="spellStart"/>
      <w:r>
        <w:rPr>
          <w:spacing w:val="-2"/>
        </w:rPr>
        <w:t>Budderoo</w:t>
      </w:r>
      <w:proofErr w:type="spellEnd"/>
      <w:r>
        <w:rPr>
          <w:spacing w:val="-2"/>
        </w:rPr>
        <w:t xml:space="preserve">, </w:t>
      </w:r>
      <w:r>
        <w:t>1,100</w:t>
      </w:r>
      <w:r>
        <w:rPr>
          <w:spacing w:val="-1"/>
        </w:rPr>
        <w:t xml:space="preserve"> </w:t>
      </w:r>
      <w:r>
        <w:t>at</w:t>
      </w:r>
      <w:r>
        <w:rPr>
          <w:spacing w:val="-2"/>
        </w:rPr>
        <w:t xml:space="preserve"> </w:t>
      </w:r>
      <w:r>
        <w:t>Jervis</w:t>
      </w:r>
      <w:r>
        <w:rPr>
          <w:spacing w:val="-1"/>
        </w:rPr>
        <w:t xml:space="preserve"> </w:t>
      </w:r>
      <w:r>
        <w:t>Bay,</w:t>
      </w:r>
      <w:r>
        <w:rPr>
          <w:spacing w:val="-2"/>
        </w:rPr>
        <w:t xml:space="preserve"> </w:t>
      </w:r>
      <w:r>
        <w:t>50</w:t>
      </w:r>
      <w:r>
        <w:rPr>
          <w:spacing w:val="-2"/>
        </w:rPr>
        <w:t xml:space="preserve"> </w:t>
      </w:r>
      <w:r>
        <w:t>at</w:t>
      </w:r>
      <w:r>
        <w:rPr>
          <w:spacing w:val="-2"/>
        </w:rPr>
        <w:t xml:space="preserve"> </w:t>
      </w:r>
      <w:r>
        <w:t>Cataract,</w:t>
      </w:r>
      <w:r>
        <w:rPr>
          <w:spacing w:val="-2"/>
        </w:rPr>
        <w:t xml:space="preserve"> </w:t>
      </w:r>
      <w:r>
        <w:t>about</w:t>
      </w:r>
      <w:r>
        <w:rPr>
          <w:spacing w:val="-2"/>
        </w:rPr>
        <w:t xml:space="preserve"> </w:t>
      </w:r>
      <w:r>
        <w:t>ten</w:t>
      </w:r>
      <w:r>
        <w:rPr>
          <w:spacing w:val="-1"/>
        </w:rPr>
        <w:t xml:space="preserve"> </w:t>
      </w:r>
      <w:r>
        <w:t>at</w:t>
      </w:r>
      <w:r>
        <w:rPr>
          <w:spacing w:val="-2"/>
        </w:rPr>
        <w:t xml:space="preserve"> </w:t>
      </w:r>
      <w:r>
        <w:t>Red</w:t>
      </w:r>
      <w:r>
        <w:rPr>
          <w:spacing w:val="-1"/>
        </w:rPr>
        <w:t xml:space="preserve"> </w:t>
      </w:r>
      <w:r>
        <w:t>Rocks</w:t>
      </w:r>
      <w:r>
        <w:rPr>
          <w:spacing w:val="-1"/>
        </w:rPr>
        <w:t xml:space="preserve"> </w:t>
      </w:r>
      <w:r>
        <w:t>and</w:t>
      </w:r>
      <w:r>
        <w:rPr>
          <w:spacing w:val="-2"/>
        </w:rPr>
        <w:t xml:space="preserve"> </w:t>
      </w:r>
      <w:r>
        <w:t>300</w:t>
      </w:r>
      <w:r>
        <w:rPr>
          <w:spacing w:val="-1"/>
        </w:rPr>
        <w:t xml:space="preserve"> </w:t>
      </w:r>
      <w:r>
        <w:t>at</w:t>
      </w:r>
      <w:r>
        <w:rPr>
          <w:spacing w:val="-2"/>
        </w:rPr>
        <w:t xml:space="preserve"> </w:t>
      </w:r>
      <w:proofErr w:type="spellStart"/>
      <w:r>
        <w:t>Nadgee</w:t>
      </w:r>
      <w:proofErr w:type="spellEnd"/>
      <w:r>
        <w:rPr>
          <w:spacing w:val="-1"/>
        </w:rPr>
        <w:t xml:space="preserve"> </w:t>
      </w:r>
      <w:r>
        <w:t>and</w:t>
      </w:r>
    </w:p>
    <w:p w14:paraId="7638B543" w14:textId="77777777" w:rsidR="004C5FAC" w:rsidRDefault="004377AE">
      <w:pPr>
        <w:pStyle w:val="BodyText"/>
        <w:spacing w:line="261" w:lineRule="auto"/>
        <w:ind w:left="153" w:right="2080"/>
      </w:pPr>
      <w:r>
        <w:rPr>
          <w:w w:val="95"/>
        </w:rPr>
        <w:t xml:space="preserve">Howe Flat (NESP 2019) with 140–160 birds at Howe Flat in 2020 (Clarke et al. 2020; </w:t>
      </w:r>
      <w:r>
        <w:t xml:space="preserve">M Bramwell unpublished cited in Bain et al. 2021). An unknown number occur on the Beecroft Peninsula, but they are at all 40 monitoring sites established there (Lindenmayer et al. 2016). Until recently, the population at </w:t>
      </w:r>
      <w:proofErr w:type="spellStart"/>
      <w:r>
        <w:t>Nadgee</w:t>
      </w:r>
      <w:proofErr w:type="spellEnd"/>
      <w:r>
        <w:t xml:space="preserve"> had increased steadily to about 400 (NESP 2019) before fire in 2020 burnt most of the suitable habitat (Oliver &amp; </w:t>
      </w:r>
      <w:proofErr w:type="spellStart"/>
      <w:r>
        <w:t>Malolakis</w:t>
      </w:r>
      <w:proofErr w:type="spellEnd"/>
      <w:r>
        <w:t xml:space="preserve"> 2020).</w:t>
      </w:r>
    </w:p>
    <w:p w14:paraId="788EBF07" w14:textId="77777777" w:rsidR="004C5FAC" w:rsidRDefault="004377AE">
      <w:pPr>
        <w:pStyle w:val="BodyText"/>
        <w:spacing w:before="105" w:line="261" w:lineRule="auto"/>
        <w:ind w:left="153" w:right="1894"/>
      </w:pPr>
      <w:r>
        <w:t xml:space="preserve">Elsewhere in New South Wales, annual monitoring demonstrated steady increases at Cataract and </w:t>
      </w:r>
      <w:proofErr w:type="spellStart"/>
      <w:r>
        <w:t>Budderoo</w:t>
      </w:r>
      <w:proofErr w:type="spellEnd"/>
      <w:r>
        <w:t xml:space="preserve">, probable increases at Beecroft Peninsula, stability at </w:t>
      </w:r>
      <w:r>
        <w:rPr>
          <w:spacing w:val="-2"/>
        </w:rPr>
        <w:t>Jervis</w:t>
      </w:r>
      <w:r>
        <w:rPr>
          <w:spacing w:val="-3"/>
        </w:rPr>
        <w:t xml:space="preserve"> </w:t>
      </w:r>
      <w:r>
        <w:rPr>
          <w:spacing w:val="-2"/>
        </w:rPr>
        <w:t>Bay</w:t>
      </w:r>
      <w:r>
        <w:rPr>
          <w:spacing w:val="-3"/>
        </w:rPr>
        <w:t xml:space="preserve"> </w:t>
      </w:r>
      <w:r>
        <w:rPr>
          <w:spacing w:val="-2"/>
        </w:rPr>
        <w:t>and</w:t>
      </w:r>
      <w:r>
        <w:rPr>
          <w:spacing w:val="-4"/>
        </w:rPr>
        <w:t xml:space="preserve"> </w:t>
      </w:r>
      <w:r>
        <w:rPr>
          <w:spacing w:val="-2"/>
        </w:rPr>
        <w:t>fluctuations</w:t>
      </w:r>
      <w:r>
        <w:rPr>
          <w:spacing w:val="-3"/>
        </w:rPr>
        <w:t xml:space="preserve"> </w:t>
      </w:r>
      <w:r>
        <w:rPr>
          <w:spacing w:val="-2"/>
        </w:rPr>
        <w:t>at</w:t>
      </w:r>
      <w:r>
        <w:rPr>
          <w:spacing w:val="-4"/>
        </w:rPr>
        <w:t xml:space="preserve"> </w:t>
      </w:r>
      <w:r>
        <w:rPr>
          <w:spacing w:val="-2"/>
        </w:rPr>
        <w:t>Barren</w:t>
      </w:r>
      <w:r>
        <w:rPr>
          <w:spacing w:val="-3"/>
        </w:rPr>
        <w:t xml:space="preserve"> </w:t>
      </w:r>
      <w:r>
        <w:rPr>
          <w:spacing w:val="-2"/>
        </w:rPr>
        <w:t>Grounds</w:t>
      </w:r>
      <w:r>
        <w:rPr>
          <w:spacing w:val="-3"/>
        </w:rPr>
        <w:t xml:space="preserve"> </w:t>
      </w:r>
      <w:r>
        <w:rPr>
          <w:spacing w:val="-2"/>
        </w:rPr>
        <w:t>(OEH</w:t>
      </w:r>
      <w:r>
        <w:rPr>
          <w:spacing w:val="-3"/>
        </w:rPr>
        <w:t xml:space="preserve"> </w:t>
      </w:r>
      <w:r>
        <w:rPr>
          <w:spacing w:val="-2"/>
        </w:rPr>
        <w:t>2018,</w:t>
      </w:r>
      <w:r>
        <w:rPr>
          <w:spacing w:val="-4"/>
        </w:rPr>
        <w:t xml:space="preserve"> </w:t>
      </w:r>
      <w:r>
        <w:rPr>
          <w:spacing w:val="-2"/>
        </w:rPr>
        <w:t>2019).</w:t>
      </w:r>
      <w:r>
        <w:rPr>
          <w:spacing w:val="-4"/>
        </w:rPr>
        <w:t xml:space="preserve"> </w:t>
      </w:r>
      <w:r>
        <w:rPr>
          <w:spacing w:val="-2"/>
        </w:rPr>
        <w:t>Average</w:t>
      </w:r>
      <w:r>
        <w:rPr>
          <w:spacing w:val="-4"/>
        </w:rPr>
        <w:t xml:space="preserve"> </w:t>
      </w:r>
      <w:r>
        <w:rPr>
          <w:spacing w:val="-2"/>
        </w:rPr>
        <w:t>densities</w:t>
      </w:r>
      <w:r>
        <w:rPr>
          <w:spacing w:val="-3"/>
        </w:rPr>
        <w:t xml:space="preserve"> </w:t>
      </w:r>
      <w:r>
        <w:rPr>
          <w:spacing w:val="-2"/>
        </w:rPr>
        <w:t>of</w:t>
      </w:r>
    </w:p>
    <w:p w14:paraId="17435AC5" w14:textId="77777777" w:rsidR="004C5FAC" w:rsidRDefault="004377AE">
      <w:pPr>
        <w:pStyle w:val="BodyText"/>
        <w:spacing w:line="261" w:lineRule="auto"/>
        <w:ind w:left="153" w:right="1789"/>
      </w:pPr>
      <w:r>
        <w:t>bristlebirds</w:t>
      </w:r>
      <w:r>
        <w:rPr>
          <w:spacing w:val="-5"/>
        </w:rPr>
        <w:t xml:space="preserve"> </w:t>
      </w:r>
      <w:r>
        <w:t>detected</w:t>
      </w:r>
      <w:r>
        <w:rPr>
          <w:spacing w:val="-5"/>
        </w:rPr>
        <w:t xml:space="preserve"> </w:t>
      </w:r>
      <w:r>
        <w:t>along</w:t>
      </w:r>
      <w:r>
        <w:rPr>
          <w:spacing w:val="-6"/>
        </w:rPr>
        <w:t xml:space="preserve"> </w:t>
      </w:r>
      <w:r>
        <w:t>transects</w:t>
      </w:r>
      <w:r>
        <w:rPr>
          <w:spacing w:val="-6"/>
        </w:rPr>
        <w:t xml:space="preserve"> </w:t>
      </w:r>
      <w:r>
        <w:t>in</w:t>
      </w:r>
      <w:r>
        <w:rPr>
          <w:spacing w:val="-5"/>
        </w:rPr>
        <w:t xml:space="preserve"> </w:t>
      </w:r>
      <w:proofErr w:type="spellStart"/>
      <w:r>
        <w:t>Booderee</w:t>
      </w:r>
      <w:proofErr w:type="spellEnd"/>
      <w:r>
        <w:rPr>
          <w:spacing w:val="-5"/>
        </w:rPr>
        <w:t xml:space="preserve"> </w:t>
      </w:r>
      <w:r>
        <w:t>National</w:t>
      </w:r>
      <w:r>
        <w:rPr>
          <w:spacing w:val="-5"/>
        </w:rPr>
        <w:t xml:space="preserve"> </w:t>
      </w:r>
      <w:r>
        <w:t>Park</w:t>
      </w:r>
      <w:r>
        <w:rPr>
          <w:spacing w:val="-6"/>
        </w:rPr>
        <w:t xml:space="preserve"> </w:t>
      </w:r>
      <w:r>
        <w:t>during</w:t>
      </w:r>
      <w:r>
        <w:rPr>
          <w:spacing w:val="-5"/>
        </w:rPr>
        <w:t xml:space="preserve"> </w:t>
      </w:r>
      <w:r>
        <w:t>annual</w:t>
      </w:r>
      <w:r>
        <w:rPr>
          <w:spacing w:val="-6"/>
        </w:rPr>
        <w:t xml:space="preserve"> </w:t>
      </w:r>
      <w:r>
        <w:t xml:space="preserve">spring surveys since 2015 have been </w:t>
      </w:r>
      <w:proofErr w:type="gramStart"/>
      <w:r>
        <w:t>fairly constant</w:t>
      </w:r>
      <w:proofErr w:type="gramEnd"/>
      <w:r>
        <w:t xml:space="preserve"> across years, though with a sharp drop in</w:t>
      </w:r>
      <w:r>
        <w:rPr>
          <w:spacing w:val="-2"/>
        </w:rPr>
        <w:t xml:space="preserve"> </w:t>
      </w:r>
      <w:r>
        <w:t>2018</w:t>
      </w:r>
      <w:r>
        <w:rPr>
          <w:spacing w:val="-3"/>
        </w:rPr>
        <w:t xml:space="preserve"> </w:t>
      </w:r>
      <w:r>
        <w:t>followed</w:t>
      </w:r>
      <w:r>
        <w:rPr>
          <w:spacing w:val="-2"/>
        </w:rPr>
        <w:t xml:space="preserve"> </w:t>
      </w:r>
      <w:r>
        <w:t>by</w:t>
      </w:r>
      <w:r>
        <w:rPr>
          <w:spacing w:val="-2"/>
        </w:rPr>
        <w:t xml:space="preserve"> </w:t>
      </w:r>
      <w:r>
        <w:t>the</w:t>
      </w:r>
      <w:r>
        <w:rPr>
          <w:spacing w:val="-3"/>
        </w:rPr>
        <w:t xml:space="preserve"> </w:t>
      </w:r>
      <w:r>
        <w:t>highest</w:t>
      </w:r>
      <w:r>
        <w:rPr>
          <w:spacing w:val="-2"/>
        </w:rPr>
        <w:t xml:space="preserve"> </w:t>
      </w:r>
      <w:r>
        <w:t>density</w:t>
      </w:r>
      <w:r>
        <w:rPr>
          <w:spacing w:val="-2"/>
        </w:rPr>
        <w:t xml:space="preserve"> </w:t>
      </w:r>
      <w:r>
        <w:t>so</w:t>
      </w:r>
      <w:r>
        <w:rPr>
          <w:spacing w:val="-2"/>
        </w:rPr>
        <w:t xml:space="preserve"> </w:t>
      </w:r>
      <w:r>
        <w:t>far</w:t>
      </w:r>
      <w:r>
        <w:rPr>
          <w:spacing w:val="-3"/>
        </w:rPr>
        <w:t xml:space="preserve"> </w:t>
      </w:r>
      <w:r>
        <w:t>recorded</w:t>
      </w:r>
      <w:r>
        <w:rPr>
          <w:spacing w:val="-2"/>
        </w:rPr>
        <w:t xml:space="preserve"> </w:t>
      </w:r>
      <w:r>
        <w:t>in</w:t>
      </w:r>
      <w:r>
        <w:rPr>
          <w:spacing w:val="-2"/>
        </w:rPr>
        <w:t xml:space="preserve"> </w:t>
      </w:r>
      <w:r>
        <w:t>2019</w:t>
      </w:r>
      <w:r>
        <w:rPr>
          <w:spacing w:val="-3"/>
        </w:rPr>
        <w:t xml:space="preserve"> </w:t>
      </w:r>
      <w:r>
        <w:t>(Director</w:t>
      </w:r>
      <w:r>
        <w:rPr>
          <w:spacing w:val="-2"/>
        </w:rPr>
        <w:t xml:space="preserve"> </w:t>
      </w:r>
      <w:r>
        <w:t>of</w:t>
      </w:r>
      <w:r>
        <w:rPr>
          <w:spacing w:val="-2"/>
        </w:rPr>
        <w:t xml:space="preserve"> </w:t>
      </w:r>
      <w:r>
        <w:t>National Parks unpublished). At Beecroft Peninsula, they were detected at 337 times on</w:t>
      </w:r>
    </w:p>
    <w:p w14:paraId="0DFDE859" w14:textId="77777777" w:rsidR="004C5FAC" w:rsidRDefault="004377AE">
      <w:pPr>
        <w:pStyle w:val="BodyText"/>
        <w:spacing w:line="261" w:lineRule="auto"/>
        <w:ind w:left="153" w:right="1833"/>
      </w:pPr>
      <w:r>
        <w:t>152</w:t>
      </w:r>
      <w:r>
        <w:rPr>
          <w:spacing w:val="-9"/>
        </w:rPr>
        <w:t xml:space="preserve"> </w:t>
      </w:r>
      <w:r>
        <w:t>surveys,</w:t>
      </w:r>
      <w:r>
        <w:rPr>
          <w:spacing w:val="-9"/>
        </w:rPr>
        <w:t xml:space="preserve"> </w:t>
      </w:r>
      <w:r>
        <w:t>at</w:t>
      </w:r>
      <w:r>
        <w:rPr>
          <w:spacing w:val="-10"/>
        </w:rPr>
        <w:t xml:space="preserve"> </w:t>
      </w:r>
      <w:r>
        <w:t>least</w:t>
      </w:r>
      <w:r>
        <w:rPr>
          <w:spacing w:val="-10"/>
        </w:rPr>
        <w:t xml:space="preserve"> </w:t>
      </w:r>
      <w:r>
        <w:t>twice</w:t>
      </w:r>
      <w:r>
        <w:rPr>
          <w:spacing w:val="-10"/>
        </w:rPr>
        <w:t xml:space="preserve"> </w:t>
      </w:r>
      <w:r>
        <w:t>the</w:t>
      </w:r>
      <w:r>
        <w:rPr>
          <w:spacing w:val="-10"/>
        </w:rPr>
        <w:t xml:space="preserve"> </w:t>
      </w:r>
      <w:r>
        <w:t>detection</w:t>
      </w:r>
      <w:r>
        <w:rPr>
          <w:spacing w:val="-9"/>
        </w:rPr>
        <w:t xml:space="preserve"> </w:t>
      </w:r>
      <w:r>
        <w:t>rate</w:t>
      </w:r>
      <w:r>
        <w:rPr>
          <w:spacing w:val="-9"/>
        </w:rPr>
        <w:t xml:space="preserve"> </w:t>
      </w:r>
      <w:r>
        <w:t>of</w:t>
      </w:r>
      <w:r>
        <w:rPr>
          <w:spacing w:val="-9"/>
        </w:rPr>
        <w:t xml:space="preserve"> </w:t>
      </w:r>
      <w:r>
        <w:t>any</w:t>
      </w:r>
      <w:r>
        <w:rPr>
          <w:spacing w:val="-9"/>
        </w:rPr>
        <w:t xml:space="preserve"> </w:t>
      </w:r>
      <w:r>
        <w:t>other</w:t>
      </w:r>
      <w:r>
        <w:rPr>
          <w:spacing w:val="-9"/>
        </w:rPr>
        <w:t xml:space="preserve"> </w:t>
      </w:r>
      <w:r>
        <w:t>species</w:t>
      </w:r>
      <w:r>
        <w:rPr>
          <w:spacing w:val="-9"/>
        </w:rPr>
        <w:t xml:space="preserve"> </w:t>
      </w:r>
      <w:r>
        <w:t>except</w:t>
      </w:r>
      <w:r>
        <w:rPr>
          <w:spacing w:val="-10"/>
        </w:rPr>
        <w:t xml:space="preserve"> </w:t>
      </w:r>
      <w:r>
        <w:t>New</w:t>
      </w:r>
      <w:r>
        <w:rPr>
          <w:spacing w:val="-9"/>
        </w:rPr>
        <w:t xml:space="preserve"> </w:t>
      </w:r>
      <w:r>
        <w:t xml:space="preserve">Holland Honeyeaters </w:t>
      </w:r>
      <w:proofErr w:type="spellStart"/>
      <w:r>
        <w:rPr>
          <w:i/>
        </w:rPr>
        <w:t>Phylidonyris</w:t>
      </w:r>
      <w:proofErr w:type="spellEnd"/>
      <w:r>
        <w:rPr>
          <w:i/>
        </w:rPr>
        <w:t xml:space="preserve"> </w:t>
      </w:r>
      <w:proofErr w:type="spellStart"/>
      <w:r>
        <w:rPr>
          <w:i/>
        </w:rPr>
        <w:t>novaehollandiae</w:t>
      </w:r>
      <w:proofErr w:type="spellEnd"/>
      <w:r>
        <w:t>, with effects of bombardment during military</w:t>
      </w:r>
      <w:r>
        <w:rPr>
          <w:spacing w:val="-8"/>
        </w:rPr>
        <w:t xml:space="preserve"> </w:t>
      </w:r>
      <w:r>
        <w:t>training</w:t>
      </w:r>
      <w:r>
        <w:rPr>
          <w:spacing w:val="-8"/>
        </w:rPr>
        <w:t xml:space="preserve"> </w:t>
      </w:r>
      <w:r>
        <w:t>having</w:t>
      </w:r>
      <w:r>
        <w:rPr>
          <w:spacing w:val="-7"/>
        </w:rPr>
        <w:t xml:space="preserve"> </w:t>
      </w:r>
      <w:r>
        <w:t>no</w:t>
      </w:r>
      <w:r>
        <w:rPr>
          <w:spacing w:val="-8"/>
        </w:rPr>
        <w:t xml:space="preserve"> </w:t>
      </w:r>
      <w:r>
        <w:t>impact</w:t>
      </w:r>
      <w:r>
        <w:rPr>
          <w:spacing w:val="-7"/>
        </w:rPr>
        <w:t xml:space="preserve"> </w:t>
      </w:r>
      <w:r>
        <w:t>on</w:t>
      </w:r>
      <w:r>
        <w:rPr>
          <w:spacing w:val="-7"/>
        </w:rPr>
        <w:t xml:space="preserve"> </w:t>
      </w:r>
      <w:r>
        <w:t>detection</w:t>
      </w:r>
      <w:r>
        <w:rPr>
          <w:spacing w:val="-7"/>
        </w:rPr>
        <w:t xml:space="preserve"> </w:t>
      </w:r>
      <w:r>
        <w:t>frequency</w:t>
      </w:r>
      <w:r>
        <w:rPr>
          <w:spacing w:val="-7"/>
        </w:rPr>
        <w:t xml:space="preserve"> </w:t>
      </w:r>
      <w:r>
        <w:t>(Lindenmayer</w:t>
      </w:r>
      <w:r>
        <w:rPr>
          <w:spacing w:val="-7"/>
        </w:rPr>
        <w:t xml:space="preserve"> </w:t>
      </w:r>
      <w:r>
        <w:t>et</w:t>
      </w:r>
      <w:r>
        <w:rPr>
          <w:spacing w:val="-7"/>
        </w:rPr>
        <w:t xml:space="preserve"> </w:t>
      </w:r>
      <w:r>
        <w:t>al.</w:t>
      </w:r>
      <w:r>
        <w:rPr>
          <w:spacing w:val="-8"/>
        </w:rPr>
        <w:t xml:space="preserve"> </w:t>
      </w:r>
      <w:r>
        <w:t>2016). In</w:t>
      </w:r>
      <w:r>
        <w:rPr>
          <w:spacing w:val="-3"/>
        </w:rPr>
        <w:t xml:space="preserve"> </w:t>
      </w:r>
      <w:r>
        <w:t>Victoria,</w:t>
      </w:r>
      <w:r>
        <w:rPr>
          <w:spacing w:val="-2"/>
        </w:rPr>
        <w:t xml:space="preserve"> </w:t>
      </w:r>
      <w:r>
        <w:t>numbers</w:t>
      </w:r>
      <w:r>
        <w:rPr>
          <w:spacing w:val="-3"/>
        </w:rPr>
        <w:t xml:space="preserve"> </w:t>
      </w:r>
      <w:r>
        <w:t>at</w:t>
      </w:r>
      <w:r>
        <w:rPr>
          <w:spacing w:val="-3"/>
        </w:rPr>
        <w:t xml:space="preserve"> </w:t>
      </w:r>
      <w:r>
        <w:t>Howe</w:t>
      </w:r>
      <w:r>
        <w:rPr>
          <w:spacing w:val="-2"/>
        </w:rPr>
        <w:t xml:space="preserve"> </w:t>
      </w:r>
      <w:r>
        <w:t>Flat</w:t>
      </w:r>
      <w:r>
        <w:rPr>
          <w:spacing w:val="-2"/>
        </w:rPr>
        <w:t xml:space="preserve"> </w:t>
      </w:r>
      <w:r>
        <w:t>in</w:t>
      </w:r>
      <w:r>
        <w:rPr>
          <w:spacing w:val="-2"/>
        </w:rPr>
        <w:t xml:space="preserve"> </w:t>
      </w:r>
      <w:r>
        <w:t>2008</w:t>
      </w:r>
      <w:r>
        <w:rPr>
          <w:spacing w:val="-3"/>
        </w:rPr>
        <w:t xml:space="preserve"> </w:t>
      </w:r>
      <w:r>
        <w:t>(120–160;</w:t>
      </w:r>
      <w:r>
        <w:rPr>
          <w:spacing w:val="-2"/>
        </w:rPr>
        <w:t xml:space="preserve"> </w:t>
      </w:r>
      <w:r>
        <w:t>Bramwell</w:t>
      </w:r>
      <w:r>
        <w:rPr>
          <w:spacing w:val="-2"/>
        </w:rPr>
        <w:t xml:space="preserve"> </w:t>
      </w:r>
      <w:r>
        <w:t>2008)</w:t>
      </w:r>
      <w:r>
        <w:rPr>
          <w:spacing w:val="-3"/>
        </w:rPr>
        <w:t xml:space="preserve"> </w:t>
      </w:r>
      <w:r>
        <w:t>differed</w:t>
      </w:r>
      <w:r>
        <w:rPr>
          <w:spacing w:val="-2"/>
        </w:rPr>
        <w:t xml:space="preserve"> </w:t>
      </w:r>
      <w:r>
        <w:t>little from those in 2020.</w:t>
      </w:r>
    </w:p>
    <w:p w14:paraId="60C75B52" w14:textId="77777777" w:rsidR="004C5FAC" w:rsidRDefault="004C5FAC">
      <w:pPr>
        <w:spacing w:line="261" w:lineRule="auto"/>
        <w:sectPr w:rsidR="004C5FAC">
          <w:pgSz w:w="11910" w:h="16840"/>
          <w:pgMar w:top="1220" w:right="1000" w:bottom="820" w:left="980" w:header="0" w:footer="622" w:gutter="0"/>
          <w:cols w:space="720"/>
        </w:sectPr>
      </w:pPr>
    </w:p>
    <w:p w14:paraId="5B075372" w14:textId="77777777" w:rsidR="004C5FAC" w:rsidRDefault="004377AE">
      <w:pPr>
        <w:pStyle w:val="Heading2"/>
        <w:numPr>
          <w:ilvl w:val="1"/>
          <w:numId w:val="61"/>
        </w:numPr>
        <w:tabs>
          <w:tab w:val="left" w:pos="2762"/>
          <w:tab w:val="left" w:pos="2763"/>
        </w:tabs>
        <w:ind w:left="2762" w:hanging="1022"/>
        <w:jc w:val="left"/>
      </w:pPr>
      <w:bookmarkStart w:id="23" w:name="2.6_Cultural_and_community_significance"/>
      <w:bookmarkStart w:id="24" w:name="_bookmark7"/>
      <w:bookmarkEnd w:id="23"/>
      <w:bookmarkEnd w:id="24"/>
      <w:r>
        <w:rPr>
          <w:color w:val="00558B"/>
        </w:rPr>
        <w:lastRenderedPageBreak/>
        <w:t>Cultural</w:t>
      </w:r>
      <w:r>
        <w:rPr>
          <w:color w:val="00558B"/>
          <w:spacing w:val="-12"/>
        </w:rPr>
        <w:t xml:space="preserve"> </w:t>
      </w:r>
      <w:r>
        <w:rPr>
          <w:color w:val="00558B"/>
        </w:rPr>
        <w:t>and</w:t>
      </w:r>
      <w:r>
        <w:rPr>
          <w:color w:val="00558B"/>
          <w:spacing w:val="-10"/>
        </w:rPr>
        <w:t xml:space="preserve"> </w:t>
      </w:r>
      <w:r>
        <w:rPr>
          <w:color w:val="00558B"/>
        </w:rPr>
        <w:t>community</w:t>
      </w:r>
      <w:r>
        <w:rPr>
          <w:color w:val="00558B"/>
          <w:spacing w:val="-9"/>
        </w:rPr>
        <w:t xml:space="preserve"> </w:t>
      </w:r>
      <w:r>
        <w:rPr>
          <w:color w:val="00558B"/>
          <w:spacing w:val="-2"/>
        </w:rPr>
        <w:t>significance</w:t>
      </w:r>
    </w:p>
    <w:p w14:paraId="43192384" w14:textId="77777777" w:rsidR="004C5FAC" w:rsidRDefault="004377AE">
      <w:pPr>
        <w:pStyle w:val="BodyText"/>
        <w:spacing w:before="105" w:line="261" w:lineRule="auto"/>
        <w:ind w:left="1741" w:right="270"/>
      </w:pPr>
      <w:r>
        <w:t xml:space="preserve">Eastern Bristlebird populations and their habitat occur across areas of cultural significance to numerous Traditional Owner groups. The landscape, and the plants, </w:t>
      </w:r>
      <w:proofErr w:type="gramStart"/>
      <w:r>
        <w:t>animals</w:t>
      </w:r>
      <w:proofErr w:type="gramEnd"/>
      <w:r>
        <w:t xml:space="preserve"> and physical features within the landscape, are all an integral part of Aboriginal</w:t>
      </w:r>
      <w:r>
        <w:rPr>
          <w:spacing w:val="-4"/>
        </w:rPr>
        <w:t xml:space="preserve"> </w:t>
      </w:r>
      <w:r>
        <w:t>cultural</w:t>
      </w:r>
      <w:r>
        <w:rPr>
          <w:spacing w:val="-4"/>
        </w:rPr>
        <w:t xml:space="preserve"> </w:t>
      </w:r>
      <w:r>
        <w:t>heritage.</w:t>
      </w:r>
      <w:r>
        <w:rPr>
          <w:spacing w:val="-3"/>
        </w:rPr>
        <w:t xml:space="preserve"> </w:t>
      </w:r>
      <w:r>
        <w:t>The</w:t>
      </w:r>
      <w:r>
        <w:rPr>
          <w:spacing w:val="-3"/>
        </w:rPr>
        <w:t xml:space="preserve"> </w:t>
      </w:r>
      <w:r>
        <w:t>small</w:t>
      </w:r>
      <w:r>
        <w:rPr>
          <w:spacing w:val="-3"/>
        </w:rPr>
        <w:t xml:space="preserve"> </w:t>
      </w:r>
      <w:r>
        <w:t>areas</w:t>
      </w:r>
      <w:r>
        <w:rPr>
          <w:spacing w:val="-3"/>
        </w:rPr>
        <w:t xml:space="preserve"> </w:t>
      </w:r>
      <w:r>
        <w:t>occupied</w:t>
      </w:r>
      <w:r>
        <w:rPr>
          <w:spacing w:val="-3"/>
        </w:rPr>
        <w:t xml:space="preserve"> </w:t>
      </w:r>
      <w:r>
        <w:t>by</w:t>
      </w:r>
      <w:r>
        <w:rPr>
          <w:spacing w:val="-3"/>
        </w:rPr>
        <w:t xml:space="preserve"> </w:t>
      </w:r>
      <w:r>
        <w:t>the</w:t>
      </w:r>
      <w:r>
        <w:rPr>
          <w:spacing w:val="-4"/>
        </w:rPr>
        <w:t xml:space="preserve"> </w:t>
      </w:r>
      <w:r>
        <w:t>Eastern</w:t>
      </w:r>
      <w:r>
        <w:rPr>
          <w:spacing w:val="-3"/>
        </w:rPr>
        <w:t xml:space="preserve"> </w:t>
      </w:r>
      <w:r>
        <w:t>Bristlebird</w:t>
      </w:r>
      <w:r>
        <w:rPr>
          <w:spacing w:val="-3"/>
        </w:rPr>
        <w:t xml:space="preserve"> </w:t>
      </w:r>
      <w:r>
        <w:t>are part</w:t>
      </w:r>
      <w:r>
        <w:rPr>
          <w:spacing w:val="-5"/>
        </w:rPr>
        <w:t xml:space="preserve"> </w:t>
      </w:r>
      <w:r>
        <w:t>of</w:t>
      </w:r>
      <w:r>
        <w:rPr>
          <w:spacing w:val="-4"/>
        </w:rPr>
        <w:t xml:space="preserve"> </w:t>
      </w:r>
      <w:r>
        <w:t>a</w:t>
      </w:r>
      <w:r>
        <w:rPr>
          <w:spacing w:val="-5"/>
        </w:rPr>
        <w:t xml:space="preserve"> </w:t>
      </w:r>
      <w:r>
        <w:t>larger</w:t>
      </w:r>
      <w:r>
        <w:rPr>
          <w:spacing w:val="-5"/>
        </w:rPr>
        <w:t xml:space="preserve"> </w:t>
      </w:r>
      <w:r>
        <w:t>landscape</w:t>
      </w:r>
      <w:r>
        <w:rPr>
          <w:spacing w:val="-5"/>
        </w:rPr>
        <w:t xml:space="preserve"> </w:t>
      </w:r>
      <w:r>
        <w:t>which</w:t>
      </w:r>
      <w:r>
        <w:rPr>
          <w:spacing w:val="-4"/>
        </w:rPr>
        <w:t xml:space="preserve"> </w:t>
      </w:r>
      <w:r>
        <w:t>is</w:t>
      </w:r>
      <w:r>
        <w:rPr>
          <w:spacing w:val="-4"/>
        </w:rPr>
        <w:t xml:space="preserve"> </w:t>
      </w:r>
      <w:proofErr w:type="spellStart"/>
      <w:r>
        <w:t>recognised</w:t>
      </w:r>
      <w:proofErr w:type="spellEnd"/>
      <w:r>
        <w:rPr>
          <w:spacing w:val="-4"/>
        </w:rPr>
        <w:t xml:space="preserve"> </w:t>
      </w:r>
      <w:r>
        <w:t>for</w:t>
      </w:r>
      <w:r>
        <w:rPr>
          <w:spacing w:val="-4"/>
        </w:rPr>
        <w:t xml:space="preserve"> </w:t>
      </w:r>
      <w:r>
        <w:t>its</w:t>
      </w:r>
      <w:r>
        <w:rPr>
          <w:spacing w:val="-4"/>
        </w:rPr>
        <w:t xml:space="preserve"> </w:t>
      </w:r>
      <w:r>
        <w:t>significance</w:t>
      </w:r>
      <w:r>
        <w:rPr>
          <w:spacing w:val="-4"/>
        </w:rPr>
        <w:t xml:space="preserve"> </w:t>
      </w:r>
      <w:r>
        <w:t>and</w:t>
      </w:r>
      <w:r>
        <w:rPr>
          <w:spacing w:val="-5"/>
        </w:rPr>
        <w:t xml:space="preserve"> </w:t>
      </w:r>
      <w:r>
        <w:t>connectivity</w:t>
      </w:r>
      <w:r>
        <w:rPr>
          <w:spacing w:val="-4"/>
        </w:rPr>
        <w:t xml:space="preserve"> </w:t>
      </w:r>
      <w:r>
        <w:t>to people and places beyond the scope of this recovery plan.</w:t>
      </w:r>
    </w:p>
    <w:p w14:paraId="36745665" w14:textId="77777777" w:rsidR="004C5FAC" w:rsidRDefault="004C5FAC">
      <w:pPr>
        <w:pStyle w:val="BodyText"/>
        <w:spacing w:before="2"/>
        <w:rPr>
          <w:sz w:val="24"/>
        </w:rPr>
      </w:pPr>
    </w:p>
    <w:p w14:paraId="2823398F" w14:textId="77777777" w:rsidR="004C5FAC" w:rsidRDefault="004377AE">
      <w:pPr>
        <w:pStyle w:val="Heading6"/>
      </w:pPr>
      <w:r>
        <w:t xml:space="preserve">Northern </w:t>
      </w:r>
      <w:r>
        <w:rPr>
          <w:spacing w:val="-2"/>
        </w:rPr>
        <w:t>population</w:t>
      </w:r>
    </w:p>
    <w:p w14:paraId="6A63E6C2" w14:textId="77777777" w:rsidR="004C5FAC" w:rsidRDefault="004377AE">
      <w:pPr>
        <w:pStyle w:val="BodyText"/>
        <w:spacing w:before="135" w:line="261" w:lineRule="auto"/>
        <w:ind w:left="1741" w:right="153"/>
      </w:pPr>
      <w:r>
        <w:t xml:space="preserve">Northern Eastern Bristlebirds are known to occur on the lands of the Bundjalung, Githabul, Gugin </w:t>
      </w:r>
      <w:proofErr w:type="spellStart"/>
      <w:r>
        <w:t>Gudduba</w:t>
      </w:r>
      <w:proofErr w:type="spellEnd"/>
      <w:r>
        <w:t xml:space="preserve"> and </w:t>
      </w:r>
      <w:proofErr w:type="spellStart"/>
      <w:r>
        <w:t>Yugambeh</w:t>
      </w:r>
      <w:proofErr w:type="spellEnd"/>
      <w:r>
        <w:t xml:space="preserve"> Indigenous Peoples (Charley et al. 2021). Northern birds are adapted to habitats shaped by traditional burning practices (frequent, low intensity fires) that maintain open grassy forests that prevent transition</w:t>
      </w:r>
      <w:r>
        <w:rPr>
          <w:spacing w:val="-11"/>
        </w:rPr>
        <w:t xml:space="preserve"> </w:t>
      </w:r>
      <w:r>
        <w:t>to</w:t>
      </w:r>
      <w:r>
        <w:rPr>
          <w:spacing w:val="-10"/>
        </w:rPr>
        <w:t xml:space="preserve"> </w:t>
      </w:r>
      <w:r>
        <w:t>rainforest</w:t>
      </w:r>
      <w:r>
        <w:rPr>
          <w:spacing w:val="-10"/>
        </w:rPr>
        <w:t xml:space="preserve"> </w:t>
      </w:r>
      <w:r>
        <w:t>(Stone</w:t>
      </w:r>
      <w:r>
        <w:rPr>
          <w:spacing w:val="-10"/>
        </w:rPr>
        <w:t xml:space="preserve"> </w:t>
      </w:r>
      <w:r>
        <w:t>2018a).</w:t>
      </w:r>
      <w:r>
        <w:rPr>
          <w:spacing w:val="-11"/>
        </w:rPr>
        <w:t xml:space="preserve"> </w:t>
      </w:r>
      <w:r>
        <w:t>The</w:t>
      </w:r>
      <w:r>
        <w:rPr>
          <w:spacing w:val="-10"/>
        </w:rPr>
        <w:t xml:space="preserve"> </w:t>
      </w:r>
      <w:r>
        <w:t>population</w:t>
      </w:r>
      <w:r>
        <w:rPr>
          <w:spacing w:val="-11"/>
        </w:rPr>
        <w:t xml:space="preserve"> </w:t>
      </w:r>
      <w:r>
        <w:t>depends</w:t>
      </w:r>
      <w:r>
        <w:rPr>
          <w:spacing w:val="-10"/>
        </w:rPr>
        <w:t xml:space="preserve"> </w:t>
      </w:r>
      <w:r>
        <w:t>on</w:t>
      </w:r>
      <w:r>
        <w:rPr>
          <w:spacing w:val="-10"/>
        </w:rPr>
        <w:t xml:space="preserve"> </w:t>
      </w:r>
      <w:r>
        <w:t>this</w:t>
      </w:r>
      <w:r>
        <w:rPr>
          <w:spacing w:val="-11"/>
        </w:rPr>
        <w:t xml:space="preserve"> </w:t>
      </w:r>
      <w:r>
        <w:t>burning</w:t>
      </w:r>
      <w:r>
        <w:rPr>
          <w:spacing w:val="-11"/>
        </w:rPr>
        <w:t xml:space="preserve"> </w:t>
      </w:r>
      <w:r>
        <w:t>regime to maintain breeding habitats. As such, the restoration of the adaptive Aboriginal</w:t>
      </w:r>
    </w:p>
    <w:p w14:paraId="15988914" w14:textId="77777777" w:rsidR="004C5FAC" w:rsidRDefault="004377AE">
      <w:pPr>
        <w:pStyle w:val="BodyText"/>
        <w:spacing w:line="261" w:lineRule="auto"/>
        <w:ind w:left="1741"/>
      </w:pPr>
      <w:r>
        <w:t xml:space="preserve">fire practices </w:t>
      </w:r>
      <w:proofErr w:type="gramStart"/>
      <w:r>
        <w:t>needs</w:t>
      </w:r>
      <w:proofErr w:type="gramEnd"/>
      <w:r>
        <w:t xml:space="preserve"> to be encouraged to help manage grassy forests appropriately (Stone 2018a).</w:t>
      </w:r>
      <w:r>
        <w:rPr>
          <w:spacing w:val="40"/>
        </w:rPr>
        <w:t xml:space="preserve"> </w:t>
      </w:r>
      <w:r>
        <w:t>Additionally, grazing land management by private landowners in Queensland</w:t>
      </w:r>
      <w:r>
        <w:rPr>
          <w:spacing w:val="-6"/>
        </w:rPr>
        <w:t xml:space="preserve"> </w:t>
      </w:r>
      <w:r>
        <w:t>has</w:t>
      </w:r>
      <w:r>
        <w:rPr>
          <w:spacing w:val="-5"/>
        </w:rPr>
        <w:t xml:space="preserve"> </w:t>
      </w:r>
      <w:r>
        <w:t>helped</w:t>
      </w:r>
      <w:r>
        <w:rPr>
          <w:spacing w:val="-5"/>
        </w:rPr>
        <w:t xml:space="preserve"> </w:t>
      </w:r>
      <w:r>
        <w:t>maintain</w:t>
      </w:r>
      <w:r>
        <w:rPr>
          <w:spacing w:val="-6"/>
        </w:rPr>
        <w:t xml:space="preserve"> </w:t>
      </w:r>
      <w:r>
        <w:t>grassy</w:t>
      </w:r>
      <w:r>
        <w:rPr>
          <w:spacing w:val="-5"/>
        </w:rPr>
        <w:t xml:space="preserve"> </w:t>
      </w:r>
      <w:r>
        <w:t>open</w:t>
      </w:r>
      <w:r>
        <w:rPr>
          <w:spacing w:val="-5"/>
        </w:rPr>
        <w:t xml:space="preserve"> </w:t>
      </w:r>
      <w:r>
        <w:t>forest</w:t>
      </w:r>
      <w:r>
        <w:rPr>
          <w:spacing w:val="-5"/>
        </w:rPr>
        <w:t xml:space="preserve"> </w:t>
      </w:r>
      <w:r>
        <w:t>and</w:t>
      </w:r>
      <w:r>
        <w:rPr>
          <w:spacing w:val="-6"/>
        </w:rPr>
        <w:t xml:space="preserve"> </w:t>
      </w:r>
      <w:r>
        <w:t>provide</w:t>
      </w:r>
      <w:r>
        <w:rPr>
          <w:spacing w:val="-5"/>
        </w:rPr>
        <w:t xml:space="preserve"> </w:t>
      </w:r>
      <w:r>
        <w:t>breeding</w:t>
      </w:r>
      <w:r>
        <w:rPr>
          <w:spacing w:val="-5"/>
        </w:rPr>
        <w:t xml:space="preserve"> </w:t>
      </w:r>
      <w:r>
        <w:t>habitat</w:t>
      </w:r>
      <w:r>
        <w:rPr>
          <w:spacing w:val="-5"/>
        </w:rPr>
        <w:t xml:space="preserve"> </w:t>
      </w:r>
      <w:r>
        <w:t>for Eastern Bristlebird and productive pasture.</w:t>
      </w:r>
    </w:p>
    <w:p w14:paraId="17CF8DA0" w14:textId="77777777" w:rsidR="004C5FAC" w:rsidRDefault="004377AE">
      <w:pPr>
        <w:pStyle w:val="BodyText"/>
        <w:spacing w:before="103" w:line="261" w:lineRule="auto"/>
        <w:ind w:left="1741" w:right="586"/>
      </w:pPr>
      <w:r>
        <w:t>All</w:t>
      </w:r>
      <w:r>
        <w:rPr>
          <w:spacing w:val="-5"/>
        </w:rPr>
        <w:t xml:space="preserve"> </w:t>
      </w:r>
      <w:r>
        <w:t>habitat</w:t>
      </w:r>
      <w:r>
        <w:rPr>
          <w:spacing w:val="-5"/>
        </w:rPr>
        <w:t xml:space="preserve"> </w:t>
      </w:r>
      <w:r>
        <w:t>for</w:t>
      </w:r>
      <w:r>
        <w:rPr>
          <w:spacing w:val="-5"/>
        </w:rPr>
        <w:t xml:space="preserve"> </w:t>
      </w:r>
      <w:r>
        <w:t>the</w:t>
      </w:r>
      <w:r>
        <w:rPr>
          <w:spacing w:val="-5"/>
        </w:rPr>
        <w:t xml:space="preserve"> </w:t>
      </w:r>
      <w:r>
        <w:t>northern</w:t>
      </w:r>
      <w:r>
        <w:rPr>
          <w:spacing w:val="-6"/>
        </w:rPr>
        <w:t xml:space="preserve"> </w:t>
      </w:r>
      <w:r>
        <w:t>population</w:t>
      </w:r>
      <w:r>
        <w:rPr>
          <w:spacing w:val="-5"/>
        </w:rPr>
        <w:t xml:space="preserve"> </w:t>
      </w:r>
      <w:r>
        <w:t>occurs</w:t>
      </w:r>
      <w:r>
        <w:rPr>
          <w:spacing w:val="-5"/>
        </w:rPr>
        <w:t xml:space="preserve"> </w:t>
      </w:r>
      <w:r>
        <w:t>within</w:t>
      </w:r>
      <w:r>
        <w:rPr>
          <w:spacing w:val="-5"/>
        </w:rPr>
        <w:t xml:space="preserve"> </w:t>
      </w:r>
      <w:r>
        <w:t>the</w:t>
      </w:r>
      <w:r>
        <w:rPr>
          <w:spacing w:val="-6"/>
        </w:rPr>
        <w:t xml:space="preserve"> </w:t>
      </w:r>
      <w:r>
        <w:t>Gondwana</w:t>
      </w:r>
      <w:r>
        <w:rPr>
          <w:spacing w:val="-5"/>
        </w:rPr>
        <w:t xml:space="preserve"> </w:t>
      </w:r>
      <w:r>
        <w:t>Rainforests World Heritage Area (WHA) and buffering landscapes, and Eastern Bristlebird are</w:t>
      </w:r>
      <w:r>
        <w:rPr>
          <w:spacing w:val="-15"/>
        </w:rPr>
        <w:t xml:space="preserve"> </w:t>
      </w:r>
      <w:proofErr w:type="spellStart"/>
      <w:r>
        <w:t>recognised</w:t>
      </w:r>
      <w:proofErr w:type="spellEnd"/>
      <w:r>
        <w:rPr>
          <w:spacing w:val="-12"/>
        </w:rPr>
        <w:t xml:space="preserve"> </w:t>
      </w:r>
      <w:r>
        <w:t>within</w:t>
      </w:r>
      <w:r>
        <w:rPr>
          <w:spacing w:val="-12"/>
        </w:rPr>
        <w:t xml:space="preserve"> </w:t>
      </w:r>
      <w:r>
        <w:t>the</w:t>
      </w:r>
      <w:r>
        <w:rPr>
          <w:spacing w:val="-12"/>
        </w:rPr>
        <w:t xml:space="preserve"> </w:t>
      </w:r>
      <w:r>
        <w:t>WHA’s</w:t>
      </w:r>
      <w:r>
        <w:rPr>
          <w:spacing w:val="-12"/>
        </w:rPr>
        <w:t xml:space="preserve"> </w:t>
      </w:r>
      <w:r>
        <w:t>Outstanding</w:t>
      </w:r>
      <w:r>
        <w:rPr>
          <w:spacing w:val="-12"/>
        </w:rPr>
        <w:t xml:space="preserve"> </w:t>
      </w:r>
      <w:r>
        <w:t>Universal</w:t>
      </w:r>
      <w:r>
        <w:rPr>
          <w:spacing w:val="-12"/>
        </w:rPr>
        <w:t xml:space="preserve"> </w:t>
      </w:r>
      <w:r>
        <w:t>Values.</w:t>
      </w:r>
      <w:r>
        <w:rPr>
          <w:spacing w:val="-12"/>
        </w:rPr>
        <w:t xml:space="preserve"> </w:t>
      </w:r>
      <w:r>
        <w:t>Further,</w:t>
      </w:r>
      <w:r>
        <w:rPr>
          <w:spacing w:val="-12"/>
        </w:rPr>
        <w:t xml:space="preserve"> </w:t>
      </w:r>
      <w:r>
        <w:t xml:space="preserve">Eastern Bristlebird habitats provide scenic amenity, nature-based </w:t>
      </w:r>
      <w:proofErr w:type="gramStart"/>
      <w:r>
        <w:t>recreation</w:t>
      </w:r>
      <w:proofErr w:type="gramEnd"/>
      <w:r>
        <w:t xml:space="preserve"> and ecotourism opportunities.</w:t>
      </w:r>
    </w:p>
    <w:p w14:paraId="1078DFEF" w14:textId="77777777" w:rsidR="004C5FAC" w:rsidRDefault="004C5FAC">
      <w:pPr>
        <w:pStyle w:val="BodyText"/>
        <w:spacing w:before="3"/>
        <w:rPr>
          <w:sz w:val="24"/>
        </w:rPr>
      </w:pPr>
    </w:p>
    <w:p w14:paraId="08339F22" w14:textId="77777777" w:rsidR="004C5FAC" w:rsidRDefault="004377AE">
      <w:pPr>
        <w:pStyle w:val="Heading6"/>
      </w:pPr>
      <w:r>
        <w:t>Central</w:t>
      </w:r>
      <w:r>
        <w:rPr>
          <w:spacing w:val="-7"/>
        </w:rPr>
        <w:t xml:space="preserve"> </w:t>
      </w:r>
      <w:r>
        <w:rPr>
          <w:spacing w:val="-2"/>
        </w:rPr>
        <w:t>population</w:t>
      </w:r>
    </w:p>
    <w:p w14:paraId="3F6C7D85" w14:textId="77777777" w:rsidR="004C5FAC" w:rsidRDefault="004377AE">
      <w:pPr>
        <w:pStyle w:val="BodyText"/>
        <w:spacing w:before="136" w:line="261" w:lineRule="auto"/>
        <w:ind w:left="1741" w:right="352"/>
      </w:pPr>
      <w:r>
        <w:t>Within</w:t>
      </w:r>
      <w:r>
        <w:rPr>
          <w:spacing w:val="-5"/>
        </w:rPr>
        <w:t xml:space="preserve"> </w:t>
      </w:r>
      <w:r>
        <w:t>the</w:t>
      </w:r>
      <w:r>
        <w:rPr>
          <w:spacing w:val="-5"/>
        </w:rPr>
        <w:t xml:space="preserve"> </w:t>
      </w:r>
      <w:r>
        <w:t>central</w:t>
      </w:r>
      <w:r>
        <w:rPr>
          <w:spacing w:val="-5"/>
        </w:rPr>
        <w:t xml:space="preserve"> </w:t>
      </w:r>
      <w:r>
        <w:t>population,</w:t>
      </w:r>
      <w:r>
        <w:rPr>
          <w:spacing w:val="-5"/>
        </w:rPr>
        <w:t xml:space="preserve"> </w:t>
      </w:r>
      <w:r>
        <w:t>the</w:t>
      </w:r>
      <w:r>
        <w:rPr>
          <w:spacing w:val="-5"/>
        </w:rPr>
        <w:t xml:space="preserve"> </w:t>
      </w:r>
      <w:r>
        <w:t>Eastern</w:t>
      </w:r>
      <w:r>
        <w:rPr>
          <w:spacing w:val="-4"/>
        </w:rPr>
        <w:t xml:space="preserve"> </w:t>
      </w:r>
      <w:r>
        <w:t>Bristlebird</w:t>
      </w:r>
      <w:r>
        <w:rPr>
          <w:spacing w:val="-4"/>
        </w:rPr>
        <w:t xml:space="preserve"> </w:t>
      </w:r>
      <w:r>
        <w:t>is</w:t>
      </w:r>
      <w:r>
        <w:rPr>
          <w:spacing w:val="-4"/>
        </w:rPr>
        <w:t xml:space="preserve"> </w:t>
      </w:r>
      <w:r>
        <w:t>of</w:t>
      </w:r>
      <w:r>
        <w:rPr>
          <w:spacing w:val="-4"/>
        </w:rPr>
        <w:t xml:space="preserve"> </w:t>
      </w:r>
      <w:r>
        <w:t>high</w:t>
      </w:r>
      <w:r>
        <w:rPr>
          <w:spacing w:val="-4"/>
        </w:rPr>
        <w:t xml:space="preserve"> </w:t>
      </w:r>
      <w:r>
        <w:t>cultural</w:t>
      </w:r>
      <w:r>
        <w:rPr>
          <w:spacing w:val="-5"/>
        </w:rPr>
        <w:t xml:space="preserve"> </w:t>
      </w:r>
      <w:r>
        <w:t xml:space="preserve">significance for the </w:t>
      </w:r>
      <w:proofErr w:type="spellStart"/>
      <w:r>
        <w:t>Dharawal</w:t>
      </w:r>
      <w:proofErr w:type="spellEnd"/>
      <w:r>
        <w:t xml:space="preserve"> and Dhurga people from southern Botany Bay to Wreck Bay.</w:t>
      </w:r>
    </w:p>
    <w:p w14:paraId="40182A90" w14:textId="77777777" w:rsidR="004C5FAC" w:rsidRDefault="004377AE">
      <w:pPr>
        <w:spacing w:before="139" w:line="261" w:lineRule="auto"/>
        <w:ind w:left="2308" w:right="1437"/>
      </w:pPr>
      <w:r>
        <w:rPr>
          <w:i/>
        </w:rPr>
        <w:t xml:space="preserve">“For the </w:t>
      </w:r>
      <w:proofErr w:type="spellStart"/>
      <w:r>
        <w:rPr>
          <w:i/>
        </w:rPr>
        <w:t>Dharawal</w:t>
      </w:r>
      <w:proofErr w:type="spellEnd"/>
      <w:r>
        <w:rPr>
          <w:i/>
        </w:rPr>
        <w:t xml:space="preserve"> and Dhurga the Eastern Bristlebird indicates extreme weather can be on its way, such as fire. We have always known the Eastern Bristlebirds make their nests in the old native sedge and </w:t>
      </w:r>
      <w:proofErr w:type="spellStart"/>
      <w:r>
        <w:rPr>
          <w:i/>
        </w:rPr>
        <w:t>lomandra</w:t>
      </w:r>
      <w:proofErr w:type="spellEnd"/>
      <w:r>
        <w:rPr>
          <w:i/>
        </w:rPr>
        <w:t xml:space="preserve"> gardens where our people once gathered seasonal</w:t>
      </w:r>
      <w:r>
        <w:rPr>
          <w:i/>
          <w:spacing w:val="-4"/>
        </w:rPr>
        <w:t xml:space="preserve"> </w:t>
      </w:r>
      <w:r>
        <w:rPr>
          <w:i/>
        </w:rPr>
        <w:t>plant</w:t>
      </w:r>
      <w:r>
        <w:rPr>
          <w:i/>
          <w:spacing w:val="-4"/>
        </w:rPr>
        <w:t xml:space="preserve"> </w:t>
      </w:r>
      <w:r>
        <w:rPr>
          <w:i/>
        </w:rPr>
        <w:t>seeds</w:t>
      </w:r>
      <w:r>
        <w:rPr>
          <w:i/>
          <w:spacing w:val="-4"/>
        </w:rPr>
        <w:t xml:space="preserve"> </w:t>
      </w:r>
      <w:r>
        <w:rPr>
          <w:i/>
        </w:rPr>
        <w:t>for</w:t>
      </w:r>
      <w:r>
        <w:rPr>
          <w:i/>
          <w:spacing w:val="-5"/>
        </w:rPr>
        <w:t xml:space="preserve"> </w:t>
      </w:r>
      <w:r>
        <w:rPr>
          <w:i/>
        </w:rPr>
        <w:t>food,</w:t>
      </w:r>
      <w:r>
        <w:rPr>
          <w:i/>
          <w:spacing w:val="-5"/>
        </w:rPr>
        <w:t xml:space="preserve"> </w:t>
      </w:r>
      <w:r>
        <w:rPr>
          <w:i/>
        </w:rPr>
        <w:t>such</w:t>
      </w:r>
      <w:r>
        <w:rPr>
          <w:i/>
          <w:spacing w:val="-5"/>
        </w:rPr>
        <w:t xml:space="preserve"> </w:t>
      </w:r>
      <w:r>
        <w:rPr>
          <w:i/>
        </w:rPr>
        <w:t>as</w:t>
      </w:r>
      <w:r>
        <w:rPr>
          <w:i/>
          <w:spacing w:val="-4"/>
        </w:rPr>
        <w:t xml:space="preserve"> </w:t>
      </w:r>
      <w:r>
        <w:rPr>
          <w:i/>
        </w:rPr>
        <w:t>bush</w:t>
      </w:r>
      <w:r>
        <w:rPr>
          <w:i/>
          <w:spacing w:val="-5"/>
        </w:rPr>
        <w:t xml:space="preserve"> </w:t>
      </w:r>
      <w:r>
        <w:rPr>
          <w:i/>
        </w:rPr>
        <w:t>rice</w:t>
      </w:r>
      <w:r>
        <w:rPr>
          <w:i/>
          <w:spacing w:val="-5"/>
        </w:rPr>
        <w:t xml:space="preserve"> </w:t>
      </w:r>
      <w:r>
        <w:rPr>
          <w:i/>
        </w:rPr>
        <w:t>from</w:t>
      </w:r>
      <w:r>
        <w:rPr>
          <w:i/>
          <w:spacing w:val="-4"/>
        </w:rPr>
        <w:t xml:space="preserve"> </w:t>
      </w:r>
      <w:r>
        <w:rPr>
          <w:i/>
        </w:rPr>
        <w:t>the</w:t>
      </w:r>
      <w:r>
        <w:rPr>
          <w:i/>
          <w:spacing w:val="-5"/>
        </w:rPr>
        <w:t xml:space="preserve"> </w:t>
      </w:r>
      <w:proofErr w:type="spellStart"/>
      <w:r>
        <w:rPr>
          <w:i/>
        </w:rPr>
        <w:t>lomandra</w:t>
      </w:r>
      <w:proofErr w:type="spellEnd"/>
      <w:r>
        <w:rPr>
          <w:i/>
        </w:rPr>
        <w:t xml:space="preserve"> species</w:t>
      </w:r>
      <w:r>
        <w:rPr>
          <w:i/>
          <w:spacing w:val="-1"/>
        </w:rPr>
        <w:t xml:space="preserve"> </w:t>
      </w:r>
      <w:r>
        <w:rPr>
          <w:i/>
        </w:rPr>
        <w:t>and</w:t>
      </w:r>
      <w:r>
        <w:rPr>
          <w:i/>
          <w:spacing w:val="-1"/>
        </w:rPr>
        <w:t xml:space="preserve"> </w:t>
      </w:r>
      <w:r>
        <w:rPr>
          <w:i/>
        </w:rPr>
        <w:t>other</w:t>
      </w:r>
      <w:r>
        <w:rPr>
          <w:i/>
          <w:spacing w:val="-1"/>
        </w:rPr>
        <w:t xml:space="preserve"> </w:t>
      </w:r>
      <w:r>
        <w:rPr>
          <w:i/>
        </w:rPr>
        <w:t>local</w:t>
      </w:r>
      <w:r>
        <w:rPr>
          <w:i/>
          <w:spacing w:val="-1"/>
        </w:rPr>
        <w:t xml:space="preserve"> </w:t>
      </w:r>
      <w:r>
        <w:rPr>
          <w:i/>
        </w:rPr>
        <w:t>grass</w:t>
      </w:r>
      <w:r>
        <w:rPr>
          <w:i/>
          <w:spacing w:val="-1"/>
        </w:rPr>
        <w:t xml:space="preserve"> </w:t>
      </w:r>
      <w:r>
        <w:rPr>
          <w:i/>
        </w:rPr>
        <w:t>seeds</w:t>
      </w:r>
      <w:r>
        <w:rPr>
          <w:i/>
          <w:spacing w:val="-1"/>
        </w:rPr>
        <w:t xml:space="preserve"> </w:t>
      </w:r>
      <w:proofErr w:type="gramStart"/>
      <w:r>
        <w:rPr>
          <w:i/>
        </w:rPr>
        <w:t>and</w:t>
      </w:r>
      <w:r>
        <w:rPr>
          <w:i/>
          <w:spacing w:val="-1"/>
        </w:rPr>
        <w:t xml:space="preserve"> </w:t>
      </w:r>
      <w:r>
        <w:rPr>
          <w:i/>
        </w:rPr>
        <w:t>also</w:t>
      </w:r>
      <w:proofErr w:type="gramEnd"/>
      <w:r>
        <w:rPr>
          <w:i/>
          <w:spacing w:val="-1"/>
        </w:rPr>
        <w:t xml:space="preserve"> </w:t>
      </w:r>
      <w:r>
        <w:rPr>
          <w:i/>
        </w:rPr>
        <w:t>hard</w:t>
      </w:r>
      <w:r>
        <w:rPr>
          <w:i/>
          <w:spacing w:val="-2"/>
        </w:rPr>
        <w:t xml:space="preserve"> </w:t>
      </w:r>
      <w:r>
        <w:rPr>
          <w:i/>
        </w:rPr>
        <w:t>seed</w:t>
      </w:r>
      <w:r>
        <w:rPr>
          <w:i/>
          <w:spacing w:val="-1"/>
        </w:rPr>
        <w:t xml:space="preserve"> </w:t>
      </w:r>
      <w:r>
        <w:rPr>
          <w:i/>
        </w:rPr>
        <w:t>local</w:t>
      </w:r>
      <w:r>
        <w:rPr>
          <w:i/>
          <w:spacing w:val="-1"/>
        </w:rPr>
        <w:t xml:space="preserve"> </w:t>
      </w:r>
      <w:r>
        <w:rPr>
          <w:i/>
        </w:rPr>
        <w:t xml:space="preserve">fruits” </w:t>
      </w:r>
      <w:r>
        <w:t>(R Mason pers. comm. cited in OEH 2012).</w:t>
      </w:r>
    </w:p>
    <w:p w14:paraId="7A25A895" w14:textId="77777777" w:rsidR="004C5FAC" w:rsidRDefault="004377AE">
      <w:pPr>
        <w:pStyle w:val="BodyText"/>
        <w:spacing w:before="220" w:line="261" w:lineRule="auto"/>
        <w:ind w:left="1741" w:right="125"/>
      </w:pPr>
      <w:r>
        <w:t>Jervis Bay has been a focus of human activity for at least 7,000 years and has an Aboriginal cultural heritage that is remarkable for its diversity; richness and significance</w:t>
      </w:r>
      <w:r>
        <w:rPr>
          <w:spacing w:val="-13"/>
        </w:rPr>
        <w:t xml:space="preserve"> </w:t>
      </w:r>
      <w:r>
        <w:t>to</w:t>
      </w:r>
      <w:r>
        <w:rPr>
          <w:spacing w:val="-12"/>
        </w:rPr>
        <w:t xml:space="preserve"> </w:t>
      </w:r>
      <w:r>
        <w:t>Aboriginal</w:t>
      </w:r>
      <w:r>
        <w:rPr>
          <w:spacing w:val="-12"/>
        </w:rPr>
        <w:t xml:space="preserve"> </w:t>
      </w:r>
      <w:r>
        <w:t>people</w:t>
      </w:r>
      <w:r>
        <w:rPr>
          <w:spacing w:val="-12"/>
        </w:rPr>
        <w:t xml:space="preserve"> </w:t>
      </w:r>
      <w:r>
        <w:t>(DAWE</w:t>
      </w:r>
      <w:r>
        <w:rPr>
          <w:spacing w:val="-12"/>
        </w:rPr>
        <w:t xml:space="preserve"> </w:t>
      </w:r>
      <w:r>
        <w:t>2021b).</w:t>
      </w:r>
      <w:r>
        <w:rPr>
          <w:spacing w:val="-12"/>
        </w:rPr>
        <w:t xml:space="preserve"> </w:t>
      </w:r>
      <w:r>
        <w:t>Occupation</w:t>
      </w:r>
      <w:r>
        <w:rPr>
          <w:spacing w:val="-12"/>
        </w:rPr>
        <w:t xml:space="preserve"> </w:t>
      </w:r>
      <w:r>
        <w:t>of</w:t>
      </w:r>
      <w:r>
        <w:rPr>
          <w:spacing w:val="-12"/>
        </w:rPr>
        <w:t xml:space="preserve"> </w:t>
      </w:r>
      <w:r>
        <w:t>the</w:t>
      </w:r>
      <w:r>
        <w:rPr>
          <w:spacing w:val="-12"/>
        </w:rPr>
        <w:t xml:space="preserve"> </w:t>
      </w:r>
      <w:r>
        <w:t>area</w:t>
      </w:r>
      <w:r>
        <w:rPr>
          <w:spacing w:val="-13"/>
        </w:rPr>
        <w:t xml:space="preserve"> </w:t>
      </w:r>
      <w:r>
        <w:t>by</w:t>
      </w:r>
      <w:r>
        <w:rPr>
          <w:spacing w:val="-12"/>
        </w:rPr>
        <w:t xml:space="preserve"> </w:t>
      </w:r>
      <w:r>
        <w:t>Aboriginal people in traditional and recent times and continuing use today for food gathering, educational and</w:t>
      </w:r>
      <w:r>
        <w:rPr>
          <w:spacing w:val="-1"/>
        </w:rPr>
        <w:t xml:space="preserve"> </w:t>
      </w:r>
      <w:r>
        <w:t>ceremonial activities has given the</w:t>
      </w:r>
      <w:r>
        <w:rPr>
          <w:spacing w:val="-1"/>
        </w:rPr>
        <w:t xml:space="preserve"> </w:t>
      </w:r>
      <w:r>
        <w:t>area high Aboriginal</w:t>
      </w:r>
      <w:r>
        <w:rPr>
          <w:spacing w:val="-1"/>
        </w:rPr>
        <w:t xml:space="preserve"> </w:t>
      </w:r>
      <w:r>
        <w:t>social value. Many of the</w:t>
      </w:r>
      <w:r>
        <w:rPr>
          <w:spacing w:val="-1"/>
        </w:rPr>
        <w:t xml:space="preserve"> </w:t>
      </w:r>
      <w:r>
        <w:t>traditional</w:t>
      </w:r>
      <w:r>
        <w:rPr>
          <w:spacing w:val="-1"/>
        </w:rPr>
        <w:t xml:space="preserve"> </w:t>
      </w:r>
      <w:r>
        <w:t>storylines</w:t>
      </w:r>
      <w:r>
        <w:rPr>
          <w:spacing w:val="-1"/>
        </w:rPr>
        <w:t xml:space="preserve"> </w:t>
      </w:r>
      <w:r>
        <w:t>linking</w:t>
      </w:r>
      <w:r>
        <w:rPr>
          <w:spacing w:val="-1"/>
        </w:rPr>
        <w:t xml:space="preserve"> </w:t>
      </w:r>
      <w:r>
        <w:t>different elements of the</w:t>
      </w:r>
      <w:r>
        <w:rPr>
          <w:spacing w:val="-1"/>
        </w:rPr>
        <w:t xml:space="preserve"> </w:t>
      </w:r>
      <w:r>
        <w:t>landscape</w:t>
      </w:r>
      <w:r>
        <w:rPr>
          <w:spacing w:val="-1"/>
        </w:rPr>
        <w:t xml:space="preserve"> </w:t>
      </w:r>
      <w:r>
        <w:t>are still recounted and spiritual ties to the land are maintained through stories, on-going use and the passing on of knowledge through the generations.</w:t>
      </w:r>
    </w:p>
    <w:p w14:paraId="11C146E8" w14:textId="77777777" w:rsidR="004C5FAC" w:rsidRDefault="004C5FAC">
      <w:pPr>
        <w:spacing w:line="261" w:lineRule="auto"/>
        <w:sectPr w:rsidR="004C5FAC">
          <w:pgSz w:w="11910" w:h="16840"/>
          <w:pgMar w:top="1200" w:right="1000" w:bottom="800" w:left="980" w:header="0" w:footer="611" w:gutter="0"/>
          <w:cols w:space="720"/>
        </w:sectPr>
      </w:pPr>
    </w:p>
    <w:p w14:paraId="3EC9DF9D" w14:textId="77777777" w:rsidR="004C5FAC" w:rsidRDefault="004377AE">
      <w:pPr>
        <w:pStyle w:val="BodyText"/>
        <w:spacing w:before="85" w:line="261" w:lineRule="auto"/>
        <w:ind w:left="153" w:right="1894"/>
      </w:pPr>
      <w:bookmarkStart w:id="25" w:name="2.7_Relevant_biology_and_ecology"/>
      <w:bookmarkStart w:id="26" w:name="2.7.1__Habitat_requirements"/>
      <w:bookmarkStart w:id="27" w:name="_bookmark8"/>
      <w:bookmarkEnd w:id="25"/>
      <w:bookmarkEnd w:id="26"/>
      <w:bookmarkEnd w:id="27"/>
      <w:r>
        <w:lastRenderedPageBreak/>
        <w:t>Through their cultural traditions, the South Coast (</w:t>
      </w:r>
      <w:proofErr w:type="spellStart"/>
      <w:r>
        <w:t>Yuin</w:t>
      </w:r>
      <w:proofErr w:type="spellEnd"/>
      <w:r>
        <w:t xml:space="preserve">) Aboriginal people of the </w:t>
      </w:r>
      <w:proofErr w:type="spellStart"/>
      <w:r>
        <w:t>Dharawal</w:t>
      </w:r>
      <w:proofErr w:type="spellEnd"/>
      <w:r>
        <w:t xml:space="preserve">-Dhurga language group and the </w:t>
      </w:r>
      <w:proofErr w:type="spellStart"/>
      <w:r>
        <w:t>Jerrinja</w:t>
      </w:r>
      <w:proofErr w:type="spellEnd"/>
      <w:r>
        <w:t xml:space="preserve"> community identify the Jervis</w:t>
      </w:r>
      <w:r>
        <w:rPr>
          <w:spacing w:val="40"/>
        </w:rPr>
        <w:t xml:space="preserve"> </w:t>
      </w:r>
      <w:r>
        <w:t>Bay</w:t>
      </w:r>
      <w:r>
        <w:rPr>
          <w:spacing w:val="-8"/>
        </w:rPr>
        <w:t xml:space="preserve"> </w:t>
      </w:r>
      <w:r>
        <w:t>area</w:t>
      </w:r>
      <w:r>
        <w:rPr>
          <w:spacing w:val="-8"/>
        </w:rPr>
        <w:t xml:space="preserve"> </w:t>
      </w:r>
      <w:r>
        <w:t>as</w:t>
      </w:r>
      <w:r>
        <w:rPr>
          <w:spacing w:val="-9"/>
        </w:rPr>
        <w:t xml:space="preserve"> </w:t>
      </w:r>
      <w:r>
        <w:t>their</w:t>
      </w:r>
      <w:r>
        <w:rPr>
          <w:spacing w:val="-9"/>
        </w:rPr>
        <w:t xml:space="preserve"> </w:t>
      </w:r>
      <w:r>
        <w:t>Traditional</w:t>
      </w:r>
      <w:r>
        <w:rPr>
          <w:spacing w:val="-9"/>
        </w:rPr>
        <w:t xml:space="preserve"> </w:t>
      </w:r>
      <w:r>
        <w:t>Country.</w:t>
      </w:r>
      <w:r>
        <w:rPr>
          <w:spacing w:val="-9"/>
        </w:rPr>
        <w:t xml:space="preserve"> </w:t>
      </w:r>
      <w:proofErr w:type="spellStart"/>
      <w:r>
        <w:t>Booderee</w:t>
      </w:r>
      <w:proofErr w:type="spellEnd"/>
      <w:r>
        <w:rPr>
          <w:spacing w:val="-8"/>
        </w:rPr>
        <w:t xml:space="preserve"> </w:t>
      </w:r>
      <w:r>
        <w:t>National</w:t>
      </w:r>
      <w:r>
        <w:rPr>
          <w:spacing w:val="-8"/>
        </w:rPr>
        <w:t xml:space="preserve"> </w:t>
      </w:r>
      <w:r>
        <w:t>Park</w:t>
      </w:r>
      <w:r>
        <w:rPr>
          <w:spacing w:val="-9"/>
        </w:rPr>
        <w:t xml:space="preserve"> </w:t>
      </w:r>
      <w:r>
        <w:t>and</w:t>
      </w:r>
      <w:r>
        <w:rPr>
          <w:spacing w:val="-9"/>
        </w:rPr>
        <w:t xml:space="preserve"> </w:t>
      </w:r>
      <w:proofErr w:type="spellStart"/>
      <w:r>
        <w:t>Booderee</w:t>
      </w:r>
      <w:proofErr w:type="spellEnd"/>
      <w:r>
        <w:rPr>
          <w:spacing w:val="-8"/>
        </w:rPr>
        <w:t xml:space="preserve"> </w:t>
      </w:r>
      <w:r>
        <w:t>Botanic</w:t>
      </w:r>
    </w:p>
    <w:p w14:paraId="61945FC0" w14:textId="77777777" w:rsidR="004C5FAC" w:rsidRDefault="004377AE">
      <w:pPr>
        <w:pStyle w:val="BodyText"/>
        <w:spacing w:line="261" w:lineRule="auto"/>
        <w:ind w:left="153" w:right="1833"/>
      </w:pPr>
      <w:r>
        <w:t>Gardens</w:t>
      </w:r>
      <w:r>
        <w:rPr>
          <w:spacing w:val="-6"/>
        </w:rPr>
        <w:t xml:space="preserve"> </w:t>
      </w:r>
      <w:r>
        <w:t>have</w:t>
      </w:r>
      <w:r>
        <w:rPr>
          <w:spacing w:val="-6"/>
        </w:rPr>
        <w:t xml:space="preserve"> </w:t>
      </w:r>
      <w:r>
        <w:t>been</w:t>
      </w:r>
      <w:r>
        <w:rPr>
          <w:spacing w:val="-7"/>
        </w:rPr>
        <w:t xml:space="preserve"> </w:t>
      </w:r>
      <w:r>
        <w:t>jointly</w:t>
      </w:r>
      <w:r>
        <w:rPr>
          <w:spacing w:val="-6"/>
        </w:rPr>
        <w:t xml:space="preserve"> </w:t>
      </w:r>
      <w:r>
        <w:t>managed</w:t>
      </w:r>
      <w:r>
        <w:rPr>
          <w:spacing w:val="-7"/>
        </w:rPr>
        <w:t xml:space="preserve"> </w:t>
      </w:r>
      <w:r>
        <w:t>by</w:t>
      </w:r>
      <w:r>
        <w:rPr>
          <w:spacing w:val="-6"/>
        </w:rPr>
        <w:t xml:space="preserve"> </w:t>
      </w:r>
      <w:r>
        <w:t>the</w:t>
      </w:r>
      <w:r>
        <w:rPr>
          <w:spacing w:val="-7"/>
        </w:rPr>
        <w:t xml:space="preserve"> </w:t>
      </w:r>
      <w:r>
        <w:t>Wreck</w:t>
      </w:r>
      <w:r>
        <w:rPr>
          <w:spacing w:val="-6"/>
        </w:rPr>
        <w:t xml:space="preserve"> </w:t>
      </w:r>
      <w:r>
        <w:t>Bay</w:t>
      </w:r>
      <w:r>
        <w:rPr>
          <w:spacing w:val="-6"/>
        </w:rPr>
        <w:t xml:space="preserve"> </w:t>
      </w:r>
      <w:r>
        <w:t>Aboriginal</w:t>
      </w:r>
      <w:r>
        <w:rPr>
          <w:spacing w:val="-7"/>
        </w:rPr>
        <w:t xml:space="preserve"> </w:t>
      </w:r>
      <w:r>
        <w:t>Community</w:t>
      </w:r>
      <w:r>
        <w:rPr>
          <w:spacing w:val="-6"/>
        </w:rPr>
        <w:t xml:space="preserve"> </w:t>
      </w:r>
      <w:r>
        <w:t>Council and the Australian Government since 1995 in accordance with the EPBC Act.</w:t>
      </w:r>
    </w:p>
    <w:p w14:paraId="142A412A" w14:textId="77777777" w:rsidR="004C5FAC" w:rsidRDefault="004C5FAC">
      <w:pPr>
        <w:pStyle w:val="BodyText"/>
        <w:spacing w:before="3"/>
        <w:rPr>
          <w:sz w:val="24"/>
        </w:rPr>
      </w:pPr>
    </w:p>
    <w:p w14:paraId="341297C3" w14:textId="77777777" w:rsidR="004C5FAC" w:rsidRDefault="004377AE">
      <w:pPr>
        <w:pStyle w:val="Heading6"/>
        <w:ind w:left="153"/>
      </w:pPr>
      <w:r>
        <w:t>Southern</w:t>
      </w:r>
      <w:r>
        <w:rPr>
          <w:spacing w:val="-1"/>
        </w:rPr>
        <w:t xml:space="preserve"> </w:t>
      </w:r>
      <w:r>
        <w:rPr>
          <w:spacing w:val="-2"/>
        </w:rPr>
        <w:t>population</w:t>
      </w:r>
    </w:p>
    <w:p w14:paraId="4854F3D3" w14:textId="77777777" w:rsidR="004C5FAC" w:rsidRDefault="004377AE">
      <w:pPr>
        <w:pStyle w:val="BodyText"/>
        <w:spacing w:before="135" w:line="261" w:lineRule="auto"/>
        <w:ind w:left="153" w:right="1833"/>
      </w:pPr>
      <w:r>
        <w:t>In</w:t>
      </w:r>
      <w:r>
        <w:rPr>
          <w:spacing w:val="-6"/>
        </w:rPr>
        <w:t xml:space="preserve"> </w:t>
      </w:r>
      <w:r>
        <w:t>Victoria,</w:t>
      </w:r>
      <w:r>
        <w:rPr>
          <w:spacing w:val="-5"/>
        </w:rPr>
        <w:t xml:space="preserve"> </w:t>
      </w:r>
      <w:r>
        <w:t>habitat</w:t>
      </w:r>
      <w:r>
        <w:rPr>
          <w:spacing w:val="-5"/>
        </w:rPr>
        <w:t xml:space="preserve"> </w:t>
      </w:r>
      <w:r>
        <w:t>for</w:t>
      </w:r>
      <w:r>
        <w:rPr>
          <w:spacing w:val="-5"/>
        </w:rPr>
        <w:t xml:space="preserve"> </w:t>
      </w:r>
      <w:r>
        <w:t>the</w:t>
      </w:r>
      <w:r>
        <w:rPr>
          <w:spacing w:val="-6"/>
        </w:rPr>
        <w:t xml:space="preserve"> </w:t>
      </w:r>
      <w:r>
        <w:t>extant</w:t>
      </w:r>
      <w:r>
        <w:rPr>
          <w:spacing w:val="-6"/>
        </w:rPr>
        <w:t xml:space="preserve"> </w:t>
      </w:r>
      <w:r>
        <w:t>Eastern</w:t>
      </w:r>
      <w:r>
        <w:rPr>
          <w:spacing w:val="-5"/>
        </w:rPr>
        <w:t xml:space="preserve"> </w:t>
      </w:r>
      <w:r>
        <w:t>Bristlebird</w:t>
      </w:r>
      <w:r>
        <w:rPr>
          <w:spacing w:val="-5"/>
        </w:rPr>
        <w:t xml:space="preserve"> </w:t>
      </w:r>
      <w:r>
        <w:t>population</w:t>
      </w:r>
      <w:r>
        <w:rPr>
          <w:spacing w:val="-6"/>
        </w:rPr>
        <w:t xml:space="preserve"> </w:t>
      </w:r>
      <w:r>
        <w:t>and</w:t>
      </w:r>
      <w:r>
        <w:rPr>
          <w:spacing w:val="-6"/>
        </w:rPr>
        <w:t xml:space="preserve"> </w:t>
      </w:r>
      <w:r>
        <w:t>potential reintroduction sites are known to be of cultural significance and interest to Traditional Owners and Aboriginal communities.</w:t>
      </w:r>
    </w:p>
    <w:p w14:paraId="7E1AB346" w14:textId="77777777" w:rsidR="004C5FAC" w:rsidRDefault="004377AE">
      <w:pPr>
        <w:pStyle w:val="BodyText"/>
        <w:spacing w:before="110" w:line="261" w:lineRule="auto"/>
        <w:ind w:left="153" w:right="1789"/>
      </w:pPr>
      <w:r>
        <w:t xml:space="preserve">Additionally, </w:t>
      </w:r>
      <w:proofErr w:type="spellStart"/>
      <w:r>
        <w:t>Nadgee</w:t>
      </w:r>
      <w:proofErr w:type="spellEnd"/>
      <w:r>
        <w:t xml:space="preserve"> NR is highly culturally significant, with numerous stone arrangements,</w:t>
      </w:r>
      <w:r>
        <w:rPr>
          <w:spacing w:val="-4"/>
        </w:rPr>
        <w:t xml:space="preserve"> </w:t>
      </w:r>
      <w:proofErr w:type="gramStart"/>
      <w:r>
        <w:t>burials</w:t>
      </w:r>
      <w:proofErr w:type="gramEnd"/>
      <w:r>
        <w:rPr>
          <w:spacing w:val="-4"/>
        </w:rPr>
        <w:t xml:space="preserve"> </w:t>
      </w:r>
      <w:r>
        <w:t>and</w:t>
      </w:r>
      <w:r>
        <w:rPr>
          <w:spacing w:val="-4"/>
        </w:rPr>
        <w:t xml:space="preserve"> </w:t>
      </w:r>
      <w:r>
        <w:t>middens</w:t>
      </w:r>
      <w:r>
        <w:rPr>
          <w:spacing w:val="-4"/>
        </w:rPr>
        <w:t xml:space="preserve"> </w:t>
      </w:r>
      <w:r>
        <w:t>(G</w:t>
      </w:r>
      <w:r>
        <w:rPr>
          <w:spacing w:val="-3"/>
        </w:rPr>
        <w:t xml:space="preserve"> </w:t>
      </w:r>
      <w:r>
        <w:t>Moore</w:t>
      </w:r>
      <w:r>
        <w:rPr>
          <w:spacing w:val="-3"/>
        </w:rPr>
        <w:t xml:space="preserve"> </w:t>
      </w:r>
      <w:r>
        <w:t>pers.</w:t>
      </w:r>
      <w:r>
        <w:rPr>
          <w:spacing w:val="-4"/>
        </w:rPr>
        <w:t xml:space="preserve"> </w:t>
      </w:r>
      <w:r>
        <w:t>comm.</w:t>
      </w:r>
      <w:r>
        <w:rPr>
          <w:spacing w:val="-4"/>
        </w:rPr>
        <w:t xml:space="preserve"> </w:t>
      </w:r>
      <w:r>
        <w:t>2010</w:t>
      </w:r>
      <w:r>
        <w:rPr>
          <w:spacing w:val="-4"/>
        </w:rPr>
        <w:t xml:space="preserve"> </w:t>
      </w:r>
      <w:r>
        <w:t>cited</w:t>
      </w:r>
      <w:r>
        <w:rPr>
          <w:spacing w:val="-3"/>
        </w:rPr>
        <w:t xml:space="preserve"> </w:t>
      </w:r>
      <w:r>
        <w:t>in</w:t>
      </w:r>
      <w:r>
        <w:rPr>
          <w:spacing w:val="-3"/>
        </w:rPr>
        <w:t xml:space="preserve"> </w:t>
      </w:r>
      <w:r>
        <w:t>OEH</w:t>
      </w:r>
      <w:r>
        <w:rPr>
          <w:spacing w:val="-4"/>
        </w:rPr>
        <w:t xml:space="preserve"> </w:t>
      </w:r>
      <w:r>
        <w:t>2012). The</w:t>
      </w:r>
      <w:r>
        <w:rPr>
          <w:spacing w:val="-5"/>
        </w:rPr>
        <w:t xml:space="preserve"> </w:t>
      </w:r>
      <w:r>
        <w:t>abundance</w:t>
      </w:r>
      <w:r>
        <w:rPr>
          <w:spacing w:val="-6"/>
        </w:rPr>
        <w:t xml:space="preserve"> </w:t>
      </w:r>
      <w:r>
        <w:t>of</w:t>
      </w:r>
      <w:r>
        <w:rPr>
          <w:spacing w:val="-5"/>
        </w:rPr>
        <w:t xml:space="preserve"> </w:t>
      </w:r>
      <w:r>
        <w:t>artefacts</w:t>
      </w:r>
      <w:r>
        <w:rPr>
          <w:spacing w:val="-6"/>
        </w:rPr>
        <w:t xml:space="preserve"> </w:t>
      </w:r>
      <w:r>
        <w:t>and</w:t>
      </w:r>
      <w:r>
        <w:rPr>
          <w:spacing w:val="-6"/>
        </w:rPr>
        <w:t xml:space="preserve"> </w:t>
      </w:r>
      <w:r>
        <w:t>middens</w:t>
      </w:r>
      <w:r>
        <w:rPr>
          <w:spacing w:val="-6"/>
        </w:rPr>
        <w:t xml:space="preserve"> </w:t>
      </w:r>
      <w:r>
        <w:t>within</w:t>
      </w:r>
      <w:r>
        <w:rPr>
          <w:spacing w:val="-6"/>
        </w:rPr>
        <w:t xml:space="preserve"> </w:t>
      </w:r>
      <w:r>
        <w:t>the</w:t>
      </w:r>
      <w:r>
        <w:rPr>
          <w:spacing w:val="-6"/>
        </w:rPr>
        <w:t xml:space="preserve"> </w:t>
      </w:r>
      <w:proofErr w:type="spellStart"/>
      <w:r>
        <w:t>Croajingolong</w:t>
      </w:r>
      <w:proofErr w:type="spellEnd"/>
      <w:r>
        <w:rPr>
          <w:spacing w:val="-5"/>
        </w:rPr>
        <w:t xml:space="preserve"> </w:t>
      </w:r>
      <w:r>
        <w:t>Biosphere</w:t>
      </w:r>
      <w:r>
        <w:rPr>
          <w:spacing w:val="-5"/>
        </w:rPr>
        <w:t xml:space="preserve"> </w:t>
      </w:r>
      <w:r>
        <w:t xml:space="preserve">Reserve (including </w:t>
      </w:r>
      <w:proofErr w:type="spellStart"/>
      <w:r>
        <w:t>Nadgee</w:t>
      </w:r>
      <w:proofErr w:type="spellEnd"/>
      <w:r>
        <w:t xml:space="preserve"> NR) indicates a history of occupation by fairly large </w:t>
      </w:r>
      <w:proofErr w:type="gramStart"/>
      <w:r>
        <w:t>populations</w:t>
      </w:r>
      <w:proofErr w:type="gramEnd"/>
    </w:p>
    <w:p w14:paraId="615C8B86" w14:textId="77777777" w:rsidR="004C5FAC" w:rsidRDefault="004377AE">
      <w:pPr>
        <w:pStyle w:val="BodyText"/>
        <w:spacing w:line="261" w:lineRule="auto"/>
        <w:ind w:left="153" w:right="1833"/>
      </w:pPr>
      <w:r>
        <w:t>of</w:t>
      </w:r>
      <w:r>
        <w:rPr>
          <w:spacing w:val="-6"/>
        </w:rPr>
        <w:t xml:space="preserve"> </w:t>
      </w:r>
      <w:r>
        <w:t>Indigenous</w:t>
      </w:r>
      <w:r>
        <w:rPr>
          <w:spacing w:val="-7"/>
        </w:rPr>
        <w:t xml:space="preserve"> </w:t>
      </w:r>
      <w:r>
        <w:t>communities,</w:t>
      </w:r>
      <w:r>
        <w:rPr>
          <w:spacing w:val="-7"/>
        </w:rPr>
        <w:t xml:space="preserve"> </w:t>
      </w:r>
      <w:r>
        <w:t>who</w:t>
      </w:r>
      <w:r>
        <w:rPr>
          <w:spacing w:val="-6"/>
        </w:rPr>
        <w:t xml:space="preserve"> </w:t>
      </w:r>
      <w:r>
        <w:t>were</w:t>
      </w:r>
      <w:r>
        <w:rPr>
          <w:spacing w:val="-7"/>
        </w:rPr>
        <w:t xml:space="preserve"> </w:t>
      </w:r>
      <w:r>
        <w:t>probably</w:t>
      </w:r>
      <w:r>
        <w:rPr>
          <w:spacing w:val="-6"/>
        </w:rPr>
        <w:t xml:space="preserve"> </w:t>
      </w:r>
      <w:r>
        <w:t>concentrated</w:t>
      </w:r>
      <w:r>
        <w:rPr>
          <w:spacing w:val="-7"/>
        </w:rPr>
        <w:t xml:space="preserve"> </w:t>
      </w:r>
      <w:r>
        <w:t>around</w:t>
      </w:r>
      <w:r>
        <w:rPr>
          <w:spacing w:val="-6"/>
        </w:rPr>
        <w:t xml:space="preserve"> </w:t>
      </w:r>
      <w:r>
        <w:t>the</w:t>
      </w:r>
      <w:r>
        <w:rPr>
          <w:spacing w:val="-7"/>
        </w:rPr>
        <w:t xml:space="preserve"> </w:t>
      </w:r>
      <w:r>
        <w:t xml:space="preserve">inlets, </w:t>
      </w:r>
      <w:proofErr w:type="gramStart"/>
      <w:r>
        <w:t>estuaries</w:t>
      </w:r>
      <w:proofErr w:type="gramEnd"/>
      <w:r>
        <w:t xml:space="preserve"> and wetlands (UNESCO 2016).</w:t>
      </w:r>
    </w:p>
    <w:p w14:paraId="366180B4" w14:textId="77777777" w:rsidR="004C5FAC" w:rsidRDefault="004377AE">
      <w:pPr>
        <w:spacing w:before="136" w:line="261" w:lineRule="auto"/>
        <w:ind w:left="720" w:right="2700"/>
        <w:rPr>
          <w:i/>
        </w:rPr>
      </w:pPr>
      <w:r>
        <w:rPr>
          <w:i/>
        </w:rPr>
        <w:t>“The</w:t>
      </w:r>
      <w:r>
        <w:rPr>
          <w:i/>
          <w:spacing w:val="-5"/>
        </w:rPr>
        <w:t xml:space="preserve"> </w:t>
      </w:r>
      <w:r>
        <w:rPr>
          <w:i/>
        </w:rPr>
        <w:t>Eastern</w:t>
      </w:r>
      <w:r>
        <w:rPr>
          <w:i/>
          <w:spacing w:val="-6"/>
        </w:rPr>
        <w:t xml:space="preserve"> </w:t>
      </w:r>
      <w:r>
        <w:rPr>
          <w:i/>
        </w:rPr>
        <w:t>Bristlebird</w:t>
      </w:r>
      <w:r>
        <w:rPr>
          <w:i/>
          <w:spacing w:val="-6"/>
        </w:rPr>
        <w:t xml:space="preserve"> </w:t>
      </w:r>
      <w:r>
        <w:rPr>
          <w:i/>
        </w:rPr>
        <w:t>was</w:t>
      </w:r>
      <w:r>
        <w:rPr>
          <w:i/>
          <w:spacing w:val="-5"/>
        </w:rPr>
        <w:t xml:space="preserve"> </w:t>
      </w:r>
      <w:r>
        <w:rPr>
          <w:i/>
        </w:rPr>
        <w:t>well</w:t>
      </w:r>
      <w:r>
        <w:rPr>
          <w:i/>
          <w:spacing w:val="-5"/>
        </w:rPr>
        <w:t xml:space="preserve"> </w:t>
      </w:r>
      <w:r>
        <w:rPr>
          <w:i/>
        </w:rPr>
        <w:t>known</w:t>
      </w:r>
      <w:r>
        <w:rPr>
          <w:i/>
          <w:spacing w:val="-5"/>
        </w:rPr>
        <w:t xml:space="preserve"> </w:t>
      </w:r>
      <w:r>
        <w:rPr>
          <w:i/>
        </w:rPr>
        <w:t>by</w:t>
      </w:r>
      <w:r>
        <w:rPr>
          <w:i/>
          <w:spacing w:val="-6"/>
        </w:rPr>
        <w:t xml:space="preserve"> </w:t>
      </w:r>
      <w:r>
        <w:rPr>
          <w:i/>
        </w:rPr>
        <w:t>Aboriginal</w:t>
      </w:r>
      <w:r>
        <w:rPr>
          <w:i/>
          <w:spacing w:val="-6"/>
        </w:rPr>
        <w:t xml:space="preserve"> </w:t>
      </w:r>
      <w:r>
        <w:rPr>
          <w:i/>
        </w:rPr>
        <w:t>people</w:t>
      </w:r>
      <w:r>
        <w:rPr>
          <w:i/>
          <w:spacing w:val="-5"/>
        </w:rPr>
        <w:t xml:space="preserve"> </w:t>
      </w:r>
      <w:r>
        <w:rPr>
          <w:i/>
        </w:rPr>
        <w:t>on</w:t>
      </w:r>
      <w:r>
        <w:rPr>
          <w:i/>
          <w:spacing w:val="-5"/>
        </w:rPr>
        <w:t xml:space="preserve"> </w:t>
      </w:r>
      <w:r>
        <w:rPr>
          <w:i/>
        </w:rPr>
        <w:t>the Far South Coast of NSW in the past. This bird was the skin of a local group. When European settlers moved into the area and cleared the land for farming, both the bird and the people disappeared from</w:t>
      </w:r>
    </w:p>
    <w:p w14:paraId="559337E1" w14:textId="77777777" w:rsidR="004C5FAC" w:rsidRDefault="004377AE">
      <w:pPr>
        <w:pStyle w:val="BodyText"/>
        <w:spacing w:line="254" w:lineRule="exact"/>
        <w:ind w:left="720"/>
      </w:pPr>
      <w:r>
        <w:rPr>
          <w:i/>
        </w:rPr>
        <w:t>the</w:t>
      </w:r>
      <w:r>
        <w:rPr>
          <w:i/>
          <w:spacing w:val="-10"/>
        </w:rPr>
        <w:t xml:space="preserve"> </w:t>
      </w:r>
      <w:r>
        <w:rPr>
          <w:i/>
        </w:rPr>
        <w:t>area”</w:t>
      </w:r>
      <w:r>
        <w:rPr>
          <w:i/>
          <w:spacing w:val="-9"/>
        </w:rPr>
        <w:t xml:space="preserve"> </w:t>
      </w:r>
      <w:r>
        <w:t>(G</w:t>
      </w:r>
      <w:r>
        <w:rPr>
          <w:spacing w:val="-8"/>
        </w:rPr>
        <w:t xml:space="preserve"> </w:t>
      </w:r>
      <w:r>
        <w:t>Moore</w:t>
      </w:r>
      <w:r>
        <w:rPr>
          <w:spacing w:val="-9"/>
        </w:rPr>
        <w:t xml:space="preserve"> </w:t>
      </w:r>
      <w:r>
        <w:t>pers.</w:t>
      </w:r>
      <w:r>
        <w:rPr>
          <w:spacing w:val="-9"/>
        </w:rPr>
        <w:t xml:space="preserve"> </w:t>
      </w:r>
      <w:r>
        <w:t>comm.</w:t>
      </w:r>
      <w:r>
        <w:rPr>
          <w:spacing w:val="-10"/>
        </w:rPr>
        <w:t xml:space="preserve"> </w:t>
      </w:r>
      <w:r>
        <w:t>2010</w:t>
      </w:r>
      <w:r>
        <w:rPr>
          <w:spacing w:val="-9"/>
        </w:rPr>
        <w:t xml:space="preserve"> </w:t>
      </w:r>
      <w:r>
        <w:t>cited</w:t>
      </w:r>
      <w:r>
        <w:rPr>
          <w:spacing w:val="-8"/>
        </w:rPr>
        <w:t xml:space="preserve"> </w:t>
      </w:r>
      <w:r>
        <w:t>in</w:t>
      </w:r>
      <w:r>
        <w:rPr>
          <w:spacing w:val="-9"/>
        </w:rPr>
        <w:t xml:space="preserve"> </w:t>
      </w:r>
      <w:r>
        <w:t>OEH</w:t>
      </w:r>
      <w:r>
        <w:rPr>
          <w:spacing w:val="-9"/>
        </w:rPr>
        <w:t xml:space="preserve"> </w:t>
      </w:r>
      <w:r>
        <w:rPr>
          <w:spacing w:val="-2"/>
        </w:rPr>
        <w:t>2012).</w:t>
      </w:r>
    </w:p>
    <w:p w14:paraId="0BD39F50" w14:textId="77777777" w:rsidR="004C5FAC" w:rsidRDefault="004C5FAC">
      <w:pPr>
        <w:pStyle w:val="BodyText"/>
        <w:spacing w:before="2"/>
        <w:rPr>
          <w:sz w:val="21"/>
        </w:rPr>
      </w:pPr>
    </w:p>
    <w:p w14:paraId="50937B1B" w14:textId="77777777" w:rsidR="004C5FAC" w:rsidRDefault="004377AE">
      <w:pPr>
        <w:pStyle w:val="BodyText"/>
        <w:ind w:left="153"/>
      </w:pPr>
      <w:r>
        <w:t>This</w:t>
      </w:r>
      <w:r>
        <w:rPr>
          <w:spacing w:val="-6"/>
        </w:rPr>
        <w:t xml:space="preserve"> </w:t>
      </w:r>
      <w:r>
        <w:t>statement</w:t>
      </w:r>
      <w:r>
        <w:rPr>
          <w:spacing w:val="-3"/>
        </w:rPr>
        <w:t xml:space="preserve"> </w:t>
      </w:r>
      <w:r>
        <w:t>of</w:t>
      </w:r>
      <w:r>
        <w:rPr>
          <w:spacing w:val="-3"/>
        </w:rPr>
        <w:t xml:space="preserve"> </w:t>
      </w:r>
      <w:r>
        <w:t>significance</w:t>
      </w:r>
      <w:r>
        <w:rPr>
          <w:spacing w:val="-3"/>
        </w:rPr>
        <w:t xml:space="preserve"> </w:t>
      </w:r>
      <w:r>
        <w:t>is</w:t>
      </w:r>
      <w:r>
        <w:rPr>
          <w:spacing w:val="-3"/>
        </w:rPr>
        <w:t xml:space="preserve"> </w:t>
      </w:r>
      <w:r>
        <w:t>not</w:t>
      </w:r>
      <w:r>
        <w:rPr>
          <w:spacing w:val="-4"/>
        </w:rPr>
        <w:t xml:space="preserve"> </w:t>
      </w:r>
      <w:r>
        <w:t>intended</w:t>
      </w:r>
      <w:r>
        <w:rPr>
          <w:spacing w:val="-3"/>
        </w:rPr>
        <w:t xml:space="preserve"> </w:t>
      </w:r>
      <w:r>
        <w:t>to</w:t>
      </w:r>
      <w:r>
        <w:rPr>
          <w:spacing w:val="-3"/>
        </w:rPr>
        <w:t xml:space="preserve"> </w:t>
      </w:r>
      <w:r>
        <w:t>be</w:t>
      </w:r>
      <w:r>
        <w:rPr>
          <w:spacing w:val="-4"/>
        </w:rPr>
        <w:t xml:space="preserve"> </w:t>
      </w:r>
      <w:r>
        <w:t>comprehensive,</w:t>
      </w:r>
      <w:r>
        <w:rPr>
          <w:spacing w:val="-3"/>
        </w:rPr>
        <w:t xml:space="preserve"> </w:t>
      </w:r>
      <w:r>
        <w:t>applicable</w:t>
      </w:r>
      <w:r>
        <w:rPr>
          <w:spacing w:val="-3"/>
        </w:rPr>
        <w:t xml:space="preserve"> </w:t>
      </w:r>
      <w:r>
        <w:rPr>
          <w:spacing w:val="-5"/>
        </w:rPr>
        <w:t>to,</w:t>
      </w:r>
    </w:p>
    <w:p w14:paraId="44E699BE" w14:textId="77777777" w:rsidR="004C5FAC" w:rsidRDefault="004377AE">
      <w:pPr>
        <w:pStyle w:val="BodyText"/>
        <w:spacing w:before="23" w:line="261" w:lineRule="auto"/>
        <w:ind w:left="153" w:right="1720"/>
      </w:pPr>
      <w:r>
        <w:t>or</w:t>
      </w:r>
      <w:r>
        <w:rPr>
          <w:spacing w:val="-6"/>
        </w:rPr>
        <w:t xml:space="preserve"> </w:t>
      </w:r>
      <w:r>
        <w:t>speak</w:t>
      </w:r>
      <w:r>
        <w:rPr>
          <w:spacing w:val="-6"/>
        </w:rPr>
        <w:t xml:space="preserve"> </w:t>
      </w:r>
      <w:r>
        <w:t>for,</w:t>
      </w:r>
      <w:r>
        <w:rPr>
          <w:spacing w:val="-7"/>
        </w:rPr>
        <w:t xml:space="preserve"> </w:t>
      </w:r>
      <w:r>
        <w:t>all</w:t>
      </w:r>
      <w:r>
        <w:rPr>
          <w:spacing w:val="-7"/>
        </w:rPr>
        <w:t xml:space="preserve"> </w:t>
      </w:r>
      <w:r>
        <w:t>Indigenous</w:t>
      </w:r>
      <w:r>
        <w:rPr>
          <w:spacing w:val="-7"/>
        </w:rPr>
        <w:t xml:space="preserve"> </w:t>
      </w:r>
      <w:r>
        <w:t>Australians</w:t>
      </w:r>
      <w:r>
        <w:rPr>
          <w:spacing w:val="-7"/>
        </w:rPr>
        <w:t xml:space="preserve"> </w:t>
      </w:r>
      <w:r>
        <w:t>and</w:t>
      </w:r>
      <w:r>
        <w:rPr>
          <w:spacing w:val="-7"/>
        </w:rPr>
        <w:t xml:space="preserve"> </w:t>
      </w:r>
      <w:r>
        <w:t>it</w:t>
      </w:r>
      <w:r>
        <w:rPr>
          <w:spacing w:val="-6"/>
        </w:rPr>
        <w:t xml:space="preserve"> </w:t>
      </w:r>
      <w:r>
        <w:t>is</w:t>
      </w:r>
      <w:r>
        <w:rPr>
          <w:spacing w:val="-6"/>
        </w:rPr>
        <w:t xml:space="preserve"> </w:t>
      </w:r>
      <w:r>
        <w:t>acknowledged</w:t>
      </w:r>
      <w:r>
        <w:rPr>
          <w:spacing w:val="-7"/>
        </w:rPr>
        <w:t xml:space="preserve"> </w:t>
      </w:r>
      <w:r>
        <w:t>that</w:t>
      </w:r>
      <w:r>
        <w:rPr>
          <w:spacing w:val="-7"/>
        </w:rPr>
        <w:t xml:space="preserve"> </w:t>
      </w:r>
      <w:r>
        <w:t>Indigenous</w:t>
      </w:r>
      <w:r>
        <w:rPr>
          <w:spacing w:val="-7"/>
        </w:rPr>
        <w:t xml:space="preserve"> </w:t>
      </w:r>
      <w:r>
        <w:t>groups and individuals are the custodians of this knowledge.</w:t>
      </w:r>
    </w:p>
    <w:p w14:paraId="5DA4ED2E" w14:textId="77777777" w:rsidR="004C5FAC" w:rsidRDefault="004377AE">
      <w:pPr>
        <w:pStyle w:val="Heading2"/>
        <w:numPr>
          <w:ilvl w:val="1"/>
          <w:numId w:val="61"/>
        </w:numPr>
        <w:tabs>
          <w:tab w:val="left" w:pos="1174"/>
          <w:tab w:val="left" w:pos="1175"/>
        </w:tabs>
        <w:spacing w:before="153"/>
        <w:ind w:left="1174" w:hanging="1022"/>
        <w:jc w:val="left"/>
      </w:pPr>
      <w:r>
        <w:rPr>
          <w:color w:val="00558B"/>
        </w:rPr>
        <w:t>Relevant</w:t>
      </w:r>
      <w:r>
        <w:rPr>
          <w:color w:val="00558B"/>
          <w:spacing w:val="-14"/>
        </w:rPr>
        <w:t xml:space="preserve"> </w:t>
      </w:r>
      <w:r>
        <w:rPr>
          <w:color w:val="00558B"/>
        </w:rPr>
        <w:t>biology</w:t>
      </w:r>
      <w:r>
        <w:rPr>
          <w:color w:val="00558B"/>
          <w:spacing w:val="-12"/>
        </w:rPr>
        <w:t xml:space="preserve"> </w:t>
      </w:r>
      <w:r>
        <w:rPr>
          <w:color w:val="00558B"/>
        </w:rPr>
        <w:t>and</w:t>
      </w:r>
      <w:r>
        <w:rPr>
          <w:color w:val="00558B"/>
          <w:spacing w:val="-11"/>
        </w:rPr>
        <w:t xml:space="preserve"> </w:t>
      </w:r>
      <w:r>
        <w:rPr>
          <w:color w:val="00558B"/>
          <w:spacing w:val="-2"/>
        </w:rPr>
        <w:t>ecology</w:t>
      </w:r>
    </w:p>
    <w:p w14:paraId="1B2BF1C7" w14:textId="77777777" w:rsidR="004C5FAC" w:rsidRDefault="004377AE">
      <w:pPr>
        <w:pStyle w:val="Heading3"/>
        <w:numPr>
          <w:ilvl w:val="2"/>
          <w:numId w:val="61"/>
        </w:numPr>
        <w:tabs>
          <w:tab w:val="left" w:pos="1174"/>
          <w:tab w:val="left" w:pos="1175"/>
        </w:tabs>
        <w:spacing w:before="165"/>
        <w:ind w:hanging="1022"/>
        <w:jc w:val="left"/>
      </w:pPr>
      <w:r>
        <w:rPr>
          <w:color w:val="3E8B94"/>
        </w:rPr>
        <w:t xml:space="preserve">Habitat </w:t>
      </w:r>
      <w:r>
        <w:rPr>
          <w:color w:val="3E8B94"/>
          <w:spacing w:val="-2"/>
        </w:rPr>
        <w:t>requirements</w:t>
      </w:r>
    </w:p>
    <w:p w14:paraId="7FE720A0" w14:textId="77777777" w:rsidR="004C5FAC" w:rsidRDefault="004377AE">
      <w:pPr>
        <w:pStyle w:val="BodyText"/>
        <w:spacing w:before="118" w:line="261" w:lineRule="auto"/>
        <w:ind w:left="153" w:right="1833"/>
      </w:pPr>
      <w:r>
        <w:t>The</w:t>
      </w:r>
      <w:r>
        <w:rPr>
          <w:spacing w:val="-2"/>
        </w:rPr>
        <w:t xml:space="preserve"> </w:t>
      </w:r>
      <w:r>
        <w:t>habitat</w:t>
      </w:r>
      <w:r>
        <w:rPr>
          <w:spacing w:val="-2"/>
        </w:rPr>
        <w:t xml:space="preserve"> </w:t>
      </w:r>
      <w:r>
        <w:t>of</w:t>
      </w:r>
      <w:r>
        <w:rPr>
          <w:spacing w:val="-2"/>
        </w:rPr>
        <w:t xml:space="preserve"> </w:t>
      </w:r>
      <w:r>
        <w:t>the</w:t>
      </w:r>
      <w:r>
        <w:rPr>
          <w:spacing w:val="-3"/>
        </w:rPr>
        <w:t xml:space="preserve"> </w:t>
      </w:r>
      <w:r>
        <w:t>Eastern</w:t>
      </w:r>
      <w:r>
        <w:rPr>
          <w:spacing w:val="-2"/>
        </w:rPr>
        <w:t xml:space="preserve"> </w:t>
      </w:r>
      <w:r>
        <w:t>Bristlebird</w:t>
      </w:r>
      <w:r>
        <w:rPr>
          <w:spacing w:val="-2"/>
        </w:rPr>
        <w:t xml:space="preserve"> </w:t>
      </w:r>
      <w:r>
        <w:t>is</w:t>
      </w:r>
      <w:r>
        <w:rPr>
          <w:spacing w:val="-2"/>
        </w:rPr>
        <w:t xml:space="preserve"> </w:t>
      </w:r>
      <w:r>
        <w:t>defined</w:t>
      </w:r>
      <w:r>
        <w:rPr>
          <w:spacing w:val="-2"/>
        </w:rPr>
        <w:t xml:space="preserve"> </w:t>
      </w:r>
      <w:r>
        <w:t>by</w:t>
      </w:r>
      <w:r>
        <w:rPr>
          <w:spacing w:val="-2"/>
        </w:rPr>
        <w:t xml:space="preserve"> </w:t>
      </w:r>
      <w:r>
        <w:t>a</w:t>
      </w:r>
      <w:r>
        <w:rPr>
          <w:spacing w:val="-3"/>
        </w:rPr>
        <w:t xml:space="preserve"> </w:t>
      </w:r>
      <w:r>
        <w:t>similar</w:t>
      </w:r>
      <w:r>
        <w:rPr>
          <w:spacing w:val="-2"/>
        </w:rPr>
        <w:t xml:space="preserve"> </w:t>
      </w:r>
      <w:r>
        <w:t>structure</w:t>
      </w:r>
      <w:r>
        <w:rPr>
          <w:spacing w:val="-2"/>
        </w:rPr>
        <w:t xml:space="preserve"> </w:t>
      </w:r>
      <w:r>
        <w:t>of</w:t>
      </w:r>
      <w:r>
        <w:rPr>
          <w:spacing w:val="-2"/>
        </w:rPr>
        <w:t xml:space="preserve"> </w:t>
      </w:r>
      <w:r>
        <w:t>low,</w:t>
      </w:r>
      <w:r>
        <w:rPr>
          <w:spacing w:val="-3"/>
        </w:rPr>
        <w:t xml:space="preserve"> </w:t>
      </w:r>
      <w:r>
        <w:t>dense, ground</w:t>
      </w:r>
      <w:r>
        <w:rPr>
          <w:spacing w:val="-1"/>
        </w:rPr>
        <w:t xml:space="preserve"> </w:t>
      </w:r>
      <w:r>
        <w:t>or</w:t>
      </w:r>
      <w:r>
        <w:rPr>
          <w:spacing w:val="-1"/>
        </w:rPr>
        <w:t xml:space="preserve"> </w:t>
      </w:r>
      <w:proofErr w:type="spellStart"/>
      <w:r>
        <w:t>understorey</w:t>
      </w:r>
      <w:proofErr w:type="spellEnd"/>
      <w:r>
        <w:rPr>
          <w:spacing w:val="-1"/>
        </w:rPr>
        <w:t xml:space="preserve"> </w:t>
      </w:r>
      <w:r>
        <w:t>vegetation</w:t>
      </w:r>
      <w:r>
        <w:rPr>
          <w:spacing w:val="-1"/>
        </w:rPr>
        <w:t xml:space="preserve"> </w:t>
      </w:r>
      <w:r>
        <w:t>(Lamb</w:t>
      </w:r>
      <w:r>
        <w:rPr>
          <w:spacing w:val="-1"/>
        </w:rPr>
        <w:t xml:space="preserve"> </w:t>
      </w:r>
      <w:r>
        <w:t>et</w:t>
      </w:r>
      <w:r>
        <w:rPr>
          <w:spacing w:val="-1"/>
        </w:rPr>
        <w:t xml:space="preserve"> </w:t>
      </w:r>
      <w:r>
        <w:t>al.</w:t>
      </w:r>
      <w:r>
        <w:rPr>
          <w:spacing w:val="-2"/>
        </w:rPr>
        <w:t xml:space="preserve"> </w:t>
      </w:r>
      <w:r>
        <w:t>1993;</w:t>
      </w:r>
      <w:r>
        <w:rPr>
          <w:spacing w:val="-2"/>
        </w:rPr>
        <w:t xml:space="preserve"> </w:t>
      </w:r>
      <w:r>
        <w:t>Clarke</w:t>
      </w:r>
      <w:r>
        <w:rPr>
          <w:spacing w:val="-1"/>
        </w:rPr>
        <w:t xml:space="preserve"> </w:t>
      </w:r>
      <w:r>
        <w:t>&amp;</w:t>
      </w:r>
      <w:r>
        <w:rPr>
          <w:spacing w:val="-1"/>
        </w:rPr>
        <w:t xml:space="preserve"> </w:t>
      </w:r>
      <w:r>
        <w:t>Bramwell</w:t>
      </w:r>
      <w:r>
        <w:rPr>
          <w:spacing w:val="-1"/>
        </w:rPr>
        <w:t xml:space="preserve"> </w:t>
      </w:r>
      <w:r>
        <w:t>1998; Chapman</w:t>
      </w:r>
      <w:r>
        <w:rPr>
          <w:spacing w:val="-9"/>
        </w:rPr>
        <w:t xml:space="preserve"> </w:t>
      </w:r>
      <w:r>
        <w:t>1999;</w:t>
      </w:r>
      <w:r>
        <w:rPr>
          <w:spacing w:val="-10"/>
        </w:rPr>
        <w:t xml:space="preserve"> </w:t>
      </w:r>
      <w:r>
        <w:t>Baker</w:t>
      </w:r>
      <w:r>
        <w:rPr>
          <w:spacing w:val="-9"/>
        </w:rPr>
        <w:t xml:space="preserve"> </w:t>
      </w:r>
      <w:r>
        <w:t>2000),</w:t>
      </w:r>
      <w:r>
        <w:rPr>
          <w:spacing w:val="-10"/>
        </w:rPr>
        <w:t xml:space="preserve"> </w:t>
      </w:r>
      <w:r>
        <w:t>within</w:t>
      </w:r>
      <w:r>
        <w:rPr>
          <w:spacing w:val="-10"/>
        </w:rPr>
        <w:t xml:space="preserve"> </w:t>
      </w:r>
      <w:r>
        <w:t>a</w:t>
      </w:r>
      <w:r>
        <w:rPr>
          <w:spacing w:val="-10"/>
        </w:rPr>
        <w:t xml:space="preserve"> </w:t>
      </w:r>
      <w:r>
        <w:t>broad</w:t>
      </w:r>
      <w:r>
        <w:rPr>
          <w:spacing w:val="-9"/>
        </w:rPr>
        <w:t xml:space="preserve"> </w:t>
      </w:r>
      <w:r>
        <w:t>range</w:t>
      </w:r>
      <w:r>
        <w:rPr>
          <w:spacing w:val="-10"/>
        </w:rPr>
        <w:t xml:space="preserve"> </w:t>
      </w:r>
      <w:r>
        <w:t>of</w:t>
      </w:r>
      <w:r>
        <w:rPr>
          <w:spacing w:val="-9"/>
        </w:rPr>
        <w:t xml:space="preserve"> </w:t>
      </w:r>
      <w:r>
        <w:t>vegetation</w:t>
      </w:r>
      <w:r>
        <w:rPr>
          <w:spacing w:val="-9"/>
        </w:rPr>
        <w:t xml:space="preserve"> </w:t>
      </w:r>
      <w:r>
        <w:t>types</w:t>
      </w:r>
      <w:r>
        <w:rPr>
          <w:spacing w:val="-10"/>
        </w:rPr>
        <w:t xml:space="preserve"> </w:t>
      </w:r>
      <w:r>
        <w:t>with</w:t>
      </w:r>
      <w:r>
        <w:rPr>
          <w:spacing w:val="-10"/>
        </w:rPr>
        <w:t xml:space="preserve"> </w:t>
      </w:r>
      <w:r>
        <w:t>a</w:t>
      </w:r>
      <w:r>
        <w:rPr>
          <w:spacing w:val="-10"/>
        </w:rPr>
        <w:t xml:space="preserve"> </w:t>
      </w:r>
      <w:r>
        <w:t>variety of species compositions, including grassland, sedgeland, heathland, swampland, scrubland, grassy sclerophyll forest and woodland, and rainforest (e.g., Smith</w:t>
      </w:r>
    </w:p>
    <w:p w14:paraId="60DBA950" w14:textId="77777777" w:rsidR="004C5FAC" w:rsidRDefault="004377AE">
      <w:pPr>
        <w:pStyle w:val="BodyText"/>
        <w:spacing w:line="261" w:lineRule="auto"/>
        <w:ind w:left="153" w:right="1833"/>
      </w:pPr>
      <w:r>
        <w:rPr>
          <w:w w:val="95"/>
        </w:rPr>
        <w:t xml:space="preserve">1977, 1987; Holmes 1989, 1998; Baker 1997, 2000; Chapman 1999; Miles 2004; </w:t>
      </w:r>
      <w:r>
        <w:t>Bramwell</w:t>
      </w:r>
      <w:r>
        <w:rPr>
          <w:spacing w:val="-11"/>
        </w:rPr>
        <w:t xml:space="preserve"> </w:t>
      </w:r>
      <w:r>
        <w:t>2008;</w:t>
      </w:r>
      <w:r>
        <w:rPr>
          <w:spacing w:val="-12"/>
        </w:rPr>
        <w:t xml:space="preserve"> </w:t>
      </w:r>
      <w:r>
        <w:t>Baker</w:t>
      </w:r>
      <w:r>
        <w:rPr>
          <w:spacing w:val="-11"/>
        </w:rPr>
        <w:t xml:space="preserve"> </w:t>
      </w:r>
      <w:r>
        <w:t>2009;</w:t>
      </w:r>
      <w:r>
        <w:rPr>
          <w:spacing w:val="-12"/>
        </w:rPr>
        <w:t xml:space="preserve"> </w:t>
      </w:r>
      <w:r>
        <w:t>Baker</w:t>
      </w:r>
      <w:r>
        <w:rPr>
          <w:spacing w:val="-11"/>
        </w:rPr>
        <w:t xml:space="preserve"> </w:t>
      </w:r>
      <w:r>
        <w:t>et</w:t>
      </w:r>
      <w:r>
        <w:rPr>
          <w:spacing w:val="-11"/>
        </w:rPr>
        <w:t xml:space="preserve"> </w:t>
      </w:r>
      <w:r>
        <w:t>al.</w:t>
      </w:r>
      <w:r>
        <w:rPr>
          <w:spacing w:val="-12"/>
        </w:rPr>
        <w:t xml:space="preserve"> </w:t>
      </w:r>
      <w:r>
        <w:t>2012;</w:t>
      </w:r>
      <w:r>
        <w:rPr>
          <w:spacing w:val="-12"/>
        </w:rPr>
        <w:t xml:space="preserve"> </w:t>
      </w:r>
      <w:r>
        <w:t>Stone</w:t>
      </w:r>
      <w:r>
        <w:rPr>
          <w:spacing w:val="-11"/>
        </w:rPr>
        <w:t xml:space="preserve"> </w:t>
      </w:r>
      <w:r>
        <w:t>et</w:t>
      </w:r>
      <w:r>
        <w:rPr>
          <w:spacing w:val="-11"/>
        </w:rPr>
        <w:t xml:space="preserve"> </w:t>
      </w:r>
      <w:r>
        <w:t>al.</w:t>
      </w:r>
      <w:r>
        <w:rPr>
          <w:spacing w:val="-12"/>
        </w:rPr>
        <w:t xml:space="preserve"> </w:t>
      </w:r>
      <w:r>
        <w:t>2018).</w:t>
      </w:r>
      <w:r>
        <w:rPr>
          <w:spacing w:val="-12"/>
        </w:rPr>
        <w:t xml:space="preserve"> </w:t>
      </w:r>
      <w:r>
        <w:t>Eastern</w:t>
      </w:r>
      <w:r>
        <w:rPr>
          <w:spacing w:val="-11"/>
        </w:rPr>
        <w:t xml:space="preserve"> </w:t>
      </w:r>
      <w:r>
        <w:t xml:space="preserve">Bristlebird habitat primarily occurs as coastal, </w:t>
      </w:r>
      <w:proofErr w:type="gramStart"/>
      <w:r>
        <w:t>subcoastal</w:t>
      </w:r>
      <w:proofErr w:type="gramEnd"/>
      <w:r>
        <w:t xml:space="preserve"> and coastal escarpment scrubland/ grassland/sedgeland</w:t>
      </w:r>
      <w:r>
        <w:rPr>
          <w:spacing w:val="-10"/>
        </w:rPr>
        <w:t xml:space="preserve"> </w:t>
      </w:r>
      <w:r>
        <w:t>and</w:t>
      </w:r>
      <w:r>
        <w:rPr>
          <w:spacing w:val="-10"/>
        </w:rPr>
        <w:t xml:space="preserve"> </w:t>
      </w:r>
      <w:r>
        <w:t>as</w:t>
      </w:r>
      <w:r>
        <w:rPr>
          <w:spacing w:val="-10"/>
        </w:rPr>
        <w:t xml:space="preserve"> </w:t>
      </w:r>
      <w:r>
        <w:t>open</w:t>
      </w:r>
      <w:r>
        <w:rPr>
          <w:spacing w:val="-9"/>
        </w:rPr>
        <w:t xml:space="preserve"> </w:t>
      </w:r>
      <w:r>
        <w:t>grassy</w:t>
      </w:r>
      <w:r>
        <w:rPr>
          <w:spacing w:val="-9"/>
        </w:rPr>
        <w:t xml:space="preserve"> </w:t>
      </w:r>
      <w:r>
        <w:t>forest</w:t>
      </w:r>
      <w:r>
        <w:rPr>
          <w:spacing w:val="-9"/>
        </w:rPr>
        <w:t xml:space="preserve"> </w:t>
      </w:r>
      <w:r>
        <w:t>on</w:t>
      </w:r>
      <w:r>
        <w:rPr>
          <w:spacing w:val="-9"/>
        </w:rPr>
        <w:t xml:space="preserve"> </w:t>
      </w:r>
      <w:r>
        <w:t>inland</w:t>
      </w:r>
      <w:r>
        <w:rPr>
          <w:spacing w:val="-9"/>
        </w:rPr>
        <w:t xml:space="preserve"> </w:t>
      </w:r>
      <w:r>
        <w:t>ranges</w:t>
      </w:r>
      <w:r>
        <w:rPr>
          <w:spacing w:val="-10"/>
        </w:rPr>
        <w:t xml:space="preserve"> </w:t>
      </w:r>
      <w:r>
        <w:t>(Blakers</w:t>
      </w:r>
      <w:r>
        <w:rPr>
          <w:spacing w:val="-9"/>
        </w:rPr>
        <w:t xml:space="preserve"> </w:t>
      </w:r>
      <w:r>
        <w:t>et</w:t>
      </w:r>
      <w:r>
        <w:rPr>
          <w:spacing w:val="-9"/>
        </w:rPr>
        <w:t xml:space="preserve"> </w:t>
      </w:r>
      <w:r>
        <w:t>al.</w:t>
      </w:r>
      <w:r>
        <w:rPr>
          <w:spacing w:val="-10"/>
        </w:rPr>
        <w:t xml:space="preserve"> </w:t>
      </w:r>
      <w:r>
        <w:t>1984; Holmes 1989).</w:t>
      </w:r>
    </w:p>
    <w:p w14:paraId="65FB4065" w14:textId="77777777" w:rsidR="004C5FAC" w:rsidRDefault="004377AE">
      <w:pPr>
        <w:pStyle w:val="BodyText"/>
        <w:spacing w:before="103" w:line="261" w:lineRule="auto"/>
        <w:ind w:left="153" w:right="2080"/>
      </w:pPr>
      <w:r>
        <w:t>Eastern Bristlebirds inhabit fire-prone habitats and the relationship between the species</w:t>
      </w:r>
      <w:r>
        <w:rPr>
          <w:spacing w:val="-2"/>
        </w:rPr>
        <w:t xml:space="preserve"> </w:t>
      </w:r>
      <w:r>
        <w:t>and</w:t>
      </w:r>
      <w:r>
        <w:rPr>
          <w:spacing w:val="-3"/>
        </w:rPr>
        <w:t xml:space="preserve"> </w:t>
      </w:r>
      <w:r>
        <w:t>fire</w:t>
      </w:r>
      <w:r>
        <w:rPr>
          <w:spacing w:val="-2"/>
        </w:rPr>
        <w:t xml:space="preserve"> </w:t>
      </w:r>
      <w:r>
        <w:t>has</w:t>
      </w:r>
      <w:r>
        <w:rPr>
          <w:spacing w:val="-2"/>
        </w:rPr>
        <w:t xml:space="preserve"> </w:t>
      </w:r>
      <w:r>
        <w:t>been</w:t>
      </w:r>
      <w:r>
        <w:rPr>
          <w:spacing w:val="-3"/>
        </w:rPr>
        <w:t xml:space="preserve"> </w:t>
      </w:r>
      <w:r>
        <w:t>well</w:t>
      </w:r>
      <w:r>
        <w:rPr>
          <w:spacing w:val="-2"/>
        </w:rPr>
        <w:t xml:space="preserve"> </w:t>
      </w:r>
      <w:r>
        <w:t>studied</w:t>
      </w:r>
      <w:r>
        <w:rPr>
          <w:spacing w:val="-2"/>
        </w:rPr>
        <w:t xml:space="preserve"> </w:t>
      </w:r>
      <w:r>
        <w:t>(e.g.,</w:t>
      </w:r>
      <w:r>
        <w:rPr>
          <w:spacing w:val="-2"/>
        </w:rPr>
        <w:t xml:space="preserve"> </w:t>
      </w:r>
      <w:r>
        <w:t>Holmes</w:t>
      </w:r>
      <w:r>
        <w:rPr>
          <w:spacing w:val="-2"/>
        </w:rPr>
        <w:t xml:space="preserve"> </w:t>
      </w:r>
      <w:r>
        <w:t>1989,</w:t>
      </w:r>
      <w:r>
        <w:rPr>
          <w:spacing w:val="-3"/>
        </w:rPr>
        <w:t xml:space="preserve"> </w:t>
      </w:r>
      <w:r>
        <w:t>1998;</w:t>
      </w:r>
      <w:r>
        <w:rPr>
          <w:spacing w:val="-3"/>
        </w:rPr>
        <w:t xml:space="preserve"> </w:t>
      </w:r>
      <w:r>
        <w:t>Lamb</w:t>
      </w:r>
      <w:r>
        <w:rPr>
          <w:spacing w:val="-2"/>
        </w:rPr>
        <w:t xml:space="preserve"> </w:t>
      </w:r>
      <w:r>
        <w:t>et</w:t>
      </w:r>
      <w:r>
        <w:rPr>
          <w:spacing w:val="-2"/>
        </w:rPr>
        <w:t xml:space="preserve"> </w:t>
      </w:r>
      <w:r>
        <w:t>al.</w:t>
      </w:r>
      <w:r>
        <w:rPr>
          <w:spacing w:val="-3"/>
        </w:rPr>
        <w:t xml:space="preserve"> </w:t>
      </w:r>
      <w:r>
        <w:t xml:space="preserve">1993; </w:t>
      </w:r>
      <w:r>
        <w:rPr>
          <w:w w:val="95"/>
        </w:rPr>
        <w:t xml:space="preserve">Baker 1997, 1998, 2000, 2003; Bramwell et al. 1992; Hartley &amp; Kikkawa 1994; Clarke </w:t>
      </w:r>
      <w:r>
        <w:t>&amp;</w:t>
      </w:r>
      <w:r>
        <w:rPr>
          <w:spacing w:val="-3"/>
        </w:rPr>
        <w:t xml:space="preserve"> </w:t>
      </w:r>
      <w:r>
        <w:t>Bramwell</w:t>
      </w:r>
      <w:r>
        <w:rPr>
          <w:spacing w:val="-3"/>
        </w:rPr>
        <w:t xml:space="preserve"> </w:t>
      </w:r>
      <w:r>
        <w:t>1998;</w:t>
      </w:r>
      <w:r>
        <w:rPr>
          <w:spacing w:val="-4"/>
        </w:rPr>
        <w:t xml:space="preserve"> </w:t>
      </w:r>
      <w:r>
        <w:t>Bain</w:t>
      </w:r>
      <w:r>
        <w:rPr>
          <w:spacing w:val="-4"/>
        </w:rPr>
        <w:t xml:space="preserve"> </w:t>
      </w:r>
      <w:r>
        <w:t>&amp;</w:t>
      </w:r>
      <w:r>
        <w:rPr>
          <w:spacing w:val="-3"/>
        </w:rPr>
        <w:t xml:space="preserve"> </w:t>
      </w:r>
      <w:r>
        <w:t>McPhee</w:t>
      </w:r>
      <w:r>
        <w:rPr>
          <w:spacing w:val="-4"/>
        </w:rPr>
        <w:t xml:space="preserve"> </w:t>
      </w:r>
      <w:r>
        <w:t>2005;</w:t>
      </w:r>
      <w:r>
        <w:rPr>
          <w:spacing w:val="-4"/>
        </w:rPr>
        <w:t xml:space="preserve"> </w:t>
      </w:r>
      <w:r>
        <w:t>Bain</w:t>
      </w:r>
      <w:r>
        <w:rPr>
          <w:spacing w:val="-4"/>
        </w:rPr>
        <w:t xml:space="preserve"> </w:t>
      </w:r>
      <w:r>
        <w:t>et</w:t>
      </w:r>
      <w:r>
        <w:rPr>
          <w:spacing w:val="-3"/>
        </w:rPr>
        <w:t xml:space="preserve"> </w:t>
      </w:r>
      <w:r>
        <w:t>al.</w:t>
      </w:r>
      <w:r>
        <w:rPr>
          <w:spacing w:val="-4"/>
        </w:rPr>
        <w:t xml:space="preserve"> </w:t>
      </w:r>
      <w:r>
        <w:t>2008;</w:t>
      </w:r>
      <w:r>
        <w:rPr>
          <w:spacing w:val="-4"/>
        </w:rPr>
        <w:t xml:space="preserve"> </w:t>
      </w:r>
      <w:r>
        <w:t>Lindenmayer</w:t>
      </w:r>
      <w:r>
        <w:rPr>
          <w:spacing w:val="-3"/>
        </w:rPr>
        <w:t xml:space="preserve"> </w:t>
      </w:r>
      <w:r>
        <w:t>et</w:t>
      </w:r>
      <w:r>
        <w:rPr>
          <w:spacing w:val="-3"/>
        </w:rPr>
        <w:t xml:space="preserve"> </w:t>
      </w:r>
      <w:r>
        <w:t>al.</w:t>
      </w:r>
      <w:r>
        <w:rPr>
          <w:spacing w:val="-4"/>
        </w:rPr>
        <w:t xml:space="preserve"> </w:t>
      </w:r>
      <w:proofErr w:type="gramStart"/>
      <w:r>
        <w:t>2009;</w:t>
      </w:r>
      <w:proofErr w:type="gramEnd"/>
    </w:p>
    <w:p w14:paraId="72E256D4" w14:textId="77777777" w:rsidR="004C5FAC" w:rsidRDefault="004377AE">
      <w:pPr>
        <w:pStyle w:val="BodyText"/>
        <w:spacing w:line="261" w:lineRule="auto"/>
        <w:ind w:left="153" w:right="1833"/>
      </w:pPr>
      <w:r>
        <w:t>Stone et al. 2018). The response of Eastern Bristlebird populations to fire is highly variable</w:t>
      </w:r>
      <w:r>
        <w:rPr>
          <w:spacing w:val="-10"/>
        </w:rPr>
        <w:t xml:space="preserve"> </w:t>
      </w:r>
      <w:r>
        <w:t>and</w:t>
      </w:r>
      <w:r>
        <w:rPr>
          <w:spacing w:val="-10"/>
        </w:rPr>
        <w:t xml:space="preserve"> </w:t>
      </w:r>
      <w:r>
        <w:t>strongly</w:t>
      </w:r>
      <w:r>
        <w:rPr>
          <w:spacing w:val="-9"/>
        </w:rPr>
        <w:t xml:space="preserve"> </w:t>
      </w:r>
      <w:proofErr w:type="gramStart"/>
      <w:r>
        <w:t>context-dependent</w:t>
      </w:r>
      <w:proofErr w:type="gramEnd"/>
      <w:r>
        <w:rPr>
          <w:spacing w:val="-10"/>
        </w:rPr>
        <w:t xml:space="preserve"> </w:t>
      </w:r>
      <w:r>
        <w:t>(Bradstock</w:t>
      </w:r>
      <w:r>
        <w:rPr>
          <w:spacing w:val="-9"/>
        </w:rPr>
        <w:t xml:space="preserve"> </w:t>
      </w:r>
      <w:r>
        <w:t>et</w:t>
      </w:r>
      <w:r>
        <w:rPr>
          <w:spacing w:val="-9"/>
        </w:rPr>
        <w:t xml:space="preserve"> </w:t>
      </w:r>
      <w:r>
        <w:t>al.</w:t>
      </w:r>
      <w:r>
        <w:rPr>
          <w:spacing w:val="-10"/>
        </w:rPr>
        <w:t xml:space="preserve"> </w:t>
      </w:r>
      <w:r>
        <w:t>2005;</w:t>
      </w:r>
      <w:r>
        <w:rPr>
          <w:spacing w:val="-10"/>
        </w:rPr>
        <w:t xml:space="preserve"> </w:t>
      </w:r>
      <w:r>
        <w:t>Bain</w:t>
      </w:r>
      <w:r>
        <w:rPr>
          <w:spacing w:val="-10"/>
        </w:rPr>
        <w:t xml:space="preserve"> </w:t>
      </w:r>
      <w:r>
        <w:t>et</w:t>
      </w:r>
      <w:r>
        <w:rPr>
          <w:spacing w:val="-9"/>
        </w:rPr>
        <w:t xml:space="preserve"> </w:t>
      </w:r>
      <w:r>
        <w:t>al.</w:t>
      </w:r>
      <w:r>
        <w:rPr>
          <w:spacing w:val="-10"/>
        </w:rPr>
        <w:t xml:space="preserve"> </w:t>
      </w:r>
      <w:r>
        <w:t>2008),</w:t>
      </w:r>
      <w:r>
        <w:rPr>
          <w:spacing w:val="-10"/>
        </w:rPr>
        <w:t xml:space="preserve"> </w:t>
      </w:r>
      <w:r>
        <w:t>but they are particularly vulnerable to large-scale, intense fires (e.g., Clarke &amp; Bramwell 1998; Baker 2000). The extent, intensity and frequency of fires are all important in determining habitat suitability.</w:t>
      </w:r>
    </w:p>
    <w:p w14:paraId="7029F1AF" w14:textId="77777777" w:rsidR="004C5FAC" w:rsidRDefault="004C5FAC">
      <w:pPr>
        <w:spacing w:line="261" w:lineRule="auto"/>
        <w:sectPr w:rsidR="004C5FAC">
          <w:pgSz w:w="11910" w:h="16840"/>
          <w:pgMar w:top="1220" w:right="1000" w:bottom="820" w:left="980" w:header="0" w:footer="622" w:gutter="0"/>
          <w:cols w:space="720"/>
        </w:sectPr>
      </w:pPr>
    </w:p>
    <w:p w14:paraId="1429AB5B" w14:textId="77777777" w:rsidR="004C5FAC" w:rsidRDefault="004377AE">
      <w:pPr>
        <w:pStyle w:val="BodyText"/>
        <w:spacing w:before="85" w:line="261" w:lineRule="auto"/>
        <w:ind w:left="1741" w:right="208"/>
      </w:pPr>
      <w:r>
        <w:lastRenderedPageBreak/>
        <w:t xml:space="preserve">Small-scale or low-intensity fires may leave small patches of unburnt habitat that provide refuge during fire and a base for the </w:t>
      </w:r>
      <w:proofErr w:type="spellStart"/>
      <w:r>
        <w:t>recolonisation</w:t>
      </w:r>
      <w:proofErr w:type="spellEnd"/>
      <w:r>
        <w:t xml:space="preserve"> of burnt areas post-fire. The presence of nearby unburnt habitat as a refuge is an important landscape component</w:t>
      </w:r>
      <w:r>
        <w:rPr>
          <w:spacing w:val="-11"/>
        </w:rPr>
        <w:t xml:space="preserve"> </w:t>
      </w:r>
      <w:r>
        <w:t>for</w:t>
      </w:r>
      <w:r>
        <w:rPr>
          <w:spacing w:val="-10"/>
        </w:rPr>
        <w:t xml:space="preserve"> </w:t>
      </w:r>
      <w:r>
        <w:t>the</w:t>
      </w:r>
      <w:r>
        <w:rPr>
          <w:spacing w:val="-11"/>
        </w:rPr>
        <w:t xml:space="preserve"> </w:t>
      </w:r>
      <w:r>
        <w:t>survival</w:t>
      </w:r>
      <w:r>
        <w:rPr>
          <w:spacing w:val="-11"/>
        </w:rPr>
        <w:t xml:space="preserve"> </w:t>
      </w:r>
      <w:r>
        <w:t>of</w:t>
      </w:r>
      <w:r>
        <w:rPr>
          <w:spacing w:val="-10"/>
        </w:rPr>
        <w:t xml:space="preserve"> </w:t>
      </w:r>
      <w:r>
        <w:t>Eastern</w:t>
      </w:r>
      <w:r>
        <w:rPr>
          <w:spacing w:val="-10"/>
        </w:rPr>
        <w:t xml:space="preserve"> </w:t>
      </w:r>
      <w:r>
        <w:t>Bristlebirds</w:t>
      </w:r>
      <w:r>
        <w:rPr>
          <w:spacing w:val="-10"/>
        </w:rPr>
        <w:t xml:space="preserve"> </w:t>
      </w:r>
      <w:r>
        <w:t>following</w:t>
      </w:r>
      <w:r>
        <w:rPr>
          <w:spacing w:val="-11"/>
        </w:rPr>
        <w:t xml:space="preserve"> </w:t>
      </w:r>
      <w:r>
        <w:t>fire</w:t>
      </w:r>
      <w:r>
        <w:rPr>
          <w:spacing w:val="-10"/>
        </w:rPr>
        <w:t xml:space="preserve"> </w:t>
      </w:r>
      <w:r>
        <w:t>(Holmes</w:t>
      </w:r>
      <w:r>
        <w:rPr>
          <w:spacing w:val="-10"/>
        </w:rPr>
        <w:t xml:space="preserve"> </w:t>
      </w:r>
      <w:r>
        <w:t>1989;</w:t>
      </w:r>
      <w:r>
        <w:rPr>
          <w:spacing w:val="-11"/>
        </w:rPr>
        <w:t xml:space="preserve"> </w:t>
      </w:r>
      <w:r>
        <w:t>Pyke et</w:t>
      </w:r>
      <w:r>
        <w:rPr>
          <w:spacing w:val="-8"/>
        </w:rPr>
        <w:t xml:space="preserve"> </w:t>
      </w:r>
      <w:r>
        <w:t>al.</w:t>
      </w:r>
      <w:r>
        <w:rPr>
          <w:spacing w:val="-9"/>
        </w:rPr>
        <w:t xml:space="preserve"> </w:t>
      </w:r>
      <w:r>
        <w:t>1995;</w:t>
      </w:r>
      <w:r>
        <w:rPr>
          <w:spacing w:val="-9"/>
        </w:rPr>
        <w:t xml:space="preserve"> </w:t>
      </w:r>
      <w:r>
        <w:t>Baker</w:t>
      </w:r>
      <w:r>
        <w:rPr>
          <w:spacing w:val="-8"/>
        </w:rPr>
        <w:t xml:space="preserve"> </w:t>
      </w:r>
      <w:r>
        <w:t>et</w:t>
      </w:r>
      <w:r>
        <w:rPr>
          <w:spacing w:val="-8"/>
        </w:rPr>
        <w:t xml:space="preserve"> </w:t>
      </w:r>
      <w:r>
        <w:t>al.</w:t>
      </w:r>
      <w:r>
        <w:rPr>
          <w:spacing w:val="-9"/>
        </w:rPr>
        <w:t xml:space="preserve"> </w:t>
      </w:r>
      <w:r>
        <w:t>1997;</w:t>
      </w:r>
      <w:r>
        <w:rPr>
          <w:spacing w:val="-9"/>
        </w:rPr>
        <w:t xml:space="preserve"> </w:t>
      </w:r>
      <w:r>
        <w:t>Baker</w:t>
      </w:r>
      <w:r>
        <w:rPr>
          <w:spacing w:val="-8"/>
        </w:rPr>
        <w:t xml:space="preserve"> </w:t>
      </w:r>
      <w:r>
        <w:t>1997,</w:t>
      </w:r>
      <w:r>
        <w:rPr>
          <w:spacing w:val="-9"/>
        </w:rPr>
        <w:t xml:space="preserve"> </w:t>
      </w:r>
      <w:r>
        <w:t>2000;</w:t>
      </w:r>
      <w:r>
        <w:rPr>
          <w:spacing w:val="-9"/>
        </w:rPr>
        <w:t xml:space="preserve"> </w:t>
      </w:r>
      <w:r>
        <w:t>Bain</w:t>
      </w:r>
      <w:r>
        <w:rPr>
          <w:spacing w:val="-9"/>
        </w:rPr>
        <w:t xml:space="preserve"> </w:t>
      </w:r>
      <w:r>
        <w:t>et</w:t>
      </w:r>
      <w:r>
        <w:rPr>
          <w:spacing w:val="-8"/>
        </w:rPr>
        <w:t xml:space="preserve"> </w:t>
      </w:r>
      <w:r>
        <w:t>al.</w:t>
      </w:r>
      <w:r>
        <w:rPr>
          <w:spacing w:val="-9"/>
        </w:rPr>
        <w:t xml:space="preserve"> </w:t>
      </w:r>
      <w:r>
        <w:t>2008).</w:t>
      </w:r>
      <w:r>
        <w:rPr>
          <w:spacing w:val="-9"/>
        </w:rPr>
        <w:t xml:space="preserve"> </w:t>
      </w:r>
      <w:r>
        <w:t>Birds</w:t>
      </w:r>
      <w:r>
        <w:rPr>
          <w:spacing w:val="-8"/>
        </w:rPr>
        <w:t xml:space="preserve"> </w:t>
      </w:r>
      <w:r>
        <w:t>may</w:t>
      </w:r>
      <w:r>
        <w:rPr>
          <w:spacing w:val="-8"/>
        </w:rPr>
        <w:t xml:space="preserve"> </w:t>
      </w:r>
      <w:r>
        <w:t>escape fire by temporarily moving to nearby unburnt vegetation and then return when conditions are suitable (Bain et al. 2008).</w:t>
      </w:r>
    </w:p>
    <w:p w14:paraId="1D9F8160" w14:textId="77777777" w:rsidR="004C5FAC" w:rsidRDefault="004377AE">
      <w:pPr>
        <w:pStyle w:val="BodyText"/>
        <w:spacing w:before="11"/>
        <w:rPr>
          <w:sz w:val="12"/>
        </w:rPr>
      </w:pPr>
      <w:r>
        <w:rPr>
          <w:noProof/>
        </w:rPr>
        <w:drawing>
          <wp:anchor distT="0" distB="0" distL="0" distR="0" simplePos="0" relativeHeight="21" behindDoc="0" locked="0" layoutInCell="1" allowOverlap="1" wp14:anchorId="4B36B81A" wp14:editId="23A2D13D">
            <wp:simplePos x="0" y="0"/>
            <wp:positionH relativeFrom="page">
              <wp:posOffset>1728000</wp:posOffset>
            </wp:positionH>
            <wp:positionV relativeFrom="paragraph">
              <wp:posOffset>111792</wp:posOffset>
            </wp:positionV>
            <wp:extent cx="5125333" cy="3651504"/>
            <wp:effectExtent l="0" t="0" r="0" b="0"/>
            <wp:wrapTopAndBottom/>
            <wp:docPr id="11" name="image11.jpeg" descr="Image of prescribed b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jpeg" descr="Image of prescribed burning"/>
                    <pic:cNvPicPr/>
                  </pic:nvPicPr>
                  <pic:blipFill>
                    <a:blip r:embed="rId34" cstate="print"/>
                    <a:stretch>
                      <a:fillRect/>
                    </a:stretch>
                  </pic:blipFill>
                  <pic:spPr>
                    <a:xfrm>
                      <a:off x="0" y="0"/>
                      <a:ext cx="5125333" cy="3651504"/>
                    </a:xfrm>
                    <a:prstGeom prst="rect">
                      <a:avLst/>
                    </a:prstGeom>
                  </pic:spPr>
                </pic:pic>
              </a:graphicData>
            </a:graphic>
          </wp:anchor>
        </w:drawing>
      </w:r>
    </w:p>
    <w:p w14:paraId="0B330603" w14:textId="77777777" w:rsidR="004C5FAC" w:rsidRDefault="004377AE">
      <w:pPr>
        <w:spacing w:before="90"/>
        <w:ind w:left="1741"/>
        <w:rPr>
          <w:sz w:val="18"/>
        </w:rPr>
      </w:pPr>
      <w:r>
        <w:rPr>
          <w:sz w:val="18"/>
        </w:rPr>
        <w:t>Example</w:t>
      </w:r>
      <w:r>
        <w:rPr>
          <w:spacing w:val="-7"/>
          <w:sz w:val="18"/>
        </w:rPr>
        <w:t xml:space="preserve"> </w:t>
      </w:r>
      <w:r>
        <w:rPr>
          <w:sz w:val="18"/>
        </w:rPr>
        <w:t>of</w:t>
      </w:r>
      <w:r>
        <w:rPr>
          <w:spacing w:val="-3"/>
          <w:sz w:val="18"/>
        </w:rPr>
        <w:t xml:space="preserve"> </w:t>
      </w:r>
      <w:r>
        <w:rPr>
          <w:sz w:val="18"/>
        </w:rPr>
        <w:t>an</w:t>
      </w:r>
      <w:r>
        <w:rPr>
          <w:spacing w:val="-4"/>
          <w:sz w:val="18"/>
        </w:rPr>
        <w:t xml:space="preserve"> </w:t>
      </w:r>
      <w:r>
        <w:rPr>
          <w:sz w:val="18"/>
        </w:rPr>
        <w:t>optimal</w:t>
      </w:r>
      <w:r>
        <w:rPr>
          <w:spacing w:val="-3"/>
          <w:sz w:val="18"/>
        </w:rPr>
        <w:t xml:space="preserve"> </w:t>
      </w:r>
      <w:r>
        <w:rPr>
          <w:sz w:val="18"/>
        </w:rPr>
        <w:t>prescribed</w:t>
      </w:r>
      <w:r>
        <w:rPr>
          <w:spacing w:val="-4"/>
          <w:sz w:val="18"/>
        </w:rPr>
        <w:t xml:space="preserve"> </w:t>
      </w:r>
      <w:r>
        <w:rPr>
          <w:sz w:val="18"/>
        </w:rPr>
        <w:t>burn</w:t>
      </w:r>
      <w:r>
        <w:rPr>
          <w:spacing w:val="-4"/>
          <w:sz w:val="18"/>
        </w:rPr>
        <w:t xml:space="preserve"> </w:t>
      </w:r>
      <w:r>
        <w:rPr>
          <w:sz w:val="18"/>
        </w:rPr>
        <w:t>(low</w:t>
      </w:r>
      <w:r>
        <w:rPr>
          <w:spacing w:val="-4"/>
          <w:sz w:val="18"/>
        </w:rPr>
        <w:t xml:space="preserve"> </w:t>
      </w:r>
      <w:r>
        <w:rPr>
          <w:sz w:val="18"/>
        </w:rPr>
        <w:t>flame</w:t>
      </w:r>
      <w:r>
        <w:rPr>
          <w:spacing w:val="-3"/>
          <w:sz w:val="18"/>
        </w:rPr>
        <w:t xml:space="preserve"> </w:t>
      </w:r>
      <w:r>
        <w:rPr>
          <w:sz w:val="18"/>
        </w:rPr>
        <w:t>height</w:t>
      </w:r>
      <w:r>
        <w:rPr>
          <w:spacing w:val="-3"/>
          <w:sz w:val="18"/>
        </w:rPr>
        <w:t xml:space="preserve"> </w:t>
      </w:r>
      <w:r>
        <w:rPr>
          <w:sz w:val="18"/>
        </w:rPr>
        <w:t>moving</w:t>
      </w:r>
      <w:r>
        <w:rPr>
          <w:spacing w:val="-4"/>
          <w:sz w:val="18"/>
        </w:rPr>
        <w:t xml:space="preserve"> </w:t>
      </w:r>
      <w:r>
        <w:rPr>
          <w:sz w:val="18"/>
        </w:rPr>
        <w:t>slowly</w:t>
      </w:r>
      <w:r>
        <w:rPr>
          <w:spacing w:val="-3"/>
          <w:sz w:val="18"/>
        </w:rPr>
        <w:t xml:space="preserve"> </w:t>
      </w:r>
      <w:r>
        <w:rPr>
          <w:sz w:val="18"/>
        </w:rPr>
        <w:t>downhill)</w:t>
      </w:r>
      <w:r>
        <w:rPr>
          <w:spacing w:val="-4"/>
          <w:sz w:val="18"/>
        </w:rPr>
        <w:t xml:space="preserve"> </w:t>
      </w:r>
      <w:r>
        <w:rPr>
          <w:sz w:val="18"/>
        </w:rPr>
        <w:t>to</w:t>
      </w:r>
      <w:r>
        <w:rPr>
          <w:spacing w:val="-3"/>
          <w:sz w:val="18"/>
        </w:rPr>
        <w:t xml:space="preserve"> </w:t>
      </w:r>
      <w:r>
        <w:rPr>
          <w:sz w:val="18"/>
        </w:rPr>
        <w:t>maintain</w:t>
      </w:r>
      <w:r>
        <w:rPr>
          <w:spacing w:val="-4"/>
          <w:sz w:val="18"/>
        </w:rPr>
        <w:t xml:space="preserve"> </w:t>
      </w:r>
      <w:proofErr w:type="gramStart"/>
      <w:r>
        <w:rPr>
          <w:spacing w:val="-2"/>
          <w:sz w:val="18"/>
        </w:rPr>
        <w:t>northern</w:t>
      </w:r>
      <w:proofErr w:type="gramEnd"/>
    </w:p>
    <w:p w14:paraId="3F7A552A" w14:textId="77777777" w:rsidR="004C5FAC" w:rsidRDefault="004377AE">
      <w:pPr>
        <w:spacing w:before="29"/>
        <w:ind w:left="1741"/>
        <w:rPr>
          <w:sz w:val="18"/>
        </w:rPr>
      </w:pPr>
      <w:r>
        <w:rPr>
          <w:sz w:val="18"/>
        </w:rPr>
        <w:t>Eastern</w:t>
      </w:r>
      <w:r>
        <w:rPr>
          <w:spacing w:val="-5"/>
          <w:sz w:val="18"/>
        </w:rPr>
        <w:t xml:space="preserve"> </w:t>
      </w:r>
      <w:r>
        <w:rPr>
          <w:sz w:val="18"/>
        </w:rPr>
        <w:t>Bristlebird</w:t>
      </w:r>
      <w:r>
        <w:rPr>
          <w:spacing w:val="-3"/>
          <w:sz w:val="18"/>
        </w:rPr>
        <w:t xml:space="preserve"> </w:t>
      </w:r>
      <w:r>
        <w:rPr>
          <w:sz w:val="18"/>
        </w:rPr>
        <w:t>habitat</w:t>
      </w:r>
      <w:r>
        <w:rPr>
          <w:spacing w:val="-3"/>
          <w:sz w:val="18"/>
        </w:rPr>
        <w:t xml:space="preserve"> </w:t>
      </w:r>
      <w:r>
        <w:rPr>
          <w:rFonts w:ascii="Times New Roman" w:hAnsi="Times New Roman"/>
          <w:sz w:val="18"/>
        </w:rPr>
        <w:t>©</w:t>
      </w:r>
      <w:r>
        <w:rPr>
          <w:rFonts w:ascii="Times New Roman" w:hAnsi="Times New Roman"/>
          <w:spacing w:val="-3"/>
          <w:sz w:val="18"/>
        </w:rPr>
        <w:t xml:space="preserve"> </w:t>
      </w:r>
      <w:r>
        <w:rPr>
          <w:rFonts w:ascii="Times New Roman" w:hAnsi="Times New Roman"/>
          <w:sz w:val="18"/>
        </w:rPr>
        <w:t>Copyright,</w:t>
      </w:r>
      <w:r>
        <w:rPr>
          <w:rFonts w:ascii="Times New Roman" w:hAnsi="Times New Roman"/>
          <w:spacing w:val="-4"/>
          <w:sz w:val="18"/>
        </w:rPr>
        <w:t xml:space="preserve"> </w:t>
      </w:r>
      <w:r>
        <w:rPr>
          <w:sz w:val="18"/>
        </w:rPr>
        <w:t>Kelly</w:t>
      </w:r>
      <w:r>
        <w:rPr>
          <w:spacing w:val="-3"/>
          <w:sz w:val="18"/>
        </w:rPr>
        <w:t xml:space="preserve"> </w:t>
      </w:r>
      <w:r>
        <w:rPr>
          <w:sz w:val="18"/>
        </w:rPr>
        <w:t>Roche</w:t>
      </w:r>
      <w:r>
        <w:rPr>
          <w:spacing w:val="-2"/>
          <w:sz w:val="18"/>
        </w:rPr>
        <w:t xml:space="preserve"> </w:t>
      </w:r>
      <w:r>
        <w:rPr>
          <w:sz w:val="18"/>
        </w:rPr>
        <w:t>for</w:t>
      </w:r>
      <w:r>
        <w:rPr>
          <w:spacing w:val="-3"/>
          <w:sz w:val="18"/>
        </w:rPr>
        <w:t xml:space="preserve"> </w:t>
      </w:r>
      <w:r>
        <w:rPr>
          <w:sz w:val="18"/>
        </w:rPr>
        <w:t>NSW</w:t>
      </w:r>
      <w:r>
        <w:rPr>
          <w:spacing w:val="-2"/>
          <w:sz w:val="18"/>
        </w:rPr>
        <w:t xml:space="preserve"> </w:t>
      </w:r>
      <w:r>
        <w:rPr>
          <w:sz w:val="18"/>
        </w:rPr>
        <w:t>Department</w:t>
      </w:r>
      <w:r>
        <w:rPr>
          <w:spacing w:val="-3"/>
          <w:sz w:val="18"/>
        </w:rPr>
        <w:t xml:space="preserve"> </w:t>
      </w:r>
      <w:r>
        <w:rPr>
          <w:sz w:val="18"/>
        </w:rPr>
        <w:t>of</w:t>
      </w:r>
      <w:r>
        <w:rPr>
          <w:spacing w:val="-2"/>
          <w:sz w:val="18"/>
        </w:rPr>
        <w:t xml:space="preserve"> </w:t>
      </w:r>
      <w:r>
        <w:rPr>
          <w:sz w:val="18"/>
        </w:rPr>
        <w:t>Planning</w:t>
      </w:r>
      <w:r>
        <w:rPr>
          <w:spacing w:val="-3"/>
          <w:sz w:val="18"/>
        </w:rPr>
        <w:t xml:space="preserve"> </w:t>
      </w:r>
      <w:r>
        <w:rPr>
          <w:sz w:val="18"/>
        </w:rPr>
        <w:t>and</w:t>
      </w:r>
      <w:r>
        <w:rPr>
          <w:spacing w:val="-3"/>
          <w:sz w:val="18"/>
        </w:rPr>
        <w:t xml:space="preserve"> </w:t>
      </w:r>
      <w:r>
        <w:rPr>
          <w:spacing w:val="-2"/>
          <w:sz w:val="18"/>
        </w:rPr>
        <w:t>Environment</w:t>
      </w:r>
    </w:p>
    <w:p w14:paraId="53220F50" w14:textId="77777777" w:rsidR="004C5FAC" w:rsidRDefault="004C5FAC">
      <w:pPr>
        <w:pStyle w:val="BodyText"/>
        <w:spacing w:before="4"/>
        <w:rPr>
          <w:sz w:val="27"/>
        </w:rPr>
      </w:pPr>
    </w:p>
    <w:p w14:paraId="5CB24ED8" w14:textId="77777777" w:rsidR="004C5FAC" w:rsidRDefault="004377AE">
      <w:pPr>
        <w:pStyle w:val="Heading6"/>
      </w:pPr>
      <w:r>
        <w:t xml:space="preserve">Northern </w:t>
      </w:r>
      <w:r>
        <w:rPr>
          <w:spacing w:val="-2"/>
        </w:rPr>
        <w:t>population</w:t>
      </w:r>
    </w:p>
    <w:p w14:paraId="3F87AC0E" w14:textId="77777777" w:rsidR="004C5FAC" w:rsidRDefault="004377AE">
      <w:pPr>
        <w:pStyle w:val="BodyText"/>
        <w:spacing w:before="136" w:line="261" w:lineRule="auto"/>
        <w:ind w:left="1741" w:right="735"/>
      </w:pPr>
      <w:r>
        <w:t xml:space="preserve">The habitat of northern populations of Eastern Bristlebird is </w:t>
      </w:r>
      <w:proofErr w:type="spellStart"/>
      <w:r>
        <w:t>characterised</w:t>
      </w:r>
      <w:proofErr w:type="spellEnd"/>
      <w:r>
        <w:t xml:space="preserve"> by open</w:t>
      </w:r>
      <w:r>
        <w:rPr>
          <w:spacing w:val="-6"/>
        </w:rPr>
        <w:t xml:space="preserve"> </w:t>
      </w:r>
      <w:r>
        <w:t>forest</w:t>
      </w:r>
      <w:r>
        <w:rPr>
          <w:spacing w:val="-6"/>
        </w:rPr>
        <w:t xml:space="preserve"> </w:t>
      </w:r>
      <w:r>
        <w:t>with</w:t>
      </w:r>
      <w:r>
        <w:rPr>
          <w:spacing w:val="-7"/>
        </w:rPr>
        <w:t xml:space="preserve"> </w:t>
      </w:r>
      <w:r>
        <w:t>dense</w:t>
      </w:r>
      <w:r>
        <w:rPr>
          <w:spacing w:val="-6"/>
        </w:rPr>
        <w:t xml:space="preserve"> </w:t>
      </w:r>
      <w:r>
        <w:t>tussocky</w:t>
      </w:r>
      <w:r>
        <w:rPr>
          <w:spacing w:val="-7"/>
        </w:rPr>
        <w:t xml:space="preserve"> </w:t>
      </w:r>
      <w:r>
        <w:t>grass</w:t>
      </w:r>
      <w:r>
        <w:rPr>
          <w:spacing w:val="-7"/>
        </w:rPr>
        <w:t xml:space="preserve"> </w:t>
      </w:r>
      <w:proofErr w:type="spellStart"/>
      <w:r>
        <w:t>understorey</w:t>
      </w:r>
      <w:proofErr w:type="spellEnd"/>
      <w:r>
        <w:rPr>
          <w:spacing w:val="-6"/>
        </w:rPr>
        <w:t xml:space="preserve"> </w:t>
      </w:r>
      <w:r>
        <w:t>and</w:t>
      </w:r>
      <w:r>
        <w:rPr>
          <w:spacing w:val="-7"/>
        </w:rPr>
        <w:t xml:space="preserve"> </w:t>
      </w:r>
      <w:r>
        <w:t>sparse</w:t>
      </w:r>
      <w:r>
        <w:rPr>
          <w:spacing w:val="-6"/>
        </w:rPr>
        <w:t xml:space="preserve"> </w:t>
      </w:r>
      <w:r>
        <w:t>mid-</w:t>
      </w:r>
      <w:proofErr w:type="spellStart"/>
      <w:r>
        <w:t>storey</w:t>
      </w:r>
      <w:proofErr w:type="spellEnd"/>
      <w:r>
        <w:rPr>
          <w:spacing w:val="-6"/>
        </w:rPr>
        <w:t xml:space="preserve"> </w:t>
      </w:r>
      <w:r>
        <w:t>near rainforest ecotone.</w:t>
      </w:r>
    </w:p>
    <w:p w14:paraId="52E06B07" w14:textId="77777777" w:rsidR="004C5FAC" w:rsidRDefault="004377AE">
      <w:pPr>
        <w:pStyle w:val="BodyText"/>
        <w:spacing w:before="110" w:line="261" w:lineRule="auto"/>
        <w:ind w:left="1741"/>
      </w:pPr>
      <w:r>
        <w:t>The northern population mainly occurs in scattered areas of montane open forest where</w:t>
      </w:r>
      <w:r>
        <w:rPr>
          <w:spacing w:val="-8"/>
        </w:rPr>
        <w:t xml:space="preserve"> </w:t>
      </w:r>
      <w:r>
        <w:t>the</w:t>
      </w:r>
      <w:r>
        <w:rPr>
          <w:spacing w:val="-9"/>
        </w:rPr>
        <w:t xml:space="preserve"> </w:t>
      </w:r>
      <w:r>
        <w:t>undergrowth</w:t>
      </w:r>
      <w:r>
        <w:rPr>
          <w:spacing w:val="-9"/>
        </w:rPr>
        <w:t xml:space="preserve"> </w:t>
      </w:r>
      <w:r>
        <w:t>is</w:t>
      </w:r>
      <w:r>
        <w:rPr>
          <w:spacing w:val="-8"/>
        </w:rPr>
        <w:t xml:space="preserve"> </w:t>
      </w:r>
      <w:r>
        <w:t>dense</w:t>
      </w:r>
      <w:r>
        <w:rPr>
          <w:spacing w:val="-8"/>
        </w:rPr>
        <w:t xml:space="preserve"> </w:t>
      </w:r>
      <w:r>
        <w:t>and</w:t>
      </w:r>
      <w:r>
        <w:rPr>
          <w:spacing w:val="-9"/>
        </w:rPr>
        <w:t xml:space="preserve"> </w:t>
      </w:r>
      <w:proofErr w:type="gramStart"/>
      <w:r>
        <w:t>grassy,</w:t>
      </w:r>
      <w:r>
        <w:rPr>
          <w:spacing w:val="-9"/>
        </w:rPr>
        <w:t xml:space="preserve"> </w:t>
      </w:r>
      <w:r>
        <w:t>and</w:t>
      </w:r>
      <w:proofErr w:type="gramEnd"/>
      <w:r>
        <w:rPr>
          <w:spacing w:val="-9"/>
        </w:rPr>
        <w:t xml:space="preserve"> </w:t>
      </w:r>
      <w:r>
        <w:t>contains</w:t>
      </w:r>
      <w:r>
        <w:rPr>
          <w:spacing w:val="-9"/>
        </w:rPr>
        <w:t xml:space="preserve"> </w:t>
      </w:r>
      <w:r>
        <w:t>diverse</w:t>
      </w:r>
      <w:r>
        <w:rPr>
          <w:spacing w:val="-8"/>
        </w:rPr>
        <w:t xml:space="preserve"> </w:t>
      </w:r>
      <w:r>
        <w:t>structural</w:t>
      </w:r>
      <w:r>
        <w:rPr>
          <w:spacing w:val="-9"/>
        </w:rPr>
        <w:t xml:space="preserve"> </w:t>
      </w:r>
      <w:r>
        <w:t>features which provide the birds with protection and nesting locations. The ground-layer vegetation</w:t>
      </w:r>
      <w:r>
        <w:rPr>
          <w:spacing w:val="-4"/>
        </w:rPr>
        <w:t xml:space="preserve"> </w:t>
      </w:r>
      <w:r>
        <w:t>is</w:t>
      </w:r>
      <w:r>
        <w:rPr>
          <w:spacing w:val="-4"/>
        </w:rPr>
        <w:t xml:space="preserve"> </w:t>
      </w:r>
      <w:r>
        <w:t>usually</w:t>
      </w:r>
      <w:r>
        <w:rPr>
          <w:spacing w:val="-4"/>
        </w:rPr>
        <w:t xml:space="preserve"> </w:t>
      </w:r>
      <w:r>
        <w:t>about</w:t>
      </w:r>
      <w:r>
        <w:rPr>
          <w:spacing w:val="-4"/>
        </w:rPr>
        <w:t xml:space="preserve"> </w:t>
      </w:r>
      <w:r>
        <w:t>1.0–1.5</w:t>
      </w:r>
      <w:r>
        <w:rPr>
          <w:spacing w:val="-4"/>
        </w:rPr>
        <w:t xml:space="preserve"> </w:t>
      </w:r>
      <w:r>
        <w:t>m</w:t>
      </w:r>
      <w:r>
        <w:rPr>
          <w:spacing w:val="-4"/>
        </w:rPr>
        <w:t xml:space="preserve"> </w:t>
      </w:r>
      <w:r>
        <w:t>tall,</w:t>
      </w:r>
      <w:r>
        <w:rPr>
          <w:spacing w:val="-4"/>
        </w:rPr>
        <w:t xml:space="preserve"> </w:t>
      </w:r>
      <w:r>
        <w:t>providing</w:t>
      </w:r>
      <w:r>
        <w:rPr>
          <w:spacing w:val="-4"/>
        </w:rPr>
        <w:t xml:space="preserve"> </w:t>
      </w:r>
      <w:r>
        <w:t>about</w:t>
      </w:r>
      <w:r>
        <w:rPr>
          <w:spacing w:val="-4"/>
        </w:rPr>
        <w:t xml:space="preserve"> </w:t>
      </w:r>
      <w:r>
        <w:t>65–90%</w:t>
      </w:r>
      <w:r>
        <w:rPr>
          <w:spacing w:val="-4"/>
        </w:rPr>
        <w:t xml:space="preserve"> </w:t>
      </w:r>
      <w:r>
        <w:t>ground</w:t>
      </w:r>
      <w:r>
        <w:rPr>
          <w:spacing w:val="-4"/>
        </w:rPr>
        <w:t xml:space="preserve"> </w:t>
      </w:r>
      <w:r>
        <w:t>cover.</w:t>
      </w:r>
    </w:p>
    <w:p w14:paraId="0676D280" w14:textId="77777777" w:rsidR="004C5FAC" w:rsidRDefault="004377AE">
      <w:pPr>
        <w:pStyle w:val="BodyText"/>
        <w:spacing w:line="261" w:lineRule="auto"/>
        <w:ind w:left="1741" w:right="153"/>
      </w:pPr>
      <w:r>
        <w:t>Typical</w:t>
      </w:r>
      <w:r>
        <w:rPr>
          <w:spacing w:val="-6"/>
        </w:rPr>
        <w:t xml:space="preserve"> </w:t>
      </w:r>
      <w:r>
        <w:t>ground</w:t>
      </w:r>
      <w:r>
        <w:rPr>
          <w:spacing w:val="-6"/>
        </w:rPr>
        <w:t xml:space="preserve"> </w:t>
      </w:r>
      <w:r>
        <w:t>cover</w:t>
      </w:r>
      <w:r>
        <w:rPr>
          <w:spacing w:val="-6"/>
        </w:rPr>
        <w:t xml:space="preserve"> </w:t>
      </w:r>
      <w:r>
        <w:t>includes</w:t>
      </w:r>
      <w:r>
        <w:rPr>
          <w:spacing w:val="-6"/>
        </w:rPr>
        <w:t xml:space="preserve"> </w:t>
      </w:r>
      <w:r>
        <w:t>tussock-grasses</w:t>
      </w:r>
      <w:r>
        <w:rPr>
          <w:spacing w:val="-7"/>
        </w:rPr>
        <w:t xml:space="preserve"> </w:t>
      </w:r>
      <w:r>
        <w:t>such</w:t>
      </w:r>
      <w:r>
        <w:rPr>
          <w:spacing w:val="-6"/>
        </w:rPr>
        <w:t xml:space="preserve"> </w:t>
      </w:r>
      <w:r>
        <w:t>as</w:t>
      </w:r>
      <w:r>
        <w:rPr>
          <w:spacing w:val="-7"/>
        </w:rPr>
        <w:t xml:space="preserve"> </w:t>
      </w:r>
      <w:r>
        <w:rPr>
          <w:i/>
        </w:rPr>
        <w:t>Sorghum</w:t>
      </w:r>
      <w:r>
        <w:rPr>
          <w:i/>
          <w:spacing w:val="-7"/>
        </w:rPr>
        <w:t xml:space="preserve"> </w:t>
      </w:r>
      <w:proofErr w:type="spellStart"/>
      <w:r>
        <w:rPr>
          <w:i/>
        </w:rPr>
        <w:t>leiocladum</w:t>
      </w:r>
      <w:proofErr w:type="spellEnd"/>
      <w:r>
        <w:t>,</w:t>
      </w:r>
      <w:r>
        <w:rPr>
          <w:spacing w:val="-7"/>
        </w:rPr>
        <w:t xml:space="preserve"> </w:t>
      </w:r>
      <w:r>
        <w:t>and</w:t>
      </w:r>
      <w:r>
        <w:rPr>
          <w:spacing w:val="-7"/>
        </w:rPr>
        <w:t xml:space="preserve"> </w:t>
      </w:r>
      <w:r>
        <w:t xml:space="preserve">other grasses, with a variety of scattered small shrubs, woody herbs, patches of ferns and </w:t>
      </w:r>
      <w:r>
        <w:rPr>
          <w:w w:val="95"/>
        </w:rPr>
        <w:t xml:space="preserve">vine tangles (Holmes 1989, 1998; Lamb et al. 1993; Hartley &amp; Kikkawa 1994; Sandpiper </w:t>
      </w:r>
      <w:r>
        <w:t>Ecological</w:t>
      </w:r>
      <w:r>
        <w:rPr>
          <w:spacing w:val="-9"/>
        </w:rPr>
        <w:t xml:space="preserve"> </w:t>
      </w:r>
      <w:r>
        <w:t>Surveys</w:t>
      </w:r>
      <w:r>
        <w:rPr>
          <w:spacing w:val="-8"/>
        </w:rPr>
        <w:t xml:space="preserve"> </w:t>
      </w:r>
      <w:r>
        <w:t>2000;</w:t>
      </w:r>
      <w:r>
        <w:rPr>
          <w:spacing w:val="-9"/>
        </w:rPr>
        <w:t xml:space="preserve"> </w:t>
      </w:r>
      <w:r>
        <w:t>DES</w:t>
      </w:r>
      <w:r>
        <w:rPr>
          <w:spacing w:val="-8"/>
        </w:rPr>
        <w:t xml:space="preserve"> </w:t>
      </w:r>
      <w:r>
        <w:t>2018;</w:t>
      </w:r>
      <w:r>
        <w:rPr>
          <w:spacing w:val="-9"/>
        </w:rPr>
        <w:t xml:space="preserve"> </w:t>
      </w:r>
      <w:r>
        <w:t>Stone</w:t>
      </w:r>
      <w:r>
        <w:rPr>
          <w:spacing w:val="-8"/>
        </w:rPr>
        <w:t xml:space="preserve"> </w:t>
      </w:r>
      <w:r>
        <w:t>et</w:t>
      </w:r>
      <w:r>
        <w:rPr>
          <w:spacing w:val="-8"/>
        </w:rPr>
        <w:t xml:space="preserve"> </w:t>
      </w:r>
      <w:r>
        <w:t>al.</w:t>
      </w:r>
      <w:r>
        <w:rPr>
          <w:spacing w:val="-9"/>
        </w:rPr>
        <w:t xml:space="preserve"> </w:t>
      </w:r>
      <w:r>
        <w:t>2018a,</w:t>
      </w:r>
      <w:r>
        <w:rPr>
          <w:spacing w:val="-9"/>
        </w:rPr>
        <w:t xml:space="preserve"> </w:t>
      </w:r>
      <w:r>
        <w:t>2018b).</w:t>
      </w:r>
    </w:p>
    <w:p w14:paraId="17761BA5" w14:textId="77777777" w:rsidR="004C5FAC" w:rsidRDefault="004377AE">
      <w:pPr>
        <w:pStyle w:val="BodyText"/>
        <w:spacing w:before="105"/>
        <w:ind w:left="1741"/>
      </w:pPr>
      <w:r>
        <w:t>Northern</w:t>
      </w:r>
      <w:r>
        <w:rPr>
          <w:spacing w:val="-3"/>
        </w:rPr>
        <w:t xml:space="preserve"> </w:t>
      </w:r>
      <w:r>
        <w:t>populations</w:t>
      </w:r>
      <w:r>
        <w:rPr>
          <w:spacing w:val="-2"/>
        </w:rPr>
        <w:t xml:space="preserve"> </w:t>
      </w:r>
      <w:r>
        <w:t>sometimes</w:t>
      </w:r>
      <w:r>
        <w:rPr>
          <w:spacing w:val="-2"/>
        </w:rPr>
        <w:t xml:space="preserve"> </w:t>
      </w:r>
      <w:r>
        <w:t>occur</w:t>
      </w:r>
      <w:r>
        <w:rPr>
          <w:spacing w:val="-2"/>
        </w:rPr>
        <w:t xml:space="preserve"> </w:t>
      </w:r>
      <w:r>
        <w:t>in</w:t>
      </w:r>
      <w:r>
        <w:rPr>
          <w:spacing w:val="-3"/>
        </w:rPr>
        <w:t xml:space="preserve"> </w:t>
      </w:r>
      <w:r>
        <w:t>other</w:t>
      </w:r>
      <w:r>
        <w:rPr>
          <w:spacing w:val="-2"/>
        </w:rPr>
        <w:t xml:space="preserve"> </w:t>
      </w:r>
      <w:r>
        <w:t>vegetation</w:t>
      </w:r>
      <w:r>
        <w:rPr>
          <w:spacing w:val="-2"/>
        </w:rPr>
        <w:t xml:space="preserve"> </w:t>
      </w:r>
      <w:r>
        <w:t>types</w:t>
      </w:r>
      <w:r>
        <w:rPr>
          <w:spacing w:val="-3"/>
        </w:rPr>
        <w:t xml:space="preserve"> </w:t>
      </w:r>
      <w:r>
        <w:t>such</w:t>
      </w:r>
      <w:r>
        <w:rPr>
          <w:spacing w:val="-2"/>
        </w:rPr>
        <w:t xml:space="preserve"> </w:t>
      </w:r>
      <w:r>
        <w:t>as</w:t>
      </w:r>
      <w:r>
        <w:rPr>
          <w:spacing w:val="-2"/>
        </w:rPr>
        <w:t xml:space="preserve"> </w:t>
      </w:r>
      <w:proofErr w:type="gramStart"/>
      <w:r>
        <w:rPr>
          <w:spacing w:val="-2"/>
        </w:rPr>
        <w:t>heathland</w:t>
      </w:r>
      <w:proofErr w:type="gramEnd"/>
    </w:p>
    <w:p w14:paraId="290F43B0" w14:textId="77777777" w:rsidR="004C5FAC" w:rsidRDefault="004377AE">
      <w:pPr>
        <w:pStyle w:val="BodyText"/>
        <w:spacing w:before="22" w:line="261" w:lineRule="auto"/>
        <w:ind w:left="1741" w:right="467"/>
      </w:pPr>
      <w:r>
        <w:t>with stunted shrubs, or swampland with dense ferns and sedge tussocks. Habitat is</w:t>
      </w:r>
      <w:r>
        <w:rPr>
          <w:spacing w:val="-6"/>
        </w:rPr>
        <w:t xml:space="preserve"> </w:t>
      </w:r>
      <w:r>
        <w:t>typically</w:t>
      </w:r>
      <w:r>
        <w:rPr>
          <w:spacing w:val="-6"/>
        </w:rPr>
        <w:t xml:space="preserve"> </w:t>
      </w:r>
      <w:r>
        <w:t>either</w:t>
      </w:r>
      <w:r>
        <w:rPr>
          <w:spacing w:val="-6"/>
        </w:rPr>
        <w:t xml:space="preserve"> </w:t>
      </w:r>
      <w:r>
        <w:t>interspersed</w:t>
      </w:r>
      <w:r>
        <w:rPr>
          <w:spacing w:val="-6"/>
        </w:rPr>
        <w:t xml:space="preserve"> </w:t>
      </w:r>
      <w:r>
        <w:t>with,</w:t>
      </w:r>
      <w:r>
        <w:rPr>
          <w:spacing w:val="-7"/>
        </w:rPr>
        <w:t xml:space="preserve"> </w:t>
      </w:r>
      <w:r>
        <w:t>or</w:t>
      </w:r>
      <w:r>
        <w:rPr>
          <w:spacing w:val="-6"/>
        </w:rPr>
        <w:t xml:space="preserve"> </w:t>
      </w:r>
      <w:r>
        <w:t>adjacent</w:t>
      </w:r>
      <w:r>
        <w:rPr>
          <w:spacing w:val="-7"/>
        </w:rPr>
        <w:t xml:space="preserve"> </w:t>
      </w:r>
      <w:r>
        <w:t>to,</w:t>
      </w:r>
      <w:r>
        <w:rPr>
          <w:spacing w:val="-6"/>
        </w:rPr>
        <w:t xml:space="preserve"> </w:t>
      </w:r>
      <w:r>
        <w:t>mature</w:t>
      </w:r>
      <w:r>
        <w:rPr>
          <w:spacing w:val="-6"/>
        </w:rPr>
        <w:t xml:space="preserve"> </w:t>
      </w:r>
      <w:r>
        <w:t>subtropical</w:t>
      </w:r>
      <w:r>
        <w:rPr>
          <w:spacing w:val="-6"/>
        </w:rPr>
        <w:t xml:space="preserve"> </w:t>
      </w:r>
      <w:r>
        <w:t>rainforests, although some birds live up</w:t>
      </w:r>
      <w:r>
        <w:rPr>
          <w:spacing w:val="-1"/>
        </w:rPr>
        <w:t xml:space="preserve"> </w:t>
      </w:r>
      <w:r>
        <w:t>to 750</w:t>
      </w:r>
      <w:r>
        <w:rPr>
          <w:spacing w:val="-1"/>
        </w:rPr>
        <w:t xml:space="preserve"> </w:t>
      </w:r>
      <w:proofErr w:type="spellStart"/>
      <w:r>
        <w:t>metres</w:t>
      </w:r>
      <w:proofErr w:type="spellEnd"/>
      <w:r>
        <w:t xml:space="preserve"> away from rainforest (Holmes 1989; Sandpiper</w:t>
      </w:r>
      <w:r>
        <w:rPr>
          <w:spacing w:val="-11"/>
        </w:rPr>
        <w:t xml:space="preserve"> </w:t>
      </w:r>
      <w:r>
        <w:t>Ecological</w:t>
      </w:r>
      <w:r>
        <w:rPr>
          <w:spacing w:val="-11"/>
        </w:rPr>
        <w:t xml:space="preserve"> </w:t>
      </w:r>
      <w:r>
        <w:t>Surveys</w:t>
      </w:r>
      <w:r>
        <w:rPr>
          <w:spacing w:val="-10"/>
        </w:rPr>
        <w:t xml:space="preserve"> </w:t>
      </w:r>
      <w:r>
        <w:t>2000;</w:t>
      </w:r>
      <w:r>
        <w:rPr>
          <w:spacing w:val="-11"/>
        </w:rPr>
        <w:t xml:space="preserve"> </w:t>
      </w:r>
      <w:r>
        <w:t>OEH</w:t>
      </w:r>
      <w:r>
        <w:rPr>
          <w:spacing w:val="-11"/>
        </w:rPr>
        <w:t xml:space="preserve"> </w:t>
      </w:r>
      <w:r>
        <w:t>2012;</w:t>
      </w:r>
      <w:r>
        <w:rPr>
          <w:spacing w:val="-11"/>
        </w:rPr>
        <w:t xml:space="preserve"> </w:t>
      </w:r>
      <w:r>
        <w:t>DES</w:t>
      </w:r>
      <w:r>
        <w:rPr>
          <w:spacing w:val="-10"/>
        </w:rPr>
        <w:t xml:space="preserve"> </w:t>
      </w:r>
      <w:r>
        <w:t>2018;</w:t>
      </w:r>
      <w:r>
        <w:rPr>
          <w:spacing w:val="-11"/>
        </w:rPr>
        <w:t xml:space="preserve"> </w:t>
      </w:r>
      <w:r>
        <w:t>Stone</w:t>
      </w:r>
      <w:r>
        <w:rPr>
          <w:spacing w:val="-10"/>
        </w:rPr>
        <w:t xml:space="preserve"> </w:t>
      </w:r>
      <w:r>
        <w:t>et</w:t>
      </w:r>
      <w:r>
        <w:rPr>
          <w:spacing w:val="-10"/>
        </w:rPr>
        <w:t xml:space="preserve"> </w:t>
      </w:r>
      <w:r>
        <w:t>al.</w:t>
      </w:r>
      <w:r>
        <w:rPr>
          <w:spacing w:val="-11"/>
        </w:rPr>
        <w:t xml:space="preserve"> </w:t>
      </w:r>
      <w:r>
        <w:t>2018b;</w:t>
      </w:r>
      <w:r>
        <w:rPr>
          <w:spacing w:val="-11"/>
        </w:rPr>
        <w:t xml:space="preserve"> </w:t>
      </w:r>
      <w:r>
        <w:t>Stone</w:t>
      </w:r>
    </w:p>
    <w:p w14:paraId="49A47A00" w14:textId="77777777" w:rsidR="004C5FAC" w:rsidRDefault="004C5FAC">
      <w:pPr>
        <w:spacing w:line="261" w:lineRule="auto"/>
        <w:sectPr w:rsidR="004C5FAC">
          <w:pgSz w:w="11910" w:h="16840"/>
          <w:pgMar w:top="1220" w:right="1000" w:bottom="800" w:left="980" w:header="0" w:footer="611" w:gutter="0"/>
          <w:cols w:space="720"/>
        </w:sectPr>
      </w:pPr>
    </w:p>
    <w:p w14:paraId="45E91B48" w14:textId="77777777" w:rsidR="004C5FAC" w:rsidRDefault="004377AE">
      <w:pPr>
        <w:pStyle w:val="BodyText"/>
        <w:spacing w:before="85" w:line="261" w:lineRule="auto"/>
        <w:ind w:left="153" w:right="1948"/>
      </w:pPr>
      <w:r>
        <w:lastRenderedPageBreak/>
        <w:t>et al.</w:t>
      </w:r>
      <w:r>
        <w:rPr>
          <w:spacing w:val="-1"/>
        </w:rPr>
        <w:t xml:space="preserve"> </w:t>
      </w:r>
      <w:r>
        <w:t>2019).</w:t>
      </w:r>
      <w:r>
        <w:rPr>
          <w:spacing w:val="-1"/>
        </w:rPr>
        <w:t xml:space="preserve"> </w:t>
      </w:r>
      <w:r>
        <w:t>Adjacent rainforest or damp gullies</w:t>
      </w:r>
      <w:r>
        <w:rPr>
          <w:spacing w:val="-1"/>
        </w:rPr>
        <w:t xml:space="preserve"> </w:t>
      </w:r>
      <w:r>
        <w:t>are likely to be</w:t>
      </w:r>
      <w:r>
        <w:rPr>
          <w:spacing w:val="-1"/>
        </w:rPr>
        <w:t xml:space="preserve"> </w:t>
      </w:r>
      <w:r>
        <w:t>refuge areas for the birds during and after fires. In the more exposed situations, suitable habitat tends to</w:t>
      </w:r>
      <w:r>
        <w:rPr>
          <w:spacing w:val="-13"/>
        </w:rPr>
        <w:t xml:space="preserve"> </w:t>
      </w:r>
      <w:r>
        <w:t>be</w:t>
      </w:r>
      <w:r>
        <w:rPr>
          <w:spacing w:val="-12"/>
        </w:rPr>
        <w:t xml:space="preserve"> </w:t>
      </w:r>
      <w:r>
        <w:t>confined</w:t>
      </w:r>
      <w:r>
        <w:rPr>
          <w:spacing w:val="-12"/>
        </w:rPr>
        <w:t xml:space="preserve"> </w:t>
      </w:r>
      <w:r>
        <w:t>to</w:t>
      </w:r>
      <w:r>
        <w:rPr>
          <w:spacing w:val="-12"/>
        </w:rPr>
        <w:t xml:space="preserve"> </w:t>
      </w:r>
      <w:r>
        <w:t>intermittent</w:t>
      </w:r>
      <w:r>
        <w:rPr>
          <w:spacing w:val="-12"/>
        </w:rPr>
        <w:t xml:space="preserve"> </w:t>
      </w:r>
      <w:r>
        <w:t>watercourses</w:t>
      </w:r>
      <w:r>
        <w:rPr>
          <w:spacing w:val="-12"/>
        </w:rPr>
        <w:t xml:space="preserve"> </w:t>
      </w:r>
      <w:r>
        <w:t>(Holmes</w:t>
      </w:r>
      <w:r>
        <w:rPr>
          <w:spacing w:val="-12"/>
        </w:rPr>
        <w:t xml:space="preserve"> </w:t>
      </w:r>
      <w:r>
        <w:t>1989;</w:t>
      </w:r>
      <w:r>
        <w:rPr>
          <w:spacing w:val="-12"/>
        </w:rPr>
        <w:t xml:space="preserve"> </w:t>
      </w:r>
      <w:r>
        <w:t>Hartley</w:t>
      </w:r>
      <w:r>
        <w:rPr>
          <w:spacing w:val="-12"/>
        </w:rPr>
        <w:t xml:space="preserve"> </w:t>
      </w:r>
      <w:r>
        <w:t>&amp;</w:t>
      </w:r>
      <w:r>
        <w:rPr>
          <w:spacing w:val="-13"/>
        </w:rPr>
        <w:t xml:space="preserve"> </w:t>
      </w:r>
      <w:r>
        <w:t>Kikkawa</w:t>
      </w:r>
      <w:r>
        <w:rPr>
          <w:spacing w:val="-12"/>
        </w:rPr>
        <w:t xml:space="preserve"> </w:t>
      </w:r>
      <w:r>
        <w:t>1994; OEH 2012).</w:t>
      </w:r>
    </w:p>
    <w:p w14:paraId="1AC8655C" w14:textId="77777777" w:rsidR="004C5FAC" w:rsidRDefault="004377AE">
      <w:pPr>
        <w:pStyle w:val="BodyText"/>
        <w:spacing w:before="109" w:line="261" w:lineRule="auto"/>
        <w:ind w:left="153" w:right="1720"/>
      </w:pPr>
      <w:r>
        <w:t>A fire regime that is too infrequent in the northern population could allow vegetation to become unsuitable for nesting through trees and shrubs becoming established and shading the growth of suitable grassy ground cover, grassy tussocks becoming too long</w:t>
      </w:r>
      <w:r>
        <w:rPr>
          <w:spacing w:val="-2"/>
        </w:rPr>
        <w:t xml:space="preserve"> </w:t>
      </w:r>
      <w:r>
        <w:t>and</w:t>
      </w:r>
      <w:r>
        <w:rPr>
          <w:spacing w:val="-2"/>
        </w:rPr>
        <w:t xml:space="preserve"> </w:t>
      </w:r>
      <w:r>
        <w:t>collapsing</w:t>
      </w:r>
      <w:r>
        <w:rPr>
          <w:spacing w:val="-2"/>
        </w:rPr>
        <w:t xml:space="preserve"> </w:t>
      </w:r>
      <w:r>
        <w:t>or</w:t>
      </w:r>
      <w:r>
        <w:rPr>
          <w:spacing w:val="-1"/>
        </w:rPr>
        <w:t xml:space="preserve"> </w:t>
      </w:r>
      <w:r>
        <w:t>weeds</w:t>
      </w:r>
      <w:r>
        <w:rPr>
          <w:spacing w:val="-1"/>
        </w:rPr>
        <w:t xml:space="preserve"> </w:t>
      </w:r>
      <w:r>
        <w:t>invading</w:t>
      </w:r>
      <w:r>
        <w:rPr>
          <w:spacing w:val="-2"/>
        </w:rPr>
        <w:t xml:space="preserve"> </w:t>
      </w:r>
      <w:r>
        <w:t>(Sandpiper</w:t>
      </w:r>
      <w:r>
        <w:rPr>
          <w:spacing w:val="-1"/>
        </w:rPr>
        <w:t xml:space="preserve"> </w:t>
      </w:r>
      <w:r>
        <w:t>Ecological</w:t>
      </w:r>
      <w:r>
        <w:rPr>
          <w:spacing w:val="-2"/>
        </w:rPr>
        <w:t xml:space="preserve"> </w:t>
      </w:r>
      <w:r>
        <w:t>Surveys</w:t>
      </w:r>
      <w:r>
        <w:rPr>
          <w:spacing w:val="-1"/>
        </w:rPr>
        <w:t xml:space="preserve"> </w:t>
      </w:r>
      <w:r>
        <w:t>2000).</w:t>
      </w:r>
      <w:r>
        <w:rPr>
          <w:spacing w:val="-2"/>
        </w:rPr>
        <w:t xml:space="preserve"> </w:t>
      </w:r>
      <w:r>
        <w:t>Different studies</w:t>
      </w:r>
      <w:r>
        <w:rPr>
          <w:spacing w:val="-11"/>
        </w:rPr>
        <w:t xml:space="preserve"> </w:t>
      </w:r>
      <w:r>
        <w:t>have</w:t>
      </w:r>
      <w:r>
        <w:rPr>
          <w:spacing w:val="-11"/>
        </w:rPr>
        <w:t xml:space="preserve"> </w:t>
      </w:r>
      <w:r>
        <w:t>proposed</w:t>
      </w:r>
      <w:r>
        <w:rPr>
          <w:spacing w:val="-11"/>
        </w:rPr>
        <w:t xml:space="preserve"> </w:t>
      </w:r>
      <w:r>
        <w:t>different</w:t>
      </w:r>
      <w:r>
        <w:rPr>
          <w:spacing w:val="-11"/>
        </w:rPr>
        <w:t xml:space="preserve"> </w:t>
      </w:r>
      <w:r>
        <w:t>fire</w:t>
      </w:r>
      <w:r>
        <w:rPr>
          <w:spacing w:val="-11"/>
        </w:rPr>
        <w:t xml:space="preserve"> </w:t>
      </w:r>
      <w:r>
        <w:t>intervals</w:t>
      </w:r>
      <w:r>
        <w:rPr>
          <w:spacing w:val="-12"/>
        </w:rPr>
        <w:t xml:space="preserve"> </w:t>
      </w:r>
      <w:r>
        <w:t>to</w:t>
      </w:r>
      <w:r>
        <w:rPr>
          <w:spacing w:val="-11"/>
        </w:rPr>
        <w:t xml:space="preserve"> </w:t>
      </w:r>
      <w:r>
        <w:t>maintain</w:t>
      </w:r>
      <w:r>
        <w:rPr>
          <w:spacing w:val="-12"/>
        </w:rPr>
        <w:t xml:space="preserve"> </w:t>
      </w:r>
      <w:r>
        <w:t>suitable</w:t>
      </w:r>
      <w:r>
        <w:rPr>
          <w:spacing w:val="-11"/>
        </w:rPr>
        <w:t xml:space="preserve"> </w:t>
      </w:r>
      <w:r>
        <w:t>habitat:</w:t>
      </w:r>
      <w:r>
        <w:rPr>
          <w:spacing w:val="-11"/>
        </w:rPr>
        <w:t xml:space="preserve"> </w:t>
      </w:r>
      <w:r>
        <w:t>10–20</w:t>
      </w:r>
      <w:r>
        <w:rPr>
          <w:spacing w:val="-11"/>
        </w:rPr>
        <w:t xml:space="preserve"> </w:t>
      </w:r>
      <w:r>
        <w:t>years (Holmes</w:t>
      </w:r>
      <w:r>
        <w:rPr>
          <w:spacing w:val="-6"/>
        </w:rPr>
        <w:t xml:space="preserve"> </w:t>
      </w:r>
      <w:r>
        <w:t>1989);</w:t>
      </w:r>
      <w:r>
        <w:rPr>
          <w:spacing w:val="-7"/>
        </w:rPr>
        <w:t xml:space="preserve"> </w:t>
      </w:r>
      <w:r>
        <w:t>5–15</w:t>
      </w:r>
      <w:r>
        <w:rPr>
          <w:spacing w:val="-7"/>
        </w:rPr>
        <w:t xml:space="preserve"> </w:t>
      </w:r>
      <w:r>
        <w:t>years</w:t>
      </w:r>
      <w:r>
        <w:rPr>
          <w:spacing w:val="-6"/>
        </w:rPr>
        <w:t xml:space="preserve"> </w:t>
      </w:r>
      <w:r>
        <w:t>(Lamb</w:t>
      </w:r>
      <w:r>
        <w:rPr>
          <w:spacing w:val="-6"/>
        </w:rPr>
        <w:t xml:space="preserve"> </w:t>
      </w:r>
      <w:r>
        <w:t>et</w:t>
      </w:r>
      <w:r>
        <w:rPr>
          <w:spacing w:val="-6"/>
        </w:rPr>
        <w:t xml:space="preserve"> </w:t>
      </w:r>
      <w:r>
        <w:t>al.</w:t>
      </w:r>
      <w:r>
        <w:rPr>
          <w:spacing w:val="-7"/>
        </w:rPr>
        <w:t xml:space="preserve"> </w:t>
      </w:r>
      <w:r>
        <w:t>1993);</w:t>
      </w:r>
      <w:r>
        <w:rPr>
          <w:spacing w:val="-7"/>
        </w:rPr>
        <w:t xml:space="preserve"> </w:t>
      </w:r>
      <w:r>
        <w:t>4–5</w:t>
      </w:r>
      <w:r>
        <w:rPr>
          <w:spacing w:val="-6"/>
        </w:rPr>
        <w:t xml:space="preserve"> </w:t>
      </w:r>
      <w:r>
        <w:t>years</w:t>
      </w:r>
      <w:r>
        <w:rPr>
          <w:spacing w:val="-6"/>
        </w:rPr>
        <w:t xml:space="preserve"> </w:t>
      </w:r>
      <w:r>
        <w:t>(Sandpiper</w:t>
      </w:r>
      <w:r>
        <w:rPr>
          <w:spacing w:val="-6"/>
        </w:rPr>
        <w:t xml:space="preserve"> </w:t>
      </w:r>
      <w:r>
        <w:t>Ecological</w:t>
      </w:r>
    </w:p>
    <w:p w14:paraId="14E549D9" w14:textId="77777777" w:rsidR="004C5FAC" w:rsidRDefault="004377AE">
      <w:pPr>
        <w:pStyle w:val="BodyText"/>
        <w:spacing w:line="261" w:lineRule="auto"/>
        <w:ind w:left="153" w:right="1720"/>
      </w:pPr>
      <w:r>
        <w:t>Surveys</w:t>
      </w:r>
      <w:r>
        <w:rPr>
          <w:spacing w:val="-13"/>
        </w:rPr>
        <w:t xml:space="preserve"> </w:t>
      </w:r>
      <w:r>
        <w:t>2007);</w:t>
      </w:r>
      <w:r>
        <w:rPr>
          <w:spacing w:val="-12"/>
        </w:rPr>
        <w:t xml:space="preserve"> </w:t>
      </w:r>
      <w:r>
        <w:t>and</w:t>
      </w:r>
      <w:r>
        <w:rPr>
          <w:spacing w:val="-12"/>
        </w:rPr>
        <w:t xml:space="preserve"> </w:t>
      </w:r>
      <w:r>
        <w:t>4–5</w:t>
      </w:r>
      <w:r>
        <w:rPr>
          <w:spacing w:val="-12"/>
        </w:rPr>
        <w:t xml:space="preserve"> </w:t>
      </w:r>
      <w:r>
        <w:t>years</w:t>
      </w:r>
      <w:r>
        <w:rPr>
          <w:spacing w:val="-12"/>
        </w:rPr>
        <w:t xml:space="preserve"> </w:t>
      </w:r>
      <w:r>
        <w:t>(Stone</w:t>
      </w:r>
      <w:r>
        <w:rPr>
          <w:spacing w:val="-12"/>
        </w:rPr>
        <w:t xml:space="preserve"> </w:t>
      </w:r>
      <w:r>
        <w:t>et</w:t>
      </w:r>
      <w:r>
        <w:rPr>
          <w:spacing w:val="-12"/>
        </w:rPr>
        <w:t xml:space="preserve"> </w:t>
      </w:r>
      <w:r>
        <w:t>al.</w:t>
      </w:r>
      <w:r>
        <w:rPr>
          <w:spacing w:val="-12"/>
        </w:rPr>
        <w:t xml:space="preserve"> </w:t>
      </w:r>
      <w:r>
        <w:t>2018).</w:t>
      </w:r>
      <w:r>
        <w:rPr>
          <w:spacing w:val="-12"/>
        </w:rPr>
        <w:t xml:space="preserve"> </w:t>
      </w:r>
      <w:r>
        <w:t>The</w:t>
      </w:r>
      <w:r>
        <w:rPr>
          <w:spacing w:val="-13"/>
        </w:rPr>
        <w:t xml:space="preserve"> </w:t>
      </w:r>
      <w:r>
        <w:t>northern</w:t>
      </w:r>
      <w:r>
        <w:rPr>
          <w:spacing w:val="-12"/>
        </w:rPr>
        <w:t xml:space="preserve"> </w:t>
      </w:r>
      <w:r>
        <w:t>population</w:t>
      </w:r>
      <w:r>
        <w:rPr>
          <w:spacing w:val="-12"/>
        </w:rPr>
        <w:t xml:space="preserve"> </w:t>
      </w:r>
      <w:r>
        <w:t>also</w:t>
      </w:r>
      <w:r>
        <w:rPr>
          <w:spacing w:val="-12"/>
        </w:rPr>
        <w:t xml:space="preserve"> </w:t>
      </w:r>
      <w:proofErr w:type="spellStart"/>
      <w:r>
        <w:t>utilises</w:t>
      </w:r>
      <w:proofErr w:type="spellEnd"/>
      <w:r>
        <w:t xml:space="preserve"> rainforest as a refuge from fire (Holmes 1989).</w:t>
      </w:r>
    </w:p>
    <w:p w14:paraId="3B4ED1FD" w14:textId="77777777" w:rsidR="004C5FAC" w:rsidRDefault="004377AE">
      <w:pPr>
        <w:pStyle w:val="BodyText"/>
        <w:spacing w:before="104" w:line="261" w:lineRule="auto"/>
        <w:ind w:left="153" w:right="1720"/>
      </w:pPr>
      <w:r>
        <w:t>The tussock grass habitat of the northern population may be suitable for breeding at two</w:t>
      </w:r>
      <w:r>
        <w:rPr>
          <w:spacing w:val="-11"/>
        </w:rPr>
        <w:t xml:space="preserve"> </w:t>
      </w:r>
      <w:r>
        <w:t>years</w:t>
      </w:r>
      <w:r>
        <w:rPr>
          <w:spacing w:val="-11"/>
        </w:rPr>
        <w:t xml:space="preserve"> </w:t>
      </w:r>
      <w:r>
        <w:t>post</w:t>
      </w:r>
      <w:r>
        <w:rPr>
          <w:spacing w:val="-12"/>
        </w:rPr>
        <w:t xml:space="preserve"> </w:t>
      </w:r>
      <w:r>
        <w:t>fire</w:t>
      </w:r>
      <w:r>
        <w:rPr>
          <w:spacing w:val="-11"/>
        </w:rPr>
        <w:t xml:space="preserve"> </w:t>
      </w:r>
      <w:r>
        <w:t>(Hartley</w:t>
      </w:r>
      <w:r>
        <w:rPr>
          <w:spacing w:val="-11"/>
        </w:rPr>
        <w:t xml:space="preserve"> </w:t>
      </w:r>
      <w:r>
        <w:t>&amp;</w:t>
      </w:r>
      <w:r>
        <w:rPr>
          <w:spacing w:val="-11"/>
        </w:rPr>
        <w:t xml:space="preserve"> </w:t>
      </w:r>
      <w:r>
        <w:t>Kikkawa</w:t>
      </w:r>
      <w:r>
        <w:rPr>
          <w:spacing w:val="-12"/>
        </w:rPr>
        <w:t xml:space="preserve"> </w:t>
      </w:r>
      <w:r>
        <w:t>1994).</w:t>
      </w:r>
      <w:r>
        <w:rPr>
          <w:spacing w:val="-11"/>
        </w:rPr>
        <w:t xml:space="preserve"> </w:t>
      </w:r>
      <w:r>
        <w:t>Grass</w:t>
      </w:r>
      <w:r>
        <w:rPr>
          <w:spacing w:val="-12"/>
        </w:rPr>
        <w:t xml:space="preserve"> </w:t>
      </w:r>
      <w:r>
        <w:t>cover</w:t>
      </w:r>
      <w:r>
        <w:rPr>
          <w:spacing w:val="-11"/>
        </w:rPr>
        <w:t xml:space="preserve"> </w:t>
      </w:r>
      <w:r>
        <w:t>exceeded</w:t>
      </w:r>
      <w:r>
        <w:rPr>
          <w:spacing w:val="-12"/>
        </w:rPr>
        <w:t xml:space="preserve"> </w:t>
      </w:r>
      <w:r>
        <w:t>pre-fire</w:t>
      </w:r>
      <w:r>
        <w:rPr>
          <w:spacing w:val="-11"/>
        </w:rPr>
        <w:t xml:space="preserve"> </w:t>
      </w:r>
      <w:r>
        <w:t>levels</w:t>
      </w:r>
      <w:r>
        <w:rPr>
          <w:spacing w:val="-11"/>
        </w:rPr>
        <w:t xml:space="preserve"> </w:t>
      </w:r>
      <w:r>
        <w:t>two years post fire at both Richmond Gap and Grassy Spur and declined 4–5 years after fire at both sites (Sandpiper Ecological Surveys 2007). To manage bristlebird habitat, it is important to understand the relationship between tussocks, which are used for nesting, and other ground vegetation such as Kangaroo Grass (</w:t>
      </w:r>
      <w:proofErr w:type="spellStart"/>
      <w:r>
        <w:rPr>
          <w:i/>
        </w:rPr>
        <w:t>Themeda</w:t>
      </w:r>
      <w:proofErr w:type="spellEnd"/>
      <w:r>
        <w:rPr>
          <w:i/>
        </w:rPr>
        <w:t xml:space="preserve"> </w:t>
      </w:r>
      <w:proofErr w:type="spellStart"/>
      <w:r>
        <w:rPr>
          <w:i/>
        </w:rPr>
        <w:t>triandra</w:t>
      </w:r>
      <w:proofErr w:type="spellEnd"/>
      <w:r>
        <w:t>), which provide cover for foraging and shelter. Frequent fires have been shown to increase Kangaroo Grass cover at the expense of tussocks (Sandpiper Ecological Surveys 2007).</w:t>
      </w:r>
    </w:p>
    <w:p w14:paraId="59DAADAD" w14:textId="77777777" w:rsidR="004C5FAC" w:rsidRDefault="004377AE">
      <w:pPr>
        <w:pStyle w:val="BodyText"/>
        <w:spacing w:before="4"/>
        <w:rPr>
          <w:sz w:val="12"/>
        </w:rPr>
      </w:pPr>
      <w:r>
        <w:rPr>
          <w:noProof/>
        </w:rPr>
        <w:drawing>
          <wp:anchor distT="0" distB="0" distL="0" distR="0" simplePos="0" relativeHeight="22" behindDoc="0" locked="0" layoutInCell="1" allowOverlap="1" wp14:anchorId="28DF96FC" wp14:editId="3D657F75">
            <wp:simplePos x="0" y="0"/>
            <wp:positionH relativeFrom="page">
              <wp:posOffset>720001</wp:posOffset>
            </wp:positionH>
            <wp:positionV relativeFrom="paragraph">
              <wp:posOffset>107422</wp:posOffset>
            </wp:positionV>
            <wp:extent cx="5116858" cy="4053840"/>
            <wp:effectExtent l="0" t="0" r="0" b="0"/>
            <wp:wrapTopAndBottom/>
            <wp:docPr id="13" name="image12.jpeg" descr="Image of bushland, the characteristic habitat for northern Eastern Bristle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jpeg" descr="Image of bushland, the characteristic habitat for northern Eastern Bristlebirds"/>
                    <pic:cNvPicPr/>
                  </pic:nvPicPr>
                  <pic:blipFill>
                    <a:blip r:embed="rId35" cstate="print"/>
                    <a:stretch>
                      <a:fillRect/>
                    </a:stretch>
                  </pic:blipFill>
                  <pic:spPr>
                    <a:xfrm>
                      <a:off x="0" y="0"/>
                      <a:ext cx="5116858" cy="4053840"/>
                    </a:xfrm>
                    <a:prstGeom prst="rect">
                      <a:avLst/>
                    </a:prstGeom>
                  </pic:spPr>
                </pic:pic>
              </a:graphicData>
            </a:graphic>
          </wp:anchor>
        </w:drawing>
      </w:r>
    </w:p>
    <w:p w14:paraId="3545ACBA" w14:textId="77777777" w:rsidR="004C5FAC" w:rsidRDefault="004377AE">
      <w:pPr>
        <w:spacing w:before="181"/>
        <w:ind w:left="153"/>
        <w:rPr>
          <w:sz w:val="18"/>
        </w:rPr>
      </w:pPr>
      <w:r>
        <w:rPr>
          <w:sz w:val="18"/>
        </w:rPr>
        <w:t>Characteristic</w:t>
      </w:r>
      <w:r>
        <w:rPr>
          <w:spacing w:val="-7"/>
          <w:sz w:val="18"/>
        </w:rPr>
        <w:t xml:space="preserve"> </w:t>
      </w:r>
      <w:r>
        <w:rPr>
          <w:sz w:val="18"/>
        </w:rPr>
        <w:t>habitat</w:t>
      </w:r>
      <w:r>
        <w:rPr>
          <w:spacing w:val="-4"/>
          <w:sz w:val="18"/>
        </w:rPr>
        <w:t xml:space="preserve"> </w:t>
      </w:r>
      <w:r>
        <w:rPr>
          <w:sz w:val="18"/>
        </w:rPr>
        <w:t>for</w:t>
      </w:r>
      <w:r>
        <w:rPr>
          <w:spacing w:val="-5"/>
          <w:sz w:val="18"/>
        </w:rPr>
        <w:t xml:space="preserve"> </w:t>
      </w:r>
      <w:r>
        <w:rPr>
          <w:sz w:val="18"/>
        </w:rPr>
        <w:t>northern</w:t>
      </w:r>
      <w:r>
        <w:rPr>
          <w:spacing w:val="-5"/>
          <w:sz w:val="18"/>
        </w:rPr>
        <w:t xml:space="preserve"> </w:t>
      </w:r>
      <w:r>
        <w:rPr>
          <w:sz w:val="18"/>
        </w:rPr>
        <w:t>Eastern</w:t>
      </w:r>
      <w:r>
        <w:rPr>
          <w:spacing w:val="-5"/>
          <w:sz w:val="18"/>
        </w:rPr>
        <w:t xml:space="preserve"> </w:t>
      </w:r>
      <w:r>
        <w:rPr>
          <w:sz w:val="18"/>
        </w:rPr>
        <w:t>Bristlebirds</w:t>
      </w:r>
      <w:r>
        <w:rPr>
          <w:spacing w:val="-4"/>
          <w:sz w:val="18"/>
        </w:rPr>
        <w:t xml:space="preserve"> </w:t>
      </w:r>
      <w:r>
        <w:rPr>
          <w:sz w:val="18"/>
        </w:rPr>
        <w:t>©</w:t>
      </w:r>
      <w:r>
        <w:rPr>
          <w:spacing w:val="-4"/>
          <w:sz w:val="18"/>
        </w:rPr>
        <w:t xml:space="preserve"> </w:t>
      </w:r>
      <w:r>
        <w:rPr>
          <w:sz w:val="18"/>
        </w:rPr>
        <w:t>Copyright,</w:t>
      </w:r>
      <w:r>
        <w:rPr>
          <w:spacing w:val="-6"/>
          <w:sz w:val="18"/>
        </w:rPr>
        <w:t xml:space="preserve"> </w:t>
      </w:r>
      <w:r>
        <w:rPr>
          <w:sz w:val="18"/>
        </w:rPr>
        <w:t>Kelly</w:t>
      </w:r>
      <w:r>
        <w:rPr>
          <w:spacing w:val="-4"/>
          <w:sz w:val="18"/>
        </w:rPr>
        <w:t xml:space="preserve"> </w:t>
      </w:r>
      <w:r>
        <w:rPr>
          <w:sz w:val="18"/>
        </w:rPr>
        <w:t>Roche</w:t>
      </w:r>
      <w:r>
        <w:rPr>
          <w:spacing w:val="-5"/>
          <w:sz w:val="18"/>
        </w:rPr>
        <w:t xml:space="preserve"> </w:t>
      </w:r>
      <w:r>
        <w:rPr>
          <w:sz w:val="18"/>
        </w:rPr>
        <w:t>from</w:t>
      </w:r>
      <w:r>
        <w:rPr>
          <w:spacing w:val="-4"/>
          <w:sz w:val="18"/>
        </w:rPr>
        <w:t xml:space="preserve"> </w:t>
      </w:r>
      <w:r>
        <w:rPr>
          <w:sz w:val="18"/>
        </w:rPr>
        <w:t>NSW</w:t>
      </w:r>
      <w:r>
        <w:rPr>
          <w:spacing w:val="-4"/>
          <w:sz w:val="18"/>
        </w:rPr>
        <w:t xml:space="preserve"> </w:t>
      </w:r>
      <w:r>
        <w:rPr>
          <w:spacing w:val="-2"/>
          <w:sz w:val="18"/>
        </w:rPr>
        <w:t>Department</w:t>
      </w:r>
    </w:p>
    <w:p w14:paraId="4D001E1B" w14:textId="77777777" w:rsidR="004C5FAC" w:rsidRDefault="004377AE">
      <w:pPr>
        <w:spacing w:before="29"/>
        <w:ind w:left="153"/>
        <w:rPr>
          <w:sz w:val="18"/>
        </w:rPr>
      </w:pPr>
      <w:r>
        <w:rPr>
          <w:sz w:val="18"/>
        </w:rPr>
        <w:t>of</w:t>
      </w:r>
      <w:r>
        <w:rPr>
          <w:spacing w:val="-1"/>
          <w:sz w:val="18"/>
        </w:rPr>
        <w:t xml:space="preserve"> </w:t>
      </w:r>
      <w:r>
        <w:rPr>
          <w:sz w:val="18"/>
        </w:rPr>
        <w:t>Planning</w:t>
      </w:r>
      <w:r>
        <w:rPr>
          <w:spacing w:val="-1"/>
          <w:sz w:val="18"/>
        </w:rPr>
        <w:t xml:space="preserve"> </w:t>
      </w:r>
      <w:r>
        <w:rPr>
          <w:sz w:val="18"/>
        </w:rPr>
        <w:t>and</w:t>
      </w:r>
      <w:r>
        <w:rPr>
          <w:spacing w:val="-1"/>
          <w:sz w:val="18"/>
        </w:rPr>
        <w:t xml:space="preserve"> </w:t>
      </w:r>
      <w:r>
        <w:rPr>
          <w:spacing w:val="-2"/>
          <w:sz w:val="18"/>
        </w:rPr>
        <w:t>Environment</w:t>
      </w:r>
    </w:p>
    <w:p w14:paraId="188FD70A" w14:textId="77777777" w:rsidR="004C5FAC" w:rsidRDefault="004C5FAC">
      <w:pPr>
        <w:rPr>
          <w:sz w:val="18"/>
        </w:rPr>
        <w:sectPr w:rsidR="004C5FAC">
          <w:pgSz w:w="11910" w:h="16840"/>
          <w:pgMar w:top="1220" w:right="1000" w:bottom="820" w:left="980" w:header="0" w:footer="622" w:gutter="0"/>
          <w:cols w:space="720"/>
        </w:sectPr>
      </w:pPr>
    </w:p>
    <w:p w14:paraId="61395D51" w14:textId="77777777" w:rsidR="004C5FAC" w:rsidRDefault="004377AE">
      <w:pPr>
        <w:pStyle w:val="Heading6"/>
        <w:spacing w:before="85"/>
      </w:pPr>
      <w:r>
        <w:lastRenderedPageBreak/>
        <w:t>Central</w:t>
      </w:r>
      <w:r>
        <w:rPr>
          <w:spacing w:val="-5"/>
        </w:rPr>
        <w:t xml:space="preserve"> </w:t>
      </w:r>
      <w:r>
        <w:t>and</w:t>
      </w:r>
      <w:r>
        <w:rPr>
          <w:spacing w:val="-5"/>
        </w:rPr>
        <w:t xml:space="preserve"> </w:t>
      </w:r>
      <w:r>
        <w:t>southern</w:t>
      </w:r>
      <w:r>
        <w:rPr>
          <w:spacing w:val="-5"/>
        </w:rPr>
        <w:t xml:space="preserve"> </w:t>
      </w:r>
      <w:r>
        <w:rPr>
          <w:spacing w:val="-2"/>
        </w:rPr>
        <w:t>populations</w:t>
      </w:r>
    </w:p>
    <w:p w14:paraId="70BDDF97" w14:textId="77777777" w:rsidR="004C5FAC" w:rsidRDefault="004377AE">
      <w:pPr>
        <w:pStyle w:val="BodyText"/>
        <w:spacing w:before="135"/>
        <w:ind w:left="1741"/>
      </w:pPr>
      <w:r>
        <w:t>Central</w:t>
      </w:r>
      <w:r>
        <w:rPr>
          <w:spacing w:val="-7"/>
        </w:rPr>
        <w:t xml:space="preserve"> </w:t>
      </w:r>
      <w:r>
        <w:t>and</w:t>
      </w:r>
      <w:r>
        <w:rPr>
          <w:spacing w:val="-5"/>
        </w:rPr>
        <w:t xml:space="preserve"> </w:t>
      </w:r>
      <w:r>
        <w:t>southern</w:t>
      </w:r>
      <w:r>
        <w:rPr>
          <w:spacing w:val="-3"/>
        </w:rPr>
        <w:t xml:space="preserve"> </w:t>
      </w:r>
      <w:r>
        <w:t>Eastern</w:t>
      </w:r>
      <w:r>
        <w:rPr>
          <w:spacing w:val="-4"/>
        </w:rPr>
        <w:t xml:space="preserve"> </w:t>
      </w:r>
      <w:r>
        <w:t>Bristlebird</w:t>
      </w:r>
      <w:r>
        <w:rPr>
          <w:spacing w:val="-4"/>
        </w:rPr>
        <w:t xml:space="preserve"> </w:t>
      </w:r>
      <w:r>
        <w:t>habitat</w:t>
      </w:r>
      <w:r>
        <w:rPr>
          <w:spacing w:val="-4"/>
        </w:rPr>
        <w:t xml:space="preserve"> </w:t>
      </w:r>
      <w:r>
        <w:t>is</w:t>
      </w:r>
      <w:r>
        <w:rPr>
          <w:spacing w:val="-3"/>
        </w:rPr>
        <w:t xml:space="preserve"> </w:t>
      </w:r>
      <w:proofErr w:type="spellStart"/>
      <w:r>
        <w:t>characterised</w:t>
      </w:r>
      <w:proofErr w:type="spellEnd"/>
      <w:r>
        <w:rPr>
          <w:spacing w:val="-4"/>
        </w:rPr>
        <w:t xml:space="preserve"> </w:t>
      </w:r>
      <w:r>
        <w:t>by</w:t>
      </w:r>
      <w:r>
        <w:rPr>
          <w:spacing w:val="-4"/>
        </w:rPr>
        <w:t xml:space="preserve"> </w:t>
      </w:r>
      <w:r>
        <w:t>dense,</w:t>
      </w:r>
      <w:r>
        <w:rPr>
          <w:spacing w:val="-3"/>
        </w:rPr>
        <w:t xml:space="preserve"> </w:t>
      </w:r>
      <w:proofErr w:type="gramStart"/>
      <w:r>
        <w:rPr>
          <w:spacing w:val="-5"/>
        </w:rPr>
        <w:t>low</w:t>
      </w:r>
      <w:proofErr w:type="gramEnd"/>
    </w:p>
    <w:p w14:paraId="3F3784AA" w14:textId="77777777" w:rsidR="004C5FAC" w:rsidRDefault="004377AE">
      <w:pPr>
        <w:pStyle w:val="BodyText"/>
        <w:spacing w:before="22"/>
        <w:ind w:left="1741"/>
      </w:pPr>
      <w:r>
        <w:t>vegetation</w:t>
      </w:r>
      <w:r>
        <w:rPr>
          <w:spacing w:val="-5"/>
        </w:rPr>
        <w:t xml:space="preserve"> </w:t>
      </w:r>
      <w:r>
        <w:t>including</w:t>
      </w:r>
      <w:r>
        <w:rPr>
          <w:spacing w:val="-2"/>
        </w:rPr>
        <w:t xml:space="preserve"> </w:t>
      </w:r>
      <w:r>
        <w:t>heath</w:t>
      </w:r>
      <w:r>
        <w:rPr>
          <w:spacing w:val="-2"/>
        </w:rPr>
        <w:t xml:space="preserve"> </w:t>
      </w:r>
      <w:r>
        <w:t>and</w:t>
      </w:r>
      <w:r>
        <w:rPr>
          <w:spacing w:val="-3"/>
        </w:rPr>
        <w:t xml:space="preserve"> </w:t>
      </w:r>
      <w:r>
        <w:t>open</w:t>
      </w:r>
      <w:r>
        <w:rPr>
          <w:spacing w:val="-2"/>
        </w:rPr>
        <w:t xml:space="preserve"> </w:t>
      </w:r>
      <w:r>
        <w:t>woodland</w:t>
      </w:r>
      <w:r>
        <w:rPr>
          <w:spacing w:val="-2"/>
        </w:rPr>
        <w:t xml:space="preserve"> </w:t>
      </w:r>
      <w:r>
        <w:t>with</w:t>
      </w:r>
      <w:r>
        <w:rPr>
          <w:spacing w:val="-3"/>
        </w:rPr>
        <w:t xml:space="preserve"> </w:t>
      </w:r>
      <w:r>
        <w:t>a</w:t>
      </w:r>
      <w:r>
        <w:rPr>
          <w:spacing w:val="-2"/>
        </w:rPr>
        <w:t xml:space="preserve"> </w:t>
      </w:r>
      <w:r>
        <w:t>heathy</w:t>
      </w:r>
      <w:r>
        <w:rPr>
          <w:spacing w:val="-2"/>
        </w:rPr>
        <w:t xml:space="preserve"> </w:t>
      </w:r>
      <w:proofErr w:type="spellStart"/>
      <w:r>
        <w:rPr>
          <w:spacing w:val="-2"/>
        </w:rPr>
        <w:t>understorey</w:t>
      </w:r>
      <w:proofErr w:type="spellEnd"/>
      <w:r>
        <w:rPr>
          <w:spacing w:val="-2"/>
        </w:rPr>
        <w:t>.</w:t>
      </w:r>
    </w:p>
    <w:p w14:paraId="4FE93B4F" w14:textId="77777777" w:rsidR="004C5FAC" w:rsidRDefault="004377AE">
      <w:pPr>
        <w:pStyle w:val="BodyText"/>
        <w:spacing w:before="136" w:line="261" w:lineRule="auto"/>
        <w:ind w:left="1741" w:right="218"/>
      </w:pPr>
      <w:r>
        <w:t xml:space="preserve">Birds in the central and southern populations have been recorded in a variety of vegetation communities with dense </w:t>
      </w:r>
      <w:proofErr w:type="spellStart"/>
      <w:r>
        <w:t>understorey</w:t>
      </w:r>
      <w:proofErr w:type="spellEnd"/>
      <w:r>
        <w:t>. They often occur in low heathland, sometimes</w:t>
      </w:r>
      <w:r>
        <w:rPr>
          <w:spacing w:val="-10"/>
        </w:rPr>
        <w:t xml:space="preserve"> </w:t>
      </w:r>
      <w:r>
        <w:t>interspersed</w:t>
      </w:r>
      <w:r>
        <w:rPr>
          <w:spacing w:val="-10"/>
        </w:rPr>
        <w:t xml:space="preserve"> </w:t>
      </w:r>
      <w:r>
        <w:t>with</w:t>
      </w:r>
      <w:r>
        <w:rPr>
          <w:spacing w:val="-10"/>
        </w:rPr>
        <w:t xml:space="preserve"> </w:t>
      </w:r>
      <w:r>
        <w:t>thickets</w:t>
      </w:r>
      <w:r>
        <w:rPr>
          <w:spacing w:val="-10"/>
        </w:rPr>
        <w:t xml:space="preserve"> </w:t>
      </w:r>
      <w:r>
        <w:t>of</w:t>
      </w:r>
      <w:r>
        <w:rPr>
          <w:spacing w:val="-10"/>
        </w:rPr>
        <w:t xml:space="preserve"> </w:t>
      </w:r>
      <w:r>
        <w:t>taller</w:t>
      </w:r>
      <w:r>
        <w:rPr>
          <w:spacing w:val="-10"/>
        </w:rPr>
        <w:t xml:space="preserve"> </w:t>
      </w:r>
      <w:r>
        <w:t>shrubs</w:t>
      </w:r>
      <w:r>
        <w:rPr>
          <w:spacing w:val="-10"/>
        </w:rPr>
        <w:t xml:space="preserve"> </w:t>
      </w:r>
      <w:r>
        <w:t>or</w:t>
      </w:r>
      <w:r>
        <w:rPr>
          <w:spacing w:val="-10"/>
        </w:rPr>
        <w:t xml:space="preserve"> </w:t>
      </w:r>
      <w:r>
        <w:t>small</w:t>
      </w:r>
      <w:r>
        <w:rPr>
          <w:spacing w:val="-10"/>
        </w:rPr>
        <w:t xml:space="preserve"> </w:t>
      </w:r>
      <w:r>
        <w:t>trees</w:t>
      </w:r>
      <w:r>
        <w:rPr>
          <w:spacing w:val="-10"/>
        </w:rPr>
        <w:t xml:space="preserve"> </w:t>
      </w:r>
      <w:r>
        <w:t>(</w:t>
      </w:r>
      <w:proofErr w:type="spellStart"/>
      <w:r>
        <w:t>Loyn</w:t>
      </w:r>
      <w:proofErr w:type="spellEnd"/>
      <w:r>
        <w:rPr>
          <w:spacing w:val="-10"/>
        </w:rPr>
        <w:t xml:space="preserve"> </w:t>
      </w:r>
      <w:r>
        <w:t>1985;</w:t>
      </w:r>
      <w:r>
        <w:rPr>
          <w:spacing w:val="-10"/>
        </w:rPr>
        <w:t xml:space="preserve"> </w:t>
      </w:r>
      <w:r>
        <w:t>Pyke et</w:t>
      </w:r>
      <w:r>
        <w:rPr>
          <w:spacing w:val="-9"/>
        </w:rPr>
        <w:t xml:space="preserve"> </w:t>
      </w:r>
      <w:r>
        <w:t>al.</w:t>
      </w:r>
      <w:r>
        <w:rPr>
          <w:spacing w:val="-10"/>
        </w:rPr>
        <w:t xml:space="preserve"> </w:t>
      </w:r>
      <w:r>
        <w:t>1995;</w:t>
      </w:r>
      <w:r>
        <w:rPr>
          <w:spacing w:val="-10"/>
        </w:rPr>
        <w:t xml:space="preserve"> </w:t>
      </w:r>
      <w:r>
        <w:t>Gosper</w:t>
      </w:r>
      <w:r>
        <w:rPr>
          <w:spacing w:val="-9"/>
        </w:rPr>
        <w:t xml:space="preserve"> </w:t>
      </w:r>
      <w:r>
        <w:t>&amp;</w:t>
      </w:r>
      <w:r>
        <w:rPr>
          <w:spacing w:val="-9"/>
        </w:rPr>
        <w:t xml:space="preserve"> </w:t>
      </w:r>
      <w:r>
        <w:t>Baker</w:t>
      </w:r>
      <w:r>
        <w:rPr>
          <w:spacing w:val="-9"/>
        </w:rPr>
        <w:t xml:space="preserve"> </w:t>
      </w:r>
      <w:r>
        <w:t>1997;</w:t>
      </w:r>
      <w:r>
        <w:rPr>
          <w:spacing w:val="-10"/>
        </w:rPr>
        <w:t xml:space="preserve"> </w:t>
      </w:r>
      <w:r>
        <w:t>Clarke</w:t>
      </w:r>
      <w:r>
        <w:rPr>
          <w:spacing w:val="-9"/>
        </w:rPr>
        <w:t xml:space="preserve"> </w:t>
      </w:r>
      <w:r>
        <w:t>&amp;</w:t>
      </w:r>
      <w:r>
        <w:rPr>
          <w:spacing w:val="-9"/>
        </w:rPr>
        <w:t xml:space="preserve"> </w:t>
      </w:r>
      <w:r>
        <w:t>Bramwell</w:t>
      </w:r>
      <w:r>
        <w:rPr>
          <w:spacing w:val="-9"/>
        </w:rPr>
        <w:t xml:space="preserve"> </w:t>
      </w:r>
      <w:r>
        <w:t>1998;</w:t>
      </w:r>
      <w:r>
        <w:rPr>
          <w:spacing w:val="-10"/>
        </w:rPr>
        <w:t xml:space="preserve"> </w:t>
      </w:r>
      <w:r>
        <w:t>Baker</w:t>
      </w:r>
      <w:r>
        <w:rPr>
          <w:spacing w:val="-9"/>
        </w:rPr>
        <w:t xml:space="preserve"> </w:t>
      </w:r>
      <w:r>
        <w:t>1998,</w:t>
      </w:r>
      <w:r>
        <w:rPr>
          <w:spacing w:val="-10"/>
        </w:rPr>
        <w:t xml:space="preserve"> </w:t>
      </w:r>
      <w:r>
        <w:t>2000;</w:t>
      </w:r>
      <w:r>
        <w:rPr>
          <w:spacing w:val="-10"/>
        </w:rPr>
        <w:t xml:space="preserve"> </w:t>
      </w:r>
      <w:r>
        <w:t>Bain</w:t>
      </w:r>
      <w:r>
        <w:rPr>
          <w:spacing w:val="-10"/>
        </w:rPr>
        <w:t xml:space="preserve"> </w:t>
      </w:r>
      <w:r>
        <w:t xml:space="preserve">&amp; McPhee 2005; Bramwell 2008). The species also occurs in </w:t>
      </w:r>
      <w:proofErr w:type="spellStart"/>
      <w:r>
        <w:t>Gahnia</w:t>
      </w:r>
      <w:proofErr w:type="spellEnd"/>
      <w:r>
        <w:t xml:space="preserve"> sedgeland (Baker 1998) and in dense swamp shrubland or in coastal or riparian scrub and often with tussock-grasses</w:t>
      </w:r>
      <w:r>
        <w:rPr>
          <w:spacing w:val="-7"/>
        </w:rPr>
        <w:t xml:space="preserve"> </w:t>
      </w:r>
      <w:r>
        <w:t>or</w:t>
      </w:r>
      <w:r>
        <w:rPr>
          <w:spacing w:val="-6"/>
        </w:rPr>
        <w:t xml:space="preserve"> </w:t>
      </w:r>
      <w:r>
        <w:t>sedges</w:t>
      </w:r>
      <w:r>
        <w:rPr>
          <w:spacing w:val="-6"/>
        </w:rPr>
        <w:t xml:space="preserve"> </w:t>
      </w:r>
      <w:r>
        <w:t>in</w:t>
      </w:r>
      <w:r>
        <w:rPr>
          <w:spacing w:val="-6"/>
        </w:rPr>
        <w:t xml:space="preserve"> </w:t>
      </w:r>
      <w:r>
        <w:t>the</w:t>
      </w:r>
      <w:r>
        <w:rPr>
          <w:spacing w:val="-7"/>
        </w:rPr>
        <w:t xml:space="preserve"> </w:t>
      </w:r>
      <w:proofErr w:type="spellStart"/>
      <w:r>
        <w:t>understorey</w:t>
      </w:r>
      <w:proofErr w:type="spellEnd"/>
      <w:r>
        <w:rPr>
          <w:spacing w:val="-6"/>
        </w:rPr>
        <w:t xml:space="preserve"> </w:t>
      </w:r>
      <w:r>
        <w:t>(Pyke</w:t>
      </w:r>
      <w:r>
        <w:rPr>
          <w:spacing w:val="-6"/>
        </w:rPr>
        <w:t xml:space="preserve"> </w:t>
      </w:r>
      <w:r>
        <w:t>et</w:t>
      </w:r>
      <w:r>
        <w:rPr>
          <w:spacing w:val="-6"/>
        </w:rPr>
        <w:t xml:space="preserve"> </w:t>
      </w:r>
      <w:r>
        <w:t>al.</w:t>
      </w:r>
      <w:r>
        <w:rPr>
          <w:spacing w:val="-7"/>
        </w:rPr>
        <w:t xml:space="preserve"> </w:t>
      </w:r>
      <w:r>
        <w:t>1995;</w:t>
      </w:r>
      <w:r>
        <w:rPr>
          <w:spacing w:val="-7"/>
        </w:rPr>
        <w:t xml:space="preserve"> </w:t>
      </w:r>
      <w:r>
        <w:t>Gosper</w:t>
      </w:r>
      <w:r>
        <w:rPr>
          <w:spacing w:val="-6"/>
        </w:rPr>
        <w:t xml:space="preserve"> </w:t>
      </w:r>
      <w:r>
        <w:t>&amp;</w:t>
      </w:r>
      <w:r>
        <w:rPr>
          <w:spacing w:val="-6"/>
        </w:rPr>
        <w:t xml:space="preserve"> </w:t>
      </w:r>
      <w:r>
        <w:t>Baker</w:t>
      </w:r>
      <w:r>
        <w:rPr>
          <w:spacing w:val="-6"/>
        </w:rPr>
        <w:t xml:space="preserve"> </w:t>
      </w:r>
      <w:r>
        <w:t>1997; Clarke</w:t>
      </w:r>
      <w:r>
        <w:rPr>
          <w:spacing w:val="-5"/>
        </w:rPr>
        <w:t xml:space="preserve"> </w:t>
      </w:r>
      <w:r>
        <w:t>&amp;</w:t>
      </w:r>
      <w:r>
        <w:rPr>
          <w:spacing w:val="-6"/>
        </w:rPr>
        <w:t xml:space="preserve"> </w:t>
      </w:r>
      <w:r>
        <w:t>Bramwell</w:t>
      </w:r>
      <w:r>
        <w:rPr>
          <w:spacing w:val="-5"/>
        </w:rPr>
        <w:t xml:space="preserve"> </w:t>
      </w:r>
      <w:r>
        <w:t>1998;</w:t>
      </w:r>
      <w:r>
        <w:rPr>
          <w:spacing w:val="-6"/>
        </w:rPr>
        <w:t xml:space="preserve"> </w:t>
      </w:r>
      <w:r>
        <w:t>Baker</w:t>
      </w:r>
      <w:r>
        <w:rPr>
          <w:spacing w:val="-5"/>
        </w:rPr>
        <w:t xml:space="preserve"> </w:t>
      </w:r>
      <w:r>
        <w:t>1998,</w:t>
      </w:r>
      <w:r>
        <w:rPr>
          <w:spacing w:val="-6"/>
        </w:rPr>
        <w:t xml:space="preserve"> </w:t>
      </w:r>
      <w:r>
        <w:t>2000;</w:t>
      </w:r>
      <w:r>
        <w:rPr>
          <w:spacing w:val="-6"/>
        </w:rPr>
        <w:t xml:space="preserve"> </w:t>
      </w:r>
      <w:r>
        <w:t>Higgins</w:t>
      </w:r>
      <w:r>
        <w:rPr>
          <w:spacing w:val="-5"/>
        </w:rPr>
        <w:t xml:space="preserve"> </w:t>
      </w:r>
      <w:r>
        <w:t>&amp;</w:t>
      </w:r>
      <w:r>
        <w:rPr>
          <w:spacing w:val="-6"/>
        </w:rPr>
        <w:t xml:space="preserve"> </w:t>
      </w:r>
      <w:r>
        <w:t>Peter</w:t>
      </w:r>
      <w:r>
        <w:rPr>
          <w:spacing w:val="-5"/>
        </w:rPr>
        <w:t xml:space="preserve"> </w:t>
      </w:r>
      <w:r>
        <w:t>2002;</w:t>
      </w:r>
      <w:r>
        <w:rPr>
          <w:spacing w:val="-6"/>
        </w:rPr>
        <w:t xml:space="preserve"> </w:t>
      </w:r>
      <w:r>
        <w:t>Bramwell</w:t>
      </w:r>
      <w:r>
        <w:rPr>
          <w:spacing w:val="-5"/>
        </w:rPr>
        <w:t xml:space="preserve"> </w:t>
      </w:r>
      <w:r>
        <w:t>2008).</w:t>
      </w:r>
    </w:p>
    <w:p w14:paraId="41951F77" w14:textId="77777777" w:rsidR="004C5FAC" w:rsidRDefault="004377AE">
      <w:pPr>
        <w:pStyle w:val="BodyText"/>
        <w:spacing w:before="2"/>
        <w:rPr>
          <w:sz w:val="18"/>
        </w:rPr>
      </w:pPr>
      <w:r>
        <w:rPr>
          <w:noProof/>
        </w:rPr>
        <w:drawing>
          <wp:anchor distT="0" distB="0" distL="0" distR="0" simplePos="0" relativeHeight="23" behindDoc="0" locked="0" layoutInCell="1" allowOverlap="1" wp14:anchorId="122041C3" wp14:editId="459063AE">
            <wp:simplePos x="0" y="0"/>
            <wp:positionH relativeFrom="page">
              <wp:posOffset>1728000</wp:posOffset>
            </wp:positionH>
            <wp:positionV relativeFrom="paragraph">
              <wp:posOffset>151014</wp:posOffset>
            </wp:positionV>
            <wp:extent cx="5130594" cy="2968752"/>
            <wp:effectExtent l="0" t="0" r="0" b="0"/>
            <wp:wrapTopAndBottom/>
            <wp:docPr id="15" name="image13.jpeg" descr="Image of open healthy wood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jpeg" descr="Image of open healthy woodland. "/>
                    <pic:cNvPicPr/>
                  </pic:nvPicPr>
                  <pic:blipFill>
                    <a:blip r:embed="rId36" cstate="print"/>
                    <a:stretch>
                      <a:fillRect/>
                    </a:stretch>
                  </pic:blipFill>
                  <pic:spPr>
                    <a:xfrm>
                      <a:off x="0" y="0"/>
                      <a:ext cx="5130594" cy="2968752"/>
                    </a:xfrm>
                    <a:prstGeom prst="rect">
                      <a:avLst/>
                    </a:prstGeom>
                  </pic:spPr>
                </pic:pic>
              </a:graphicData>
            </a:graphic>
          </wp:anchor>
        </w:drawing>
      </w:r>
    </w:p>
    <w:p w14:paraId="10E4E2F0" w14:textId="77777777" w:rsidR="004C5FAC" w:rsidRDefault="004377AE">
      <w:pPr>
        <w:spacing w:before="142"/>
        <w:ind w:left="1741"/>
        <w:rPr>
          <w:sz w:val="18"/>
        </w:rPr>
      </w:pPr>
      <w:r>
        <w:rPr>
          <w:sz w:val="18"/>
        </w:rPr>
        <w:t>Open</w:t>
      </w:r>
      <w:r>
        <w:rPr>
          <w:spacing w:val="-6"/>
          <w:sz w:val="18"/>
        </w:rPr>
        <w:t xml:space="preserve"> </w:t>
      </w:r>
      <w:r>
        <w:rPr>
          <w:sz w:val="18"/>
        </w:rPr>
        <w:t>healthy</w:t>
      </w:r>
      <w:r>
        <w:rPr>
          <w:spacing w:val="-3"/>
          <w:sz w:val="18"/>
        </w:rPr>
        <w:t xml:space="preserve"> </w:t>
      </w:r>
      <w:r>
        <w:rPr>
          <w:sz w:val="18"/>
        </w:rPr>
        <w:t>woodland,</w:t>
      </w:r>
      <w:r>
        <w:rPr>
          <w:spacing w:val="-2"/>
          <w:sz w:val="18"/>
        </w:rPr>
        <w:t xml:space="preserve"> </w:t>
      </w:r>
      <w:proofErr w:type="spellStart"/>
      <w:r>
        <w:rPr>
          <w:sz w:val="18"/>
        </w:rPr>
        <w:t>Nadgee</w:t>
      </w:r>
      <w:proofErr w:type="spellEnd"/>
      <w:r>
        <w:rPr>
          <w:spacing w:val="-3"/>
          <w:sz w:val="18"/>
        </w:rPr>
        <w:t xml:space="preserve"> </w:t>
      </w:r>
      <w:r>
        <w:rPr>
          <w:sz w:val="18"/>
        </w:rPr>
        <w:t>NP</w:t>
      </w:r>
      <w:r>
        <w:rPr>
          <w:spacing w:val="-3"/>
          <w:sz w:val="18"/>
        </w:rPr>
        <w:t xml:space="preserve"> </w:t>
      </w:r>
      <w:r>
        <w:rPr>
          <w:sz w:val="18"/>
        </w:rPr>
        <w:t>©</w:t>
      </w:r>
      <w:r>
        <w:rPr>
          <w:spacing w:val="-2"/>
          <w:sz w:val="18"/>
        </w:rPr>
        <w:t xml:space="preserve"> </w:t>
      </w:r>
      <w:r>
        <w:rPr>
          <w:sz w:val="18"/>
        </w:rPr>
        <w:t>Copyright,</w:t>
      </w:r>
      <w:r>
        <w:rPr>
          <w:spacing w:val="-4"/>
          <w:sz w:val="18"/>
        </w:rPr>
        <w:t xml:space="preserve"> </w:t>
      </w:r>
      <w:proofErr w:type="spellStart"/>
      <w:r>
        <w:rPr>
          <w:sz w:val="18"/>
        </w:rPr>
        <w:t>BirdLife</w:t>
      </w:r>
      <w:proofErr w:type="spellEnd"/>
      <w:r>
        <w:rPr>
          <w:spacing w:val="-2"/>
          <w:sz w:val="18"/>
        </w:rPr>
        <w:t xml:space="preserve"> Australia</w:t>
      </w:r>
    </w:p>
    <w:p w14:paraId="37E2C856" w14:textId="77777777" w:rsidR="004C5FAC" w:rsidRDefault="004377AE">
      <w:pPr>
        <w:pStyle w:val="BodyText"/>
        <w:spacing w:before="145" w:line="261" w:lineRule="auto"/>
        <w:ind w:left="1741"/>
      </w:pPr>
      <w:r>
        <w:t xml:space="preserve">Birds sometimes occur in open sclerophyll woodland or forest, with a shrubby </w:t>
      </w:r>
      <w:proofErr w:type="spellStart"/>
      <w:r>
        <w:t>understorey</w:t>
      </w:r>
      <w:proofErr w:type="spellEnd"/>
      <w:r>
        <w:t xml:space="preserve"> and a dense ground layer of grasses or bracken (Emison et al. 1987; Bramwell</w:t>
      </w:r>
      <w:r>
        <w:rPr>
          <w:spacing w:val="-10"/>
        </w:rPr>
        <w:t xml:space="preserve"> </w:t>
      </w:r>
      <w:r>
        <w:t>et</w:t>
      </w:r>
      <w:r>
        <w:rPr>
          <w:spacing w:val="-10"/>
        </w:rPr>
        <w:t xml:space="preserve"> </w:t>
      </w:r>
      <w:r>
        <w:t>al.</w:t>
      </w:r>
      <w:r>
        <w:rPr>
          <w:spacing w:val="-11"/>
        </w:rPr>
        <w:t xml:space="preserve"> </w:t>
      </w:r>
      <w:r>
        <w:t>1992;</w:t>
      </w:r>
      <w:r>
        <w:rPr>
          <w:spacing w:val="-11"/>
        </w:rPr>
        <w:t xml:space="preserve"> </w:t>
      </w:r>
      <w:r>
        <w:t>Pyke</w:t>
      </w:r>
      <w:r>
        <w:rPr>
          <w:spacing w:val="-10"/>
        </w:rPr>
        <w:t xml:space="preserve"> </w:t>
      </w:r>
      <w:r>
        <w:t>et</w:t>
      </w:r>
      <w:r>
        <w:rPr>
          <w:spacing w:val="-10"/>
        </w:rPr>
        <w:t xml:space="preserve"> </w:t>
      </w:r>
      <w:r>
        <w:t>al.</w:t>
      </w:r>
      <w:r>
        <w:rPr>
          <w:spacing w:val="-11"/>
        </w:rPr>
        <w:t xml:space="preserve"> </w:t>
      </w:r>
      <w:r>
        <w:t>1995;</w:t>
      </w:r>
      <w:r>
        <w:rPr>
          <w:spacing w:val="-11"/>
        </w:rPr>
        <w:t xml:space="preserve"> </w:t>
      </w:r>
      <w:r>
        <w:t>Gosper</w:t>
      </w:r>
      <w:r>
        <w:rPr>
          <w:spacing w:val="-10"/>
        </w:rPr>
        <w:t xml:space="preserve"> </w:t>
      </w:r>
      <w:r>
        <w:t>&amp;</w:t>
      </w:r>
      <w:r>
        <w:rPr>
          <w:spacing w:val="-10"/>
        </w:rPr>
        <w:t xml:space="preserve"> </w:t>
      </w:r>
      <w:r>
        <w:t>Baker</w:t>
      </w:r>
      <w:r>
        <w:rPr>
          <w:spacing w:val="-10"/>
        </w:rPr>
        <w:t xml:space="preserve"> </w:t>
      </w:r>
      <w:r>
        <w:t>1997;</w:t>
      </w:r>
      <w:r>
        <w:rPr>
          <w:spacing w:val="-11"/>
        </w:rPr>
        <w:t xml:space="preserve"> </w:t>
      </w:r>
      <w:r>
        <w:t>Clarke</w:t>
      </w:r>
      <w:r>
        <w:rPr>
          <w:spacing w:val="-10"/>
        </w:rPr>
        <w:t xml:space="preserve"> </w:t>
      </w:r>
      <w:r>
        <w:t>&amp;</w:t>
      </w:r>
      <w:r>
        <w:rPr>
          <w:spacing w:val="-10"/>
        </w:rPr>
        <w:t xml:space="preserve"> </w:t>
      </w:r>
      <w:r>
        <w:t>Bramwell</w:t>
      </w:r>
      <w:r>
        <w:rPr>
          <w:spacing w:val="-10"/>
        </w:rPr>
        <w:t xml:space="preserve"> </w:t>
      </w:r>
      <w:r>
        <w:t>1998; Baker 1998,</w:t>
      </w:r>
      <w:r>
        <w:rPr>
          <w:spacing w:val="-1"/>
        </w:rPr>
        <w:t xml:space="preserve"> </w:t>
      </w:r>
      <w:r>
        <w:t>2000;</w:t>
      </w:r>
      <w:r>
        <w:rPr>
          <w:spacing w:val="-1"/>
        </w:rPr>
        <w:t xml:space="preserve"> </w:t>
      </w:r>
      <w:r>
        <w:t>Bain</w:t>
      </w:r>
      <w:r>
        <w:rPr>
          <w:spacing w:val="-1"/>
        </w:rPr>
        <w:t xml:space="preserve"> </w:t>
      </w:r>
      <w:r>
        <w:t>&amp; McPhee</w:t>
      </w:r>
      <w:r>
        <w:rPr>
          <w:spacing w:val="-1"/>
        </w:rPr>
        <w:t xml:space="preserve"> </w:t>
      </w:r>
      <w:r>
        <w:t>2005;</w:t>
      </w:r>
      <w:r>
        <w:rPr>
          <w:spacing w:val="-1"/>
        </w:rPr>
        <w:t xml:space="preserve"> </w:t>
      </w:r>
      <w:r>
        <w:t>Bramwell 2008;).</w:t>
      </w:r>
      <w:r>
        <w:rPr>
          <w:spacing w:val="-1"/>
        </w:rPr>
        <w:t xml:space="preserve"> </w:t>
      </w:r>
      <w:r>
        <w:t>They occasionally occur in temperate</w:t>
      </w:r>
      <w:r>
        <w:rPr>
          <w:spacing w:val="-5"/>
        </w:rPr>
        <w:t xml:space="preserve"> </w:t>
      </w:r>
      <w:r>
        <w:t>rainforest</w:t>
      </w:r>
      <w:r>
        <w:rPr>
          <w:spacing w:val="-5"/>
        </w:rPr>
        <w:t xml:space="preserve"> </w:t>
      </w:r>
      <w:r>
        <w:t>that</w:t>
      </w:r>
      <w:r>
        <w:rPr>
          <w:spacing w:val="-6"/>
        </w:rPr>
        <w:t xml:space="preserve"> </w:t>
      </w:r>
      <w:r>
        <w:t>contains</w:t>
      </w:r>
      <w:r>
        <w:rPr>
          <w:spacing w:val="-5"/>
        </w:rPr>
        <w:t xml:space="preserve"> </w:t>
      </w:r>
      <w:proofErr w:type="spellStart"/>
      <w:r>
        <w:rPr>
          <w:i/>
        </w:rPr>
        <w:t>Acmena</w:t>
      </w:r>
      <w:proofErr w:type="spellEnd"/>
      <w:r>
        <w:rPr>
          <w:i/>
          <w:spacing w:val="-6"/>
        </w:rPr>
        <w:t xml:space="preserve"> </w:t>
      </w:r>
      <w:proofErr w:type="spellStart"/>
      <w:r>
        <w:rPr>
          <w:i/>
        </w:rPr>
        <w:t>smithii</w:t>
      </w:r>
      <w:proofErr w:type="spellEnd"/>
      <w:r>
        <w:rPr>
          <w:i/>
          <w:spacing w:val="-6"/>
        </w:rPr>
        <w:t xml:space="preserve"> </w:t>
      </w:r>
      <w:r>
        <w:t>(syn.</w:t>
      </w:r>
      <w:r>
        <w:rPr>
          <w:spacing w:val="-5"/>
        </w:rPr>
        <w:t xml:space="preserve"> </w:t>
      </w:r>
      <w:proofErr w:type="spellStart"/>
      <w:r>
        <w:rPr>
          <w:i/>
        </w:rPr>
        <w:t>Acmena</w:t>
      </w:r>
      <w:proofErr w:type="spellEnd"/>
      <w:r>
        <w:rPr>
          <w:i/>
          <w:spacing w:val="-6"/>
        </w:rPr>
        <w:t xml:space="preserve"> </w:t>
      </w:r>
      <w:proofErr w:type="spellStart"/>
      <w:r>
        <w:rPr>
          <w:i/>
        </w:rPr>
        <w:t>smithii</w:t>
      </w:r>
      <w:proofErr w:type="spellEnd"/>
      <w:r>
        <w:t>)</w:t>
      </w:r>
      <w:r>
        <w:rPr>
          <w:spacing w:val="-5"/>
        </w:rPr>
        <w:t xml:space="preserve"> </w:t>
      </w:r>
      <w:r>
        <w:t>(Emison</w:t>
      </w:r>
      <w:r>
        <w:rPr>
          <w:spacing w:val="-5"/>
        </w:rPr>
        <w:t xml:space="preserve"> </w:t>
      </w:r>
      <w:r>
        <w:t>et</w:t>
      </w:r>
      <w:r>
        <w:rPr>
          <w:spacing w:val="-5"/>
        </w:rPr>
        <w:t xml:space="preserve"> </w:t>
      </w:r>
      <w:r>
        <w:t>al. 1987;</w:t>
      </w:r>
      <w:r>
        <w:rPr>
          <w:spacing w:val="-11"/>
        </w:rPr>
        <w:t xml:space="preserve"> </w:t>
      </w:r>
      <w:r>
        <w:t>Clarke</w:t>
      </w:r>
      <w:r>
        <w:rPr>
          <w:spacing w:val="-11"/>
        </w:rPr>
        <w:t xml:space="preserve"> </w:t>
      </w:r>
      <w:r>
        <w:t>&amp;</w:t>
      </w:r>
      <w:r>
        <w:rPr>
          <w:spacing w:val="-11"/>
        </w:rPr>
        <w:t xml:space="preserve"> </w:t>
      </w:r>
      <w:r>
        <w:t>Bramwell</w:t>
      </w:r>
      <w:r>
        <w:rPr>
          <w:spacing w:val="-11"/>
        </w:rPr>
        <w:t xml:space="preserve"> </w:t>
      </w:r>
      <w:r>
        <w:t>1998;</w:t>
      </w:r>
      <w:r>
        <w:rPr>
          <w:spacing w:val="-11"/>
        </w:rPr>
        <w:t xml:space="preserve"> </w:t>
      </w:r>
      <w:r>
        <w:t>Baker</w:t>
      </w:r>
      <w:r>
        <w:rPr>
          <w:spacing w:val="-11"/>
        </w:rPr>
        <w:t xml:space="preserve"> </w:t>
      </w:r>
      <w:r>
        <w:t>2000).</w:t>
      </w:r>
      <w:r>
        <w:rPr>
          <w:spacing w:val="-11"/>
        </w:rPr>
        <w:t xml:space="preserve"> </w:t>
      </w:r>
      <w:r>
        <w:t>In</w:t>
      </w:r>
      <w:r>
        <w:rPr>
          <w:spacing w:val="-11"/>
        </w:rPr>
        <w:t xml:space="preserve"> </w:t>
      </w:r>
      <w:proofErr w:type="spellStart"/>
      <w:r>
        <w:t>Croajingolong</w:t>
      </w:r>
      <w:proofErr w:type="spellEnd"/>
      <w:r>
        <w:rPr>
          <w:spacing w:val="-11"/>
        </w:rPr>
        <w:t xml:space="preserve"> </w:t>
      </w:r>
      <w:r>
        <w:t>NP,</w:t>
      </w:r>
      <w:r>
        <w:rPr>
          <w:spacing w:val="-11"/>
        </w:rPr>
        <w:t xml:space="preserve"> </w:t>
      </w:r>
      <w:r>
        <w:t>Eastern</w:t>
      </w:r>
      <w:r>
        <w:rPr>
          <w:spacing w:val="-11"/>
        </w:rPr>
        <w:t xml:space="preserve"> </w:t>
      </w:r>
      <w:r>
        <w:t>Bristlebirds have also been recorded in rainforest along creeks and lowland forest dominated by Red Bloodwood (</w:t>
      </w:r>
      <w:proofErr w:type="spellStart"/>
      <w:r>
        <w:rPr>
          <w:i/>
        </w:rPr>
        <w:t>Corymbia</w:t>
      </w:r>
      <w:proofErr w:type="spellEnd"/>
      <w:r>
        <w:rPr>
          <w:i/>
        </w:rPr>
        <w:t xml:space="preserve"> </w:t>
      </w:r>
      <w:proofErr w:type="spellStart"/>
      <w:r>
        <w:rPr>
          <w:i/>
        </w:rPr>
        <w:t>gummifera</w:t>
      </w:r>
      <w:proofErr w:type="spellEnd"/>
      <w:r>
        <w:t>) (DSE 1999; DSE 2018).</w:t>
      </w:r>
    </w:p>
    <w:p w14:paraId="122C5919" w14:textId="77777777" w:rsidR="004C5FAC" w:rsidRDefault="004C5FAC">
      <w:pPr>
        <w:spacing w:line="261" w:lineRule="auto"/>
        <w:sectPr w:rsidR="004C5FAC">
          <w:pgSz w:w="11910" w:h="16840"/>
          <w:pgMar w:top="1220" w:right="1000" w:bottom="800" w:left="980" w:header="0" w:footer="611" w:gutter="0"/>
          <w:cols w:space="720"/>
        </w:sectPr>
      </w:pPr>
    </w:p>
    <w:p w14:paraId="4A62BCFE" w14:textId="77777777" w:rsidR="004C5FAC" w:rsidRDefault="004377AE">
      <w:pPr>
        <w:pStyle w:val="BodyText"/>
        <w:ind w:left="165"/>
        <w:rPr>
          <w:sz w:val="20"/>
        </w:rPr>
      </w:pPr>
      <w:r>
        <w:rPr>
          <w:noProof/>
          <w:sz w:val="20"/>
        </w:rPr>
        <w:lastRenderedPageBreak/>
        <w:drawing>
          <wp:inline distT="0" distB="0" distL="0" distR="0" wp14:anchorId="3DF92B19" wp14:editId="537B9FC7">
            <wp:extent cx="5118780" cy="6321552"/>
            <wp:effectExtent l="0" t="0" r="0" b="0"/>
            <wp:docPr id="17" name="image14.png" descr="Two images of woo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png" descr="Two images of woodland"/>
                    <pic:cNvPicPr/>
                  </pic:nvPicPr>
                  <pic:blipFill>
                    <a:blip r:embed="rId37" cstate="print"/>
                    <a:stretch>
                      <a:fillRect/>
                    </a:stretch>
                  </pic:blipFill>
                  <pic:spPr>
                    <a:xfrm>
                      <a:off x="0" y="0"/>
                      <a:ext cx="5118780" cy="6321552"/>
                    </a:xfrm>
                    <a:prstGeom prst="rect">
                      <a:avLst/>
                    </a:prstGeom>
                  </pic:spPr>
                </pic:pic>
              </a:graphicData>
            </a:graphic>
          </wp:inline>
        </w:drawing>
      </w:r>
    </w:p>
    <w:p w14:paraId="48F93CDB" w14:textId="77777777" w:rsidR="004C5FAC" w:rsidRDefault="004C5FAC">
      <w:pPr>
        <w:pStyle w:val="BodyText"/>
        <w:spacing w:before="6"/>
        <w:rPr>
          <w:sz w:val="6"/>
        </w:rPr>
      </w:pPr>
    </w:p>
    <w:p w14:paraId="1CA07C92" w14:textId="77777777" w:rsidR="004C5FAC" w:rsidRDefault="004C5FAC">
      <w:pPr>
        <w:rPr>
          <w:sz w:val="6"/>
        </w:rPr>
        <w:sectPr w:rsidR="004C5FAC">
          <w:pgSz w:w="11910" w:h="16840"/>
          <w:pgMar w:top="1360" w:right="1000" w:bottom="820" w:left="980" w:header="0" w:footer="622" w:gutter="0"/>
          <w:cols w:space="720"/>
        </w:sectPr>
      </w:pPr>
    </w:p>
    <w:p w14:paraId="53D7ACCD" w14:textId="77777777" w:rsidR="004C5FAC" w:rsidRDefault="004377AE">
      <w:pPr>
        <w:spacing w:before="101"/>
        <w:ind w:left="233"/>
        <w:rPr>
          <w:sz w:val="18"/>
        </w:rPr>
      </w:pPr>
      <w:r>
        <w:rPr>
          <w:sz w:val="18"/>
        </w:rPr>
        <w:t>Sedge</w:t>
      </w:r>
      <w:r>
        <w:rPr>
          <w:spacing w:val="-6"/>
          <w:sz w:val="18"/>
        </w:rPr>
        <w:t xml:space="preserve"> </w:t>
      </w:r>
      <w:r>
        <w:rPr>
          <w:sz w:val="18"/>
        </w:rPr>
        <w:t>dominated</w:t>
      </w:r>
      <w:r>
        <w:rPr>
          <w:spacing w:val="-4"/>
          <w:sz w:val="18"/>
        </w:rPr>
        <w:t xml:space="preserve"> </w:t>
      </w:r>
      <w:r>
        <w:rPr>
          <w:sz w:val="18"/>
        </w:rPr>
        <w:t>drainage</w:t>
      </w:r>
      <w:r>
        <w:rPr>
          <w:spacing w:val="-6"/>
          <w:sz w:val="18"/>
        </w:rPr>
        <w:t xml:space="preserve"> </w:t>
      </w:r>
      <w:r>
        <w:rPr>
          <w:sz w:val="18"/>
        </w:rPr>
        <w:t>line,</w:t>
      </w:r>
      <w:r>
        <w:rPr>
          <w:spacing w:val="-5"/>
          <w:sz w:val="18"/>
        </w:rPr>
        <w:t xml:space="preserve"> </w:t>
      </w:r>
      <w:proofErr w:type="spellStart"/>
      <w:r>
        <w:rPr>
          <w:sz w:val="18"/>
        </w:rPr>
        <w:t>Croajingolong</w:t>
      </w:r>
      <w:proofErr w:type="spellEnd"/>
      <w:r>
        <w:rPr>
          <w:spacing w:val="-4"/>
          <w:sz w:val="18"/>
        </w:rPr>
        <w:t xml:space="preserve"> </w:t>
      </w:r>
      <w:r>
        <w:rPr>
          <w:spacing w:val="-10"/>
          <w:sz w:val="18"/>
        </w:rPr>
        <w:t>©</w:t>
      </w:r>
    </w:p>
    <w:p w14:paraId="140D246B" w14:textId="77777777" w:rsidR="004C5FAC" w:rsidRDefault="004377AE">
      <w:pPr>
        <w:spacing w:before="29"/>
        <w:ind w:left="233"/>
        <w:rPr>
          <w:sz w:val="18"/>
        </w:rPr>
      </w:pPr>
      <w:r>
        <w:rPr>
          <w:sz w:val="18"/>
        </w:rPr>
        <w:t>Copyright,</w:t>
      </w:r>
      <w:r>
        <w:rPr>
          <w:spacing w:val="-7"/>
          <w:sz w:val="18"/>
        </w:rPr>
        <w:t xml:space="preserve"> </w:t>
      </w:r>
      <w:proofErr w:type="spellStart"/>
      <w:r>
        <w:rPr>
          <w:sz w:val="18"/>
        </w:rPr>
        <w:t>BirdLife</w:t>
      </w:r>
      <w:proofErr w:type="spellEnd"/>
      <w:r>
        <w:rPr>
          <w:spacing w:val="-5"/>
          <w:sz w:val="18"/>
        </w:rPr>
        <w:t xml:space="preserve"> </w:t>
      </w:r>
      <w:r>
        <w:rPr>
          <w:spacing w:val="-2"/>
          <w:sz w:val="18"/>
        </w:rPr>
        <w:t>Australia</w:t>
      </w:r>
    </w:p>
    <w:p w14:paraId="573ADE95" w14:textId="77777777" w:rsidR="004C5FAC" w:rsidRDefault="004377AE">
      <w:pPr>
        <w:spacing w:before="101"/>
        <w:ind w:left="233"/>
        <w:rPr>
          <w:sz w:val="18"/>
        </w:rPr>
      </w:pPr>
      <w:r>
        <w:br w:type="column"/>
      </w:r>
      <w:r>
        <w:rPr>
          <w:sz w:val="18"/>
        </w:rPr>
        <w:t>Wet</w:t>
      </w:r>
      <w:r>
        <w:rPr>
          <w:spacing w:val="-6"/>
          <w:sz w:val="18"/>
        </w:rPr>
        <w:t xml:space="preserve"> </w:t>
      </w:r>
      <w:r>
        <w:rPr>
          <w:sz w:val="18"/>
        </w:rPr>
        <w:t>depression</w:t>
      </w:r>
      <w:r>
        <w:rPr>
          <w:spacing w:val="-6"/>
          <w:sz w:val="18"/>
        </w:rPr>
        <w:t xml:space="preserve"> </w:t>
      </w:r>
      <w:r>
        <w:rPr>
          <w:sz w:val="18"/>
        </w:rPr>
        <w:t>in</w:t>
      </w:r>
      <w:r>
        <w:rPr>
          <w:spacing w:val="-6"/>
          <w:sz w:val="18"/>
        </w:rPr>
        <w:t xml:space="preserve"> </w:t>
      </w:r>
      <w:r>
        <w:rPr>
          <w:sz w:val="18"/>
        </w:rPr>
        <w:t>regenerating</w:t>
      </w:r>
      <w:r>
        <w:rPr>
          <w:spacing w:val="-7"/>
          <w:sz w:val="18"/>
        </w:rPr>
        <w:t xml:space="preserve"> </w:t>
      </w:r>
      <w:r>
        <w:rPr>
          <w:sz w:val="18"/>
        </w:rPr>
        <w:t>heathy</w:t>
      </w:r>
      <w:r>
        <w:rPr>
          <w:spacing w:val="-5"/>
          <w:sz w:val="18"/>
        </w:rPr>
        <w:t xml:space="preserve"> </w:t>
      </w:r>
      <w:r>
        <w:rPr>
          <w:spacing w:val="-2"/>
          <w:sz w:val="18"/>
        </w:rPr>
        <w:t>woodland,</w:t>
      </w:r>
    </w:p>
    <w:p w14:paraId="0879DF70" w14:textId="77777777" w:rsidR="004C5FAC" w:rsidRDefault="004377AE">
      <w:pPr>
        <w:spacing w:before="29"/>
        <w:ind w:left="233"/>
        <w:rPr>
          <w:sz w:val="18"/>
        </w:rPr>
      </w:pPr>
      <w:proofErr w:type="spellStart"/>
      <w:r>
        <w:rPr>
          <w:sz w:val="18"/>
        </w:rPr>
        <w:t>Croajingolong</w:t>
      </w:r>
      <w:proofErr w:type="spellEnd"/>
      <w:r>
        <w:rPr>
          <w:spacing w:val="-4"/>
          <w:sz w:val="18"/>
        </w:rPr>
        <w:t xml:space="preserve"> </w:t>
      </w:r>
      <w:r>
        <w:rPr>
          <w:sz w:val="18"/>
        </w:rPr>
        <w:t>©</w:t>
      </w:r>
      <w:r>
        <w:rPr>
          <w:spacing w:val="-4"/>
          <w:sz w:val="18"/>
        </w:rPr>
        <w:t xml:space="preserve"> </w:t>
      </w:r>
      <w:r>
        <w:rPr>
          <w:sz w:val="18"/>
        </w:rPr>
        <w:t>Copyright,</w:t>
      </w:r>
      <w:r>
        <w:rPr>
          <w:spacing w:val="-4"/>
          <w:sz w:val="18"/>
        </w:rPr>
        <w:t xml:space="preserve"> </w:t>
      </w:r>
      <w:proofErr w:type="spellStart"/>
      <w:r>
        <w:rPr>
          <w:sz w:val="18"/>
        </w:rPr>
        <w:t>BirdLife</w:t>
      </w:r>
      <w:proofErr w:type="spellEnd"/>
      <w:r>
        <w:rPr>
          <w:spacing w:val="-3"/>
          <w:sz w:val="18"/>
        </w:rPr>
        <w:t xml:space="preserve"> </w:t>
      </w:r>
      <w:r>
        <w:rPr>
          <w:spacing w:val="-2"/>
          <w:sz w:val="18"/>
        </w:rPr>
        <w:t>Australia</w:t>
      </w:r>
    </w:p>
    <w:p w14:paraId="467D6EFB" w14:textId="77777777" w:rsidR="004C5FAC" w:rsidRDefault="004C5FAC">
      <w:pPr>
        <w:rPr>
          <w:sz w:val="18"/>
        </w:rPr>
        <w:sectPr w:rsidR="004C5FAC">
          <w:type w:val="continuous"/>
          <w:pgSz w:w="11910" w:h="16840"/>
          <w:pgMar w:top="1920" w:right="1000" w:bottom="280" w:left="980" w:header="0" w:footer="611" w:gutter="0"/>
          <w:cols w:num="2" w:space="720" w:equalWidth="0">
            <w:col w:w="3981" w:space="44"/>
            <w:col w:w="5905"/>
          </w:cols>
        </w:sectPr>
      </w:pPr>
    </w:p>
    <w:p w14:paraId="55175BDD" w14:textId="77777777" w:rsidR="004C5FAC" w:rsidRDefault="004C5FAC">
      <w:pPr>
        <w:pStyle w:val="BodyText"/>
        <w:spacing w:before="5"/>
        <w:rPr>
          <w:sz w:val="13"/>
        </w:rPr>
      </w:pPr>
    </w:p>
    <w:p w14:paraId="7C2C0E77" w14:textId="77777777" w:rsidR="004C5FAC" w:rsidRDefault="004377AE">
      <w:pPr>
        <w:pStyle w:val="BodyText"/>
        <w:spacing w:before="100" w:line="261" w:lineRule="auto"/>
        <w:ind w:left="153" w:right="1828"/>
        <w:jc w:val="both"/>
      </w:pPr>
      <w:r>
        <w:t>Baker</w:t>
      </w:r>
      <w:r>
        <w:rPr>
          <w:spacing w:val="-7"/>
        </w:rPr>
        <w:t xml:space="preserve"> </w:t>
      </w:r>
      <w:r>
        <w:t>(2009)</w:t>
      </w:r>
      <w:r>
        <w:rPr>
          <w:spacing w:val="-7"/>
        </w:rPr>
        <w:t xml:space="preserve"> </w:t>
      </w:r>
      <w:r>
        <w:t>found</w:t>
      </w:r>
      <w:r>
        <w:rPr>
          <w:spacing w:val="-7"/>
        </w:rPr>
        <w:t xml:space="preserve"> </w:t>
      </w:r>
      <w:r>
        <w:t>that</w:t>
      </w:r>
      <w:r>
        <w:rPr>
          <w:spacing w:val="-8"/>
        </w:rPr>
        <w:t xml:space="preserve"> </w:t>
      </w:r>
      <w:r>
        <w:t>while</w:t>
      </w:r>
      <w:r>
        <w:rPr>
          <w:spacing w:val="-7"/>
        </w:rPr>
        <w:t xml:space="preserve"> </w:t>
      </w:r>
      <w:r>
        <w:t>heathland</w:t>
      </w:r>
      <w:r>
        <w:rPr>
          <w:spacing w:val="-7"/>
        </w:rPr>
        <w:t xml:space="preserve"> </w:t>
      </w:r>
      <w:r>
        <w:t>to</w:t>
      </w:r>
      <w:r>
        <w:rPr>
          <w:spacing w:val="-7"/>
        </w:rPr>
        <w:t xml:space="preserve"> </w:t>
      </w:r>
      <w:r>
        <w:t>woodland</w:t>
      </w:r>
      <w:r>
        <w:rPr>
          <w:spacing w:val="-7"/>
        </w:rPr>
        <w:t xml:space="preserve"> </w:t>
      </w:r>
      <w:r>
        <w:t>ecotones</w:t>
      </w:r>
      <w:r>
        <w:rPr>
          <w:spacing w:val="-7"/>
        </w:rPr>
        <w:t xml:space="preserve"> </w:t>
      </w:r>
      <w:r>
        <w:t>may</w:t>
      </w:r>
      <w:r>
        <w:rPr>
          <w:spacing w:val="-7"/>
        </w:rPr>
        <w:t xml:space="preserve"> </w:t>
      </w:r>
      <w:r>
        <w:t>provide</w:t>
      </w:r>
      <w:r>
        <w:rPr>
          <w:spacing w:val="-7"/>
        </w:rPr>
        <w:t xml:space="preserve"> </w:t>
      </w:r>
      <w:r>
        <w:t>suitable habitat</w:t>
      </w:r>
      <w:r>
        <w:rPr>
          <w:spacing w:val="-2"/>
        </w:rPr>
        <w:t xml:space="preserve"> </w:t>
      </w:r>
      <w:r>
        <w:t>for</w:t>
      </w:r>
      <w:r>
        <w:rPr>
          <w:spacing w:val="-2"/>
        </w:rPr>
        <w:t xml:space="preserve"> </w:t>
      </w:r>
      <w:r>
        <w:t>some</w:t>
      </w:r>
      <w:r>
        <w:rPr>
          <w:spacing w:val="-2"/>
        </w:rPr>
        <w:t xml:space="preserve"> </w:t>
      </w:r>
      <w:r>
        <w:t>individual</w:t>
      </w:r>
      <w:r>
        <w:rPr>
          <w:spacing w:val="-2"/>
        </w:rPr>
        <w:t xml:space="preserve"> </w:t>
      </w:r>
      <w:r>
        <w:t>Eastern</w:t>
      </w:r>
      <w:r>
        <w:rPr>
          <w:spacing w:val="-2"/>
        </w:rPr>
        <w:t xml:space="preserve"> </w:t>
      </w:r>
      <w:r>
        <w:t>Bristlebirds,</w:t>
      </w:r>
      <w:r>
        <w:rPr>
          <w:spacing w:val="-2"/>
        </w:rPr>
        <w:t xml:space="preserve"> </w:t>
      </w:r>
      <w:r>
        <w:t>the</w:t>
      </w:r>
      <w:r>
        <w:rPr>
          <w:spacing w:val="-3"/>
        </w:rPr>
        <w:t xml:space="preserve"> </w:t>
      </w:r>
      <w:r>
        <w:t>species</w:t>
      </w:r>
      <w:r>
        <w:rPr>
          <w:spacing w:val="-2"/>
        </w:rPr>
        <w:t xml:space="preserve"> </w:t>
      </w:r>
      <w:r>
        <w:t>is</w:t>
      </w:r>
      <w:r>
        <w:rPr>
          <w:spacing w:val="-2"/>
        </w:rPr>
        <w:t xml:space="preserve"> </w:t>
      </w:r>
      <w:r>
        <w:t>neither</w:t>
      </w:r>
      <w:r>
        <w:rPr>
          <w:spacing w:val="-3"/>
        </w:rPr>
        <w:t xml:space="preserve"> </w:t>
      </w:r>
      <w:proofErr w:type="spellStart"/>
      <w:r>
        <w:t>dependant</w:t>
      </w:r>
      <w:proofErr w:type="spellEnd"/>
      <w:r>
        <w:rPr>
          <w:spacing w:val="-2"/>
        </w:rPr>
        <w:t xml:space="preserve"> </w:t>
      </w:r>
      <w:r>
        <w:t>on, nor confined to, heathland to woodland ecotones.</w:t>
      </w:r>
    </w:p>
    <w:p w14:paraId="4133DBA0" w14:textId="77777777" w:rsidR="004C5FAC" w:rsidRDefault="004377AE">
      <w:pPr>
        <w:pStyle w:val="BodyText"/>
        <w:spacing w:before="110" w:line="261" w:lineRule="auto"/>
        <w:ind w:left="153" w:right="2080"/>
      </w:pPr>
      <w:r>
        <w:t>The central and southern populations may reach maximum densities in habitat that</w:t>
      </w:r>
      <w:r>
        <w:rPr>
          <w:spacing w:val="-4"/>
        </w:rPr>
        <w:t xml:space="preserve"> </w:t>
      </w:r>
      <w:r>
        <w:t>has</w:t>
      </w:r>
      <w:r>
        <w:rPr>
          <w:spacing w:val="-3"/>
        </w:rPr>
        <w:t xml:space="preserve"> </w:t>
      </w:r>
      <w:r>
        <w:t>not</w:t>
      </w:r>
      <w:r>
        <w:rPr>
          <w:spacing w:val="-4"/>
        </w:rPr>
        <w:t xml:space="preserve"> </w:t>
      </w:r>
      <w:r>
        <w:t>been</w:t>
      </w:r>
      <w:r>
        <w:rPr>
          <w:spacing w:val="-4"/>
        </w:rPr>
        <w:t xml:space="preserve"> </w:t>
      </w:r>
      <w:r>
        <w:t>burnt</w:t>
      </w:r>
      <w:r>
        <w:rPr>
          <w:spacing w:val="-4"/>
        </w:rPr>
        <w:t xml:space="preserve"> </w:t>
      </w:r>
      <w:r>
        <w:t>for</w:t>
      </w:r>
      <w:r>
        <w:rPr>
          <w:spacing w:val="-3"/>
        </w:rPr>
        <w:t xml:space="preserve"> </w:t>
      </w:r>
      <w:r>
        <w:t>at</w:t>
      </w:r>
      <w:r>
        <w:rPr>
          <w:spacing w:val="-4"/>
        </w:rPr>
        <w:t xml:space="preserve"> </w:t>
      </w:r>
      <w:r>
        <w:t>least</w:t>
      </w:r>
      <w:r>
        <w:rPr>
          <w:spacing w:val="-4"/>
        </w:rPr>
        <w:t xml:space="preserve"> </w:t>
      </w:r>
      <w:r>
        <w:t>15</w:t>
      </w:r>
      <w:r>
        <w:rPr>
          <w:spacing w:val="-3"/>
        </w:rPr>
        <w:t xml:space="preserve"> </w:t>
      </w:r>
      <w:r>
        <w:t>years</w:t>
      </w:r>
      <w:r>
        <w:rPr>
          <w:spacing w:val="-3"/>
        </w:rPr>
        <w:t xml:space="preserve"> </w:t>
      </w:r>
      <w:r>
        <w:t>(Baker</w:t>
      </w:r>
      <w:r>
        <w:rPr>
          <w:spacing w:val="-3"/>
        </w:rPr>
        <w:t xml:space="preserve"> </w:t>
      </w:r>
      <w:r>
        <w:t>1997).</w:t>
      </w:r>
      <w:r>
        <w:rPr>
          <w:spacing w:val="-4"/>
        </w:rPr>
        <w:t xml:space="preserve"> </w:t>
      </w:r>
      <w:r>
        <w:t>In</w:t>
      </w:r>
      <w:r>
        <w:rPr>
          <w:spacing w:val="-4"/>
        </w:rPr>
        <w:t xml:space="preserve"> </w:t>
      </w:r>
      <w:proofErr w:type="spellStart"/>
      <w:r>
        <w:t>Booderee</w:t>
      </w:r>
      <w:proofErr w:type="spellEnd"/>
      <w:r>
        <w:rPr>
          <w:spacing w:val="-3"/>
        </w:rPr>
        <w:t xml:space="preserve"> </w:t>
      </w:r>
      <w:r>
        <w:t>NP,</w:t>
      </w:r>
      <w:r>
        <w:rPr>
          <w:spacing w:val="-4"/>
        </w:rPr>
        <w:t xml:space="preserve"> </w:t>
      </w:r>
      <w:r>
        <w:t xml:space="preserve">the </w:t>
      </w:r>
      <w:proofErr w:type="spellStart"/>
      <w:r>
        <w:t>recolonisation</w:t>
      </w:r>
      <w:proofErr w:type="spellEnd"/>
      <w:r>
        <w:t xml:space="preserve"> of burned habitat within two years of fire was attributed to the patchiness</w:t>
      </w:r>
      <w:r>
        <w:rPr>
          <w:spacing w:val="-9"/>
        </w:rPr>
        <w:t xml:space="preserve"> </w:t>
      </w:r>
      <w:r>
        <w:t>of</w:t>
      </w:r>
      <w:r>
        <w:rPr>
          <w:spacing w:val="-8"/>
        </w:rPr>
        <w:t xml:space="preserve"> </w:t>
      </w:r>
      <w:r>
        <w:t>the</w:t>
      </w:r>
      <w:r>
        <w:rPr>
          <w:spacing w:val="-9"/>
        </w:rPr>
        <w:t xml:space="preserve"> </w:t>
      </w:r>
      <w:r>
        <w:t>2003</w:t>
      </w:r>
      <w:r>
        <w:rPr>
          <w:spacing w:val="-9"/>
        </w:rPr>
        <w:t xml:space="preserve"> </w:t>
      </w:r>
      <w:r>
        <w:t>fire</w:t>
      </w:r>
      <w:r>
        <w:rPr>
          <w:spacing w:val="-8"/>
        </w:rPr>
        <w:t xml:space="preserve"> </w:t>
      </w:r>
      <w:r>
        <w:t>(leaving</w:t>
      </w:r>
      <w:r>
        <w:rPr>
          <w:spacing w:val="-8"/>
        </w:rPr>
        <w:t xml:space="preserve"> </w:t>
      </w:r>
      <w:r>
        <w:t>unburnt</w:t>
      </w:r>
      <w:r>
        <w:rPr>
          <w:spacing w:val="-9"/>
        </w:rPr>
        <w:t xml:space="preserve"> </w:t>
      </w:r>
      <w:r>
        <w:t>refuges)</w:t>
      </w:r>
      <w:r>
        <w:rPr>
          <w:spacing w:val="-8"/>
        </w:rPr>
        <w:t xml:space="preserve"> </w:t>
      </w:r>
      <w:r>
        <w:t>and</w:t>
      </w:r>
      <w:r>
        <w:rPr>
          <w:spacing w:val="-9"/>
        </w:rPr>
        <w:t xml:space="preserve"> </w:t>
      </w:r>
      <w:r>
        <w:t>the</w:t>
      </w:r>
      <w:r>
        <w:rPr>
          <w:spacing w:val="-9"/>
        </w:rPr>
        <w:t xml:space="preserve"> </w:t>
      </w:r>
      <w:r>
        <w:t>intensive</w:t>
      </w:r>
      <w:r>
        <w:rPr>
          <w:spacing w:val="-8"/>
        </w:rPr>
        <w:t xml:space="preserve"> </w:t>
      </w:r>
      <w:r>
        <w:t>fox</w:t>
      </w:r>
      <w:r>
        <w:rPr>
          <w:spacing w:val="-9"/>
        </w:rPr>
        <w:t xml:space="preserve"> </w:t>
      </w:r>
      <w:r>
        <w:t>control program (Lindenmayer et al. 2009; Lindenmayer et al. 2010). Lindenmayer et al.</w:t>
      </w:r>
    </w:p>
    <w:p w14:paraId="7D7D4E48" w14:textId="77777777" w:rsidR="004C5FAC" w:rsidRDefault="004377AE">
      <w:pPr>
        <w:pStyle w:val="BodyText"/>
        <w:spacing w:line="261" w:lineRule="auto"/>
        <w:ind w:left="153" w:right="1720"/>
      </w:pPr>
      <w:r>
        <w:t>(2010)</w:t>
      </w:r>
      <w:r>
        <w:rPr>
          <w:spacing w:val="-8"/>
        </w:rPr>
        <w:t xml:space="preserve"> </w:t>
      </w:r>
      <w:r>
        <w:t>concluded</w:t>
      </w:r>
      <w:r>
        <w:rPr>
          <w:spacing w:val="-9"/>
        </w:rPr>
        <w:t xml:space="preserve"> </w:t>
      </w:r>
      <w:r>
        <w:t>that</w:t>
      </w:r>
      <w:r>
        <w:rPr>
          <w:spacing w:val="-9"/>
        </w:rPr>
        <w:t xml:space="preserve"> </w:t>
      </w:r>
      <w:r>
        <w:t>the</w:t>
      </w:r>
      <w:r>
        <w:rPr>
          <w:spacing w:val="-9"/>
        </w:rPr>
        <w:t xml:space="preserve"> </w:t>
      </w:r>
      <w:r>
        <w:t>decline</w:t>
      </w:r>
      <w:r>
        <w:rPr>
          <w:spacing w:val="-8"/>
        </w:rPr>
        <w:t xml:space="preserve"> </w:t>
      </w:r>
      <w:r>
        <w:t>of</w:t>
      </w:r>
      <w:r>
        <w:rPr>
          <w:spacing w:val="-8"/>
        </w:rPr>
        <w:t xml:space="preserve"> </w:t>
      </w:r>
      <w:r>
        <w:t>Eastern</w:t>
      </w:r>
      <w:r>
        <w:rPr>
          <w:spacing w:val="-8"/>
        </w:rPr>
        <w:t xml:space="preserve"> </w:t>
      </w:r>
      <w:r>
        <w:t>Bristlebirds</w:t>
      </w:r>
      <w:r>
        <w:rPr>
          <w:spacing w:val="-8"/>
        </w:rPr>
        <w:t xml:space="preserve"> </w:t>
      </w:r>
      <w:r>
        <w:t>after</w:t>
      </w:r>
      <w:r>
        <w:rPr>
          <w:spacing w:val="-8"/>
        </w:rPr>
        <w:t xml:space="preserve"> </w:t>
      </w:r>
      <w:r>
        <w:t>fire</w:t>
      </w:r>
      <w:r>
        <w:rPr>
          <w:spacing w:val="-8"/>
        </w:rPr>
        <w:t xml:space="preserve"> </w:t>
      </w:r>
      <w:r>
        <w:t>is</w:t>
      </w:r>
      <w:r>
        <w:rPr>
          <w:spacing w:val="-8"/>
        </w:rPr>
        <w:t xml:space="preserve"> </w:t>
      </w:r>
      <w:r>
        <w:t>largely</w:t>
      </w:r>
      <w:r>
        <w:rPr>
          <w:spacing w:val="-8"/>
        </w:rPr>
        <w:t xml:space="preserve"> </w:t>
      </w:r>
      <w:r>
        <w:t>due</w:t>
      </w:r>
      <w:r>
        <w:rPr>
          <w:spacing w:val="-8"/>
        </w:rPr>
        <w:t xml:space="preserve"> </w:t>
      </w:r>
      <w:r>
        <w:t>to</w:t>
      </w:r>
      <w:r>
        <w:rPr>
          <w:spacing w:val="-8"/>
        </w:rPr>
        <w:t xml:space="preserve"> </w:t>
      </w:r>
      <w:r>
        <w:t>the exposure</w:t>
      </w:r>
      <w:r>
        <w:rPr>
          <w:spacing w:val="-6"/>
        </w:rPr>
        <w:t xml:space="preserve"> </w:t>
      </w:r>
      <w:r>
        <w:t>to</w:t>
      </w:r>
      <w:r>
        <w:rPr>
          <w:spacing w:val="-5"/>
        </w:rPr>
        <w:t xml:space="preserve"> </w:t>
      </w:r>
      <w:r>
        <w:t>exotic</w:t>
      </w:r>
      <w:r>
        <w:rPr>
          <w:spacing w:val="-5"/>
        </w:rPr>
        <w:t xml:space="preserve"> </w:t>
      </w:r>
      <w:r>
        <w:t>predators</w:t>
      </w:r>
      <w:r>
        <w:rPr>
          <w:spacing w:val="-5"/>
        </w:rPr>
        <w:t xml:space="preserve"> </w:t>
      </w:r>
      <w:r>
        <w:t>following</w:t>
      </w:r>
      <w:r>
        <w:rPr>
          <w:spacing w:val="-6"/>
        </w:rPr>
        <w:t xml:space="preserve"> </w:t>
      </w:r>
      <w:r>
        <w:t>the</w:t>
      </w:r>
      <w:r>
        <w:rPr>
          <w:spacing w:val="-6"/>
        </w:rPr>
        <w:t xml:space="preserve"> </w:t>
      </w:r>
      <w:r>
        <w:t>loss</w:t>
      </w:r>
      <w:r>
        <w:rPr>
          <w:spacing w:val="-6"/>
        </w:rPr>
        <w:t xml:space="preserve"> </w:t>
      </w:r>
      <w:r>
        <w:t>of</w:t>
      </w:r>
      <w:r>
        <w:rPr>
          <w:spacing w:val="-6"/>
        </w:rPr>
        <w:t xml:space="preserve"> </w:t>
      </w:r>
      <w:r>
        <w:t>dense</w:t>
      </w:r>
      <w:r>
        <w:rPr>
          <w:spacing w:val="-5"/>
        </w:rPr>
        <w:t xml:space="preserve"> </w:t>
      </w:r>
      <w:r>
        <w:t>protective</w:t>
      </w:r>
      <w:r>
        <w:rPr>
          <w:spacing w:val="-5"/>
        </w:rPr>
        <w:t xml:space="preserve"> </w:t>
      </w:r>
      <w:r>
        <w:t>cover</w:t>
      </w:r>
      <w:r>
        <w:rPr>
          <w:spacing w:val="-5"/>
        </w:rPr>
        <w:t xml:space="preserve"> </w:t>
      </w:r>
      <w:r>
        <w:t>during</w:t>
      </w:r>
      <w:r>
        <w:rPr>
          <w:spacing w:val="-5"/>
        </w:rPr>
        <w:t xml:space="preserve"> </w:t>
      </w:r>
      <w:r>
        <w:t>a</w:t>
      </w:r>
      <w:r>
        <w:rPr>
          <w:spacing w:val="-6"/>
        </w:rPr>
        <w:t xml:space="preserve"> </w:t>
      </w:r>
      <w:r>
        <w:rPr>
          <w:spacing w:val="-2"/>
        </w:rPr>
        <w:t>fire.</w:t>
      </w:r>
    </w:p>
    <w:p w14:paraId="4B311319" w14:textId="77777777" w:rsidR="004C5FAC" w:rsidRDefault="004C5FAC">
      <w:pPr>
        <w:spacing w:line="261" w:lineRule="auto"/>
        <w:sectPr w:rsidR="004C5FAC">
          <w:type w:val="continuous"/>
          <w:pgSz w:w="11910" w:h="16840"/>
          <w:pgMar w:top="1920" w:right="1000" w:bottom="280" w:left="980" w:header="0" w:footer="611" w:gutter="0"/>
          <w:cols w:space="720"/>
        </w:sectPr>
      </w:pPr>
    </w:p>
    <w:p w14:paraId="34B67223" w14:textId="77777777" w:rsidR="004C5FAC" w:rsidRDefault="004377AE">
      <w:pPr>
        <w:pStyle w:val="BodyText"/>
        <w:ind w:left="1741"/>
        <w:rPr>
          <w:sz w:val="20"/>
        </w:rPr>
      </w:pPr>
      <w:r>
        <w:rPr>
          <w:noProof/>
          <w:sz w:val="20"/>
        </w:rPr>
        <w:lastRenderedPageBreak/>
        <w:drawing>
          <wp:inline distT="0" distB="0" distL="0" distR="0" wp14:anchorId="16774973" wp14:editId="0183FD48">
            <wp:extent cx="5121797" cy="3560064"/>
            <wp:effectExtent l="0" t="0" r="0" b="0"/>
            <wp:docPr id="19" name="image15.jpeg" descr="Image of woodland around Jervis Bay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jpeg" descr="Image of woodland around Jervis Bay National Park"/>
                    <pic:cNvPicPr/>
                  </pic:nvPicPr>
                  <pic:blipFill>
                    <a:blip r:embed="rId38" cstate="print"/>
                    <a:stretch>
                      <a:fillRect/>
                    </a:stretch>
                  </pic:blipFill>
                  <pic:spPr>
                    <a:xfrm>
                      <a:off x="0" y="0"/>
                      <a:ext cx="5121797" cy="3560064"/>
                    </a:xfrm>
                    <a:prstGeom prst="rect">
                      <a:avLst/>
                    </a:prstGeom>
                  </pic:spPr>
                </pic:pic>
              </a:graphicData>
            </a:graphic>
          </wp:inline>
        </w:drawing>
      </w:r>
    </w:p>
    <w:p w14:paraId="56456A33" w14:textId="77777777" w:rsidR="004C5FAC" w:rsidRDefault="004377AE">
      <w:pPr>
        <w:spacing w:before="109"/>
        <w:ind w:left="1742" w:right="1893"/>
        <w:jc w:val="center"/>
        <w:rPr>
          <w:sz w:val="18"/>
        </w:rPr>
      </w:pPr>
      <w:r>
        <w:rPr>
          <w:sz w:val="18"/>
        </w:rPr>
        <w:t>Eastern</w:t>
      </w:r>
      <w:r>
        <w:rPr>
          <w:spacing w:val="-3"/>
          <w:sz w:val="18"/>
        </w:rPr>
        <w:t xml:space="preserve"> </w:t>
      </w:r>
      <w:r>
        <w:rPr>
          <w:sz w:val="18"/>
        </w:rPr>
        <w:t>Bristlebird</w:t>
      </w:r>
      <w:r>
        <w:rPr>
          <w:spacing w:val="-3"/>
          <w:sz w:val="18"/>
        </w:rPr>
        <w:t xml:space="preserve"> </w:t>
      </w:r>
      <w:r>
        <w:rPr>
          <w:sz w:val="18"/>
        </w:rPr>
        <w:t>habitat</w:t>
      </w:r>
      <w:r>
        <w:rPr>
          <w:spacing w:val="-3"/>
          <w:sz w:val="18"/>
        </w:rPr>
        <w:t xml:space="preserve"> </w:t>
      </w:r>
      <w:r>
        <w:rPr>
          <w:sz w:val="18"/>
        </w:rPr>
        <w:t>at</w:t>
      </w:r>
      <w:r>
        <w:rPr>
          <w:spacing w:val="-4"/>
          <w:sz w:val="18"/>
        </w:rPr>
        <w:t xml:space="preserve"> </w:t>
      </w:r>
      <w:r>
        <w:rPr>
          <w:sz w:val="18"/>
        </w:rPr>
        <w:t>Jervis</w:t>
      </w:r>
      <w:r>
        <w:rPr>
          <w:spacing w:val="-3"/>
          <w:sz w:val="18"/>
        </w:rPr>
        <w:t xml:space="preserve"> </w:t>
      </w:r>
      <w:r>
        <w:rPr>
          <w:sz w:val="18"/>
        </w:rPr>
        <w:t>Bay</w:t>
      </w:r>
      <w:r>
        <w:rPr>
          <w:spacing w:val="-3"/>
          <w:sz w:val="18"/>
        </w:rPr>
        <w:t xml:space="preserve"> </w:t>
      </w:r>
      <w:r>
        <w:rPr>
          <w:sz w:val="18"/>
        </w:rPr>
        <w:t>National</w:t>
      </w:r>
      <w:r>
        <w:rPr>
          <w:spacing w:val="-3"/>
          <w:sz w:val="18"/>
        </w:rPr>
        <w:t xml:space="preserve"> </w:t>
      </w:r>
      <w:r>
        <w:rPr>
          <w:sz w:val="18"/>
        </w:rPr>
        <w:t>Park</w:t>
      </w:r>
      <w:r>
        <w:rPr>
          <w:spacing w:val="-4"/>
          <w:sz w:val="18"/>
        </w:rPr>
        <w:t xml:space="preserve"> </w:t>
      </w:r>
      <w:r>
        <w:rPr>
          <w:sz w:val="18"/>
        </w:rPr>
        <w:t>©</w:t>
      </w:r>
      <w:r>
        <w:rPr>
          <w:spacing w:val="-3"/>
          <w:sz w:val="18"/>
        </w:rPr>
        <w:t xml:space="preserve"> </w:t>
      </w:r>
      <w:r>
        <w:rPr>
          <w:sz w:val="18"/>
        </w:rPr>
        <w:t>Copyright,</w:t>
      </w:r>
      <w:r>
        <w:rPr>
          <w:spacing w:val="-4"/>
          <w:sz w:val="18"/>
        </w:rPr>
        <w:t xml:space="preserve"> </w:t>
      </w:r>
      <w:r>
        <w:rPr>
          <w:sz w:val="18"/>
        </w:rPr>
        <w:t>Chris</w:t>
      </w:r>
      <w:r>
        <w:rPr>
          <w:spacing w:val="-2"/>
          <w:sz w:val="18"/>
        </w:rPr>
        <w:t xml:space="preserve"> Grounds</w:t>
      </w:r>
    </w:p>
    <w:p w14:paraId="40081D4A" w14:textId="77777777" w:rsidR="004C5FAC" w:rsidRDefault="004377AE">
      <w:pPr>
        <w:pStyle w:val="BodyText"/>
        <w:spacing w:before="9"/>
        <w:rPr>
          <w:sz w:val="21"/>
        </w:rPr>
      </w:pPr>
      <w:r>
        <w:rPr>
          <w:noProof/>
        </w:rPr>
        <w:drawing>
          <wp:anchor distT="0" distB="0" distL="0" distR="0" simplePos="0" relativeHeight="24" behindDoc="0" locked="0" layoutInCell="1" allowOverlap="1" wp14:anchorId="10AA828C" wp14:editId="37966A8F">
            <wp:simplePos x="0" y="0"/>
            <wp:positionH relativeFrom="page">
              <wp:posOffset>1728000</wp:posOffset>
            </wp:positionH>
            <wp:positionV relativeFrom="paragraph">
              <wp:posOffset>177543</wp:posOffset>
            </wp:positionV>
            <wp:extent cx="5119291" cy="3560064"/>
            <wp:effectExtent l="0" t="0" r="0" b="0"/>
            <wp:wrapTopAndBottom/>
            <wp:docPr id="21" name="image16.jpeg" descr="Image of woodland in Jervis Bay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jpeg" descr="Image of woodland in Jervis Bay National Park"/>
                    <pic:cNvPicPr/>
                  </pic:nvPicPr>
                  <pic:blipFill>
                    <a:blip r:embed="rId39" cstate="print"/>
                    <a:stretch>
                      <a:fillRect/>
                    </a:stretch>
                  </pic:blipFill>
                  <pic:spPr>
                    <a:xfrm>
                      <a:off x="0" y="0"/>
                      <a:ext cx="5119291" cy="3560064"/>
                    </a:xfrm>
                    <a:prstGeom prst="rect">
                      <a:avLst/>
                    </a:prstGeom>
                  </pic:spPr>
                </pic:pic>
              </a:graphicData>
            </a:graphic>
          </wp:anchor>
        </w:drawing>
      </w:r>
    </w:p>
    <w:p w14:paraId="125875E7" w14:textId="77777777" w:rsidR="004C5FAC" w:rsidRDefault="004377AE">
      <w:pPr>
        <w:spacing w:before="170"/>
        <w:ind w:left="1742" w:right="1893"/>
        <w:jc w:val="center"/>
        <w:rPr>
          <w:sz w:val="18"/>
        </w:rPr>
      </w:pPr>
      <w:r>
        <w:rPr>
          <w:sz w:val="18"/>
        </w:rPr>
        <w:t>Eastern</w:t>
      </w:r>
      <w:r>
        <w:rPr>
          <w:spacing w:val="-3"/>
          <w:sz w:val="18"/>
        </w:rPr>
        <w:t xml:space="preserve"> </w:t>
      </w:r>
      <w:r>
        <w:rPr>
          <w:sz w:val="18"/>
        </w:rPr>
        <w:t>Bristlebird</w:t>
      </w:r>
      <w:r>
        <w:rPr>
          <w:spacing w:val="-3"/>
          <w:sz w:val="18"/>
        </w:rPr>
        <w:t xml:space="preserve"> </w:t>
      </w:r>
      <w:r>
        <w:rPr>
          <w:sz w:val="18"/>
        </w:rPr>
        <w:t>habitat</w:t>
      </w:r>
      <w:r>
        <w:rPr>
          <w:spacing w:val="-3"/>
          <w:sz w:val="18"/>
        </w:rPr>
        <w:t xml:space="preserve"> </w:t>
      </w:r>
      <w:r>
        <w:rPr>
          <w:sz w:val="18"/>
        </w:rPr>
        <w:t>at</w:t>
      </w:r>
      <w:r>
        <w:rPr>
          <w:spacing w:val="-4"/>
          <w:sz w:val="18"/>
        </w:rPr>
        <w:t xml:space="preserve"> </w:t>
      </w:r>
      <w:r>
        <w:rPr>
          <w:sz w:val="18"/>
        </w:rPr>
        <w:t>Jervis</w:t>
      </w:r>
      <w:r>
        <w:rPr>
          <w:spacing w:val="-3"/>
          <w:sz w:val="18"/>
        </w:rPr>
        <w:t xml:space="preserve"> </w:t>
      </w:r>
      <w:r>
        <w:rPr>
          <w:sz w:val="18"/>
        </w:rPr>
        <w:t>Bay</w:t>
      </w:r>
      <w:r>
        <w:rPr>
          <w:spacing w:val="-3"/>
          <w:sz w:val="18"/>
        </w:rPr>
        <w:t xml:space="preserve"> </w:t>
      </w:r>
      <w:r>
        <w:rPr>
          <w:sz w:val="18"/>
        </w:rPr>
        <w:t>National</w:t>
      </w:r>
      <w:r>
        <w:rPr>
          <w:spacing w:val="-3"/>
          <w:sz w:val="18"/>
        </w:rPr>
        <w:t xml:space="preserve"> </w:t>
      </w:r>
      <w:r>
        <w:rPr>
          <w:sz w:val="18"/>
        </w:rPr>
        <w:t>Park</w:t>
      </w:r>
      <w:r>
        <w:rPr>
          <w:spacing w:val="-4"/>
          <w:sz w:val="18"/>
        </w:rPr>
        <w:t xml:space="preserve"> </w:t>
      </w:r>
      <w:r>
        <w:rPr>
          <w:sz w:val="18"/>
        </w:rPr>
        <w:t>©</w:t>
      </w:r>
      <w:r>
        <w:rPr>
          <w:spacing w:val="-3"/>
          <w:sz w:val="18"/>
        </w:rPr>
        <w:t xml:space="preserve"> </w:t>
      </w:r>
      <w:r>
        <w:rPr>
          <w:sz w:val="18"/>
        </w:rPr>
        <w:t>Copyright,</w:t>
      </w:r>
      <w:r>
        <w:rPr>
          <w:spacing w:val="-4"/>
          <w:sz w:val="18"/>
        </w:rPr>
        <w:t xml:space="preserve"> </w:t>
      </w:r>
      <w:r>
        <w:rPr>
          <w:sz w:val="18"/>
        </w:rPr>
        <w:t>Chris</w:t>
      </w:r>
      <w:r>
        <w:rPr>
          <w:spacing w:val="-2"/>
          <w:sz w:val="18"/>
        </w:rPr>
        <w:t xml:space="preserve"> Grounds</w:t>
      </w:r>
    </w:p>
    <w:p w14:paraId="66AFE679" w14:textId="77777777" w:rsidR="004C5FAC" w:rsidRDefault="004C5FAC">
      <w:pPr>
        <w:jc w:val="center"/>
        <w:rPr>
          <w:sz w:val="18"/>
        </w:rPr>
        <w:sectPr w:rsidR="004C5FAC">
          <w:pgSz w:w="11910" w:h="16840"/>
          <w:pgMar w:top="1500" w:right="1000" w:bottom="800" w:left="980" w:header="0" w:footer="611" w:gutter="0"/>
          <w:cols w:space="720"/>
        </w:sectPr>
      </w:pPr>
    </w:p>
    <w:p w14:paraId="05299BB5" w14:textId="77777777" w:rsidR="004C5FAC" w:rsidRDefault="004377AE">
      <w:pPr>
        <w:pStyle w:val="Heading3"/>
        <w:numPr>
          <w:ilvl w:val="2"/>
          <w:numId w:val="61"/>
        </w:numPr>
        <w:tabs>
          <w:tab w:val="left" w:pos="1174"/>
          <w:tab w:val="left" w:pos="1175"/>
        </w:tabs>
        <w:ind w:hanging="1022"/>
        <w:jc w:val="left"/>
      </w:pPr>
      <w:bookmarkStart w:id="28" w:name="2.7.2__Diet_and_foraging_ecology"/>
      <w:bookmarkStart w:id="29" w:name="2.7.3__Breeding_ecology"/>
      <w:bookmarkStart w:id="30" w:name="_bookmark9"/>
      <w:bookmarkEnd w:id="28"/>
      <w:bookmarkEnd w:id="29"/>
      <w:bookmarkEnd w:id="30"/>
      <w:r>
        <w:rPr>
          <w:color w:val="3E8B94"/>
        </w:rPr>
        <w:lastRenderedPageBreak/>
        <w:t>Diet</w:t>
      </w:r>
      <w:r>
        <w:rPr>
          <w:color w:val="3E8B94"/>
          <w:spacing w:val="-5"/>
        </w:rPr>
        <w:t xml:space="preserve"> </w:t>
      </w:r>
      <w:r>
        <w:rPr>
          <w:color w:val="3E8B94"/>
        </w:rPr>
        <w:t>and</w:t>
      </w:r>
      <w:r>
        <w:rPr>
          <w:color w:val="3E8B94"/>
          <w:spacing w:val="-5"/>
        </w:rPr>
        <w:t xml:space="preserve"> </w:t>
      </w:r>
      <w:r>
        <w:rPr>
          <w:color w:val="3E8B94"/>
        </w:rPr>
        <w:t>foraging</w:t>
      </w:r>
      <w:r>
        <w:rPr>
          <w:color w:val="3E8B94"/>
          <w:spacing w:val="-5"/>
        </w:rPr>
        <w:t xml:space="preserve"> </w:t>
      </w:r>
      <w:r>
        <w:rPr>
          <w:color w:val="3E8B94"/>
          <w:spacing w:val="-2"/>
        </w:rPr>
        <w:t>ecology</w:t>
      </w:r>
    </w:p>
    <w:p w14:paraId="284729E0" w14:textId="77777777" w:rsidR="004C5FAC" w:rsidRDefault="004377AE">
      <w:pPr>
        <w:pStyle w:val="BodyText"/>
        <w:spacing w:before="118" w:line="261" w:lineRule="auto"/>
        <w:ind w:left="153" w:right="1833"/>
      </w:pPr>
      <w:r>
        <w:t>The Eastern Bristlebird feeds mainly on invertebrates (ants, beetles, flies, cockroaches, true bugs (hemipterans), cicadas, grasshoppers, crickets, mantids and caterpillars,</w:t>
      </w:r>
      <w:r>
        <w:rPr>
          <w:spacing w:val="-4"/>
        </w:rPr>
        <w:t xml:space="preserve"> </w:t>
      </w:r>
      <w:r>
        <w:t>but</w:t>
      </w:r>
      <w:r>
        <w:rPr>
          <w:spacing w:val="-5"/>
        </w:rPr>
        <w:t xml:space="preserve"> </w:t>
      </w:r>
      <w:r>
        <w:t>also</w:t>
      </w:r>
      <w:r>
        <w:rPr>
          <w:spacing w:val="-5"/>
        </w:rPr>
        <w:t xml:space="preserve"> </w:t>
      </w:r>
      <w:r>
        <w:t>earthworms</w:t>
      </w:r>
      <w:r>
        <w:rPr>
          <w:spacing w:val="-4"/>
        </w:rPr>
        <w:t xml:space="preserve"> </w:t>
      </w:r>
      <w:r>
        <w:t>and</w:t>
      </w:r>
      <w:r>
        <w:rPr>
          <w:spacing w:val="-5"/>
        </w:rPr>
        <w:t xml:space="preserve"> </w:t>
      </w:r>
      <w:r>
        <w:t>spiders),</w:t>
      </w:r>
      <w:r>
        <w:rPr>
          <w:spacing w:val="-4"/>
        </w:rPr>
        <w:t xml:space="preserve"> </w:t>
      </w:r>
      <w:r>
        <w:t>seeds</w:t>
      </w:r>
      <w:r>
        <w:rPr>
          <w:spacing w:val="-4"/>
        </w:rPr>
        <w:t xml:space="preserve"> </w:t>
      </w:r>
      <w:r>
        <w:t>and</w:t>
      </w:r>
      <w:r>
        <w:rPr>
          <w:spacing w:val="-5"/>
        </w:rPr>
        <w:t xml:space="preserve"> </w:t>
      </w:r>
      <w:r>
        <w:t>small</w:t>
      </w:r>
      <w:r>
        <w:rPr>
          <w:spacing w:val="-4"/>
        </w:rPr>
        <w:t xml:space="preserve"> </w:t>
      </w:r>
      <w:r>
        <w:t>fruits</w:t>
      </w:r>
      <w:r>
        <w:rPr>
          <w:spacing w:val="-4"/>
        </w:rPr>
        <w:t xml:space="preserve"> </w:t>
      </w:r>
      <w:r>
        <w:t>of</w:t>
      </w:r>
      <w:r>
        <w:rPr>
          <w:spacing w:val="-4"/>
        </w:rPr>
        <w:t xml:space="preserve"> </w:t>
      </w:r>
      <w:r>
        <w:t>grasses</w:t>
      </w:r>
      <w:r>
        <w:rPr>
          <w:spacing w:val="-5"/>
        </w:rPr>
        <w:t xml:space="preserve"> </w:t>
      </w:r>
      <w:r>
        <w:t xml:space="preserve">and other plants including Acacia, </w:t>
      </w:r>
      <w:proofErr w:type="spellStart"/>
      <w:r>
        <w:t>Carex</w:t>
      </w:r>
      <w:proofErr w:type="spellEnd"/>
      <w:r>
        <w:t xml:space="preserve">, </w:t>
      </w:r>
      <w:proofErr w:type="spellStart"/>
      <w:r>
        <w:t>Exocarpos</w:t>
      </w:r>
      <w:proofErr w:type="spellEnd"/>
      <w:r>
        <w:t xml:space="preserve"> and, possibly, </w:t>
      </w:r>
      <w:proofErr w:type="spellStart"/>
      <w:r>
        <w:rPr>
          <w:i/>
        </w:rPr>
        <w:t>Lycium</w:t>
      </w:r>
      <w:proofErr w:type="spellEnd"/>
      <w:r>
        <w:rPr>
          <w:i/>
        </w:rPr>
        <w:t xml:space="preserve"> </w:t>
      </w:r>
      <w:proofErr w:type="spellStart"/>
      <w:r>
        <w:rPr>
          <w:i/>
        </w:rPr>
        <w:t>ferocissimum</w:t>
      </w:r>
      <w:proofErr w:type="spellEnd"/>
      <w:r>
        <w:rPr>
          <w:i/>
        </w:rPr>
        <w:t xml:space="preserve"> </w:t>
      </w:r>
      <w:r>
        <w:t xml:space="preserve">(African Box-thorn), but may also take fungi and occasionally nectar from </w:t>
      </w:r>
      <w:r>
        <w:rPr>
          <w:i/>
        </w:rPr>
        <w:t xml:space="preserve">Banksia </w:t>
      </w:r>
      <w:proofErr w:type="spellStart"/>
      <w:r>
        <w:rPr>
          <w:i/>
        </w:rPr>
        <w:t>ericifolia</w:t>
      </w:r>
      <w:proofErr w:type="spellEnd"/>
      <w:r>
        <w:t>,</w:t>
      </w:r>
      <w:r>
        <w:rPr>
          <w:spacing w:val="-10"/>
        </w:rPr>
        <w:t xml:space="preserve"> </w:t>
      </w:r>
      <w:r>
        <w:t>food</w:t>
      </w:r>
      <w:r>
        <w:rPr>
          <w:spacing w:val="-9"/>
        </w:rPr>
        <w:t xml:space="preserve"> </w:t>
      </w:r>
      <w:r>
        <w:t>scraps</w:t>
      </w:r>
      <w:r>
        <w:rPr>
          <w:spacing w:val="-10"/>
        </w:rPr>
        <w:t xml:space="preserve"> </w:t>
      </w:r>
      <w:r>
        <w:t>and</w:t>
      </w:r>
      <w:r>
        <w:rPr>
          <w:spacing w:val="-10"/>
        </w:rPr>
        <w:t xml:space="preserve"> </w:t>
      </w:r>
      <w:r>
        <w:t>tadpoles</w:t>
      </w:r>
      <w:r>
        <w:rPr>
          <w:spacing w:val="-10"/>
        </w:rPr>
        <w:t xml:space="preserve"> </w:t>
      </w:r>
      <w:r>
        <w:t>(Gould</w:t>
      </w:r>
      <w:r>
        <w:rPr>
          <w:spacing w:val="-9"/>
        </w:rPr>
        <w:t xml:space="preserve"> </w:t>
      </w:r>
      <w:r>
        <w:t>1865;</w:t>
      </w:r>
      <w:r>
        <w:rPr>
          <w:spacing w:val="-10"/>
        </w:rPr>
        <w:t xml:space="preserve"> </w:t>
      </w:r>
      <w:r>
        <w:t>Lea</w:t>
      </w:r>
      <w:r>
        <w:rPr>
          <w:spacing w:val="-9"/>
        </w:rPr>
        <w:t xml:space="preserve"> </w:t>
      </w:r>
      <w:r>
        <w:t>&amp;</w:t>
      </w:r>
      <w:r>
        <w:rPr>
          <w:spacing w:val="-9"/>
        </w:rPr>
        <w:t xml:space="preserve"> </w:t>
      </w:r>
      <w:r>
        <w:t>Gray</w:t>
      </w:r>
      <w:r>
        <w:rPr>
          <w:spacing w:val="-9"/>
        </w:rPr>
        <w:t xml:space="preserve"> </w:t>
      </w:r>
      <w:r>
        <w:t>1935;</w:t>
      </w:r>
      <w:r>
        <w:rPr>
          <w:spacing w:val="-10"/>
        </w:rPr>
        <w:t xml:space="preserve"> </w:t>
      </w:r>
      <w:r>
        <w:t>Barker</w:t>
      </w:r>
      <w:r>
        <w:rPr>
          <w:spacing w:val="-9"/>
        </w:rPr>
        <w:t xml:space="preserve"> </w:t>
      </w:r>
      <w:r>
        <w:t>&amp;</w:t>
      </w:r>
      <w:r>
        <w:rPr>
          <w:spacing w:val="-9"/>
        </w:rPr>
        <w:t xml:space="preserve"> </w:t>
      </w:r>
      <w:proofErr w:type="spellStart"/>
      <w:r>
        <w:t>Vestjens</w:t>
      </w:r>
      <w:proofErr w:type="spellEnd"/>
      <w:r>
        <w:t xml:space="preserve"> 1990;</w:t>
      </w:r>
      <w:r>
        <w:rPr>
          <w:spacing w:val="-9"/>
        </w:rPr>
        <w:t xml:space="preserve"> </w:t>
      </w:r>
      <w:r>
        <w:t>Holmes</w:t>
      </w:r>
      <w:r>
        <w:rPr>
          <w:spacing w:val="-8"/>
        </w:rPr>
        <w:t xml:space="preserve"> </w:t>
      </w:r>
      <w:r>
        <w:t>1998;</w:t>
      </w:r>
      <w:r>
        <w:rPr>
          <w:spacing w:val="-9"/>
        </w:rPr>
        <w:t xml:space="preserve"> </w:t>
      </w:r>
      <w:r>
        <w:t>Chapman</w:t>
      </w:r>
      <w:r>
        <w:rPr>
          <w:spacing w:val="-8"/>
        </w:rPr>
        <w:t xml:space="preserve"> </w:t>
      </w:r>
      <w:r>
        <w:t>1999;</w:t>
      </w:r>
      <w:r>
        <w:rPr>
          <w:spacing w:val="-9"/>
        </w:rPr>
        <w:t xml:space="preserve"> </w:t>
      </w:r>
      <w:r>
        <w:t>Gibson</w:t>
      </w:r>
      <w:r>
        <w:rPr>
          <w:spacing w:val="-8"/>
        </w:rPr>
        <w:t xml:space="preserve"> </w:t>
      </w:r>
      <w:r>
        <w:t>1999;</w:t>
      </w:r>
      <w:r>
        <w:rPr>
          <w:spacing w:val="-9"/>
        </w:rPr>
        <w:t xml:space="preserve"> </w:t>
      </w:r>
      <w:r>
        <w:t>Gibson</w:t>
      </w:r>
      <w:r>
        <w:rPr>
          <w:spacing w:val="-8"/>
        </w:rPr>
        <w:t xml:space="preserve"> </w:t>
      </w:r>
      <w:r>
        <w:t>&amp;</w:t>
      </w:r>
      <w:r>
        <w:rPr>
          <w:spacing w:val="-8"/>
        </w:rPr>
        <w:t xml:space="preserve"> </w:t>
      </w:r>
      <w:r>
        <w:t>Baker</w:t>
      </w:r>
      <w:r>
        <w:rPr>
          <w:spacing w:val="-8"/>
        </w:rPr>
        <w:t xml:space="preserve"> </w:t>
      </w:r>
      <w:r>
        <w:t>2004).</w:t>
      </w:r>
    </w:p>
    <w:p w14:paraId="4D1E35EA" w14:textId="77777777" w:rsidR="004C5FAC" w:rsidRDefault="004377AE">
      <w:pPr>
        <w:pStyle w:val="BodyText"/>
        <w:spacing w:before="105" w:line="261" w:lineRule="auto"/>
        <w:ind w:left="153" w:right="1833"/>
      </w:pPr>
      <w:r>
        <w:t>Eastern Bristlebirds forage mostly on the ground, where they toss aside leaf litter with their bill, peck food items from the surface and probe into soil, but they do not use their feet to scratch the ground. They occasionally glean food items from foliage or</w:t>
      </w:r>
      <w:r>
        <w:rPr>
          <w:spacing w:val="-11"/>
        </w:rPr>
        <w:t xml:space="preserve"> </w:t>
      </w:r>
      <w:proofErr w:type="gramStart"/>
      <w:r>
        <w:t>branches,</w:t>
      </w:r>
      <w:r>
        <w:rPr>
          <w:spacing w:val="-12"/>
        </w:rPr>
        <w:t xml:space="preserve"> </w:t>
      </w:r>
      <w:r>
        <w:t>or</w:t>
      </w:r>
      <w:proofErr w:type="gramEnd"/>
      <w:r>
        <w:rPr>
          <w:spacing w:val="-11"/>
        </w:rPr>
        <w:t xml:space="preserve"> </w:t>
      </w:r>
      <w:r>
        <w:t>capture</w:t>
      </w:r>
      <w:r>
        <w:rPr>
          <w:spacing w:val="-11"/>
        </w:rPr>
        <w:t xml:space="preserve"> </w:t>
      </w:r>
      <w:r>
        <w:t>insects</w:t>
      </w:r>
      <w:r>
        <w:rPr>
          <w:spacing w:val="-11"/>
        </w:rPr>
        <w:t xml:space="preserve"> </w:t>
      </w:r>
      <w:r>
        <w:t>in</w:t>
      </w:r>
      <w:r>
        <w:rPr>
          <w:spacing w:val="-11"/>
        </w:rPr>
        <w:t xml:space="preserve"> </w:t>
      </w:r>
      <w:r>
        <w:t>flight</w:t>
      </w:r>
      <w:r>
        <w:rPr>
          <w:spacing w:val="-11"/>
        </w:rPr>
        <w:t xml:space="preserve"> </w:t>
      </w:r>
      <w:r>
        <w:t>(Blakers</w:t>
      </w:r>
      <w:r>
        <w:rPr>
          <w:spacing w:val="-11"/>
        </w:rPr>
        <w:t xml:space="preserve"> </w:t>
      </w:r>
      <w:r>
        <w:t>et</w:t>
      </w:r>
      <w:r>
        <w:rPr>
          <w:spacing w:val="-11"/>
        </w:rPr>
        <w:t xml:space="preserve"> </w:t>
      </w:r>
      <w:r>
        <w:t>al.</w:t>
      </w:r>
      <w:r>
        <w:rPr>
          <w:spacing w:val="-12"/>
        </w:rPr>
        <w:t xml:space="preserve"> </w:t>
      </w:r>
      <w:r>
        <w:t>1984;</w:t>
      </w:r>
      <w:r>
        <w:rPr>
          <w:spacing w:val="-11"/>
        </w:rPr>
        <w:t xml:space="preserve"> </w:t>
      </w:r>
      <w:r>
        <w:t>Hartley</w:t>
      </w:r>
      <w:r>
        <w:rPr>
          <w:spacing w:val="-11"/>
        </w:rPr>
        <w:t xml:space="preserve"> </w:t>
      </w:r>
      <w:r>
        <w:t>&amp;</w:t>
      </w:r>
      <w:r>
        <w:rPr>
          <w:spacing w:val="-11"/>
        </w:rPr>
        <w:t xml:space="preserve"> </w:t>
      </w:r>
      <w:r>
        <w:t>Kikkawa</w:t>
      </w:r>
      <w:r>
        <w:rPr>
          <w:spacing w:val="-12"/>
        </w:rPr>
        <w:t xml:space="preserve"> </w:t>
      </w:r>
      <w:r>
        <w:t>1994; Baker</w:t>
      </w:r>
      <w:r>
        <w:rPr>
          <w:spacing w:val="-4"/>
        </w:rPr>
        <w:t xml:space="preserve"> </w:t>
      </w:r>
      <w:r>
        <w:t>1998;</w:t>
      </w:r>
      <w:r>
        <w:rPr>
          <w:spacing w:val="-5"/>
        </w:rPr>
        <w:t xml:space="preserve"> </w:t>
      </w:r>
      <w:r>
        <w:t>Holmes</w:t>
      </w:r>
      <w:r>
        <w:rPr>
          <w:spacing w:val="-4"/>
        </w:rPr>
        <w:t xml:space="preserve"> </w:t>
      </w:r>
      <w:r>
        <w:t>1998;</w:t>
      </w:r>
      <w:r>
        <w:rPr>
          <w:spacing w:val="-5"/>
        </w:rPr>
        <w:t xml:space="preserve"> </w:t>
      </w:r>
      <w:r>
        <w:t>Chapman</w:t>
      </w:r>
      <w:r>
        <w:rPr>
          <w:spacing w:val="-4"/>
        </w:rPr>
        <w:t xml:space="preserve"> </w:t>
      </w:r>
      <w:r>
        <w:t>1999;</w:t>
      </w:r>
      <w:r>
        <w:rPr>
          <w:spacing w:val="-5"/>
        </w:rPr>
        <w:t xml:space="preserve"> </w:t>
      </w:r>
      <w:r>
        <w:t>Gibson</w:t>
      </w:r>
      <w:r>
        <w:rPr>
          <w:spacing w:val="-4"/>
        </w:rPr>
        <w:t xml:space="preserve"> </w:t>
      </w:r>
      <w:r>
        <w:t>&amp;</w:t>
      </w:r>
      <w:r>
        <w:rPr>
          <w:spacing w:val="-4"/>
        </w:rPr>
        <w:t xml:space="preserve"> </w:t>
      </w:r>
      <w:r>
        <w:t>Baker</w:t>
      </w:r>
      <w:r>
        <w:rPr>
          <w:spacing w:val="-4"/>
        </w:rPr>
        <w:t xml:space="preserve"> </w:t>
      </w:r>
      <w:r>
        <w:t>2004).</w:t>
      </w:r>
    </w:p>
    <w:p w14:paraId="1B072D0C" w14:textId="77777777" w:rsidR="004C5FAC" w:rsidRDefault="004377AE">
      <w:pPr>
        <w:pStyle w:val="Heading3"/>
        <w:numPr>
          <w:ilvl w:val="2"/>
          <w:numId w:val="61"/>
        </w:numPr>
        <w:tabs>
          <w:tab w:val="left" w:pos="1174"/>
          <w:tab w:val="left" w:pos="1175"/>
        </w:tabs>
        <w:spacing w:before="168"/>
        <w:ind w:hanging="1022"/>
        <w:jc w:val="left"/>
      </w:pPr>
      <w:r>
        <w:rPr>
          <w:color w:val="3E8B94"/>
        </w:rPr>
        <w:t>Breeding</w:t>
      </w:r>
      <w:r>
        <w:rPr>
          <w:color w:val="3E8B94"/>
          <w:spacing w:val="-6"/>
        </w:rPr>
        <w:t xml:space="preserve"> </w:t>
      </w:r>
      <w:r>
        <w:rPr>
          <w:color w:val="3E8B94"/>
          <w:spacing w:val="-2"/>
        </w:rPr>
        <w:t>ecology</w:t>
      </w:r>
    </w:p>
    <w:p w14:paraId="7D57F36E" w14:textId="77777777" w:rsidR="004C5FAC" w:rsidRDefault="004377AE">
      <w:pPr>
        <w:pStyle w:val="BodyText"/>
        <w:spacing w:before="118" w:line="259" w:lineRule="auto"/>
        <w:ind w:left="153" w:right="1770"/>
      </w:pPr>
      <w:r>
        <w:t>Eastern</w:t>
      </w:r>
      <w:r>
        <w:rPr>
          <w:spacing w:val="-1"/>
        </w:rPr>
        <w:t xml:space="preserve"> </w:t>
      </w:r>
      <w:r>
        <w:t>Bristlebirds</w:t>
      </w:r>
      <w:r>
        <w:rPr>
          <w:spacing w:val="-1"/>
        </w:rPr>
        <w:t xml:space="preserve"> </w:t>
      </w:r>
      <w:r>
        <w:t>breed</w:t>
      </w:r>
      <w:r>
        <w:rPr>
          <w:spacing w:val="-1"/>
        </w:rPr>
        <w:t xml:space="preserve"> </w:t>
      </w:r>
      <w:r>
        <w:t>from</w:t>
      </w:r>
      <w:r>
        <w:rPr>
          <w:spacing w:val="-1"/>
        </w:rPr>
        <w:t xml:space="preserve"> </w:t>
      </w:r>
      <w:r>
        <w:t>August</w:t>
      </w:r>
      <w:r>
        <w:rPr>
          <w:spacing w:val="-2"/>
        </w:rPr>
        <w:t xml:space="preserve"> </w:t>
      </w:r>
      <w:r>
        <w:t>to</w:t>
      </w:r>
      <w:r>
        <w:rPr>
          <w:spacing w:val="-1"/>
        </w:rPr>
        <w:t xml:space="preserve"> </w:t>
      </w:r>
      <w:r>
        <w:t>February</w:t>
      </w:r>
      <w:r>
        <w:rPr>
          <w:spacing w:val="-1"/>
        </w:rPr>
        <w:t xml:space="preserve"> </w:t>
      </w:r>
      <w:r>
        <w:t>(Campbell</w:t>
      </w:r>
      <w:r>
        <w:rPr>
          <w:spacing w:val="-1"/>
        </w:rPr>
        <w:t xml:space="preserve"> </w:t>
      </w:r>
      <w:r>
        <w:t>1900;</w:t>
      </w:r>
      <w:r>
        <w:rPr>
          <w:spacing w:val="-2"/>
        </w:rPr>
        <w:t xml:space="preserve"> </w:t>
      </w:r>
      <w:r>
        <w:t>Chaffer</w:t>
      </w:r>
      <w:r>
        <w:rPr>
          <w:spacing w:val="-1"/>
        </w:rPr>
        <w:t xml:space="preserve"> </w:t>
      </w:r>
      <w:r>
        <w:t>1954; Morris</w:t>
      </w:r>
      <w:r>
        <w:rPr>
          <w:spacing w:val="-9"/>
        </w:rPr>
        <w:t xml:space="preserve"> </w:t>
      </w:r>
      <w:r>
        <w:t>et</w:t>
      </w:r>
      <w:r>
        <w:rPr>
          <w:spacing w:val="-8"/>
        </w:rPr>
        <w:t xml:space="preserve"> </w:t>
      </w:r>
      <w:r>
        <w:t>al.</w:t>
      </w:r>
      <w:r>
        <w:rPr>
          <w:spacing w:val="-9"/>
        </w:rPr>
        <w:t xml:space="preserve"> </w:t>
      </w:r>
      <w:r>
        <w:t>1981;</w:t>
      </w:r>
      <w:r>
        <w:rPr>
          <w:spacing w:val="-9"/>
        </w:rPr>
        <w:t xml:space="preserve"> </w:t>
      </w:r>
      <w:r>
        <w:t>Higgins</w:t>
      </w:r>
      <w:r>
        <w:rPr>
          <w:spacing w:val="-8"/>
        </w:rPr>
        <w:t xml:space="preserve"> </w:t>
      </w:r>
      <w:r>
        <w:t>&amp;</w:t>
      </w:r>
      <w:r>
        <w:rPr>
          <w:spacing w:val="-8"/>
        </w:rPr>
        <w:t xml:space="preserve"> </w:t>
      </w:r>
      <w:r>
        <w:t>Peter</w:t>
      </w:r>
      <w:r>
        <w:rPr>
          <w:spacing w:val="-8"/>
        </w:rPr>
        <w:t xml:space="preserve"> </w:t>
      </w:r>
      <w:r>
        <w:t>2002).</w:t>
      </w:r>
      <w:r>
        <w:rPr>
          <w:spacing w:val="-9"/>
        </w:rPr>
        <w:t xml:space="preserve"> </w:t>
      </w:r>
      <w:r>
        <w:t>Females</w:t>
      </w:r>
      <w:r>
        <w:rPr>
          <w:spacing w:val="-8"/>
        </w:rPr>
        <w:t xml:space="preserve"> </w:t>
      </w:r>
      <w:r>
        <w:t>build</w:t>
      </w:r>
      <w:r>
        <w:rPr>
          <w:spacing w:val="-9"/>
        </w:rPr>
        <w:t xml:space="preserve"> </w:t>
      </w:r>
      <w:r>
        <w:t>a</w:t>
      </w:r>
      <w:r>
        <w:rPr>
          <w:spacing w:val="-9"/>
        </w:rPr>
        <w:t xml:space="preserve"> </w:t>
      </w:r>
      <w:r>
        <w:t>small,</w:t>
      </w:r>
      <w:r>
        <w:rPr>
          <w:spacing w:val="-8"/>
        </w:rPr>
        <w:t xml:space="preserve"> </w:t>
      </w:r>
      <w:r>
        <w:t>globular</w:t>
      </w:r>
      <w:r>
        <w:rPr>
          <w:spacing w:val="-9"/>
        </w:rPr>
        <w:t xml:space="preserve"> </w:t>
      </w:r>
      <w:r>
        <w:t>nest</w:t>
      </w:r>
      <w:r>
        <w:rPr>
          <w:spacing w:val="-9"/>
        </w:rPr>
        <w:t xml:space="preserve"> </w:t>
      </w:r>
      <w:r>
        <w:t>that</w:t>
      </w:r>
      <w:r>
        <w:rPr>
          <w:spacing w:val="-9"/>
        </w:rPr>
        <w:t xml:space="preserve"> </w:t>
      </w:r>
      <w:r>
        <w:t xml:space="preserve">has a side entrance and is made from grass, bark, </w:t>
      </w:r>
      <w:proofErr w:type="gramStart"/>
      <w:r>
        <w:t>sedges</w:t>
      </w:r>
      <w:proofErr w:type="gramEnd"/>
      <w:r>
        <w:t xml:space="preserve"> or reeds, and sometimes leaves </w:t>
      </w:r>
      <w:r>
        <w:rPr>
          <w:spacing w:val="-2"/>
        </w:rPr>
        <w:t>(McNamara</w:t>
      </w:r>
      <w:r>
        <w:rPr>
          <w:spacing w:val="-5"/>
        </w:rPr>
        <w:t xml:space="preserve"> </w:t>
      </w:r>
      <w:r>
        <w:rPr>
          <w:spacing w:val="-2"/>
        </w:rPr>
        <w:t>1946;</w:t>
      </w:r>
      <w:r>
        <w:rPr>
          <w:spacing w:val="-4"/>
        </w:rPr>
        <w:t xml:space="preserve"> </w:t>
      </w:r>
      <w:r>
        <w:rPr>
          <w:spacing w:val="-2"/>
        </w:rPr>
        <w:t>Chaffer</w:t>
      </w:r>
      <w:r>
        <w:rPr>
          <w:spacing w:val="-4"/>
        </w:rPr>
        <w:t xml:space="preserve"> </w:t>
      </w:r>
      <w:r>
        <w:rPr>
          <w:spacing w:val="-2"/>
        </w:rPr>
        <w:t>1954;</w:t>
      </w:r>
      <w:r>
        <w:rPr>
          <w:spacing w:val="-5"/>
        </w:rPr>
        <w:t xml:space="preserve"> </w:t>
      </w:r>
      <w:r>
        <w:rPr>
          <w:spacing w:val="-2"/>
        </w:rPr>
        <w:t>Holmes</w:t>
      </w:r>
      <w:r>
        <w:rPr>
          <w:spacing w:val="-4"/>
        </w:rPr>
        <w:t xml:space="preserve"> </w:t>
      </w:r>
      <w:r>
        <w:rPr>
          <w:spacing w:val="-2"/>
        </w:rPr>
        <w:t>1989,</w:t>
      </w:r>
      <w:r>
        <w:rPr>
          <w:spacing w:val="-5"/>
        </w:rPr>
        <w:t xml:space="preserve"> </w:t>
      </w:r>
      <w:r>
        <w:rPr>
          <w:spacing w:val="-2"/>
        </w:rPr>
        <w:t>Higgins</w:t>
      </w:r>
      <w:r>
        <w:rPr>
          <w:spacing w:val="-4"/>
        </w:rPr>
        <w:t xml:space="preserve"> </w:t>
      </w:r>
      <w:r>
        <w:rPr>
          <w:spacing w:val="-2"/>
        </w:rPr>
        <w:t>&amp;</w:t>
      </w:r>
      <w:r>
        <w:rPr>
          <w:spacing w:val="-4"/>
        </w:rPr>
        <w:t xml:space="preserve"> </w:t>
      </w:r>
      <w:r>
        <w:rPr>
          <w:spacing w:val="-2"/>
        </w:rPr>
        <w:t>Peter</w:t>
      </w:r>
      <w:r>
        <w:rPr>
          <w:spacing w:val="-4"/>
        </w:rPr>
        <w:t xml:space="preserve"> </w:t>
      </w:r>
      <w:r>
        <w:rPr>
          <w:spacing w:val="-2"/>
        </w:rPr>
        <w:t>2002;</w:t>
      </w:r>
      <w:r>
        <w:rPr>
          <w:spacing w:val="-5"/>
        </w:rPr>
        <w:t xml:space="preserve"> </w:t>
      </w:r>
      <w:r>
        <w:rPr>
          <w:spacing w:val="-2"/>
        </w:rPr>
        <w:t>Booth</w:t>
      </w:r>
      <w:r>
        <w:rPr>
          <w:spacing w:val="-5"/>
        </w:rPr>
        <w:t xml:space="preserve"> </w:t>
      </w:r>
      <w:r>
        <w:rPr>
          <w:spacing w:val="-2"/>
        </w:rPr>
        <w:t>2009</w:t>
      </w:r>
      <w:r>
        <w:rPr>
          <w:rFonts w:ascii="Calibri"/>
          <w:spacing w:val="-2"/>
        </w:rPr>
        <w:t>).</w:t>
      </w:r>
      <w:r>
        <w:rPr>
          <w:rFonts w:ascii="Calibri"/>
          <w:spacing w:val="-5"/>
        </w:rPr>
        <w:t xml:space="preserve"> </w:t>
      </w:r>
      <w:r>
        <w:rPr>
          <w:spacing w:val="-2"/>
        </w:rPr>
        <w:t xml:space="preserve">The </w:t>
      </w:r>
      <w:r>
        <w:t>nest</w:t>
      </w:r>
      <w:r>
        <w:rPr>
          <w:spacing w:val="-9"/>
        </w:rPr>
        <w:t xml:space="preserve"> </w:t>
      </w:r>
      <w:r>
        <w:t>is</w:t>
      </w:r>
      <w:r>
        <w:rPr>
          <w:spacing w:val="-8"/>
        </w:rPr>
        <w:t xml:space="preserve"> </w:t>
      </w:r>
      <w:r>
        <w:t>generally</w:t>
      </w:r>
      <w:r>
        <w:rPr>
          <w:spacing w:val="-8"/>
        </w:rPr>
        <w:t xml:space="preserve"> </w:t>
      </w:r>
      <w:r>
        <w:t>constructed</w:t>
      </w:r>
      <w:r>
        <w:rPr>
          <w:spacing w:val="-8"/>
        </w:rPr>
        <w:t xml:space="preserve"> </w:t>
      </w:r>
      <w:r>
        <w:t>at</w:t>
      </w:r>
      <w:r>
        <w:rPr>
          <w:spacing w:val="-9"/>
        </w:rPr>
        <w:t xml:space="preserve"> </w:t>
      </w:r>
      <w:r>
        <w:t>10</w:t>
      </w:r>
      <w:r>
        <w:rPr>
          <w:spacing w:val="-8"/>
        </w:rPr>
        <w:t xml:space="preserve"> </w:t>
      </w:r>
      <w:r>
        <w:t>to</w:t>
      </w:r>
      <w:r>
        <w:rPr>
          <w:spacing w:val="-8"/>
        </w:rPr>
        <w:t xml:space="preserve"> </w:t>
      </w:r>
      <w:r>
        <w:t>45</w:t>
      </w:r>
      <w:r>
        <w:rPr>
          <w:spacing w:val="-9"/>
        </w:rPr>
        <w:t xml:space="preserve"> </w:t>
      </w:r>
      <w:r>
        <w:t>cm</w:t>
      </w:r>
      <w:r>
        <w:rPr>
          <w:spacing w:val="-9"/>
        </w:rPr>
        <w:t xml:space="preserve"> </w:t>
      </w:r>
      <w:r>
        <w:t>above</w:t>
      </w:r>
      <w:r>
        <w:rPr>
          <w:spacing w:val="-8"/>
        </w:rPr>
        <w:t xml:space="preserve"> </w:t>
      </w:r>
      <w:r>
        <w:t>the</w:t>
      </w:r>
      <w:r>
        <w:rPr>
          <w:spacing w:val="-9"/>
        </w:rPr>
        <w:t xml:space="preserve"> </w:t>
      </w:r>
      <w:r>
        <w:t>ground</w:t>
      </w:r>
      <w:r>
        <w:rPr>
          <w:spacing w:val="-8"/>
        </w:rPr>
        <w:t xml:space="preserve"> </w:t>
      </w:r>
      <w:r>
        <w:t>in</w:t>
      </w:r>
      <w:r>
        <w:rPr>
          <w:spacing w:val="-8"/>
        </w:rPr>
        <w:t xml:space="preserve"> </w:t>
      </w:r>
      <w:r>
        <w:t>low</w:t>
      </w:r>
      <w:r>
        <w:rPr>
          <w:spacing w:val="-9"/>
        </w:rPr>
        <w:t xml:space="preserve"> </w:t>
      </w:r>
      <w:r>
        <w:t>dense</w:t>
      </w:r>
      <w:r>
        <w:rPr>
          <w:spacing w:val="-8"/>
        </w:rPr>
        <w:t xml:space="preserve"> </w:t>
      </w:r>
      <w:r>
        <w:t>vegetation, in</w:t>
      </w:r>
      <w:r>
        <w:rPr>
          <w:spacing w:val="-5"/>
        </w:rPr>
        <w:t xml:space="preserve"> </w:t>
      </w:r>
      <w:r>
        <w:t>grass</w:t>
      </w:r>
      <w:r>
        <w:rPr>
          <w:spacing w:val="-6"/>
        </w:rPr>
        <w:t xml:space="preserve"> </w:t>
      </w:r>
      <w:r>
        <w:t>tussocks,</w:t>
      </w:r>
      <w:r>
        <w:rPr>
          <w:spacing w:val="-5"/>
        </w:rPr>
        <w:t xml:space="preserve"> </w:t>
      </w:r>
      <w:r>
        <w:t>sedges,</w:t>
      </w:r>
      <w:r>
        <w:rPr>
          <w:spacing w:val="-5"/>
        </w:rPr>
        <w:t xml:space="preserve"> </w:t>
      </w:r>
      <w:r>
        <w:t>ferns</w:t>
      </w:r>
      <w:r>
        <w:rPr>
          <w:spacing w:val="-5"/>
        </w:rPr>
        <w:t xml:space="preserve"> </w:t>
      </w:r>
      <w:r>
        <w:t>and</w:t>
      </w:r>
      <w:r>
        <w:rPr>
          <w:spacing w:val="-6"/>
        </w:rPr>
        <w:t xml:space="preserve"> </w:t>
      </w:r>
      <w:r>
        <w:t>shrubs</w:t>
      </w:r>
      <w:r>
        <w:rPr>
          <w:spacing w:val="-5"/>
        </w:rPr>
        <w:t xml:space="preserve"> </w:t>
      </w:r>
      <w:r>
        <w:t>(Campbell</w:t>
      </w:r>
      <w:r>
        <w:rPr>
          <w:spacing w:val="-5"/>
        </w:rPr>
        <w:t xml:space="preserve"> </w:t>
      </w:r>
      <w:r>
        <w:t>1900;</w:t>
      </w:r>
      <w:r>
        <w:rPr>
          <w:spacing w:val="-6"/>
        </w:rPr>
        <w:t xml:space="preserve"> </w:t>
      </w:r>
      <w:r>
        <w:t>McNamara</w:t>
      </w:r>
      <w:r>
        <w:rPr>
          <w:spacing w:val="-6"/>
        </w:rPr>
        <w:t xml:space="preserve"> </w:t>
      </w:r>
      <w:r>
        <w:t>1946;</w:t>
      </w:r>
      <w:r>
        <w:rPr>
          <w:spacing w:val="-5"/>
        </w:rPr>
        <w:t xml:space="preserve"> </w:t>
      </w:r>
      <w:r>
        <w:t>Holmes 1989;</w:t>
      </w:r>
      <w:r>
        <w:rPr>
          <w:spacing w:val="-12"/>
        </w:rPr>
        <w:t xml:space="preserve"> </w:t>
      </w:r>
      <w:r>
        <w:t>Chapman</w:t>
      </w:r>
      <w:r>
        <w:rPr>
          <w:spacing w:val="-11"/>
        </w:rPr>
        <w:t xml:space="preserve"> </w:t>
      </w:r>
      <w:r>
        <w:t>1999;</w:t>
      </w:r>
      <w:r>
        <w:rPr>
          <w:spacing w:val="-12"/>
        </w:rPr>
        <w:t xml:space="preserve"> </w:t>
      </w:r>
      <w:r>
        <w:t>Baker</w:t>
      </w:r>
      <w:r>
        <w:rPr>
          <w:spacing w:val="-11"/>
        </w:rPr>
        <w:t xml:space="preserve"> </w:t>
      </w:r>
      <w:r>
        <w:t>2000;</w:t>
      </w:r>
      <w:r>
        <w:rPr>
          <w:spacing w:val="-12"/>
        </w:rPr>
        <w:t xml:space="preserve"> </w:t>
      </w:r>
      <w:r>
        <w:t>Higgins</w:t>
      </w:r>
      <w:r>
        <w:rPr>
          <w:spacing w:val="-11"/>
        </w:rPr>
        <w:t xml:space="preserve"> </w:t>
      </w:r>
      <w:r>
        <w:t>&amp;</w:t>
      </w:r>
      <w:r>
        <w:rPr>
          <w:spacing w:val="-11"/>
        </w:rPr>
        <w:t xml:space="preserve"> </w:t>
      </w:r>
      <w:r>
        <w:t>Peter</w:t>
      </w:r>
      <w:r>
        <w:rPr>
          <w:spacing w:val="-11"/>
        </w:rPr>
        <w:t xml:space="preserve"> </w:t>
      </w:r>
      <w:r>
        <w:t>2002).</w:t>
      </w:r>
      <w:r>
        <w:rPr>
          <w:spacing w:val="-12"/>
        </w:rPr>
        <w:t xml:space="preserve"> </w:t>
      </w:r>
      <w:r>
        <w:t>Occasionally,</w:t>
      </w:r>
      <w:r>
        <w:rPr>
          <w:spacing w:val="-12"/>
        </w:rPr>
        <w:t xml:space="preserve"> </w:t>
      </w:r>
      <w:r>
        <w:t>nests</w:t>
      </w:r>
      <w:r>
        <w:rPr>
          <w:spacing w:val="-12"/>
        </w:rPr>
        <w:t xml:space="preserve"> </w:t>
      </w:r>
      <w:r>
        <w:t>are</w:t>
      </w:r>
      <w:r>
        <w:rPr>
          <w:spacing w:val="-11"/>
        </w:rPr>
        <w:t xml:space="preserve"> </w:t>
      </w:r>
      <w:r>
        <w:t>built in lower branches of shrubs (Holmes 1998).</w:t>
      </w:r>
    </w:p>
    <w:p w14:paraId="3222CD81" w14:textId="77777777" w:rsidR="004C5FAC" w:rsidRDefault="004377AE">
      <w:pPr>
        <w:pStyle w:val="BodyText"/>
        <w:spacing w:before="114" w:line="261" w:lineRule="auto"/>
        <w:ind w:left="153" w:right="2080"/>
      </w:pPr>
      <w:r>
        <w:t xml:space="preserve">Birds in the northern population nest in large living grass tussocks, in clearings not shaded by trees (J. Young unpublished data). In north-eastern NSW in the 2009 breeding season, most nests </w:t>
      </w:r>
      <w:proofErr w:type="gramStart"/>
      <w:r>
        <w:t>were located in</w:t>
      </w:r>
      <w:proofErr w:type="gramEnd"/>
      <w:r>
        <w:t xml:space="preserve"> </w:t>
      </w:r>
      <w:r>
        <w:rPr>
          <w:i/>
        </w:rPr>
        <w:t xml:space="preserve">Poa </w:t>
      </w:r>
      <w:r>
        <w:t>sp. tussocks, even where other</w:t>
      </w:r>
      <w:r>
        <w:rPr>
          <w:spacing w:val="-6"/>
        </w:rPr>
        <w:t xml:space="preserve"> </w:t>
      </w:r>
      <w:r>
        <w:t>tussock</w:t>
      </w:r>
      <w:r>
        <w:rPr>
          <w:spacing w:val="-7"/>
        </w:rPr>
        <w:t xml:space="preserve"> </w:t>
      </w:r>
      <w:r>
        <w:t>grass</w:t>
      </w:r>
      <w:r>
        <w:rPr>
          <w:spacing w:val="-7"/>
        </w:rPr>
        <w:t xml:space="preserve"> </w:t>
      </w:r>
      <w:r>
        <w:t>species</w:t>
      </w:r>
      <w:r>
        <w:rPr>
          <w:spacing w:val="-6"/>
        </w:rPr>
        <w:t xml:space="preserve"> </w:t>
      </w:r>
      <w:r>
        <w:t>were</w:t>
      </w:r>
      <w:r>
        <w:rPr>
          <w:spacing w:val="-6"/>
        </w:rPr>
        <w:t xml:space="preserve"> </w:t>
      </w:r>
      <w:r>
        <w:t>present</w:t>
      </w:r>
      <w:r>
        <w:rPr>
          <w:spacing w:val="-6"/>
        </w:rPr>
        <w:t xml:space="preserve"> </w:t>
      </w:r>
      <w:r>
        <w:t>(J.</w:t>
      </w:r>
      <w:r>
        <w:rPr>
          <w:spacing w:val="-6"/>
        </w:rPr>
        <w:t xml:space="preserve"> </w:t>
      </w:r>
      <w:r>
        <w:t>Young</w:t>
      </w:r>
      <w:r>
        <w:rPr>
          <w:spacing w:val="-6"/>
        </w:rPr>
        <w:t xml:space="preserve"> </w:t>
      </w:r>
      <w:r>
        <w:t>unpublished</w:t>
      </w:r>
      <w:r>
        <w:rPr>
          <w:spacing w:val="-7"/>
        </w:rPr>
        <w:t xml:space="preserve"> </w:t>
      </w:r>
      <w:r>
        <w:t>data).</w:t>
      </w:r>
      <w:r>
        <w:rPr>
          <w:spacing w:val="-6"/>
        </w:rPr>
        <w:t xml:space="preserve"> </w:t>
      </w:r>
      <w:r>
        <w:t>In</w:t>
      </w:r>
      <w:r>
        <w:rPr>
          <w:spacing w:val="-7"/>
        </w:rPr>
        <w:t xml:space="preserve"> </w:t>
      </w:r>
      <w:r>
        <w:t>previous</w:t>
      </w:r>
    </w:p>
    <w:p w14:paraId="7C32A227" w14:textId="77777777" w:rsidR="004C5FAC" w:rsidRDefault="004377AE">
      <w:pPr>
        <w:spacing w:line="261" w:lineRule="auto"/>
        <w:ind w:left="153" w:right="1833"/>
      </w:pPr>
      <w:r>
        <w:t>studies</w:t>
      </w:r>
      <w:r>
        <w:rPr>
          <w:spacing w:val="-1"/>
        </w:rPr>
        <w:t xml:space="preserve"> </w:t>
      </w:r>
      <w:r>
        <w:t>nesting</w:t>
      </w:r>
      <w:r>
        <w:rPr>
          <w:spacing w:val="-2"/>
        </w:rPr>
        <w:t xml:space="preserve"> </w:t>
      </w:r>
      <w:r>
        <w:t>has</w:t>
      </w:r>
      <w:r>
        <w:rPr>
          <w:spacing w:val="-1"/>
        </w:rPr>
        <w:t xml:space="preserve"> </w:t>
      </w:r>
      <w:r>
        <w:t>been</w:t>
      </w:r>
      <w:r>
        <w:rPr>
          <w:spacing w:val="-2"/>
        </w:rPr>
        <w:t xml:space="preserve"> </w:t>
      </w:r>
      <w:r>
        <w:t>observed</w:t>
      </w:r>
      <w:r>
        <w:rPr>
          <w:spacing w:val="-1"/>
        </w:rPr>
        <w:t xml:space="preserve"> </w:t>
      </w:r>
      <w:r>
        <w:t>most</w:t>
      </w:r>
      <w:r>
        <w:rPr>
          <w:spacing w:val="-2"/>
        </w:rPr>
        <w:t xml:space="preserve"> </w:t>
      </w:r>
      <w:r>
        <w:t>frequently</w:t>
      </w:r>
      <w:r>
        <w:rPr>
          <w:spacing w:val="-1"/>
        </w:rPr>
        <w:t xml:space="preserve"> </w:t>
      </w:r>
      <w:r>
        <w:t>in</w:t>
      </w:r>
      <w:r>
        <w:rPr>
          <w:spacing w:val="-1"/>
        </w:rPr>
        <w:t xml:space="preserve"> </w:t>
      </w:r>
      <w:r>
        <w:rPr>
          <w:i/>
        </w:rPr>
        <w:t>Sorghum</w:t>
      </w:r>
      <w:r>
        <w:rPr>
          <w:i/>
          <w:spacing w:val="-2"/>
        </w:rPr>
        <w:t xml:space="preserve"> </w:t>
      </w:r>
      <w:proofErr w:type="spellStart"/>
      <w:r>
        <w:rPr>
          <w:i/>
        </w:rPr>
        <w:t>leiocladum</w:t>
      </w:r>
      <w:proofErr w:type="spellEnd"/>
      <w:r>
        <w:t>,</w:t>
      </w:r>
      <w:r>
        <w:rPr>
          <w:spacing w:val="-2"/>
        </w:rPr>
        <w:t xml:space="preserve"> </w:t>
      </w:r>
      <w:r>
        <w:t>and</w:t>
      </w:r>
      <w:r>
        <w:rPr>
          <w:spacing w:val="-2"/>
        </w:rPr>
        <w:t xml:space="preserve"> </w:t>
      </w:r>
      <w:r>
        <w:t xml:space="preserve">less often in </w:t>
      </w:r>
      <w:r>
        <w:rPr>
          <w:i/>
        </w:rPr>
        <w:t xml:space="preserve">Poa </w:t>
      </w:r>
      <w:proofErr w:type="spellStart"/>
      <w:r>
        <w:rPr>
          <w:i/>
        </w:rPr>
        <w:t>sieberiana</w:t>
      </w:r>
      <w:proofErr w:type="spellEnd"/>
      <w:r>
        <w:t xml:space="preserve">, </w:t>
      </w:r>
      <w:r>
        <w:rPr>
          <w:i/>
        </w:rPr>
        <w:t xml:space="preserve">P. </w:t>
      </w:r>
      <w:proofErr w:type="spellStart"/>
      <w:r>
        <w:rPr>
          <w:i/>
        </w:rPr>
        <w:t>labillardierei</w:t>
      </w:r>
      <w:proofErr w:type="spellEnd"/>
      <w:r>
        <w:rPr>
          <w:i/>
        </w:rPr>
        <w:t xml:space="preserve"> </w:t>
      </w:r>
      <w:r>
        <w:t xml:space="preserve">and </w:t>
      </w:r>
      <w:r>
        <w:rPr>
          <w:i/>
        </w:rPr>
        <w:t xml:space="preserve">Cenchrus purpurascens </w:t>
      </w:r>
      <w:r>
        <w:t xml:space="preserve">(Holmes 1989; Chapman 1999). Birds in the central population nest in grasses, in sedges such as </w:t>
      </w:r>
      <w:proofErr w:type="spellStart"/>
      <w:r>
        <w:rPr>
          <w:i/>
        </w:rPr>
        <w:t>Gymnoschoenus</w:t>
      </w:r>
      <w:proofErr w:type="spellEnd"/>
      <w:r>
        <w:rPr>
          <w:i/>
          <w:spacing w:val="-1"/>
        </w:rPr>
        <w:t xml:space="preserve"> </w:t>
      </w:r>
      <w:proofErr w:type="spellStart"/>
      <w:r>
        <w:rPr>
          <w:i/>
        </w:rPr>
        <w:t>sphaerocephalus</w:t>
      </w:r>
      <w:proofErr w:type="spellEnd"/>
      <w:r>
        <w:t>,</w:t>
      </w:r>
      <w:r>
        <w:rPr>
          <w:spacing w:val="-1"/>
        </w:rPr>
        <w:t xml:space="preserve"> </w:t>
      </w:r>
      <w:proofErr w:type="spellStart"/>
      <w:r>
        <w:rPr>
          <w:i/>
        </w:rPr>
        <w:t>Gahnia</w:t>
      </w:r>
      <w:proofErr w:type="spellEnd"/>
      <w:r>
        <w:rPr>
          <w:i/>
          <w:spacing w:val="-1"/>
        </w:rPr>
        <w:t xml:space="preserve"> </w:t>
      </w:r>
      <w:r>
        <w:t xml:space="preserve">spp. and </w:t>
      </w:r>
      <w:proofErr w:type="spellStart"/>
      <w:r>
        <w:rPr>
          <w:i/>
        </w:rPr>
        <w:t>Lepidosperma</w:t>
      </w:r>
      <w:proofErr w:type="spellEnd"/>
      <w:r>
        <w:rPr>
          <w:i/>
          <w:spacing w:val="-1"/>
        </w:rPr>
        <w:t xml:space="preserve"> </w:t>
      </w:r>
      <w:proofErr w:type="spellStart"/>
      <w:r>
        <w:rPr>
          <w:i/>
        </w:rPr>
        <w:t>laterale</w:t>
      </w:r>
      <w:proofErr w:type="spellEnd"/>
      <w:r>
        <w:t>,</w:t>
      </w:r>
      <w:r>
        <w:rPr>
          <w:spacing w:val="-1"/>
        </w:rPr>
        <w:t xml:space="preserve"> </w:t>
      </w:r>
      <w:r>
        <w:t>and</w:t>
      </w:r>
      <w:r>
        <w:rPr>
          <w:spacing w:val="-1"/>
        </w:rPr>
        <w:t xml:space="preserve"> </w:t>
      </w:r>
      <w:r>
        <w:t xml:space="preserve">in the </w:t>
      </w:r>
      <w:r>
        <w:rPr>
          <w:spacing w:val="-2"/>
        </w:rPr>
        <w:t>rush</w:t>
      </w:r>
      <w:r>
        <w:rPr>
          <w:spacing w:val="-5"/>
        </w:rPr>
        <w:t xml:space="preserve"> </w:t>
      </w:r>
      <w:proofErr w:type="spellStart"/>
      <w:r>
        <w:rPr>
          <w:i/>
          <w:spacing w:val="-2"/>
        </w:rPr>
        <w:t>Leptocarpus</w:t>
      </w:r>
      <w:proofErr w:type="spellEnd"/>
      <w:r>
        <w:rPr>
          <w:i/>
          <w:spacing w:val="-4"/>
        </w:rPr>
        <w:t xml:space="preserve"> </w:t>
      </w:r>
      <w:proofErr w:type="spellStart"/>
      <w:r>
        <w:rPr>
          <w:i/>
          <w:spacing w:val="-2"/>
        </w:rPr>
        <w:t>tenax</w:t>
      </w:r>
      <w:proofErr w:type="spellEnd"/>
      <w:r>
        <w:rPr>
          <w:i/>
          <w:spacing w:val="-5"/>
        </w:rPr>
        <w:t xml:space="preserve"> </w:t>
      </w:r>
      <w:r>
        <w:rPr>
          <w:spacing w:val="-2"/>
        </w:rPr>
        <w:t>(McNamara</w:t>
      </w:r>
      <w:r>
        <w:rPr>
          <w:spacing w:val="-5"/>
        </w:rPr>
        <w:t xml:space="preserve"> </w:t>
      </w:r>
      <w:r>
        <w:rPr>
          <w:spacing w:val="-2"/>
        </w:rPr>
        <w:t>1946;</w:t>
      </w:r>
      <w:r>
        <w:rPr>
          <w:spacing w:val="-4"/>
        </w:rPr>
        <w:t xml:space="preserve"> </w:t>
      </w:r>
      <w:r>
        <w:rPr>
          <w:spacing w:val="-2"/>
        </w:rPr>
        <w:t>Chaffer</w:t>
      </w:r>
      <w:r>
        <w:rPr>
          <w:spacing w:val="-4"/>
        </w:rPr>
        <w:t xml:space="preserve"> </w:t>
      </w:r>
      <w:r>
        <w:rPr>
          <w:spacing w:val="-2"/>
        </w:rPr>
        <w:t>1954;</w:t>
      </w:r>
      <w:r>
        <w:rPr>
          <w:spacing w:val="-5"/>
        </w:rPr>
        <w:t xml:space="preserve"> </w:t>
      </w:r>
      <w:r>
        <w:rPr>
          <w:spacing w:val="-2"/>
        </w:rPr>
        <w:t>Baker</w:t>
      </w:r>
      <w:r>
        <w:rPr>
          <w:spacing w:val="-4"/>
        </w:rPr>
        <w:t xml:space="preserve"> </w:t>
      </w:r>
      <w:r>
        <w:rPr>
          <w:spacing w:val="-2"/>
        </w:rPr>
        <w:t>2000;</w:t>
      </w:r>
      <w:r>
        <w:rPr>
          <w:spacing w:val="-5"/>
        </w:rPr>
        <w:t xml:space="preserve"> </w:t>
      </w:r>
      <w:r>
        <w:rPr>
          <w:spacing w:val="-2"/>
        </w:rPr>
        <w:t>Higgins</w:t>
      </w:r>
      <w:r>
        <w:rPr>
          <w:spacing w:val="-4"/>
        </w:rPr>
        <w:t xml:space="preserve"> </w:t>
      </w:r>
      <w:r>
        <w:rPr>
          <w:spacing w:val="-2"/>
        </w:rPr>
        <w:t>&amp;</w:t>
      </w:r>
      <w:r>
        <w:rPr>
          <w:spacing w:val="-4"/>
        </w:rPr>
        <w:t xml:space="preserve"> </w:t>
      </w:r>
      <w:r>
        <w:rPr>
          <w:spacing w:val="-2"/>
        </w:rPr>
        <w:t xml:space="preserve">Peter </w:t>
      </w:r>
      <w:r>
        <w:t xml:space="preserve">2002). There are no nest data for Howe Flat or </w:t>
      </w:r>
      <w:proofErr w:type="spellStart"/>
      <w:r>
        <w:t>Nadgee</w:t>
      </w:r>
      <w:proofErr w:type="spellEnd"/>
      <w:r>
        <w:t xml:space="preserve"> NR (L Evans &amp; M Bramwell pers. comm. 2010 cited in OEH 2012).</w:t>
      </w:r>
    </w:p>
    <w:p w14:paraId="3D83BFA2" w14:textId="77777777" w:rsidR="004C5FAC" w:rsidRDefault="004377AE">
      <w:pPr>
        <w:pStyle w:val="BodyText"/>
        <w:spacing w:before="101"/>
        <w:ind w:left="153"/>
      </w:pPr>
      <w:r>
        <w:t>Eastern</w:t>
      </w:r>
      <w:r>
        <w:rPr>
          <w:spacing w:val="-4"/>
        </w:rPr>
        <w:t xml:space="preserve"> </w:t>
      </w:r>
      <w:r>
        <w:t>Bristlebirds</w:t>
      </w:r>
      <w:r>
        <w:rPr>
          <w:spacing w:val="-4"/>
        </w:rPr>
        <w:t xml:space="preserve"> </w:t>
      </w:r>
      <w:r>
        <w:t>usually</w:t>
      </w:r>
      <w:r>
        <w:rPr>
          <w:spacing w:val="-4"/>
        </w:rPr>
        <w:t xml:space="preserve"> </w:t>
      </w:r>
      <w:r>
        <w:t>lay</w:t>
      </w:r>
      <w:r>
        <w:rPr>
          <w:spacing w:val="-4"/>
        </w:rPr>
        <w:t xml:space="preserve"> </w:t>
      </w:r>
      <w:r>
        <w:t>one</w:t>
      </w:r>
      <w:r>
        <w:rPr>
          <w:spacing w:val="-4"/>
        </w:rPr>
        <w:t xml:space="preserve"> </w:t>
      </w:r>
      <w:r>
        <w:t>clutch,</w:t>
      </w:r>
      <w:r>
        <w:rPr>
          <w:spacing w:val="-5"/>
        </w:rPr>
        <w:t xml:space="preserve"> </w:t>
      </w:r>
      <w:r>
        <w:t>consisting</w:t>
      </w:r>
      <w:r>
        <w:rPr>
          <w:spacing w:val="-5"/>
        </w:rPr>
        <w:t xml:space="preserve"> </w:t>
      </w:r>
      <w:r>
        <w:t>of</w:t>
      </w:r>
      <w:r>
        <w:rPr>
          <w:spacing w:val="-4"/>
        </w:rPr>
        <w:t xml:space="preserve"> </w:t>
      </w:r>
      <w:r>
        <w:t>one</w:t>
      </w:r>
      <w:r>
        <w:rPr>
          <w:spacing w:val="-4"/>
        </w:rPr>
        <w:t xml:space="preserve"> </w:t>
      </w:r>
      <w:r>
        <w:t>to</w:t>
      </w:r>
      <w:r>
        <w:rPr>
          <w:spacing w:val="-4"/>
        </w:rPr>
        <w:t xml:space="preserve"> </w:t>
      </w:r>
      <w:r>
        <w:t>two</w:t>
      </w:r>
      <w:r>
        <w:rPr>
          <w:spacing w:val="-3"/>
        </w:rPr>
        <w:t xml:space="preserve"> </w:t>
      </w:r>
      <w:proofErr w:type="gramStart"/>
      <w:r>
        <w:rPr>
          <w:spacing w:val="-4"/>
        </w:rPr>
        <w:t>eggs</w:t>
      </w:r>
      <w:proofErr w:type="gramEnd"/>
    </w:p>
    <w:p w14:paraId="025B814C" w14:textId="77777777" w:rsidR="004C5FAC" w:rsidRDefault="004377AE">
      <w:pPr>
        <w:pStyle w:val="BodyText"/>
        <w:spacing w:before="23" w:line="261" w:lineRule="auto"/>
        <w:ind w:left="153" w:right="1799"/>
      </w:pPr>
      <w:r>
        <w:t>(Campbell</w:t>
      </w:r>
      <w:r>
        <w:rPr>
          <w:spacing w:val="-5"/>
        </w:rPr>
        <w:t xml:space="preserve"> </w:t>
      </w:r>
      <w:r>
        <w:t>1900;</w:t>
      </w:r>
      <w:r>
        <w:rPr>
          <w:spacing w:val="-6"/>
        </w:rPr>
        <w:t xml:space="preserve"> </w:t>
      </w:r>
      <w:r>
        <w:t>Chaffer</w:t>
      </w:r>
      <w:r>
        <w:rPr>
          <w:spacing w:val="-5"/>
        </w:rPr>
        <w:t xml:space="preserve"> </w:t>
      </w:r>
      <w:r>
        <w:t>1954;</w:t>
      </w:r>
      <w:r>
        <w:rPr>
          <w:spacing w:val="-6"/>
        </w:rPr>
        <w:t xml:space="preserve"> </w:t>
      </w:r>
      <w:r>
        <w:t>Holmes</w:t>
      </w:r>
      <w:r>
        <w:rPr>
          <w:spacing w:val="-5"/>
        </w:rPr>
        <w:t xml:space="preserve"> </w:t>
      </w:r>
      <w:r>
        <w:t>1989;</w:t>
      </w:r>
      <w:r>
        <w:rPr>
          <w:spacing w:val="-6"/>
        </w:rPr>
        <w:t xml:space="preserve"> </w:t>
      </w:r>
      <w:r>
        <w:t>Higgins</w:t>
      </w:r>
      <w:r>
        <w:rPr>
          <w:spacing w:val="-5"/>
        </w:rPr>
        <w:t xml:space="preserve"> </w:t>
      </w:r>
      <w:r>
        <w:t>&amp;</w:t>
      </w:r>
      <w:r>
        <w:rPr>
          <w:spacing w:val="-5"/>
        </w:rPr>
        <w:t xml:space="preserve"> </w:t>
      </w:r>
      <w:r>
        <w:t>Peter</w:t>
      </w:r>
      <w:r>
        <w:rPr>
          <w:spacing w:val="-5"/>
        </w:rPr>
        <w:t xml:space="preserve"> </w:t>
      </w:r>
      <w:r>
        <w:t>2002).</w:t>
      </w:r>
      <w:r>
        <w:rPr>
          <w:spacing w:val="-6"/>
        </w:rPr>
        <w:t xml:space="preserve"> </w:t>
      </w:r>
      <w:r>
        <w:t>The</w:t>
      </w:r>
      <w:r>
        <w:rPr>
          <w:spacing w:val="-5"/>
        </w:rPr>
        <w:t xml:space="preserve"> </w:t>
      </w:r>
      <w:r>
        <w:t>eggs</w:t>
      </w:r>
      <w:r>
        <w:rPr>
          <w:spacing w:val="-5"/>
        </w:rPr>
        <w:t xml:space="preserve"> </w:t>
      </w:r>
      <w:r>
        <w:t>are creamy-white and speckled with brownish or greyish spots, darker at the blunt end (McNamara</w:t>
      </w:r>
      <w:r>
        <w:rPr>
          <w:spacing w:val="-2"/>
        </w:rPr>
        <w:t xml:space="preserve"> </w:t>
      </w:r>
      <w:r>
        <w:t>1946;</w:t>
      </w:r>
      <w:r>
        <w:rPr>
          <w:spacing w:val="-1"/>
        </w:rPr>
        <w:t xml:space="preserve"> </w:t>
      </w:r>
      <w:r>
        <w:t>Chaffer</w:t>
      </w:r>
      <w:r>
        <w:rPr>
          <w:spacing w:val="-1"/>
        </w:rPr>
        <w:t xml:space="preserve"> </w:t>
      </w:r>
      <w:r>
        <w:t>1954;</w:t>
      </w:r>
      <w:r>
        <w:rPr>
          <w:spacing w:val="-2"/>
        </w:rPr>
        <w:t xml:space="preserve"> </w:t>
      </w:r>
      <w:r>
        <w:t>Booth</w:t>
      </w:r>
      <w:r>
        <w:rPr>
          <w:spacing w:val="-2"/>
        </w:rPr>
        <w:t xml:space="preserve"> </w:t>
      </w:r>
      <w:r>
        <w:t>2009).</w:t>
      </w:r>
      <w:r>
        <w:rPr>
          <w:spacing w:val="-2"/>
        </w:rPr>
        <w:t xml:space="preserve"> </w:t>
      </w:r>
      <w:r>
        <w:t>The</w:t>
      </w:r>
      <w:r>
        <w:rPr>
          <w:spacing w:val="-1"/>
        </w:rPr>
        <w:t xml:space="preserve"> </w:t>
      </w:r>
      <w:r>
        <w:t>eggs</w:t>
      </w:r>
      <w:r>
        <w:rPr>
          <w:spacing w:val="-1"/>
        </w:rPr>
        <w:t xml:space="preserve"> </w:t>
      </w:r>
      <w:r>
        <w:t>are</w:t>
      </w:r>
      <w:r>
        <w:rPr>
          <w:spacing w:val="-1"/>
        </w:rPr>
        <w:t xml:space="preserve"> </w:t>
      </w:r>
      <w:r>
        <w:t>incubated</w:t>
      </w:r>
      <w:r>
        <w:rPr>
          <w:spacing w:val="-1"/>
        </w:rPr>
        <w:t xml:space="preserve"> </w:t>
      </w:r>
      <w:r>
        <w:t>by</w:t>
      </w:r>
      <w:r>
        <w:rPr>
          <w:spacing w:val="-1"/>
        </w:rPr>
        <w:t xml:space="preserve"> </w:t>
      </w:r>
      <w:r>
        <w:t>the</w:t>
      </w:r>
      <w:r>
        <w:rPr>
          <w:spacing w:val="-2"/>
        </w:rPr>
        <w:t xml:space="preserve"> </w:t>
      </w:r>
      <w:r>
        <w:t>female (Booth 2009), for a period of at least three weeks (Chaffer 1954). The nestlings are fed by both parents (Chapman 1999) during the nestling period of at least 16 days (Chapman</w:t>
      </w:r>
      <w:r>
        <w:rPr>
          <w:spacing w:val="-10"/>
        </w:rPr>
        <w:t xml:space="preserve"> </w:t>
      </w:r>
      <w:r>
        <w:t>1999;</w:t>
      </w:r>
      <w:r>
        <w:rPr>
          <w:spacing w:val="-11"/>
        </w:rPr>
        <w:t xml:space="preserve"> </w:t>
      </w:r>
      <w:r>
        <w:t>Higgins</w:t>
      </w:r>
      <w:r>
        <w:rPr>
          <w:spacing w:val="-10"/>
        </w:rPr>
        <w:t xml:space="preserve"> </w:t>
      </w:r>
      <w:r>
        <w:t>&amp;</w:t>
      </w:r>
      <w:r>
        <w:rPr>
          <w:spacing w:val="-10"/>
        </w:rPr>
        <w:t xml:space="preserve"> </w:t>
      </w:r>
      <w:r>
        <w:t>Peter</w:t>
      </w:r>
      <w:r>
        <w:rPr>
          <w:spacing w:val="-10"/>
        </w:rPr>
        <w:t xml:space="preserve"> </w:t>
      </w:r>
      <w:r>
        <w:t>2002).</w:t>
      </w:r>
      <w:r>
        <w:rPr>
          <w:spacing w:val="-11"/>
        </w:rPr>
        <w:t xml:space="preserve"> </w:t>
      </w:r>
      <w:r>
        <w:t>It</w:t>
      </w:r>
      <w:r>
        <w:rPr>
          <w:spacing w:val="-11"/>
        </w:rPr>
        <w:t xml:space="preserve"> </w:t>
      </w:r>
      <w:r>
        <w:t>is</w:t>
      </w:r>
      <w:r>
        <w:rPr>
          <w:spacing w:val="-10"/>
        </w:rPr>
        <w:t xml:space="preserve"> </w:t>
      </w:r>
      <w:r>
        <w:t>thought</w:t>
      </w:r>
      <w:r>
        <w:rPr>
          <w:spacing w:val="-10"/>
        </w:rPr>
        <w:t xml:space="preserve"> </w:t>
      </w:r>
      <w:r>
        <w:t>that</w:t>
      </w:r>
      <w:r>
        <w:rPr>
          <w:spacing w:val="-11"/>
        </w:rPr>
        <w:t xml:space="preserve"> </w:t>
      </w:r>
      <w:r>
        <w:t>pairs</w:t>
      </w:r>
      <w:r>
        <w:rPr>
          <w:spacing w:val="-11"/>
        </w:rPr>
        <w:t xml:space="preserve"> </w:t>
      </w:r>
      <w:r>
        <w:t>probably</w:t>
      </w:r>
      <w:r>
        <w:rPr>
          <w:spacing w:val="-10"/>
        </w:rPr>
        <w:t xml:space="preserve"> </w:t>
      </w:r>
      <w:r>
        <w:t>rear</w:t>
      </w:r>
      <w:r>
        <w:rPr>
          <w:spacing w:val="-10"/>
        </w:rPr>
        <w:t xml:space="preserve"> </w:t>
      </w:r>
      <w:r>
        <w:t>only</w:t>
      </w:r>
      <w:r>
        <w:rPr>
          <w:spacing w:val="-10"/>
        </w:rPr>
        <w:t xml:space="preserve"> </w:t>
      </w:r>
      <w:r>
        <w:t xml:space="preserve">one brood per season, and that usually only one young </w:t>
      </w:r>
      <w:proofErr w:type="gramStart"/>
      <w:r>
        <w:t>is</w:t>
      </w:r>
      <w:proofErr w:type="gramEnd"/>
      <w:r>
        <w:t xml:space="preserve"> fledged per successful breeding attempt</w:t>
      </w:r>
      <w:r>
        <w:rPr>
          <w:spacing w:val="-11"/>
        </w:rPr>
        <w:t xml:space="preserve"> </w:t>
      </w:r>
      <w:r>
        <w:t>(Chaffer</w:t>
      </w:r>
      <w:r>
        <w:rPr>
          <w:spacing w:val="-11"/>
        </w:rPr>
        <w:t xml:space="preserve"> </w:t>
      </w:r>
      <w:r>
        <w:t>1954;</w:t>
      </w:r>
      <w:r>
        <w:rPr>
          <w:spacing w:val="-12"/>
        </w:rPr>
        <w:t xml:space="preserve"> </w:t>
      </w:r>
      <w:r>
        <w:t>Holmes</w:t>
      </w:r>
      <w:r>
        <w:rPr>
          <w:spacing w:val="-11"/>
        </w:rPr>
        <w:t xml:space="preserve"> </w:t>
      </w:r>
      <w:r>
        <w:t>1989,</w:t>
      </w:r>
      <w:r>
        <w:rPr>
          <w:spacing w:val="-12"/>
        </w:rPr>
        <w:t xml:space="preserve"> </w:t>
      </w:r>
      <w:r>
        <w:t>1998;</w:t>
      </w:r>
      <w:r>
        <w:rPr>
          <w:spacing w:val="-12"/>
        </w:rPr>
        <w:t xml:space="preserve"> </w:t>
      </w:r>
      <w:r>
        <w:t>Baker</w:t>
      </w:r>
      <w:r>
        <w:rPr>
          <w:spacing w:val="-11"/>
        </w:rPr>
        <w:t xml:space="preserve"> </w:t>
      </w:r>
      <w:r>
        <w:t>1998).</w:t>
      </w:r>
    </w:p>
    <w:p w14:paraId="0B7BF31D" w14:textId="77777777" w:rsidR="004C5FAC" w:rsidRDefault="004377AE">
      <w:pPr>
        <w:pStyle w:val="BodyText"/>
        <w:spacing w:before="104" w:line="261" w:lineRule="auto"/>
        <w:ind w:left="153" w:right="1833"/>
      </w:pPr>
      <w:r>
        <w:t xml:space="preserve">Field studies in </w:t>
      </w:r>
      <w:proofErr w:type="gramStart"/>
      <w:r>
        <w:t>south east</w:t>
      </w:r>
      <w:proofErr w:type="gramEnd"/>
      <w:r>
        <w:t xml:space="preserve"> Queensland have identified that birds can re-clutch following</w:t>
      </w:r>
      <w:r>
        <w:rPr>
          <w:spacing w:val="-5"/>
        </w:rPr>
        <w:t xml:space="preserve"> </w:t>
      </w:r>
      <w:r>
        <w:t>the</w:t>
      </w:r>
      <w:r>
        <w:rPr>
          <w:spacing w:val="-5"/>
        </w:rPr>
        <w:t xml:space="preserve"> </w:t>
      </w:r>
      <w:r>
        <w:t>failure</w:t>
      </w:r>
      <w:r>
        <w:rPr>
          <w:spacing w:val="-4"/>
        </w:rPr>
        <w:t xml:space="preserve"> </w:t>
      </w:r>
      <w:r>
        <w:t>of</w:t>
      </w:r>
      <w:r>
        <w:rPr>
          <w:spacing w:val="-4"/>
        </w:rPr>
        <w:t xml:space="preserve"> </w:t>
      </w:r>
      <w:r>
        <w:t>a</w:t>
      </w:r>
      <w:r>
        <w:rPr>
          <w:spacing w:val="-5"/>
        </w:rPr>
        <w:t xml:space="preserve"> </w:t>
      </w:r>
      <w:r>
        <w:t>first</w:t>
      </w:r>
      <w:r>
        <w:rPr>
          <w:spacing w:val="-4"/>
        </w:rPr>
        <w:t xml:space="preserve"> </w:t>
      </w:r>
      <w:r>
        <w:t>nesting</w:t>
      </w:r>
      <w:r>
        <w:rPr>
          <w:spacing w:val="-5"/>
        </w:rPr>
        <w:t xml:space="preserve"> </w:t>
      </w:r>
      <w:r>
        <w:t>attempt,</w:t>
      </w:r>
      <w:r>
        <w:rPr>
          <w:spacing w:val="-5"/>
        </w:rPr>
        <w:t xml:space="preserve"> </w:t>
      </w:r>
      <w:r>
        <w:t>and</w:t>
      </w:r>
      <w:r>
        <w:rPr>
          <w:spacing w:val="-5"/>
        </w:rPr>
        <w:t xml:space="preserve"> </w:t>
      </w:r>
      <w:r>
        <w:t>in</w:t>
      </w:r>
      <w:r>
        <w:rPr>
          <w:spacing w:val="-4"/>
        </w:rPr>
        <w:t xml:space="preserve"> </w:t>
      </w:r>
      <w:r>
        <w:t>captivity</w:t>
      </w:r>
      <w:r>
        <w:rPr>
          <w:spacing w:val="-4"/>
        </w:rPr>
        <w:t xml:space="preserve"> </w:t>
      </w:r>
      <w:r>
        <w:t>re-laying</w:t>
      </w:r>
      <w:r>
        <w:rPr>
          <w:spacing w:val="-4"/>
        </w:rPr>
        <w:t xml:space="preserve"> </w:t>
      </w:r>
      <w:r>
        <w:t>has</w:t>
      </w:r>
      <w:r>
        <w:rPr>
          <w:spacing w:val="-4"/>
        </w:rPr>
        <w:t xml:space="preserve"> </w:t>
      </w:r>
      <w:r>
        <w:t xml:space="preserve">occurred in four cases after an average of 17 days since egg removal (Booth 2009). Breeding failure is common. Nest and/or chick desertion is known to occur after </w:t>
      </w:r>
      <w:proofErr w:type="gramStart"/>
      <w:r>
        <w:t>human</w:t>
      </w:r>
      <w:proofErr w:type="gramEnd"/>
    </w:p>
    <w:p w14:paraId="2D2A6359" w14:textId="77777777" w:rsidR="004C5FAC" w:rsidRDefault="004C5FAC">
      <w:pPr>
        <w:spacing w:line="261" w:lineRule="auto"/>
        <w:sectPr w:rsidR="004C5FAC">
          <w:pgSz w:w="11910" w:h="16840"/>
          <w:pgMar w:top="1220" w:right="1000" w:bottom="820" w:left="980" w:header="0" w:footer="622" w:gutter="0"/>
          <w:cols w:space="720"/>
        </w:sectPr>
      </w:pPr>
    </w:p>
    <w:p w14:paraId="4E322690" w14:textId="77777777" w:rsidR="004C5FAC" w:rsidRDefault="004377AE">
      <w:pPr>
        <w:pStyle w:val="BodyText"/>
        <w:spacing w:before="85" w:line="261" w:lineRule="auto"/>
        <w:ind w:left="1741"/>
      </w:pPr>
      <w:bookmarkStart w:id="31" w:name="2.7.4__Movement_patterns"/>
      <w:bookmarkStart w:id="32" w:name="_bookmark10"/>
      <w:bookmarkEnd w:id="31"/>
      <w:bookmarkEnd w:id="32"/>
      <w:r>
        <w:lastRenderedPageBreak/>
        <w:t>interference</w:t>
      </w:r>
      <w:r>
        <w:rPr>
          <w:spacing w:val="-12"/>
        </w:rPr>
        <w:t xml:space="preserve"> </w:t>
      </w:r>
      <w:r>
        <w:t>(Chaffer</w:t>
      </w:r>
      <w:r>
        <w:rPr>
          <w:spacing w:val="-12"/>
        </w:rPr>
        <w:t xml:space="preserve"> </w:t>
      </w:r>
      <w:r>
        <w:t>1954;</w:t>
      </w:r>
      <w:r>
        <w:rPr>
          <w:spacing w:val="-12"/>
        </w:rPr>
        <w:t xml:space="preserve"> </w:t>
      </w:r>
      <w:r>
        <w:t>Hartley</w:t>
      </w:r>
      <w:r>
        <w:rPr>
          <w:spacing w:val="-12"/>
        </w:rPr>
        <w:t xml:space="preserve"> </w:t>
      </w:r>
      <w:r>
        <w:t>&amp;</w:t>
      </w:r>
      <w:r>
        <w:rPr>
          <w:spacing w:val="-11"/>
        </w:rPr>
        <w:t xml:space="preserve"> </w:t>
      </w:r>
      <w:r>
        <w:t>Kikkawa</w:t>
      </w:r>
      <w:r>
        <w:rPr>
          <w:spacing w:val="-12"/>
        </w:rPr>
        <w:t xml:space="preserve"> </w:t>
      </w:r>
      <w:r>
        <w:t>1994</w:t>
      </w:r>
      <w:proofErr w:type="gramStart"/>
      <w:r>
        <w:t>),</w:t>
      </w:r>
      <w:r>
        <w:rPr>
          <w:spacing w:val="-12"/>
        </w:rPr>
        <w:t xml:space="preserve"> </w:t>
      </w:r>
      <w:r>
        <w:t>and</w:t>
      </w:r>
      <w:proofErr w:type="gramEnd"/>
      <w:r>
        <w:rPr>
          <w:spacing w:val="-12"/>
        </w:rPr>
        <w:t xml:space="preserve"> </w:t>
      </w:r>
      <w:r>
        <w:t>may</w:t>
      </w:r>
      <w:r>
        <w:rPr>
          <w:spacing w:val="-12"/>
        </w:rPr>
        <w:t xml:space="preserve"> </w:t>
      </w:r>
      <w:r>
        <w:t>also</w:t>
      </w:r>
      <w:r>
        <w:rPr>
          <w:spacing w:val="-12"/>
        </w:rPr>
        <w:t xml:space="preserve"> </w:t>
      </w:r>
      <w:r>
        <w:t>occur</w:t>
      </w:r>
      <w:r>
        <w:rPr>
          <w:spacing w:val="-12"/>
        </w:rPr>
        <w:t xml:space="preserve"> </w:t>
      </w:r>
      <w:r>
        <w:t>after</w:t>
      </w:r>
      <w:r>
        <w:rPr>
          <w:spacing w:val="-12"/>
        </w:rPr>
        <w:t xml:space="preserve"> </w:t>
      </w:r>
      <w:r>
        <w:t>other disturbances</w:t>
      </w:r>
      <w:r>
        <w:rPr>
          <w:spacing w:val="-5"/>
        </w:rPr>
        <w:t xml:space="preserve"> </w:t>
      </w:r>
      <w:r>
        <w:t>such</w:t>
      </w:r>
      <w:r>
        <w:rPr>
          <w:spacing w:val="-4"/>
        </w:rPr>
        <w:t xml:space="preserve"> </w:t>
      </w:r>
      <w:r>
        <w:t>as</w:t>
      </w:r>
      <w:r>
        <w:rPr>
          <w:spacing w:val="-5"/>
        </w:rPr>
        <w:t xml:space="preserve"> </w:t>
      </w:r>
      <w:r>
        <w:t>intrusion</w:t>
      </w:r>
      <w:r>
        <w:rPr>
          <w:spacing w:val="-4"/>
        </w:rPr>
        <w:t xml:space="preserve"> </w:t>
      </w:r>
      <w:r>
        <w:t>by</w:t>
      </w:r>
      <w:r>
        <w:rPr>
          <w:spacing w:val="-4"/>
        </w:rPr>
        <w:t xml:space="preserve"> </w:t>
      </w:r>
      <w:r>
        <w:t>potential</w:t>
      </w:r>
      <w:r>
        <w:rPr>
          <w:spacing w:val="-4"/>
        </w:rPr>
        <w:t xml:space="preserve"> </w:t>
      </w:r>
      <w:r>
        <w:t>predators</w:t>
      </w:r>
      <w:r>
        <w:rPr>
          <w:spacing w:val="-4"/>
        </w:rPr>
        <w:t xml:space="preserve"> </w:t>
      </w:r>
      <w:r>
        <w:t>or</w:t>
      </w:r>
      <w:r>
        <w:rPr>
          <w:spacing w:val="-4"/>
        </w:rPr>
        <w:t xml:space="preserve"> </w:t>
      </w:r>
      <w:r>
        <w:t>storm</w:t>
      </w:r>
      <w:r>
        <w:rPr>
          <w:spacing w:val="-4"/>
        </w:rPr>
        <w:t xml:space="preserve"> </w:t>
      </w:r>
      <w:r>
        <w:t>damage.</w:t>
      </w:r>
      <w:r>
        <w:rPr>
          <w:spacing w:val="-4"/>
        </w:rPr>
        <w:t xml:space="preserve"> </w:t>
      </w:r>
      <w:r>
        <w:t>Hartley</w:t>
      </w:r>
      <w:r>
        <w:rPr>
          <w:spacing w:val="-4"/>
        </w:rPr>
        <w:t xml:space="preserve"> </w:t>
      </w:r>
      <w:r>
        <w:t>and Kikkawa (1994) suggested that drought may impact heavily on Eastern Bristlebird breeding through a reduction in invertebrates suitable for feeding nestlings.</w:t>
      </w:r>
    </w:p>
    <w:p w14:paraId="74FE39B7" w14:textId="77777777" w:rsidR="004C5FAC" w:rsidRDefault="004377AE">
      <w:pPr>
        <w:pStyle w:val="BodyText"/>
        <w:spacing w:before="109" w:line="261" w:lineRule="auto"/>
        <w:ind w:left="1741" w:right="586"/>
      </w:pPr>
      <w:r>
        <w:t>Eastern Bristlebirds raised in captivity reach sexual maturity at approximately 317</w:t>
      </w:r>
      <w:r>
        <w:rPr>
          <w:spacing w:val="-13"/>
        </w:rPr>
        <w:t xml:space="preserve"> </w:t>
      </w:r>
      <w:r>
        <w:t>days</w:t>
      </w:r>
      <w:r>
        <w:rPr>
          <w:spacing w:val="-12"/>
        </w:rPr>
        <w:t xml:space="preserve"> </w:t>
      </w:r>
      <w:r>
        <w:t>(Booth</w:t>
      </w:r>
      <w:r>
        <w:rPr>
          <w:spacing w:val="-12"/>
        </w:rPr>
        <w:t xml:space="preserve"> </w:t>
      </w:r>
      <w:r>
        <w:t>2009).</w:t>
      </w:r>
      <w:r>
        <w:rPr>
          <w:spacing w:val="-12"/>
        </w:rPr>
        <w:t xml:space="preserve"> </w:t>
      </w:r>
      <w:r>
        <w:t>Generation</w:t>
      </w:r>
      <w:r>
        <w:rPr>
          <w:spacing w:val="-12"/>
        </w:rPr>
        <w:t xml:space="preserve"> </w:t>
      </w:r>
      <w:r>
        <w:t>length</w:t>
      </w:r>
      <w:r>
        <w:rPr>
          <w:spacing w:val="-12"/>
        </w:rPr>
        <w:t xml:space="preserve"> </w:t>
      </w:r>
      <w:r>
        <w:t>for</w:t>
      </w:r>
      <w:r>
        <w:rPr>
          <w:spacing w:val="-12"/>
        </w:rPr>
        <w:t xml:space="preserve"> </w:t>
      </w:r>
      <w:r>
        <w:t>the</w:t>
      </w:r>
      <w:r>
        <w:rPr>
          <w:spacing w:val="-12"/>
        </w:rPr>
        <w:t xml:space="preserve"> </w:t>
      </w:r>
      <w:r>
        <w:t>species</w:t>
      </w:r>
      <w:r>
        <w:rPr>
          <w:spacing w:val="-12"/>
        </w:rPr>
        <w:t xml:space="preserve"> </w:t>
      </w:r>
      <w:r>
        <w:t>is</w:t>
      </w:r>
      <w:r>
        <w:rPr>
          <w:spacing w:val="-13"/>
        </w:rPr>
        <w:t xml:space="preserve"> </w:t>
      </w:r>
      <w:r>
        <w:t>estimated</w:t>
      </w:r>
      <w:r>
        <w:rPr>
          <w:spacing w:val="-12"/>
        </w:rPr>
        <w:t xml:space="preserve"> </w:t>
      </w:r>
      <w:r>
        <w:t>at</w:t>
      </w:r>
      <w:r>
        <w:rPr>
          <w:spacing w:val="-12"/>
        </w:rPr>
        <w:t xml:space="preserve"> </w:t>
      </w:r>
      <w:r>
        <w:t>3.8</w:t>
      </w:r>
      <w:r>
        <w:rPr>
          <w:spacing w:val="-12"/>
        </w:rPr>
        <w:t xml:space="preserve"> </w:t>
      </w:r>
      <w:r>
        <w:t>years (Bird et al. 2020).</w:t>
      </w:r>
    </w:p>
    <w:p w14:paraId="57F90A14" w14:textId="77777777" w:rsidR="004C5FAC" w:rsidRDefault="004377AE">
      <w:pPr>
        <w:pStyle w:val="BodyText"/>
        <w:spacing w:before="2"/>
        <w:rPr>
          <w:sz w:val="16"/>
        </w:rPr>
      </w:pPr>
      <w:r>
        <w:rPr>
          <w:noProof/>
        </w:rPr>
        <w:drawing>
          <wp:anchor distT="0" distB="0" distL="0" distR="0" simplePos="0" relativeHeight="25" behindDoc="0" locked="0" layoutInCell="1" allowOverlap="1" wp14:anchorId="6FD550F1" wp14:editId="505EB950">
            <wp:simplePos x="0" y="0"/>
            <wp:positionH relativeFrom="page">
              <wp:posOffset>1728000</wp:posOffset>
            </wp:positionH>
            <wp:positionV relativeFrom="paragraph">
              <wp:posOffset>136176</wp:posOffset>
            </wp:positionV>
            <wp:extent cx="5132588" cy="3578352"/>
            <wp:effectExtent l="0" t="0" r="0" b="0"/>
            <wp:wrapTopAndBottom/>
            <wp:docPr id="23" name="image17.jpeg" descr="Image of an Eastern Bristlebird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jpeg" descr="Image of an Eastern Bristlebird nest"/>
                    <pic:cNvPicPr/>
                  </pic:nvPicPr>
                  <pic:blipFill>
                    <a:blip r:embed="rId40" cstate="print"/>
                    <a:stretch>
                      <a:fillRect/>
                    </a:stretch>
                  </pic:blipFill>
                  <pic:spPr>
                    <a:xfrm>
                      <a:off x="0" y="0"/>
                      <a:ext cx="5132588" cy="3578352"/>
                    </a:xfrm>
                    <a:prstGeom prst="rect">
                      <a:avLst/>
                    </a:prstGeom>
                  </pic:spPr>
                </pic:pic>
              </a:graphicData>
            </a:graphic>
          </wp:anchor>
        </w:drawing>
      </w:r>
    </w:p>
    <w:p w14:paraId="080490FD" w14:textId="77777777" w:rsidR="004C5FAC" w:rsidRDefault="004377AE">
      <w:pPr>
        <w:spacing w:before="171"/>
        <w:ind w:left="1741"/>
        <w:rPr>
          <w:sz w:val="18"/>
        </w:rPr>
      </w:pPr>
      <w:r>
        <w:rPr>
          <w:sz w:val="18"/>
        </w:rPr>
        <w:t>Eastern</w:t>
      </w:r>
      <w:r>
        <w:rPr>
          <w:spacing w:val="-6"/>
          <w:sz w:val="18"/>
        </w:rPr>
        <w:t xml:space="preserve"> </w:t>
      </w:r>
      <w:r>
        <w:rPr>
          <w:sz w:val="18"/>
        </w:rPr>
        <w:t>Bristlebird</w:t>
      </w:r>
      <w:r>
        <w:rPr>
          <w:spacing w:val="-3"/>
          <w:sz w:val="18"/>
        </w:rPr>
        <w:t xml:space="preserve"> </w:t>
      </w:r>
      <w:r>
        <w:rPr>
          <w:sz w:val="18"/>
        </w:rPr>
        <w:t>nest</w:t>
      </w:r>
      <w:r>
        <w:rPr>
          <w:spacing w:val="-4"/>
          <w:sz w:val="18"/>
        </w:rPr>
        <w:t xml:space="preserve"> </w:t>
      </w:r>
      <w:r>
        <w:rPr>
          <w:sz w:val="18"/>
        </w:rPr>
        <w:t>Park</w:t>
      </w:r>
      <w:r>
        <w:rPr>
          <w:spacing w:val="-4"/>
          <w:sz w:val="18"/>
        </w:rPr>
        <w:t xml:space="preserve"> </w:t>
      </w:r>
      <w:r>
        <w:rPr>
          <w:sz w:val="18"/>
        </w:rPr>
        <w:t>©</w:t>
      </w:r>
      <w:r>
        <w:rPr>
          <w:spacing w:val="-3"/>
          <w:sz w:val="18"/>
        </w:rPr>
        <w:t xml:space="preserve"> </w:t>
      </w:r>
      <w:r>
        <w:rPr>
          <w:sz w:val="18"/>
        </w:rPr>
        <w:t>Copyright,</w:t>
      </w:r>
      <w:r>
        <w:rPr>
          <w:spacing w:val="-4"/>
          <w:sz w:val="18"/>
        </w:rPr>
        <w:t xml:space="preserve"> </w:t>
      </w:r>
      <w:r>
        <w:rPr>
          <w:sz w:val="18"/>
        </w:rPr>
        <w:t>Stephen</w:t>
      </w:r>
      <w:r>
        <w:rPr>
          <w:spacing w:val="-4"/>
          <w:sz w:val="18"/>
        </w:rPr>
        <w:t xml:space="preserve"> </w:t>
      </w:r>
      <w:r>
        <w:rPr>
          <w:sz w:val="18"/>
        </w:rPr>
        <w:t>King</w:t>
      </w:r>
      <w:r>
        <w:rPr>
          <w:spacing w:val="-4"/>
          <w:sz w:val="18"/>
        </w:rPr>
        <w:t xml:space="preserve"> </w:t>
      </w:r>
      <w:r>
        <w:rPr>
          <w:sz w:val="18"/>
        </w:rPr>
        <w:t>from</w:t>
      </w:r>
      <w:r>
        <w:rPr>
          <w:spacing w:val="-3"/>
          <w:sz w:val="18"/>
        </w:rPr>
        <w:t xml:space="preserve"> </w:t>
      </w:r>
      <w:r>
        <w:rPr>
          <w:sz w:val="18"/>
        </w:rPr>
        <w:t>NSW</w:t>
      </w:r>
      <w:r>
        <w:rPr>
          <w:spacing w:val="-3"/>
          <w:sz w:val="18"/>
        </w:rPr>
        <w:t xml:space="preserve"> </w:t>
      </w:r>
      <w:r>
        <w:rPr>
          <w:sz w:val="18"/>
        </w:rPr>
        <w:t>Department</w:t>
      </w:r>
      <w:r>
        <w:rPr>
          <w:spacing w:val="-3"/>
          <w:sz w:val="18"/>
        </w:rPr>
        <w:t xml:space="preserve"> </w:t>
      </w:r>
      <w:r>
        <w:rPr>
          <w:sz w:val="18"/>
        </w:rPr>
        <w:t>of</w:t>
      </w:r>
      <w:r>
        <w:rPr>
          <w:spacing w:val="-3"/>
          <w:sz w:val="18"/>
        </w:rPr>
        <w:t xml:space="preserve"> </w:t>
      </w:r>
      <w:r>
        <w:rPr>
          <w:spacing w:val="-2"/>
          <w:sz w:val="18"/>
        </w:rPr>
        <w:t>Planning</w:t>
      </w:r>
    </w:p>
    <w:p w14:paraId="323AE6B8" w14:textId="77777777" w:rsidR="004C5FAC" w:rsidRDefault="004377AE">
      <w:pPr>
        <w:spacing w:before="29"/>
        <w:ind w:left="1741"/>
        <w:rPr>
          <w:sz w:val="18"/>
        </w:rPr>
      </w:pPr>
      <w:r>
        <w:rPr>
          <w:sz w:val="18"/>
        </w:rPr>
        <w:t>and</w:t>
      </w:r>
      <w:r>
        <w:rPr>
          <w:spacing w:val="-3"/>
          <w:sz w:val="18"/>
        </w:rPr>
        <w:t xml:space="preserve"> </w:t>
      </w:r>
      <w:r>
        <w:rPr>
          <w:spacing w:val="-2"/>
          <w:sz w:val="18"/>
        </w:rPr>
        <w:t>Environment</w:t>
      </w:r>
    </w:p>
    <w:p w14:paraId="18B1EC26" w14:textId="77777777" w:rsidR="004C5FAC" w:rsidRDefault="004C5FAC">
      <w:pPr>
        <w:pStyle w:val="BodyText"/>
        <w:spacing w:before="6"/>
        <w:rPr>
          <w:sz w:val="17"/>
        </w:rPr>
      </w:pPr>
    </w:p>
    <w:p w14:paraId="7CBD3655" w14:textId="77777777" w:rsidR="004C5FAC" w:rsidRDefault="004377AE">
      <w:pPr>
        <w:pStyle w:val="Heading3"/>
        <w:numPr>
          <w:ilvl w:val="2"/>
          <w:numId w:val="61"/>
        </w:numPr>
        <w:tabs>
          <w:tab w:val="left" w:pos="2762"/>
          <w:tab w:val="left" w:pos="2763"/>
        </w:tabs>
        <w:spacing w:before="0"/>
        <w:ind w:left="2762" w:hanging="1022"/>
        <w:jc w:val="left"/>
      </w:pPr>
      <w:r>
        <w:rPr>
          <w:color w:val="3E8B94"/>
          <w:spacing w:val="-2"/>
        </w:rPr>
        <w:t>Movement</w:t>
      </w:r>
      <w:r>
        <w:rPr>
          <w:color w:val="3E8B94"/>
          <w:spacing w:val="-1"/>
        </w:rPr>
        <w:t xml:space="preserve"> </w:t>
      </w:r>
      <w:r>
        <w:rPr>
          <w:color w:val="3E8B94"/>
          <w:spacing w:val="-2"/>
        </w:rPr>
        <w:t>patterns</w:t>
      </w:r>
    </w:p>
    <w:p w14:paraId="01DA547E" w14:textId="77777777" w:rsidR="004C5FAC" w:rsidRDefault="004377AE">
      <w:pPr>
        <w:pStyle w:val="BodyText"/>
        <w:spacing w:before="118" w:line="261" w:lineRule="auto"/>
        <w:ind w:left="1741" w:right="208"/>
      </w:pPr>
      <w:r>
        <w:t>The</w:t>
      </w:r>
      <w:r>
        <w:rPr>
          <w:spacing w:val="-1"/>
        </w:rPr>
        <w:t xml:space="preserve"> </w:t>
      </w:r>
      <w:r>
        <w:t>Eastern</w:t>
      </w:r>
      <w:r>
        <w:rPr>
          <w:spacing w:val="-1"/>
        </w:rPr>
        <w:t xml:space="preserve"> </w:t>
      </w:r>
      <w:r>
        <w:t>Bristlebird</w:t>
      </w:r>
      <w:r>
        <w:rPr>
          <w:spacing w:val="-1"/>
        </w:rPr>
        <w:t xml:space="preserve"> </w:t>
      </w:r>
      <w:r>
        <w:t>is</w:t>
      </w:r>
      <w:r>
        <w:rPr>
          <w:spacing w:val="-1"/>
        </w:rPr>
        <w:t xml:space="preserve"> </w:t>
      </w:r>
      <w:r>
        <w:t>a</w:t>
      </w:r>
      <w:r>
        <w:rPr>
          <w:spacing w:val="-2"/>
        </w:rPr>
        <w:t xml:space="preserve"> </w:t>
      </w:r>
      <w:r>
        <w:t>sedentary</w:t>
      </w:r>
      <w:r>
        <w:rPr>
          <w:spacing w:val="-1"/>
        </w:rPr>
        <w:t xml:space="preserve"> </w:t>
      </w:r>
      <w:r>
        <w:t>(McNamara</w:t>
      </w:r>
      <w:r>
        <w:rPr>
          <w:spacing w:val="-2"/>
        </w:rPr>
        <w:t xml:space="preserve"> </w:t>
      </w:r>
      <w:r>
        <w:t>1946;</w:t>
      </w:r>
      <w:r>
        <w:rPr>
          <w:spacing w:val="-1"/>
        </w:rPr>
        <w:t xml:space="preserve"> </w:t>
      </w:r>
      <w:r>
        <w:t>Gibson</w:t>
      </w:r>
      <w:r>
        <w:rPr>
          <w:spacing w:val="-1"/>
        </w:rPr>
        <w:t xml:space="preserve"> </w:t>
      </w:r>
      <w:r>
        <w:t>1977;</w:t>
      </w:r>
      <w:r>
        <w:rPr>
          <w:spacing w:val="-2"/>
        </w:rPr>
        <w:t xml:space="preserve"> </w:t>
      </w:r>
      <w:r>
        <w:t>Blakers</w:t>
      </w:r>
      <w:r>
        <w:rPr>
          <w:spacing w:val="-1"/>
        </w:rPr>
        <w:t xml:space="preserve"> </w:t>
      </w:r>
      <w:r>
        <w:t>et</w:t>
      </w:r>
      <w:r>
        <w:rPr>
          <w:spacing w:val="-1"/>
        </w:rPr>
        <w:t xml:space="preserve"> </w:t>
      </w:r>
      <w:r>
        <w:t>al. 1984;</w:t>
      </w:r>
      <w:r>
        <w:rPr>
          <w:spacing w:val="-12"/>
        </w:rPr>
        <w:t xml:space="preserve"> </w:t>
      </w:r>
      <w:r>
        <w:t>Holmes</w:t>
      </w:r>
      <w:r>
        <w:rPr>
          <w:spacing w:val="-12"/>
        </w:rPr>
        <w:t xml:space="preserve"> </w:t>
      </w:r>
      <w:r>
        <w:t>1989;</w:t>
      </w:r>
      <w:r>
        <w:rPr>
          <w:spacing w:val="-12"/>
        </w:rPr>
        <w:t xml:space="preserve"> </w:t>
      </w:r>
      <w:r>
        <w:t>Lamb</w:t>
      </w:r>
      <w:r>
        <w:rPr>
          <w:spacing w:val="-12"/>
        </w:rPr>
        <w:t xml:space="preserve"> </w:t>
      </w:r>
      <w:r>
        <w:t>et</w:t>
      </w:r>
      <w:r>
        <w:rPr>
          <w:spacing w:val="-12"/>
        </w:rPr>
        <w:t xml:space="preserve"> </w:t>
      </w:r>
      <w:r>
        <w:t>al.</w:t>
      </w:r>
      <w:r>
        <w:rPr>
          <w:spacing w:val="-12"/>
        </w:rPr>
        <w:t xml:space="preserve"> </w:t>
      </w:r>
      <w:r>
        <w:t>1993;</w:t>
      </w:r>
      <w:r>
        <w:rPr>
          <w:spacing w:val="-12"/>
        </w:rPr>
        <w:t xml:space="preserve"> </w:t>
      </w:r>
      <w:r>
        <w:t>Hartley</w:t>
      </w:r>
      <w:r>
        <w:rPr>
          <w:spacing w:val="-12"/>
        </w:rPr>
        <w:t xml:space="preserve"> </w:t>
      </w:r>
      <w:r>
        <w:t>&amp;</w:t>
      </w:r>
      <w:r>
        <w:rPr>
          <w:spacing w:val="-12"/>
        </w:rPr>
        <w:t xml:space="preserve"> </w:t>
      </w:r>
      <w:r>
        <w:t>Kikkawa</w:t>
      </w:r>
      <w:r>
        <w:rPr>
          <w:spacing w:val="-12"/>
        </w:rPr>
        <w:t xml:space="preserve"> </w:t>
      </w:r>
      <w:r>
        <w:t>1994)</w:t>
      </w:r>
      <w:r>
        <w:rPr>
          <w:spacing w:val="-12"/>
        </w:rPr>
        <w:t xml:space="preserve"> </w:t>
      </w:r>
      <w:r>
        <w:t>or</w:t>
      </w:r>
      <w:r>
        <w:rPr>
          <w:spacing w:val="-11"/>
        </w:rPr>
        <w:t xml:space="preserve"> </w:t>
      </w:r>
      <w:r>
        <w:t>resident</w:t>
      </w:r>
      <w:r>
        <w:rPr>
          <w:spacing w:val="-12"/>
        </w:rPr>
        <w:t xml:space="preserve"> </w:t>
      </w:r>
      <w:r>
        <w:t>(Morris</w:t>
      </w:r>
      <w:r>
        <w:rPr>
          <w:spacing w:val="-12"/>
        </w:rPr>
        <w:t xml:space="preserve"> </w:t>
      </w:r>
      <w:r>
        <w:t>et al.</w:t>
      </w:r>
      <w:r>
        <w:rPr>
          <w:spacing w:val="-11"/>
        </w:rPr>
        <w:t xml:space="preserve"> </w:t>
      </w:r>
      <w:r>
        <w:t>1981;</w:t>
      </w:r>
      <w:r>
        <w:rPr>
          <w:spacing w:val="-11"/>
        </w:rPr>
        <w:t xml:space="preserve"> </w:t>
      </w:r>
      <w:r>
        <w:t>Cooper</w:t>
      </w:r>
      <w:r>
        <w:rPr>
          <w:spacing w:val="-11"/>
        </w:rPr>
        <w:t xml:space="preserve"> </w:t>
      </w:r>
      <w:r>
        <w:t>1991)</w:t>
      </w:r>
      <w:r>
        <w:rPr>
          <w:spacing w:val="-11"/>
        </w:rPr>
        <w:t xml:space="preserve"> </w:t>
      </w:r>
      <w:r>
        <w:t>species</w:t>
      </w:r>
      <w:r>
        <w:rPr>
          <w:spacing w:val="-11"/>
        </w:rPr>
        <w:t xml:space="preserve"> </w:t>
      </w:r>
      <w:r>
        <w:t>that</w:t>
      </w:r>
      <w:r>
        <w:rPr>
          <w:spacing w:val="-11"/>
        </w:rPr>
        <w:t xml:space="preserve"> </w:t>
      </w:r>
      <w:r>
        <w:t>undertakes</w:t>
      </w:r>
      <w:r>
        <w:rPr>
          <w:spacing w:val="-11"/>
        </w:rPr>
        <w:t xml:space="preserve"> </w:t>
      </w:r>
      <w:r>
        <w:t>some</w:t>
      </w:r>
      <w:r>
        <w:rPr>
          <w:spacing w:val="-11"/>
        </w:rPr>
        <w:t xml:space="preserve"> </w:t>
      </w:r>
      <w:r>
        <w:t>local</w:t>
      </w:r>
      <w:r>
        <w:rPr>
          <w:spacing w:val="-11"/>
        </w:rPr>
        <w:t xml:space="preserve"> </w:t>
      </w:r>
      <w:r>
        <w:t>movements</w:t>
      </w:r>
      <w:r>
        <w:rPr>
          <w:spacing w:val="-11"/>
        </w:rPr>
        <w:t xml:space="preserve"> </w:t>
      </w:r>
      <w:r>
        <w:t>(Baker</w:t>
      </w:r>
      <w:r>
        <w:rPr>
          <w:spacing w:val="-11"/>
        </w:rPr>
        <w:t xml:space="preserve"> </w:t>
      </w:r>
      <w:r>
        <w:t xml:space="preserve">1998; Baker &amp; Clarke 1999) and can </w:t>
      </w:r>
      <w:proofErr w:type="spellStart"/>
      <w:r>
        <w:t>recolonise</w:t>
      </w:r>
      <w:proofErr w:type="spellEnd"/>
      <w:r>
        <w:t xml:space="preserve"> some areas after being displaced by fire </w:t>
      </w:r>
      <w:r>
        <w:rPr>
          <w:spacing w:val="-2"/>
        </w:rPr>
        <w:t>(Bramwell</w:t>
      </w:r>
      <w:r>
        <w:rPr>
          <w:spacing w:val="-6"/>
        </w:rPr>
        <w:t xml:space="preserve"> </w:t>
      </w:r>
      <w:r>
        <w:rPr>
          <w:spacing w:val="-2"/>
        </w:rPr>
        <w:t>&amp;</w:t>
      </w:r>
      <w:r>
        <w:rPr>
          <w:spacing w:val="-6"/>
        </w:rPr>
        <w:t xml:space="preserve"> </w:t>
      </w:r>
      <w:r>
        <w:rPr>
          <w:spacing w:val="-2"/>
        </w:rPr>
        <w:t>Baker</w:t>
      </w:r>
      <w:r>
        <w:rPr>
          <w:spacing w:val="-6"/>
        </w:rPr>
        <w:t xml:space="preserve"> </w:t>
      </w:r>
      <w:r>
        <w:rPr>
          <w:spacing w:val="-2"/>
        </w:rPr>
        <w:t>1990;</w:t>
      </w:r>
      <w:r>
        <w:rPr>
          <w:spacing w:val="-7"/>
        </w:rPr>
        <w:t xml:space="preserve"> </w:t>
      </w:r>
      <w:r>
        <w:rPr>
          <w:spacing w:val="-2"/>
        </w:rPr>
        <w:t>Hartley</w:t>
      </w:r>
      <w:r>
        <w:rPr>
          <w:spacing w:val="-6"/>
        </w:rPr>
        <w:t xml:space="preserve"> </w:t>
      </w:r>
      <w:r>
        <w:rPr>
          <w:spacing w:val="-2"/>
        </w:rPr>
        <w:t>&amp;</w:t>
      </w:r>
      <w:r>
        <w:rPr>
          <w:spacing w:val="-6"/>
        </w:rPr>
        <w:t xml:space="preserve"> </w:t>
      </w:r>
      <w:r>
        <w:rPr>
          <w:spacing w:val="-2"/>
        </w:rPr>
        <w:t>Kikkawa</w:t>
      </w:r>
      <w:r>
        <w:rPr>
          <w:spacing w:val="-7"/>
        </w:rPr>
        <w:t xml:space="preserve"> </w:t>
      </w:r>
      <w:r>
        <w:rPr>
          <w:spacing w:val="-2"/>
        </w:rPr>
        <w:t>1994;</w:t>
      </w:r>
      <w:r>
        <w:rPr>
          <w:spacing w:val="-6"/>
        </w:rPr>
        <w:t xml:space="preserve"> </w:t>
      </w:r>
      <w:r>
        <w:rPr>
          <w:spacing w:val="-2"/>
        </w:rPr>
        <w:t>Jordan</w:t>
      </w:r>
      <w:r>
        <w:rPr>
          <w:spacing w:val="-6"/>
        </w:rPr>
        <w:t xml:space="preserve"> </w:t>
      </w:r>
      <w:r>
        <w:rPr>
          <w:spacing w:val="-2"/>
        </w:rPr>
        <w:t>1984;</w:t>
      </w:r>
      <w:r>
        <w:rPr>
          <w:spacing w:val="-6"/>
        </w:rPr>
        <w:t xml:space="preserve"> </w:t>
      </w:r>
      <w:r>
        <w:rPr>
          <w:spacing w:val="-2"/>
        </w:rPr>
        <w:t>Pyke</w:t>
      </w:r>
      <w:r>
        <w:rPr>
          <w:spacing w:val="-6"/>
        </w:rPr>
        <w:t xml:space="preserve"> </w:t>
      </w:r>
      <w:r>
        <w:rPr>
          <w:spacing w:val="-2"/>
        </w:rPr>
        <w:t>et</w:t>
      </w:r>
      <w:r>
        <w:rPr>
          <w:spacing w:val="-6"/>
        </w:rPr>
        <w:t xml:space="preserve"> </w:t>
      </w:r>
      <w:r>
        <w:rPr>
          <w:spacing w:val="-2"/>
        </w:rPr>
        <w:t>al.</w:t>
      </w:r>
      <w:r>
        <w:rPr>
          <w:spacing w:val="-7"/>
        </w:rPr>
        <w:t xml:space="preserve"> </w:t>
      </w:r>
      <w:r>
        <w:rPr>
          <w:spacing w:val="-2"/>
        </w:rPr>
        <w:t>1995).</w:t>
      </w:r>
      <w:r>
        <w:rPr>
          <w:spacing w:val="-7"/>
        </w:rPr>
        <w:t xml:space="preserve"> </w:t>
      </w:r>
      <w:r>
        <w:rPr>
          <w:spacing w:val="-2"/>
        </w:rPr>
        <w:t xml:space="preserve">The </w:t>
      </w:r>
      <w:r>
        <w:t>birds</w:t>
      </w:r>
      <w:r>
        <w:rPr>
          <w:spacing w:val="-11"/>
        </w:rPr>
        <w:t xml:space="preserve"> </w:t>
      </w:r>
      <w:r>
        <w:t>are</w:t>
      </w:r>
      <w:r>
        <w:rPr>
          <w:spacing w:val="-11"/>
        </w:rPr>
        <w:t xml:space="preserve"> </w:t>
      </w:r>
      <w:r>
        <w:t>only</w:t>
      </w:r>
      <w:r>
        <w:rPr>
          <w:spacing w:val="-11"/>
        </w:rPr>
        <w:t xml:space="preserve"> </w:t>
      </w:r>
      <w:r>
        <w:t>capable</w:t>
      </w:r>
      <w:r>
        <w:rPr>
          <w:spacing w:val="-12"/>
        </w:rPr>
        <w:t xml:space="preserve"> </w:t>
      </w:r>
      <w:r>
        <w:t>of</w:t>
      </w:r>
      <w:r>
        <w:rPr>
          <w:spacing w:val="-11"/>
        </w:rPr>
        <w:t xml:space="preserve"> </w:t>
      </w:r>
      <w:r>
        <w:t>making</w:t>
      </w:r>
      <w:r>
        <w:rPr>
          <w:spacing w:val="-12"/>
        </w:rPr>
        <w:t xml:space="preserve"> </w:t>
      </w:r>
      <w:r>
        <w:t>weak,</w:t>
      </w:r>
      <w:r>
        <w:rPr>
          <w:spacing w:val="-11"/>
        </w:rPr>
        <w:t xml:space="preserve"> </w:t>
      </w:r>
      <w:r>
        <w:t>low,</w:t>
      </w:r>
      <w:r>
        <w:rPr>
          <w:spacing w:val="-12"/>
        </w:rPr>
        <w:t xml:space="preserve"> </w:t>
      </w:r>
      <w:r>
        <w:t>short-range</w:t>
      </w:r>
      <w:r>
        <w:rPr>
          <w:spacing w:val="-12"/>
        </w:rPr>
        <w:t xml:space="preserve"> </w:t>
      </w:r>
      <w:r>
        <w:t>flights</w:t>
      </w:r>
      <w:r>
        <w:rPr>
          <w:spacing w:val="-11"/>
        </w:rPr>
        <w:t xml:space="preserve"> </w:t>
      </w:r>
      <w:r>
        <w:t>(Chaffer</w:t>
      </w:r>
      <w:r>
        <w:rPr>
          <w:spacing w:val="-11"/>
        </w:rPr>
        <w:t xml:space="preserve"> </w:t>
      </w:r>
      <w:r>
        <w:t>1954;</w:t>
      </w:r>
      <w:r>
        <w:rPr>
          <w:spacing w:val="-12"/>
        </w:rPr>
        <w:t xml:space="preserve"> </w:t>
      </w:r>
      <w:r>
        <w:t xml:space="preserve">Holmes </w:t>
      </w:r>
      <w:r>
        <w:rPr>
          <w:spacing w:val="-2"/>
        </w:rPr>
        <w:t>1989;</w:t>
      </w:r>
      <w:r>
        <w:rPr>
          <w:spacing w:val="-10"/>
        </w:rPr>
        <w:t xml:space="preserve"> </w:t>
      </w:r>
      <w:r>
        <w:rPr>
          <w:spacing w:val="-2"/>
        </w:rPr>
        <w:t>Bramwell</w:t>
      </w:r>
      <w:r>
        <w:rPr>
          <w:spacing w:val="-9"/>
        </w:rPr>
        <w:t xml:space="preserve"> </w:t>
      </w:r>
      <w:r>
        <w:rPr>
          <w:spacing w:val="-2"/>
        </w:rPr>
        <w:t>&amp;</w:t>
      </w:r>
      <w:r>
        <w:rPr>
          <w:spacing w:val="-9"/>
        </w:rPr>
        <w:t xml:space="preserve"> </w:t>
      </w:r>
      <w:r>
        <w:rPr>
          <w:spacing w:val="-2"/>
        </w:rPr>
        <w:t>Baker</w:t>
      </w:r>
      <w:r>
        <w:rPr>
          <w:spacing w:val="-9"/>
        </w:rPr>
        <w:t xml:space="preserve"> </w:t>
      </w:r>
      <w:r>
        <w:rPr>
          <w:spacing w:val="-2"/>
        </w:rPr>
        <w:t>1990;</w:t>
      </w:r>
      <w:r>
        <w:rPr>
          <w:spacing w:val="-10"/>
        </w:rPr>
        <w:t xml:space="preserve"> </w:t>
      </w:r>
      <w:r>
        <w:rPr>
          <w:spacing w:val="-2"/>
        </w:rPr>
        <w:t>Lamb</w:t>
      </w:r>
      <w:r>
        <w:rPr>
          <w:spacing w:val="-9"/>
        </w:rPr>
        <w:t xml:space="preserve"> </w:t>
      </w:r>
      <w:r>
        <w:rPr>
          <w:spacing w:val="-2"/>
        </w:rPr>
        <w:t>et</w:t>
      </w:r>
      <w:r>
        <w:rPr>
          <w:spacing w:val="-9"/>
        </w:rPr>
        <w:t xml:space="preserve"> </w:t>
      </w:r>
      <w:r>
        <w:rPr>
          <w:spacing w:val="-2"/>
        </w:rPr>
        <w:t>al.</w:t>
      </w:r>
      <w:r>
        <w:rPr>
          <w:spacing w:val="-10"/>
        </w:rPr>
        <w:t xml:space="preserve"> </w:t>
      </w:r>
      <w:r>
        <w:rPr>
          <w:spacing w:val="-2"/>
        </w:rPr>
        <w:t>1993;</w:t>
      </w:r>
      <w:r>
        <w:rPr>
          <w:spacing w:val="-10"/>
        </w:rPr>
        <w:t xml:space="preserve"> </w:t>
      </w:r>
      <w:r>
        <w:rPr>
          <w:spacing w:val="-2"/>
        </w:rPr>
        <w:t>Hartley</w:t>
      </w:r>
      <w:r>
        <w:rPr>
          <w:spacing w:val="-9"/>
        </w:rPr>
        <w:t xml:space="preserve"> </w:t>
      </w:r>
      <w:r>
        <w:rPr>
          <w:spacing w:val="-2"/>
        </w:rPr>
        <w:t>&amp;</w:t>
      </w:r>
      <w:r>
        <w:rPr>
          <w:spacing w:val="-9"/>
        </w:rPr>
        <w:t xml:space="preserve"> </w:t>
      </w:r>
      <w:r>
        <w:rPr>
          <w:spacing w:val="-2"/>
        </w:rPr>
        <w:t>Kikkawa</w:t>
      </w:r>
      <w:r>
        <w:rPr>
          <w:spacing w:val="-10"/>
        </w:rPr>
        <w:t xml:space="preserve"> </w:t>
      </w:r>
      <w:r>
        <w:rPr>
          <w:spacing w:val="-2"/>
        </w:rPr>
        <w:t>1994;</w:t>
      </w:r>
      <w:r>
        <w:rPr>
          <w:spacing w:val="-9"/>
        </w:rPr>
        <w:t xml:space="preserve"> </w:t>
      </w:r>
      <w:r>
        <w:rPr>
          <w:spacing w:val="-2"/>
        </w:rPr>
        <w:t>Baker</w:t>
      </w:r>
      <w:r>
        <w:rPr>
          <w:spacing w:val="-9"/>
        </w:rPr>
        <w:t xml:space="preserve"> </w:t>
      </w:r>
      <w:r>
        <w:rPr>
          <w:spacing w:val="-2"/>
        </w:rPr>
        <w:t xml:space="preserve">1998; </w:t>
      </w:r>
      <w:r>
        <w:t>Chapman 1999), which suggests that dispersal is likely to be mostly through ground movements</w:t>
      </w:r>
      <w:r>
        <w:rPr>
          <w:spacing w:val="-8"/>
        </w:rPr>
        <w:t xml:space="preserve"> </w:t>
      </w:r>
      <w:r>
        <w:t>(Higgins</w:t>
      </w:r>
      <w:r>
        <w:rPr>
          <w:spacing w:val="-8"/>
        </w:rPr>
        <w:t xml:space="preserve"> </w:t>
      </w:r>
      <w:r>
        <w:t>&amp;</w:t>
      </w:r>
      <w:r>
        <w:rPr>
          <w:spacing w:val="-8"/>
        </w:rPr>
        <w:t xml:space="preserve"> </w:t>
      </w:r>
      <w:r>
        <w:t>Peter</w:t>
      </w:r>
      <w:r>
        <w:rPr>
          <w:spacing w:val="-8"/>
        </w:rPr>
        <w:t xml:space="preserve"> </w:t>
      </w:r>
      <w:r>
        <w:t>2002)</w:t>
      </w:r>
      <w:r>
        <w:rPr>
          <w:spacing w:val="-9"/>
        </w:rPr>
        <w:t xml:space="preserve"> </w:t>
      </w:r>
      <w:r>
        <w:t>and,</w:t>
      </w:r>
      <w:r>
        <w:rPr>
          <w:spacing w:val="-9"/>
        </w:rPr>
        <w:t xml:space="preserve"> </w:t>
      </w:r>
      <w:r>
        <w:t>consequently,</w:t>
      </w:r>
      <w:r>
        <w:rPr>
          <w:spacing w:val="-9"/>
        </w:rPr>
        <w:t xml:space="preserve"> </w:t>
      </w:r>
      <w:r>
        <w:t>that</w:t>
      </w:r>
      <w:r>
        <w:rPr>
          <w:spacing w:val="-9"/>
        </w:rPr>
        <w:t xml:space="preserve"> </w:t>
      </w:r>
      <w:r>
        <w:t>they</w:t>
      </w:r>
      <w:r>
        <w:rPr>
          <w:spacing w:val="-8"/>
        </w:rPr>
        <w:t xml:space="preserve"> </w:t>
      </w:r>
      <w:r>
        <w:t>have</w:t>
      </w:r>
      <w:r>
        <w:rPr>
          <w:spacing w:val="-8"/>
        </w:rPr>
        <w:t xml:space="preserve"> </w:t>
      </w:r>
      <w:r>
        <w:t>a</w:t>
      </w:r>
      <w:r>
        <w:rPr>
          <w:spacing w:val="-9"/>
        </w:rPr>
        <w:t xml:space="preserve"> </w:t>
      </w:r>
      <w:r>
        <w:t>limited</w:t>
      </w:r>
      <w:r>
        <w:rPr>
          <w:spacing w:val="-8"/>
        </w:rPr>
        <w:t xml:space="preserve"> </w:t>
      </w:r>
      <w:r>
        <w:t>ability to disperse (Clarke &amp; Bramwell 1998).</w:t>
      </w:r>
    </w:p>
    <w:p w14:paraId="2FE811C2" w14:textId="77777777" w:rsidR="004C5FAC" w:rsidRDefault="004377AE">
      <w:pPr>
        <w:pStyle w:val="BodyText"/>
        <w:spacing w:before="102" w:line="261" w:lineRule="auto"/>
        <w:ind w:left="1741" w:right="125"/>
      </w:pPr>
      <w:r>
        <w:t xml:space="preserve">Studies of radio-tagged birds indicate that Eastern Bristlebirds </w:t>
      </w:r>
      <w:proofErr w:type="gramStart"/>
      <w:r>
        <w:t>are capable of travelling</w:t>
      </w:r>
      <w:proofErr w:type="gramEnd"/>
      <w:r>
        <w:rPr>
          <w:spacing w:val="-7"/>
        </w:rPr>
        <w:t xml:space="preserve"> </w:t>
      </w:r>
      <w:r>
        <w:t>a</w:t>
      </w:r>
      <w:r>
        <w:rPr>
          <w:spacing w:val="-8"/>
        </w:rPr>
        <w:t xml:space="preserve"> </w:t>
      </w:r>
      <w:r>
        <w:t>total</w:t>
      </w:r>
      <w:r>
        <w:rPr>
          <w:spacing w:val="-7"/>
        </w:rPr>
        <w:t xml:space="preserve"> </w:t>
      </w:r>
      <w:r>
        <w:t>distance</w:t>
      </w:r>
      <w:r>
        <w:rPr>
          <w:spacing w:val="-7"/>
        </w:rPr>
        <w:t xml:space="preserve"> </w:t>
      </w:r>
      <w:r>
        <w:t>of</w:t>
      </w:r>
      <w:r>
        <w:rPr>
          <w:spacing w:val="-7"/>
        </w:rPr>
        <w:t xml:space="preserve"> </w:t>
      </w:r>
      <w:r>
        <w:t>at</w:t>
      </w:r>
      <w:r>
        <w:rPr>
          <w:spacing w:val="-8"/>
        </w:rPr>
        <w:t xml:space="preserve"> </w:t>
      </w:r>
      <w:r>
        <w:t>least</w:t>
      </w:r>
      <w:r>
        <w:rPr>
          <w:spacing w:val="-8"/>
        </w:rPr>
        <w:t xml:space="preserve"> </w:t>
      </w:r>
      <w:r>
        <w:t>1.5</w:t>
      </w:r>
      <w:r>
        <w:rPr>
          <w:spacing w:val="-7"/>
        </w:rPr>
        <w:t xml:space="preserve"> </w:t>
      </w:r>
      <w:r>
        <w:t>km</w:t>
      </w:r>
      <w:r>
        <w:rPr>
          <w:spacing w:val="-8"/>
        </w:rPr>
        <w:t xml:space="preserve"> </w:t>
      </w:r>
      <w:r>
        <w:t>during</w:t>
      </w:r>
      <w:r>
        <w:rPr>
          <w:spacing w:val="-7"/>
        </w:rPr>
        <w:t xml:space="preserve"> </w:t>
      </w:r>
      <w:r>
        <w:t>the</w:t>
      </w:r>
      <w:r>
        <w:rPr>
          <w:spacing w:val="-8"/>
        </w:rPr>
        <w:t xml:space="preserve"> </w:t>
      </w:r>
      <w:r>
        <w:t>course</w:t>
      </w:r>
      <w:r>
        <w:rPr>
          <w:spacing w:val="-8"/>
        </w:rPr>
        <w:t xml:space="preserve"> </w:t>
      </w:r>
      <w:r>
        <w:t>of</w:t>
      </w:r>
      <w:r>
        <w:rPr>
          <w:spacing w:val="-7"/>
        </w:rPr>
        <w:t xml:space="preserve"> </w:t>
      </w:r>
      <w:r>
        <w:t>a</w:t>
      </w:r>
      <w:r>
        <w:rPr>
          <w:spacing w:val="-8"/>
        </w:rPr>
        <w:t xml:space="preserve"> </w:t>
      </w:r>
      <w:r>
        <w:t>day</w:t>
      </w:r>
      <w:r>
        <w:rPr>
          <w:spacing w:val="-7"/>
        </w:rPr>
        <w:t xml:space="preserve"> </w:t>
      </w:r>
      <w:r>
        <w:t>(Baker</w:t>
      </w:r>
      <w:r>
        <w:rPr>
          <w:spacing w:val="-7"/>
        </w:rPr>
        <w:t xml:space="preserve"> </w:t>
      </w:r>
      <w:r>
        <w:t>&amp;</w:t>
      </w:r>
      <w:r>
        <w:rPr>
          <w:spacing w:val="-7"/>
        </w:rPr>
        <w:t xml:space="preserve"> </w:t>
      </w:r>
      <w:r>
        <w:t>Clarke 1999).</w:t>
      </w:r>
      <w:r>
        <w:rPr>
          <w:spacing w:val="-12"/>
        </w:rPr>
        <w:t xml:space="preserve"> </w:t>
      </w:r>
      <w:r>
        <w:t>In</w:t>
      </w:r>
      <w:r>
        <w:rPr>
          <w:spacing w:val="-12"/>
        </w:rPr>
        <w:t xml:space="preserve"> </w:t>
      </w:r>
      <w:r>
        <w:t>2009,</w:t>
      </w:r>
      <w:r>
        <w:rPr>
          <w:spacing w:val="-12"/>
        </w:rPr>
        <w:t xml:space="preserve"> </w:t>
      </w:r>
      <w:r>
        <w:t>Eastern</w:t>
      </w:r>
      <w:r>
        <w:rPr>
          <w:spacing w:val="-11"/>
        </w:rPr>
        <w:t xml:space="preserve"> </w:t>
      </w:r>
      <w:r>
        <w:t>Bristlebirds</w:t>
      </w:r>
      <w:r>
        <w:rPr>
          <w:spacing w:val="-11"/>
        </w:rPr>
        <w:t xml:space="preserve"> </w:t>
      </w:r>
      <w:r>
        <w:t>were</w:t>
      </w:r>
      <w:r>
        <w:rPr>
          <w:spacing w:val="-11"/>
        </w:rPr>
        <w:t xml:space="preserve"> </w:t>
      </w:r>
      <w:r>
        <w:t>recorded</w:t>
      </w:r>
      <w:r>
        <w:rPr>
          <w:spacing w:val="-11"/>
        </w:rPr>
        <w:t xml:space="preserve"> </w:t>
      </w:r>
      <w:r>
        <w:t>two</w:t>
      </w:r>
      <w:r>
        <w:rPr>
          <w:spacing w:val="-11"/>
        </w:rPr>
        <w:t xml:space="preserve"> </w:t>
      </w:r>
      <w:r>
        <w:t>to</w:t>
      </w:r>
      <w:r>
        <w:rPr>
          <w:spacing w:val="-11"/>
        </w:rPr>
        <w:t xml:space="preserve"> </w:t>
      </w:r>
      <w:r>
        <w:t>four</w:t>
      </w:r>
      <w:r>
        <w:rPr>
          <w:spacing w:val="-11"/>
        </w:rPr>
        <w:t xml:space="preserve"> </w:t>
      </w:r>
      <w:proofErr w:type="spellStart"/>
      <w:r>
        <w:t>kilometres</w:t>
      </w:r>
      <w:proofErr w:type="spellEnd"/>
      <w:r>
        <w:rPr>
          <w:spacing w:val="-11"/>
        </w:rPr>
        <w:t xml:space="preserve"> </w:t>
      </w:r>
      <w:r>
        <w:t>from</w:t>
      </w:r>
      <w:r>
        <w:rPr>
          <w:spacing w:val="-11"/>
        </w:rPr>
        <w:t xml:space="preserve"> </w:t>
      </w:r>
      <w:r>
        <w:t>Howe Flat in heathland where they had previously not been detected, requiring a 2 km movement through coastal forest vegetation (M Bramwell pers. comm. 2010 cited</w:t>
      </w:r>
    </w:p>
    <w:p w14:paraId="74FE0ADB" w14:textId="77777777" w:rsidR="004C5FAC" w:rsidRDefault="004C5FAC">
      <w:pPr>
        <w:spacing w:line="261" w:lineRule="auto"/>
        <w:sectPr w:rsidR="004C5FAC">
          <w:pgSz w:w="11910" w:h="16840"/>
          <w:pgMar w:top="1220" w:right="1000" w:bottom="800" w:left="980" w:header="0" w:footer="611" w:gutter="0"/>
          <w:cols w:space="720"/>
        </w:sectPr>
      </w:pPr>
    </w:p>
    <w:p w14:paraId="50F35A0F" w14:textId="77777777" w:rsidR="004C5FAC" w:rsidRDefault="004377AE">
      <w:pPr>
        <w:pStyle w:val="BodyText"/>
        <w:spacing w:before="85" w:line="261" w:lineRule="auto"/>
        <w:ind w:left="153" w:right="1833"/>
      </w:pPr>
      <w:bookmarkStart w:id="33" w:name="2.8__Key_Biodiversity_Areas_"/>
      <w:bookmarkStart w:id="34" w:name="_bookmark11"/>
      <w:bookmarkEnd w:id="33"/>
      <w:bookmarkEnd w:id="34"/>
      <w:r>
        <w:lastRenderedPageBreak/>
        <w:t>in OEH</w:t>
      </w:r>
      <w:r>
        <w:rPr>
          <w:spacing w:val="-1"/>
        </w:rPr>
        <w:t xml:space="preserve"> </w:t>
      </w:r>
      <w:r>
        <w:t>2012).</w:t>
      </w:r>
      <w:r>
        <w:rPr>
          <w:spacing w:val="-1"/>
        </w:rPr>
        <w:t xml:space="preserve"> </w:t>
      </w:r>
      <w:r>
        <w:t>Translocated birds at</w:t>
      </w:r>
      <w:r>
        <w:rPr>
          <w:spacing w:val="-1"/>
        </w:rPr>
        <w:t xml:space="preserve"> </w:t>
      </w:r>
      <w:r>
        <w:t>Cataract</w:t>
      </w:r>
      <w:r>
        <w:rPr>
          <w:spacing w:val="-1"/>
        </w:rPr>
        <w:t xml:space="preserve"> </w:t>
      </w:r>
      <w:r>
        <w:t>Dam dispersed 5</w:t>
      </w:r>
      <w:r>
        <w:rPr>
          <w:spacing w:val="-1"/>
        </w:rPr>
        <w:t xml:space="preserve"> </w:t>
      </w:r>
      <w:r>
        <w:t>km</w:t>
      </w:r>
      <w:r>
        <w:rPr>
          <w:spacing w:val="-1"/>
        </w:rPr>
        <w:t xml:space="preserve"> </w:t>
      </w:r>
      <w:r>
        <w:t>in 3 years, and</w:t>
      </w:r>
      <w:r>
        <w:rPr>
          <w:spacing w:val="-1"/>
        </w:rPr>
        <w:t xml:space="preserve"> </w:t>
      </w:r>
      <w:r>
        <w:t>at Beecroft</w:t>
      </w:r>
      <w:r>
        <w:rPr>
          <w:spacing w:val="-5"/>
        </w:rPr>
        <w:t xml:space="preserve"> </w:t>
      </w:r>
      <w:r>
        <w:t>Peninsula</w:t>
      </w:r>
      <w:r>
        <w:rPr>
          <w:spacing w:val="-5"/>
        </w:rPr>
        <w:t xml:space="preserve"> </w:t>
      </w:r>
      <w:r>
        <w:t>a</w:t>
      </w:r>
      <w:r>
        <w:rPr>
          <w:spacing w:val="-5"/>
        </w:rPr>
        <w:t xml:space="preserve"> </w:t>
      </w:r>
      <w:r>
        <w:t>maximum</w:t>
      </w:r>
      <w:r>
        <w:rPr>
          <w:spacing w:val="-5"/>
        </w:rPr>
        <w:t xml:space="preserve"> </w:t>
      </w:r>
      <w:r>
        <w:t>dispersal</w:t>
      </w:r>
      <w:r>
        <w:rPr>
          <w:spacing w:val="-5"/>
        </w:rPr>
        <w:t xml:space="preserve"> </w:t>
      </w:r>
      <w:r>
        <w:t>distance</w:t>
      </w:r>
      <w:r>
        <w:rPr>
          <w:spacing w:val="-5"/>
        </w:rPr>
        <w:t xml:space="preserve"> </w:t>
      </w:r>
      <w:r>
        <w:t>of</w:t>
      </w:r>
      <w:r>
        <w:rPr>
          <w:spacing w:val="-5"/>
        </w:rPr>
        <w:t xml:space="preserve"> </w:t>
      </w:r>
      <w:r>
        <w:t>6</w:t>
      </w:r>
      <w:r>
        <w:rPr>
          <w:spacing w:val="-5"/>
        </w:rPr>
        <w:t xml:space="preserve"> </w:t>
      </w:r>
      <w:r>
        <w:t>km</w:t>
      </w:r>
      <w:r>
        <w:rPr>
          <w:spacing w:val="-5"/>
        </w:rPr>
        <w:t xml:space="preserve"> </w:t>
      </w:r>
      <w:r>
        <w:t>was</w:t>
      </w:r>
      <w:r>
        <w:rPr>
          <w:spacing w:val="-5"/>
        </w:rPr>
        <w:t xml:space="preserve"> </w:t>
      </w:r>
      <w:r>
        <w:t>recorded</w:t>
      </w:r>
      <w:r>
        <w:rPr>
          <w:spacing w:val="-5"/>
        </w:rPr>
        <w:t xml:space="preserve"> </w:t>
      </w:r>
      <w:r>
        <w:t>after</w:t>
      </w:r>
      <w:r>
        <w:rPr>
          <w:spacing w:val="-5"/>
        </w:rPr>
        <w:t xml:space="preserve"> </w:t>
      </w:r>
      <w:r>
        <w:t>6</w:t>
      </w:r>
      <w:r>
        <w:rPr>
          <w:spacing w:val="-5"/>
        </w:rPr>
        <w:t xml:space="preserve"> </w:t>
      </w:r>
      <w:r>
        <w:t>years (Baker et al. 2012).</w:t>
      </w:r>
    </w:p>
    <w:p w14:paraId="22D2DDDF" w14:textId="77777777" w:rsidR="004C5FAC" w:rsidRDefault="004377AE">
      <w:pPr>
        <w:pStyle w:val="BodyText"/>
        <w:spacing w:before="110" w:line="261" w:lineRule="auto"/>
        <w:ind w:left="153" w:right="1720"/>
      </w:pPr>
      <w:r>
        <w:t xml:space="preserve">Male Eastern Bristlebirds are territorial, although territorial </w:t>
      </w:r>
      <w:proofErr w:type="spellStart"/>
      <w:r>
        <w:t>behaviour</w:t>
      </w:r>
      <w:proofErr w:type="spellEnd"/>
      <w:r>
        <w:t xml:space="preserve"> may decline during the non-breeding season (Hartley &amp; Kikkawa 1994; Chapman 1999; Higgins &amp; Peter 2002). The results of one study suggest that the territory is a core-area within the home range that is defended from conspecifics and advertised by loud directional song (Holmes 1989). Territories, some of which are probably permanent (Chapman </w:t>
      </w:r>
      <w:r>
        <w:rPr>
          <w:spacing w:val="-2"/>
        </w:rPr>
        <w:t>1999;</w:t>
      </w:r>
      <w:r>
        <w:rPr>
          <w:spacing w:val="-7"/>
        </w:rPr>
        <w:t xml:space="preserve"> </w:t>
      </w:r>
      <w:r>
        <w:rPr>
          <w:spacing w:val="-2"/>
        </w:rPr>
        <w:t>Higgins</w:t>
      </w:r>
      <w:r>
        <w:rPr>
          <w:spacing w:val="-6"/>
        </w:rPr>
        <w:t xml:space="preserve"> </w:t>
      </w:r>
      <w:r>
        <w:rPr>
          <w:spacing w:val="-2"/>
        </w:rPr>
        <w:t>&amp;</w:t>
      </w:r>
      <w:r>
        <w:rPr>
          <w:spacing w:val="-6"/>
        </w:rPr>
        <w:t xml:space="preserve"> </w:t>
      </w:r>
      <w:r>
        <w:rPr>
          <w:spacing w:val="-2"/>
        </w:rPr>
        <w:t>Peter</w:t>
      </w:r>
      <w:r>
        <w:rPr>
          <w:spacing w:val="-6"/>
        </w:rPr>
        <w:t xml:space="preserve"> </w:t>
      </w:r>
      <w:r>
        <w:rPr>
          <w:spacing w:val="-2"/>
        </w:rPr>
        <w:t>2002),</w:t>
      </w:r>
      <w:r>
        <w:rPr>
          <w:spacing w:val="-7"/>
        </w:rPr>
        <w:t xml:space="preserve"> </w:t>
      </w:r>
      <w:r>
        <w:rPr>
          <w:spacing w:val="-2"/>
        </w:rPr>
        <w:t>range</w:t>
      </w:r>
      <w:r>
        <w:rPr>
          <w:spacing w:val="-7"/>
        </w:rPr>
        <w:t xml:space="preserve"> </w:t>
      </w:r>
      <w:r>
        <w:rPr>
          <w:spacing w:val="-2"/>
        </w:rPr>
        <w:t>in</w:t>
      </w:r>
      <w:r>
        <w:rPr>
          <w:spacing w:val="-6"/>
        </w:rPr>
        <w:t xml:space="preserve"> </w:t>
      </w:r>
      <w:r>
        <w:rPr>
          <w:spacing w:val="-2"/>
        </w:rPr>
        <w:t>size</w:t>
      </w:r>
      <w:r>
        <w:rPr>
          <w:spacing w:val="-6"/>
        </w:rPr>
        <w:t xml:space="preserve"> </w:t>
      </w:r>
      <w:r>
        <w:rPr>
          <w:spacing w:val="-2"/>
        </w:rPr>
        <w:t>from</w:t>
      </w:r>
      <w:r>
        <w:rPr>
          <w:spacing w:val="-6"/>
        </w:rPr>
        <w:t xml:space="preserve"> </w:t>
      </w:r>
      <w:r>
        <w:rPr>
          <w:spacing w:val="-2"/>
        </w:rPr>
        <w:t>about</w:t>
      </w:r>
      <w:r>
        <w:rPr>
          <w:spacing w:val="-7"/>
        </w:rPr>
        <w:t xml:space="preserve"> </w:t>
      </w:r>
      <w:r>
        <w:rPr>
          <w:spacing w:val="-2"/>
        </w:rPr>
        <w:t>1–4</w:t>
      </w:r>
      <w:r>
        <w:rPr>
          <w:spacing w:val="-6"/>
        </w:rPr>
        <w:t xml:space="preserve"> </w:t>
      </w:r>
      <w:r>
        <w:rPr>
          <w:spacing w:val="-2"/>
        </w:rPr>
        <w:t>ha</w:t>
      </w:r>
      <w:r>
        <w:rPr>
          <w:spacing w:val="-6"/>
        </w:rPr>
        <w:t xml:space="preserve"> </w:t>
      </w:r>
      <w:r>
        <w:rPr>
          <w:spacing w:val="-2"/>
        </w:rPr>
        <w:t>(McNamara</w:t>
      </w:r>
      <w:r>
        <w:rPr>
          <w:spacing w:val="-7"/>
        </w:rPr>
        <w:t xml:space="preserve"> </w:t>
      </w:r>
      <w:r>
        <w:rPr>
          <w:spacing w:val="-2"/>
        </w:rPr>
        <w:t>1946;</w:t>
      </w:r>
      <w:r>
        <w:rPr>
          <w:spacing w:val="-6"/>
        </w:rPr>
        <w:t xml:space="preserve"> </w:t>
      </w:r>
      <w:r>
        <w:rPr>
          <w:spacing w:val="-2"/>
        </w:rPr>
        <w:t xml:space="preserve">Holmes </w:t>
      </w:r>
      <w:r>
        <w:t>1989;</w:t>
      </w:r>
      <w:r>
        <w:rPr>
          <w:spacing w:val="-5"/>
        </w:rPr>
        <w:t xml:space="preserve"> </w:t>
      </w:r>
      <w:r>
        <w:t>Bramwell</w:t>
      </w:r>
      <w:r>
        <w:rPr>
          <w:spacing w:val="-4"/>
        </w:rPr>
        <w:t xml:space="preserve"> </w:t>
      </w:r>
      <w:r>
        <w:t>&amp;</w:t>
      </w:r>
      <w:r>
        <w:rPr>
          <w:spacing w:val="-4"/>
        </w:rPr>
        <w:t xml:space="preserve"> </w:t>
      </w:r>
      <w:r>
        <w:t>Baker</w:t>
      </w:r>
      <w:r>
        <w:rPr>
          <w:spacing w:val="-4"/>
        </w:rPr>
        <w:t xml:space="preserve"> </w:t>
      </w:r>
      <w:r>
        <w:t>1990;</w:t>
      </w:r>
      <w:r>
        <w:rPr>
          <w:spacing w:val="-5"/>
        </w:rPr>
        <w:t xml:space="preserve"> </w:t>
      </w:r>
      <w:r>
        <w:t>Hartley</w:t>
      </w:r>
      <w:r>
        <w:rPr>
          <w:spacing w:val="-4"/>
        </w:rPr>
        <w:t xml:space="preserve"> </w:t>
      </w:r>
      <w:r>
        <w:t>&amp;</w:t>
      </w:r>
      <w:r>
        <w:rPr>
          <w:spacing w:val="-4"/>
        </w:rPr>
        <w:t xml:space="preserve"> </w:t>
      </w:r>
      <w:r>
        <w:t>Kikkawa</w:t>
      </w:r>
      <w:r>
        <w:rPr>
          <w:spacing w:val="-5"/>
        </w:rPr>
        <w:t xml:space="preserve"> </w:t>
      </w:r>
      <w:r>
        <w:t>1994).</w:t>
      </w:r>
      <w:r>
        <w:rPr>
          <w:spacing w:val="-4"/>
        </w:rPr>
        <w:t xml:space="preserve"> </w:t>
      </w:r>
      <w:r>
        <w:t>Home</w:t>
      </w:r>
      <w:r>
        <w:rPr>
          <w:spacing w:val="-4"/>
        </w:rPr>
        <w:t xml:space="preserve"> </w:t>
      </w:r>
      <w:r>
        <w:t>ranges</w:t>
      </w:r>
      <w:r>
        <w:rPr>
          <w:spacing w:val="-5"/>
        </w:rPr>
        <w:t xml:space="preserve"> </w:t>
      </w:r>
      <w:r>
        <w:t>are</w:t>
      </w:r>
      <w:r>
        <w:rPr>
          <w:spacing w:val="-4"/>
        </w:rPr>
        <w:t xml:space="preserve"> </w:t>
      </w:r>
      <w:r>
        <w:t>estimated to be about 10 ha (Baker 2001).</w:t>
      </w:r>
    </w:p>
    <w:p w14:paraId="0E96877C" w14:textId="77777777" w:rsidR="004C5FAC" w:rsidRDefault="004377AE">
      <w:pPr>
        <w:pStyle w:val="BodyText"/>
        <w:spacing w:before="104" w:line="261" w:lineRule="auto"/>
        <w:ind w:left="153" w:right="1789"/>
      </w:pPr>
      <w:r>
        <w:t>Population densities within suitable habitat are low compared to those of other heathland</w:t>
      </w:r>
      <w:r>
        <w:rPr>
          <w:spacing w:val="-11"/>
        </w:rPr>
        <w:t xml:space="preserve"> </w:t>
      </w:r>
      <w:r>
        <w:t>birds</w:t>
      </w:r>
      <w:r>
        <w:rPr>
          <w:spacing w:val="-11"/>
        </w:rPr>
        <w:t xml:space="preserve"> </w:t>
      </w:r>
      <w:r>
        <w:t>(Gosper</w:t>
      </w:r>
      <w:r>
        <w:rPr>
          <w:spacing w:val="-11"/>
        </w:rPr>
        <w:t xml:space="preserve"> </w:t>
      </w:r>
      <w:r>
        <w:t>&amp;</w:t>
      </w:r>
      <w:r>
        <w:rPr>
          <w:spacing w:val="-11"/>
        </w:rPr>
        <w:t xml:space="preserve"> </w:t>
      </w:r>
      <w:r>
        <w:t>Baker</w:t>
      </w:r>
      <w:r>
        <w:rPr>
          <w:spacing w:val="-11"/>
        </w:rPr>
        <w:t xml:space="preserve"> </w:t>
      </w:r>
      <w:r>
        <w:t>1997).</w:t>
      </w:r>
      <w:r>
        <w:rPr>
          <w:spacing w:val="-11"/>
        </w:rPr>
        <w:t xml:space="preserve"> </w:t>
      </w:r>
      <w:r>
        <w:t>Within</w:t>
      </w:r>
      <w:r>
        <w:rPr>
          <w:spacing w:val="-11"/>
        </w:rPr>
        <w:t xml:space="preserve"> </w:t>
      </w:r>
      <w:r>
        <w:t>coastal</w:t>
      </w:r>
      <w:r>
        <w:rPr>
          <w:spacing w:val="-11"/>
        </w:rPr>
        <w:t xml:space="preserve"> </w:t>
      </w:r>
      <w:r>
        <w:t>heathland</w:t>
      </w:r>
      <w:r>
        <w:rPr>
          <w:spacing w:val="-11"/>
        </w:rPr>
        <w:t xml:space="preserve"> </w:t>
      </w:r>
      <w:r>
        <w:t>habitats</w:t>
      </w:r>
      <w:r>
        <w:rPr>
          <w:spacing w:val="-11"/>
        </w:rPr>
        <w:t xml:space="preserve"> </w:t>
      </w:r>
      <w:r>
        <w:t>population densities of 3–4 birds per 10 ha have been estimated (Holmes 1989; Hartley &amp; Kikkawa</w:t>
      </w:r>
      <w:r>
        <w:rPr>
          <w:spacing w:val="-5"/>
        </w:rPr>
        <w:t xml:space="preserve"> </w:t>
      </w:r>
      <w:r>
        <w:t>1994;</w:t>
      </w:r>
      <w:r>
        <w:rPr>
          <w:spacing w:val="-4"/>
        </w:rPr>
        <w:t xml:space="preserve"> </w:t>
      </w:r>
      <w:r>
        <w:t>Baker</w:t>
      </w:r>
      <w:r>
        <w:rPr>
          <w:spacing w:val="-4"/>
        </w:rPr>
        <w:t xml:space="preserve"> </w:t>
      </w:r>
      <w:r>
        <w:t>2001).</w:t>
      </w:r>
      <w:r>
        <w:rPr>
          <w:spacing w:val="-5"/>
        </w:rPr>
        <w:t xml:space="preserve"> </w:t>
      </w:r>
      <w:r>
        <w:t>Maximum</w:t>
      </w:r>
      <w:r>
        <w:rPr>
          <w:spacing w:val="-5"/>
        </w:rPr>
        <w:t xml:space="preserve"> </w:t>
      </w:r>
      <w:r>
        <w:t>densities</w:t>
      </w:r>
      <w:r>
        <w:rPr>
          <w:spacing w:val="-4"/>
        </w:rPr>
        <w:t xml:space="preserve"> </w:t>
      </w:r>
      <w:r>
        <w:t>of</w:t>
      </w:r>
      <w:r>
        <w:rPr>
          <w:spacing w:val="-4"/>
        </w:rPr>
        <w:t xml:space="preserve"> </w:t>
      </w:r>
      <w:r>
        <w:t>4</w:t>
      </w:r>
      <w:r>
        <w:rPr>
          <w:spacing w:val="-4"/>
        </w:rPr>
        <w:t xml:space="preserve"> </w:t>
      </w:r>
      <w:r>
        <w:t>birds</w:t>
      </w:r>
      <w:r>
        <w:rPr>
          <w:spacing w:val="-4"/>
        </w:rPr>
        <w:t xml:space="preserve"> </w:t>
      </w:r>
      <w:r>
        <w:t>per</w:t>
      </w:r>
      <w:r>
        <w:rPr>
          <w:spacing w:val="-5"/>
        </w:rPr>
        <w:t xml:space="preserve"> </w:t>
      </w:r>
      <w:r>
        <w:t>10</w:t>
      </w:r>
      <w:r>
        <w:rPr>
          <w:spacing w:val="-4"/>
        </w:rPr>
        <w:t xml:space="preserve"> </w:t>
      </w:r>
      <w:r>
        <w:t>ha</w:t>
      </w:r>
      <w:r>
        <w:rPr>
          <w:spacing w:val="-4"/>
        </w:rPr>
        <w:t xml:space="preserve"> </w:t>
      </w:r>
      <w:r>
        <w:t>recorded</w:t>
      </w:r>
      <w:r>
        <w:rPr>
          <w:spacing w:val="-4"/>
        </w:rPr>
        <w:t xml:space="preserve"> </w:t>
      </w:r>
      <w:r>
        <w:t>at Barren</w:t>
      </w:r>
      <w:r>
        <w:rPr>
          <w:spacing w:val="-4"/>
        </w:rPr>
        <w:t xml:space="preserve"> </w:t>
      </w:r>
      <w:r>
        <w:t>Grounds</w:t>
      </w:r>
      <w:r>
        <w:rPr>
          <w:spacing w:val="-4"/>
        </w:rPr>
        <w:t xml:space="preserve"> </w:t>
      </w:r>
      <w:r>
        <w:t>NR</w:t>
      </w:r>
      <w:r>
        <w:rPr>
          <w:spacing w:val="-4"/>
        </w:rPr>
        <w:t xml:space="preserve"> </w:t>
      </w:r>
      <w:r>
        <w:t>(Baker</w:t>
      </w:r>
      <w:r>
        <w:rPr>
          <w:spacing w:val="-4"/>
        </w:rPr>
        <w:t xml:space="preserve"> </w:t>
      </w:r>
      <w:r>
        <w:t>1998).</w:t>
      </w:r>
      <w:r>
        <w:rPr>
          <w:spacing w:val="-5"/>
        </w:rPr>
        <w:t xml:space="preserve"> </w:t>
      </w:r>
      <w:r>
        <w:t>In</w:t>
      </w:r>
      <w:r>
        <w:rPr>
          <w:spacing w:val="-5"/>
        </w:rPr>
        <w:t xml:space="preserve"> </w:t>
      </w:r>
      <w:r>
        <w:t>the</w:t>
      </w:r>
      <w:r>
        <w:rPr>
          <w:spacing w:val="-5"/>
        </w:rPr>
        <w:t xml:space="preserve"> </w:t>
      </w:r>
      <w:r>
        <w:t>Howe</w:t>
      </w:r>
      <w:r>
        <w:rPr>
          <w:spacing w:val="-4"/>
        </w:rPr>
        <w:t xml:space="preserve"> </w:t>
      </w:r>
      <w:r>
        <w:t>Flat</w:t>
      </w:r>
      <w:r>
        <w:rPr>
          <w:spacing w:val="-4"/>
        </w:rPr>
        <w:t xml:space="preserve"> </w:t>
      </w:r>
      <w:r>
        <w:t>population,</w:t>
      </w:r>
      <w:r>
        <w:rPr>
          <w:spacing w:val="-5"/>
        </w:rPr>
        <w:t xml:space="preserve"> </w:t>
      </w:r>
      <w:r>
        <w:t>1.5–2</w:t>
      </w:r>
      <w:r>
        <w:rPr>
          <w:spacing w:val="-4"/>
        </w:rPr>
        <w:t xml:space="preserve"> </w:t>
      </w:r>
      <w:r>
        <w:t>birds</w:t>
      </w:r>
      <w:r>
        <w:rPr>
          <w:spacing w:val="-4"/>
        </w:rPr>
        <w:t xml:space="preserve"> </w:t>
      </w:r>
      <w:r>
        <w:t>per</w:t>
      </w:r>
      <w:r>
        <w:rPr>
          <w:spacing w:val="-5"/>
        </w:rPr>
        <w:t xml:space="preserve"> </w:t>
      </w:r>
      <w:r>
        <w:t>10</w:t>
      </w:r>
      <w:r>
        <w:rPr>
          <w:spacing w:val="-4"/>
        </w:rPr>
        <w:t xml:space="preserve"> </w:t>
      </w:r>
      <w:r>
        <w:t>ha were recorded (Bramwell 2008).</w:t>
      </w:r>
    </w:p>
    <w:p w14:paraId="3FD860DC" w14:textId="77777777" w:rsidR="004C5FAC" w:rsidRDefault="004377AE">
      <w:pPr>
        <w:pStyle w:val="Heading2"/>
        <w:numPr>
          <w:ilvl w:val="1"/>
          <w:numId w:val="61"/>
        </w:numPr>
        <w:tabs>
          <w:tab w:val="left" w:pos="1174"/>
          <w:tab w:val="left" w:pos="1175"/>
        </w:tabs>
        <w:spacing w:before="150"/>
        <w:ind w:left="1174" w:hanging="1022"/>
        <w:jc w:val="left"/>
      </w:pPr>
      <w:r>
        <w:rPr>
          <w:color w:val="00558B"/>
        </w:rPr>
        <w:t>Key</w:t>
      </w:r>
      <w:r>
        <w:rPr>
          <w:color w:val="00558B"/>
          <w:spacing w:val="-20"/>
        </w:rPr>
        <w:t xml:space="preserve"> </w:t>
      </w:r>
      <w:r>
        <w:rPr>
          <w:color w:val="00558B"/>
        </w:rPr>
        <w:t>Biodiversity</w:t>
      </w:r>
      <w:r>
        <w:rPr>
          <w:color w:val="00558B"/>
          <w:spacing w:val="-19"/>
        </w:rPr>
        <w:t xml:space="preserve"> </w:t>
      </w:r>
      <w:r>
        <w:rPr>
          <w:color w:val="00558B"/>
          <w:spacing w:val="-2"/>
        </w:rPr>
        <w:t>Areas</w:t>
      </w:r>
    </w:p>
    <w:p w14:paraId="6B08B654" w14:textId="77777777" w:rsidR="004C5FAC" w:rsidRDefault="004377AE">
      <w:pPr>
        <w:pStyle w:val="BodyText"/>
        <w:spacing w:before="105" w:line="261" w:lineRule="auto"/>
        <w:ind w:left="153" w:right="2080"/>
      </w:pPr>
      <w:r>
        <w:t xml:space="preserve">The Key Biodiversity Area (KBA) </w:t>
      </w:r>
      <w:proofErr w:type="spellStart"/>
      <w:r>
        <w:t>programme</w:t>
      </w:r>
      <w:proofErr w:type="spellEnd"/>
      <w:r>
        <w:t xml:space="preserve"> aims to identify, map, monitor and conserve the</w:t>
      </w:r>
      <w:r>
        <w:rPr>
          <w:spacing w:val="-1"/>
        </w:rPr>
        <w:t xml:space="preserve"> </w:t>
      </w:r>
      <w:r>
        <w:t>critical</w:t>
      </w:r>
      <w:r>
        <w:rPr>
          <w:spacing w:val="-1"/>
        </w:rPr>
        <w:t xml:space="preserve"> </w:t>
      </w:r>
      <w:r>
        <w:t>sites for global</w:t>
      </w:r>
      <w:r>
        <w:rPr>
          <w:spacing w:val="-1"/>
        </w:rPr>
        <w:t xml:space="preserve"> </w:t>
      </w:r>
      <w:r>
        <w:t>biodiversity across the</w:t>
      </w:r>
      <w:r>
        <w:rPr>
          <w:spacing w:val="-1"/>
        </w:rPr>
        <w:t xml:space="preserve"> </w:t>
      </w:r>
      <w:r>
        <w:t>planet.</w:t>
      </w:r>
      <w:r>
        <w:rPr>
          <w:spacing w:val="-1"/>
        </w:rPr>
        <w:t xml:space="preserve"> </w:t>
      </w:r>
      <w:r>
        <w:t>This process is guided by a Global Standard for the Identification of Key Biodiversity Areas, the KBA</w:t>
      </w:r>
      <w:r>
        <w:rPr>
          <w:spacing w:val="-12"/>
        </w:rPr>
        <w:t xml:space="preserve"> </w:t>
      </w:r>
      <w:r>
        <w:t>Standard</w:t>
      </w:r>
      <w:r>
        <w:rPr>
          <w:spacing w:val="-11"/>
        </w:rPr>
        <w:t xml:space="preserve"> </w:t>
      </w:r>
      <w:r>
        <w:t>(IUCN</w:t>
      </w:r>
      <w:r>
        <w:rPr>
          <w:spacing w:val="-11"/>
        </w:rPr>
        <w:t xml:space="preserve"> </w:t>
      </w:r>
      <w:r>
        <w:t>2016).</w:t>
      </w:r>
      <w:r>
        <w:rPr>
          <w:spacing w:val="-12"/>
        </w:rPr>
        <w:t xml:space="preserve"> </w:t>
      </w:r>
      <w:r>
        <w:t>It</w:t>
      </w:r>
      <w:r>
        <w:rPr>
          <w:spacing w:val="-12"/>
        </w:rPr>
        <w:t xml:space="preserve"> </w:t>
      </w:r>
      <w:r>
        <w:t>establishes</w:t>
      </w:r>
      <w:r>
        <w:rPr>
          <w:spacing w:val="-11"/>
        </w:rPr>
        <w:t xml:space="preserve"> </w:t>
      </w:r>
      <w:r>
        <w:t>a</w:t>
      </w:r>
      <w:r>
        <w:rPr>
          <w:spacing w:val="-12"/>
        </w:rPr>
        <w:t xml:space="preserve"> </w:t>
      </w:r>
      <w:r>
        <w:t>consultative,</w:t>
      </w:r>
      <w:r>
        <w:rPr>
          <w:spacing w:val="-11"/>
        </w:rPr>
        <w:t xml:space="preserve"> </w:t>
      </w:r>
      <w:r>
        <w:t>science-based</w:t>
      </w:r>
      <w:r>
        <w:rPr>
          <w:spacing w:val="-11"/>
        </w:rPr>
        <w:t xml:space="preserve"> </w:t>
      </w:r>
      <w:r>
        <w:t>process</w:t>
      </w:r>
      <w:r>
        <w:rPr>
          <w:spacing w:val="-11"/>
        </w:rPr>
        <w:t xml:space="preserve"> </w:t>
      </w:r>
      <w:r>
        <w:t>for</w:t>
      </w:r>
    </w:p>
    <w:p w14:paraId="4847AF9F" w14:textId="77777777" w:rsidR="004C5FAC" w:rsidRDefault="004377AE">
      <w:pPr>
        <w:pStyle w:val="BodyText"/>
        <w:spacing w:line="261" w:lineRule="auto"/>
        <w:ind w:left="153" w:right="1789"/>
      </w:pPr>
      <w:r>
        <w:t>the</w:t>
      </w:r>
      <w:r>
        <w:rPr>
          <w:spacing w:val="-1"/>
        </w:rPr>
        <w:t xml:space="preserve"> </w:t>
      </w:r>
      <w:r>
        <w:t>identification of globally important sites for biodiversity worldwide.</w:t>
      </w:r>
      <w:r>
        <w:rPr>
          <w:spacing w:val="-1"/>
        </w:rPr>
        <w:t xml:space="preserve"> </w:t>
      </w:r>
      <w:r>
        <w:t>Sites qualify as</w:t>
      </w:r>
      <w:r>
        <w:rPr>
          <w:spacing w:val="-10"/>
        </w:rPr>
        <w:t xml:space="preserve"> </w:t>
      </w:r>
      <w:r>
        <w:t>KBAs</w:t>
      </w:r>
      <w:r>
        <w:rPr>
          <w:spacing w:val="-10"/>
        </w:rPr>
        <w:t xml:space="preserve"> </w:t>
      </w:r>
      <w:r>
        <w:t>of</w:t>
      </w:r>
      <w:r>
        <w:rPr>
          <w:spacing w:val="-9"/>
        </w:rPr>
        <w:t xml:space="preserve"> </w:t>
      </w:r>
      <w:r>
        <w:t>global</w:t>
      </w:r>
      <w:r>
        <w:rPr>
          <w:spacing w:val="-10"/>
        </w:rPr>
        <w:t xml:space="preserve"> </w:t>
      </w:r>
      <w:r>
        <w:t>importance</w:t>
      </w:r>
      <w:r>
        <w:rPr>
          <w:spacing w:val="-9"/>
        </w:rPr>
        <w:t xml:space="preserve"> </w:t>
      </w:r>
      <w:r>
        <w:t>if</w:t>
      </w:r>
      <w:r>
        <w:rPr>
          <w:spacing w:val="-9"/>
        </w:rPr>
        <w:t xml:space="preserve"> </w:t>
      </w:r>
      <w:r>
        <w:t>they</w:t>
      </w:r>
      <w:r>
        <w:rPr>
          <w:spacing w:val="-9"/>
        </w:rPr>
        <w:t xml:space="preserve"> </w:t>
      </w:r>
      <w:r>
        <w:t>meet</w:t>
      </w:r>
      <w:r>
        <w:rPr>
          <w:spacing w:val="-10"/>
        </w:rPr>
        <w:t xml:space="preserve"> </w:t>
      </w:r>
      <w:r>
        <w:t>one</w:t>
      </w:r>
      <w:r>
        <w:rPr>
          <w:spacing w:val="-9"/>
        </w:rPr>
        <w:t xml:space="preserve"> </w:t>
      </w:r>
      <w:r>
        <w:t>or</w:t>
      </w:r>
      <w:r>
        <w:rPr>
          <w:spacing w:val="-9"/>
        </w:rPr>
        <w:t xml:space="preserve"> </w:t>
      </w:r>
      <w:r>
        <w:t>more</w:t>
      </w:r>
      <w:r>
        <w:rPr>
          <w:spacing w:val="-9"/>
        </w:rPr>
        <w:t xml:space="preserve"> </w:t>
      </w:r>
      <w:r>
        <w:t>of</w:t>
      </w:r>
      <w:r>
        <w:rPr>
          <w:spacing w:val="-9"/>
        </w:rPr>
        <w:t xml:space="preserve"> </w:t>
      </w:r>
      <w:r>
        <w:t>11</w:t>
      </w:r>
      <w:r>
        <w:rPr>
          <w:spacing w:val="-9"/>
        </w:rPr>
        <w:t xml:space="preserve"> </w:t>
      </w:r>
      <w:r>
        <w:t>criteria</w:t>
      </w:r>
      <w:r>
        <w:rPr>
          <w:spacing w:val="-9"/>
        </w:rPr>
        <w:t xml:space="preserve"> </w:t>
      </w:r>
      <w:r>
        <w:t>in</w:t>
      </w:r>
      <w:r>
        <w:rPr>
          <w:spacing w:val="-9"/>
        </w:rPr>
        <w:t xml:space="preserve"> </w:t>
      </w:r>
      <w:r>
        <w:t>five</w:t>
      </w:r>
      <w:r>
        <w:rPr>
          <w:spacing w:val="-9"/>
        </w:rPr>
        <w:t xml:space="preserve"> </w:t>
      </w:r>
      <w:r>
        <w:t xml:space="preserve">categories: threatened biodiversity; geographically restricted biodiversity; ecological integrity; biological processes; and, irreplaceability. The KBAs </w:t>
      </w:r>
      <w:proofErr w:type="spellStart"/>
      <w:r>
        <w:t>programme</w:t>
      </w:r>
      <w:proofErr w:type="spellEnd"/>
      <w:r>
        <w:t xml:space="preserve"> is the </w:t>
      </w:r>
      <w:proofErr w:type="gramStart"/>
      <w:r>
        <w:t>successor</w:t>
      </w:r>
      <w:proofErr w:type="gramEnd"/>
    </w:p>
    <w:p w14:paraId="01295164" w14:textId="77777777" w:rsidR="004C5FAC" w:rsidRDefault="004377AE">
      <w:pPr>
        <w:pStyle w:val="BodyText"/>
        <w:spacing w:line="261" w:lineRule="auto"/>
        <w:ind w:left="153" w:right="1720"/>
      </w:pPr>
      <w:r>
        <w:t xml:space="preserve">and extension of </w:t>
      </w:r>
      <w:proofErr w:type="spellStart"/>
      <w:r>
        <w:t>BirdLife</w:t>
      </w:r>
      <w:proofErr w:type="spellEnd"/>
      <w:r>
        <w:t xml:space="preserve"> Australia’s Important Bird and Biodiversity Areas (IBAs). Critically,</w:t>
      </w:r>
      <w:r>
        <w:rPr>
          <w:spacing w:val="-9"/>
        </w:rPr>
        <w:t xml:space="preserve"> </w:t>
      </w:r>
      <w:r>
        <w:t>the</w:t>
      </w:r>
      <w:r>
        <w:rPr>
          <w:spacing w:val="-9"/>
        </w:rPr>
        <w:t xml:space="preserve"> </w:t>
      </w:r>
      <w:r>
        <w:t>KBA</w:t>
      </w:r>
      <w:r>
        <w:rPr>
          <w:spacing w:val="-9"/>
        </w:rPr>
        <w:t xml:space="preserve"> </w:t>
      </w:r>
      <w:r>
        <w:t>Standard</w:t>
      </w:r>
      <w:r>
        <w:rPr>
          <w:spacing w:val="-8"/>
        </w:rPr>
        <w:t xml:space="preserve"> </w:t>
      </w:r>
      <w:r>
        <w:t>provides</w:t>
      </w:r>
      <w:r>
        <w:rPr>
          <w:spacing w:val="-8"/>
        </w:rPr>
        <w:t xml:space="preserve"> </w:t>
      </w:r>
      <w:r>
        <w:t>consistency</w:t>
      </w:r>
      <w:r>
        <w:rPr>
          <w:spacing w:val="-8"/>
        </w:rPr>
        <w:t xml:space="preserve"> </w:t>
      </w:r>
      <w:r>
        <w:t>to</w:t>
      </w:r>
      <w:r>
        <w:rPr>
          <w:spacing w:val="-8"/>
        </w:rPr>
        <w:t xml:space="preserve"> </w:t>
      </w:r>
      <w:r>
        <w:t>assist</w:t>
      </w:r>
      <w:r>
        <w:rPr>
          <w:spacing w:val="-9"/>
        </w:rPr>
        <w:t xml:space="preserve"> </w:t>
      </w:r>
      <w:r>
        <w:t>governments</w:t>
      </w:r>
      <w:r>
        <w:rPr>
          <w:spacing w:val="-8"/>
        </w:rPr>
        <w:t xml:space="preserve"> </w:t>
      </w:r>
      <w:r>
        <w:t>meeting</w:t>
      </w:r>
      <w:r>
        <w:rPr>
          <w:spacing w:val="-9"/>
        </w:rPr>
        <w:t xml:space="preserve"> </w:t>
      </w:r>
      <w:r>
        <w:t xml:space="preserve">their conservation obligations under various international treaties. For more information on KBAs visit – </w:t>
      </w:r>
      <w:hyperlink r:id="rId41">
        <w:r>
          <w:rPr>
            <w:color w:val="00558B"/>
            <w:u w:val="single" w:color="00558B"/>
          </w:rPr>
          <w:t>http://www.keybiodiversityareas.org/home</w:t>
        </w:r>
      </w:hyperlink>
    </w:p>
    <w:p w14:paraId="292408A6" w14:textId="77777777" w:rsidR="004C5FAC" w:rsidRDefault="004377AE">
      <w:pPr>
        <w:pStyle w:val="BodyText"/>
        <w:spacing w:before="100" w:line="261" w:lineRule="auto"/>
        <w:ind w:left="153" w:right="1948"/>
      </w:pPr>
      <w:r>
        <w:t xml:space="preserve">The global KBA partnership currently </w:t>
      </w:r>
      <w:proofErr w:type="spellStart"/>
      <w:r>
        <w:t>recognises</w:t>
      </w:r>
      <w:proofErr w:type="spellEnd"/>
      <w:r>
        <w:t xml:space="preserve"> five Key Biodiversity Areas as important for Eastern Bristlebird conservation and to support the long-term persistence of the species. KBAs are also undergoing a regular revision to ensure changes</w:t>
      </w:r>
      <w:r>
        <w:rPr>
          <w:spacing w:val="-2"/>
        </w:rPr>
        <w:t xml:space="preserve"> </w:t>
      </w:r>
      <w:r>
        <w:t>in</w:t>
      </w:r>
      <w:r>
        <w:rPr>
          <w:spacing w:val="-1"/>
        </w:rPr>
        <w:t xml:space="preserve"> </w:t>
      </w:r>
      <w:r>
        <w:t>IUCN</w:t>
      </w:r>
      <w:r>
        <w:rPr>
          <w:spacing w:val="-2"/>
        </w:rPr>
        <w:t xml:space="preserve"> </w:t>
      </w:r>
      <w:r>
        <w:t>red</w:t>
      </w:r>
      <w:r>
        <w:rPr>
          <w:spacing w:val="-1"/>
        </w:rPr>
        <w:t xml:space="preserve"> </w:t>
      </w:r>
      <w:r>
        <w:t>list</w:t>
      </w:r>
      <w:r>
        <w:rPr>
          <w:spacing w:val="-2"/>
        </w:rPr>
        <w:t xml:space="preserve"> </w:t>
      </w:r>
      <w:r>
        <w:t>status,</w:t>
      </w:r>
      <w:r>
        <w:rPr>
          <w:spacing w:val="-1"/>
        </w:rPr>
        <w:t xml:space="preserve"> </w:t>
      </w:r>
      <w:r>
        <w:t>taxonomic</w:t>
      </w:r>
      <w:r>
        <w:rPr>
          <w:spacing w:val="-1"/>
        </w:rPr>
        <w:t xml:space="preserve"> </w:t>
      </w:r>
      <w:r>
        <w:t>changes,</w:t>
      </w:r>
      <w:r>
        <w:rPr>
          <w:spacing w:val="-2"/>
        </w:rPr>
        <w:t xml:space="preserve"> </w:t>
      </w:r>
      <w:r>
        <w:t>local</w:t>
      </w:r>
      <w:r>
        <w:rPr>
          <w:spacing w:val="-2"/>
        </w:rPr>
        <w:t xml:space="preserve"> </w:t>
      </w:r>
      <w:r>
        <w:t>population</w:t>
      </w:r>
      <w:r>
        <w:rPr>
          <w:spacing w:val="-2"/>
        </w:rPr>
        <w:t xml:space="preserve"> </w:t>
      </w:r>
      <w:r>
        <w:t>trends</w:t>
      </w:r>
      <w:r>
        <w:rPr>
          <w:spacing w:val="-1"/>
        </w:rPr>
        <w:t xml:space="preserve"> </w:t>
      </w:r>
      <w:r>
        <w:t>as</w:t>
      </w:r>
      <w:r>
        <w:rPr>
          <w:spacing w:val="-2"/>
        </w:rPr>
        <w:t xml:space="preserve"> </w:t>
      </w:r>
      <w:r>
        <w:t>well as</w:t>
      </w:r>
      <w:r>
        <w:rPr>
          <w:spacing w:val="-6"/>
        </w:rPr>
        <w:t xml:space="preserve"> </w:t>
      </w:r>
      <w:r>
        <w:t>increased</w:t>
      </w:r>
      <w:r>
        <w:rPr>
          <w:spacing w:val="-5"/>
        </w:rPr>
        <w:t xml:space="preserve"> </w:t>
      </w:r>
      <w:r>
        <w:t>knowledge</w:t>
      </w:r>
      <w:r>
        <w:rPr>
          <w:spacing w:val="-6"/>
        </w:rPr>
        <w:t xml:space="preserve"> </w:t>
      </w:r>
      <w:r>
        <w:t>of</w:t>
      </w:r>
      <w:r>
        <w:rPr>
          <w:spacing w:val="-5"/>
        </w:rPr>
        <w:t xml:space="preserve"> </w:t>
      </w:r>
      <w:r>
        <w:t>the</w:t>
      </w:r>
      <w:r>
        <w:rPr>
          <w:spacing w:val="-6"/>
        </w:rPr>
        <w:t xml:space="preserve"> </w:t>
      </w:r>
      <w:r>
        <w:t>species</w:t>
      </w:r>
      <w:r>
        <w:rPr>
          <w:spacing w:val="-5"/>
        </w:rPr>
        <w:t xml:space="preserve"> </w:t>
      </w:r>
      <w:r>
        <w:t>are</w:t>
      </w:r>
      <w:r>
        <w:rPr>
          <w:spacing w:val="-5"/>
        </w:rPr>
        <w:t xml:space="preserve"> </w:t>
      </w:r>
      <w:r>
        <w:t>reflected</w:t>
      </w:r>
      <w:r>
        <w:rPr>
          <w:spacing w:val="-5"/>
        </w:rPr>
        <w:t xml:space="preserve"> </w:t>
      </w:r>
      <w:r>
        <w:t>accurately</w:t>
      </w:r>
      <w:r>
        <w:rPr>
          <w:spacing w:val="-5"/>
        </w:rPr>
        <w:t xml:space="preserve"> </w:t>
      </w:r>
      <w:r>
        <w:t>in</w:t>
      </w:r>
      <w:r>
        <w:rPr>
          <w:spacing w:val="-5"/>
        </w:rPr>
        <w:t xml:space="preserve"> </w:t>
      </w:r>
      <w:r>
        <w:t>the</w:t>
      </w:r>
      <w:r>
        <w:rPr>
          <w:spacing w:val="-6"/>
        </w:rPr>
        <w:t xml:space="preserve"> </w:t>
      </w:r>
      <w:r>
        <w:t>KBA</w:t>
      </w:r>
      <w:r>
        <w:rPr>
          <w:spacing w:val="-6"/>
        </w:rPr>
        <w:t xml:space="preserve"> </w:t>
      </w:r>
      <w:r>
        <w:t xml:space="preserve">network. As such, over time, additional KBAs may be </w:t>
      </w:r>
      <w:proofErr w:type="spellStart"/>
      <w:r>
        <w:t>recognised</w:t>
      </w:r>
      <w:proofErr w:type="spellEnd"/>
      <w:r>
        <w:t xml:space="preserve"> for their importance for Eastern</w:t>
      </w:r>
      <w:r>
        <w:rPr>
          <w:spacing w:val="-4"/>
        </w:rPr>
        <w:t xml:space="preserve"> </w:t>
      </w:r>
      <w:r>
        <w:t>Bristlebirds</w:t>
      </w:r>
      <w:r>
        <w:rPr>
          <w:spacing w:val="-4"/>
        </w:rPr>
        <w:t xml:space="preserve"> </w:t>
      </w:r>
      <w:r>
        <w:t>or</w:t>
      </w:r>
      <w:r>
        <w:rPr>
          <w:spacing w:val="-4"/>
        </w:rPr>
        <w:t xml:space="preserve"> </w:t>
      </w:r>
      <w:r>
        <w:t>new</w:t>
      </w:r>
      <w:r>
        <w:rPr>
          <w:spacing w:val="-5"/>
        </w:rPr>
        <w:t xml:space="preserve"> </w:t>
      </w:r>
      <w:r>
        <w:t>KBAs</w:t>
      </w:r>
      <w:r>
        <w:rPr>
          <w:spacing w:val="-5"/>
        </w:rPr>
        <w:t xml:space="preserve"> </w:t>
      </w:r>
      <w:r>
        <w:t>may</w:t>
      </w:r>
      <w:r>
        <w:rPr>
          <w:spacing w:val="-4"/>
        </w:rPr>
        <w:t xml:space="preserve"> </w:t>
      </w:r>
      <w:r>
        <w:t>be</w:t>
      </w:r>
      <w:r>
        <w:rPr>
          <w:spacing w:val="-5"/>
        </w:rPr>
        <w:t xml:space="preserve"> </w:t>
      </w:r>
      <w:r>
        <w:t>declared</w:t>
      </w:r>
      <w:r>
        <w:rPr>
          <w:spacing w:val="-4"/>
        </w:rPr>
        <w:t xml:space="preserve"> </w:t>
      </w:r>
      <w:r>
        <w:t>for</w:t>
      </w:r>
      <w:r>
        <w:rPr>
          <w:spacing w:val="-4"/>
        </w:rPr>
        <w:t xml:space="preserve"> </w:t>
      </w:r>
      <w:r>
        <w:t>this</w:t>
      </w:r>
      <w:r>
        <w:rPr>
          <w:spacing w:val="-5"/>
        </w:rPr>
        <w:t xml:space="preserve"> </w:t>
      </w:r>
      <w:r>
        <w:t>and</w:t>
      </w:r>
      <w:r>
        <w:rPr>
          <w:spacing w:val="-5"/>
        </w:rPr>
        <w:t xml:space="preserve"> </w:t>
      </w:r>
      <w:r>
        <w:t>other</w:t>
      </w:r>
      <w:r>
        <w:rPr>
          <w:spacing w:val="-4"/>
        </w:rPr>
        <w:t xml:space="preserve"> </w:t>
      </w:r>
      <w:r>
        <w:t>taxa.</w:t>
      </w:r>
      <w:r>
        <w:rPr>
          <w:spacing w:val="-5"/>
        </w:rPr>
        <w:t xml:space="preserve"> </w:t>
      </w:r>
      <w:r>
        <w:t>Detailed KBA Factsheets, including boundary maps, population estimates of trigger species and</w:t>
      </w:r>
      <w:r>
        <w:rPr>
          <w:spacing w:val="-9"/>
        </w:rPr>
        <w:t xml:space="preserve"> </w:t>
      </w:r>
      <w:r>
        <w:t>scientific</w:t>
      </w:r>
      <w:r>
        <w:rPr>
          <w:spacing w:val="-8"/>
        </w:rPr>
        <w:t xml:space="preserve"> </w:t>
      </w:r>
      <w:r>
        <w:t>references</w:t>
      </w:r>
      <w:r>
        <w:rPr>
          <w:spacing w:val="-8"/>
        </w:rPr>
        <w:t xml:space="preserve"> </w:t>
      </w:r>
      <w:r>
        <w:t>are</w:t>
      </w:r>
      <w:r>
        <w:rPr>
          <w:spacing w:val="-8"/>
        </w:rPr>
        <w:t xml:space="preserve"> </w:t>
      </w:r>
      <w:r>
        <w:t>available</w:t>
      </w:r>
      <w:r>
        <w:rPr>
          <w:spacing w:val="-9"/>
        </w:rPr>
        <w:t xml:space="preserve"> </w:t>
      </w:r>
      <w:r>
        <w:t>from</w:t>
      </w:r>
      <w:r>
        <w:rPr>
          <w:spacing w:val="-8"/>
        </w:rPr>
        <w:t xml:space="preserve"> </w:t>
      </w:r>
      <w:r>
        <w:t>the</w:t>
      </w:r>
      <w:r>
        <w:rPr>
          <w:spacing w:val="-9"/>
        </w:rPr>
        <w:t xml:space="preserve"> </w:t>
      </w:r>
      <w:r>
        <w:t>World</w:t>
      </w:r>
      <w:r>
        <w:rPr>
          <w:spacing w:val="-9"/>
        </w:rPr>
        <w:t xml:space="preserve"> </w:t>
      </w:r>
      <w:r>
        <w:t>Database</w:t>
      </w:r>
      <w:r>
        <w:rPr>
          <w:spacing w:val="-8"/>
        </w:rPr>
        <w:t xml:space="preserve"> </w:t>
      </w:r>
      <w:r>
        <w:t>of</w:t>
      </w:r>
      <w:r>
        <w:rPr>
          <w:spacing w:val="-8"/>
        </w:rPr>
        <w:t xml:space="preserve"> </w:t>
      </w:r>
      <w:r>
        <w:t>Key</w:t>
      </w:r>
      <w:r>
        <w:rPr>
          <w:spacing w:val="-8"/>
        </w:rPr>
        <w:t xml:space="preserve"> </w:t>
      </w:r>
      <w:r>
        <w:t>Biodiversity Areas (Key Biodiversity Areas Partnership 2020). They include:</w:t>
      </w:r>
    </w:p>
    <w:p w14:paraId="666C9F4C" w14:textId="77777777" w:rsidR="004C5FAC" w:rsidRDefault="001440D4">
      <w:pPr>
        <w:pStyle w:val="ListParagraph"/>
        <w:numPr>
          <w:ilvl w:val="0"/>
          <w:numId w:val="59"/>
        </w:numPr>
        <w:tabs>
          <w:tab w:val="left" w:pos="438"/>
        </w:tabs>
        <w:spacing w:before="16" w:line="261" w:lineRule="auto"/>
        <w:ind w:right="1717"/>
      </w:pPr>
      <w:hyperlink r:id="rId42">
        <w:r w:rsidR="004377AE">
          <w:rPr>
            <w:color w:val="00558B"/>
            <w:u w:val="single" w:color="00558B"/>
          </w:rPr>
          <w:t>Conondale Range</w:t>
        </w:r>
      </w:hyperlink>
      <w:r w:rsidR="004377AE">
        <w:rPr>
          <w:color w:val="00558B"/>
        </w:rPr>
        <w:t xml:space="preserve"> </w:t>
      </w:r>
      <w:r w:rsidR="004377AE">
        <w:t xml:space="preserve">(QLD): </w:t>
      </w:r>
      <w:proofErr w:type="spellStart"/>
      <w:r w:rsidR="004377AE">
        <w:t>centred</w:t>
      </w:r>
      <w:proofErr w:type="spellEnd"/>
      <w:r w:rsidR="004377AE">
        <w:t xml:space="preserve"> approximately 125 km north-north-east of Brisbane in the Sunshine Coast hinterland. It comprises a series of protected areas and forest reserves that support either Black-breasted </w:t>
      </w:r>
      <w:proofErr w:type="gramStart"/>
      <w:r w:rsidR="004377AE">
        <w:t>Button-quail</w:t>
      </w:r>
      <w:proofErr w:type="gramEnd"/>
      <w:r w:rsidR="004377AE">
        <w:t xml:space="preserve"> or Eastern Bristlebird.</w:t>
      </w:r>
      <w:r w:rsidR="004377AE">
        <w:rPr>
          <w:spacing w:val="-10"/>
        </w:rPr>
        <w:t xml:space="preserve"> </w:t>
      </w:r>
      <w:r w:rsidR="004377AE">
        <w:t>National</w:t>
      </w:r>
      <w:r w:rsidR="004377AE">
        <w:rPr>
          <w:spacing w:val="-10"/>
        </w:rPr>
        <w:t xml:space="preserve"> </w:t>
      </w:r>
      <w:r w:rsidR="004377AE">
        <w:t>Parks</w:t>
      </w:r>
      <w:r w:rsidR="004377AE">
        <w:rPr>
          <w:spacing w:val="-10"/>
        </w:rPr>
        <w:t xml:space="preserve"> </w:t>
      </w:r>
      <w:proofErr w:type="gramStart"/>
      <w:r w:rsidR="004377AE">
        <w:t>include:</w:t>
      </w:r>
      <w:proofErr w:type="gramEnd"/>
      <w:r w:rsidR="004377AE">
        <w:rPr>
          <w:spacing w:val="-10"/>
        </w:rPr>
        <w:t xml:space="preserve"> </w:t>
      </w:r>
      <w:r w:rsidR="004377AE">
        <w:t>Amamoor,</w:t>
      </w:r>
      <w:r w:rsidR="004377AE">
        <w:rPr>
          <w:spacing w:val="-10"/>
        </w:rPr>
        <w:t xml:space="preserve"> </w:t>
      </w:r>
      <w:r w:rsidR="004377AE">
        <w:t>Conondale,</w:t>
      </w:r>
      <w:r w:rsidR="004377AE">
        <w:rPr>
          <w:spacing w:val="-10"/>
        </w:rPr>
        <w:t xml:space="preserve"> </w:t>
      </w:r>
      <w:r w:rsidR="004377AE">
        <w:t>Glastonbury</w:t>
      </w:r>
      <w:r w:rsidR="004377AE">
        <w:rPr>
          <w:spacing w:val="-10"/>
        </w:rPr>
        <w:t xml:space="preserve"> </w:t>
      </w:r>
      <w:r w:rsidR="004377AE">
        <w:t>and</w:t>
      </w:r>
      <w:r w:rsidR="004377AE">
        <w:rPr>
          <w:spacing w:val="-10"/>
        </w:rPr>
        <w:t xml:space="preserve"> </w:t>
      </w:r>
      <w:proofErr w:type="spellStart"/>
      <w:r w:rsidR="004377AE">
        <w:t>Maleny</w:t>
      </w:r>
      <w:proofErr w:type="spellEnd"/>
      <w:r w:rsidR="004377AE">
        <w:t xml:space="preserve">; and King Conservation Park; and Forest Reserves: Conondale, Elgin, Glastonbury, </w:t>
      </w:r>
      <w:proofErr w:type="spellStart"/>
      <w:r w:rsidR="004377AE">
        <w:t>Imbil</w:t>
      </w:r>
      <w:proofErr w:type="spellEnd"/>
      <w:r w:rsidR="004377AE">
        <w:rPr>
          <w:spacing w:val="-5"/>
        </w:rPr>
        <w:t xml:space="preserve"> </w:t>
      </w:r>
      <w:r w:rsidR="004377AE">
        <w:t>1</w:t>
      </w:r>
      <w:r w:rsidR="004377AE">
        <w:rPr>
          <w:spacing w:val="-4"/>
        </w:rPr>
        <w:t xml:space="preserve"> </w:t>
      </w:r>
      <w:r w:rsidR="004377AE">
        <w:t>&amp;</w:t>
      </w:r>
      <w:r w:rsidR="004377AE">
        <w:rPr>
          <w:spacing w:val="-4"/>
        </w:rPr>
        <w:t xml:space="preserve"> </w:t>
      </w:r>
      <w:r w:rsidR="004377AE">
        <w:t>2,</w:t>
      </w:r>
      <w:r w:rsidR="004377AE">
        <w:rPr>
          <w:spacing w:val="-5"/>
        </w:rPr>
        <w:t xml:space="preserve"> </w:t>
      </w:r>
      <w:proofErr w:type="spellStart"/>
      <w:r w:rsidR="004377AE">
        <w:t>Jimna</w:t>
      </w:r>
      <w:proofErr w:type="spellEnd"/>
      <w:r w:rsidR="004377AE">
        <w:t>,</w:t>
      </w:r>
      <w:r w:rsidR="004377AE">
        <w:rPr>
          <w:spacing w:val="-4"/>
        </w:rPr>
        <w:t xml:space="preserve"> </w:t>
      </w:r>
      <w:proofErr w:type="spellStart"/>
      <w:r w:rsidR="004377AE">
        <w:t>Kandanga</w:t>
      </w:r>
      <w:proofErr w:type="spellEnd"/>
      <w:r w:rsidR="004377AE">
        <w:t>,</w:t>
      </w:r>
      <w:r w:rsidR="004377AE">
        <w:rPr>
          <w:spacing w:val="-5"/>
        </w:rPr>
        <w:t xml:space="preserve"> </w:t>
      </w:r>
      <w:r w:rsidR="004377AE">
        <w:t>Kenilworth,</w:t>
      </w:r>
      <w:r w:rsidR="004377AE">
        <w:rPr>
          <w:spacing w:val="-4"/>
        </w:rPr>
        <w:t xml:space="preserve"> </w:t>
      </w:r>
      <w:r w:rsidR="004377AE">
        <w:t>Oakview,</w:t>
      </w:r>
      <w:r w:rsidR="004377AE">
        <w:rPr>
          <w:spacing w:val="-5"/>
        </w:rPr>
        <w:t xml:space="preserve"> </w:t>
      </w:r>
      <w:proofErr w:type="spellStart"/>
      <w:r w:rsidR="004377AE">
        <w:t>Wrattens</w:t>
      </w:r>
      <w:proofErr w:type="spellEnd"/>
      <w:r w:rsidR="004377AE">
        <w:t>,</w:t>
      </w:r>
      <w:r w:rsidR="004377AE">
        <w:rPr>
          <w:spacing w:val="-4"/>
        </w:rPr>
        <w:t xml:space="preserve"> </w:t>
      </w:r>
      <w:r w:rsidR="004377AE">
        <w:t>Yabba</w:t>
      </w:r>
      <w:r w:rsidR="004377AE">
        <w:rPr>
          <w:spacing w:val="-5"/>
        </w:rPr>
        <w:t xml:space="preserve"> </w:t>
      </w:r>
      <w:r w:rsidR="004377AE">
        <w:t>1</w:t>
      </w:r>
      <w:r w:rsidR="004377AE">
        <w:rPr>
          <w:spacing w:val="-4"/>
        </w:rPr>
        <w:t xml:space="preserve"> </w:t>
      </w:r>
      <w:r w:rsidR="004377AE">
        <w:t>&amp;</w:t>
      </w:r>
      <w:r w:rsidR="004377AE">
        <w:rPr>
          <w:spacing w:val="-4"/>
        </w:rPr>
        <w:t xml:space="preserve"> </w:t>
      </w:r>
      <w:r w:rsidR="004377AE">
        <w:t>2;</w:t>
      </w:r>
      <w:r w:rsidR="004377AE">
        <w:rPr>
          <w:spacing w:val="-5"/>
        </w:rPr>
        <w:t xml:space="preserve"> </w:t>
      </w:r>
      <w:r w:rsidR="004377AE">
        <w:t>and</w:t>
      </w:r>
    </w:p>
    <w:p w14:paraId="70280787" w14:textId="77777777" w:rsidR="004C5FAC" w:rsidRDefault="004377AE">
      <w:pPr>
        <w:pStyle w:val="BodyText"/>
        <w:spacing w:line="251" w:lineRule="exact"/>
        <w:ind w:left="437"/>
      </w:pPr>
      <w:r>
        <w:rPr>
          <w:spacing w:val="-2"/>
        </w:rPr>
        <w:t>State</w:t>
      </w:r>
      <w:r>
        <w:rPr>
          <w:spacing w:val="-5"/>
        </w:rPr>
        <w:t xml:space="preserve"> </w:t>
      </w:r>
      <w:r>
        <w:rPr>
          <w:spacing w:val="-2"/>
        </w:rPr>
        <w:t>Forests:</w:t>
      </w:r>
      <w:r>
        <w:rPr>
          <w:spacing w:val="-4"/>
        </w:rPr>
        <w:t xml:space="preserve"> </w:t>
      </w:r>
      <w:r>
        <w:rPr>
          <w:spacing w:val="-2"/>
        </w:rPr>
        <w:t>Amamoor,</w:t>
      </w:r>
      <w:r>
        <w:rPr>
          <w:spacing w:val="-5"/>
        </w:rPr>
        <w:t xml:space="preserve"> </w:t>
      </w:r>
      <w:proofErr w:type="spellStart"/>
      <w:r>
        <w:rPr>
          <w:spacing w:val="-2"/>
        </w:rPr>
        <w:t>Brooyar</w:t>
      </w:r>
      <w:proofErr w:type="spellEnd"/>
      <w:r>
        <w:rPr>
          <w:spacing w:val="-5"/>
        </w:rPr>
        <w:t xml:space="preserve"> </w:t>
      </w:r>
      <w:r>
        <w:rPr>
          <w:spacing w:val="-2"/>
        </w:rPr>
        <w:t>1</w:t>
      </w:r>
      <w:r>
        <w:rPr>
          <w:spacing w:val="-4"/>
        </w:rPr>
        <w:t xml:space="preserve"> </w:t>
      </w:r>
      <w:r>
        <w:rPr>
          <w:spacing w:val="-2"/>
        </w:rPr>
        <w:t>&amp;</w:t>
      </w:r>
      <w:r>
        <w:rPr>
          <w:spacing w:val="-4"/>
        </w:rPr>
        <w:t xml:space="preserve"> </w:t>
      </w:r>
      <w:r>
        <w:rPr>
          <w:spacing w:val="-2"/>
        </w:rPr>
        <w:t>2,</w:t>
      </w:r>
      <w:r>
        <w:rPr>
          <w:spacing w:val="-5"/>
        </w:rPr>
        <w:t xml:space="preserve"> </w:t>
      </w:r>
      <w:r>
        <w:rPr>
          <w:spacing w:val="-2"/>
        </w:rPr>
        <w:t>Conondale,</w:t>
      </w:r>
      <w:r>
        <w:rPr>
          <w:spacing w:val="-5"/>
        </w:rPr>
        <w:t xml:space="preserve"> </w:t>
      </w:r>
      <w:r>
        <w:rPr>
          <w:spacing w:val="-2"/>
        </w:rPr>
        <w:t>Diaper,</w:t>
      </w:r>
      <w:r>
        <w:rPr>
          <w:spacing w:val="-5"/>
        </w:rPr>
        <w:t xml:space="preserve"> </w:t>
      </w:r>
      <w:r>
        <w:rPr>
          <w:spacing w:val="-2"/>
        </w:rPr>
        <w:t>Elgin</w:t>
      </w:r>
      <w:r>
        <w:rPr>
          <w:spacing w:val="-5"/>
        </w:rPr>
        <w:t xml:space="preserve"> </w:t>
      </w:r>
      <w:r>
        <w:rPr>
          <w:spacing w:val="-2"/>
        </w:rPr>
        <w:t>Vale,</w:t>
      </w:r>
      <w:r>
        <w:rPr>
          <w:spacing w:val="-5"/>
        </w:rPr>
        <w:t xml:space="preserve"> </w:t>
      </w:r>
      <w:proofErr w:type="spellStart"/>
      <w:r>
        <w:rPr>
          <w:spacing w:val="-2"/>
        </w:rPr>
        <w:t>Gallangowan</w:t>
      </w:r>
      <w:proofErr w:type="spellEnd"/>
      <w:r>
        <w:rPr>
          <w:spacing w:val="-2"/>
        </w:rPr>
        <w:t>,</w:t>
      </w:r>
    </w:p>
    <w:p w14:paraId="4AB5B131" w14:textId="77777777" w:rsidR="004C5FAC" w:rsidRDefault="004C5FAC">
      <w:pPr>
        <w:spacing w:line="251" w:lineRule="exact"/>
        <w:sectPr w:rsidR="004C5FAC">
          <w:pgSz w:w="11910" w:h="16840"/>
          <w:pgMar w:top="1220" w:right="1000" w:bottom="820" w:left="980" w:header="0" w:footer="622" w:gutter="0"/>
          <w:cols w:space="720"/>
        </w:sectPr>
      </w:pPr>
    </w:p>
    <w:p w14:paraId="375B750D" w14:textId="77777777" w:rsidR="004C5FAC" w:rsidRDefault="004377AE">
      <w:pPr>
        <w:pStyle w:val="BodyText"/>
        <w:spacing w:before="85" w:line="261" w:lineRule="auto"/>
        <w:ind w:left="2024"/>
      </w:pPr>
      <w:r>
        <w:lastRenderedPageBreak/>
        <w:t>Glastonbury,</w:t>
      </w:r>
      <w:r>
        <w:rPr>
          <w:spacing w:val="-11"/>
        </w:rPr>
        <w:t xml:space="preserve"> </w:t>
      </w:r>
      <w:proofErr w:type="spellStart"/>
      <w:r>
        <w:t>Imbil</w:t>
      </w:r>
      <w:proofErr w:type="spellEnd"/>
      <w:r>
        <w:rPr>
          <w:spacing w:val="-11"/>
        </w:rPr>
        <w:t xml:space="preserve"> </w:t>
      </w:r>
      <w:r>
        <w:t>1</w:t>
      </w:r>
      <w:r>
        <w:rPr>
          <w:spacing w:val="-11"/>
        </w:rPr>
        <w:t xml:space="preserve"> </w:t>
      </w:r>
      <w:r>
        <w:t>&amp;</w:t>
      </w:r>
      <w:r>
        <w:rPr>
          <w:spacing w:val="-11"/>
        </w:rPr>
        <w:t xml:space="preserve"> </w:t>
      </w:r>
      <w:r>
        <w:t>2,</w:t>
      </w:r>
      <w:r>
        <w:rPr>
          <w:spacing w:val="-11"/>
        </w:rPr>
        <w:t xml:space="preserve"> </w:t>
      </w:r>
      <w:proofErr w:type="spellStart"/>
      <w:r>
        <w:t>Jimna</w:t>
      </w:r>
      <w:proofErr w:type="spellEnd"/>
      <w:r>
        <w:t>,</w:t>
      </w:r>
      <w:r>
        <w:rPr>
          <w:spacing w:val="-11"/>
        </w:rPr>
        <w:t xml:space="preserve"> </w:t>
      </w:r>
      <w:r>
        <w:t>Jimmys</w:t>
      </w:r>
      <w:r>
        <w:rPr>
          <w:spacing w:val="-11"/>
        </w:rPr>
        <w:t xml:space="preserve"> </w:t>
      </w:r>
      <w:r>
        <w:t>Scrub,</w:t>
      </w:r>
      <w:r>
        <w:rPr>
          <w:spacing w:val="-11"/>
        </w:rPr>
        <w:t xml:space="preserve"> </w:t>
      </w:r>
      <w:proofErr w:type="spellStart"/>
      <w:r>
        <w:t>Kabunga</w:t>
      </w:r>
      <w:proofErr w:type="spellEnd"/>
      <w:r>
        <w:t>,</w:t>
      </w:r>
      <w:r>
        <w:rPr>
          <w:spacing w:val="-11"/>
        </w:rPr>
        <w:t xml:space="preserve"> </w:t>
      </w:r>
      <w:r>
        <w:t>King,</w:t>
      </w:r>
      <w:r>
        <w:rPr>
          <w:spacing w:val="-11"/>
        </w:rPr>
        <w:t xml:space="preserve"> </w:t>
      </w:r>
      <w:proofErr w:type="spellStart"/>
      <w:r>
        <w:t>Marys</w:t>
      </w:r>
      <w:proofErr w:type="spellEnd"/>
      <w:r>
        <w:rPr>
          <w:spacing w:val="-11"/>
        </w:rPr>
        <w:t xml:space="preserve"> </w:t>
      </w:r>
      <w:r>
        <w:t>Creek,</w:t>
      </w:r>
      <w:r>
        <w:rPr>
          <w:spacing w:val="-11"/>
        </w:rPr>
        <w:t xml:space="preserve"> </w:t>
      </w:r>
      <w:r>
        <w:t xml:space="preserve">Mount Stanley 1, Oakview, Schact Creek, Squirrel Creek, Sunday Creek, Upper </w:t>
      </w:r>
      <w:proofErr w:type="spellStart"/>
      <w:r>
        <w:t>Kanganga</w:t>
      </w:r>
      <w:proofErr w:type="spellEnd"/>
      <w:r>
        <w:t>,</w:t>
      </w:r>
    </w:p>
    <w:p w14:paraId="4AA63BCE" w14:textId="77777777" w:rsidR="004C5FAC" w:rsidRDefault="004377AE">
      <w:pPr>
        <w:pStyle w:val="BodyText"/>
        <w:spacing w:line="261" w:lineRule="auto"/>
        <w:ind w:left="2024" w:right="586"/>
      </w:pPr>
      <w:proofErr w:type="spellStart"/>
      <w:r>
        <w:t>Wrattens</w:t>
      </w:r>
      <w:proofErr w:type="spellEnd"/>
      <w:r>
        <w:t>, Yabba; and Conondale Resources Reserve. These areas are largely but</w:t>
      </w:r>
      <w:r>
        <w:rPr>
          <w:spacing w:val="-6"/>
        </w:rPr>
        <w:t xml:space="preserve"> </w:t>
      </w:r>
      <w:r>
        <w:t>not</w:t>
      </w:r>
      <w:r>
        <w:rPr>
          <w:spacing w:val="-6"/>
        </w:rPr>
        <w:t xml:space="preserve"> </w:t>
      </w:r>
      <w:r>
        <w:t>entirely</w:t>
      </w:r>
      <w:r>
        <w:rPr>
          <w:spacing w:val="-5"/>
        </w:rPr>
        <w:t xml:space="preserve"> </w:t>
      </w:r>
      <w:r>
        <w:t>connected</w:t>
      </w:r>
      <w:r>
        <w:rPr>
          <w:spacing w:val="-5"/>
        </w:rPr>
        <w:t xml:space="preserve"> </w:t>
      </w:r>
      <w:r>
        <w:t>and</w:t>
      </w:r>
      <w:proofErr w:type="gramStart"/>
      <w:r>
        <w:t>,</w:t>
      </w:r>
      <w:r>
        <w:rPr>
          <w:spacing w:val="-6"/>
        </w:rPr>
        <w:t xml:space="preserve"> </w:t>
      </w:r>
      <w:r>
        <w:t>as</w:t>
      </w:r>
      <w:r>
        <w:rPr>
          <w:spacing w:val="-6"/>
        </w:rPr>
        <w:t xml:space="preserve"> </w:t>
      </w:r>
      <w:r>
        <w:t>a</w:t>
      </w:r>
      <w:r>
        <w:rPr>
          <w:spacing w:val="-6"/>
        </w:rPr>
        <w:t xml:space="preserve"> </w:t>
      </w:r>
      <w:r>
        <w:t>whole,</w:t>
      </w:r>
      <w:r>
        <w:rPr>
          <w:spacing w:val="-5"/>
        </w:rPr>
        <w:t xml:space="preserve"> </w:t>
      </w:r>
      <w:r>
        <w:t>are</w:t>
      </w:r>
      <w:proofErr w:type="gramEnd"/>
      <w:r>
        <w:rPr>
          <w:spacing w:val="-5"/>
        </w:rPr>
        <w:t xml:space="preserve"> </w:t>
      </w:r>
      <w:r>
        <w:t>surrounded</w:t>
      </w:r>
      <w:r>
        <w:rPr>
          <w:spacing w:val="-5"/>
        </w:rPr>
        <w:t xml:space="preserve"> </w:t>
      </w:r>
      <w:r>
        <w:t>by</w:t>
      </w:r>
      <w:r>
        <w:rPr>
          <w:spacing w:val="-5"/>
        </w:rPr>
        <w:t xml:space="preserve"> </w:t>
      </w:r>
      <w:r>
        <w:t>land</w:t>
      </w:r>
      <w:r>
        <w:rPr>
          <w:spacing w:val="-6"/>
        </w:rPr>
        <w:t xml:space="preserve"> </w:t>
      </w:r>
      <w:r>
        <w:t>cleared</w:t>
      </w:r>
      <w:r>
        <w:rPr>
          <w:spacing w:val="-5"/>
        </w:rPr>
        <w:t xml:space="preserve"> </w:t>
      </w:r>
      <w:r>
        <w:t>for agriculture and farming.</w:t>
      </w:r>
    </w:p>
    <w:p w14:paraId="66511DA2" w14:textId="77777777" w:rsidR="004C5FAC" w:rsidRDefault="001440D4">
      <w:pPr>
        <w:pStyle w:val="ListParagraph"/>
        <w:numPr>
          <w:ilvl w:val="1"/>
          <w:numId w:val="59"/>
        </w:numPr>
        <w:tabs>
          <w:tab w:val="left" w:pos="2025"/>
        </w:tabs>
        <w:spacing w:before="79" w:line="261" w:lineRule="auto"/>
        <w:ind w:right="269"/>
      </w:pPr>
      <w:hyperlink r:id="rId43">
        <w:r w:rsidR="004377AE">
          <w:rPr>
            <w:color w:val="00558B"/>
            <w:u w:val="single" w:color="00558B"/>
          </w:rPr>
          <w:t>Scenic Rim</w:t>
        </w:r>
      </w:hyperlink>
      <w:r w:rsidR="004377AE">
        <w:rPr>
          <w:color w:val="00558B"/>
        </w:rPr>
        <w:t xml:space="preserve"> </w:t>
      </w:r>
      <w:r w:rsidR="004377AE">
        <w:t>(QLD/NSW): consists of a series of protected areas along the Queensland and New South Wales border, the majority of which are included in the Gondwana Rainforests World Heritage Area. This KBA is comprised of the following</w:t>
      </w:r>
      <w:r w:rsidR="004377AE">
        <w:rPr>
          <w:spacing w:val="-7"/>
        </w:rPr>
        <w:t xml:space="preserve"> </w:t>
      </w:r>
      <w:r w:rsidR="004377AE">
        <w:t>protected</w:t>
      </w:r>
      <w:r w:rsidR="004377AE">
        <w:rPr>
          <w:spacing w:val="-6"/>
        </w:rPr>
        <w:t xml:space="preserve"> </w:t>
      </w:r>
      <w:r w:rsidR="004377AE">
        <w:t>areas,</w:t>
      </w:r>
      <w:r w:rsidR="004377AE">
        <w:rPr>
          <w:spacing w:val="-6"/>
        </w:rPr>
        <w:t xml:space="preserve"> </w:t>
      </w:r>
      <w:r w:rsidR="004377AE">
        <w:t>which</w:t>
      </w:r>
      <w:r w:rsidR="004377AE">
        <w:rPr>
          <w:spacing w:val="-6"/>
        </w:rPr>
        <w:t xml:space="preserve"> </w:t>
      </w:r>
      <w:r w:rsidR="004377AE">
        <w:t>support</w:t>
      </w:r>
      <w:r w:rsidR="004377AE">
        <w:rPr>
          <w:spacing w:val="-6"/>
        </w:rPr>
        <w:t xml:space="preserve"> </w:t>
      </w:r>
      <w:r w:rsidR="004377AE">
        <w:t>populations</w:t>
      </w:r>
      <w:r w:rsidR="004377AE">
        <w:rPr>
          <w:spacing w:val="-7"/>
        </w:rPr>
        <w:t xml:space="preserve"> </w:t>
      </w:r>
      <w:r w:rsidR="004377AE">
        <w:t>of</w:t>
      </w:r>
      <w:r w:rsidR="004377AE">
        <w:rPr>
          <w:spacing w:val="-6"/>
        </w:rPr>
        <w:t xml:space="preserve"> </w:t>
      </w:r>
      <w:r w:rsidR="004377AE">
        <w:t>threatened</w:t>
      </w:r>
      <w:r w:rsidR="004377AE">
        <w:rPr>
          <w:spacing w:val="-6"/>
        </w:rPr>
        <w:t xml:space="preserve"> </w:t>
      </w:r>
      <w:r w:rsidR="004377AE">
        <w:t>species:</w:t>
      </w:r>
      <w:r w:rsidR="004377AE">
        <w:rPr>
          <w:spacing w:val="-6"/>
        </w:rPr>
        <w:t xml:space="preserve"> </w:t>
      </w:r>
      <w:proofErr w:type="gramStart"/>
      <w:r w:rsidR="004377AE">
        <w:t>Main</w:t>
      </w:r>
      <w:proofErr w:type="gramEnd"/>
    </w:p>
    <w:p w14:paraId="50EABAD9" w14:textId="77777777" w:rsidR="004C5FAC" w:rsidRDefault="004377AE">
      <w:pPr>
        <w:pStyle w:val="BodyText"/>
        <w:spacing w:line="261" w:lineRule="auto"/>
        <w:ind w:left="2024"/>
      </w:pPr>
      <w:r>
        <w:t>Range</w:t>
      </w:r>
      <w:r>
        <w:rPr>
          <w:spacing w:val="-6"/>
        </w:rPr>
        <w:t xml:space="preserve"> </w:t>
      </w:r>
      <w:r>
        <w:t>National</w:t>
      </w:r>
      <w:r>
        <w:rPr>
          <w:spacing w:val="-6"/>
        </w:rPr>
        <w:t xml:space="preserve"> </w:t>
      </w:r>
      <w:r>
        <w:t>Park,</w:t>
      </w:r>
      <w:r>
        <w:rPr>
          <w:spacing w:val="-6"/>
        </w:rPr>
        <w:t xml:space="preserve"> </w:t>
      </w:r>
      <w:r>
        <w:t>Glen</w:t>
      </w:r>
      <w:r>
        <w:rPr>
          <w:spacing w:val="-6"/>
        </w:rPr>
        <w:t xml:space="preserve"> </w:t>
      </w:r>
      <w:r>
        <w:t>Rock</w:t>
      </w:r>
      <w:r>
        <w:rPr>
          <w:spacing w:val="-6"/>
        </w:rPr>
        <w:t xml:space="preserve"> </w:t>
      </w:r>
      <w:r>
        <w:t>Regional</w:t>
      </w:r>
      <w:r>
        <w:rPr>
          <w:spacing w:val="-6"/>
        </w:rPr>
        <w:t xml:space="preserve"> </w:t>
      </w:r>
      <w:r>
        <w:t>Park,</w:t>
      </w:r>
      <w:r>
        <w:rPr>
          <w:spacing w:val="-6"/>
        </w:rPr>
        <w:t xml:space="preserve"> </w:t>
      </w:r>
      <w:r>
        <w:t>Mount</w:t>
      </w:r>
      <w:r>
        <w:rPr>
          <w:spacing w:val="-6"/>
        </w:rPr>
        <w:t xml:space="preserve"> </w:t>
      </w:r>
      <w:r>
        <w:t>Barney</w:t>
      </w:r>
      <w:r>
        <w:rPr>
          <w:spacing w:val="-6"/>
        </w:rPr>
        <w:t xml:space="preserve"> </w:t>
      </w:r>
      <w:r>
        <w:t>National</w:t>
      </w:r>
      <w:r>
        <w:rPr>
          <w:spacing w:val="-6"/>
        </w:rPr>
        <w:t xml:space="preserve"> </w:t>
      </w:r>
      <w:r>
        <w:t>Park,</w:t>
      </w:r>
      <w:r>
        <w:rPr>
          <w:spacing w:val="-6"/>
        </w:rPr>
        <w:t xml:space="preserve"> </w:t>
      </w:r>
      <w:r>
        <w:t xml:space="preserve">Mount </w:t>
      </w:r>
      <w:proofErr w:type="spellStart"/>
      <w:r>
        <w:t>Chinghee</w:t>
      </w:r>
      <w:proofErr w:type="spellEnd"/>
      <w:r>
        <w:t xml:space="preserve"> National Park, Lamington National Park and Springbrook National Park, Border Ranges National Park, </w:t>
      </w:r>
      <w:proofErr w:type="spellStart"/>
      <w:r>
        <w:t>Koreelah</w:t>
      </w:r>
      <w:proofErr w:type="spellEnd"/>
      <w:r>
        <w:t xml:space="preserve"> National Park, </w:t>
      </w:r>
      <w:proofErr w:type="spellStart"/>
      <w:r>
        <w:t>Mebbin</w:t>
      </w:r>
      <w:proofErr w:type="spellEnd"/>
      <w:r>
        <w:t xml:space="preserve"> National Park, </w:t>
      </w:r>
      <w:proofErr w:type="spellStart"/>
      <w:r>
        <w:t>Wollumbin</w:t>
      </w:r>
      <w:proofErr w:type="spellEnd"/>
      <w:r>
        <w:rPr>
          <w:spacing w:val="-4"/>
        </w:rPr>
        <w:t xml:space="preserve"> </w:t>
      </w:r>
      <w:r>
        <w:t>National</w:t>
      </w:r>
      <w:r>
        <w:rPr>
          <w:spacing w:val="-4"/>
        </w:rPr>
        <w:t xml:space="preserve"> </w:t>
      </w:r>
      <w:r>
        <w:t>Park,</w:t>
      </w:r>
      <w:r>
        <w:rPr>
          <w:spacing w:val="-5"/>
        </w:rPr>
        <w:t xml:space="preserve"> </w:t>
      </w:r>
      <w:r>
        <w:t>Mount</w:t>
      </w:r>
      <w:r>
        <w:rPr>
          <w:spacing w:val="-5"/>
        </w:rPr>
        <w:t xml:space="preserve"> </w:t>
      </w:r>
      <w:r>
        <w:t>Clunie</w:t>
      </w:r>
      <w:r>
        <w:rPr>
          <w:spacing w:val="-4"/>
        </w:rPr>
        <w:t xml:space="preserve"> </w:t>
      </w:r>
      <w:r>
        <w:t>National</w:t>
      </w:r>
      <w:r>
        <w:rPr>
          <w:spacing w:val="-4"/>
        </w:rPr>
        <w:t xml:space="preserve"> </w:t>
      </w:r>
      <w:r>
        <w:t>Park,</w:t>
      </w:r>
      <w:r>
        <w:rPr>
          <w:spacing w:val="-5"/>
        </w:rPr>
        <w:t xml:space="preserve"> </w:t>
      </w:r>
      <w:r>
        <w:t>Mount</w:t>
      </w:r>
      <w:r>
        <w:rPr>
          <w:spacing w:val="-5"/>
        </w:rPr>
        <w:t xml:space="preserve"> </w:t>
      </w:r>
      <w:proofErr w:type="spellStart"/>
      <w:r>
        <w:t>Nothofagus</w:t>
      </w:r>
      <w:proofErr w:type="spellEnd"/>
      <w:r>
        <w:rPr>
          <w:spacing w:val="-5"/>
        </w:rPr>
        <w:t xml:space="preserve"> </w:t>
      </w:r>
      <w:r>
        <w:t xml:space="preserve">National Park, Mount Warning National Park, </w:t>
      </w:r>
      <w:proofErr w:type="spellStart"/>
      <w:r>
        <w:t>Limpinwood</w:t>
      </w:r>
      <w:proofErr w:type="spellEnd"/>
      <w:r>
        <w:t xml:space="preserve"> Nature Reserve and </w:t>
      </w:r>
      <w:proofErr w:type="spellStart"/>
      <w:r>
        <w:t>Numinbah</w:t>
      </w:r>
      <w:proofErr w:type="spellEnd"/>
      <w:r>
        <w:t xml:space="preserve"> Nature Reserve. The KBA also includes private properties which </w:t>
      </w:r>
      <w:proofErr w:type="gramStart"/>
      <w:r>
        <w:t>support</w:t>
      </w:r>
      <w:proofErr w:type="gramEnd"/>
    </w:p>
    <w:p w14:paraId="580EFF5B" w14:textId="77777777" w:rsidR="004C5FAC" w:rsidRDefault="004377AE">
      <w:pPr>
        <w:pStyle w:val="BodyText"/>
        <w:spacing w:line="251" w:lineRule="exact"/>
        <w:ind w:left="2024"/>
      </w:pPr>
      <w:r>
        <w:t>Eastern</w:t>
      </w:r>
      <w:r>
        <w:rPr>
          <w:spacing w:val="-5"/>
        </w:rPr>
        <w:t xml:space="preserve"> </w:t>
      </w:r>
      <w:r>
        <w:rPr>
          <w:spacing w:val="-2"/>
        </w:rPr>
        <w:t>Bristlebirds.</w:t>
      </w:r>
    </w:p>
    <w:p w14:paraId="52672ECF" w14:textId="77777777" w:rsidR="004C5FAC" w:rsidRDefault="001440D4">
      <w:pPr>
        <w:pStyle w:val="ListParagraph"/>
        <w:numPr>
          <w:ilvl w:val="1"/>
          <w:numId w:val="59"/>
        </w:numPr>
        <w:tabs>
          <w:tab w:val="left" w:pos="2025"/>
        </w:tabs>
        <w:spacing w:before="103" w:line="261" w:lineRule="auto"/>
        <w:ind w:right="137"/>
      </w:pPr>
      <w:hyperlink r:id="rId44">
        <w:proofErr w:type="spellStart"/>
        <w:r w:rsidR="004377AE">
          <w:rPr>
            <w:color w:val="00558B"/>
            <w:u w:val="single" w:color="00558B"/>
          </w:rPr>
          <w:t>Budderoo</w:t>
        </w:r>
        <w:proofErr w:type="spellEnd"/>
        <w:r w:rsidR="004377AE">
          <w:rPr>
            <w:color w:val="00558B"/>
            <w:u w:val="single" w:color="00558B"/>
          </w:rPr>
          <w:t xml:space="preserve"> and Barren Grounds</w:t>
        </w:r>
      </w:hyperlink>
      <w:r w:rsidR="004377AE">
        <w:rPr>
          <w:color w:val="00558B"/>
        </w:rPr>
        <w:t xml:space="preserve"> </w:t>
      </w:r>
      <w:r w:rsidR="004377AE">
        <w:t xml:space="preserve">(NSW): The heathland of Barren Grounds, </w:t>
      </w:r>
      <w:proofErr w:type="spellStart"/>
      <w:r w:rsidR="004377AE">
        <w:t>Budderoo</w:t>
      </w:r>
      <w:proofErr w:type="spellEnd"/>
      <w:r w:rsidR="004377AE">
        <w:t xml:space="preserve"> and Red Rocks is one of only four large areas of heath along this section of coast. The heaths and sedgelands of the plateau grade into warm temperate rainforest and subtropical rainforest on the slopes, </w:t>
      </w:r>
      <w:proofErr w:type="gramStart"/>
      <w:r w:rsidR="004377AE">
        <w:t>gullies</w:t>
      </w:r>
      <w:proofErr w:type="gramEnd"/>
      <w:r w:rsidR="004377AE">
        <w:t xml:space="preserve"> and ridges below the escarpment. The area is a typical hanging swamp plateau, dominated by heathland and</w:t>
      </w:r>
      <w:r w:rsidR="004377AE">
        <w:rPr>
          <w:spacing w:val="-6"/>
        </w:rPr>
        <w:t xml:space="preserve"> </w:t>
      </w:r>
      <w:r w:rsidR="004377AE">
        <w:t>almost</w:t>
      </w:r>
      <w:r w:rsidR="004377AE">
        <w:rPr>
          <w:spacing w:val="-6"/>
        </w:rPr>
        <w:t xml:space="preserve"> </w:t>
      </w:r>
      <w:r w:rsidR="004377AE">
        <w:t>completely</w:t>
      </w:r>
      <w:r w:rsidR="004377AE">
        <w:rPr>
          <w:spacing w:val="-5"/>
        </w:rPr>
        <w:t xml:space="preserve"> </w:t>
      </w:r>
      <w:r w:rsidR="004377AE">
        <w:t>encircled</w:t>
      </w:r>
      <w:r w:rsidR="004377AE">
        <w:rPr>
          <w:spacing w:val="-6"/>
        </w:rPr>
        <w:t xml:space="preserve"> </w:t>
      </w:r>
      <w:r w:rsidR="004377AE">
        <w:t>by</w:t>
      </w:r>
      <w:r w:rsidR="004377AE">
        <w:rPr>
          <w:spacing w:val="-5"/>
        </w:rPr>
        <w:t xml:space="preserve"> </w:t>
      </w:r>
      <w:r w:rsidR="004377AE">
        <w:t>sheer</w:t>
      </w:r>
      <w:r w:rsidR="004377AE">
        <w:rPr>
          <w:spacing w:val="-5"/>
        </w:rPr>
        <w:t xml:space="preserve"> </w:t>
      </w:r>
      <w:r w:rsidR="004377AE">
        <w:t>cliffs.</w:t>
      </w:r>
      <w:r w:rsidR="004377AE">
        <w:rPr>
          <w:spacing w:val="-5"/>
        </w:rPr>
        <w:t xml:space="preserve"> </w:t>
      </w:r>
      <w:r w:rsidR="004377AE">
        <w:t>Red</w:t>
      </w:r>
      <w:r w:rsidR="004377AE">
        <w:rPr>
          <w:spacing w:val="-5"/>
        </w:rPr>
        <w:t xml:space="preserve"> </w:t>
      </w:r>
      <w:r w:rsidR="004377AE">
        <w:t>Rocks</w:t>
      </w:r>
      <w:r w:rsidR="004377AE">
        <w:rPr>
          <w:spacing w:val="-5"/>
        </w:rPr>
        <w:t xml:space="preserve"> </w:t>
      </w:r>
      <w:r w:rsidR="004377AE">
        <w:t>is</w:t>
      </w:r>
      <w:r w:rsidR="004377AE">
        <w:rPr>
          <w:spacing w:val="-5"/>
        </w:rPr>
        <w:t xml:space="preserve"> </w:t>
      </w:r>
      <w:r w:rsidR="004377AE">
        <w:t>a</w:t>
      </w:r>
      <w:r w:rsidR="004377AE">
        <w:rPr>
          <w:spacing w:val="-6"/>
        </w:rPr>
        <w:t xml:space="preserve"> </w:t>
      </w:r>
      <w:r w:rsidR="004377AE">
        <w:t>nearby</w:t>
      </w:r>
      <w:r w:rsidR="004377AE">
        <w:rPr>
          <w:spacing w:val="-5"/>
        </w:rPr>
        <w:t xml:space="preserve"> </w:t>
      </w:r>
      <w:r w:rsidR="004377AE">
        <w:t>area</w:t>
      </w:r>
      <w:r w:rsidR="004377AE">
        <w:rPr>
          <w:spacing w:val="-5"/>
        </w:rPr>
        <w:t xml:space="preserve"> </w:t>
      </w:r>
      <w:r w:rsidR="004377AE">
        <w:t>of</w:t>
      </w:r>
      <w:r w:rsidR="004377AE">
        <w:rPr>
          <w:spacing w:val="-5"/>
        </w:rPr>
        <w:t xml:space="preserve"> </w:t>
      </w:r>
      <w:r w:rsidR="004377AE">
        <w:t xml:space="preserve">heath and this IBA may warrant expansion if Eastern Bristlebirds establish </w:t>
      </w:r>
      <w:proofErr w:type="gramStart"/>
      <w:r w:rsidR="004377AE">
        <w:t>themselves</w:t>
      </w:r>
      <w:proofErr w:type="gramEnd"/>
    </w:p>
    <w:p w14:paraId="5B7B927D" w14:textId="77777777" w:rsidR="004C5FAC" w:rsidRDefault="004377AE">
      <w:pPr>
        <w:pStyle w:val="BodyText"/>
        <w:spacing w:line="261" w:lineRule="auto"/>
        <w:ind w:left="2024" w:right="352"/>
      </w:pPr>
      <w:r>
        <w:t>in</w:t>
      </w:r>
      <w:r>
        <w:rPr>
          <w:spacing w:val="-5"/>
        </w:rPr>
        <w:t xml:space="preserve"> </w:t>
      </w:r>
      <w:r>
        <w:t>other</w:t>
      </w:r>
      <w:r>
        <w:rPr>
          <w:spacing w:val="-5"/>
        </w:rPr>
        <w:t xml:space="preserve"> </w:t>
      </w:r>
      <w:r>
        <w:t>pockets</w:t>
      </w:r>
      <w:r>
        <w:rPr>
          <w:spacing w:val="-5"/>
        </w:rPr>
        <w:t xml:space="preserve"> </w:t>
      </w:r>
      <w:r>
        <w:t>of</w:t>
      </w:r>
      <w:r>
        <w:rPr>
          <w:spacing w:val="-5"/>
        </w:rPr>
        <w:t xml:space="preserve"> </w:t>
      </w:r>
      <w:r>
        <w:t>habitat</w:t>
      </w:r>
      <w:r>
        <w:rPr>
          <w:spacing w:val="-5"/>
        </w:rPr>
        <w:t xml:space="preserve"> </w:t>
      </w:r>
      <w:r>
        <w:t>in</w:t>
      </w:r>
      <w:r>
        <w:rPr>
          <w:spacing w:val="-5"/>
        </w:rPr>
        <w:t xml:space="preserve"> </w:t>
      </w:r>
      <w:r>
        <w:t>the</w:t>
      </w:r>
      <w:r>
        <w:rPr>
          <w:spacing w:val="-6"/>
        </w:rPr>
        <w:t xml:space="preserve"> </w:t>
      </w:r>
      <w:r>
        <w:t>vicinity.</w:t>
      </w:r>
      <w:r>
        <w:rPr>
          <w:spacing w:val="-6"/>
        </w:rPr>
        <w:t xml:space="preserve"> </w:t>
      </w:r>
      <w:r>
        <w:t>The</w:t>
      </w:r>
      <w:r>
        <w:rPr>
          <w:spacing w:val="-5"/>
        </w:rPr>
        <w:t xml:space="preserve"> </w:t>
      </w:r>
      <w:r>
        <w:t>climate</w:t>
      </w:r>
      <w:r>
        <w:rPr>
          <w:spacing w:val="-5"/>
        </w:rPr>
        <w:t xml:space="preserve"> </w:t>
      </w:r>
      <w:r>
        <w:t>is</w:t>
      </w:r>
      <w:r>
        <w:rPr>
          <w:spacing w:val="-5"/>
        </w:rPr>
        <w:t xml:space="preserve"> </w:t>
      </w:r>
      <w:r>
        <w:t>temperate</w:t>
      </w:r>
      <w:r>
        <w:rPr>
          <w:spacing w:val="-5"/>
        </w:rPr>
        <w:t xml:space="preserve"> </w:t>
      </w:r>
      <w:r>
        <w:t>with</w:t>
      </w:r>
      <w:r>
        <w:rPr>
          <w:spacing w:val="-6"/>
        </w:rPr>
        <w:t xml:space="preserve"> </w:t>
      </w:r>
      <w:r>
        <w:t>damp winters and warm, humid summers moderated by proximity to the coast.</w:t>
      </w:r>
    </w:p>
    <w:p w14:paraId="2EAFB6B4" w14:textId="77777777" w:rsidR="004C5FAC" w:rsidRDefault="001440D4">
      <w:pPr>
        <w:pStyle w:val="ListParagraph"/>
        <w:numPr>
          <w:ilvl w:val="1"/>
          <w:numId w:val="59"/>
        </w:numPr>
        <w:tabs>
          <w:tab w:val="left" w:pos="2025"/>
        </w:tabs>
        <w:spacing w:before="75" w:line="261" w:lineRule="auto"/>
        <w:ind w:right="240"/>
      </w:pPr>
      <w:hyperlink r:id="rId45">
        <w:r w:rsidR="004377AE">
          <w:rPr>
            <w:color w:val="00558B"/>
            <w:u w:val="single" w:color="00558B"/>
          </w:rPr>
          <w:t>Jervis Bay</w:t>
        </w:r>
      </w:hyperlink>
      <w:r w:rsidR="004377AE">
        <w:rPr>
          <w:color w:val="00558B"/>
        </w:rPr>
        <w:t xml:space="preserve"> </w:t>
      </w:r>
      <w:r w:rsidR="004377AE">
        <w:t xml:space="preserve">(NSW): The peninsula from Huskisson south to St Georges Basin includes Jervis Bay NP, </w:t>
      </w:r>
      <w:proofErr w:type="spellStart"/>
      <w:r w:rsidR="004377AE">
        <w:t>Booderee</w:t>
      </w:r>
      <w:proofErr w:type="spellEnd"/>
      <w:r w:rsidR="004377AE">
        <w:t xml:space="preserve"> NP and patches of public/private land at Vincentia,</w:t>
      </w:r>
      <w:r w:rsidR="004377AE">
        <w:rPr>
          <w:spacing w:val="-5"/>
        </w:rPr>
        <w:t xml:space="preserve"> </w:t>
      </w:r>
      <w:r w:rsidR="004377AE">
        <w:t>Hyams</w:t>
      </w:r>
      <w:r w:rsidR="004377AE">
        <w:rPr>
          <w:spacing w:val="-6"/>
        </w:rPr>
        <w:t xml:space="preserve"> </w:t>
      </w:r>
      <w:r w:rsidR="004377AE">
        <w:t>Beach,</w:t>
      </w:r>
      <w:r w:rsidR="004377AE">
        <w:rPr>
          <w:spacing w:val="-6"/>
        </w:rPr>
        <w:t xml:space="preserve"> </w:t>
      </w:r>
      <w:r w:rsidR="004377AE">
        <w:t>Jervis</w:t>
      </w:r>
      <w:r w:rsidR="004377AE">
        <w:rPr>
          <w:spacing w:val="-5"/>
        </w:rPr>
        <w:t xml:space="preserve"> </w:t>
      </w:r>
      <w:r w:rsidR="004377AE">
        <w:t>Bay</w:t>
      </w:r>
      <w:r w:rsidR="004377AE">
        <w:rPr>
          <w:spacing w:val="-5"/>
        </w:rPr>
        <w:t xml:space="preserve"> </w:t>
      </w:r>
      <w:r w:rsidR="004377AE">
        <w:t>and</w:t>
      </w:r>
      <w:r w:rsidR="004377AE">
        <w:rPr>
          <w:spacing w:val="-6"/>
        </w:rPr>
        <w:t xml:space="preserve"> </w:t>
      </w:r>
      <w:r w:rsidR="004377AE">
        <w:t>Wreck</w:t>
      </w:r>
      <w:r w:rsidR="004377AE">
        <w:rPr>
          <w:spacing w:val="-5"/>
        </w:rPr>
        <w:t xml:space="preserve"> </w:t>
      </w:r>
      <w:r w:rsidR="004377AE">
        <w:t>Bay.</w:t>
      </w:r>
      <w:r w:rsidR="004377AE">
        <w:rPr>
          <w:spacing w:val="-6"/>
        </w:rPr>
        <w:t xml:space="preserve"> </w:t>
      </w:r>
      <w:r w:rsidR="004377AE">
        <w:t>It</w:t>
      </w:r>
      <w:r w:rsidR="004377AE">
        <w:rPr>
          <w:spacing w:val="-6"/>
        </w:rPr>
        <w:t xml:space="preserve"> </w:t>
      </w:r>
      <w:r w:rsidR="004377AE">
        <w:t>consists</w:t>
      </w:r>
      <w:r w:rsidR="004377AE">
        <w:rPr>
          <w:spacing w:val="-6"/>
        </w:rPr>
        <w:t xml:space="preserve"> </w:t>
      </w:r>
      <w:r w:rsidR="004377AE">
        <w:t>of</w:t>
      </w:r>
      <w:r w:rsidR="004377AE">
        <w:rPr>
          <w:spacing w:val="-5"/>
        </w:rPr>
        <w:t xml:space="preserve"> </w:t>
      </w:r>
      <w:r w:rsidR="004377AE">
        <w:t>coastal</w:t>
      </w:r>
      <w:r w:rsidR="004377AE">
        <w:rPr>
          <w:spacing w:val="-6"/>
        </w:rPr>
        <w:t xml:space="preserve"> </w:t>
      </w:r>
      <w:r w:rsidR="004377AE">
        <w:t>heath</w:t>
      </w:r>
      <w:r w:rsidR="004377AE">
        <w:rPr>
          <w:spacing w:val="-5"/>
        </w:rPr>
        <w:t xml:space="preserve"> </w:t>
      </w:r>
      <w:r w:rsidR="004377AE">
        <w:t>and eucalypt woodlands in patchy mosaics around some developed areas. It contains</w:t>
      </w:r>
      <w:r w:rsidR="004377AE">
        <w:rPr>
          <w:spacing w:val="40"/>
        </w:rPr>
        <w:t xml:space="preserve"> </w:t>
      </w:r>
      <w:r w:rsidR="004377AE">
        <w:t xml:space="preserve">a sub-population of Eastern Bristlebird, isolated from those in the </w:t>
      </w:r>
      <w:proofErr w:type="spellStart"/>
      <w:r w:rsidR="004377AE">
        <w:t>Budderoo</w:t>
      </w:r>
      <w:proofErr w:type="spellEnd"/>
      <w:r w:rsidR="004377AE">
        <w:t xml:space="preserve"> NP/Barren Grounds NR and </w:t>
      </w:r>
      <w:proofErr w:type="spellStart"/>
      <w:r w:rsidR="004377AE">
        <w:t>Nadgee</w:t>
      </w:r>
      <w:proofErr w:type="spellEnd"/>
      <w:r w:rsidR="004377AE">
        <w:t xml:space="preserve"> NP. The northern and western boundaries are unclear as bristlebirds disperse out, but the viability of any range extensions is unknown.</w:t>
      </w:r>
    </w:p>
    <w:p w14:paraId="2600E372" w14:textId="77777777" w:rsidR="004C5FAC" w:rsidRDefault="001440D4">
      <w:pPr>
        <w:pStyle w:val="ListParagraph"/>
        <w:numPr>
          <w:ilvl w:val="1"/>
          <w:numId w:val="59"/>
        </w:numPr>
        <w:tabs>
          <w:tab w:val="left" w:pos="2025"/>
        </w:tabs>
        <w:spacing w:before="77" w:line="261" w:lineRule="auto"/>
        <w:ind w:right="510"/>
        <w:jc w:val="both"/>
      </w:pPr>
      <w:hyperlink r:id="rId46">
        <w:proofErr w:type="spellStart"/>
        <w:r w:rsidR="004377AE">
          <w:rPr>
            <w:color w:val="00558B"/>
            <w:u w:val="single" w:color="00558B"/>
          </w:rPr>
          <w:t>Nadgee</w:t>
        </w:r>
        <w:proofErr w:type="spellEnd"/>
        <w:r w:rsidR="004377AE">
          <w:rPr>
            <w:color w:val="00558B"/>
            <w:u w:val="single" w:color="00558B"/>
          </w:rPr>
          <w:t xml:space="preserve"> to Mallacoota Inlet</w:t>
        </w:r>
      </w:hyperlink>
      <w:r w:rsidR="004377AE">
        <w:rPr>
          <w:color w:val="00558B"/>
        </w:rPr>
        <w:t xml:space="preserve"> </w:t>
      </w:r>
      <w:r w:rsidR="004377AE">
        <w:t xml:space="preserve">(NSW/VIC): includes all of </w:t>
      </w:r>
      <w:proofErr w:type="spellStart"/>
      <w:r w:rsidR="004377AE">
        <w:t>Nadgee</w:t>
      </w:r>
      <w:proofErr w:type="spellEnd"/>
      <w:r w:rsidR="004377AE">
        <w:t xml:space="preserve"> National Park in NSW</w:t>
      </w:r>
      <w:r w:rsidR="004377AE">
        <w:rPr>
          <w:spacing w:val="-7"/>
        </w:rPr>
        <w:t xml:space="preserve"> </w:t>
      </w:r>
      <w:r w:rsidR="004377AE">
        <w:t>and</w:t>
      </w:r>
      <w:r w:rsidR="004377AE">
        <w:rPr>
          <w:spacing w:val="-8"/>
        </w:rPr>
        <w:t xml:space="preserve"> </w:t>
      </w:r>
      <w:r w:rsidR="004377AE">
        <w:t>the</w:t>
      </w:r>
      <w:r w:rsidR="004377AE">
        <w:rPr>
          <w:spacing w:val="-8"/>
        </w:rPr>
        <w:t xml:space="preserve"> </w:t>
      </w:r>
      <w:r w:rsidR="004377AE">
        <w:t>eastern</w:t>
      </w:r>
      <w:r w:rsidR="004377AE">
        <w:rPr>
          <w:spacing w:val="-7"/>
        </w:rPr>
        <w:t xml:space="preserve"> </w:t>
      </w:r>
      <w:r w:rsidR="004377AE">
        <w:t>section</w:t>
      </w:r>
      <w:r w:rsidR="004377AE">
        <w:rPr>
          <w:spacing w:val="-7"/>
        </w:rPr>
        <w:t xml:space="preserve"> </w:t>
      </w:r>
      <w:r w:rsidR="004377AE">
        <w:t>of</w:t>
      </w:r>
      <w:r w:rsidR="004377AE">
        <w:rPr>
          <w:spacing w:val="-7"/>
        </w:rPr>
        <w:t xml:space="preserve"> </w:t>
      </w:r>
      <w:r w:rsidR="004377AE">
        <w:t>the</w:t>
      </w:r>
      <w:r w:rsidR="004377AE">
        <w:rPr>
          <w:spacing w:val="-8"/>
        </w:rPr>
        <w:t xml:space="preserve"> </w:t>
      </w:r>
      <w:proofErr w:type="gramStart"/>
      <w:r w:rsidR="004377AE">
        <w:t>87,500</w:t>
      </w:r>
      <w:r w:rsidR="004377AE">
        <w:rPr>
          <w:spacing w:val="-7"/>
        </w:rPr>
        <w:t xml:space="preserve"> </w:t>
      </w:r>
      <w:r w:rsidR="004377AE">
        <w:t>hectare</w:t>
      </w:r>
      <w:proofErr w:type="gramEnd"/>
      <w:r w:rsidR="004377AE">
        <w:rPr>
          <w:spacing w:val="-7"/>
        </w:rPr>
        <w:t xml:space="preserve"> </w:t>
      </w:r>
      <w:proofErr w:type="spellStart"/>
      <w:r w:rsidR="004377AE">
        <w:t>Croajingolong</w:t>
      </w:r>
      <w:proofErr w:type="spellEnd"/>
      <w:r w:rsidR="004377AE">
        <w:rPr>
          <w:spacing w:val="-7"/>
        </w:rPr>
        <w:t xml:space="preserve"> </w:t>
      </w:r>
      <w:r w:rsidR="004377AE">
        <w:t>National</w:t>
      </w:r>
      <w:r w:rsidR="004377AE">
        <w:rPr>
          <w:spacing w:val="-7"/>
        </w:rPr>
        <w:t xml:space="preserve"> </w:t>
      </w:r>
      <w:r w:rsidR="004377AE">
        <w:t xml:space="preserve">Park in Victoria. The key bird species, Eastern Bristlebird, is no longer found </w:t>
      </w:r>
      <w:proofErr w:type="gramStart"/>
      <w:r w:rsidR="004377AE">
        <w:t>west</w:t>
      </w:r>
      <w:proofErr w:type="gramEnd"/>
    </w:p>
    <w:p w14:paraId="0B224DE8" w14:textId="77777777" w:rsidR="004C5FAC" w:rsidRDefault="004377AE">
      <w:pPr>
        <w:pStyle w:val="BodyText"/>
        <w:spacing w:line="261" w:lineRule="auto"/>
        <w:ind w:left="2024" w:right="352"/>
      </w:pPr>
      <w:r>
        <w:t xml:space="preserve">of Mallacoota inlet in Victoria so this section of </w:t>
      </w:r>
      <w:proofErr w:type="spellStart"/>
      <w:r>
        <w:t>Croajingolong</w:t>
      </w:r>
      <w:proofErr w:type="spellEnd"/>
      <w:r>
        <w:t xml:space="preserve"> is excluded. The habitat</w:t>
      </w:r>
      <w:r>
        <w:rPr>
          <w:spacing w:val="-4"/>
        </w:rPr>
        <w:t xml:space="preserve"> </w:t>
      </w:r>
      <w:r>
        <w:t>is</w:t>
      </w:r>
      <w:r>
        <w:rPr>
          <w:spacing w:val="-4"/>
        </w:rPr>
        <w:t xml:space="preserve"> </w:t>
      </w:r>
      <w:r>
        <w:t>largely</w:t>
      </w:r>
      <w:r>
        <w:rPr>
          <w:spacing w:val="-4"/>
        </w:rPr>
        <w:t xml:space="preserve"> </w:t>
      </w:r>
      <w:r>
        <w:t>a</w:t>
      </w:r>
      <w:r>
        <w:rPr>
          <w:spacing w:val="-5"/>
        </w:rPr>
        <w:t xml:space="preserve"> </w:t>
      </w:r>
      <w:r>
        <w:t>patchy</w:t>
      </w:r>
      <w:r>
        <w:rPr>
          <w:spacing w:val="-4"/>
        </w:rPr>
        <w:t xml:space="preserve"> </w:t>
      </w:r>
      <w:r>
        <w:t>mosaic</w:t>
      </w:r>
      <w:r>
        <w:rPr>
          <w:spacing w:val="-5"/>
        </w:rPr>
        <w:t xml:space="preserve"> </w:t>
      </w:r>
      <w:r>
        <w:t>of</w:t>
      </w:r>
      <w:r>
        <w:rPr>
          <w:spacing w:val="-4"/>
        </w:rPr>
        <w:t xml:space="preserve"> </w:t>
      </w:r>
      <w:r>
        <w:t>coastal</w:t>
      </w:r>
      <w:r>
        <w:rPr>
          <w:spacing w:val="-5"/>
        </w:rPr>
        <w:t xml:space="preserve"> </w:t>
      </w:r>
      <w:r>
        <w:t>heath</w:t>
      </w:r>
      <w:r>
        <w:rPr>
          <w:spacing w:val="-4"/>
        </w:rPr>
        <w:t xml:space="preserve"> </w:t>
      </w:r>
      <w:r>
        <w:t>and</w:t>
      </w:r>
      <w:r>
        <w:rPr>
          <w:spacing w:val="-5"/>
        </w:rPr>
        <w:t xml:space="preserve"> </w:t>
      </w:r>
      <w:r>
        <w:t>eucalypt</w:t>
      </w:r>
      <w:r>
        <w:rPr>
          <w:spacing w:val="-4"/>
        </w:rPr>
        <w:t xml:space="preserve"> </w:t>
      </w:r>
      <w:r>
        <w:t>woodlands.</w:t>
      </w:r>
      <w:r>
        <w:rPr>
          <w:spacing w:val="-4"/>
        </w:rPr>
        <w:t xml:space="preserve"> </w:t>
      </w:r>
      <w:r>
        <w:t xml:space="preserve">This includes </w:t>
      </w:r>
      <w:proofErr w:type="spellStart"/>
      <w:r>
        <w:t>Nadgee</w:t>
      </w:r>
      <w:proofErr w:type="spellEnd"/>
      <w:r>
        <w:t xml:space="preserve"> Coastal Heath Complex and </w:t>
      </w:r>
      <w:proofErr w:type="spellStart"/>
      <w:r>
        <w:t>Nadgee</w:t>
      </w:r>
      <w:proofErr w:type="spellEnd"/>
      <w:r>
        <w:t xml:space="preserve"> Coastal Heath/Woodland, which occurs in exposed situations along the coast. There is a diverse </w:t>
      </w:r>
      <w:proofErr w:type="gramStart"/>
      <w:r>
        <w:t>range</w:t>
      </w:r>
      <w:proofErr w:type="gramEnd"/>
    </w:p>
    <w:p w14:paraId="3E136751" w14:textId="77777777" w:rsidR="004C5FAC" w:rsidRDefault="004377AE">
      <w:pPr>
        <w:pStyle w:val="BodyText"/>
        <w:spacing w:line="261" w:lineRule="auto"/>
        <w:ind w:left="2024" w:right="153"/>
      </w:pPr>
      <w:r>
        <w:t xml:space="preserve">of structurally complex wet heath, mainly occurring in poorly drained areas, including </w:t>
      </w:r>
      <w:proofErr w:type="spellStart"/>
      <w:r>
        <w:t>Nadgee</w:t>
      </w:r>
      <w:proofErr w:type="spellEnd"/>
      <w:r>
        <w:t xml:space="preserve"> Lowland Sedge Swamp, </w:t>
      </w:r>
      <w:proofErr w:type="spellStart"/>
      <w:r>
        <w:t>Nadgee</w:t>
      </w:r>
      <w:proofErr w:type="spellEnd"/>
      <w:r>
        <w:t xml:space="preserve"> Tall Wet Shrub </w:t>
      </w:r>
      <w:proofErr w:type="gramStart"/>
      <w:r>
        <w:t>Heath</w:t>
      </w:r>
      <w:proofErr w:type="gramEnd"/>
      <w:r>
        <w:t xml:space="preserve"> and </w:t>
      </w:r>
      <w:proofErr w:type="spellStart"/>
      <w:r>
        <w:t>Nadgee</w:t>
      </w:r>
      <w:proofErr w:type="spellEnd"/>
      <w:r>
        <w:t xml:space="preserve"> Wet Shrub Heath. A unique wetland type occurs within the dune swales surrounding Cape Howe (Cape Howe Dune Swale). Dry Scrub occurs along the length</w:t>
      </w:r>
      <w:r>
        <w:rPr>
          <w:spacing w:val="-2"/>
        </w:rPr>
        <w:t xml:space="preserve"> </w:t>
      </w:r>
      <w:r>
        <w:t>of</w:t>
      </w:r>
      <w:r>
        <w:rPr>
          <w:spacing w:val="-1"/>
        </w:rPr>
        <w:t xml:space="preserve"> </w:t>
      </w:r>
      <w:r>
        <w:t>the</w:t>
      </w:r>
      <w:r>
        <w:rPr>
          <w:spacing w:val="-2"/>
        </w:rPr>
        <w:t xml:space="preserve"> </w:t>
      </w:r>
      <w:r>
        <w:t>proposed</w:t>
      </w:r>
      <w:r>
        <w:rPr>
          <w:spacing w:val="-1"/>
        </w:rPr>
        <w:t xml:space="preserve"> </w:t>
      </w:r>
      <w:r>
        <w:t>KBA</w:t>
      </w:r>
      <w:r>
        <w:rPr>
          <w:spacing w:val="-2"/>
        </w:rPr>
        <w:t xml:space="preserve"> </w:t>
      </w:r>
      <w:proofErr w:type="gramStart"/>
      <w:r>
        <w:t>coastline,</w:t>
      </w:r>
      <w:r>
        <w:rPr>
          <w:spacing w:val="-2"/>
        </w:rPr>
        <w:t xml:space="preserve"> </w:t>
      </w:r>
      <w:r>
        <w:t>and</w:t>
      </w:r>
      <w:proofErr w:type="gramEnd"/>
      <w:r>
        <w:rPr>
          <w:spacing w:val="-2"/>
        </w:rPr>
        <w:t xml:space="preserve"> </w:t>
      </w:r>
      <w:r>
        <w:t>includes</w:t>
      </w:r>
      <w:r>
        <w:rPr>
          <w:spacing w:val="-1"/>
        </w:rPr>
        <w:t xml:space="preserve"> </w:t>
      </w:r>
      <w:r>
        <w:t>Headland</w:t>
      </w:r>
      <w:r>
        <w:rPr>
          <w:spacing w:val="-1"/>
        </w:rPr>
        <w:t xml:space="preserve"> </w:t>
      </w:r>
      <w:r>
        <w:t>Scrub</w:t>
      </w:r>
      <w:r>
        <w:rPr>
          <w:spacing w:val="-2"/>
        </w:rPr>
        <w:t xml:space="preserve"> </w:t>
      </w:r>
      <w:r>
        <w:t>and</w:t>
      </w:r>
      <w:r>
        <w:rPr>
          <w:spacing w:val="-2"/>
        </w:rPr>
        <w:t xml:space="preserve"> </w:t>
      </w:r>
      <w:r>
        <w:t>Dune.</w:t>
      </w:r>
      <w:r>
        <w:rPr>
          <w:spacing w:val="-1"/>
        </w:rPr>
        <w:t xml:space="preserve"> </w:t>
      </w:r>
      <w:r>
        <w:t>The KBA</w:t>
      </w:r>
      <w:r>
        <w:rPr>
          <w:spacing w:val="-5"/>
        </w:rPr>
        <w:t xml:space="preserve"> </w:t>
      </w:r>
      <w:r>
        <w:t>occurs</w:t>
      </w:r>
      <w:r>
        <w:rPr>
          <w:spacing w:val="-4"/>
        </w:rPr>
        <w:t xml:space="preserve"> </w:t>
      </w:r>
      <w:r>
        <w:t>within</w:t>
      </w:r>
      <w:r>
        <w:rPr>
          <w:spacing w:val="-5"/>
        </w:rPr>
        <w:t xml:space="preserve"> </w:t>
      </w:r>
      <w:r>
        <w:t>one</w:t>
      </w:r>
      <w:r>
        <w:rPr>
          <w:spacing w:val="-4"/>
        </w:rPr>
        <w:t xml:space="preserve"> </w:t>
      </w:r>
      <w:r>
        <w:t>of</w:t>
      </w:r>
      <w:r>
        <w:rPr>
          <w:spacing w:val="-4"/>
        </w:rPr>
        <w:t xml:space="preserve"> </w:t>
      </w:r>
      <w:r>
        <w:t>the</w:t>
      </w:r>
      <w:r>
        <w:rPr>
          <w:spacing w:val="-5"/>
        </w:rPr>
        <w:t xml:space="preserve"> </w:t>
      </w:r>
      <w:r>
        <w:t>least</w:t>
      </w:r>
      <w:r>
        <w:rPr>
          <w:spacing w:val="-5"/>
        </w:rPr>
        <w:t xml:space="preserve"> </w:t>
      </w:r>
      <w:r>
        <w:t>disturbed</w:t>
      </w:r>
      <w:r>
        <w:rPr>
          <w:spacing w:val="-5"/>
        </w:rPr>
        <w:t xml:space="preserve"> </w:t>
      </w:r>
      <w:r>
        <w:t>areas</w:t>
      </w:r>
      <w:r>
        <w:rPr>
          <w:spacing w:val="-4"/>
        </w:rPr>
        <w:t xml:space="preserve"> </w:t>
      </w:r>
      <w:r>
        <w:t>of</w:t>
      </w:r>
      <w:r>
        <w:rPr>
          <w:spacing w:val="-4"/>
        </w:rPr>
        <w:t xml:space="preserve"> </w:t>
      </w:r>
      <w:r>
        <w:t>temperate</w:t>
      </w:r>
      <w:r>
        <w:rPr>
          <w:spacing w:val="-4"/>
        </w:rPr>
        <w:t xml:space="preserve"> </w:t>
      </w:r>
      <w:r>
        <w:t>coastal</w:t>
      </w:r>
      <w:r>
        <w:rPr>
          <w:spacing w:val="-5"/>
        </w:rPr>
        <w:t xml:space="preserve"> </w:t>
      </w:r>
      <w:r>
        <w:t>vegetation on the Australian mainland. This has resulted in a very high level of floristic and structural integrity, which is considered significant at the national level.</w:t>
      </w:r>
    </w:p>
    <w:p w14:paraId="096F6472" w14:textId="77777777" w:rsidR="004C5FAC" w:rsidRDefault="004C5FAC">
      <w:pPr>
        <w:spacing w:line="261" w:lineRule="auto"/>
        <w:sectPr w:rsidR="004C5FAC">
          <w:pgSz w:w="11910" w:h="16840"/>
          <w:pgMar w:top="1220" w:right="1000" w:bottom="800" w:left="980" w:header="0" w:footer="611" w:gutter="0"/>
          <w:cols w:space="720"/>
        </w:sectPr>
      </w:pPr>
    </w:p>
    <w:p w14:paraId="116D30F9" w14:textId="77777777" w:rsidR="004C5FAC" w:rsidRDefault="004377AE">
      <w:pPr>
        <w:pStyle w:val="Heading2"/>
        <w:numPr>
          <w:ilvl w:val="1"/>
          <w:numId w:val="61"/>
        </w:numPr>
        <w:tabs>
          <w:tab w:val="left" w:pos="1174"/>
          <w:tab w:val="left" w:pos="1175"/>
        </w:tabs>
        <w:ind w:left="1174" w:hanging="1022"/>
        <w:jc w:val="left"/>
      </w:pPr>
      <w:bookmarkStart w:id="35" w:name="2.9_Habitat_critical_to_survival_"/>
      <w:bookmarkStart w:id="36" w:name="_bookmark12"/>
      <w:bookmarkEnd w:id="35"/>
      <w:bookmarkEnd w:id="36"/>
      <w:r>
        <w:rPr>
          <w:color w:val="00558B"/>
        </w:rPr>
        <w:lastRenderedPageBreak/>
        <w:t>Habitat</w:t>
      </w:r>
      <w:r>
        <w:rPr>
          <w:color w:val="00558B"/>
          <w:spacing w:val="-4"/>
        </w:rPr>
        <w:t xml:space="preserve"> </w:t>
      </w:r>
      <w:r>
        <w:rPr>
          <w:color w:val="00558B"/>
        </w:rPr>
        <w:t>critical</w:t>
      </w:r>
      <w:r>
        <w:rPr>
          <w:color w:val="00558B"/>
          <w:spacing w:val="-1"/>
        </w:rPr>
        <w:t xml:space="preserve"> </w:t>
      </w:r>
      <w:r>
        <w:rPr>
          <w:color w:val="00558B"/>
        </w:rPr>
        <w:t>to</w:t>
      </w:r>
      <w:r>
        <w:rPr>
          <w:color w:val="00558B"/>
          <w:spacing w:val="-2"/>
        </w:rPr>
        <w:t xml:space="preserve"> survival</w:t>
      </w:r>
    </w:p>
    <w:p w14:paraId="24FC85D8" w14:textId="77777777" w:rsidR="004C5FAC" w:rsidRDefault="004377AE">
      <w:pPr>
        <w:pStyle w:val="BodyText"/>
        <w:spacing w:before="105" w:line="261" w:lineRule="auto"/>
        <w:ind w:left="153" w:right="1833"/>
      </w:pPr>
      <w:r>
        <w:t>Habitat</w:t>
      </w:r>
      <w:r>
        <w:rPr>
          <w:spacing w:val="-3"/>
        </w:rPr>
        <w:t xml:space="preserve"> </w:t>
      </w:r>
      <w:r>
        <w:t>critical</w:t>
      </w:r>
      <w:r>
        <w:rPr>
          <w:spacing w:val="-4"/>
        </w:rPr>
        <w:t xml:space="preserve"> </w:t>
      </w:r>
      <w:r>
        <w:t>to</w:t>
      </w:r>
      <w:r>
        <w:rPr>
          <w:spacing w:val="-3"/>
        </w:rPr>
        <w:t xml:space="preserve"> </w:t>
      </w:r>
      <w:r>
        <w:t>the</w:t>
      </w:r>
      <w:r>
        <w:rPr>
          <w:spacing w:val="-4"/>
        </w:rPr>
        <w:t xml:space="preserve"> </w:t>
      </w:r>
      <w:r>
        <w:t>survival</w:t>
      </w:r>
      <w:r>
        <w:rPr>
          <w:spacing w:val="-4"/>
        </w:rPr>
        <w:t xml:space="preserve"> </w:t>
      </w:r>
      <w:r>
        <w:t>or</w:t>
      </w:r>
      <w:r>
        <w:rPr>
          <w:spacing w:val="-3"/>
        </w:rPr>
        <w:t xml:space="preserve"> </w:t>
      </w:r>
      <w:r>
        <w:t>important</w:t>
      </w:r>
      <w:r>
        <w:rPr>
          <w:spacing w:val="-3"/>
        </w:rPr>
        <w:t xml:space="preserve"> </w:t>
      </w:r>
      <w:r>
        <w:t>habitats</w:t>
      </w:r>
      <w:r>
        <w:rPr>
          <w:spacing w:val="-3"/>
        </w:rPr>
        <w:t xml:space="preserve"> </w:t>
      </w:r>
      <w:r>
        <w:t>of</w:t>
      </w:r>
      <w:r>
        <w:rPr>
          <w:spacing w:val="-3"/>
        </w:rPr>
        <w:t xml:space="preserve"> </w:t>
      </w:r>
      <w:r>
        <w:t>a</w:t>
      </w:r>
      <w:r>
        <w:rPr>
          <w:spacing w:val="-4"/>
        </w:rPr>
        <w:t xml:space="preserve"> </w:t>
      </w:r>
      <w:r>
        <w:t>species</w:t>
      </w:r>
      <w:r>
        <w:rPr>
          <w:spacing w:val="-3"/>
        </w:rPr>
        <w:t xml:space="preserve"> </w:t>
      </w:r>
      <w:r>
        <w:t>or</w:t>
      </w:r>
      <w:r>
        <w:rPr>
          <w:spacing w:val="-3"/>
        </w:rPr>
        <w:t xml:space="preserve"> </w:t>
      </w:r>
      <w:r>
        <w:t>ecological community refers to areas that are necessary:</w:t>
      </w:r>
    </w:p>
    <w:p w14:paraId="06A76A97" w14:textId="77777777" w:rsidR="004C5FAC" w:rsidRDefault="004377AE">
      <w:pPr>
        <w:pStyle w:val="ListParagraph"/>
        <w:numPr>
          <w:ilvl w:val="0"/>
          <w:numId w:val="58"/>
        </w:numPr>
        <w:tabs>
          <w:tab w:val="left" w:pos="438"/>
        </w:tabs>
        <w:spacing w:before="26"/>
        <w:ind w:hanging="285"/>
      </w:pPr>
      <w:r>
        <w:t>for</w:t>
      </w:r>
      <w:r>
        <w:rPr>
          <w:spacing w:val="-5"/>
        </w:rPr>
        <w:t xml:space="preserve"> </w:t>
      </w:r>
      <w:r>
        <w:t>activities</w:t>
      </w:r>
      <w:r>
        <w:rPr>
          <w:spacing w:val="-4"/>
        </w:rPr>
        <w:t xml:space="preserve"> </w:t>
      </w:r>
      <w:r>
        <w:t>such</w:t>
      </w:r>
      <w:r>
        <w:rPr>
          <w:spacing w:val="-4"/>
        </w:rPr>
        <w:t xml:space="preserve"> </w:t>
      </w:r>
      <w:r>
        <w:t>as</w:t>
      </w:r>
      <w:r>
        <w:rPr>
          <w:spacing w:val="-5"/>
        </w:rPr>
        <w:t xml:space="preserve"> </w:t>
      </w:r>
      <w:r>
        <w:t>foraging,</w:t>
      </w:r>
      <w:r>
        <w:rPr>
          <w:spacing w:val="-5"/>
        </w:rPr>
        <w:t xml:space="preserve"> </w:t>
      </w:r>
      <w:r>
        <w:t>breeding,</w:t>
      </w:r>
      <w:r>
        <w:rPr>
          <w:spacing w:val="-4"/>
        </w:rPr>
        <w:t xml:space="preserve"> </w:t>
      </w:r>
      <w:r>
        <w:t>roosting,</w:t>
      </w:r>
      <w:r>
        <w:rPr>
          <w:spacing w:val="-4"/>
        </w:rPr>
        <w:t xml:space="preserve"> </w:t>
      </w:r>
      <w:r>
        <w:t>or</w:t>
      </w:r>
      <w:r>
        <w:rPr>
          <w:spacing w:val="-4"/>
        </w:rPr>
        <w:t xml:space="preserve"> </w:t>
      </w:r>
      <w:proofErr w:type="gramStart"/>
      <w:r>
        <w:rPr>
          <w:spacing w:val="-2"/>
        </w:rPr>
        <w:t>dispersal;</w:t>
      </w:r>
      <w:proofErr w:type="gramEnd"/>
    </w:p>
    <w:p w14:paraId="5FB0E265" w14:textId="77777777" w:rsidR="004C5FAC" w:rsidRDefault="004377AE">
      <w:pPr>
        <w:pStyle w:val="ListParagraph"/>
        <w:numPr>
          <w:ilvl w:val="0"/>
          <w:numId w:val="58"/>
        </w:numPr>
        <w:tabs>
          <w:tab w:val="left" w:pos="438"/>
        </w:tabs>
        <w:spacing w:line="261" w:lineRule="auto"/>
        <w:ind w:right="1936"/>
      </w:pPr>
      <w:r>
        <w:t>for</w:t>
      </w:r>
      <w:r>
        <w:rPr>
          <w:spacing w:val="-4"/>
        </w:rPr>
        <w:t xml:space="preserve"> </w:t>
      </w:r>
      <w:r>
        <w:t>the</w:t>
      </w:r>
      <w:r>
        <w:rPr>
          <w:spacing w:val="-5"/>
        </w:rPr>
        <w:t xml:space="preserve"> </w:t>
      </w:r>
      <w:r>
        <w:t>long-term</w:t>
      </w:r>
      <w:r>
        <w:rPr>
          <w:spacing w:val="-4"/>
        </w:rPr>
        <w:t xml:space="preserve"> </w:t>
      </w:r>
      <w:r>
        <w:t>maintenance</w:t>
      </w:r>
      <w:r>
        <w:rPr>
          <w:spacing w:val="-4"/>
        </w:rPr>
        <w:t xml:space="preserve"> </w:t>
      </w:r>
      <w:r>
        <w:t>of</w:t>
      </w:r>
      <w:r>
        <w:rPr>
          <w:spacing w:val="-4"/>
        </w:rPr>
        <w:t xml:space="preserve"> </w:t>
      </w:r>
      <w:r>
        <w:t>the</w:t>
      </w:r>
      <w:r>
        <w:rPr>
          <w:spacing w:val="-5"/>
        </w:rPr>
        <w:t xml:space="preserve"> </w:t>
      </w:r>
      <w:r>
        <w:t>species</w:t>
      </w:r>
      <w:r>
        <w:rPr>
          <w:spacing w:val="-4"/>
        </w:rPr>
        <w:t xml:space="preserve"> </w:t>
      </w:r>
      <w:r>
        <w:t>or</w:t>
      </w:r>
      <w:r>
        <w:rPr>
          <w:spacing w:val="-4"/>
        </w:rPr>
        <w:t xml:space="preserve"> </w:t>
      </w:r>
      <w:r>
        <w:t>ecological</w:t>
      </w:r>
      <w:r>
        <w:rPr>
          <w:spacing w:val="-4"/>
        </w:rPr>
        <w:t xml:space="preserve"> </w:t>
      </w:r>
      <w:r>
        <w:t>community</w:t>
      </w:r>
      <w:r>
        <w:rPr>
          <w:spacing w:val="-5"/>
        </w:rPr>
        <w:t xml:space="preserve"> </w:t>
      </w:r>
      <w:r>
        <w:t>(including the maintenance of species essential to the survival of the species or ecological community, such as pollinators</w:t>
      </w:r>
      <w:proofErr w:type="gramStart"/>
      <w:r>
        <w:t>);</w:t>
      </w:r>
      <w:proofErr w:type="gramEnd"/>
    </w:p>
    <w:p w14:paraId="1FEA17BB" w14:textId="77777777" w:rsidR="004C5FAC" w:rsidRDefault="004377AE">
      <w:pPr>
        <w:pStyle w:val="ListParagraph"/>
        <w:numPr>
          <w:ilvl w:val="0"/>
          <w:numId w:val="58"/>
        </w:numPr>
        <w:tabs>
          <w:tab w:val="left" w:pos="438"/>
        </w:tabs>
        <w:spacing w:before="82"/>
        <w:ind w:hanging="285"/>
      </w:pPr>
      <w:r>
        <w:t>to</w:t>
      </w:r>
      <w:r>
        <w:rPr>
          <w:spacing w:val="-7"/>
        </w:rPr>
        <w:t xml:space="preserve"> </w:t>
      </w:r>
      <w:r>
        <w:t>maintain</w:t>
      </w:r>
      <w:r>
        <w:rPr>
          <w:spacing w:val="-7"/>
        </w:rPr>
        <w:t xml:space="preserve"> </w:t>
      </w:r>
      <w:r>
        <w:t>genetic</w:t>
      </w:r>
      <w:r>
        <w:rPr>
          <w:spacing w:val="-7"/>
        </w:rPr>
        <w:t xml:space="preserve"> </w:t>
      </w:r>
      <w:r>
        <w:t>diversity</w:t>
      </w:r>
      <w:r>
        <w:rPr>
          <w:spacing w:val="-6"/>
        </w:rPr>
        <w:t xml:space="preserve"> </w:t>
      </w:r>
      <w:r>
        <w:t>and</w:t>
      </w:r>
      <w:r>
        <w:rPr>
          <w:spacing w:val="-8"/>
        </w:rPr>
        <w:t xml:space="preserve"> </w:t>
      </w:r>
      <w:r>
        <w:t>long-term</w:t>
      </w:r>
      <w:r>
        <w:rPr>
          <w:spacing w:val="-6"/>
        </w:rPr>
        <w:t xml:space="preserve"> </w:t>
      </w:r>
      <w:r>
        <w:t>evolutionary</w:t>
      </w:r>
      <w:r>
        <w:rPr>
          <w:spacing w:val="-6"/>
        </w:rPr>
        <w:t xml:space="preserve"> </w:t>
      </w:r>
      <w:r>
        <w:t>development;</w:t>
      </w:r>
      <w:r>
        <w:rPr>
          <w:spacing w:val="-6"/>
        </w:rPr>
        <w:t xml:space="preserve"> </w:t>
      </w:r>
      <w:r>
        <w:rPr>
          <w:spacing w:val="-5"/>
        </w:rPr>
        <w:t>or</w:t>
      </w:r>
    </w:p>
    <w:p w14:paraId="729D2F02" w14:textId="77777777" w:rsidR="004C5FAC" w:rsidRDefault="004377AE">
      <w:pPr>
        <w:pStyle w:val="ListParagraph"/>
        <w:numPr>
          <w:ilvl w:val="0"/>
          <w:numId w:val="58"/>
        </w:numPr>
        <w:tabs>
          <w:tab w:val="left" w:pos="438"/>
        </w:tabs>
        <w:ind w:hanging="285"/>
      </w:pPr>
      <w:r>
        <w:t>for</w:t>
      </w:r>
      <w:r>
        <w:rPr>
          <w:spacing w:val="-6"/>
        </w:rPr>
        <w:t xml:space="preserve"> </w:t>
      </w:r>
      <w:r>
        <w:t>the</w:t>
      </w:r>
      <w:r>
        <w:rPr>
          <w:spacing w:val="-5"/>
        </w:rPr>
        <w:t xml:space="preserve"> </w:t>
      </w:r>
      <w:r>
        <w:t>reintroduction</w:t>
      </w:r>
      <w:r>
        <w:rPr>
          <w:spacing w:val="-4"/>
        </w:rPr>
        <w:t xml:space="preserve"> </w:t>
      </w:r>
      <w:r>
        <w:t>of</w:t>
      </w:r>
      <w:r>
        <w:rPr>
          <w:spacing w:val="-4"/>
        </w:rPr>
        <w:t xml:space="preserve"> </w:t>
      </w:r>
      <w:r>
        <w:t>populations</w:t>
      </w:r>
      <w:r>
        <w:rPr>
          <w:spacing w:val="-4"/>
        </w:rPr>
        <w:t xml:space="preserve"> </w:t>
      </w:r>
      <w:r>
        <w:t>or</w:t>
      </w:r>
      <w:r>
        <w:rPr>
          <w:spacing w:val="-4"/>
        </w:rPr>
        <w:t xml:space="preserve"> </w:t>
      </w:r>
      <w:r>
        <w:t>recovery</w:t>
      </w:r>
      <w:r>
        <w:rPr>
          <w:spacing w:val="-4"/>
        </w:rPr>
        <w:t xml:space="preserve"> </w:t>
      </w:r>
      <w:r>
        <w:t>of</w:t>
      </w:r>
      <w:r>
        <w:rPr>
          <w:spacing w:val="-4"/>
        </w:rPr>
        <w:t xml:space="preserve"> </w:t>
      </w:r>
      <w:r>
        <w:t>the</w:t>
      </w:r>
      <w:r>
        <w:rPr>
          <w:spacing w:val="-5"/>
        </w:rPr>
        <w:t xml:space="preserve"> </w:t>
      </w:r>
      <w:r>
        <w:t>species</w:t>
      </w:r>
      <w:r>
        <w:rPr>
          <w:spacing w:val="-3"/>
        </w:rPr>
        <w:t xml:space="preserve"> </w:t>
      </w:r>
      <w:r>
        <w:rPr>
          <w:spacing w:val="-5"/>
        </w:rPr>
        <w:t>or</w:t>
      </w:r>
    </w:p>
    <w:p w14:paraId="132143E9" w14:textId="77777777" w:rsidR="004C5FAC" w:rsidRDefault="004377AE">
      <w:pPr>
        <w:pStyle w:val="BodyText"/>
        <w:spacing w:before="22"/>
        <w:ind w:left="437"/>
      </w:pPr>
      <w:r>
        <w:t xml:space="preserve">ecological </w:t>
      </w:r>
      <w:r>
        <w:rPr>
          <w:spacing w:val="-2"/>
        </w:rPr>
        <w:t>community.</w:t>
      </w:r>
    </w:p>
    <w:p w14:paraId="7E36EF92" w14:textId="77777777" w:rsidR="004C5FAC" w:rsidRDefault="004377AE">
      <w:pPr>
        <w:pStyle w:val="BodyText"/>
        <w:spacing w:before="192"/>
        <w:ind w:left="153"/>
      </w:pPr>
      <w:r>
        <w:t>Such</w:t>
      </w:r>
      <w:r>
        <w:rPr>
          <w:spacing w:val="-4"/>
        </w:rPr>
        <w:t xml:space="preserve"> </w:t>
      </w:r>
      <w:r>
        <w:t>habitat</w:t>
      </w:r>
      <w:r>
        <w:rPr>
          <w:spacing w:val="-2"/>
        </w:rPr>
        <w:t xml:space="preserve"> </w:t>
      </w:r>
      <w:r>
        <w:t>may</w:t>
      </w:r>
      <w:r>
        <w:rPr>
          <w:spacing w:val="-3"/>
        </w:rPr>
        <w:t xml:space="preserve"> </w:t>
      </w:r>
      <w:r>
        <w:t>be,</w:t>
      </w:r>
      <w:r>
        <w:rPr>
          <w:spacing w:val="-3"/>
        </w:rPr>
        <w:t xml:space="preserve"> </w:t>
      </w:r>
      <w:r>
        <w:t>but</w:t>
      </w:r>
      <w:r>
        <w:rPr>
          <w:spacing w:val="-4"/>
        </w:rPr>
        <w:t xml:space="preserve"> </w:t>
      </w:r>
      <w:r>
        <w:t>is</w:t>
      </w:r>
      <w:r>
        <w:rPr>
          <w:spacing w:val="-2"/>
        </w:rPr>
        <w:t xml:space="preserve"> </w:t>
      </w:r>
      <w:r>
        <w:t>not</w:t>
      </w:r>
      <w:r>
        <w:rPr>
          <w:spacing w:val="-4"/>
        </w:rPr>
        <w:t xml:space="preserve"> </w:t>
      </w:r>
      <w:r>
        <w:t>limited</w:t>
      </w:r>
      <w:r>
        <w:rPr>
          <w:spacing w:val="-2"/>
        </w:rPr>
        <w:t xml:space="preserve"> </w:t>
      </w:r>
      <w:r>
        <w:t>to:</w:t>
      </w:r>
      <w:r>
        <w:rPr>
          <w:spacing w:val="-3"/>
        </w:rPr>
        <w:t xml:space="preserve"> </w:t>
      </w:r>
      <w:r>
        <w:t>habitat</w:t>
      </w:r>
      <w:r>
        <w:rPr>
          <w:spacing w:val="-2"/>
        </w:rPr>
        <w:t xml:space="preserve"> </w:t>
      </w:r>
      <w:r>
        <w:t>identified</w:t>
      </w:r>
      <w:r>
        <w:rPr>
          <w:spacing w:val="-3"/>
        </w:rPr>
        <w:t xml:space="preserve"> </w:t>
      </w:r>
      <w:r>
        <w:t>in</w:t>
      </w:r>
      <w:r>
        <w:rPr>
          <w:spacing w:val="-2"/>
        </w:rPr>
        <w:t xml:space="preserve"> </w:t>
      </w:r>
      <w:r>
        <w:t>a</w:t>
      </w:r>
      <w:r>
        <w:rPr>
          <w:spacing w:val="-4"/>
        </w:rPr>
        <w:t xml:space="preserve"> </w:t>
      </w:r>
      <w:r>
        <w:t>recovery</w:t>
      </w:r>
      <w:r>
        <w:rPr>
          <w:spacing w:val="-2"/>
        </w:rPr>
        <w:t xml:space="preserve"> </w:t>
      </w:r>
      <w:r>
        <w:t>plan</w:t>
      </w:r>
      <w:r>
        <w:rPr>
          <w:spacing w:val="-3"/>
        </w:rPr>
        <w:t xml:space="preserve"> </w:t>
      </w:r>
      <w:r>
        <w:rPr>
          <w:spacing w:val="-5"/>
        </w:rPr>
        <w:t>for</w:t>
      </w:r>
    </w:p>
    <w:p w14:paraId="1C91C182" w14:textId="77777777" w:rsidR="004C5FAC" w:rsidRDefault="004377AE">
      <w:pPr>
        <w:pStyle w:val="BodyText"/>
        <w:spacing w:before="22" w:line="261" w:lineRule="auto"/>
        <w:ind w:left="153" w:right="1720"/>
      </w:pPr>
      <w:r>
        <w:t>the species or ecological community as habitat critical for that species or ecological community;</w:t>
      </w:r>
      <w:r>
        <w:rPr>
          <w:spacing w:val="-5"/>
        </w:rPr>
        <w:t xml:space="preserve"> </w:t>
      </w:r>
      <w:r>
        <w:t>and/or</w:t>
      </w:r>
      <w:r>
        <w:rPr>
          <w:spacing w:val="-5"/>
        </w:rPr>
        <w:t xml:space="preserve"> </w:t>
      </w:r>
      <w:r>
        <w:t>habitat</w:t>
      </w:r>
      <w:r>
        <w:rPr>
          <w:spacing w:val="-4"/>
        </w:rPr>
        <w:t xml:space="preserve"> </w:t>
      </w:r>
      <w:r>
        <w:t>listed</w:t>
      </w:r>
      <w:r>
        <w:rPr>
          <w:spacing w:val="-4"/>
        </w:rPr>
        <w:t xml:space="preserve"> </w:t>
      </w:r>
      <w:r>
        <w:t>on</w:t>
      </w:r>
      <w:r>
        <w:rPr>
          <w:spacing w:val="-4"/>
        </w:rPr>
        <w:t xml:space="preserve"> </w:t>
      </w:r>
      <w:r>
        <w:t>the</w:t>
      </w:r>
      <w:r>
        <w:rPr>
          <w:spacing w:val="-5"/>
        </w:rPr>
        <w:t xml:space="preserve"> </w:t>
      </w:r>
      <w:r>
        <w:t>Register</w:t>
      </w:r>
      <w:r>
        <w:rPr>
          <w:spacing w:val="-4"/>
        </w:rPr>
        <w:t xml:space="preserve"> </w:t>
      </w:r>
      <w:r>
        <w:t>of</w:t>
      </w:r>
      <w:r>
        <w:rPr>
          <w:spacing w:val="-4"/>
        </w:rPr>
        <w:t xml:space="preserve"> </w:t>
      </w:r>
      <w:r>
        <w:t>Critical</w:t>
      </w:r>
      <w:r>
        <w:rPr>
          <w:spacing w:val="-4"/>
        </w:rPr>
        <w:t xml:space="preserve"> </w:t>
      </w:r>
      <w:r>
        <w:t>Habitat</w:t>
      </w:r>
      <w:r>
        <w:rPr>
          <w:spacing w:val="-4"/>
        </w:rPr>
        <w:t xml:space="preserve"> </w:t>
      </w:r>
      <w:r>
        <w:t>maintained</w:t>
      </w:r>
      <w:r>
        <w:rPr>
          <w:spacing w:val="-5"/>
        </w:rPr>
        <w:t xml:space="preserve"> </w:t>
      </w:r>
      <w:r>
        <w:t>by</w:t>
      </w:r>
      <w:r>
        <w:rPr>
          <w:spacing w:val="-4"/>
        </w:rPr>
        <w:t xml:space="preserve"> </w:t>
      </w:r>
      <w:r>
        <w:t>the Minister under the EPBC Act.</w:t>
      </w:r>
    </w:p>
    <w:p w14:paraId="1EB9494F" w14:textId="77777777" w:rsidR="004C5FAC" w:rsidRDefault="004377AE">
      <w:pPr>
        <w:pStyle w:val="BodyText"/>
        <w:spacing w:before="110"/>
        <w:ind w:left="153"/>
      </w:pPr>
      <w:r>
        <w:t>Habitat</w:t>
      </w:r>
      <w:r>
        <w:rPr>
          <w:spacing w:val="-6"/>
        </w:rPr>
        <w:t xml:space="preserve"> </w:t>
      </w:r>
      <w:r>
        <w:t>critical</w:t>
      </w:r>
      <w:r>
        <w:rPr>
          <w:spacing w:val="-5"/>
        </w:rPr>
        <w:t xml:space="preserve"> </w:t>
      </w:r>
      <w:r>
        <w:t>to</w:t>
      </w:r>
      <w:r>
        <w:rPr>
          <w:spacing w:val="-4"/>
        </w:rPr>
        <w:t xml:space="preserve"> </w:t>
      </w:r>
      <w:r>
        <w:t>the</w:t>
      </w:r>
      <w:r>
        <w:rPr>
          <w:spacing w:val="-5"/>
        </w:rPr>
        <w:t xml:space="preserve"> </w:t>
      </w:r>
      <w:r>
        <w:t>survival</w:t>
      </w:r>
      <w:r>
        <w:rPr>
          <w:spacing w:val="-5"/>
        </w:rPr>
        <w:t xml:space="preserve"> </w:t>
      </w:r>
      <w:r>
        <w:t>of</w:t>
      </w:r>
      <w:r>
        <w:rPr>
          <w:spacing w:val="-4"/>
        </w:rPr>
        <w:t xml:space="preserve"> </w:t>
      </w:r>
      <w:r>
        <w:t>the</w:t>
      </w:r>
      <w:r>
        <w:rPr>
          <w:spacing w:val="-5"/>
        </w:rPr>
        <w:t xml:space="preserve"> </w:t>
      </w:r>
      <w:r>
        <w:t>Eastern</w:t>
      </w:r>
      <w:r>
        <w:rPr>
          <w:spacing w:val="-4"/>
        </w:rPr>
        <w:t xml:space="preserve"> </w:t>
      </w:r>
      <w:r>
        <w:t>Bristlebird</w:t>
      </w:r>
      <w:r>
        <w:rPr>
          <w:spacing w:val="-3"/>
        </w:rPr>
        <w:t xml:space="preserve"> </w:t>
      </w:r>
      <w:r>
        <w:rPr>
          <w:spacing w:val="-2"/>
        </w:rPr>
        <w:t>includes:</w:t>
      </w:r>
    </w:p>
    <w:p w14:paraId="453E0E33" w14:textId="77777777" w:rsidR="004C5FAC" w:rsidRDefault="004C5FAC">
      <w:pPr>
        <w:pStyle w:val="BodyText"/>
        <w:spacing w:before="8"/>
        <w:rPr>
          <w:sz w:val="26"/>
        </w:rPr>
      </w:pPr>
    </w:p>
    <w:p w14:paraId="78B3A4B3" w14:textId="77777777" w:rsidR="004C5FAC" w:rsidRDefault="004377AE">
      <w:pPr>
        <w:pStyle w:val="Heading6"/>
        <w:ind w:left="153"/>
        <w:jc w:val="both"/>
      </w:pPr>
      <w:r>
        <w:t>Breeding</w:t>
      </w:r>
      <w:r>
        <w:rPr>
          <w:spacing w:val="-3"/>
        </w:rPr>
        <w:t xml:space="preserve"> </w:t>
      </w:r>
      <w:r>
        <w:t>and</w:t>
      </w:r>
      <w:r>
        <w:rPr>
          <w:spacing w:val="-3"/>
        </w:rPr>
        <w:t xml:space="preserve"> </w:t>
      </w:r>
      <w:r>
        <w:t>foraging</w:t>
      </w:r>
      <w:r>
        <w:rPr>
          <w:spacing w:val="-2"/>
        </w:rPr>
        <w:t xml:space="preserve"> habitat</w:t>
      </w:r>
    </w:p>
    <w:p w14:paraId="1EC24FA1" w14:textId="77777777" w:rsidR="004C5FAC" w:rsidRDefault="004377AE">
      <w:pPr>
        <w:pStyle w:val="ListParagraph"/>
        <w:numPr>
          <w:ilvl w:val="0"/>
          <w:numId w:val="58"/>
        </w:numPr>
        <w:tabs>
          <w:tab w:val="left" w:pos="438"/>
        </w:tabs>
        <w:spacing w:before="50" w:line="261" w:lineRule="auto"/>
        <w:ind w:right="1881"/>
        <w:jc w:val="both"/>
      </w:pPr>
      <w:r>
        <w:t>Northern population: within the known or likely range and in habitat that occurs in</w:t>
      </w:r>
      <w:r>
        <w:rPr>
          <w:spacing w:val="-6"/>
        </w:rPr>
        <w:t xml:space="preserve"> </w:t>
      </w:r>
      <w:r>
        <w:t>open</w:t>
      </w:r>
      <w:r>
        <w:rPr>
          <w:spacing w:val="-6"/>
        </w:rPr>
        <w:t xml:space="preserve"> </w:t>
      </w:r>
      <w:r>
        <w:t>forest</w:t>
      </w:r>
      <w:r>
        <w:rPr>
          <w:spacing w:val="-6"/>
        </w:rPr>
        <w:t xml:space="preserve"> </w:t>
      </w:r>
      <w:r>
        <w:t>with</w:t>
      </w:r>
      <w:r>
        <w:rPr>
          <w:spacing w:val="-6"/>
        </w:rPr>
        <w:t xml:space="preserve"> </w:t>
      </w:r>
      <w:r>
        <w:t>dense</w:t>
      </w:r>
      <w:r>
        <w:rPr>
          <w:spacing w:val="-6"/>
        </w:rPr>
        <w:t xml:space="preserve"> </w:t>
      </w:r>
      <w:r>
        <w:t>tussocky</w:t>
      </w:r>
      <w:r>
        <w:rPr>
          <w:spacing w:val="-6"/>
        </w:rPr>
        <w:t xml:space="preserve"> </w:t>
      </w:r>
      <w:r>
        <w:t>grass</w:t>
      </w:r>
      <w:r>
        <w:rPr>
          <w:spacing w:val="-6"/>
        </w:rPr>
        <w:t xml:space="preserve"> </w:t>
      </w:r>
      <w:proofErr w:type="spellStart"/>
      <w:r>
        <w:t>understorey</w:t>
      </w:r>
      <w:proofErr w:type="spellEnd"/>
      <w:r>
        <w:rPr>
          <w:spacing w:val="-6"/>
        </w:rPr>
        <w:t xml:space="preserve"> </w:t>
      </w:r>
      <w:r>
        <w:t>and</w:t>
      </w:r>
      <w:r>
        <w:rPr>
          <w:spacing w:val="-6"/>
        </w:rPr>
        <w:t xml:space="preserve"> </w:t>
      </w:r>
      <w:r>
        <w:t>sparse</w:t>
      </w:r>
      <w:r>
        <w:rPr>
          <w:spacing w:val="-6"/>
        </w:rPr>
        <w:t xml:space="preserve"> </w:t>
      </w:r>
      <w:r>
        <w:t>mid-</w:t>
      </w:r>
      <w:proofErr w:type="spellStart"/>
      <w:r>
        <w:t>storey</w:t>
      </w:r>
      <w:proofErr w:type="spellEnd"/>
      <w:r>
        <w:rPr>
          <w:spacing w:val="-6"/>
        </w:rPr>
        <w:t xml:space="preserve"> </w:t>
      </w:r>
      <w:r>
        <w:t>near rainforest</w:t>
      </w:r>
      <w:r>
        <w:rPr>
          <w:spacing w:val="-5"/>
        </w:rPr>
        <w:t xml:space="preserve"> </w:t>
      </w:r>
      <w:r>
        <w:t>ecotone.</w:t>
      </w:r>
      <w:r>
        <w:rPr>
          <w:spacing w:val="-5"/>
        </w:rPr>
        <w:t xml:space="preserve"> </w:t>
      </w:r>
      <w:r>
        <w:t>The</w:t>
      </w:r>
      <w:r>
        <w:rPr>
          <w:spacing w:val="-5"/>
        </w:rPr>
        <w:t xml:space="preserve"> </w:t>
      </w:r>
      <w:r>
        <w:t>northern</w:t>
      </w:r>
      <w:r>
        <w:rPr>
          <w:spacing w:val="-6"/>
        </w:rPr>
        <w:t xml:space="preserve"> </w:t>
      </w:r>
      <w:r>
        <w:t>fire</w:t>
      </w:r>
      <w:r>
        <w:rPr>
          <w:spacing w:val="-5"/>
        </w:rPr>
        <w:t xml:space="preserve"> </w:t>
      </w:r>
      <w:r>
        <w:t>regime</w:t>
      </w:r>
      <w:r>
        <w:rPr>
          <w:spacing w:val="-5"/>
        </w:rPr>
        <w:t xml:space="preserve"> </w:t>
      </w:r>
      <w:r>
        <w:t>is</w:t>
      </w:r>
      <w:r>
        <w:rPr>
          <w:spacing w:val="-5"/>
        </w:rPr>
        <w:t xml:space="preserve"> </w:t>
      </w:r>
      <w:r>
        <w:t>between</w:t>
      </w:r>
      <w:r>
        <w:rPr>
          <w:spacing w:val="-5"/>
        </w:rPr>
        <w:t xml:space="preserve"> </w:t>
      </w:r>
      <w:r>
        <w:t>3–6</w:t>
      </w:r>
      <w:r>
        <w:rPr>
          <w:spacing w:val="-5"/>
        </w:rPr>
        <w:t xml:space="preserve"> </w:t>
      </w:r>
      <w:r>
        <w:t>years</w:t>
      </w:r>
      <w:r>
        <w:rPr>
          <w:spacing w:val="-5"/>
        </w:rPr>
        <w:t xml:space="preserve"> </w:t>
      </w:r>
      <w:r>
        <w:t>and</w:t>
      </w:r>
      <w:r>
        <w:rPr>
          <w:spacing w:val="-6"/>
        </w:rPr>
        <w:t xml:space="preserve"> </w:t>
      </w:r>
      <w:r>
        <w:t>of</w:t>
      </w:r>
      <w:r>
        <w:rPr>
          <w:spacing w:val="-5"/>
        </w:rPr>
        <w:t xml:space="preserve"> </w:t>
      </w:r>
      <w:r>
        <w:t>variable intensity depending on the habitat condition.</w:t>
      </w:r>
    </w:p>
    <w:p w14:paraId="1F759CD8" w14:textId="77777777" w:rsidR="004C5FAC" w:rsidRDefault="004377AE">
      <w:pPr>
        <w:pStyle w:val="ListParagraph"/>
        <w:numPr>
          <w:ilvl w:val="0"/>
          <w:numId w:val="58"/>
        </w:numPr>
        <w:tabs>
          <w:tab w:val="left" w:pos="438"/>
        </w:tabs>
        <w:spacing w:before="81" w:line="261" w:lineRule="auto"/>
        <w:ind w:right="1833"/>
      </w:pPr>
      <w:r>
        <w:t>Central</w:t>
      </w:r>
      <w:r>
        <w:rPr>
          <w:spacing w:val="-5"/>
        </w:rPr>
        <w:t xml:space="preserve"> </w:t>
      </w:r>
      <w:r>
        <w:t>and</w:t>
      </w:r>
      <w:r>
        <w:rPr>
          <w:spacing w:val="-5"/>
        </w:rPr>
        <w:t xml:space="preserve"> </w:t>
      </w:r>
      <w:r>
        <w:t>southern</w:t>
      </w:r>
      <w:r>
        <w:rPr>
          <w:spacing w:val="-4"/>
        </w:rPr>
        <w:t xml:space="preserve"> </w:t>
      </w:r>
      <w:r>
        <w:t>populations:</w:t>
      </w:r>
      <w:r>
        <w:rPr>
          <w:spacing w:val="-5"/>
        </w:rPr>
        <w:t xml:space="preserve"> </w:t>
      </w:r>
      <w:r>
        <w:t>within</w:t>
      </w:r>
      <w:r>
        <w:rPr>
          <w:spacing w:val="-5"/>
        </w:rPr>
        <w:t xml:space="preserve"> </w:t>
      </w:r>
      <w:r>
        <w:t>the</w:t>
      </w:r>
      <w:r>
        <w:rPr>
          <w:spacing w:val="-5"/>
        </w:rPr>
        <w:t xml:space="preserve"> </w:t>
      </w:r>
      <w:r>
        <w:t>known</w:t>
      </w:r>
      <w:r>
        <w:rPr>
          <w:spacing w:val="-5"/>
        </w:rPr>
        <w:t xml:space="preserve"> </w:t>
      </w:r>
      <w:r>
        <w:t>or</w:t>
      </w:r>
      <w:r>
        <w:rPr>
          <w:spacing w:val="-4"/>
        </w:rPr>
        <w:t xml:space="preserve"> </w:t>
      </w:r>
      <w:r>
        <w:t>likely</w:t>
      </w:r>
      <w:r>
        <w:rPr>
          <w:spacing w:val="-4"/>
        </w:rPr>
        <w:t xml:space="preserve"> </w:t>
      </w:r>
      <w:r>
        <w:t>range</w:t>
      </w:r>
      <w:r>
        <w:rPr>
          <w:spacing w:val="-5"/>
        </w:rPr>
        <w:t xml:space="preserve"> </w:t>
      </w:r>
      <w:r>
        <w:t>and</w:t>
      </w:r>
      <w:r>
        <w:rPr>
          <w:spacing w:val="-5"/>
        </w:rPr>
        <w:t xml:space="preserve"> </w:t>
      </w:r>
      <w:r>
        <w:t>in</w:t>
      </w:r>
      <w:r>
        <w:rPr>
          <w:spacing w:val="-4"/>
        </w:rPr>
        <w:t xml:space="preserve"> </w:t>
      </w:r>
      <w:r>
        <w:t xml:space="preserve">habitat that includes low vegetation including heath and open woodland with a heathy </w:t>
      </w:r>
      <w:proofErr w:type="spellStart"/>
      <w:r>
        <w:t>understorey</w:t>
      </w:r>
      <w:proofErr w:type="spellEnd"/>
      <w:r>
        <w:t>.</w:t>
      </w:r>
      <w:r>
        <w:rPr>
          <w:spacing w:val="-7"/>
        </w:rPr>
        <w:t xml:space="preserve"> </w:t>
      </w:r>
      <w:r>
        <w:t>Birds</w:t>
      </w:r>
      <w:r>
        <w:rPr>
          <w:spacing w:val="-6"/>
        </w:rPr>
        <w:t xml:space="preserve"> </w:t>
      </w:r>
      <w:r>
        <w:t>reach</w:t>
      </w:r>
      <w:r>
        <w:rPr>
          <w:spacing w:val="-6"/>
        </w:rPr>
        <w:t xml:space="preserve"> </w:t>
      </w:r>
      <w:r>
        <w:t>maximum</w:t>
      </w:r>
      <w:r>
        <w:rPr>
          <w:spacing w:val="-7"/>
        </w:rPr>
        <w:t xml:space="preserve"> </w:t>
      </w:r>
      <w:r>
        <w:t>densities</w:t>
      </w:r>
      <w:r>
        <w:rPr>
          <w:spacing w:val="-6"/>
        </w:rPr>
        <w:t xml:space="preserve"> </w:t>
      </w:r>
      <w:r>
        <w:t>of</w:t>
      </w:r>
      <w:r>
        <w:rPr>
          <w:spacing w:val="-6"/>
        </w:rPr>
        <w:t xml:space="preserve"> </w:t>
      </w:r>
      <w:r>
        <w:t>3–4</w:t>
      </w:r>
      <w:r>
        <w:rPr>
          <w:spacing w:val="-6"/>
        </w:rPr>
        <w:t xml:space="preserve"> </w:t>
      </w:r>
      <w:r>
        <w:t>birds</w:t>
      </w:r>
      <w:r>
        <w:rPr>
          <w:spacing w:val="-6"/>
        </w:rPr>
        <w:t xml:space="preserve"> </w:t>
      </w:r>
      <w:r>
        <w:t>per</w:t>
      </w:r>
      <w:r>
        <w:rPr>
          <w:spacing w:val="-7"/>
        </w:rPr>
        <w:t xml:space="preserve"> </w:t>
      </w:r>
      <w:r>
        <w:t>10</w:t>
      </w:r>
      <w:r>
        <w:rPr>
          <w:spacing w:val="-6"/>
        </w:rPr>
        <w:t xml:space="preserve"> </w:t>
      </w:r>
      <w:r>
        <w:t>ha</w:t>
      </w:r>
      <w:r>
        <w:rPr>
          <w:spacing w:val="-6"/>
        </w:rPr>
        <w:t xml:space="preserve"> </w:t>
      </w:r>
      <w:r>
        <w:t>in</w:t>
      </w:r>
      <w:r>
        <w:rPr>
          <w:spacing w:val="-6"/>
        </w:rPr>
        <w:t xml:space="preserve"> </w:t>
      </w:r>
      <w:r>
        <w:t>habitat</w:t>
      </w:r>
      <w:r>
        <w:rPr>
          <w:spacing w:val="-6"/>
        </w:rPr>
        <w:t xml:space="preserve"> </w:t>
      </w:r>
      <w:r>
        <w:t>that has not been burnt for at least 15 years.</w:t>
      </w:r>
    </w:p>
    <w:p w14:paraId="7E0EDDA3" w14:textId="77777777" w:rsidR="004C5FAC" w:rsidRDefault="004C5FAC">
      <w:pPr>
        <w:pStyle w:val="BodyText"/>
        <w:spacing w:before="2"/>
        <w:rPr>
          <w:sz w:val="29"/>
        </w:rPr>
      </w:pPr>
    </w:p>
    <w:p w14:paraId="1B59A7E2" w14:textId="77777777" w:rsidR="004C5FAC" w:rsidRDefault="004377AE">
      <w:pPr>
        <w:pStyle w:val="Heading6"/>
        <w:ind w:left="153"/>
        <w:jc w:val="both"/>
      </w:pPr>
      <w:r>
        <w:t>Habitat</w:t>
      </w:r>
      <w:r>
        <w:rPr>
          <w:spacing w:val="-3"/>
        </w:rPr>
        <w:t xml:space="preserve"> </w:t>
      </w:r>
      <w:r>
        <w:t>for</w:t>
      </w:r>
      <w:r>
        <w:rPr>
          <w:spacing w:val="-2"/>
        </w:rPr>
        <w:t xml:space="preserve"> </w:t>
      </w:r>
      <w:r>
        <w:t>the</w:t>
      </w:r>
      <w:r>
        <w:rPr>
          <w:spacing w:val="-2"/>
        </w:rPr>
        <w:t xml:space="preserve"> </w:t>
      </w:r>
      <w:r>
        <w:t>long-term</w:t>
      </w:r>
      <w:r>
        <w:rPr>
          <w:spacing w:val="-2"/>
        </w:rPr>
        <w:t xml:space="preserve"> </w:t>
      </w:r>
      <w:r>
        <w:t>maintenance</w:t>
      </w:r>
      <w:r>
        <w:rPr>
          <w:spacing w:val="-3"/>
        </w:rPr>
        <w:t xml:space="preserve"> </w:t>
      </w:r>
      <w:r>
        <w:t>of</w:t>
      </w:r>
      <w:r>
        <w:rPr>
          <w:spacing w:val="-2"/>
        </w:rPr>
        <w:t xml:space="preserve"> </w:t>
      </w:r>
      <w:r>
        <w:t>the</w:t>
      </w:r>
      <w:r>
        <w:rPr>
          <w:spacing w:val="-2"/>
        </w:rPr>
        <w:t xml:space="preserve"> species</w:t>
      </w:r>
    </w:p>
    <w:p w14:paraId="598A51B5" w14:textId="77777777" w:rsidR="004C5FAC" w:rsidRDefault="004377AE">
      <w:pPr>
        <w:pStyle w:val="ListParagraph"/>
        <w:numPr>
          <w:ilvl w:val="0"/>
          <w:numId w:val="58"/>
        </w:numPr>
        <w:tabs>
          <w:tab w:val="left" w:pos="438"/>
        </w:tabs>
        <w:spacing w:before="51"/>
        <w:ind w:hanging="285"/>
      </w:pPr>
      <w:r>
        <w:t>All</w:t>
      </w:r>
      <w:r>
        <w:rPr>
          <w:spacing w:val="-7"/>
        </w:rPr>
        <w:t xml:space="preserve"> </w:t>
      </w:r>
      <w:r>
        <w:t>Key</w:t>
      </w:r>
      <w:r>
        <w:rPr>
          <w:spacing w:val="-6"/>
        </w:rPr>
        <w:t xml:space="preserve"> </w:t>
      </w:r>
      <w:r>
        <w:t>Biodiversity</w:t>
      </w:r>
      <w:r>
        <w:rPr>
          <w:spacing w:val="-6"/>
        </w:rPr>
        <w:t xml:space="preserve"> </w:t>
      </w:r>
      <w:r>
        <w:t>Areas</w:t>
      </w:r>
      <w:r>
        <w:rPr>
          <w:spacing w:val="-6"/>
        </w:rPr>
        <w:t xml:space="preserve"> </w:t>
      </w:r>
      <w:r>
        <w:t>with</w:t>
      </w:r>
      <w:r>
        <w:rPr>
          <w:spacing w:val="-7"/>
        </w:rPr>
        <w:t xml:space="preserve"> </w:t>
      </w:r>
      <w:r>
        <w:t>Eastern</w:t>
      </w:r>
      <w:r>
        <w:rPr>
          <w:spacing w:val="-6"/>
        </w:rPr>
        <w:t xml:space="preserve"> </w:t>
      </w:r>
      <w:r>
        <w:t>Bristlebird</w:t>
      </w:r>
      <w:r>
        <w:rPr>
          <w:spacing w:val="-6"/>
        </w:rPr>
        <w:t xml:space="preserve"> </w:t>
      </w:r>
      <w:r>
        <w:t>as</w:t>
      </w:r>
      <w:r>
        <w:rPr>
          <w:spacing w:val="-7"/>
        </w:rPr>
        <w:t xml:space="preserve"> </w:t>
      </w:r>
      <w:r>
        <w:t>a</w:t>
      </w:r>
      <w:r>
        <w:rPr>
          <w:spacing w:val="-7"/>
        </w:rPr>
        <w:t xml:space="preserve"> </w:t>
      </w:r>
      <w:r>
        <w:t>Trigger</w:t>
      </w:r>
      <w:r>
        <w:rPr>
          <w:spacing w:val="-5"/>
        </w:rPr>
        <w:t xml:space="preserve"> </w:t>
      </w:r>
      <w:r>
        <w:rPr>
          <w:spacing w:val="-2"/>
        </w:rPr>
        <w:t>species.</w:t>
      </w:r>
    </w:p>
    <w:p w14:paraId="2A6D66F8" w14:textId="77777777" w:rsidR="004C5FAC" w:rsidRDefault="004377AE">
      <w:pPr>
        <w:pStyle w:val="BodyText"/>
        <w:spacing w:before="192" w:line="261" w:lineRule="auto"/>
        <w:ind w:left="153" w:right="1833"/>
      </w:pPr>
      <w:r>
        <w:t>Additionally,</w:t>
      </w:r>
      <w:r>
        <w:rPr>
          <w:spacing w:val="-7"/>
        </w:rPr>
        <w:t xml:space="preserve"> </w:t>
      </w:r>
      <w:r>
        <w:t>all</w:t>
      </w:r>
      <w:r>
        <w:rPr>
          <w:spacing w:val="-7"/>
        </w:rPr>
        <w:t xml:space="preserve"> </w:t>
      </w:r>
      <w:r>
        <w:t>suitable</w:t>
      </w:r>
      <w:r>
        <w:rPr>
          <w:spacing w:val="-7"/>
        </w:rPr>
        <w:t xml:space="preserve"> </w:t>
      </w:r>
      <w:r>
        <w:t>habitat</w:t>
      </w:r>
      <w:r>
        <w:rPr>
          <w:spacing w:val="-7"/>
        </w:rPr>
        <w:t xml:space="preserve"> </w:t>
      </w:r>
      <w:r>
        <w:t>occupied</w:t>
      </w:r>
      <w:r>
        <w:rPr>
          <w:spacing w:val="-7"/>
        </w:rPr>
        <w:t xml:space="preserve"> </w:t>
      </w:r>
      <w:r>
        <w:t>by</w:t>
      </w:r>
      <w:r>
        <w:rPr>
          <w:spacing w:val="-7"/>
        </w:rPr>
        <w:t xml:space="preserve"> </w:t>
      </w:r>
      <w:r>
        <w:t>the</w:t>
      </w:r>
      <w:r>
        <w:rPr>
          <w:spacing w:val="-7"/>
        </w:rPr>
        <w:t xml:space="preserve"> </w:t>
      </w:r>
      <w:r>
        <w:t>Eastern</w:t>
      </w:r>
      <w:r>
        <w:rPr>
          <w:spacing w:val="-7"/>
        </w:rPr>
        <w:t xml:space="preserve"> </w:t>
      </w:r>
      <w:r>
        <w:t>Bristlebird</w:t>
      </w:r>
      <w:r>
        <w:rPr>
          <w:spacing w:val="-7"/>
        </w:rPr>
        <w:t xml:space="preserve"> </w:t>
      </w:r>
      <w:r>
        <w:t>before</w:t>
      </w:r>
      <w:r>
        <w:rPr>
          <w:spacing w:val="-7"/>
        </w:rPr>
        <w:t xml:space="preserve"> </w:t>
      </w:r>
      <w:r>
        <w:t>and</w:t>
      </w:r>
      <w:r>
        <w:rPr>
          <w:spacing w:val="-7"/>
        </w:rPr>
        <w:t xml:space="preserve"> </w:t>
      </w:r>
      <w:r>
        <w:t>after the</w:t>
      </w:r>
      <w:r>
        <w:rPr>
          <w:spacing w:val="-10"/>
        </w:rPr>
        <w:t xml:space="preserve"> </w:t>
      </w:r>
      <w:r>
        <w:t>2019–2020</w:t>
      </w:r>
      <w:r>
        <w:rPr>
          <w:spacing w:val="-10"/>
        </w:rPr>
        <w:t xml:space="preserve"> </w:t>
      </w:r>
      <w:r>
        <w:t>wildfires</w:t>
      </w:r>
      <w:r>
        <w:rPr>
          <w:spacing w:val="-9"/>
        </w:rPr>
        <w:t xml:space="preserve"> </w:t>
      </w:r>
      <w:r>
        <w:t>is</w:t>
      </w:r>
      <w:r>
        <w:rPr>
          <w:spacing w:val="-9"/>
        </w:rPr>
        <w:t xml:space="preserve"> </w:t>
      </w:r>
      <w:r>
        <w:t>considered</w:t>
      </w:r>
      <w:r>
        <w:rPr>
          <w:spacing w:val="-9"/>
        </w:rPr>
        <w:t xml:space="preserve"> </w:t>
      </w:r>
      <w:r>
        <w:t>habitat</w:t>
      </w:r>
      <w:r>
        <w:rPr>
          <w:spacing w:val="-9"/>
        </w:rPr>
        <w:t xml:space="preserve"> </w:t>
      </w:r>
      <w:r>
        <w:t>critical</w:t>
      </w:r>
      <w:r>
        <w:rPr>
          <w:spacing w:val="-10"/>
        </w:rPr>
        <w:t xml:space="preserve"> </w:t>
      </w:r>
      <w:r>
        <w:t>to</w:t>
      </w:r>
      <w:r>
        <w:rPr>
          <w:spacing w:val="-9"/>
        </w:rPr>
        <w:t xml:space="preserve"> </w:t>
      </w:r>
      <w:r>
        <w:t>survival.</w:t>
      </w:r>
      <w:r>
        <w:rPr>
          <w:spacing w:val="-10"/>
        </w:rPr>
        <w:t xml:space="preserve"> </w:t>
      </w:r>
      <w:r>
        <w:t>It</w:t>
      </w:r>
      <w:r>
        <w:rPr>
          <w:spacing w:val="-10"/>
        </w:rPr>
        <w:t xml:space="preserve"> </w:t>
      </w:r>
      <w:r>
        <w:t>is</w:t>
      </w:r>
      <w:r>
        <w:rPr>
          <w:spacing w:val="-9"/>
        </w:rPr>
        <w:t xml:space="preserve"> </w:t>
      </w:r>
      <w:r>
        <w:t>also</w:t>
      </w:r>
      <w:r>
        <w:rPr>
          <w:spacing w:val="-10"/>
        </w:rPr>
        <w:t xml:space="preserve"> </w:t>
      </w:r>
      <w:r>
        <w:t xml:space="preserve">important to consider and maintain connectivity, buffer zones, and refugia habitat – especially in the context of wildfire – for the species. Potential or planned release sites </w:t>
      </w:r>
      <w:proofErr w:type="gramStart"/>
      <w:r>
        <w:t>are</w:t>
      </w:r>
      <w:proofErr w:type="gramEnd"/>
    </w:p>
    <w:p w14:paraId="4214063F" w14:textId="77777777" w:rsidR="004C5FAC" w:rsidRDefault="004377AE">
      <w:pPr>
        <w:pStyle w:val="BodyText"/>
        <w:spacing w:line="261" w:lineRule="auto"/>
        <w:ind w:left="153" w:right="1720"/>
      </w:pPr>
      <w:r>
        <w:t>also considered habitat critical to the survival of Eastern Bristlebirds and should be afforded the same level of protection and conservation management as known sites. Sympathetic</w:t>
      </w:r>
      <w:r>
        <w:rPr>
          <w:spacing w:val="-5"/>
        </w:rPr>
        <w:t xml:space="preserve"> </w:t>
      </w:r>
      <w:r>
        <w:t>management</w:t>
      </w:r>
      <w:r>
        <w:rPr>
          <w:spacing w:val="-6"/>
        </w:rPr>
        <w:t xml:space="preserve"> </w:t>
      </w:r>
      <w:r>
        <w:t>of</w:t>
      </w:r>
      <w:r>
        <w:rPr>
          <w:spacing w:val="-5"/>
        </w:rPr>
        <w:t xml:space="preserve"> </w:t>
      </w:r>
      <w:r>
        <w:t>areas</w:t>
      </w:r>
      <w:r>
        <w:rPr>
          <w:spacing w:val="-5"/>
        </w:rPr>
        <w:t xml:space="preserve"> </w:t>
      </w:r>
      <w:r>
        <w:t>adjoining</w:t>
      </w:r>
      <w:r>
        <w:rPr>
          <w:spacing w:val="-6"/>
        </w:rPr>
        <w:t xml:space="preserve"> </w:t>
      </w:r>
      <w:r>
        <w:t>Eastern</w:t>
      </w:r>
      <w:r>
        <w:rPr>
          <w:spacing w:val="-5"/>
        </w:rPr>
        <w:t xml:space="preserve"> </w:t>
      </w:r>
      <w:r>
        <w:t>Bristlebird</w:t>
      </w:r>
      <w:r>
        <w:rPr>
          <w:spacing w:val="-5"/>
        </w:rPr>
        <w:t xml:space="preserve"> </w:t>
      </w:r>
      <w:r>
        <w:t>habitats</w:t>
      </w:r>
      <w:r>
        <w:rPr>
          <w:spacing w:val="-5"/>
        </w:rPr>
        <w:t xml:space="preserve"> </w:t>
      </w:r>
      <w:r>
        <w:t>is</w:t>
      </w:r>
      <w:r>
        <w:rPr>
          <w:spacing w:val="-5"/>
        </w:rPr>
        <w:t xml:space="preserve"> </w:t>
      </w:r>
      <w:r>
        <w:t>important. Habitat connectivity is important for maintaining or enhancing species genetic diversity and long-term evolutionary potential.</w:t>
      </w:r>
    </w:p>
    <w:p w14:paraId="154063AC" w14:textId="77777777" w:rsidR="004C5FAC" w:rsidRDefault="004377AE">
      <w:pPr>
        <w:pStyle w:val="BodyText"/>
        <w:spacing w:before="104" w:line="261" w:lineRule="auto"/>
        <w:ind w:left="153" w:right="1778"/>
      </w:pPr>
      <w:r>
        <w:t xml:space="preserve">Habitat critical to the survival of Eastern Bristlebird occurs across a wide range of land tenures, including freehold land and reserves, </w:t>
      </w:r>
      <w:proofErr w:type="spellStart"/>
      <w:r>
        <w:t>defence</w:t>
      </w:r>
      <w:proofErr w:type="spellEnd"/>
      <w:r>
        <w:t xml:space="preserve"> land (e.g., Beecroft), publicly</w:t>
      </w:r>
      <w:r>
        <w:rPr>
          <w:spacing w:val="-5"/>
        </w:rPr>
        <w:t xml:space="preserve"> </w:t>
      </w:r>
      <w:r>
        <w:t>owned</w:t>
      </w:r>
      <w:r>
        <w:rPr>
          <w:spacing w:val="-6"/>
        </w:rPr>
        <w:t xml:space="preserve"> </w:t>
      </w:r>
      <w:r>
        <w:t>forests</w:t>
      </w:r>
      <w:r>
        <w:rPr>
          <w:spacing w:val="-5"/>
        </w:rPr>
        <w:t xml:space="preserve"> </w:t>
      </w:r>
      <w:r>
        <w:t>and</w:t>
      </w:r>
      <w:r>
        <w:rPr>
          <w:spacing w:val="-6"/>
        </w:rPr>
        <w:t xml:space="preserve"> </w:t>
      </w:r>
      <w:r>
        <w:t>state</w:t>
      </w:r>
      <w:r>
        <w:rPr>
          <w:spacing w:val="-5"/>
        </w:rPr>
        <w:t xml:space="preserve"> </w:t>
      </w:r>
      <w:r>
        <w:t>reserves,</w:t>
      </w:r>
      <w:r>
        <w:rPr>
          <w:spacing w:val="-5"/>
        </w:rPr>
        <w:t xml:space="preserve"> </w:t>
      </w:r>
      <w:r>
        <w:t>and</w:t>
      </w:r>
      <w:r>
        <w:rPr>
          <w:spacing w:val="-6"/>
        </w:rPr>
        <w:t xml:space="preserve"> </w:t>
      </w:r>
      <w:r>
        <w:t>national</w:t>
      </w:r>
      <w:r>
        <w:rPr>
          <w:spacing w:val="-6"/>
        </w:rPr>
        <w:t xml:space="preserve"> </w:t>
      </w:r>
      <w:r>
        <w:t>parks</w:t>
      </w:r>
      <w:r>
        <w:rPr>
          <w:spacing w:val="-5"/>
        </w:rPr>
        <w:t xml:space="preserve"> </w:t>
      </w:r>
      <w:r>
        <w:t>(e.g.,</w:t>
      </w:r>
      <w:r>
        <w:rPr>
          <w:spacing w:val="-5"/>
        </w:rPr>
        <w:t xml:space="preserve"> </w:t>
      </w:r>
      <w:proofErr w:type="spellStart"/>
      <w:r>
        <w:t>Booderee</w:t>
      </w:r>
      <w:proofErr w:type="spellEnd"/>
      <w:r>
        <w:rPr>
          <w:spacing w:val="-5"/>
        </w:rPr>
        <w:t xml:space="preserve"> </w:t>
      </w:r>
      <w:r>
        <w:t>NP).</w:t>
      </w:r>
      <w:r>
        <w:rPr>
          <w:spacing w:val="-5"/>
        </w:rPr>
        <w:t xml:space="preserve"> </w:t>
      </w:r>
      <w:r>
        <w:t>It</w:t>
      </w:r>
      <w:r>
        <w:rPr>
          <w:spacing w:val="-6"/>
        </w:rPr>
        <w:t xml:space="preserve"> </w:t>
      </w:r>
      <w:r>
        <w:t>is essential that the locations where the species regularly occurs is given the highest protection and conservation measures target these productive habitats.</w:t>
      </w:r>
    </w:p>
    <w:p w14:paraId="623C8D95" w14:textId="77777777" w:rsidR="004C5FAC" w:rsidRDefault="004377AE">
      <w:pPr>
        <w:pStyle w:val="BodyText"/>
        <w:spacing w:before="108"/>
        <w:ind w:left="153"/>
      </w:pPr>
      <w:r>
        <w:t>No</w:t>
      </w:r>
      <w:r>
        <w:rPr>
          <w:spacing w:val="-5"/>
        </w:rPr>
        <w:t xml:space="preserve"> </w:t>
      </w:r>
      <w:r>
        <w:t>Critical</w:t>
      </w:r>
      <w:r>
        <w:rPr>
          <w:spacing w:val="-4"/>
        </w:rPr>
        <w:t xml:space="preserve"> </w:t>
      </w:r>
      <w:r>
        <w:t>Habitat</w:t>
      </w:r>
      <w:r>
        <w:rPr>
          <w:spacing w:val="-4"/>
        </w:rPr>
        <w:t xml:space="preserve"> </w:t>
      </w:r>
      <w:r>
        <w:t>as</w:t>
      </w:r>
      <w:r>
        <w:rPr>
          <w:spacing w:val="-5"/>
        </w:rPr>
        <w:t xml:space="preserve"> </w:t>
      </w:r>
      <w:r>
        <w:t>defined</w:t>
      </w:r>
      <w:r>
        <w:rPr>
          <w:spacing w:val="-4"/>
        </w:rPr>
        <w:t xml:space="preserve"> </w:t>
      </w:r>
      <w:r>
        <w:t>under</w:t>
      </w:r>
      <w:r>
        <w:rPr>
          <w:spacing w:val="-5"/>
        </w:rPr>
        <w:t xml:space="preserve"> </w:t>
      </w:r>
      <w:r>
        <w:t>section</w:t>
      </w:r>
      <w:r>
        <w:rPr>
          <w:spacing w:val="-4"/>
        </w:rPr>
        <w:t xml:space="preserve"> </w:t>
      </w:r>
      <w:r>
        <w:t>207A</w:t>
      </w:r>
      <w:r>
        <w:rPr>
          <w:spacing w:val="-5"/>
        </w:rPr>
        <w:t xml:space="preserve"> </w:t>
      </w:r>
      <w:r>
        <w:t>of</w:t>
      </w:r>
      <w:r>
        <w:rPr>
          <w:spacing w:val="-4"/>
        </w:rPr>
        <w:t xml:space="preserve"> </w:t>
      </w:r>
      <w:r>
        <w:t>the</w:t>
      </w:r>
      <w:r>
        <w:rPr>
          <w:spacing w:val="-5"/>
        </w:rPr>
        <w:t xml:space="preserve"> </w:t>
      </w:r>
      <w:r>
        <w:t>EPBC</w:t>
      </w:r>
      <w:r>
        <w:rPr>
          <w:spacing w:val="-5"/>
        </w:rPr>
        <w:t xml:space="preserve"> </w:t>
      </w:r>
      <w:r>
        <w:t>Act</w:t>
      </w:r>
      <w:r>
        <w:rPr>
          <w:spacing w:val="-5"/>
        </w:rPr>
        <w:t xml:space="preserve"> </w:t>
      </w:r>
      <w:r>
        <w:t>has</w:t>
      </w:r>
      <w:r>
        <w:rPr>
          <w:spacing w:val="-4"/>
        </w:rPr>
        <w:t xml:space="preserve"> </w:t>
      </w:r>
      <w:r>
        <w:t>been</w:t>
      </w:r>
      <w:r>
        <w:rPr>
          <w:spacing w:val="-5"/>
        </w:rPr>
        <w:t xml:space="preserve"> </w:t>
      </w:r>
      <w:proofErr w:type="gramStart"/>
      <w:r>
        <w:rPr>
          <w:spacing w:val="-2"/>
        </w:rPr>
        <w:t>identified</w:t>
      </w:r>
      <w:proofErr w:type="gramEnd"/>
    </w:p>
    <w:p w14:paraId="48106DA3" w14:textId="77777777" w:rsidR="004C5FAC" w:rsidRDefault="004377AE">
      <w:pPr>
        <w:pStyle w:val="BodyText"/>
        <w:spacing w:before="22"/>
        <w:ind w:left="153"/>
      </w:pPr>
      <w:r>
        <w:t>or</w:t>
      </w:r>
      <w:r>
        <w:rPr>
          <w:spacing w:val="-2"/>
        </w:rPr>
        <w:t xml:space="preserve"> </w:t>
      </w:r>
      <w:r>
        <w:t>included</w:t>
      </w:r>
      <w:r>
        <w:rPr>
          <w:spacing w:val="-1"/>
        </w:rPr>
        <w:t xml:space="preserve"> </w:t>
      </w:r>
      <w:r>
        <w:t>in</w:t>
      </w:r>
      <w:r>
        <w:rPr>
          <w:spacing w:val="-1"/>
        </w:rPr>
        <w:t xml:space="preserve"> </w:t>
      </w:r>
      <w:r>
        <w:t>the</w:t>
      </w:r>
      <w:r>
        <w:rPr>
          <w:spacing w:val="-3"/>
        </w:rPr>
        <w:t xml:space="preserve"> </w:t>
      </w:r>
      <w:r>
        <w:t>Register</w:t>
      </w:r>
      <w:r>
        <w:rPr>
          <w:spacing w:val="-1"/>
        </w:rPr>
        <w:t xml:space="preserve"> </w:t>
      </w:r>
      <w:r>
        <w:t>of</w:t>
      </w:r>
      <w:r>
        <w:rPr>
          <w:spacing w:val="-1"/>
        </w:rPr>
        <w:t xml:space="preserve"> </w:t>
      </w:r>
      <w:r>
        <w:t>Critical</w:t>
      </w:r>
      <w:r>
        <w:rPr>
          <w:spacing w:val="-1"/>
        </w:rPr>
        <w:t xml:space="preserve"> </w:t>
      </w:r>
      <w:r>
        <w:rPr>
          <w:spacing w:val="-2"/>
        </w:rPr>
        <w:t>Habitat</w:t>
      </w:r>
    </w:p>
    <w:p w14:paraId="394ADE42" w14:textId="77777777" w:rsidR="004C5FAC" w:rsidRDefault="004C5FAC">
      <w:pPr>
        <w:sectPr w:rsidR="004C5FAC">
          <w:pgSz w:w="11910" w:h="16840"/>
          <w:pgMar w:top="1200" w:right="1000" w:bottom="820" w:left="980" w:header="0" w:footer="622" w:gutter="0"/>
          <w:cols w:space="720"/>
        </w:sectPr>
      </w:pPr>
    </w:p>
    <w:p w14:paraId="083D4DDE" w14:textId="77777777" w:rsidR="004C5FAC" w:rsidRDefault="004377AE">
      <w:pPr>
        <w:pStyle w:val="Heading3"/>
        <w:numPr>
          <w:ilvl w:val="2"/>
          <w:numId w:val="61"/>
        </w:numPr>
        <w:tabs>
          <w:tab w:val="left" w:pos="2761"/>
          <w:tab w:val="left" w:pos="2762"/>
        </w:tabs>
        <w:ind w:left="2761"/>
        <w:jc w:val="left"/>
      </w:pPr>
      <w:bookmarkStart w:id="37" w:name="2.9.1__Key_considerations_for_decision_m"/>
      <w:bookmarkStart w:id="38" w:name="_bookmark13"/>
      <w:bookmarkEnd w:id="37"/>
      <w:bookmarkEnd w:id="38"/>
      <w:r>
        <w:rPr>
          <w:color w:val="3E8B94"/>
        </w:rPr>
        <w:lastRenderedPageBreak/>
        <w:t>Key</w:t>
      </w:r>
      <w:r>
        <w:rPr>
          <w:color w:val="3E8B94"/>
          <w:spacing w:val="-11"/>
        </w:rPr>
        <w:t xml:space="preserve"> </w:t>
      </w:r>
      <w:r>
        <w:rPr>
          <w:color w:val="3E8B94"/>
        </w:rPr>
        <w:t>considerations</w:t>
      </w:r>
      <w:r>
        <w:rPr>
          <w:color w:val="3E8B94"/>
          <w:spacing w:val="-11"/>
        </w:rPr>
        <w:t xml:space="preserve"> </w:t>
      </w:r>
      <w:r>
        <w:rPr>
          <w:color w:val="3E8B94"/>
        </w:rPr>
        <w:t>for</w:t>
      </w:r>
      <w:r>
        <w:rPr>
          <w:color w:val="3E8B94"/>
          <w:spacing w:val="-11"/>
        </w:rPr>
        <w:t xml:space="preserve"> </w:t>
      </w:r>
      <w:r>
        <w:rPr>
          <w:color w:val="3E8B94"/>
        </w:rPr>
        <w:t>decision</w:t>
      </w:r>
      <w:r>
        <w:rPr>
          <w:color w:val="3E8B94"/>
          <w:spacing w:val="-10"/>
        </w:rPr>
        <w:t xml:space="preserve"> </w:t>
      </w:r>
      <w:r>
        <w:rPr>
          <w:color w:val="3E8B94"/>
          <w:spacing w:val="-2"/>
        </w:rPr>
        <w:t>makers</w:t>
      </w:r>
    </w:p>
    <w:p w14:paraId="32E0E07E" w14:textId="77777777" w:rsidR="004C5FAC" w:rsidRDefault="004377AE">
      <w:pPr>
        <w:pStyle w:val="BodyText"/>
        <w:spacing w:before="118" w:line="261" w:lineRule="auto"/>
        <w:ind w:left="1741" w:right="352"/>
      </w:pPr>
      <w:r>
        <w:t>Habitat critical</w:t>
      </w:r>
      <w:r>
        <w:rPr>
          <w:spacing w:val="-1"/>
        </w:rPr>
        <w:t xml:space="preserve"> </w:t>
      </w:r>
      <w:r>
        <w:t>to the</w:t>
      </w:r>
      <w:r>
        <w:rPr>
          <w:spacing w:val="-1"/>
        </w:rPr>
        <w:t xml:space="preserve"> </w:t>
      </w:r>
      <w:r>
        <w:t>survival</w:t>
      </w:r>
      <w:r>
        <w:rPr>
          <w:spacing w:val="-1"/>
        </w:rPr>
        <w:t xml:space="preserve"> </w:t>
      </w:r>
      <w:r>
        <w:t>of Eastern Bristlebirds occurs across a</w:t>
      </w:r>
      <w:r>
        <w:rPr>
          <w:spacing w:val="-1"/>
        </w:rPr>
        <w:t xml:space="preserve"> </w:t>
      </w:r>
      <w:r>
        <w:t>range</w:t>
      </w:r>
      <w:r>
        <w:rPr>
          <w:spacing w:val="-1"/>
        </w:rPr>
        <w:t xml:space="preserve"> </w:t>
      </w:r>
      <w:r>
        <w:t>of land tenures</w:t>
      </w:r>
      <w:r>
        <w:rPr>
          <w:spacing w:val="-5"/>
        </w:rPr>
        <w:t xml:space="preserve"> </w:t>
      </w:r>
      <w:r>
        <w:t>should</w:t>
      </w:r>
      <w:r>
        <w:rPr>
          <w:spacing w:val="-5"/>
        </w:rPr>
        <w:t xml:space="preserve"> </w:t>
      </w:r>
      <w:r>
        <w:t>not</w:t>
      </w:r>
      <w:r>
        <w:rPr>
          <w:spacing w:val="-6"/>
        </w:rPr>
        <w:t xml:space="preserve"> </w:t>
      </w:r>
      <w:r>
        <w:t>be</w:t>
      </w:r>
      <w:r>
        <w:rPr>
          <w:spacing w:val="-6"/>
        </w:rPr>
        <w:t xml:space="preserve"> </w:t>
      </w:r>
      <w:r>
        <w:t>destroyed</w:t>
      </w:r>
      <w:r>
        <w:rPr>
          <w:spacing w:val="-5"/>
        </w:rPr>
        <w:t xml:space="preserve"> </w:t>
      </w:r>
      <w:r>
        <w:t>or</w:t>
      </w:r>
      <w:r>
        <w:rPr>
          <w:spacing w:val="-5"/>
        </w:rPr>
        <w:t xml:space="preserve"> </w:t>
      </w:r>
      <w:r>
        <w:t>modified.</w:t>
      </w:r>
      <w:r>
        <w:rPr>
          <w:spacing w:val="-6"/>
        </w:rPr>
        <w:t xml:space="preserve"> </w:t>
      </w:r>
      <w:r>
        <w:t>Actions</w:t>
      </w:r>
      <w:r>
        <w:rPr>
          <w:spacing w:val="-6"/>
        </w:rPr>
        <w:t xml:space="preserve"> </w:t>
      </w:r>
      <w:r>
        <w:t>that</w:t>
      </w:r>
      <w:r>
        <w:rPr>
          <w:spacing w:val="-6"/>
        </w:rPr>
        <w:t xml:space="preserve"> </w:t>
      </w:r>
      <w:r>
        <w:t>have</w:t>
      </w:r>
      <w:r>
        <w:rPr>
          <w:spacing w:val="-5"/>
        </w:rPr>
        <w:t xml:space="preserve"> </w:t>
      </w:r>
      <w:r>
        <w:t>indirect</w:t>
      </w:r>
      <w:r>
        <w:rPr>
          <w:spacing w:val="-5"/>
        </w:rPr>
        <w:t xml:space="preserve"> </w:t>
      </w:r>
      <w:r>
        <w:t>impacts</w:t>
      </w:r>
      <w:r>
        <w:rPr>
          <w:spacing w:val="-5"/>
        </w:rPr>
        <w:t xml:space="preserve"> </w:t>
      </w:r>
      <w:r>
        <w:t>on habitat critical to the survival (e.g., native vegetation removal) should be avoided. Actions that compromise adult and juvenile survival should also be avoided.</w:t>
      </w:r>
    </w:p>
    <w:p w14:paraId="78110701" w14:textId="77777777" w:rsidR="004C5FAC" w:rsidRDefault="004377AE">
      <w:pPr>
        <w:pStyle w:val="BodyText"/>
        <w:spacing w:before="109" w:line="261" w:lineRule="auto"/>
        <w:ind w:left="1741" w:right="153"/>
      </w:pPr>
      <w:r>
        <w:t>When considering developments in any part of the Eastern Bristlebird’s range, including</w:t>
      </w:r>
      <w:r>
        <w:rPr>
          <w:spacing w:val="-1"/>
        </w:rPr>
        <w:t xml:space="preserve"> </w:t>
      </w:r>
      <w:r>
        <w:t>in</w:t>
      </w:r>
      <w:r>
        <w:rPr>
          <w:spacing w:val="-1"/>
        </w:rPr>
        <w:t xml:space="preserve"> </w:t>
      </w:r>
      <w:r>
        <w:t>areas</w:t>
      </w:r>
      <w:r>
        <w:rPr>
          <w:spacing w:val="-1"/>
        </w:rPr>
        <w:t xml:space="preserve"> </w:t>
      </w:r>
      <w:r>
        <w:t>where</w:t>
      </w:r>
      <w:r>
        <w:rPr>
          <w:spacing w:val="-1"/>
        </w:rPr>
        <w:t xml:space="preserve"> </w:t>
      </w:r>
      <w:r>
        <w:t>the</w:t>
      </w:r>
      <w:r>
        <w:rPr>
          <w:spacing w:val="-2"/>
        </w:rPr>
        <w:t xml:space="preserve"> </w:t>
      </w:r>
      <w:r>
        <w:t>species</w:t>
      </w:r>
      <w:r>
        <w:rPr>
          <w:spacing w:val="-1"/>
        </w:rPr>
        <w:t xml:space="preserve"> </w:t>
      </w:r>
      <w:r>
        <w:t>‘may</w:t>
      </w:r>
      <w:r>
        <w:rPr>
          <w:spacing w:val="-1"/>
        </w:rPr>
        <w:t xml:space="preserve"> </w:t>
      </w:r>
      <w:r>
        <w:t>occur’,</w:t>
      </w:r>
      <w:r>
        <w:rPr>
          <w:spacing w:val="-2"/>
        </w:rPr>
        <w:t xml:space="preserve"> </w:t>
      </w:r>
      <w:r>
        <w:t>surveys</w:t>
      </w:r>
      <w:r>
        <w:rPr>
          <w:spacing w:val="-1"/>
        </w:rPr>
        <w:t xml:space="preserve"> </w:t>
      </w:r>
      <w:r>
        <w:t>for</w:t>
      </w:r>
      <w:r>
        <w:rPr>
          <w:spacing w:val="-1"/>
        </w:rPr>
        <w:t xml:space="preserve"> </w:t>
      </w:r>
      <w:r>
        <w:t>occupancy</w:t>
      </w:r>
      <w:r>
        <w:rPr>
          <w:spacing w:val="-1"/>
        </w:rPr>
        <w:t xml:space="preserve"> </w:t>
      </w:r>
      <w:r>
        <w:t>that</w:t>
      </w:r>
      <w:r>
        <w:rPr>
          <w:spacing w:val="-2"/>
        </w:rPr>
        <w:t xml:space="preserve"> </w:t>
      </w:r>
      <w:r>
        <w:t>consider detectability and are undertaken at the appropriate times of the year remain an important tool in establishing the areas of importance to the Eastern Bristlebird. In addition,</w:t>
      </w:r>
      <w:r>
        <w:rPr>
          <w:spacing w:val="-5"/>
        </w:rPr>
        <w:t xml:space="preserve"> </w:t>
      </w:r>
      <w:r>
        <w:t>it</w:t>
      </w:r>
      <w:r>
        <w:rPr>
          <w:spacing w:val="-5"/>
        </w:rPr>
        <w:t xml:space="preserve"> </w:t>
      </w:r>
      <w:r>
        <w:t>is</w:t>
      </w:r>
      <w:r>
        <w:rPr>
          <w:spacing w:val="-5"/>
        </w:rPr>
        <w:t xml:space="preserve"> </w:t>
      </w:r>
      <w:r>
        <w:t>important</w:t>
      </w:r>
      <w:r>
        <w:rPr>
          <w:spacing w:val="-5"/>
        </w:rPr>
        <w:t xml:space="preserve"> </w:t>
      </w:r>
      <w:r>
        <w:t>to</w:t>
      </w:r>
      <w:r>
        <w:rPr>
          <w:spacing w:val="-5"/>
        </w:rPr>
        <w:t xml:space="preserve"> </w:t>
      </w:r>
      <w:r>
        <w:t>note</w:t>
      </w:r>
      <w:r>
        <w:rPr>
          <w:spacing w:val="-5"/>
        </w:rPr>
        <w:t xml:space="preserve"> </w:t>
      </w:r>
      <w:r>
        <w:t>that</w:t>
      </w:r>
      <w:r>
        <w:rPr>
          <w:spacing w:val="-5"/>
        </w:rPr>
        <w:t xml:space="preserve"> </w:t>
      </w:r>
      <w:r>
        <w:t>the</w:t>
      </w:r>
      <w:r>
        <w:rPr>
          <w:spacing w:val="-5"/>
        </w:rPr>
        <w:t xml:space="preserve"> </w:t>
      </w:r>
      <w:r>
        <w:t>Eastern</w:t>
      </w:r>
      <w:r>
        <w:rPr>
          <w:spacing w:val="-5"/>
        </w:rPr>
        <w:t xml:space="preserve"> </w:t>
      </w:r>
      <w:r>
        <w:t>Bristlebird</w:t>
      </w:r>
      <w:r>
        <w:rPr>
          <w:spacing w:val="-5"/>
        </w:rPr>
        <w:t xml:space="preserve"> </w:t>
      </w:r>
      <w:r>
        <w:t>may</w:t>
      </w:r>
      <w:r>
        <w:rPr>
          <w:spacing w:val="-5"/>
        </w:rPr>
        <w:t xml:space="preserve"> </w:t>
      </w:r>
      <w:r>
        <w:t>opportunistically</w:t>
      </w:r>
      <w:r>
        <w:rPr>
          <w:spacing w:val="-5"/>
        </w:rPr>
        <w:t xml:space="preserve"> </w:t>
      </w:r>
      <w:r>
        <w:t>use areas depending on the occurrence of suitable habitat following fire. Areas that may be important habitat over time might not have birds in any given year. This pattern</w:t>
      </w:r>
    </w:p>
    <w:p w14:paraId="4046AB46" w14:textId="77777777" w:rsidR="004C5FAC" w:rsidRDefault="004377AE">
      <w:pPr>
        <w:pStyle w:val="BodyText"/>
        <w:spacing w:line="261" w:lineRule="auto"/>
        <w:ind w:left="1741" w:right="352"/>
      </w:pPr>
      <w:r>
        <w:t>of</w:t>
      </w:r>
      <w:r>
        <w:rPr>
          <w:spacing w:val="-4"/>
        </w:rPr>
        <w:t xml:space="preserve"> </w:t>
      </w:r>
      <w:r>
        <w:t>habitat</w:t>
      </w:r>
      <w:r>
        <w:rPr>
          <w:spacing w:val="-4"/>
        </w:rPr>
        <w:t xml:space="preserve"> </w:t>
      </w:r>
      <w:r>
        <w:t>use</w:t>
      </w:r>
      <w:r>
        <w:rPr>
          <w:spacing w:val="-5"/>
        </w:rPr>
        <w:t xml:space="preserve"> </w:t>
      </w:r>
      <w:r>
        <w:t>means</w:t>
      </w:r>
      <w:r>
        <w:rPr>
          <w:spacing w:val="-5"/>
        </w:rPr>
        <w:t xml:space="preserve"> </w:t>
      </w:r>
      <w:r>
        <w:t>that</w:t>
      </w:r>
      <w:r>
        <w:rPr>
          <w:spacing w:val="-5"/>
        </w:rPr>
        <w:t xml:space="preserve"> </w:t>
      </w:r>
      <w:r>
        <w:t>recent</w:t>
      </w:r>
      <w:r>
        <w:rPr>
          <w:spacing w:val="-4"/>
        </w:rPr>
        <w:t xml:space="preserve"> </w:t>
      </w:r>
      <w:r>
        <w:t>survey</w:t>
      </w:r>
      <w:r>
        <w:rPr>
          <w:spacing w:val="-4"/>
        </w:rPr>
        <w:t xml:space="preserve"> </w:t>
      </w:r>
      <w:r>
        <w:t>data</w:t>
      </w:r>
      <w:r>
        <w:rPr>
          <w:spacing w:val="-4"/>
        </w:rPr>
        <w:t xml:space="preserve"> </w:t>
      </w:r>
      <w:r>
        <w:t>and</w:t>
      </w:r>
      <w:r>
        <w:rPr>
          <w:spacing w:val="-5"/>
        </w:rPr>
        <w:t xml:space="preserve"> </w:t>
      </w:r>
      <w:r>
        <w:t>historical</w:t>
      </w:r>
      <w:r>
        <w:rPr>
          <w:spacing w:val="-4"/>
        </w:rPr>
        <w:t xml:space="preserve"> </w:t>
      </w:r>
      <w:r>
        <w:t>records</w:t>
      </w:r>
      <w:r>
        <w:rPr>
          <w:spacing w:val="-4"/>
        </w:rPr>
        <w:t xml:space="preserve"> </w:t>
      </w:r>
      <w:r>
        <w:t>and</w:t>
      </w:r>
      <w:r>
        <w:rPr>
          <w:spacing w:val="-5"/>
        </w:rPr>
        <w:t xml:space="preserve"> </w:t>
      </w:r>
      <w:r>
        <w:t>presence</w:t>
      </w:r>
      <w:r>
        <w:rPr>
          <w:spacing w:val="-4"/>
        </w:rPr>
        <w:t xml:space="preserve"> </w:t>
      </w:r>
      <w:r>
        <w:t>of suitable habitat need to be considered when assessing the relative importance of a site or region for the Eastern Bristlebird.</w:t>
      </w:r>
    </w:p>
    <w:p w14:paraId="72256448" w14:textId="77777777" w:rsidR="004C5FAC" w:rsidRDefault="004377AE">
      <w:pPr>
        <w:pStyle w:val="BodyText"/>
        <w:spacing w:before="102" w:line="261" w:lineRule="auto"/>
        <w:ind w:left="1741" w:right="352"/>
      </w:pPr>
      <w:r>
        <w:t>Actions that remove habitat critical to the survival will interfere with the recovery of</w:t>
      </w:r>
      <w:r>
        <w:rPr>
          <w:spacing w:val="-4"/>
        </w:rPr>
        <w:t xml:space="preserve"> </w:t>
      </w:r>
      <w:r>
        <w:t>Eastern</w:t>
      </w:r>
      <w:r>
        <w:rPr>
          <w:spacing w:val="-4"/>
        </w:rPr>
        <w:t xml:space="preserve"> </w:t>
      </w:r>
      <w:r>
        <w:t>Bristlebird</w:t>
      </w:r>
      <w:r>
        <w:rPr>
          <w:spacing w:val="-4"/>
        </w:rPr>
        <w:t xml:space="preserve"> </w:t>
      </w:r>
      <w:r>
        <w:t>and</w:t>
      </w:r>
      <w:r>
        <w:rPr>
          <w:spacing w:val="-5"/>
        </w:rPr>
        <w:t xml:space="preserve"> </w:t>
      </w:r>
      <w:r>
        <w:t>reduce</w:t>
      </w:r>
      <w:r>
        <w:rPr>
          <w:spacing w:val="-4"/>
        </w:rPr>
        <w:t xml:space="preserve"> </w:t>
      </w:r>
      <w:r>
        <w:t>the</w:t>
      </w:r>
      <w:r>
        <w:rPr>
          <w:spacing w:val="-5"/>
        </w:rPr>
        <w:t xml:space="preserve"> </w:t>
      </w:r>
      <w:r>
        <w:t>area</w:t>
      </w:r>
      <w:r>
        <w:rPr>
          <w:spacing w:val="-4"/>
        </w:rPr>
        <w:t xml:space="preserve"> </w:t>
      </w:r>
      <w:r>
        <w:t>of</w:t>
      </w:r>
      <w:r>
        <w:rPr>
          <w:spacing w:val="-4"/>
        </w:rPr>
        <w:t xml:space="preserve"> </w:t>
      </w:r>
      <w:r>
        <w:t>occupancy</w:t>
      </w:r>
      <w:r>
        <w:rPr>
          <w:spacing w:val="-4"/>
        </w:rPr>
        <w:t xml:space="preserve"> </w:t>
      </w:r>
      <w:r>
        <w:t>of</w:t>
      </w:r>
      <w:r>
        <w:rPr>
          <w:spacing w:val="-4"/>
        </w:rPr>
        <w:t xml:space="preserve"> </w:t>
      </w:r>
      <w:r>
        <w:t>the</w:t>
      </w:r>
      <w:r>
        <w:rPr>
          <w:spacing w:val="-5"/>
        </w:rPr>
        <w:t xml:space="preserve"> </w:t>
      </w:r>
      <w:r>
        <w:t>species.</w:t>
      </w:r>
      <w:r>
        <w:rPr>
          <w:spacing w:val="-4"/>
        </w:rPr>
        <w:t xml:space="preserve"> </w:t>
      </w:r>
      <w:r>
        <w:t>If</w:t>
      </w:r>
      <w:r>
        <w:rPr>
          <w:spacing w:val="-5"/>
        </w:rPr>
        <w:t xml:space="preserve"> </w:t>
      </w:r>
      <w:r>
        <w:t>removal</w:t>
      </w:r>
      <w:r>
        <w:rPr>
          <w:spacing w:val="-5"/>
        </w:rPr>
        <w:t xml:space="preserve"> </w:t>
      </w:r>
      <w:r>
        <w:t>of habitat</w:t>
      </w:r>
      <w:r>
        <w:rPr>
          <w:spacing w:val="-2"/>
        </w:rPr>
        <w:t xml:space="preserve"> </w:t>
      </w:r>
      <w:r>
        <w:t>critical</w:t>
      </w:r>
      <w:r>
        <w:rPr>
          <w:spacing w:val="-3"/>
        </w:rPr>
        <w:t xml:space="preserve"> </w:t>
      </w:r>
      <w:r>
        <w:t>to</w:t>
      </w:r>
      <w:r>
        <w:rPr>
          <w:spacing w:val="-2"/>
        </w:rPr>
        <w:t xml:space="preserve"> </w:t>
      </w:r>
      <w:r>
        <w:t>the</w:t>
      </w:r>
      <w:r>
        <w:rPr>
          <w:spacing w:val="-3"/>
        </w:rPr>
        <w:t xml:space="preserve"> </w:t>
      </w:r>
      <w:r>
        <w:t>survival</w:t>
      </w:r>
      <w:r>
        <w:rPr>
          <w:spacing w:val="-3"/>
        </w:rPr>
        <w:t xml:space="preserve"> </w:t>
      </w:r>
      <w:r>
        <w:t>cannot</w:t>
      </w:r>
      <w:r>
        <w:rPr>
          <w:spacing w:val="-3"/>
        </w:rPr>
        <w:t xml:space="preserve"> </w:t>
      </w:r>
      <w:r>
        <w:t>be</w:t>
      </w:r>
      <w:r>
        <w:rPr>
          <w:spacing w:val="-3"/>
        </w:rPr>
        <w:t xml:space="preserve"> </w:t>
      </w:r>
      <w:r>
        <w:t>avoided</w:t>
      </w:r>
      <w:r>
        <w:rPr>
          <w:spacing w:val="-2"/>
        </w:rPr>
        <w:t xml:space="preserve"> </w:t>
      </w:r>
      <w:r>
        <w:t>or</w:t>
      </w:r>
      <w:r>
        <w:rPr>
          <w:spacing w:val="-2"/>
        </w:rPr>
        <w:t xml:space="preserve"> </w:t>
      </w:r>
      <w:r>
        <w:t>mitigated,</w:t>
      </w:r>
      <w:r>
        <w:rPr>
          <w:spacing w:val="-2"/>
        </w:rPr>
        <w:t xml:space="preserve"> </w:t>
      </w:r>
      <w:r>
        <w:t>then</w:t>
      </w:r>
      <w:r>
        <w:rPr>
          <w:spacing w:val="-3"/>
        </w:rPr>
        <w:t xml:space="preserve"> </w:t>
      </w:r>
      <w:r>
        <w:t>an</w:t>
      </w:r>
      <w:r>
        <w:rPr>
          <w:spacing w:val="-3"/>
        </w:rPr>
        <w:t xml:space="preserve"> </w:t>
      </w:r>
      <w:r>
        <w:t>offset</w:t>
      </w:r>
      <w:r>
        <w:rPr>
          <w:spacing w:val="-2"/>
        </w:rPr>
        <w:t xml:space="preserve"> </w:t>
      </w:r>
      <w:r>
        <w:t>should be provided.</w:t>
      </w:r>
    </w:p>
    <w:p w14:paraId="1F8525C7" w14:textId="77777777" w:rsidR="004C5FAC" w:rsidRDefault="004C5FAC">
      <w:pPr>
        <w:spacing w:line="261" w:lineRule="auto"/>
        <w:sectPr w:rsidR="004C5FAC">
          <w:pgSz w:w="11910" w:h="16840"/>
          <w:pgMar w:top="1220" w:right="1000" w:bottom="800" w:left="980" w:header="0" w:footer="611" w:gutter="0"/>
          <w:cols w:space="720"/>
        </w:sectPr>
      </w:pPr>
    </w:p>
    <w:p w14:paraId="52071471" w14:textId="77777777" w:rsidR="004C5FAC" w:rsidRDefault="004C5FAC">
      <w:pPr>
        <w:pStyle w:val="BodyText"/>
        <w:rPr>
          <w:sz w:val="20"/>
        </w:rPr>
      </w:pPr>
    </w:p>
    <w:p w14:paraId="74A80206" w14:textId="77777777" w:rsidR="004C5FAC" w:rsidRDefault="004C5FAC">
      <w:pPr>
        <w:pStyle w:val="BodyText"/>
        <w:rPr>
          <w:sz w:val="20"/>
        </w:rPr>
      </w:pPr>
    </w:p>
    <w:p w14:paraId="6C628B40" w14:textId="77777777" w:rsidR="004C5FAC" w:rsidRDefault="004C5FAC">
      <w:pPr>
        <w:pStyle w:val="BodyText"/>
        <w:rPr>
          <w:sz w:val="20"/>
        </w:rPr>
      </w:pPr>
    </w:p>
    <w:p w14:paraId="1B8505D2" w14:textId="77777777" w:rsidR="004C5FAC" w:rsidRDefault="004C5FAC">
      <w:pPr>
        <w:pStyle w:val="BodyText"/>
        <w:rPr>
          <w:sz w:val="20"/>
        </w:rPr>
      </w:pPr>
    </w:p>
    <w:p w14:paraId="593D0E99" w14:textId="77777777" w:rsidR="004C5FAC" w:rsidRDefault="004C5FAC">
      <w:pPr>
        <w:pStyle w:val="BodyText"/>
        <w:rPr>
          <w:sz w:val="20"/>
        </w:rPr>
      </w:pPr>
    </w:p>
    <w:p w14:paraId="1665DE19" w14:textId="77777777" w:rsidR="004C5FAC" w:rsidRDefault="004C5FAC">
      <w:pPr>
        <w:pStyle w:val="BodyText"/>
        <w:rPr>
          <w:sz w:val="20"/>
        </w:rPr>
      </w:pPr>
    </w:p>
    <w:p w14:paraId="5D0628BE" w14:textId="77777777" w:rsidR="004C5FAC" w:rsidRDefault="004C5FAC">
      <w:pPr>
        <w:pStyle w:val="BodyText"/>
        <w:rPr>
          <w:sz w:val="20"/>
        </w:rPr>
      </w:pPr>
    </w:p>
    <w:p w14:paraId="5055DBB0" w14:textId="77777777" w:rsidR="004C5FAC" w:rsidRDefault="004C5FAC">
      <w:pPr>
        <w:pStyle w:val="BodyText"/>
        <w:rPr>
          <w:sz w:val="20"/>
        </w:rPr>
      </w:pPr>
    </w:p>
    <w:p w14:paraId="08D9C08A" w14:textId="77777777" w:rsidR="004C5FAC" w:rsidRDefault="004C5FAC">
      <w:pPr>
        <w:pStyle w:val="BodyText"/>
        <w:spacing w:before="5"/>
        <w:rPr>
          <w:sz w:val="23"/>
        </w:rPr>
      </w:pPr>
    </w:p>
    <w:p w14:paraId="24BC1A31" w14:textId="60135B8B" w:rsidR="004C5FAC" w:rsidRDefault="005336BE">
      <w:pPr>
        <w:pStyle w:val="Heading1"/>
        <w:numPr>
          <w:ilvl w:val="0"/>
          <w:numId w:val="68"/>
        </w:numPr>
        <w:tabs>
          <w:tab w:val="left" w:pos="963"/>
        </w:tabs>
        <w:spacing w:before="59"/>
        <w:ind w:left="962" w:hanging="526"/>
        <w:jc w:val="left"/>
      </w:pPr>
      <w:r>
        <w:rPr>
          <w:noProof/>
        </w:rPr>
        <mc:AlternateContent>
          <mc:Choice Requires="wps">
            <w:drawing>
              <wp:anchor distT="0" distB="0" distL="114300" distR="114300" simplePos="0" relativeHeight="15741952" behindDoc="0" locked="0" layoutInCell="1" allowOverlap="1" wp14:anchorId="3DCD3A0A" wp14:editId="1AE271F3">
                <wp:simplePos x="0" y="0"/>
                <wp:positionH relativeFrom="page">
                  <wp:posOffset>5831840</wp:posOffset>
                </wp:positionH>
                <wp:positionV relativeFrom="paragraph">
                  <wp:posOffset>-976630</wp:posOffset>
                </wp:positionV>
                <wp:extent cx="0" cy="1368425"/>
                <wp:effectExtent l="0" t="0" r="0" b="0"/>
                <wp:wrapNone/>
                <wp:docPr id="112" name="Line 93"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425"/>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B37C9" id="Line 93" o:spid="_x0000_s1026" alt="Decorative vertical line" style="position:absolute;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9.2pt,-76.9pt" to="459.2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" strokecolor="#00558b" strokeweight=".5pt">
                <w10:wrap anchorx="page"/>
              </v:line>
            </w:pict>
          </mc:Fallback>
        </mc:AlternateContent>
      </w:r>
      <w:r>
        <w:rPr>
          <w:noProof/>
        </w:rPr>
        <mc:AlternateContent>
          <mc:Choice Requires="wps">
            <w:drawing>
              <wp:anchor distT="0" distB="0" distL="114300" distR="114300" simplePos="0" relativeHeight="15742464" behindDoc="0" locked="0" layoutInCell="1" allowOverlap="1" wp14:anchorId="05385406" wp14:editId="6152BF95">
                <wp:simplePos x="0" y="0"/>
                <wp:positionH relativeFrom="page">
                  <wp:posOffset>726440</wp:posOffset>
                </wp:positionH>
                <wp:positionV relativeFrom="paragraph">
                  <wp:posOffset>-976630</wp:posOffset>
                </wp:positionV>
                <wp:extent cx="0" cy="1368425"/>
                <wp:effectExtent l="0" t="0" r="0" b="0"/>
                <wp:wrapNone/>
                <wp:docPr id="111" name="Line 92"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425"/>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77518" id="Line 92" o:spid="_x0000_s1026" alt="Decorative vertical line" style="position:absolute;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76.9pt" to="57.2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" strokecolor="#00558b" strokeweight=".5pt">
                <w10:wrap anchorx="page"/>
              </v:line>
            </w:pict>
          </mc:Fallback>
        </mc:AlternateContent>
      </w:r>
      <w:bookmarkStart w:id="39" w:name="3._Threats_"/>
      <w:bookmarkStart w:id="40" w:name="3.1_Historical_causes_of_decline"/>
      <w:bookmarkStart w:id="41" w:name="3.2_Current_threats"/>
      <w:bookmarkStart w:id="42" w:name="3.2.1_Threat_assessment_and_prioritisati"/>
      <w:bookmarkStart w:id="43" w:name="_bookmark14"/>
      <w:bookmarkEnd w:id="39"/>
      <w:bookmarkEnd w:id="40"/>
      <w:bookmarkEnd w:id="41"/>
      <w:bookmarkEnd w:id="42"/>
      <w:bookmarkEnd w:id="43"/>
      <w:r>
        <w:rPr>
          <w:color w:val="00558B"/>
          <w:spacing w:val="-2"/>
        </w:rPr>
        <w:t>Threats</w:t>
      </w:r>
    </w:p>
    <w:p w14:paraId="5F459C25" w14:textId="77777777" w:rsidR="004C5FAC" w:rsidRDefault="004C5FAC">
      <w:pPr>
        <w:pStyle w:val="BodyText"/>
        <w:spacing w:before="4"/>
        <w:rPr>
          <w:rFonts w:ascii="Gill Sans MT"/>
          <w:sz w:val="57"/>
        </w:rPr>
      </w:pPr>
    </w:p>
    <w:p w14:paraId="0C842930" w14:textId="77777777" w:rsidR="004C5FAC" w:rsidRDefault="004377AE">
      <w:pPr>
        <w:pStyle w:val="Heading2"/>
        <w:numPr>
          <w:ilvl w:val="1"/>
          <w:numId w:val="68"/>
        </w:numPr>
        <w:tabs>
          <w:tab w:val="left" w:pos="1174"/>
          <w:tab w:val="left" w:pos="1175"/>
        </w:tabs>
        <w:spacing w:before="0"/>
        <w:ind w:hanging="1022"/>
      </w:pPr>
      <w:r>
        <w:rPr>
          <w:color w:val="00558B"/>
        </w:rPr>
        <w:t>Historical</w:t>
      </w:r>
      <w:r>
        <w:rPr>
          <w:color w:val="00558B"/>
          <w:spacing w:val="-7"/>
        </w:rPr>
        <w:t xml:space="preserve"> </w:t>
      </w:r>
      <w:r>
        <w:rPr>
          <w:color w:val="00558B"/>
        </w:rPr>
        <w:t>causes</w:t>
      </w:r>
      <w:r>
        <w:rPr>
          <w:color w:val="00558B"/>
          <w:spacing w:val="-4"/>
        </w:rPr>
        <w:t xml:space="preserve"> </w:t>
      </w:r>
      <w:r>
        <w:rPr>
          <w:color w:val="00558B"/>
        </w:rPr>
        <w:t>of</w:t>
      </w:r>
      <w:r>
        <w:rPr>
          <w:color w:val="00558B"/>
          <w:spacing w:val="-4"/>
        </w:rPr>
        <w:t xml:space="preserve"> </w:t>
      </w:r>
      <w:r>
        <w:rPr>
          <w:color w:val="00558B"/>
          <w:spacing w:val="-2"/>
        </w:rPr>
        <w:t>decline</w:t>
      </w:r>
    </w:p>
    <w:p w14:paraId="452CBF93" w14:textId="77777777" w:rsidR="004C5FAC" w:rsidRDefault="004377AE">
      <w:pPr>
        <w:pStyle w:val="BodyText"/>
        <w:spacing w:before="104" w:line="261" w:lineRule="auto"/>
        <w:ind w:left="153" w:right="1975"/>
      </w:pPr>
      <w:r>
        <w:t xml:space="preserve">Habitat loss, due to </w:t>
      </w:r>
      <w:proofErr w:type="spellStart"/>
      <w:r>
        <w:t>urbanisation</w:t>
      </w:r>
      <w:proofErr w:type="spellEnd"/>
      <w:r>
        <w:t xml:space="preserve">, </w:t>
      </w:r>
      <w:proofErr w:type="gramStart"/>
      <w:r>
        <w:t>agriculture</w:t>
      </w:r>
      <w:proofErr w:type="gramEnd"/>
      <w:r>
        <w:t xml:space="preserve"> and inappropriate fire regimes, is </w:t>
      </w:r>
      <w:proofErr w:type="spellStart"/>
      <w:r>
        <w:t>recognised</w:t>
      </w:r>
      <w:proofErr w:type="spellEnd"/>
      <w:r>
        <w:rPr>
          <w:spacing w:val="-3"/>
        </w:rPr>
        <w:t xml:space="preserve"> </w:t>
      </w:r>
      <w:r>
        <w:t>as</w:t>
      </w:r>
      <w:r>
        <w:rPr>
          <w:spacing w:val="-4"/>
        </w:rPr>
        <w:t xml:space="preserve"> </w:t>
      </w:r>
      <w:r>
        <w:t>the</w:t>
      </w:r>
      <w:r>
        <w:rPr>
          <w:spacing w:val="-4"/>
        </w:rPr>
        <w:t xml:space="preserve"> </w:t>
      </w:r>
      <w:r>
        <w:t>main</w:t>
      </w:r>
      <w:r>
        <w:rPr>
          <w:spacing w:val="-4"/>
        </w:rPr>
        <w:t xml:space="preserve"> </w:t>
      </w:r>
      <w:r>
        <w:t>process</w:t>
      </w:r>
      <w:r>
        <w:rPr>
          <w:spacing w:val="-3"/>
        </w:rPr>
        <w:t xml:space="preserve"> </w:t>
      </w:r>
      <w:r>
        <w:t>that</w:t>
      </w:r>
      <w:r>
        <w:rPr>
          <w:spacing w:val="-4"/>
        </w:rPr>
        <w:t xml:space="preserve"> </w:t>
      </w:r>
      <w:r>
        <w:t>has</w:t>
      </w:r>
      <w:r>
        <w:rPr>
          <w:spacing w:val="-3"/>
        </w:rPr>
        <w:t xml:space="preserve"> </w:t>
      </w:r>
      <w:r>
        <w:t>reduced</w:t>
      </w:r>
      <w:r>
        <w:rPr>
          <w:spacing w:val="-3"/>
        </w:rPr>
        <w:t xml:space="preserve"> </w:t>
      </w:r>
      <w:r>
        <w:t>the</w:t>
      </w:r>
      <w:r>
        <w:rPr>
          <w:spacing w:val="-4"/>
        </w:rPr>
        <w:t xml:space="preserve"> </w:t>
      </w:r>
      <w:r>
        <w:t>distribution</w:t>
      </w:r>
      <w:r>
        <w:rPr>
          <w:spacing w:val="-3"/>
        </w:rPr>
        <w:t xml:space="preserve"> </w:t>
      </w:r>
      <w:r>
        <w:t>and</w:t>
      </w:r>
      <w:r>
        <w:rPr>
          <w:spacing w:val="-4"/>
        </w:rPr>
        <w:t xml:space="preserve"> </w:t>
      </w:r>
      <w:r>
        <w:t>abundance</w:t>
      </w:r>
      <w:r>
        <w:rPr>
          <w:spacing w:val="-4"/>
        </w:rPr>
        <w:t xml:space="preserve"> </w:t>
      </w:r>
      <w:r>
        <w:t>of the Eastern Bristlebird in the last 150 years. This resulted in a dramatic reduction in the distribution of the species and the local extinction of Eastern Bristlebird populations (Baker 1997).</w:t>
      </w:r>
    </w:p>
    <w:p w14:paraId="60BE3986" w14:textId="77777777" w:rsidR="004C5FAC" w:rsidRDefault="004377AE">
      <w:pPr>
        <w:pStyle w:val="Heading2"/>
        <w:numPr>
          <w:ilvl w:val="1"/>
          <w:numId w:val="68"/>
        </w:numPr>
        <w:tabs>
          <w:tab w:val="left" w:pos="1174"/>
          <w:tab w:val="left" w:pos="1175"/>
        </w:tabs>
        <w:spacing w:before="151"/>
        <w:ind w:hanging="1022"/>
      </w:pPr>
      <w:r>
        <w:rPr>
          <w:color w:val="00558B"/>
        </w:rPr>
        <w:t>Current</w:t>
      </w:r>
      <w:r>
        <w:rPr>
          <w:color w:val="00558B"/>
          <w:spacing w:val="-10"/>
        </w:rPr>
        <w:t xml:space="preserve"> </w:t>
      </w:r>
      <w:r>
        <w:rPr>
          <w:color w:val="00558B"/>
          <w:spacing w:val="-2"/>
        </w:rPr>
        <w:t>threats</w:t>
      </w:r>
    </w:p>
    <w:p w14:paraId="7CB1C2AF" w14:textId="77777777" w:rsidR="004C5FAC" w:rsidRDefault="004377AE">
      <w:pPr>
        <w:pStyle w:val="Heading3"/>
        <w:numPr>
          <w:ilvl w:val="2"/>
          <w:numId w:val="68"/>
        </w:numPr>
        <w:tabs>
          <w:tab w:val="left" w:pos="1174"/>
          <w:tab w:val="left" w:pos="1175"/>
        </w:tabs>
        <w:spacing w:before="165"/>
        <w:jc w:val="left"/>
      </w:pPr>
      <w:r>
        <w:rPr>
          <w:color w:val="3E8B94"/>
        </w:rPr>
        <w:t>Threat</w:t>
      </w:r>
      <w:r>
        <w:rPr>
          <w:color w:val="3E8B94"/>
          <w:spacing w:val="-7"/>
        </w:rPr>
        <w:t xml:space="preserve"> </w:t>
      </w:r>
      <w:r>
        <w:rPr>
          <w:color w:val="3E8B94"/>
        </w:rPr>
        <w:t>assessment</w:t>
      </w:r>
      <w:r>
        <w:rPr>
          <w:color w:val="3E8B94"/>
          <w:spacing w:val="-7"/>
        </w:rPr>
        <w:t xml:space="preserve"> </w:t>
      </w:r>
      <w:r>
        <w:rPr>
          <w:color w:val="3E8B94"/>
        </w:rPr>
        <w:t>and</w:t>
      </w:r>
      <w:r>
        <w:rPr>
          <w:color w:val="3E8B94"/>
          <w:spacing w:val="-6"/>
        </w:rPr>
        <w:t xml:space="preserve"> </w:t>
      </w:r>
      <w:proofErr w:type="spellStart"/>
      <w:r>
        <w:rPr>
          <w:color w:val="3E8B94"/>
          <w:spacing w:val="-2"/>
        </w:rPr>
        <w:t>prioritisation</w:t>
      </w:r>
      <w:proofErr w:type="spellEnd"/>
    </w:p>
    <w:p w14:paraId="4A86C130" w14:textId="77777777" w:rsidR="004C5FAC" w:rsidRDefault="004377AE">
      <w:pPr>
        <w:pStyle w:val="BodyText"/>
        <w:spacing w:before="118" w:line="261" w:lineRule="auto"/>
        <w:ind w:left="153" w:right="2080"/>
      </w:pPr>
      <w:r>
        <w:t>The approach to assessing current threats was taken from the Conservation Standards</w:t>
      </w:r>
      <w:r>
        <w:rPr>
          <w:spacing w:val="-8"/>
        </w:rPr>
        <w:t xml:space="preserve"> </w:t>
      </w:r>
      <w:r>
        <w:t>(CMP</w:t>
      </w:r>
      <w:r>
        <w:rPr>
          <w:spacing w:val="-8"/>
        </w:rPr>
        <w:t xml:space="preserve"> </w:t>
      </w:r>
      <w:r>
        <w:t>2020),</w:t>
      </w:r>
      <w:r>
        <w:rPr>
          <w:spacing w:val="-9"/>
        </w:rPr>
        <w:t xml:space="preserve"> </w:t>
      </w:r>
      <w:r>
        <w:t>an</w:t>
      </w:r>
      <w:r>
        <w:rPr>
          <w:spacing w:val="-9"/>
        </w:rPr>
        <w:t xml:space="preserve"> </w:t>
      </w:r>
      <w:r>
        <w:t>internationally</w:t>
      </w:r>
      <w:r>
        <w:rPr>
          <w:spacing w:val="-8"/>
        </w:rPr>
        <w:t xml:space="preserve"> </w:t>
      </w:r>
      <w:r>
        <w:t>adopted</w:t>
      </w:r>
      <w:r>
        <w:rPr>
          <w:spacing w:val="-8"/>
        </w:rPr>
        <w:t xml:space="preserve"> </w:t>
      </w:r>
      <w:r>
        <w:t>set</w:t>
      </w:r>
      <w:r>
        <w:rPr>
          <w:spacing w:val="-8"/>
        </w:rPr>
        <w:t xml:space="preserve"> </w:t>
      </w:r>
      <w:r>
        <w:t>of</w:t>
      </w:r>
      <w:r>
        <w:rPr>
          <w:spacing w:val="-8"/>
        </w:rPr>
        <w:t xml:space="preserve"> </w:t>
      </w:r>
      <w:r>
        <w:t>principles</w:t>
      </w:r>
      <w:r>
        <w:rPr>
          <w:spacing w:val="-9"/>
        </w:rPr>
        <w:t xml:space="preserve"> </w:t>
      </w:r>
      <w:r>
        <w:t>and</w:t>
      </w:r>
      <w:r>
        <w:rPr>
          <w:spacing w:val="-9"/>
        </w:rPr>
        <w:t xml:space="preserve"> </w:t>
      </w:r>
      <w:r>
        <w:t>practices for conservation project design, management, and monitoring developed by</w:t>
      </w:r>
    </w:p>
    <w:p w14:paraId="2EAE33F7" w14:textId="77777777" w:rsidR="004C5FAC" w:rsidRDefault="004377AE">
      <w:pPr>
        <w:pStyle w:val="BodyText"/>
        <w:spacing w:line="261" w:lineRule="auto"/>
        <w:ind w:left="153" w:right="1833"/>
      </w:pPr>
      <w:r>
        <w:t>the Conservation Measures Partnership. An assessment of scope, severity, and irreversibility</w:t>
      </w:r>
      <w:r>
        <w:rPr>
          <w:spacing w:val="-9"/>
        </w:rPr>
        <w:t xml:space="preserve"> </w:t>
      </w:r>
      <w:r>
        <w:t>(see</w:t>
      </w:r>
      <w:r>
        <w:rPr>
          <w:spacing w:val="-9"/>
        </w:rPr>
        <w:t xml:space="preserve"> </w:t>
      </w:r>
      <w:r>
        <w:t>Appendix</w:t>
      </w:r>
      <w:r>
        <w:rPr>
          <w:spacing w:val="-10"/>
        </w:rPr>
        <w:t xml:space="preserve"> </w:t>
      </w:r>
      <w:r>
        <w:t>1</w:t>
      </w:r>
      <w:r>
        <w:rPr>
          <w:spacing w:val="-9"/>
        </w:rPr>
        <w:t xml:space="preserve"> </w:t>
      </w:r>
      <w:r>
        <w:t>for</w:t>
      </w:r>
      <w:r>
        <w:rPr>
          <w:spacing w:val="-9"/>
        </w:rPr>
        <w:t xml:space="preserve"> </w:t>
      </w:r>
      <w:r>
        <w:t>detailed</w:t>
      </w:r>
      <w:r>
        <w:rPr>
          <w:spacing w:val="-9"/>
        </w:rPr>
        <w:t xml:space="preserve"> </w:t>
      </w:r>
      <w:r>
        <w:t>criteria)</w:t>
      </w:r>
      <w:r>
        <w:rPr>
          <w:spacing w:val="-9"/>
        </w:rPr>
        <w:t xml:space="preserve"> </w:t>
      </w:r>
      <w:r>
        <w:t>was</w:t>
      </w:r>
      <w:r>
        <w:rPr>
          <w:spacing w:val="-10"/>
        </w:rPr>
        <w:t xml:space="preserve"> </w:t>
      </w:r>
      <w:r>
        <w:t>undertaken</w:t>
      </w:r>
      <w:r>
        <w:rPr>
          <w:spacing w:val="-9"/>
        </w:rPr>
        <w:t xml:space="preserve"> </w:t>
      </w:r>
      <w:r>
        <w:t>for</w:t>
      </w:r>
      <w:r>
        <w:rPr>
          <w:spacing w:val="-9"/>
        </w:rPr>
        <w:t xml:space="preserve"> </w:t>
      </w:r>
      <w:r>
        <w:t>each</w:t>
      </w:r>
      <w:r>
        <w:rPr>
          <w:spacing w:val="-9"/>
        </w:rPr>
        <w:t xml:space="preserve"> </w:t>
      </w:r>
      <w:r>
        <w:t>threat and</w:t>
      </w:r>
      <w:r>
        <w:rPr>
          <w:spacing w:val="-1"/>
        </w:rPr>
        <w:t xml:space="preserve"> </w:t>
      </w:r>
      <w:r>
        <w:t>then</w:t>
      </w:r>
      <w:r>
        <w:rPr>
          <w:spacing w:val="-1"/>
        </w:rPr>
        <w:t xml:space="preserve"> </w:t>
      </w:r>
      <w:r>
        <w:t>used</w:t>
      </w:r>
      <w:r>
        <w:rPr>
          <w:spacing w:val="-1"/>
        </w:rPr>
        <w:t xml:space="preserve"> </w:t>
      </w:r>
      <w:r>
        <w:t>to determine overall</w:t>
      </w:r>
      <w:r>
        <w:rPr>
          <w:spacing w:val="-1"/>
        </w:rPr>
        <w:t xml:space="preserve"> </w:t>
      </w:r>
      <w:r>
        <w:t>threat ratings,</w:t>
      </w:r>
      <w:r>
        <w:rPr>
          <w:spacing w:val="-1"/>
        </w:rPr>
        <w:t xml:space="preserve"> </w:t>
      </w:r>
      <w:r>
        <w:t>based</w:t>
      </w:r>
      <w:r>
        <w:rPr>
          <w:spacing w:val="-1"/>
        </w:rPr>
        <w:t xml:space="preserve"> </w:t>
      </w:r>
      <w:r>
        <w:t>on an</w:t>
      </w:r>
      <w:r>
        <w:rPr>
          <w:spacing w:val="-1"/>
        </w:rPr>
        <w:t xml:space="preserve"> </w:t>
      </w:r>
      <w:r>
        <w:t>algorithm</w:t>
      </w:r>
      <w:r>
        <w:rPr>
          <w:spacing w:val="-1"/>
        </w:rPr>
        <w:t xml:space="preserve"> </w:t>
      </w:r>
      <w:r>
        <w:t xml:space="preserve">in </w:t>
      </w:r>
      <w:proofErr w:type="spellStart"/>
      <w:r>
        <w:t>Miradi</w:t>
      </w:r>
      <w:proofErr w:type="spellEnd"/>
      <w:r>
        <w:t xml:space="preserve"> Share 2.0 (</w:t>
      </w:r>
      <w:proofErr w:type="spellStart"/>
      <w:r>
        <w:t>Miradi</w:t>
      </w:r>
      <w:proofErr w:type="spellEnd"/>
      <w:r>
        <w:t xml:space="preserve"> 2020). Threat rankings are based on overall threat ratings.</w:t>
      </w:r>
    </w:p>
    <w:p w14:paraId="6C0C694A" w14:textId="77777777" w:rsidR="004C5FAC" w:rsidRDefault="004377AE">
      <w:pPr>
        <w:pStyle w:val="BodyText"/>
        <w:spacing w:before="106" w:line="261" w:lineRule="auto"/>
        <w:ind w:left="153" w:right="1770"/>
      </w:pPr>
      <w:r>
        <w:t>Threats were considered in the context of the current management regimes. Threat impacts have been assessed assuming that existing management measures continue to</w:t>
      </w:r>
      <w:r>
        <w:rPr>
          <w:spacing w:val="-6"/>
        </w:rPr>
        <w:t xml:space="preserve"> </w:t>
      </w:r>
      <w:r>
        <w:t>be</w:t>
      </w:r>
      <w:r>
        <w:rPr>
          <w:spacing w:val="-7"/>
        </w:rPr>
        <w:t xml:space="preserve"> </w:t>
      </w:r>
      <w:r>
        <w:t>applied</w:t>
      </w:r>
      <w:r>
        <w:rPr>
          <w:spacing w:val="-7"/>
        </w:rPr>
        <w:t xml:space="preserve"> </w:t>
      </w:r>
      <w:r>
        <w:t>appropriately.</w:t>
      </w:r>
      <w:r>
        <w:rPr>
          <w:spacing w:val="-7"/>
        </w:rPr>
        <w:t xml:space="preserve"> </w:t>
      </w:r>
      <w:r>
        <w:t>If</w:t>
      </w:r>
      <w:r>
        <w:rPr>
          <w:spacing w:val="-7"/>
        </w:rPr>
        <w:t xml:space="preserve"> </w:t>
      </w:r>
      <w:r>
        <w:t>management</w:t>
      </w:r>
      <w:r>
        <w:rPr>
          <w:spacing w:val="-7"/>
        </w:rPr>
        <w:t xml:space="preserve"> </w:t>
      </w:r>
      <w:r>
        <w:t>regimes</w:t>
      </w:r>
      <w:r>
        <w:rPr>
          <w:spacing w:val="-6"/>
        </w:rPr>
        <w:t xml:space="preserve"> </w:t>
      </w:r>
      <w:r>
        <w:t>change</w:t>
      </w:r>
      <w:r>
        <w:rPr>
          <w:spacing w:val="-7"/>
        </w:rPr>
        <w:t xml:space="preserve"> </w:t>
      </w:r>
      <w:r>
        <w:t>then</w:t>
      </w:r>
      <w:r>
        <w:rPr>
          <w:spacing w:val="-7"/>
        </w:rPr>
        <w:t xml:space="preserve"> </w:t>
      </w:r>
      <w:r>
        <w:t>the</w:t>
      </w:r>
      <w:r>
        <w:rPr>
          <w:spacing w:val="-7"/>
        </w:rPr>
        <w:t xml:space="preserve"> </w:t>
      </w:r>
      <w:r>
        <w:t>threat</w:t>
      </w:r>
      <w:r>
        <w:rPr>
          <w:spacing w:val="-6"/>
        </w:rPr>
        <w:t xml:space="preserve"> </w:t>
      </w:r>
      <w:r>
        <w:t>rating</w:t>
      </w:r>
      <w:r>
        <w:rPr>
          <w:spacing w:val="-7"/>
        </w:rPr>
        <w:t xml:space="preserve"> </w:t>
      </w:r>
      <w:r>
        <w:t>and ranking may also change.</w:t>
      </w:r>
    </w:p>
    <w:p w14:paraId="33301E91" w14:textId="77777777" w:rsidR="004C5FAC" w:rsidRDefault="004377AE">
      <w:pPr>
        <w:pStyle w:val="BodyText"/>
        <w:spacing w:before="109" w:line="261" w:lineRule="auto"/>
        <w:ind w:left="153" w:right="2465"/>
      </w:pPr>
      <w:r>
        <w:t>Threats may act differently in different parts of the species’ range and at different</w:t>
      </w:r>
      <w:r>
        <w:rPr>
          <w:spacing w:val="-3"/>
        </w:rPr>
        <w:t xml:space="preserve"> </w:t>
      </w:r>
      <w:r>
        <w:t>times</w:t>
      </w:r>
      <w:r>
        <w:rPr>
          <w:spacing w:val="-4"/>
        </w:rPr>
        <w:t xml:space="preserve"> </w:t>
      </w:r>
      <w:r>
        <w:t>of</w:t>
      </w:r>
      <w:r>
        <w:rPr>
          <w:spacing w:val="-3"/>
        </w:rPr>
        <w:t xml:space="preserve"> </w:t>
      </w:r>
      <w:r>
        <w:t>year,</w:t>
      </w:r>
      <w:r>
        <w:rPr>
          <w:spacing w:val="-4"/>
        </w:rPr>
        <w:t xml:space="preserve"> </w:t>
      </w:r>
      <w:r>
        <w:t>but</w:t>
      </w:r>
      <w:r>
        <w:rPr>
          <w:spacing w:val="-4"/>
        </w:rPr>
        <w:t xml:space="preserve"> </w:t>
      </w:r>
      <w:r>
        <w:t>the</w:t>
      </w:r>
      <w:r>
        <w:rPr>
          <w:spacing w:val="-4"/>
        </w:rPr>
        <w:t xml:space="preserve"> </w:t>
      </w:r>
      <w:r>
        <w:t>precautionary</w:t>
      </w:r>
      <w:r>
        <w:rPr>
          <w:spacing w:val="-3"/>
        </w:rPr>
        <w:t xml:space="preserve"> </w:t>
      </w:r>
      <w:r>
        <w:t>principle</w:t>
      </w:r>
      <w:r>
        <w:rPr>
          <w:spacing w:val="-4"/>
        </w:rPr>
        <w:t xml:space="preserve"> </w:t>
      </w:r>
      <w:r>
        <w:t>dictates</w:t>
      </w:r>
      <w:r>
        <w:rPr>
          <w:spacing w:val="-3"/>
        </w:rPr>
        <w:t xml:space="preserve"> </w:t>
      </w:r>
      <w:r>
        <w:t>that</w:t>
      </w:r>
      <w:r>
        <w:rPr>
          <w:spacing w:val="-4"/>
        </w:rPr>
        <w:t xml:space="preserve"> </w:t>
      </w:r>
      <w:r>
        <w:t>the</w:t>
      </w:r>
      <w:r>
        <w:rPr>
          <w:spacing w:val="-4"/>
        </w:rPr>
        <w:t xml:space="preserve"> </w:t>
      </w:r>
      <w:r>
        <w:t>threat rating</w:t>
      </w:r>
      <w:r>
        <w:rPr>
          <w:spacing w:val="-3"/>
        </w:rPr>
        <w:t xml:space="preserve"> </w:t>
      </w:r>
      <w:r>
        <w:t>is</w:t>
      </w:r>
      <w:r>
        <w:rPr>
          <w:spacing w:val="-2"/>
        </w:rPr>
        <w:t xml:space="preserve"> </w:t>
      </w:r>
      <w:r>
        <w:t>determined</w:t>
      </w:r>
      <w:r>
        <w:rPr>
          <w:spacing w:val="-2"/>
        </w:rPr>
        <w:t xml:space="preserve"> </w:t>
      </w:r>
      <w:r>
        <w:t>by</w:t>
      </w:r>
      <w:r>
        <w:rPr>
          <w:spacing w:val="-2"/>
        </w:rPr>
        <w:t xml:space="preserve"> </w:t>
      </w:r>
      <w:r>
        <w:t>the</w:t>
      </w:r>
      <w:r>
        <w:rPr>
          <w:spacing w:val="-3"/>
        </w:rPr>
        <w:t xml:space="preserve"> </w:t>
      </w:r>
      <w:r>
        <w:t>population</w:t>
      </w:r>
      <w:r>
        <w:rPr>
          <w:spacing w:val="-3"/>
        </w:rPr>
        <w:t xml:space="preserve"> </w:t>
      </w:r>
      <w:r>
        <w:t>for</w:t>
      </w:r>
      <w:r>
        <w:rPr>
          <w:spacing w:val="-2"/>
        </w:rPr>
        <w:t xml:space="preserve"> </w:t>
      </w:r>
      <w:r>
        <w:t>which</w:t>
      </w:r>
      <w:r>
        <w:rPr>
          <w:spacing w:val="-2"/>
        </w:rPr>
        <w:t xml:space="preserve"> </w:t>
      </w:r>
      <w:r>
        <w:t>the</w:t>
      </w:r>
      <w:r>
        <w:rPr>
          <w:spacing w:val="-3"/>
        </w:rPr>
        <w:t xml:space="preserve"> </w:t>
      </w:r>
      <w:r>
        <w:t>threat</w:t>
      </w:r>
      <w:r>
        <w:rPr>
          <w:spacing w:val="-2"/>
        </w:rPr>
        <w:t xml:space="preserve"> </w:t>
      </w:r>
      <w:r>
        <w:t>impact</w:t>
      </w:r>
      <w:r>
        <w:rPr>
          <w:spacing w:val="-2"/>
        </w:rPr>
        <w:t xml:space="preserve"> </w:t>
      </w:r>
      <w:r>
        <w:t>is</w:t>
      </w:r>
      <w:r>
        <w:rPr>
          <w:spacing w:val="-2"/>
        </w:rPr>
        <w:t xml:space="preserve"> </w:t>
      </w:r>
      <w:r>
        <w:t>greatest. Population-wide</w:t>
      </w:r>
      <w:r>
        <w:rPr>
          <w:spacing w:val="-7"/>
        </w:rPr>
        <w:t xml:space="preserve"> </w:t>
      </w:r>
      <w:r>
        <w:t>threats</w:t>
      </w:r>
      <w:r>
        <w:rPr>
          <w:spacing w:val="-7"/>
        </w:rPr>
        <w:t xml:space="preserve"> </w:t>
      </w:r>
      <w:r>
        <w:t>are</w:t>
      </w:r>
      <w:r>
        <w:rPr>
          <w:spacing w:val="-7"/>
        </w:rPr>
        <w:t xml:space="preserve"> </w:t>
      </w:r>
      <w:r>
        <w:t>generally</w:t>
      </w:r>
      <w:r>
        <w:rPr>
          <w:spacing w:val="-7"/>
        </w:rPr>
        <w:t xml:space="preserve"> </w:t>
      </w:r>
      <w:r>
        <w:t>considered</w:t>
      </w:r>
      <w:r>
        <w:rPr>
          <w:spacing w:val="-7"/>
        </w:rPr>
        <w:t xml:space="preserve"> </w:t>
      </w:r>
      <w:r>
        <w:t>to</w:t>
      </w:r>
      <w:r>
        <w:rPr>
          <w:spacing w:val="-7"/>
        </w:rPr>
        <w:t xml:space="preserve"> </w:t>
      </w:r>
      <w:r>
        <w:t>present</w:t>
      </w:r>
      <w:r>
        <w:rPr>
          <w:spacing w:val="-7"/>
        </w:rPr>
        <w:t xml:space="preserve"> </w:t>
      </w:r>
      <w:r>
        <w:t>a</w:t>
      </w:r>
      <w:r>
        <w:rPr>
          <w:spacing w:val="-8"/>
        </w:rPr>
        <w:t xml:space="preserve"> </w:t>
      </w:r>
      <w:r>
        <w:t>higher</w:t>
      </w:r>
      <w:r>
        <w:rPr>
          <w:spacing w:val="-7"/>
        </w:rPr>
        <w:t xml:space="preserve"> </w:t>
      </w:r>
      <w:r>
        <w:t>threat</w:t>
      </w:r>
      <w:r>
        <w:rPr>
          <w:spacing w:val="-7"/>
        </w:rPr>
        <w:t xml:space="preserve"> </w:t>
      </w:r>
      <w:r>
        <w:t>to species recovery.</w:t>
      </w:r>
    </w:p>
    <w:p w14:paraId="58115CB1" w14:textId="77777777" w:rsidR="004C5FAC" w:rsidRDefault="004C5FAC">
      <w:pPr>
        <w:spacing w:line="261" w:lineRule="auto"/>
        <w:sectPr w:rsidR="004C5FAC">
          <w:pgSz w:w="11910" w:h="16840"/>
          <w:pgMar w:top="1920" w:right="1000" w:bottom="820" w:left="980" w:header="0" w:footer="622" w:gutter="0"/>
          <w:cols w:space="720"/>
        </w:sectPr>
      </w:pPr>
    </w:p>
    <w:p w14:paraId="2D1DDF19" w14:textId="77777777" w:rsidR="004C5FAC" w:rsidRDefault="004377AE">
      <w:pPr>
        <w:pStyle w:val="Heading3"/>
        <w:numPr>
          <w:ilvl w:val="2"/>
          <w:numId w:val="68"/>
        </w:numPr>
        <w:tabs>
          <w:tab w:val="left" w:pos="2762"/>
          <w:tab w:val="left" w:pos="2763"/>
        </w:tabs>
        <w:ind w:left="2762"/>
        <w:jc w:val="left"/>
      </w:pPr>
      <w:bookmarkStart w:id="44" w:name="3.2.2_Summary_of_current_threats"/>
      <w:bookmarkStart w:id="45" w:name="_bookmark15"/>
      <w:bookmarkEnd w:id="44"/>
      <w:bookmarkEnd w:id="45"/>
      <w:r>
        <w:rPr>
          <w:color w:val="3E8B94"/>
        </w:rPr>
        <w:lastRenderedPageBreak/>
        <w:t>Summary</w:t>
      </w:r>
      <w:r>
        <w:rPr>
          <w:color w:val="3E8B94"/>
          <w:spacing w:val="-5"/>
        </w:rPr>
        <w:t xml:space="preserve"> </w:t>
      </w:r>
      <w:r>
        <w:rPr>
          <w:color w:val="3E8B94"/>
        </w:rPr>
        <w:t>of</w:t>
      </w:r>
      <w:r>
        <w:rPr>
          <w:color w:val="3E8B94"/>
          <w:spacing w:val="-5"/>
        </w:rPr>
        <w:t xml:space="preserve"> </w:t>
      </w:r>
      <w:r>
        <w:rPr>
          <w:color w:val="3E8B94"/>
        </w:rPr>
        <w:t>current</w:t>
      </w:r>
      <w:r>
        <w:rPr>
          <w:color w:val="3E8B94"/>
          <w:spacing w:val="-3"/>
        </w:rPr>
        <w:t xml:space="preserve"> </w:t>
      </w:r>
      <w:r>
        <w:rPr>
          <w:color w:val="3E8B94"/>
          <w:spacing w:val="-2"/>
        </w:rPr>
        <w:t>threats</w:t>
      </w:r>
    </w:p>
    <w:p w14:paraId="6E049207" w14:textId="77777777" w:rsidR="004C5FAC" w:rsidRDefault="004377AE">
      <w:pPr>
        <w:pStyle w:val="BodyText"/>
        <w:spacing w:before="118" w:line="261" w:lineRule="auto"/>
        <w:ind w:left="1741" w:right="222"/>
        <w:jc w:val="both"/>
      </w:pPr>
      <w:r>
        <w:t>Current</w:t>
      </w:r>
      <w:r>
        <w:rPr>
          <w:spacing w:val="-7"/>
        </w:rPr>
        <w:t xml:space="preserve"> </w:t>
      </w:r>
      <w:r>
        <w:t>threats</w:t>
      </w:r>
      <w:r>
        <w:rPr>
          <w:spacing w:val="-7"/>
        </w:rPr>
        <w:t xml:space="preserve"> </w:t>
      </w:r>
      <w:r>
        <w:t>to</w:t>
      </w:r>
      <w:r>
        <w:rPr>
          <w:spacing w:val="-7"/>
        </w:rPr>
        <w:t xml:space="preserve"> </w:t>
      </w:r>
      <w:r>
        <w:t>the</w:t>
      </w:r>
      <w:r>
        <w:rPr>
          <w:spacing w:val="-8"/>
        </w:rPr>
        <w:t xml:space="preserve"> </w:t>
      </w:r>
      <w:r>
        <w:t>Eastern</w:t>
      </w:r>
      <w:r>
        <w:rPr>
          <w:spacing w:val="-7"/>
        </w:rPr>
        <w:t xml:space="preserve"> </w:t>
      </w:r>
      <w:r>
        <w:t>Bristlebird</w:t>
      </w:r>
      <w:r>
        <w:rPr>
          <w:spacing w:val="-7"/>
        </w:rPr>
        <w:t xml:space="preserve"> </w:t>
      </w:r>
      <w:r>
        <w:t>are</w:t>
      </w:r>
      <w:r>
        <w:rPr>
          <w:spacing w:val="-7"/>
        </w:rPr>
        <w:t xml:space="preserve"> </w:t>
      </w:r>
      <w:proofErr w:type="spellStart"/>
      <w:r>
        <w:t>summarised</w:t>
      </w:r>
      <w:proofErr w:type="spellEnd"/>
      <w:r>
        <w:rPr>
          <w:spacing w:val="-7"/>
        </w:rPr>
        <w:t xml:space="preserve"> </w:t>
      </w:r>
      <w:r>
        <w:t>in</w:t>
      </w:r>
      <w:r>
        <w:rPr>
          <w:spacing w:val="-7"/>
        </w:rPr>
        <w:t xml:space="preserve"> </w:t>
      </w:r>
      <w:r>
        <w:t>Table</w:t>
      </w:r>
      <w:r>
        <w:rPr>
          <w:spacing w:val="-8"/>
        </w:rPr>
        <w:t xml:space="preserve"> </w:t>
      </w:r>
      <w:r>
        <w:t>2</w:t>
      </w:r>
      <w:r>
        <w:rPr>
          <w:spacing w:val="-8"/>
        </w:rPr>
        <w:t xml:space="preserve"> </w:t>
      </w:r>
      <w:r>
        <w:t>and</w:t>
      </w:r>
      <w:r>
        <w:rPr>
          <w:spacing w:val="-8"/>
        </w:rPr>
        <w:t xml:space="preserve"> </w:t>
      </w:r>
      <w:r>
        <w:t>are</w:t>
      </w:r>
      <w:r>
        <w:rPr>
          <w:spacing w:val="-7"/>
        </w:rPr>
        <w:t xml:space="preserve"> </w:t>
      </w:r>
      <w:r>
        <w:t>outlined below in priority order (3.2.3–3.2.15).</w:t>
      </w:r>
    </w:p>
    <w:p w14:paraId="40630F7A" w14:textId="77777777" w:rsidR="004C5FAC" w:rsidRDefault="004377AE">
      <w:pPr>
        <w:pStyle w:val="BodyText"/>
        <w:spacing w:before="111" w:line="261" w:lineRule="auto"/>
        <w:ind w:left="1741" w:right="1108"/>
        <w:jc w:val="both"/>
      </w:pPr>
      <w:r>
        <w:t>The</w:t>
      </w:r>
      <w:r>
        <w:rPr>
          <w:spacing w:val="-7"/>
        </w:rPr>
        <w:t xml:space="preserve"> </w:t>
      </w:r>
      <w:r>
        <w:t>ratings</w:t>
      </w:r>
      <w:r>
        <w:rPr>
          <w:spacing w:val="-8"/>
        </w:rPr>
        <w:t xml:space="preserve"> </w:t>
      </w:r>
      <w:r>
        <w:t>of</w:t>
      </w:r>
      <w:r>
        <w:rPr>
          <w:spacing w:val="-7"/>
        </w:rPr>
        <w:t xml:space="preserve"> </w:t>
      </w:r>
      <w:r>
        <w:t>four</w:t>
      </w:r>
      <w:r>
        <w:rPr>
          <w:spacing w:val="-7"/>
        </w:rPr>
        <w:t xml:space="preserve"> </w:t>
      </w:r>
      <w:r>
        <w:t>current</w:t>
      </w:r>
      <w:r>
        <w:rPr>
          <w:spacing w:val="-7"/>
        </w:rPr>
        <w:t xml:space="preserve"> </w:t>
      </w:r>
      <w:r>
        <w:t>threats</w:t>
      </w:r>
      <w:r>
        <w:rPr>
          <w:spacing w:val="-7"/>
        </w:rPr>
        <w:t xml:space="preserve"> </w:t>
      </w:r>
      <w:r>
        <w:t>vary</w:t>
      </w:r>
      <w:r>
        <w:rPr>
          <w:spacing w:val="-8"/>
        </w:rPr>
        <w:t xml:space="preserve"> </w:t>
      </w:r>
      <w:r>
        <w:t>among</w:t>
      </w:r>
      <w:r>
        <w:rPr>
          <w:spacing w:val="-8"/>
        </w:rPr>
        <w:t xml:space="preserve"> </w:t>
      </w:r>
      <w:r>
        <w:t>populations</w:t>
      </w:r>
      <w:r>
        <w:rPr>
          <w:spacing w:val="-8"/>
        </w:rPr>
        <w:t xml:space="preserve"> </w:t>
      </w:r>
      <w:r>
        <w:t>(see</w:t>
      </w:r>
      <w:r>
        <w:rPr>
          <w:spacing w:val="-7"/>
        </w:rPr>
        <w:t xml:space="preserve"> </w:t>
      </w:r>
      <w:r>
        <w:t>Table</w:t>
      </w:r>
      <w:r>
        <w:rPr>
          <w:spacing w:val="-8"/>
        </w:rPr>
        <w:t xml:space="preserve"> </w:t>
      </w:r>
      <w:r>
        <w:t>2</w:t>
      </w:r>
      <w:r>
        <w:rPr>
          <w:spacing w:val="-8"/>
        </w:rPr>
        <w:t xml:space="preserve"> </w:t>
      </w:r>
      <w:r>
        <w:t>and Appendix</w:t>
      </w:r>
      <w:r>
        <w:rPr>
          <w:spacing w:val="-7"/>
        </w:rPr>
        <w:t xml:space="preserve"> </w:t>
      </w:r>
      <w:r>
        <w:t>2).</w:t>
      </w:r>
      <w:r>
        <w:rPr>
          <w:spacing w:val="-7"/>
        </w:rPr>
        <w:t xml:space="preserve"> </w:t>
      </w:r>
      <w:r>
        <w:t>Seven</w:t>
      </w:r>
      <w:r>
        <w:rPr>
          <w:spacing w:val="-6"/>
        </w:rPr>
        <w:t xml:space="preserve"> </w:t>
      </w:r>
      <w:r>
        <w:t>key</w:t>
      </w:r>
      <w:r>
        <w:rPr>
          <w:spacing w:val="-6"/>
        </w:rPr>
        <w:t xml:space="preserve"> </w:t>
      </w:r>
      <w:r>
        <w:t>threatening</w:t>
      </w:r>
      <w:r>
        <w:rPr>
          <w:spacing w:val="-6"/>
        </w:rPr>
        <w:t xml:space="preserve"> </w:t>
      </w:r>
      <w:r>
        <w:t>processes</w:t>
      </w:r>
      <w:r>
        <w:rPr>
          <w:spacing w:val="-6"/>
        </w:rPr>
        <w:t xml:space="preserve"> </w:t>
      </w:r>
      <w:r>
        <w:t>listed</w:t>
      </w:r>
      <w:r>
        <w:rPr>
          <w:spacing w:val="-6"/>
        </w:rPr>
        <w:t xml:space="preserve"> </w:t>
      </w:r>
      <w:r>
        <w:t>under</w:t>
      </w:r>
      <w:r>
        <w:rPr>
          <w:spacing w:val="-7"/>
        </w:rPr>
        <w:t xml:space="preserve"> </w:t>
      </w:r>
      <w:r>
        <w:t>the</w:t>
      </w:r>
      <w:r>
        <w:rPr>
          <w:spacing w:val="-7"/>
        </w:rPr>
        <w:t xml:space="preserve"> </w:t>
      </w:r>
      <w:r>
        <w:t>EPBC</w:t>
      </w:r>
      <w:r>
        <w:rPr>
          <w:spacing w:val="-7"/>
        </w:rPr>
        <w:t xml:space="preserve"> </w:t>
      </w:r>
      <w:r>
        <w:t>Act</w:t>
      </w:r>
      <w:r>
        <w:rPr>
          <w:spacing w:val="-7"/>
        </w:rPr>
        <w:t xml:space="preserve"> </w:t>
      </w:r>
      <w:r>
        <w:t>are associated with current threats to the Eastern Bristlebird:</w:t>
      </w:r>
    </w:p>
    <w:p w14:paraId="33559BC1" w14:textId="77777777" w:rsidR="004C5FAC" w:rsidRDefault="004377AE">
      <w:pPr>
        <w:pStyle w:val="ListParagraph"/>
        <w:numPr>
          <w:ilvl w:val="0"/>
          <w:numId w:val="57"/>
        </w:numPr>
        <w:tabs>
          <w:tab w:val="left" w:pos="2025"/>
        </w:tabs>
        <w:spacing w:before="25"/>
      </w:pPr>
      <w:r>
        <w:t>Dieback</w:t>
      </w:r>
      <w:r>
        <w:rPr>
          <w:spacing w:val="-5"/>
        </w:rPr>
        <w:t xml:space="preserve"> </w:t>
      </w:r>
      <w:r>
        <w:t>caused</w:t>
      </w:r>
      <w:r>
        <w:rPr>
          <w:spacing w:val="-5"/>
        </w:rPr>
        <w:t xml:space="preserve"> </w:t>
      </w:r>
      <w:r>
        <w:t>by</w:t>
      </w:r>
      <w:r>
        <w:rPr>
          <w:spacing w:val="-4"/>
        </w:rPr>
        <w:t xml:space="preserve"> </w:t>
      </w:r>
      <w:r>
        <w:t>plant</w:t>
      </w:r>
      <w:r>
        <w:rPr>
          <w:spacing w:val="-5"/>
        </w:rPr>
        <w:t xml:space="preserve"> </w:t>
      </w:r>
      <w:r>
        <w:t>pathogens</w:t>
      </w:r>
      <w:r>
        <w:rPr>
          <w:spacing w:val="-5"/>
        </w:rPr>
        <w:t xml:space="preserve"> </w:t>
      </w:r>
      <w:r>
        <w:t>(</w:t>
      </w:r>
      <w:r>
        <w:rPr>
          <w:i/>
        </w:rPr>
        <w:t>Phytophthora</w:t>
      </w:r>
      <w:r>
        <w:rPr>
          <w:i/>
          <w:spacing w:val="-4"/>
        </w:rPr>
        <w:t xml:space="preserve"> </w:t>
      </w:r>
      <w:proofErr w:type="spellStart"/>
      <w:r>
        <w:rPr>
          <w:i/>
          <w:spacing w:val="-2"/>
        </w:rPr>
        <w:t>cinnamomi</w:t>
      </w:r>
      <w:proofErr w:type="spellEnd"/>
      <w:r>
        <w:rPr>
          <w:spacing w:val="-2"/>
        </w:rPr>
        <w:t>).</w:t>
      </w:r>
    </w:p>
    <w:p w14:paraId="76450C2F" w14:textId="77777777" w:rsidR="004C5FAC" w:rsidRDefault="004377AE">
      <w:pPr>
        <w:pStyle w:val="ListParagraph"/>
        <w:numPr>
          <w:ilvl w:val="0"/>
          <w:numId w:val="57"/>
        </w:numPr>
        <w:tabs>
          <w:tab w:val="left" w:pos="2025"/>
        </w:tabs>
      </w:pPr>
      <w:r>
        <w:t>Loss</w:t>
      </w:r>
      <w:r>
        <w:rPr>
          <w:spacing w:val="-2"/>
        </w:rPr>
        <w:t xml:space="preserve"> </w:t>
      </w:r>
      <w:r>
        <w:t>of</w:t>
      </w:r>
      <w:r>
        <w:rPr>
          <w:spacing w:val="-2"/>
        </w:rPr>
        <w:t xml:space="preserve"> </w:t>
      </w:r>
      <w:r>
        <w:t>climatic</w:t>
      </w:r>
      <w:r>
        <w:rPr>
          <w:spacing w:val="-3"/>
        </w:rPr>
        <w:t xml:space="preserve"> </w:t>
      </w:r>
      <w:r>
        <w:t>habitat</w:t>
      </w:r>
      <w:r>
        <w:rPr>
          <w:spacing w:val="-1"/>
        </w:rPr>
        <w:t xml:space="preserve"> </w:t>
      </w:r>
      <w:r>
        <w:t>caused</w:t>
      </w:r>
      <w:r>
        <w:rPr>
          <w:spacing w:val="-3"/>
        </w:rPr>
        <w:t xml:space="preserve"> </w:t>
      </w:r>
      <w:r>
        <w:t>by</w:t>
      </w:r>
      <w:r>
        <w:rPr>
          <w:spacing w:val="-2"/>
        </w:rPr>
        <w:t xml:space="preserve"> </w:t>
      </w:r>
      <w:r>
        <w:t>anthropogenic</w:t>
      </w:r>
      <w:r>
        <w:rPr>
          <w:spacing w:val="-1"/>
        </w:rPr>
        <w:t xml:space="preserve"> </w:t>
      </w:r>
      <w:r>
        <w:t>emissions</w:t>
      </w:r>
      <w:r>
        <w:rPr>
          <w:spacing w:val="-2"/>
        </w:rPr>
        <w:t xml:space="preserve"> </w:t>
      </w:r>
      <w:r>
        <w:t>of</w:t>
      </w:r>
      <w:r>
        <w:rPr>
          <w:spacing w:val="-2"/>
        </w:rPr>
        <w:t xml:space="preserve"> </w:t>
      </w:r>
      <w:r>
        <w:t>greenhouse</w:t>
      </w:r>
      <w:r>
        <w:rPr>
          <w:spacing w:val="-1"/>
        </w:rPr>
        <w:t xml:space="preserve"> </w:t>
      </w:r>
      <w:proofErr w:type="gramStart"/>
      <w:r>
        <w:rPr>
          <w:spacing w:val="-2"/>
        </w:rPr>
        <w:t>gases</w:t>
      </w:r>
      <w:proofErr w:type="gramEnd"/>
    </w:p>
    <w:p w14:paraId="51F15571" w14:textId="77777777" w:rsidR="004C5FAC" w:rsidRDefault="004377AE">
      <w:pPr>
        <w:pStyle w:val="ListParagraph"/>
        <w:numPr>
          <w:ilvl w:val="0"/>
          <w:numId w:val="57"/>
        </w:numPr>
        <w:tabs>
          <w:tab w:val="left" w:pos="2025"/>
        </w:tabs>
      </w:pPr>
      <w:r>
        <w:t>Predation</w:t>
      </w:r>
      <w:r>
        <w:rPr>
          <w:spacing w:val="-5"/>
        </w:rPr>
        <w:t xml:space="preserve"> </w:t>
      </w:r>
      <w:r>
        <w:t>by</w:t>
      </w:r>
      <w:r>
        <w:rPr>
          <w:spacing w:val="-5"/>
        </w:rPr>
        <w:t xml:space="preserve"> </w:t>
      </w:r>
      <w:r>
        <w:t>European</w:t>
      </w:r>
      <w:r>
        <w:rPr>
          <w:spacing w:val="-5"/>
        </w:rPr>
        <w:t xml:space="preserve"> </w:t>
      </w:r>
      <w:r>
        <w:t>red</w:t>
      </w:r>
      <w:r>
        <w:rPr>
          <w:spacing w:val="-4"/>
        </w:rPr>
        <w:t xml:space="preserve"> fox.</w:t>
      </w:r>
    </w:p>
    <w:p w14:paraId="3267BF52" w14:textId="77777777" w:rsidR="004C5FAC" w:rsidRDefault="004377AE">
      <w:pPr>
        <w:pStyle w:val="ListParagraph"/>
        <w:numPr>
          <w:ilvl w:val="0"/>
          <w:numId w:val="57"/>
        </w:numPr>
        <w:tabs>
          <w:tab w:val="left" w:pos="2025"/>
        </w:tabs>
      </w:pPr>
      <w:r>
        <w:t>Predation</w:t>
      </w:r>
      <w:r>
        <w:rPr>
          <w:spacing w:val="-8"/>
        </w:rPr>
        <w:t xml:space="preserve"> </w:t>
      </w:r>
      <w:r>
        <w:t>by</w:t>
      </w:r>
      <w:r>
        <w:rPr>
          <w:spacing w:val="-5"/>
        </w:rPr>
        <w:t xml:space="preserve"> </w:t>
      </w:r>
      <w:r>
        <w:t>feral</w:t>
      </w:r>
      <w:r>
        <w:rPr>
          <w:spacing w:val="-6"/>
        </w:rPr>
        <w:t xml:space="preserve"> </w:t>
      </w:r>
      <w:r>
        <w:rPr>
          <w:spacing w:val="-2"/>
        </w:rPr>
        <w:t>cats.</w:t>
      </w:r>
    </w:p>
    <w:p w14:paraId="51237C83" w14:textId="77777777" w:rsidR="004C5FAC" w:rsidRDefault="004377AE">
      <w:pPr>
        <w:pStyle w:val="ListParagraph"/>
        <w:numPr>
          <w:ilvl w:val="0"/>
          <w:numId w:val="57"/>
        </w:numPr>
        <w:tabs>
          <w:tab w:val="left" w:pos="2025"/>
        </w:tabs>
      </w:pPr>
      <w:r>
        <w:t>Predation,</w:t>
      </w:r>
      <w:r>
        <w:rPr>
          <w:spacing w:val="-5"/>
        </w:rPr>
        <w:t xml:space="preserve"> </w:t>
      </w:r>
      <w:r>
        <w:t>habitat</w:t>
      </w:r>
      <w:r>
        <w:rPr>
          <w:spacing w:val="-4"/>
        </w:rPr>
        <w:t xml:space="preserve"> </w:t>
      </w:r>
      <w:r>
        <w:t>degradation,</w:t>
      </w:r>
      <w:r>
        <w:rPr>
          <w:spacing w:val="-6"/>
        </w:rPr>
        <w:t xml:space="preserve"> </w:t>
      </w:r>
      <w:r>
        <w:t>competition,</w:t>
      </w:r>
      <w:r>
        <w:rPr>
          <w:spacing w:val="-5"/>
        </w:rPr>
        <w:t xml:space="preserve"> </w:t>
      </w:r>
      <w:r>
        <w:t>and</w:t>
      </w:r>
      <w:r>
        <w:rPr>
          <w:spacing w:val="-6"/>
        </w:rPr>
        <w:t xml:space="preserve"> </w:t>
      </w:r>
      <w:r>
        <w:t>disease</w:t>
      </w:r>
      <w:r>
        <w:rPr>
          <w:spacing w:val="-4"/>
        </w:rPr>
        <w:t xml:space="preserve"> </w:t>
      </w:r>
      <w:r>
        <w:t>transmission</w:t>
      </w:r>
      <w:r>
        <w:rPr>
          <w:spacing w:val="-5"/>
        </w:rPr>
        <w:t xml:space="preserve"> by</w:t>
      </w:r>
    </w:p>
    <w:p w14:paraId="596C919E" w14:textId="77777777" w:rsidR="004C5FAC" w:rsidRDefault="004377AE">
      <w:pPr>
        <w:pStyle w:val="BodyText"/>
        <w:spacing w:before="22"/>
        <w:ind w:left="2024"/>
      </w:pPr>
      <w:r>
        <w:t>feral</w:t>
      </w:r>
      <w:r>
        <w:rPr>
          <w:spacing w:val="-9"/>
        </w:rPr>
        <w:t xml:space="preserve"> </w:t>
      </w:r>
      <w:r>
        <w:rPr>
          <w:spacing w:val="-2"/>
        </w:rPr>
        <w:t>pigs.</w:t>
      </w:r>
    </w:p>
    <w:p w14:paraId="351B470C" w14:textId="77777777" w:rsidR="004C5FAC" w:rsidRDefault="004377AE">
      <w:pPr>
        <w:pStyle w:val="ListParagraph"/>
        <w:numPr>
          <w:ilvl w:val="0"/>
          <w:numId w:val="57"/>
        </w:numPr>
        <w:tabs>
          <w:tab w:val="left" w:pos="2025"/>
        </w:tabs>
      </w:pPr>
      <w:r>
        <w:t>Novel</w:t>
      </w:r>
      <w:r>
        <w:rPr>
          <w:spacing w:val="-4"/>
        </w:rPr>
        <w:t xml:space="preserve"> </w:t>
      </w:r>
      <w:r>
        <w:t>biota</w:t>
      </w:r>
      <w:r>
        <w:rPr>
          <w:spacing w:val="-4"/>
        </w:rPr>
        <w:t xml:space="preserve"> </w:t>
      </w:r>
      <w:r>
        <w:t>and</w:t>
      </w:r>
      <w:r>
        <w:rPr>
          <w:spacing w:val="-4"/>
        </w:rPr>
        <w:t xml:space="preserve"> </w:t>
      </w:r>
      <w:r>
        <w:t>their</w:t>
      </w:r>
      <w:r>
        <w:rPr>
          <w:spacing w:val="-4"/>
        </w:rPr>
        <w:t xml:space="preserve"> </w:t>
      </w:r>
      <w:r>
        <w:t>impact</w:t>
      </w:r>
      <w:r>
        <w:rPr>
          <w:spacing w:val="-3"/>
        </w:rPr>
        <w:t xml:space="preserve"> </w:t>
      </w:r>
      <w:r>
        <w:t>on</w:t>
      </w:r>
      <w:r>
        <w:rPr>
          <w:spacing w:val="-3"/>
        </w:rPr>
        <w:t xml:space="preserve"> </w:t>
      </w:r>
      <w:r>
        <w:rPr>
          <w:spacing w:val="-2"/>
        </w:rPr>
        <w:t>biodiversity.</w:t>
      </w:r>
    </w:p>
    <w:p w14:paraId="7281595E" w14:textId="77777777" w:rsidR="004C5FAC" w:rsidRDefault="004377AE">
      <w:pPr>
        <w:pStyle w:val="ListParagraph"/>
        <w:numPr>
          <w:ilvl w:val="0"/>
          <w:numId w:val="57"/>
        </w:numPr>
        <w:tabs>
          <w:tab w:val="left" w:pos="2025"/>
        </w:tabs>
      </w:pPr>
      <w:r>
        <w:t xml:space="preserve">Land </w:t>
      </w:r>
      <w:r>
        <w:rPr>
          <w:spacing w:val="-2"/>
        </w:rPr>
        <w:t>clearance.</w:t>
      </w:r>
    </w:p>
    <w:p w14:paraId="674E6C53" w14:textId="77777777" w:rsidR="004C5FAC" w:rsidRDefault="004377AE">
      <w:pPr>
        <w:pStyle w:val="BodyText"/>
        <w:spacing w:before="193" w:line="261" w:lineRule="auto"/>
        <w:ind w:left="1741" w:right="1210"/>
        <w:jc w:val="both"/>
      </w:pPr>
      <w:r>
        <w:t>In</w:t>
      </w:r>
      <w:r>
        <w:rPr>
          <w:spacing w:val="-6"/>
        </w:rPr>
        <w:t xml:space="preserve"> </w:t>
      </w:r>
      <w:r>
        <w:t>addition,</w:t>
      </w:r>
      <w:r>
        <w:rPr>
          <w:spacing w:val="-6"/>
        </w:rPr>
        <w:t xml:space="preserve"> </w:t>
      </w:r>
      <w:r>
        <w:t>some</w:t>
      </w:r>
      <w:r>
        <w:rPr>
          <w:spacing w:val="-5"/>
        </w:rPr>
        <w:t xml:space="preserve"> </w:t>
      </w:r>
      <w:r>
        <w:t>current</w:t>
      </w:r>
      <w:r>
        <w:rPr>
          <w:spacing w:val="-5"/>
        </w:rPr>
        <w:t xml:space="preserve"> </w:t>
      </w:r>
      <w:r>
        <w:t>threats</w:t>
      </w:r>
      <w:r>
        <w:rPr>
          <w:spacing w:val="-5"/>
        </w:rPr>
        <w:t xml:space="preserve"> </w:t>
      </w:r>
      <w:r>
        <w:t>to</w:t>
      </w:r>
      <w:r>
        <w:rPr>
          <w:spacing w:val="-5"/>
        </w:rPr>
        <w:t xml:space="preserve"> </w:t>
      </w:r>
      <w:r>
        <w:t>the</w:t>
      </w:r>
      <w:r>
        <w:rPr>
          <w:spacing w:val="-6"/>
        </w:rPr>
        <w:t xml:space="preserve"> </w:t>
      </w:r>
      <w:r>
        <w:t>Eastern</w:t>
      </w:r>
      <w:r>
        <w:rPr>
          <w:spacing w:val="-5"/>
        </w:rPr>
        <w:t xml:space="preserve"> </w:t>
      </w:r>
      <w:r>
        <w:t>Bristlebird</w:t>
      </w:r>
      <w:r>
        <w:rPr>
          <w:spacing w:val="-5"/>
        </w:rPr>
        <w:t xml:space="preserve"> </w:t>
      </w:r>
      <w:r>
        <w:t>are</w:t>
      </w:r>
      <w:r>
        <w:rPr>
          <w:spacing w:val="-5"/>
        </w:rPr>
        <w:t xml:space="preserve"> </w:t>
      </w:r>
      <w:r>
        <w:t>reflected</w:t>
      </w:r>
      <w:r>
        <w:rPr>
          <w:spacing w:val="-5"/>
        </w:rPr>
        <w:t xml:space="preserve"> </w:t>
      </w:r>
      <w:r>
        <w:t>in state-listed key threatening processes.</w:t>
      </w:r>
    </w:p>
    <w:p w14:paraId="469E8BB0" w14:textId="77777777" w:rsidR="004C5FAC" w:rsidRDefault="004C5FAC">
      <w:pPr>
        <w:spacing w:line="261" w:lineRule="auto"/>
        <w:jc w:val="both"/>
        <w:sectPr w:rsidR="004C5FAC">
          <w:pgSz w:w="11910" w:h="16840"/>
          <w:pgMar w:top="1220" w:right="1000" w:bottom="800" w:left="980" w:header="0" w:footer="611" w:gutter="0"/>
          <w:cols w:space="720"/>
        </w:sectPr>
      </w:pPr>
    </w:p>
    <w:p w14:paraId="4B61A91E" w14:textId="353DF919" w:rsidR="004C5FAC" w:rsidRDefault="005336BE">
      <w:pPr>
        <w:pStyle w:val="BodyText"/>
        <w:spacing w:line="20" w:lineRule="exact"/>
        <w:ind w:left="153"/>
        <w:rPr>
          <w:sz w:val="2"/>
        </w:rPr>
      </w:pPr>
      <w:r>
        <w:rPr>
          <w:noProof/>
          <w:sz w:val="2"/>
        </w:rPr>
        <w:lastRenderedPageBreak/>
        <mc:AlternateContent>
          <mc:Choice Requires="wpg">
            <w:drawing>
              <wp:inline distT="0" distB="0" distL="0" distR="0" wp14:anchorId="5CFC1B1B" wp14:editId="7576280B">
                <wp:extent cx="5112385" cy="12700"/>
                <wp:effectExtent l="9525" t="0" r="12065" b="6350"/>
                <wp:docPr id="109" name="docshapegroup32"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2385" cy="12700"/>
                          <a:chOff x="0" y="0"/>
                          <a:chExt cx="8051" cy="20"/>
                        </a:xfrm>
                      </wpg:grpSpPr>
                      <wps:wsp>
                        <wps:cNvPr id="110" name="Line 91"/>
                        <wps:cNvCnPr>
                          <a:cxnSpLocks noChangeShapeType="1"/>
                        </wps:cNvCnPr>
                        <wps:spPr bwMode="auto">
                          <a:xfrm>
                            <a:off x="0" y="10"/>
                            <a:ext cx="8050"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D619DC" id="docshapegroup32" o:spid="_x0000_s1026" alt="Decorative horizontal line" style="width:402.55pt;height:1pt;mso-position-horizontal-relative:char;mso-position-vertical-relative:line" coordsize="8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">
                <v:line id="Line 91" o:spid="_x0000_s1027" style="position:absolute;visibility:visible;mso-wrap-style:square" from="0,10" to="80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" strokecolor="#00558b" strokeweight="1pt"/>
                <w10:anchorlock/>
              </v:group>
            </w:pict>
          </mc:Fallback>
        </mc:AlternateContent>
      </w:r>
    </w:p>
    <w:p w14:paraId="7CA1B6FE" w14:textId="77777777" w:rsidR="004C5FAC" w:rsidRDefault="004377AE">
      <w:pPr>
        <w:pStyle w:val="Heading4"/>
        <w:spacing w:before="84" w:line="223" w:lineRule="auto"/>
        <w:ind w:right="1833" w:firstLine="1"/>
      </w:pPr>
      <w:bookmarkStart w:id="46" w:name="3.2.3_Inappropriate_fire_regimes"/>
      <w:bookmarkStart w:id="47" w:name="_bookmark16"/>
      <w:bookmarkEnd w:id="46"/>
      <w:bookmarkEnd w:id="47"/>
      <w:r>
        <w:rPr>
          <w:rFonts w:ascii="Arial"/>
          <w:b/>
          <w:color w:val="00558B"/>
          <w:w w:val="95"/>
        </w:rPr>
        <w:t>TABLE</w:t>
      </w:r>
      <w:r>
        <w:rPr>
          <w:rFonts w:ascii="Arial"/>
          <w:b/>
          <w:color w:val="00558B"/>
          <w:spacing w:val="-1"/>
          <w:w w:val="95"/>
        </w:rPr>
        <w:t xml:space="preserve"> </w:t>
      </w:r>
      <w:r>
        <w:rPr>
          <w:rFonts w:ascii="Arial"/>
          <w:b/>
          <w:color w:val="00558B"/>
          <w:w w:val="95"/>
        </w:rPr>
        <w:t>2:</w:t>
      </w:r>
      <w:r>
        <w:rPr>
          <w:rFonts w:ascii="Arial"/>
          <w:b/>
          <w:color w:val="00558B"/>
          <w:spacing w:val="-5"/>
          <w:w w:val="95"/>
        </w:rPr>
        <w:t xml:space="preserve"> </w:t>
      </w:r>
      <w:r>
        <w:rPr>
          <w:w w:val="95"/>
        </w:rPr>
        <w:t>Current</w:t>
      </w:r>
      <w:r>
        <w:rPr>
          <w:spacing w:val="-5"/>
          <w:w w:val="95"/>
        </w:rPr>
        <w:t xml:space="preserve"> </w:t>
      </w:r>
      <w:r>
        <w:rPr>
          <w:w w:val="95"/>
        </w:rPr>
        <w:t>threats</w:t>
      </w:r>
      <w:r>
        <w:rPr>
          <w:spacing w:val="-5"/>
          <w:w w:val="95"/>
        </w:rPr>
        <w:t xml:space="preserve"> </w:t>
      </w:r>
      <w:r>
        <w:rPr>
          <w:w w:val="95"/>
        </w:rPr>
        <w:t>to</w:t>
      </w:r>
      <w:r>
        <w:rPr>
          <w:spacing w:val="-5"/>
          <w:w w:val="95"/>
        </w:rPr>
        <w:t xml:space="preserve"> </w:t>
      </w:r>
      <w:r>
        <w:rPr>
          <w:w w:val="95"/>
        </w:rPr>
        <w:t>the</w:t>
      </w:r>
      <w:r>
        <w:rPr>
          <w:spacing w:val="-5"/>
          <w:w w:val="95"/>
        </w:rPr>
        <w:t xml:space="preserve"> </w:t>
      </w:r>
      <w:r>
        <w:rPr>
          <w:w w:val="95"/>
        </w:rPr>
        <w:t>Eastern</w:t>
      </w:r>
      <w:r>
        <w:rPr>
          <w:spacing w:val="-5"/>
          <w:w w:val="95"/>
        </w:rPr>
        <w:t xml:space="preserve"> </w:t>
      </w:r>
      <w:r>
        <w:rPr>
          <w:w w:val="95"/>
        </w:rPr>
        <w:t>Bristlebird,</w:t>
      </w:r>
      <w:r>
        <w:rPr>
          <w:spacing w:val="-5"/>
          <w:w w:val="95"/>
        </w:rPr>
        <w:t xml:space="preserve"> </w:t>
      </w:r>
      <w:r>
        <w:rPr>
          <w:w w:val="95"/>
        </w:rPr>
        <w:t>ranked</w:t>
      </w:r>
      <w:r>
        <w:rPr>
          <w:spacing w:val="-5"/>
          <w:w w:val="95"/>
        </w:rPr>
        <w:t xml:space="preserve"> </w:t>
      </w:r>
      <w:r>
        <w:rPr>
          <w:w w:val="95"/>
        </w:rPr>
        <w:t>according</w:t>
      </w:r>
      <w:r>
        <w:rPr>
          <w:spacing w:val="-5"/>
          <w:w w:val="95"/>
        </w:rPr>
        <w:t xml:space="preserve"> </w:t>
      </w:r>
      <w:r>
        <w:rPr>
          <w:w w:val="95"/>
        </w:rPr>
        <w:t>to</w:t>
      </w:r>
      <w:r>
        <w:rPr>
          <w:spacing w:val="-5"/>
          <w:w w:val="95"/>
        </w:rPr>
        <w:t xml:space="preserve"> </w:t>
      </w:r>
      <w:r>
        <w:rPr>
          <w:w w:val="95"/>
        </w:rPr>
        <w:t>an</w:t>
      </w:r>
      <w:r>
        <w:rPr>
          <w:spacing w:val="-5"/>
          <w:w w:val="95"/>
        </w:rPr>
        <w:t xml:space="preserve"> </w:t>
      </w:r>
      <w:r>
        <w:rPr>
          <w:w w:val="95"/>
        </w:rPr>
        <w:t xml:space="preserve">overall </w:t>
      </w:r>
      <w:r>
        <w:t>threat rating derived from an assessment of scope, severity, and irreversibility.</w:t>
      </w:r>
    </w:p>
    <w:p w14:paraId="62F618F8" w14:textId="25C58FD6" w:rsidR="004C5FAC" w:rsidRDefault="005336BE">
      <w:pPr>
        <w:pStyle w:val="BodyText"/>
        <w:spacing w:before="9"/>
        <w:rPr>
          <w:rFonts w:ascii="Gill Sans MT"/>
          <w:sz w:val="3"/>
        </w:rPr>
      </w:pPr>
      <w:r>
        <w:rPr>
          <w:noProof/>
        </w:rPr>
        <mc:AlternateContent>
          <mc:Choice Requires="wps">
            <w:drawing>
              <wp:anchor distT="0" distB="0" distL="0" distR="0" simplePos="0" relativeHeight="487602688" behindDoc="1" locked="0" layoutInCell="1" allowOverlap="1" wp14:anchorId="3CAACD80" wp14:editId="1763EAD5">
                <wp:simplePos x="0" y="0"/>
                <wp:positionH relativeFrom="page">
                  <wp:posOffset>720090</wp:posOffset>
                </wp:positionH>
                <wp:positionV relativeFrom="paragraph">
                  <wp:posOffset>43180</wp:posOffset>
                </wp:positionV>
                <wp:extent cx="5112385" cy="1270"/>
                <wp:effectExtent l="0" t="0" r="0" b="0"/>
                <wp:wrapTopAndBottom/>
                <wp:docPr id="108" name="docshape33"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2385" cy="1270"/>
                        </a:xfrm>
                        <a:custGeom>
                          <a:avLst/>
                          <a:gdLst>
                            <a:gd name="T0" fmla="+- 0 1134 1134"/>
                            <a:gd name="T1" fmla="*/ T0 w 8051"/>
                            <a:gd name="T2" fmla="+- 0 9184 1134"/>
                            <a:gd name="T3" fmla="*/ T2 w 8051"/>
                          </a:gdLst>
                          <a:ahLst/>
                          <a:cxnLst>
                            <a:cxn ang="0">
                              <a:pos x="T1" y="0"/>
                            </a:cxn>
                            <a:cxn ang="0">
                              <a:pos x="T3" y="0"/>
                            </a:cxn>
                          </a:cxnLst>
                          <a:rect l="0" t="0" r="r" b="b"/>
                          <a:pathLst>
                            <a:path w="8051">
                              <a:moveTo>
                                <a:pt x="0" y="0"/>
                              </a:moveTo>
                              <a:lnTo>
                                <a:pt x="805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494B5" id="docshape33" o:spid="_x0000_s1026" alt="Decorative horizontal line" style="position:absolute;margin-left:56.7pt;margin-top:3.4pt;width:402.5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" path="m,l8050,e" filled="f" strokeweight=".5pt">
                <v:path arrowok="t" o:connecttype="custom" o:connectlocs="0,0;5111750,0" o:connectangles="0,0"/>
                <w10:wrap type="topAndBottom" anchorx="page"/>
              </v:shape>
            </w:pict>
          </mc:Fallback>
        </mc:AlternateContent>
      </w:r>
    </w:p>
    <w:p w14:paraId="1628D51D" w14:textId="77777777" w:rsidR="004C5FAC" w:rsidRDefault="004C5FAC">
      <w:pPr>
        <w:pStyle w:val="BodyText"/>
        <w:spacing w:before="2"/>
        <w:rPr>
          <w:rFonts w:ascii="Gill Sans MT"/>
          <w:sz w:val="5"/>
        </w:rPr>
      </w:pPr>
    </w:p>
    <w:tbl>
      <w:tblPr>
        <w:tblW w:w="0" w:type="auto"/>
        <w:tblInd w:w="161" w:type="dxa"/>
        <w:tblBorders>
          <w:top w:val="single" w:sz="2" w:space="0" w:color="00558B"/>
          <w:left w:val="single" w:sz="2" w:space="0" w:color="00558B"/>
          <w:bottom w:val="single" w:sz="2" w:space="0" w:color="00558B"/>
          <w:right w:val="single" w:sz="2" w:space="0" w:color="00558B"/>
          <w:insideH w:val="single" w:sz="2" w:space="0" w:color="00558B"/>
          <w:insideV w:val="single" w:sz="2" w:space="0" w:color="00558B"/>
        </w:tblBorders>
        <w:tblLayout w:type="fixed"/>
        <w:tblCellMar>
          <w:left w:w="0" w:type="dxa"/>
          <w:right w:w="0" w:type="dxa"/>
        </w:tblCellMar>
        <w:tblLook w:val="01E0" w:firstRow="1" w:lastRow="1" w:firstColumn="1" w:lastColumn="1" w:noHBand="0" w:noVBand="0"/>
      </w:tblPr>
      <w:tblGrid>
        <w:gridCol w:w="1276"/>
        <w:gridCol w:w="1347"/>
        <w:gridCol w:w="1273"/>
        <w:gridCol w:w="1138"/>
        <w:gridCol w:w="1452"/>
        <w:gridCol w:w="1569"/>
      </w:tblGrid>
      <w:tr w:rsidR="004C5FAC" w14:paraId="10E6C67C" w14:textId="77777777">
        <w:trPr>
          <w:trHeight w:val="332"/>
        </w:trPr>
        <w:tc>
          <w:tcPr>
            <w:tcW w:w="2623" w:type="dxa"/>
            <w:gridSpan w:val="2"/>
            <w:tcBorders>
              <w:top w:val="nil"/>
              <w:left w:val="nil"/>
            </w:tcBorders>
          </w:tcPr>
          <w:p w14:paraId="3784660B" w14:textId="77777777" w:rsidR="004C5FAC" w:rsidRDefault="004377AE">
            <w:pPr>
              <w:pStyle w:val="TableParagraph"/>
              <w:spacing w:before="50"/>
              <w:ind w:left="77"/>
            </w:pPr>
            <w:r>
              <w:rPr>
                <w:spacing w:val="-2"/>
              </w:rPr>
              <w:t>Threat</w:t>
            </w:r>
          </w:p>
        </w:tc>
        <w:tc>
          <w:tcPr>
            <w:tcW w:w="1273" w:type="dxa"/>
            <w:tcBorders>
              <w:top w:val="nil"/>
            </w:tcBorders>
          </w:tcPr>
          <w:p w14:paraId="6D4B89C9" w14:textId="77777777" w:rsidR="004C5FAC" w:rsidRDefault="004377AE">
            <w:pPr>
              <w:pStyle w:val="TableParagraph"/>
              <w:spacing w:before="50"/>
              <w:ind w:left="363"/>
            </w:pPr>
            <w:r>
              <w:rPr>
                <w:spacing w:val="-2"/>
              </w:rPr>
              <w:t>Scope</w:t>
            </w:r>
          </w:p>
        </w:tc>
        <w:tc>
          <w:tcPr>
            <w:tcW w:w="1138" w:type="dxa"/>
            <w:tcBorders>
              <w:top w:val="nil"/>
            </w:tcBorders>
          </w:tcPr>
          <w:p w14:paraId="05F1E367" w14:textId="77777777" w:rsidR="004C5FAC" w:rsidRDefault="004377AE">
            <w:pPr>
              <w:pStyle w:val="TableParagraph"/>
              <w:spacing w:before="50"/>
              <w:ind w:left="113" w:right="115"/>
              <w:jc w:val="center"/>
            </w:pPr>
            <w:r>
              <w:rPr>
                <w:spacing w:val="-2"/>
                <w:w w:val="105"/>
              </w:rPr>
              <w:t>Severity</w:t>
            </w:r>
          </w:p>
        </w:tc>
        <w:tc>
          <w:tcPr>
            <w:tcW w:w="1452" w:type="dxa"/>
            <w:tcBorders>
              <w:top w:val="nil"/>
            </w:tcBorders>
          </w:tcPr>
          <w:p w14:paraId="2BAD91CE" w14:textId="77777777" w:rsidR="004C5FAC" w:rsidRDefault="004377AE">
            <w:pPr>
              <w:pStyle w:val="TableParagraph"/>
              <w:spacing w:before="50"/>
              <w:ind w:left="96" w:right="100"/>
              <w:jc w:val="center"/>
            </w:pPr>
            <w:r>
              <w:rPr>
                <w:spacing w:val="-2"/>
                <w:w w:val="105"/>
              </w:rPr>
              <w:t>Irreversibility</w:t>
            </w:r>
          </w:p>
        </w:tc>
        <w:tc>
          <w:tcPr>
            <w:tcW w:w="1569" w:type="dxa"/>
            <w:tcBorders>
              <w:top w:val="nil"/>
              <w:right w:val="nil"/>
            </w:tcBorders>
          </w:tcPr>
          <w:p w14:paraId="3CBF45D5" w14:textId="77777777" w:rsidR="004C5FAC" w:rsidRDefault="004377AE">
            <w:pPr>
              <w:pStyle w:val="TableParagraph"/>
              <w:spacing w:before="50"/>
              <w:ind w:left="155" w:right="160"/>
              <w:jc w:val="center"/>
            </w:pPr>
            <w:r>
              <w:rPr>
                <w:w w:val="95"/>
              </w:rPr>
              <w:t>Overall</w:t>
            </w:r>
            <w:r>
              <w:rPr>
                <w:spacing w:val="-1"/>
                <w:w w:val="105"/>
              </w:rPr>
              <w:t xml:space="preserve"> </w:t>
            </w:r>
            <w:r>
              <w:rPr>
                <w:spacing w:val="-2"/>
                <w:w w:val="105"/>
              </w:rPr>
              <w:t>rating</w:t>
            </w:r>
          </w:p>
        </w:tc>
      </w:tr>
      <w:tr w:rsidR="004C5FAC" w14:paraId="61A1CCC1" w14:textId="77777777">
        <w:trPr>
          <w:trHeight w:val="313"/>
        </w:trPr>
        <w:tc>
          <w:tcPr>
            <w:tcW w:w="1276" w:type="dxa"/>
            <w:vMerge w:val="restart"/>
            <w:tcBorders>
              <w:left w:val="nil"/>
            </w:tcBorders>
          </w:tcPr>
          <w:p w14:paraId="00594F2E" w14:textId="77777777" w:rsidR="004C5FAC" w:rsidRDefault="004377AE">
            <w:pPr>
              <w:pStyle w:val="TableParagraph"/>
              <w:spacing w:before="21" w:line="280" w:lineRule="atLeast"/>
              <w:ind w:left="77"/>
              <w:rPr>
                <w:sz w:val="20"/>
              </w:rPr>
            </w:pPr>
            <w:r>
              <w:rPr>
                <w:spacing w:val="-2"/>
                <w:sz w:val="20"/>
              </w:rPr>
              <w:t xml:space="preserve">Inappropriate </w:t>
            </w:r>
            <w:r>
              <w:rPr>
                <w:sz w:val="20"/>
              </w:rPr>
              <w:t>fire</w:t>
            </w:r>
            <w:r>
              <w:rPr>
                <w:spacing w:val="-1"/>
                <w:sz w:val="20"/>
              </w:rPr>
              <w:t xml:space="preserve"> </w:t>
            </w:r>
            <w:r>
              <w:rPr>
                <w:sz w:val="20"/>
              </w:rPr>
              <w:t>regimes</w:t>
            </w:r>
          </w:p>
        </w:tc>
        <w:tc>
          <w:tcPr>
            <w:tcW w:w="1347" w:type="dxa"/>
          </w:tcPr>
          <w:p w14:paraId="7D3F39CD" w14:textId="77777777" w:rsidR="004C5FAC" w:rsidRDefault="004377AE">
            <w:pPr>
              <w:pStyle w:val="TableParagraph"/>
              <w:spacing w:before="50"/>
              <w:ind w:left="77"/>
              <w:rPr>
                <w:sz w:val="20"/>
              </w:rPr>
            </w:pPr>
            <w:r>
              <w:rPr>
                <w:spacing w:val="-2"/>
                <w:sz w:val="20"/>
              </w:rPr>
              <w:t>Wildfire</w:t>
            </w:r>
          </w:p>
        </w:tc>
        <w:tc>
          <w:tcPr>
            <w:tcW w:w="1273" w:type="dxa"/>
            <w:shd w:val="clear" w:color="auto" w:fill="FABEAF"/>
          </w:tcPr>
          <w:p w14:paraId="7D99601C" w14:textId="77777777" w:rsidR="004C5FAC" w:rsidRDefault="004377AE">
            <w:pPr>
              <w:pStyle w:val="TableParagraph"/>
              <w:spacing w:before="50"/>
              <w:ind w:left="0" w:right="239"/>
              <w:jc w:val="right"/>
              <w:rPr>
                <w:sz w:val="20"/>
              </w:rPr>
            </w:pPr>
            <w:r>
              <w:rPr>
                <w:spacing w:val="-2"/>
                <w:w w:val="95"/>
                <w:sz w:val="20"/>
              </w:rPr>
              <w:t>Very</w:t>
            </w:r>
            <w:r>
              <w:rPr>
                <w:spacing w:val="-5"/>
                <w:w w:val="95"/>
                <w:sz w:val="20"/>
              </w:rPr>
              <w:t xml:space="preserve"> </w:t>
            </w:r>
            <w:r>
              <w:rPr>
                <w:spacing w:val="-4"/>
                <w:sz w:val="20"/>
              </w:rPr>
              <w:t>High</w:t>
            </w:r>
          </w:p>
        </w:tc>
        <w:tc>
          <w:tcPr>
            <w:tcW w:w="1138" w:type="dxa"/>
            <w:shd w:val="clear" w:color="auto" w:fill="FABEAF"/>
          </w:tcPr>
          <w:p w14:paraId="00091D51" w14:textId="77777777" w:rsidR="004C5FAC" w:rsidRDefault="004377AE">
            <w:pPr>
              <w:pStyle w:val="TableParagraph"/>
              <w:spacing w:before="50"/>
              <w:ind w:left="113" w:right="115"/>
              <w:jc w:val="center"/>
              <w:rPr>
                <w:sz w:val="20"/>
              </w:rPr>
            </w:pPr>
            <w:r>
              <w:rPr>
                <w:spacing w:val="-2"/>
                <w:w w:val="95"/>
                <w:sz w:val="20"/>
              </w:rPr>
              <w:t>Very</w:t>
            </w:r>
            <w:r>
              <w:rPr>
                <w:spacing w:val="-5"/>
                <w:w w:val="95"/>
                <w:sz w:val="20"/>
              </w:rPr>
              <w:t xml:space="preserve"> </w:t>
            </w:r>
            <w:r>
              <w:rPr>
                <w:spacing w:val="-4"/>
                <w:sz w:val="20"/>
              </w:rPr>
              <w:t>High</w:t>
            </w:r>
          </w:p>
        </w:tc>
        <w:tc>
          <w:tcPr>
            <w:tcW w:w="1452" w:type="dxa"/>
            <w:shd w:val="clear" w:color="auto" w:fill="FED5B2"/>
          </w:tcPr>
          <w:p w14:paraId="78B66BBD" w14:textId="77777777" w:rsidR="004C5FAC" w:rsidRDefault="004377AE">
            <w:pPr>
              <w:pStyle w:val="TableParagraph"/>
              <w:spacing w:before="50"/>
              <w:ind w:left="96" w:right="99"/>
              <w:jc w:val="center"/>
              <w:rPr>
                <w:sz w:val="20"/>
              </w:rPr>
            </w:pPr>
            <w:r>
              <w:rPr>
                <w:spacing w:val="-4"/>
                <w:sz w:val="20"/>
              </w:rPr>
              <w:t>High</w:t>
            </w:r>
          </w:p>
        </w:tc>
        <w:tc>
          <w:tcPr>
            <w:tcW w:w="1569" w:type="dxa"/>
            <w:tcBorders>
              <w:right w:val="nil"/>
            </w:tcBorders>
            <w:shd w:val="clear" w:color="auto" w:fill="FABEAF"/>
          </w:tcPr>
          <w:p w14:paraId="09501E29" w14:textId="77777777" w:rsidR="004C5FAC" w:rsidRDefault="004377AE">
            <w:pPr>
              <w:pStyle w:val="TableParagraph"/>
              <w:spacing w:before="48"/>
              <w:ind w:left="155" w:right="160"/>
              <w:jc w:val="center"/>
              <w:rPr>
                <w:rFonts w:ascii="Arial"/>
                <w:b/>
                <w:sz w:val="20"/>
              </w:rPr>
            </w:pPr>
            <w:r>
              <w:rPr>
                <w:rFonts w:ascii="Arial"/>
                <w:b/>
                <w:w w:val="90"/>
                <w:sz w:val="20"/>
              </w:rPr>
              <w:t>Very</w:t>
            </w:r>
            <w:r>
              <w:rPr>
                <w:rFonts w:ascii="Arial"/>
                <w:b/>
                <w:spacing w:val="-6"/>
                <w:w w:val="90"/>
                <w:sz w:val="20"/>
              </w:rPr>
              <w:t xml:space="preserve"> </w:t>
            </w:r>
            <w:r>
              <w:rPr>
                <w:rFonts w:ascii="Arial"/>
                <w:b/>
                <w:spacing w:val="-4"/>
                <w:sz w:val="20"/>
              </w:rPr>
              <w:t>High</w:t>
            </w:r>
          </w:p>
        </w:tc>
      </w:tr>
      <w:tr w:rsidR="004C5FAC" w14:paraId="4C8B7F6D" w14:textId="77777777">
        <w:trPr>
          <w:trHeight w:val="313"/>
        </w:trPr>
        <w:tc>
          <w:tcPr>
            <w:tcW w:w="1276" w:type="dxa"/>
            <w:vMerge/>
            <w:tcBorders>
              <w:top w:val="nil"/>
              <w:left w:val="nil"/>
            </w:tcBorders>
          </w:tcPr>
          <w:p w14:paraId="1738FB5B" w14:textId="77777777" w:rsidR="004C5FAC" w:rsidRDefault="004C5FAC">
            <w:pPr>
              <w:rPr>
                <w:sz w:val="2"/>
                <w:szCs w:val="2"/>
              </w:rPr>
            </w:pPr>
          </w:p>
        </w:tc>
        <w:tc>
          <w:tcPr>
            <w:tcW w:w="1347" w:type="dxa"/>
          </w:tcPr>
          <w:p w14:paraId="000F937A" w14:textId="77777777" w:rsidR="004C5FAC" w:rsidRDefault="004377AE">
            <w:pPr>
              <w:pStyle w:val="TableParagraph"/>
              <w:spacing w:before="50"/>
              <w:ind w:left="77"/>
              <w:rPr>
                <w:sz w:val="20"/>
              </w:rPr>
            </w:pPr>
            <w:r>
              <w:rPr>
                <w:spacing w:val="-2"/>
                <w:w w:val="105"/>
                <w:sz w:val="20"/>
              </w:rPr>
              <w:t>Management*</w:t>
            </w:r>
          </w:p>
        </w:tc>
        <w:tc>
          <w:tcPr>
            <w:tcW w:w="1273" w:type="dxa"/>
            <w:shd w:val="clear" w:color="auto" w:fill="FABEAF"/>
          </w:tcPr>
          <w:p w14:paraId="70995262" w14:textId="77777777" w:rsidR="004C5FAC" w:rsidRDefault="004377AE">
            <w:pPr>
              <w:pStyle w:val="TableParagraph"/>
              <w:spacing w:before="50"/>
              <w:ind w:left="0" w:right="239"/>
              <w:jc w:val="right"/>
              <w:rPr>
                <w:sz w:val="20"/>
              </w:rPr>
            </w:pPr>
            <w:r>
              <w:rPr>
                <w:spacing w:val="-2"/>
                <w:w w:val="95"/>
                <w:sz w:val="20"/>
              </w:rPr>
              <w:t>Very</w:t>
            </w:r>
            <w:r>
              <w:rPr>
                <w:spacing w:val="-5"/>
                <w:w w:val="95"/>
                <w:sz w:val="20"/>
              </w:rPr>
              <w:t xml:space="preserve"> </w:t>
            </w:r>
            <w:r>
              <w:rPr>
                <w:spacing w:val="-4"/>
                <w:sz w:val="20"/>
              </w:rPr>
              <w:t>High</w:t>
            </w:r>
          </w:p>
        </w:tc>
        <w:tc>
          <w:tcPr>
            <w:tcW w:w="1138" w:type="dxa"/>
            <w:shd w:val="clear" w:color="auto" w:fill="FED5B2"/>
          </w:tcPr>
          <w:p w14:paraId="44FA7A1B" w14:textId="77777777" w:rsidR="004C5FAC" w:rsidRDefault="004377AE">
            <w:pPr>
              <w:pStyle w:val="TableParagraph"/>
              <w:spacing w:before="50"/>
              <w:ind w:left="112" w:right="115"/>
              <w:jc w:val="center"/>
              <w:rPr>
                <w:sz w:val="20"/>
              </w:rPr>
            </w:pPr>
            <w:r>
              <w:rPr>
                <w:spacing w:val="-4"/>
                <w:sz w:val="20"/>
              </w:rPr>
              <w:t>High</w:t>
            </w:r>
          </w:p>
        </w:tc>
        <w:tc>
          <w:tcPr>
            <w:tcW w:w="1452" w:type="dxa"/>
            <w:shd w:val="clear" w:color="auto" w:fill="FAF39A"/>
          </w:tcPr>
          <w:p w14:paraId="582B32B4" w14:textId="77777777" w:rsidR="004C5FAC" w:rsidRDefault="004377AE">
            <w:pPr>
              <w:pStyle w:val="TableParagraph"/>
              <w:spacing w:before="50"/>
              <w:ind w:left="96" w:right="99"/>
              <w:jc w:val="center"/>
              <w:rPr>
                <w:sz w:val="20"/>
              </w:rPr>
            </w:pPr>
            <w:r>
              <w:rPr>
                <w:spacing w:val="-2"/>
                <w:sz w:val="20"/>
              </w:rPr>
              <w:t>Medium</w:t>
            </w:r>
          </w:p>
        </w:tc>
        <w:tc>
          <w:tcPr>
            <w:tcW w:w="1569" w:type="dxa"/>
            <w:tcBorders>
              <w:right w:val="nil"/>
            </w:tcBorders>
            <w:shd w:val="clear" w:color="auto" w:fill="FED5B2"/>
          </w:tcPr>
          <w:p w14:paraId="0C44F584" w14:textId="77777777" w:rsidR="004C5FAC" w:rsidRDefault="004377AE">
            <w:pPr>
              <w:pStyle w:val="TableParagraph"/>
              <w:spacing w:before="48"/>
              <w:ind w:left="155" w:right="160"/>
              <w:jc w:val="center"/>
              <w:rPr>
                <w:rFonts w:ascii="Arial"/>
                <w:b/>
                <w:sz w:val="20"/>
              </w:rPr>
            </w:pPr>
            <w:r>
              <w:rPr>
                <w:rFonts w:ascii="Arial"/>
                <w:b/>
                <w:spacing w:val="-4"/>
                <w:sz w:val="20"/>
              </w:rPr>
              <w:t>High</w:t>
            </w:r>
          </w:p>
        </w:tc>
      </w:tr>
      <w:tr w:rsidR="004C5FAC" w14:paraId="02EF952C" w14:textId="77777777">
        <w:trPr>
          <w:trHeight w:val="313"/>
        </w:trPr>
        <w:tc>
          <w:tcPr>
            <w:tcW w:w="2623" w:type="dxa"/>
            <w:gridSpan w:val="2"/>
            <w:tcBorders>
              <w:left w:val="nil"/>
            </w:tcBorders>
          </w:tcPr>
          <w:p w14:paraId="1EA45476" w14:textId="77777777" w:rsidR="004C5FAC" w:rsidRDefault="004377AE">
            <w:pPr>
              <w:pStyle w:val="TableParagraph"/>
              <w:spacing w:before="50"/>
              <w:ind w:left="77"/>
              <w:rPr>
                <w:sz w:val="20"/>
              </w:rPr>
            </w:pPr>
            <w:r>
              <w:rPr>
                <w:w w:val="95"/>
                <w:sz w:val="20"/>
              </w:rPr>
              <w:t>Climate</w:t>
            </w:r>
            <w:r>
              <w:rPr>
                <w:spacing w:val="-2"/>
                <w:sz w:val="20"/>
              </w:rPr>
              <w:t xml:space="preserve"> change</w:t>
            </w:r>
          </w:p>
        </w:tc>
        <w:tc>
          <w:tcPr>
            <w:tcW w:w="1273" w:type="dxa"/>
            <w:shd w:val="clear" w:color="auto" w:fill="FABEAF"/>
          </w:tcPr>
          <w:p w14:paraId="214900DF" w14:textId="77777777" w:rsidR="004C5FAC" w:rsidRDefault="004377AE">
            <w:pPr>
              <w:pStyle w:val="TableParagraph"/>
              <w:spacing w:before="50"/>
              <w:ind w:left="0" w:right="239"/>
              <w:jc w:val="right"/>
              <w:rPr>
                <w:sz w:val="20"/>
              </w:rPr>
            </w:pPr>
            <w:r>
              <w:rPr>
                <w:spacing w:val="-2"/>
                <w:w w:val="95"/>
                <w:sz w:val="20"/>
              </w:rPr>
              <w:t>Very</w:t>
            </w:r>
            <w:r>
              <w:rPr>
                <w:spacing w:val="-5"/>
                <w:w w:val="95"/>
                <w:sz w:val="20"/>
              </w:rPr>
              <w:t xml:space="preserve"> </w:t>
            </w:r>
            <w:r>
              <w:rPr>
                <w:spacing w:val="-4"/>
                <w:sz w:val="20"/>
              </w:rPr>
              <w:t>High</w:t>
            </w:r>
          </w:p>
        </w:tc>
        <w:tc>
          <w:tcPr>
            <w:tcW w:w="1138" w:type="dxa"/>
            <w:shd w:val="clear" w:color="auto" w:fill="FAF39A"/>
          </w:tcPr>
          <w:p w14:paraId="08B321DD" w14:textId="77777777" w:rsidR="004C5FAC" w:rsidRDefault="004377AE">
            <w:pPr>
              <w:pStyle w:val="TableParagraph"/>
              <w:spacing w:before="50"/>
              <w:ind w:left="114" w:right="115"/>
              <w:jc w:val="center"/>
              <w:rPr>
                <w:sz w:val="20"/>
              </w:rPr>
            </w:pPr>
            <w:r>
              <w:rPr>
                <w:spacing w:val="-2"/>
                <w:sz w:val="20"/>
              </w:rPr>
              <w:t>Medium</w:t>
            </w:r>
          </w:p>
        </w:tc>
        <w:tc>
          <w:tcPr>
            <w:tcW w:w="1452" w:type="dxa"/>
            <w:shd w:val="clear" w:color="auto" w:fill="FED5B2"/>
          </w:tcPr>
          <w:p w14:paraId="5B26CD43" w14:textId="77777777" w:rsidR="004C5FAC" w:rsidRDefault="004377AE">
            <w:pPr>
              <w:pStyle w:val="TableParagraph"/>
              <w:spacing w:before="50"/>
              <w:ind w:left="96" w:right="99"/>
              <w:jc w:val="center"/>
              <w:rPr>
                <w:sz w:val="20"/>
              </w:rPr>
            </w:pPr>
            <w:r>
              <w:rPr>
                <w:spacing w:val="-4"/>
                <w:sz w:val="20"/>
              </w:rPr>
              <w:t>High</w:t>
            </w:r>
          </w:p>
        </w:tc>
        <w:tc>
          <w:tcPr>
            <w:tcW w:w="1569" w:type="dxa"/>
            <w:tcBorders>
              <w:right w:val="nil"/>
            </w:tcBorders>
            <w:shd w:val="clear" w:color="auto" w:fill="FAF39A"/>
          </w:tcPr>
          <w:p w14:paraId="7A9D6318" w14:textId="77777777" w:rsidR="004C5FAC" w:rsidRDefault="004377AE">
            <w:pPr>
              <w:pStyle w:val="TableParagraph"/>
              <w:spacing w:before="48"/>
              <w:ind w:left="155" w:right="160"/>
              <w:jc w:val="center"/>
              <w:rPr>
                <w:rFonts w:ascii="Arial"/>
                <w:b/>
                <w:sz w:val="20"/>
              </w:rPr>
            </w:pPr>
            <w:r>
              <w:rPr>
                <w:rFonts w:ascii="Arial"/>
                <w:b/>
                <w:spacing w:val="-2"/>
                <w:sz w:val="20"/>
              </w:rPr>
              <w:t>Medium</w:t>
            </w:r>
          </w:p>
        </w:tc>
      </w:tr>
      <w:tr w:rsidR="004C5FAC" w14:paraId="545AD242" w14:textId="77777777">
        <w:trPr>
          <w:trHeight w:val="313"/>
        </w:trPr>
        <w:tc>
          <w:tcPr>
            <w:tcW w:w="2623" w:type="dxa"/>
            <w:gridSpan w:val="2"/>
            <w:tcBorders>
              <w:left w:val="nil"/>
            </w:tcBorders>
          </w:tcPr>
          <w:p w14:paraId="3C3A596E" w14:textId="77777777" w:rsidR="004C5FAC" w:rsidRDefault="004377AE">
            <w:pPr>
              <w:pStyle w:val="TableParagraph"/>
              <w:spacing w:before="50"/>
              <w:ind w:left="77"/>
              <w:rPr>
                <w:sz w:val="20"/>
              </w:rPr>
            </w:pPr>
            <w:r>
              <w:rPr>
                <w:sz w:val="20"/>
              </w:rPr>
              <w:t>Lack</w:t>
            </w:r>
            <w:r>
              <w:rPr>
                <w:spacing w:val="-8"/>
                <w:sz w:val="20"/>
              </w:rPr>
              <w:t xml:space="preserve"> </w:t>
            </w:r>
            <w:r>
              <w:rPr>
                <w:sz w:val="20"/>
              </w:rPr>
              <w:t>of</w:t>
            </w:r>
            <w:r>
              <w:rPr>
                <w:spacing w:val="-7"/>
                <w:sz w:val="20"/>
              </w:rPr>
              <w:t xml:space="preserve"> </w:t>
            </w:r>
            <w:r>
              <w:rPr>
                <w:sz w:val="20"/>
              </w:rPr>
              <w:t>genetic</w:t>
            </w:r>
            <w:r>
              <w:rPr>
                <w:spacing w:val="-7"/>
                <w:sz w:val="20"/>
              </w:rPr>
              <w:t xml:space="preserve"> </w:t>
            </w:r>
            <w:r>
              <w:rPr>
                <w:spacing w:val="-2"/>
                <w:sz w:val="20"/>
              </w:rPr>
              <w:t>diversity*</w:t>
            </w:r>
          </w:p>
        </w:tc>
        <w:tc>
          <w:tcPr>
            <w:tcW w:w="1273" w:type="dxa"/>
            <w:shd w:val="clear" w:color="auto" w:fill="FED5B2"/>
          </w:tcPr>
          <w:p w14:paraId="25859D64" w14:textId="77777777" w:rsidR="004C5FAC" w:rsidRDefault="004377AE">
            <w:pPr>
              <w:pStyle w:val="TableParagraph"/>
              <w:spacing w:before="50"/>
              <w:ind w:left="434" w:right="434"/>
              <w:jc w:val="center"/>
              <w:rPr>
                <w:sz w:val="20"/>
              </w:rPr>
            </w:pPr>
            <w:r>
              <w:rPr>
                <w:spacing w:val="-4"/>
                <w:sz w:val="20"/>
              </w:rPr>
              <w:t>High</w:t>
            </w:r>
          </w:p>
        </w:tc>
        <w:tc>
          <w:tcPr>
            <w:tcW w:w="1138" w:type="dxa"/>
            <w:shd w:val="clear" w:color="auto" w:fill="FAF39A"/>
          </w:tcPr>
          <w:p w14:paraId="11F3DA4D" w14:textId="77777777" w:rsidR="004C5FAC" w:rsidRDefault="004377AE">
            <w:pPr>
              <w:pStyle w:val="TableParagraph"/>
              <w:spacing w:before="50"/>
              <w:ind w:left="114" w:right="115"/>
              <w:jc w:val="center"/>
              <w:rPr>
                <w:sz w:val="20"/>
              </w:rPr>
            </w:pPr>
            <w:r>
              <w:rPr>
                <w:spacing w:val="-2"/>
                <w:sz w:val="20"/>
              </w:rPr>
              <w:t>Medium</w:t>
            </w:r>
          </w:p>
        </w:tc>
        <w:tc>
          <w:tcPr>
            <w:tcW w:w="1452" w:type="dxa"/>
            <w:shd w:val="clear" w:color="auto" w:fill="FAF39A"/>
          </w:tcPr>
          <w:p w14:paraId="530A6EB3" w14:textId="77777777" w:rsidR="004C5FAC" w:rsidRDefault="004377AE">
            <w:pPr>
              <w:pStyle w:val="TableParagraph"/>
              <w:spacing w:before="50"/>
              <w:ind w:left="96" w:right="99"/>
              <w:jc w:val="center"/>
              <w:rPr>
                <w:sz w:val="20"/>
              </w:rPr>
            </w:pPr>
            <w:r>
              <w:rPr>
                <w:spacing w:val="-2"/>
                <w:sz w:val="20"/>
              </w:rPr>
              <w:t>Medium</w:t>
            </w:r>
          </w:p>
        </w:tc>
        <w:tc>
          <w:tcPr>
            <w:tcW w:w="1569" w:type="dxa"/>
            <w:tcBorders>
              <w:right w:val="nil"/>
            </w:tcBorders>
            <w:shd w:val="clear" w:color="auto" w:fill="FAF39A"/>
          </w:tcPr>
          <w:p w14:paraId="5245A1BE" w14:textId="77777777" w:rsidR="004C5FAC" w:rsidRDefault="004377AE">
            <w:pPr>
              <w:pStyle w:val="TableParagraph"/>
              <w:spacing w:before="48"/>
              <w:ind w:left="155" w:right="160"/>
              <w:jc w:val="center"/>
              <w:rPr>
                <w:rFonts w:ascii="Arial"/>
                <w:b/>
                <w:sz w:val="20"/>
              </w:rPr>
            </w:pPr>
            <w:r>
              <w:rPr>
                <w:rFonts w:ascii="Arial"/>
                <w:b/>
                <w:spacing w:val="-2"/>
                <w:sz w:val="20"/>
              </w:rPr>
              <w:t>Medium</w:t>
            </w:r>
          </w:p>
        </w:tc>
      </w:tr>
      <w:tr w:rsidR="004C5FAC" w14:paraId="2DFDE9EC" w14:textId="77777777">
        <w:trPr>
          <w:trHeight w:val="313"/>
        </w:trPr>
        <w:tc>
          <w:tcPr>
            <w:tcW w:w="2623" w:type="dxa"/>
            <w:gridSpan w:val="2"/>
            <w:tcBorders>
              <w:left w:val="nil"/>
            </w:tcBorders>
          </w:tcPr>
          <w:p w14:paraId="3B411ED2" w14:textId="77777777" w:rsidR="004C5FAC" w:rsidRDefault="004377AE">
            <w:pPr>
              <w:pStyle w:val="TableParagraph"/>
              <w:spacing w:before="50"/>
              <w:ind w:left="77"/>
              <w:rPr>
                <w:sz w:val="20"/>
              </w:rPr>
            </w:pPr>
            <w:r>
              <w:rPr>
                <w:sz w:val="20"/>
              </w:rPr>
              <w:t>Dieback</w:t>
            </w:r>
            <w:r>
              <w:rPr>
                <w:spacing w:val="-3"/>
                <w:sz w:val="20"/>
              </w:rPr>
              <w:t xml:space="preserve"> </w:t>
            </w:r>
            <w:r>
              <w:rPr>
                <w:sz w:val="20"/>
              </w:rPr>
              <w:t>and</w:t>
            </w:r>
            <w:r>
              <w:rPr>
                <w:spacing w:val="-2"/>
                <w:sz w:val="20"/>
              </w:rPr>
              <w:t xml:space="preserve"> </w:t>
            </w:r>
            <w:r>
              <w:rPr>
                <w:sz w:val="20"/>
              </w:rPr>
              <w:t>invasive</w:t>
            </w:r>
            <w:r>
              <w:rPr>
                <w:spacing w:val="-3"/>
                <w:sz w:val="20"/>
              </w:rPr>
              <w:t xml:space="preserve"> </w:t>
            </w:r>
            <w:r>
              <w:rPr>
                <w:spacing w:val="-2"/>
                <w:sz w:val="20"/>
              </w:rPr>
              <w:t>weeds*</w:t>
            </w:r>
          </w:p>
        </w:tc>
        <w:tc>
          <w:tcPr>
            <w:tcW w:w="1273" w:type="dxa"/>
            <w:shd w:val="clear" w:color="auto" w:fill="FED5B2"/>
          </w:tcPr>
          <w:p w14:paraId="4C4826E5" w14:textId="77777777" w:rsidR="004C5FAC" w:rsidRDefault="004377AE">
            <w:pPr>
              <w:pStyle w:val="TableParagraph"/>
              <w:spacing w:before="50"/>
              <w:ind w:left="434" w:right="434"/>
              <w:jc w:val="center"/>
              <w:rPr>
                <w:sz w:val="20"/>
              </w:rPr>
            </w:pPr>
            <w:r>
              <w:rPr>
                <w:spacing w:val="-4"/>
                <w:sz w:val="20"/>
              </w:rPr>
              <w:t>High</w:t>
            </w:r>
          </w:p>
        </w:tc>
        <w:tc>
          <w:tcPr>
            <w:tcW w:w="1138" w:type="dxa"/>
            <w:shd w:val="clear" w:color="auto" w:fill="FAF39A"/>
          </w:tcPr>
          <w:p w14:paraId="0708F969" w14:textId="77777777" w:rsidR="004C5FAC" w:rsidRDefault="004377AE">
            <w:pPr>
              <w:pStyle w:val="TableParagraph"/>
              <w:spacing w:before="50"/>
              <w:ind w:left="114" w:right="115"/>
              <w:jc w:val="center"/>
              <w:rPr>
                <w:sz w:val="20"/>
              </w:rPr>
            </w:pPr>
            <w:r>
              <w:rPr>
                <w:spacing w:val="-2"/>
                <w:sz w:val="20"/>
              </w:rPr>
              <w:t>Medium</w:t>
            </w:r>
          </w:p>
        </w:tc>
        <w:tc>
          <w:tcPr>
            <w:tcW w:w="1452" w:type="dxa"/>
            <w:shd w:val="clear" w:color="auto" w:fill="FAF39A"/>
          </w:tcPr>
          <w:p w14:paraId="7E54D8EE" w14:textId="77777777" w:rsidR="004C5FAC" w:rsidRDefault="004377AE">
            <w:pPr>
              <w:pStyle w:val="TableParagraph"/>
              <w:spacing w:before="50"/>
              <w:ind w:left="96" w:right="99"/>
              <w:jc w:val="center"/>
              <w:rPr>
                <w:sz w:val="20"/>
              </w:rPr>
            </w:pPr>
            <w:r>
              <w:rPr>
                <w:spacing w:val="-2"/>
                <w:sz w:val="20"/>
              </w:rPr>
              <w:t>Medium</w:t>
            </w:r>
          </w:p>
        </w:tc>
        <w:tc>
          <w:tcPr>
            <w:tcW w:w="1569" w:type="dxa"/>
            <w:tcBorders>
              <w:right w:val="nil"/>
            </w:tcBorders>
            <w:shd w:val="clear" w:color="auto" w:fill="FAF39A"/>
          </w:tcPr>
          <w:p w14:paraId="18130D9C" w14:textId="77777777" w:rsidR="004C5FAC" w:rsidRDefault="004377AE">
            <w:pPr>
              <w:pStyle w:val="TableParagraph"/>
              <w:spacing w:before="48"/>
              <w:ind w:left="155" w:right="160"/>
              <w:jc w:val="center"/>
              <w:rPr>
                <w:rFonts w:ascii="Arial"/>
                <w:b/>
                <w:sz w:val="20"/>
              </w:rPr>
            </w:pPr>
            <w:r>
              <w:rPr>
                <w:rFonts w:ascii="Arial"/>
                <w:b/>
                <w:spacing w:val="-2"/>
                <w:sz w:val="20"/>
              </w:rPr>
              <w:t>Medium</w:t>
            </w:r>
          </w:p>
        </w:tc>
      </w:tr>
      <w:tr w:rsidR="004C5FAC" w14:paraId="7B631A6B" w14:textId="77777777">
        <w:trPr>
          <w:trHeight w:val="313"/>
        </w:trPr>
        <w:tc>
          <w:tcPr>
            <w:tcW w:w="2623" w:type="dxa"/>
            <w:gridSpan w:val="2"/>
            <w:tcBorders>
              <w:left w:val="nil"/>
            </w:tcBorders>
          </w:tcPr>
          <w:p w14:paraId="0103CAD2" w14:textId="77777777" w:rsidR="004C5FAC" w:rsidRDefault="004377AE">
            <w:pPr>
              <w:pStyle w:val="TableParagraph"/>
              <w:spacing w:before="50"/>
              <w:ind w:left="77"/>
              <w:rPr>
                <w:sz w:val="20"/>
              </w:rPr>
            </w:pPr>
            <w:r>
              <w:rPr>
                <w:spacing w:val="-2"/>
                <w:sz w:val="20"/>
              </w:rPr>
              <w:t>Drought</w:t>
            </w:r>
          </w:p>
        </w:tc>
        <w:tc>
          <w:tcPr>
            <w:tcW w:w="1273" w:type="dxa"/>
            <w:shd w:val="clear" w:color="auto" w:fill="FED5B2"/>
          </w:tcPr>
          <w:p w14:paraId="098883BA" w14:textId="77777777" w:rsidR="004C5FAC" w:rsidRDefault="004377AE">
            <w:pPr>
              <w:pStyle w:val="TableParagraph"/>
              <w:spacing w:before="50"/>
              <w:ind w:left="434" w:right="434"/>
              <w:jc w:val="center"/>
              <w:rPr>
                <w:sz w:val="20"/>
              </w:rPr>
            </w:pPr>
            <w:r>
              <w:rPr>
                <w:spacing w:val="-4"/>
                <w:sz w:val="20"/>
              </w:rPr>
              <w:t>High</w:t>
            </w:r>
          </w:p>
        </w:tc>
        <w:tc>
          <w:tcPr>
            <w:tcW w:w="1138" w:type="dxa"/>
            <w:shd w:val="clear" w:color="auto" w:fill="FAF39A"/>
          </w:tcPr>
          <w:p w14:paraId="55323B34" w14:textId="77777777" w:rsidR="004C5FAC" w:rsidRDefault="004377AE">
            <w:pPr>
              <w:pStyle w:val="TableParagraph"/>
              <w:spacing w:before="50"/>
              <w:ind w:left="114" w:right="115"/>
              <w:jc w:val="center"/>
              <w:rPr>
                <w:sz w:val="20"/>
              </w:rPr>
            </w:pPr>
            <w:r>
              <w:rPr>
                <w:spacing w:val="-2"/>
                <w:sz w:val="20"/>
              </w:rPr>
              <w:t>Medium</w:t>
            </w:r>
          </w:p>
        </w:tc>
        <w:tc>
          <w:tcPr>
            <w:tcW w:w="1452" w:type="dxa"/>
            <w:shd w:val="clear" w:color="auto" w:fill="FAF39A"/>
          </w:tcPr>
          <w:p w14:paraId="03162DEC" w14:textId="77777777" w:rsidR="004C5FAC" w:rsidRDefault="004377AE">
            <w:pPr>
              <w:pStyle w:val="TableParagraph"/>
              <w:spacing w:before="50"/>
              <w:ind w:left="96" w:right="99"/>
              <w:jc w:val="center"/>
              <w:rPr>
                <w:sz w:val="20"/>
              </w:rPr>
            </w:pPr>
            <w:r>
              <w:rPr>
                <w:spacing w:val="-2"/>
                <w:sz w:val="20"/>
              </w:rPr>
              <w:t>Medium</w:t>
            </w:r>
          </w:p>
        </w:tc>
        <w:tc>
          <w:tcPr>
            <w:tcW w:w="1569" w:type="dxa"/>
            <w:tcBorders>
              <w:right w:val="nil"/>
            </w:tcBorders>
            <w:shd w:val="clear" w:color="auto" w:fill="FAF39A"/>
          </w:tcPr>
          <w:p w14:paraId="04EC6173" w14:textId="77777777" w:rsidR="004C5FAC" w:rsidRDefault="004377AE">
            <w:pPr>
              <w:pStyle w:val="TableParagraph"/>
              <w:spacing w:before="48"/>
              <w:ind w:left="155" w:right="160"/>
              <w:jc w:val="center"/>
              <w:rPr>
                <w:rFonts w:ascii="Arial"/>
                <w:b/>
                <w:sz w:val="20"/>
              </w:rPr>
            </w:pPr>
            <w:r>
              <w:rPr>
                <w:rFonts w:ascii="Arial"/>
                <w:b/>
                <w:spacing w:val="-2"/>
                <w:sz w:val="20"/>
              </w:rPr>
              <w:t>Medium</w:t>
            </w:r>
          </w:p>
        </w:tc>
      </w:tr>
      <w:tr w:rsidR="004C5FAC" w14:paraId="36AB805A" w14:textId="77777777">
        <w:trPr>
          <w:trHeight w:val="313"/>
        </w:trPr>
        <w:tc>
          <w:tcPr>
            <w:tcW w:w="2623" w:type="dxa"/>
            <w:gridSpan w:val="2"/>
            <w:tcBorders>
              <w:left w:val="nil"/>
            </w:tcBorders>
          </w:tcPr>
          <w:p w14:paraId="23F9810F" w14:textId="77777777" w:rsidR="004C5FAC" w:rsidRDefault="004377AE">
            <w:pPr>
              <w:pStyle w:val="TableParagraph"/>
              <w:spacing w:before="50"/>
              <w:ind w:left="77"/>
              <w:rPr>
                <w:sz w:val="20"/>
              </w:rPr>
            </w:pPr>
            <w:r>
              <w:rPr>
                <w:spacing w:val="-2"/>
                <w:sz w:val="20"/>
              </w:rPr>
              <w:t>Predation</w:t>
            </w:r>
            <w:r>
              <w:rPr>
                <w:spacing w:val="-4"/>
                <w:sz w:val="20"/>
              </w:rPr>
              <w:t xml:space="preserve"> </w:t>
            </w:r>
            <w:r>
              <w:rPr>
                <w:spacing w:val="-2"/>
                <w:sz w:val="20"/>
              </w:rPr>
              <w:t>by</w:t>
            </w:r>
            <w:r>
              <w:rPr>
                <w:spacing w:val="-4"/>
                <w:sz w:val="20"/>
              </w:rPr>
              <w:t xml:space="preserve"> </w:t>
            </w:r>
            <w:r>
              <w:rPr>
                <w:spacing w:val="-2"/>
                <w:sz w:val="20"/>
              </w:rPr>
              <w:t>foxes*</w:t>
            </w:r>
          </w:p>
        </w:tc>
        <w:tc>
          <w:tcPr>
            <w:tcW w:w="1273" w:type="dxa"/>
            <w:shd w:val="clear" w:color="auto" w:fill="FED5B2"/>
          </w:tcPr>
          <w:p w14:paraId="35D8F34B" w14:textId="77777777" w:rsidR="004C5FAC" w:rsidRDefault="004377AE">
            <w:pPr>
              <w:pStyle w:val="TableParagraph"/>
              <w:spacing w:before="50"/>
              <w:ind w:left="434" w:right="434"/>
              <w:jc w:val="center"/>
              <w:rPr>
                <w:sz w:val="20"/>
              </w:rPr>
            </w:pPr>
            <w:r>
              <w:rPr>
                <w:spacing w:val="-4"/>
                <w:sz w:val="20"/>
              </w:rPr>
              <w:t>High</w:t>
            </w:r>
          </w:p>
        </w:tc>
        <w:tc>
          <w:tcPr>
            <w:tcW w:w="1138" w:type="dxa"/>
            <w:shd w:val="clear" w:color="auto" w:fill="FED5B2"/>
          </w:tcPr>
          <w:p w14:paraId="5EFA4BBA" w14:textId="77777777" w:rsidR="004C5FAC" w:rsidRDefault="004377AE">
            <w:pPr>
              <w:pStyle w:val="TableParagraph"/>
              <w:spacing w:before="50"/>
              <w:ind w:left="114" w:right="115"/>
              <w:jc w:val="center"/>
              <w:rPr>
                <w:sz w:val="20"/>
              </w:rPr>
            </w:pPr>
            <w:r>
              <w:rPr>
                <w:spacing w:val="-4"/>
                <w:sz w:val="20"/>
              </w:rPr>
              <w:t>High</w:t>
            </w:r>
          </w:p>
        </w:tc>
        <w:tc>
          <w:tcPr>
            <w:tcW w:w="1452" w:type="dxa"/>
            <w:shd w:val="clear" w:color="auto" w:fill="D8E4BD"/>
          </w:tcPr>
          <w:p w14:paraId="43380359" w14:textId="77777777" w:rsidR="004C5FAC" w:rsidRDefault="004377AE">
            <w:pPr>
              <w:pStyle w:val="TableParagraph"/>
              <w:spacing w:before="50"/>
              <w:ind w:left="96" w:right="99"/>
              <w:jc w:val="center"/>
              <w:rPr>
                <w:sz w:val="20"/>
              </w:rPr>
            </w:pPr>
            <w:r>
              <w:rPr>
                <w:spacing w:val="-5"/>
                <w:sz w:val="20"/>
              </w:rPr>
              <w:t>Low</w:t>
            </w:r>
          </w:p>
        </w:tc>
        <w:tc>
          <w:tcPr>
            <w:tcW w:w="1569" w:type="dxa"/>
            <w:tcBorders>
              <w:right w:val="nil"/>
            </w:tcBorders>
            <w:shd w:val="clear" w:color="auto" w:fill="FAF39A"/>
          </w:tcPr>
          <w:p w14:paraId="56E552EF" w14:textId="77777777" w:rsidR="004C5FAC" w:rsidRDefault="004377AE">
            <w:pPr>
              <w:pStyle w:val="TableParagraph"/>
              <w:spacing w:before="48"/>
              <w:ind w:left="155" w:right="160"/>
              <w:jc w:val="center"/>
              <w:rPr>
                <w:rFonts w:ascii="Arial"/>
                <w:b/>
                <w:sz w:val="20"/>
              </w:rPr>
            </w:pPr>
            <w:r>
              <w:rPr>
                <w:rFonts w:ascii="Arial"/>
                <w:b/>
                <w:spacing w:val="-2"/>
                <w:sz w:val="20"/>
              </w:rPr>
              <w:t>Medium</w:t>
            </w:r>
          </w:p>
        </w:tc>
      </w:tr>
      <w:tr w:rsidR="004C5FAC" w14:paraId="699EF525" w14:textId="77777777">
        <w:trPr>
          <w:trHeight w:val="313"/>
        </w:trPr>
        <w:tc>
          <w:tcPr>
            <w:tcW w:w="2623" w:type="dxa"/>
            <w:gridSpan w:val="2"/>
            <w:tcBorders>
              <w:left w:val="nil"/>
            </w:tcBorders>
          </w:tcPr>
          <w:p w14:paraId="6C67DB41" w14:textId="77777777" w:rsidR="004C5FAC" w:rsidRDefault="004377AE">
            <w:pPr>
              <w:pStyle w:val="TableParagraph"/>
              <w:spacing w:before="50"/>
              <w:ind w:left="77"/>
              <w:rPr>
                <w:sz w:val="20"/>
              </w:rPr>
            </w:pPr>
            <w:r>
              <w:rPr>
                <w:spacing w:val="-2"/>
                <w:sz w:val="20"/>
              </w:rPr>
              <w:t>Predation</w:t>
            </w:r>
            <w:r>
              <w:rPr>
                <w:spacing w:val="-4"/>
                <w:sz w:val="20"/>
              </w:rPr>
              <w:t xml:space="preserve"> </w:t>
            </w:r>
            <w:r>
              <w:rPr>
                <w:spacing w:val="-2"/>
                <w:sz w:val="20"/>
              </w:rPr>
              <w:t>by</w:t>
            </w:r>
            <w:r>
              <w:rPr>
                <w:spacing w:val="-4"/>
                <w:sz w:val="20"/>
              </w:rPr>
              <w:t xml:space="preserve"> </w:t>
            </w:r>
            <w:r>
              <w:rPr>
                <w:spacing w:val="-2"/>
                <w:sz w:val="20"/>
              </w:rPr>
              <w:t>cats*</w:t>
            </w:r>
          </w:p>
        </w:tc>
        <w:tc>
          <w:tcPr>
            <w:tcW w:w="1273" w:type="dxa"/>
            <w:shd w:val="clear" w:color="auto" w:fill="FAF39A"/>
          </w:tcPr>
          <w:p w14:paraId="67532F4B" w14:textId="77777777" w:rsidR="004C5FAC" w:rsidRDefault="004377AE">
            <w:pPr>
              <w:pStyle w:val="TableParagraph"/>
              <w:spacing w:before="50"/>
              <w:ind w:left="0" w:right="299"/>
              <w:jc w:val="right"/>
              <w:rPr>
                <w:sz w:val="20"/>
              </w:rPr>
            </w:pPr>
            <w:r>
              <w:rPr>
                <w:spacing w:val="-2"/>
                <w:sz w:val="20"/>
              </w:rPr>
              <w:t>Medium</w:t>
            </w:r>
          </w:p>
        </w:tc>
        <w:tc>
          <w:tcPr>
            <w:tcW w:w="1138" w:type="dxa"/>
            <w:shd w:val="clear" w:color="auto" w:fill="FAF39A"/>
          </w:tcPr>
          <w:p w14:paraId="7D4A32A0" w14:textId="77777777" w:rsidR="004C5FAC" w:rsidRDefault="004377AE">
            <w:pPr>
              <w:pStyle w:val="TableParagraph"/>
              <w:spacing w:before="50"/>
              <w:ind w:left="114" w:right="115"/>
              <w:jc w:val="center"/>
              <w:rPr>
                <w:sz w:val="20"/>
              </w:rPr>
            </w:pPr>
            <w:r>
              <w:rPr>
                <w:spacing w:val="-2"/>
                <w:sz w:val="20"/>
              </w:rPr>
              <w:t>Medium</w:t>
            </w:r>
          </w:p>
        </w:tc>
        <w:tc>
          <w:tcPr>
            <w:tcW w:w="1452" w:type="dxa"/>
            <w:shd w:val="clear" w:color="auto" w:fill="FED5B2"/>
          </w:tcPr>
          <w:p w14:paraId="228510EC" w14:textId="77777777" w:rsidR="004C5FAC" w:rsidRDefault="004377AE">
            <w:pPr>
              <w:pStyle w:val="TableParagraph"/>
              <w:spacing w:before="50"/>
              <w:ind w:left="96" w:right="98"/>
              <w:jc w:val="center"/>
              <w:rPr>
                <w:sz w:val="20"/>
              </w:rPr>
            </w:pPr>
            <w:r>
              <w:rPr>
                <w:spacing w:val="-4"/>
                <w:sz w:val="20"/>
              </w:rPr>
              <w:t>High</w:t>
            </w:r>
          </w:p>
        </w:tc>
        <w:tc>
          <w:tcPr>
            <w:tcW w:w="1569" w:type="dxa"/>
            <w:tcBorders>
              <w:right w:val="nil"/>
            </w:tcBorders>
            <w:shd w:val="clear" w:color="auto" w:fill="FAF39A"/>
          </w:tcPr>
          <w:p w14:paraId="65E6FDAE" w14:textId="77777777" w:rsidR="004C5FAC" w:rsidRDefault="004377AE">
            <w:pPr>
              <w:pStyle w:val="TableParagraph"/>
              <w:spacing w:before="48"/>
              <w:ind w:left="154" w:right="160"/>
              <w:jc w:val="center"/>
              <w:rPr>
                <w:rFonts w:ascii="Arial"/>
                <w:b/>
                <w:sz w:val="20"/>
              </w:rPr>
            </w:pPr>
            <w:r>
              <w:rPr>
                <w:rFonts w:ascii="Arial"/>
                <w:b/>
                <w:spacing w:val="-2"/>
                <w:sz w:val="20"/>
              </w:rPr>
              <w:t>Medium</w:t>
            </w:r>
          </w:p>
        </w:tc>
      </w:tr>
      <w:tr w:rsidR="004C5FAC" w14:paraId="21A4FF9F" w14:textId="77777777">
        <w:trPr>
          <w:trHeight w:val="313"/>
        </w:trPr>
        <w:tc>
          <w:tcPr>
            <w:tcW w:w="2623" w:type="dxa"/>
            <w:gridSpan w:val="2"/>
            <w:tcBorders>
              <w:left w:val="nil"/>
            </w:tcBorders>
          </w:tcPr>
          <w:p w14:paraId="122F6CBA" w14:textId="77777777" w:rsidR="004C5FAC" w:rsidRDefault="004377AE">
            <w:pPr>
              <w:pStyle w:val="TableParagraph"/>
              <w:spacing w:before="50"/>
              <w:ind w:left="78"/>
              <w:rPr>
                <w:sz w:val="20"/>
              </w:rPr>
            </w:pPr>
            <w:r>
              <w:rPr>
                <w:w w:val="95"/>
                <w:sz w:val="20"/>
              </w:rPr>
              <w:t>Disease</w:t>
            </w:r>
            <w:r>
              <w:rPr>
                <w:spacing w:val="8"/>
                <w:sz w:val="20"/>
              </w:rPr>
              <w:t xml:space="preserve"> </w:t>
            </w:r>
            <w:r>
              <w:rPr>
                <w:w w:val="95"/>
                <w:sz w:val="20"/>
              </w:rPr>
              <w:t>(wild</w:t>
            </w:r>
            <w:r>
              <w:rPr>
                <w:spacing w:val="8"/>
                <w:sz w:val="20"/>
              </w:rPr>
              <w:t xml:space="preserve"> </w:t>
            </w:r>
            <w:r>
              <w:rPr>
                <w:spacing w:val="-2"/>
                <w:w w:val="95"/>
                <w:sz w:val="20"/>
              </w:rPr>
              <w:t>populations)</w:t>
            </w:r>
          </w:p>
        </w:tc>
        <w:tc>
          <w:tcPr>
            <w:tcW w:w="1273" w:type="dxa"/>
            <w:shd w:val="clear" w:color="auto" w:fill="FAF39A"/>
          </w:tcPr>
          <w:p w14:paraId="406ADEB5" w14:textId="77777777" w:rsidR="004C5FAC" w:rsidRDefault="004377AE">
            <w:pPr>
              <w:pStyle w:val="TableParagraph"/>
              <w:spacing w:before="50"/>
              <w:ind w:left="0" w:right="299"/>
              <w:jc w:val="right"/>
              <w:rPr>
                <w:sz w:val="20"/>
              </w:rPr>
            </w:pPr>
            <w:r>
              <w:rPr>
                <w:spacing w:val="-2"/>
                <w:sz w:val="20"/>
              </w:rPr>
              <w:t>Medium</w:t>
            </w:r>
          </w:p>
        </w:tc>
        <w:tc>
          <w:tcPr>
            <w:tcW w:w="1138" w:type="dxa"/>
            <w:shd w:val="clear" w:color="auto" w:fill="FED5B2"/>
          </w:tcPr>
          <w:p w14:paraId="5EEE9600" w14:textId="77777777" w:rsidR="004C5FAC" w:rsidRDefault="004377AE">
            <w:pPr>
              <w:pStyle w:val="TableParagraph"/>
              <w:spacing w:before="50"/>
              <w:ind w:left="114" w:right="115"/>
              <w:jc w:val="center"/>
              <w:rPr>
                <w:sz w:val="20"/>
              </w:rPr>
            </w:pPr>
            <w:r>
              <w:rPr>
                <w:spacing w:val="-4"/>
                <w:sz w:val="20"/>
              </w:rPr>
              <w:t>High</w:t>
            </w:r>
          </w:p>
        </w:tc>
        <w:tc>
          <w:tcPr>
            <w:tcW w:w="1452" w:type="dxa"/>
            <w:shd w:val="clear" w:color="auto" w:fill="FAF39A"/>
          </w:tcPr>
          <w:p w14:paraId="01FD6C73" w14:textId="77777777" w:rsidR="004C5FAC" w:rsidRDefault="004377AE">
            <w:pPr>
              <w:pStyle w:val="TableParagraph"/>
              <w:spacing w:before="50"/>
              <w:ind w:left="96" w:right="98"/>
              <w:jc w:val="center"/>
              <w:rPr>
                <w:sz w:val="20"/>
              </w:rPr>
            </w:pPr>
            <w:r>
              <w:rPr>
                <w:spacing w:val="-2"/>
                <w:sz w:val="20"/>
              </w:rPr>
              <w:t>Medium</w:t>
            </w:r>
          </w:p>
        </w:tc>
        <w:tc>
          <w:tcPr>
            <w:tcW w:w="1569" w:type="dxa"/>
            <w:tcBorders>
              <w:right w:val="nil"/>
            </w:tcBorders>
            <w:shd w:val="clear" w:color="auto" w:fill="FAF39A"/>
          </w:tcPr>
          <w:p w14:paraId="72362136" w14:textId="77777777" w:rsidR="004C5FAC" w:rsidRDefault="004377AE">
            <w:pPr>
              <w:pStyle w:val="TableParagraph"/>
              <w:spacing w:before="48"/>
              <w:ind w:left="155" w:right="159"/>
              <w:jc w:val="center"/>
              <w:rPr>
                <w:rFonts w:ascii="Arial"/>
                <w:b/>
                <w:sz w:val="20"/>
              </w:rPr>
            </w:pPr>
            <w:r>
              <w:rPr>
                <w:rFonts w:ascii="Arial"/>
                <w:b/>
                <w:spacing w:val="-2"/>
                <w:sz w:val="20"/>
              </w:rPr>
              <w:t>Medium</w:t>
            </w:r>
          </w:p>
        </w:tc>
      </w:tr>
      <w:tr w:rsidR="004C5FAC" w14:paraId="4A0EC43A" w14:textId="77777777">
        <w:trPr>
          <w:trHeight w:val="313"/>
        </w:trPr>
        <w:tc>
          <w:tcPr>
            <w:tcW w:w="2623" w:type="dxa"/>
            <w:gridSpan w:val="2"/>
            <w:tcBorders>
              <w:left w:val="nil"/>
            </w:tcBorders>
          </w:tcPr>
          <w:p w14:paraId="51EF29A3" w14:textId="77777777" w:rsidR="004C5FAC" w:rsidRDefault="004377AE">
            <w:pPr>
              <w:pStyle w:val="TableParagraph"/>
              <w:spacing w:before="50"/>
              <w:ind w:left="78"/>
              <w:rPr>
                <w:sz w:val="20"/>
              </w:rPr>
            </w:pPr>
            <w:r>
              <w:rPr>
                <w:w w:val="95"/>
                <w:sz w:val="20"/>
              </w:rPr>
              <w:t>Clearing</w:t>
            </w:r>
            <w:r>
              <w:rPr>
                <w:spacing w:val="6"/>
                <w:sz w:val="20"/>
              </w:rPr>
              <w:t xml:space="preserve"> </w:t>
            </w:r>
            <w:r>
              <w:rPr>
                <w:w w:val="95"/>
                <w:sz w:val="20"/>
              </w:rPr>
              <w:t>of</w:t>
            </w:r>
            <w:r>
              <w:rPr>
                <w:spacing w:val="7"/>
                <w:sz w:val="20"/>
              </w:rPr>
              <w:t xml:space="preserve"> </w:t>
            </w:r>
            <w:r>
              <w:rPr>
                <w:spacing w:val="-2"/>
                <w:w w:val="95"/>
                <w:sz w:val="20"/>
              </w:rPr>
              <w:t>habitat</w:t>
            </w:r>
          </w:p>
        </w:tc>
        <w:tc>
          <w:tcPr>
            <w:tcW w:w="1273" w:type="dxa"/>
            <w:shd w:val="clear" w:color="auto" w:fill="D8E4BD"/>
          </w:tcPr>
          <w:p w14:paraId="5F1D38DD" w14:textId="77777777" w:rsidR="004C5FAC" w:rsidRDefault="004377AE">
            <w:pPr>
              <w:pStyle w:val="TableParagraph"/>
              <w:spacing w:before="50"/>
              <w:ind w:left="433" w:right="434"/>
              <w:jc w:val="center"/>
              <w:rPr>
                <w:sz w:val="20"/>
              </w:rPr>
            </w:pPr>
            <w:r>
              <w:rPr>
                <w:spacing w:val="-5"/>
                <w:sz w:val="20"/>
              </w:rPr>
              <w:t>Low</w:t>
            </w:r>
          </w:p>
        </w:tc>
        <w:tc>
          <w:tcPr>
            <w:tcW w:w="1138" w:type="dxa"/>
            <w:shd w:val="clear" w:color="auto" w:fill="FABEAF"/>
          </w:tcPr>
          <w:p w14:paraId="7F1B70A4" w14:textId="77777777" w:rsidR="004C5FAC" w:rsidRDefault="004377AE">
            <w:pPr>
              <w:pStyle w:val="TableParagraph"/>
              <w:spacing w:before="48"/>
              <w:ind w:left="115" w:right="115"/>
              <w:jc w:val="center"/>
              <w:rPr>
                <w:rFonts w:ascii="Arial"/>
                <w:b/>
                <w:sz w:val="20"/>
              </w:rPr>
            </w:pPr>
            <w:r>
              <w:rPr>
                <w:rFonts w:ascii="Arial"/>
                <w:b/>
                <w:w w:val="90"/>
                <w:sz w:val="20"/>
              </w:rPr>
              <w:t>Very</w:t>
            </w:r>
            <w:r>
              <w:rPr>
                <w:rFonts w:ascii="Arial"/>
                <w:b/>
                <w:spacing w:val="-6"/>
                <w:w w:val="90"/>
                <w:sz w:val="20"/>
              </w:rPr>
              <w:t xml:space="preserve"> </w:t>
            </w:r>
            <w:r>
              <w:rPr>
                <w:rFonts w:ascii="Arial"/>
                <w:b/>
                <w:spacing w:val="-4"/>
                <w:sz w:val="20"/>
              </w:rPr>
              <w:t>High</w:t>
            </w:r>
          </w:p>
        </w:tc>
        <w:tc>
          <w:tcPr>
            <w:tcW w:w="1452" w:type="dxa"/>
            <w:shd w:val="clear" w:color="auto" w:fill="FED5B2"/>
          </w:tcPr>
          <w:p w14:paraId="5ABD352B" w14:textId="77777777" w:rsidR="004C5FAC" w:rsidRDefault="004377AE">
            <w:pPr>
              <w:pStyle w:val="TableParagraph"/>
              <w:spacing w:before="50"/>
              <w:ind w:left="96" w:right="98"/>
              <w:jc w:val="center"/>
              <w:rPr>
                <w:sz w:val="20"/>
              </w:rPr>
            </w:pPr>
            <w:r>
              <w:rPr>
                <w:spacing w:val="-4"/>
                <w:sz w:val="20"/>
              </w:rPr>
              <w:t>High</w:t>
            </w:r>
          </w:p>
        </w:tc>
        <w:tc>
          <w:tcPr>
            <w:tcW w:w="1569" w:type="dxa"/>
            <w:tcBorders>
              <w:right w:val="nil"/>
            </w:tcBorders>
            <w:shd w:val="clear" w:color="auto" w:fill="D8E4BD"/>
          </w:tcPr>
          <w:p w14:paraId="27AD9A8C" w14:textId="77777777" w:rsidR="004C5FAC" w:rsidRDefault="004377AE">
            <w:pPr>
              <w:pStyle w:val="TableParagraph"/>
              <w:spacing w:before="48"/>
              <w:ind w:left="155" w:right="159"/>
              <w:jc w:val="center"/>
              <w:rPr>
                <w:rFonts w:ascii="Arial"/>
                <w:b/>
                <w:sz w:val="20"/>
              </w:rPr>
            </w:pPr>
            <w:r>
              <w:rPr>
                <w:rFonts w:ascii="Arial"/>
                <w:b/>
                <w:spacing w:val="-5"/>
                <w:sz w:val="20"/>
              </w:rPr>
              <w:t>Low</w:t>
            </w:r>
          </w:p>
        </w:tc>
      </w:tr>
      <w:tr w:rsidR="004C5FAC" w14:paraId="584E8485" w14:textId="77777777">
        <w:trPr>
          <w:trHeight w:val="313"/>
        </w:trPr>
        <w:tc>
          <w:tcPr>
            <w:tcW w:w="2623" w:type="dxa"/>
            <w:gridSpan w:val="2"/>
            <w:tcBorders>
              <w:left w:val="nil"/>
            </w:tcBorders>
          </w:tcPr>
          <w:p w14:paraId="338AB6F8" w14:textId="77777777" w:rsidR="004C5FAC" w:rsidRDefault="004377AE">
            <w:pPr>
              <w:pStyle w:val="TableParagraph"/>
              <w:spacing w:before="50"/>
              <w:ind w:left="78"/>
              <w:rPr>
                <w:sz w:val="20"/>
              </w:rPr>
            </w:pPr>
            <w:r>
              <w:rPr>
                <w:spacing w:val="-2"/>
                <w:sz w:val="20"/>
              </w:rPr>
              <w:t>Disease</w:t>
            </w:r>
            <w:r>
              <w:rPr>
                <w:sz w:val="20"/>
              </w:rPr>
              <w:t xml:space="preserve"> </w:t>
            </w:r>
            <w:r>
              <w:rPr>
                <w:spacing w:val="-2"/>
                <w:sz w:val="20"/>
              </w:rPr>
              <w:t>(captive</w:t>
            </w:r>
            <w:r>
              <w:rPr>
                <w:sz w:val="20"/>
              </w:rPr>
              <w:t xml:space="preserve"> </w:t>
            </w:r>
            <w:r>
              <w:rPr>
                <w:spacing w:val="-2"/>
                <w:sz w:val="20"/>
              </w:rPr>
              <w:t>populations)</w:t>
            </w:r>
          </w:p>
        </w:tc>
        <w:tc>
          <w:tcPr>
            <w:tcW w:w="1273" w:type="dxa"/>
            <w:shd w:val="clear" w:color="auto" w:fill="D8E4BD"/>
          </w:tcPr>
          <w:p w14:paraId="6B9A1006" w14:textId="77777777" w:rsidR="004C5FAC" w:rsidRDefault="004377AE">
            <w:pPr>
              <w:pStyle w:val="TableParagraph"/>
              <w:spacing w:before="50"/>
              <w:ind w:left="433" w:right="434"/>
              <w:jc w:val="center"/>
              <w:rPr>
                <w:sz w:val="20"/>
              </w:rPr>
            </w:pPr>
            <w:r>
              <w:rPr>
                <w:spacing w:val="-5"/>
                <w:sz w:val="20"/>
              </w:rPr>
              <w:t>Low</w:t>
            </w:r>
          </w:p>
        </w:tc>
        <w:tc>
          <w:tcPr>
            <w:tcW w:w="1138" w:type="dxa"/>
            <w:shd w:val="clear" w:color="auto" w:fill="FED5B2"/>
          </w:tcPr>
          <w:p w14:paraId="10659E68" w14:textId="77777777" w:rsidR="004C5FAC" w:rsidRDefault="004377AE">
            <w:pPr>
              <w:pStyle w:val="TableParagraph"/>
              <w:spacing w:before="50"/>
              <w:ind w:left="115" w:right="115"/>
              <w:jc w:val="center"/>
              <w:rPr>
                <w:sz w:val="20"/>
              </w:rPr>
            </w:pPr>
            <w:r>
              <w:rPr>
                <w:spacing w:val="-4"/>
                <w:sz w:val="20"/>
              </w:rPr>
              <w:t>High</w:t>
            </w:r>
          </w:p>
        </w:tc>
        <w:tc>
          <w:tcPr>
            <w:tcW w:w="1452" w:type="dxa"/>
            <w:shd w:val="clear" w:color="auto" w:fill="FAF39A"/>
          </w:tcPr>
          <w:p w14:paraId="257AC8BC" w14:textId="77777777" w:rsidR="004C5FAC" w:rsidRDefault="004377AE">
            <w:pPr>
              <w:pStyle w:val="TableParagraph"/>
              <w:spacing w:before="50"/>
              <w:ind w:left="96" w:right="98"/>
              <w:jc w:val="center"/>
              <w:rPr>
                <w:sz w:val="20"/>
              </w:rPr>
            </w:pPr>
            <w:r>
              <w:rPr>
                <w:spacing w:val="-2"/>
                <w:sz w:val="20"/>
              </w:rPr>
              <w:t>Medium</w:t>
            </w:r>
          </w:p>
        </w:tc>
        <w:tc>
          <w:tcPr>
            <w:tcW w:w="1569" w:type="dxa"/>
            <w:tcBorders>
              <w:right w:val="nil"/>
            </w:tcBorders>
            <w:shd w:val="clear" w:color="auto" w:fill="D8E4BD"/>
          </w:tcPr>
          <w:p w14:paraId="72739CAD" w14:textId="77777777" w:rsidR="004C5FAC" w:rsidRDefault="004377AE">
            <w:pPr>
              <w:pStyle w:val="TableParagraph"/>
              <w:spacing w:before="48"/>
              <w:ind w:left="155" w:right="159"/>
              <w:jc w:val="center"/>
              <w:rPr>
                <w:rFonts w:ascii="Arial"/>
                <w:b/>
                <w:sz w:val="20"/>
              </w:rPr>
            </w:pPr>
            <w:r>
              <w:rPr>
                <w:rFonts w:ascii="Arial"/>
                <w:b/>
                <w:spacing w:val="-5"/>
                <w:sz w:val="20"/>
              </w:rPr>
              <w:t>Low</w:t>
            </w:r>
          </w:p>
        </w:tc>
      </w:tr>
      <w:tr w:rsidR="004C5FAC" w14:paraId="13CC231A" w14:textId="77777777">
        <w:trPr>
          <w:trHeight w:val="313"/>
        </w:trPr>
        <w:tc>
          <w:tcPr>
            <w:tcW w:w="2623" w:type="dxa"/>
            <w:gridSpan w:val="2"/>
            <w:tcBorders>
              <w:left w:val="nil"/>
            </w:tcBorders>
          </w:tcPr>
          <w:p w14:paraId="573EBCE7" w14:textId="77777777" w:rsidR="004C5FAC" w:rsidRDefault="004377AE">
            <w:pPr>
              <w:pStyle w:val="TableParagraph"/>
              <w:spacing w:before="50"/>
              <w:ind w:left="78"/>
              <w:rPr>
                <w:sz w:val="20"/>
              </w:rPr>
            </w:pPr>
            <w:r>
              <w:rPr>
                <w:w w:val="105"/>
                <w:sz w:val="20"/>
              </w:rPr>
              <w:t>Pigs</w:t>
            </w:r>
            <w:r>
              <w:rPr>
                <w:spacing w:val="-11"/>
                <w:w w:val="105"/>
                <w:sz w:val="20"/>
              </w:rPr>
              <w:t xml:space="preserve"> </w:t>
            </w:r>
            <w:r>
              <w:rPr>
                <w:spacing w:val="-10"/>
                <w:w w:val="105"/>
                <w:sz w:val="20"/>
              </w:rPr>
              <w:t>*</w:t>
            </w:r>
          </w:p>
        </w:tc>
        <w:tc>
          <w:tcPr>
            <w:tcW w:w="1273" w:type="dxa"/>
            <w:shd w:val="clear" w:color="auto" w:fill="D8E4BD"/>
          </w:tcPr>
          <w:p w14:paraId="1CE1DAEA" w14:textId="77777777" w:rsidR="004C5FAC" w:rsidRDefault="004377AE">
            <w:pPr>
              <w:pStyle w:val="TableParagraph"/>
              <w:spacing w:before="50"/>
              <w:ind w:left="433" w:right="434"/>
              <w:jc w:val="center"/>
              <w:rPr>
                <w:sz w:val="20"/>
              </w:rPr>
            </w:pPr>
            <w:r>
              <w:rPr>
                <w:spacing w:val="-5"/>
                <w:sz w:val="20"/>
              </w:rPr>
              <w:t>Low</w:t>
            </w:r>
          </w:p>
        </w:tc>
        <w:tc>
          <w:tcPr>
            <w:tcW w:w="1138" w:type="dxa"/>
            <w:shd w:val="clear" w:color="auto" w:fill="FAF39A"/>
          </w:tcPr>
          <w:p w14:paraId="1F97F330" w14:textId="77777777" w:rsidR="004C5FAC" w:rsidRDefault="004377AE">
            <w:pPr>
              <w:pStyle w:val="TableParagraph"/>
              <w:spacing w:before="50"/>
              <w:ind w:left="113" w:right="115"/>
              <w:jc w:val="center"/>
              <w:rPr>
                <w:sz w:val="20"/>
              </w:rPr>
            </w:pPr>
            <w:r>
              <w:rPr>
                <w:spacing w:val="-2"/>
                <w:sz w:val="20"/>
              </w:rPr>
              <w:t>Medium</w:t>
            </w:r>
          </w:p>
        </w:tc>
        <w:tc>
          <w:tcPr>
            <w:tcW w:w="1452" w:type="dxa"/>
            <w:shd w:val="clear" w:color="auto" w:fill="FAF39A"/>
          </w:tcPr>
          <w:p w14:paraId="23594A69" w14:textId="77777777" w:rsidR="004C5FAC" w:rsidRDefault="004377AE">
            <w:pPr>
              <w:pStyle w:val="TableParagraph"/>
              <w:spacing w:before="50"/>
              <w:ind w:left="96" w:right="98"/>
              <w:jc w:val="center"/>
              <w:rPr>
                <w:sz w:val="20"/>
              </w:rPr>
            </w:pPr>
            <w:r>
              <w:rPr>
                <w:spacing w:val="-2"/>
                <w:sz w:val="20"/>
              </w:rPr>
              <w:t>Medium</w:t>
            </w:r>
          </w:p>
        </w:tc>
        <w:tc>
          <w:tcPr>
            <w:tcW w:w="1569" w:type="dxa"/>
            <w:tcBorders>
              <w:right w:val="nil"/>
            </w:tcBorders>
            <w:shd w:val="clear" w:color="auto" w:fill="D8E4BD"/>
          </w:tcPr>
          <w:p w14:paraId="33886D0C" w14:textId="77777777" w:rsidR="004C5FAC" w:rsidRDefault="004377AE">
            <w:pPr>
              <w:pStyle w:val="TableParagraph"/>
              <w:spacing w:before="48"/>
              <w:ind w:left="155" w:right="159"/>
              <w:jc w:val="center"/>
              <w:rPr>
                <w:rFonts w:ascii="Arial"/>
                <w:b/>
                <w:sz w:val="20"/>
              </w:rPr>
            </w:pPr>
            <w:r>
              <w:rPr>
                <w:rFonts w:ascii="Arial"/>
                <w:b/>
                <w:spacing w:val="-5"/>
                <w:sz w:val="20"/>
              </w:rPr>
              <w:t>Low</w:t>
            </w:r>
          </w:p>
        </w:tc>
      </w:tr>
      <w:tr w:rsidR="004C5FAC" w14:paraId="3C382A4E" w14:textId="77777777">
        <w:trPr>
          <w:trHeight w:val="313"/>
        </w:trPr>
        <w:tc>
          <w:tcPr>
            <w:tcW w:w="2623" w:type="dxa"/>
            <w:gridSpan w:val="2"/>
            <w:tcBorders>
              <w:left w:val="nil"/>
            </w:tcBorders>
          </w:tcPr>
          <w:p w14:paraId="196B69B3" w14:textId="77777777" w:rsidR="004C5FAC" w:rsidRDefault="004377AE">
            <w:pPr>
              <w:pStyle w:val="TableParagraph"/>
              <w:spacing w:before="50"/>
              <w:ind w:left="78"/>
              <w:rPr>
                <w:sz w:val="20"/>
              </w:rPr>
            </w:pPr>
            <w:r>
              <w:rPr>
                <w:w w:val="95"/>
                <w:sz w:val="20"/>
              </w:rPr>
              <w:t>Overabundant</w:t>
            </w:r>
            <w:r>
              <w:rPr>
                <w:spacing w:val="24"/>
                <w:sz w:val="20"/>
              </w:rPr>
              <w:t xml:space="preserve"> </w:t>
            </w:r>
            <w:r>
              <w:rPr>
                <w:spacing w:val="-2"/>
                <w:sz w:val="20"/>
              </w:rPr>
              <w:t>herbivores</w:t>
            </w:r>
          </w:p>
        </w:tc>
        <w:tc>
          <w:tcPr>
            <w:tcW w:w="1273" w:type="dxa"/>
            <w:shd w:val="clear" w:color="auto" w:fill="D8E4BD"/>
          </w:tcPr>
          <w:p w14:paraId="48C2B5EB" w14:textId="77777777" w:rsidR="004C5FAC" w:rsidRDefault="004377AE">
            <w:pPr>
              <w:pStyle w:val="TableParagraph"/>
              <w:spacing w:before="50"/>
              <w:ind w:left="433" w:right="434"/>
              <w:jc w:val="center"/>
              <w:rPr>
                <w:sz w:val="20"/>
              </w:rPr>
            </w:pPr>
            <w:r>
              <w:rPr>
                <w:spacing w:val="-5"/>
                <w:sz w:val="20"/>
              </w:rPr>
              <w:t>Low</w:t>
            </w:r>
          </w:p>
        </w:tc>
        <w:tc>
          <w:tcPr>
            <w:tcW w:w="1138" w:type="dxa"/>
            <w:shd w:val="clear" w:color="auto" w:fill="D8E4BD"/>
          </w:tcPr>
          <w:p w14:paraId="70C9D38E" w14:textId="77777777" w:rsidR="004C5FAC" w:rsidRDefault="004377AE">
            <w:pPr>
              <w:pStyle w:val="TableParagraph"/>
              <w:spacing w:before="50"/>
              <w:ind w:left="114" w:right="115"/>
              <w:jc w:val="center"/>
              <w:rPr>
                <w:sz w:val="20"/>
              </w:rPr>
            </w:pPr>
            <w:r>
              <w:rPr>
                <w:spacing w:val="-5"/>
                <w:sz w:val="20"/>
              </w:rPr>
              <w:t>Low</w:t>
            </w:r>
          </w:p>
        </w:tc>
        <w:tc>
          <w:tcPr>
            <w:tcW w:w="1452" w:type="dxa"/>
            <w:shd w:val="clear" w:color="auto" w:fill="FAF39A"/>
          </w:tcPr>
          <w:p w14:paraId="09C5F0F7" w14:textId="77777777" w:rsidR="004C5FAC" w:rsidRDefault="004377AE">
            <w:pPr>
              <w:pStyle w:val="TableParagraph"/>
              <w:spacing w:before="50"/>
              <w:ind w:left="96" w:right="98"/>
              <w:jc w:val="center"/>
              <w:rPr>
                <w:sz w:val="20"/>
              </w:rPr>
            </w:pPr>
            <w:r>
              <w:rPr>
                <w:spacing w:val="-2"/>
                <w:sz w:val="20"/>
              </w:rPr>
              <w:t>Medium</w:t>
            </w:r>
          </w:p>
        </w:tc>
        <w:tc>
          <w:tcPr>
            <w:tcW w:w="1569" w:type="dxa"/>
            <w:tcBorders>
              <w:right w:val="nil"/>
            </w:tcBorders>
            <w:shd w:val="clear" w:color="auto" w:fill="D8E4BD"/>
          </w:tcPr>
          <w:p w14:paraId="09B9E94F" w14:textId="77777777" w:rsidR="004C5FAC" w:rsidRDefault="004377AE">
            <w:pPr>
              <w:pStyle w:val="TableParagraph"/>
              <w:spacing w:before="48"/>
              <w:ind w:left="155" w:right="159"/>
              <w:jc w:val="center"/>
              <w:rPr>
                <w:rFonts w:ascii="Arial"/>
                <w:b/>
                <w:sz w:val="20"/>
              </w:rPr>
            </w:pPr>
            <w:r>
              <w:rPr>
                <w:rFonts w:ascii="Arial"/>
                <w:b/>
                <w:spacing w:val="-5"/>
                <w:sz w:val="20"/>
              </w:rPr>
              <w:t>Low</w:t>
            </w:r>
          </w:p>
        </w:tc>
      </w:tr>
      <w:tr w:rsidR="004C5FAC" w14:paraId="51C0699A" w14:textId="77777777">
        <w:trPr>
          <w:trHeight w:val="306"/>
        </w:trPr>
        <w:tc>
          <w:tcPr>
            <w:tcW w:w="2623" w:type="dxa"/>
            <w:gridSpan w:val="2"/>
            <w:tcBorders>
              <w:left w:val="nil"/>
              <w:bottom w:val="single" w:sz="8" w:space="0" w:color="00558B"/>
            </w:tcBorders>
          </w:tcPr>
          <w:p w14:paraId="51BBCB6D" w14:textId="77777777" w:rsidR="004C5FAC" w:rsidRDefault="004377AE">
            <w:pPr>
              <w:pStyle w:val="TableParagraph"/>
              <w:spacing w:before="50"/>
              <w:ind w:left="78"/>
              <w:rPr>
                <w:sz w:val="20"/>
              </w:rPr>
            </w:pPr>
            <w:r>
              <w:rPr>
                <w:sz w:val="20"/>
              </w:rPr>
              <w:t>Human</w:t>
            </w:r>
            <w:r>
              <w:rPr>
                <w:spacing w:val="-8"/>
                <w:sz w:val="20"/>
              </w:rPr>
              <w:t xml:space="preserve"> </w:t>
            </w:r>
            <w:r>
              <w:rPr>
                <w:spacing w:val="-2"/>
                <w:sz w:val="20"/>
              </w:rPr>
              <w:t>disturbance</w:t>
            </w:r>
          </w:p>
        </w:tc>
        <w:tc>
          <w:tcPr>
            <w:tcW w:w="1273" w:type="dxa"/>
            <w:tcBorders>
              <w:bottom w:val="single" w:sz="8" w:space="0" w:color="00558B"/>
            </w:tcBorders>
            <w:shd w:val="clear" w:color="auto" w:fill="D8E4BD"/>
          </w:tcPr>
          <w:p w14:paraId="2C77ED50" w14:textId="77777777" w:rsidR="004C5FAC" w:rsidRDefault="004377AE">
            <w:pPr>
              <w:pStyle w:val="TableParagraph"/>
              <w:spacing w:before="50"/>
              <w:ind w:left="433" w:right="434"/>
              <w:jc w:val="center"/>
              <w:rPr>
                <w:sz w:val="20"/>
              </w:rPr>
            </w:pPr>
            <w:r>
              <w:rPr>
                <w:spacing w:val="-5"/>
                <w:sz w:val="20"/>
              </w:rPr>
              <w:t>Low</w:t>
            </w:r>
          </w:p>
        </w:tc>
        <w:tc>
          <w:tcPr>
            <w:tcW w:w="1138" w:type="dxa"/>
            <w:tcBorders>
              <w:bottom w:val="single" w:sz="8" w:space="0" w:color="00558B"/>
            </w:tcBorders>
            <w:shd w:val="clear" w:color="auto" w:fill="D8E4BD"/>
          </w:tcPr>
          <w:p w14:paraId="0FD7F24D" w14:textId="77777777" w:rsidR="004C5FAC" w:rsidRDefault="004377AE">
            <w:pPr>
              <w:pStyle w:val="TableParagraph"/>
              <w:spacing w:before="50"/>
              <w:ind w:left="114" w:right="115"/>
              <w:jc w:val="center"/>
              <w:rPr>
                <w:sz w:val="20"/>
              </w:rPr>
            </w:pPr>
            <w:r>
              <w:rPr>
                <w:spacing w:val="-5"/>
                <w:sz w:val="20"/>
              </w:rPr>
              <w:t>Low</w:t>
            </w:r>
          </w:p>
        </w:tc>
        <w:tc>
          <w:tcPr>
            <w:tcW w:w="1452" w:type="dxa"/>
            <w:tcBorders>
              <w:bottom w:val="single" w:sz="8" w:space="0" w:color="00558B"/>
            </w:tcBorders>
            <w:shd w:val="clear" w:color="auto" w:fill="D8E4BD"/>
          </w:tcPr>
          <w:p w14:paraId="6A773E73" w14:textId="77777777" w:rsidR="004C5FAC" w:rsidRDefault="004377AE">
            <w:pPr>
              <w:pStyle w:val="TableParagraph"/>
              <w:spacing w:before="50"/>
              <w:ind w:left="96" w:right="98"/>
              <w:jc w:val="center"/>
              <w:rPr>
                <w:sz w:val="20"/>
              </w:rPr>
            </w:pPr>
            <w:r>
              <w:rPr>
                <w:spacing w:val="-5"/>
                <w:sz w:val="20"/>
              </w:rPr>
              <w:t>Low</w:t>
            </w:r>
          </w:p>
        </w:tc>
        <w:tc>
          <w:tcPr>
            <w:tcW w:w="1569" w:type="dxa"/>
            <w:tcBorders>
              <w:bottom w:val="single" w:sz="8" w:space="0" w:color="00558B"/>
              <w:right w:val="nil"/>
            </w:tcBorders>
            <w:shd w:val="clear" w:color="auto" w:fill="D8E4BD"/>
          </w:tcPr>
          <w:p w14:paraId="7BA3B0BE" w14:textId="77777777" w:rsidR="004C5FAC" w:rsidRDefault="004377AE">
            <w:pPr>
              <w:pStyle w:val="TableParagraph"/>
              <w:spacing w:before="48"/>
              <w:ind w:left="155" w:right="159"/>
              <w:jc w:val="center"/>
              <w:rPr>
                <w:rFonts w:ascii="Arial"/>
                <w:b/>
                <w:sz w:val="20"/>
              </w:rPr>
            </w:pPr>
            <w:r>
              <w:rPr>
                <w:rFonts w:ascii="Arial"/>
                <w:b/>
                <w:spacing w:val="-5"/>
                <w:sz w:val="20"/>
              </w:rPr>
              <w:t>Low</w:t>
            </w:r>
          </w:p>
        </w:tc>
      </w:tr>
    </w:tbl>
    <w:p w14:paraId="5DA00718" w14:textId="77777777" w:rsidR="004C5FAC" w:rsidRDefault="004377AE">
      <w:pPr>
        <w:spacing w:before="123"/>
        <w:ind w:left="153"/>
        <w:rPr>
          <w:sz w:val="18"/>
        </w:rPr>
      </w:pPr>
      <w:r>
        <w:rPr>
          <w:sz w:val="18"/>
        </w:rPr>
        <w:t>*</w:t>
      </w:r>
      <w:r>
        <w:rPr>
          <w:spacing w:val="-7"/>
          <w:sz w:val="18"/>
        </w:rPr>
        <w:t xml:space="preserve"> </w:t>
      </w:r>
      <w:r>
        <w:rPr>
          <w:sz w:val="18"/>
        </w:rPr>
        <w:t>Threat</w:t>
      </w:r>
      <w:r>
        <w:rPr>
          <w:spacing w:val="-5"/>
          <w:sz w:val="18"/>
        </w:rPr>
        <w:t xml:space="preserve"> </w:t>
      </w:r>
      <w:r>
        <w:rPr>
          <w:sz w:val="18"/>
        </w:rPr>
        <w:t>rating</w:t>
      </w:r>
      <w:r>
        <w:rPr>
          <w:spacing w:val="-7"/>
          <w:sz w:val="18"/>
        </w:rPr>
        <w:t xml:space="preserve"> </w:t>
      </w:r>
      <w:r>
        <w:rPr>
          <w:sz w:val="18"/>
        </w:rPr>
        <w:t>varies</w:t>
      </w:r>
      <w:r>
        <w:rPr>
          <w:spacing w:val="-6"/>
          <w:sz w:val="18"/>
        </w:rPr>
        <w:t xml:space="preserve"> </w:t>
      </w:r>
      <w:r>
        <w:rPr>
          <w:sz w:val="18"/>
        </w:rPr>
        <w:t>among</w:t>
      </w:r>
      <w:r>
        <w:rPr>
          <w:spacing w:val="-6"/>
          <w:sz w:val="18"/>
        </w:rPr>
        <w:t xml:space="preserve"> </w:t>
      </w:r>
      <w:r>
        <w:rPr>
          <w:sz w:val="18"/>
        </w:rPr>
        <w:t>populations</w:t>
      </w:r>
      <w:r>
        <w:rPr>
          <w:spacing w:val="-7"/>
          <w:sz w:val="18"/>
        </w:rPr>
        <w:t xml:space="preserve"> </w:t>
      </w:r>
      <w:r>
        <w:rPr>
          <w:sz w:val="18"/>
        </w:rPr>
        <w:t>(see</w:t>
      </w:r>
      <w:r>
        <w:rPr>
          <w:spacing w:val="-5"/>
          <w:sz w:val="18"/>
        </w:rPr>
        <w:t xml:space="preserve"> </w:t>
      </w:r>
      <w:r>
        <w:rPr>
          <w:sz w:val="18"/>
        </w:rPr>
        <w:t>Appendix</w:t>
      </w:r>
      <w:r>
        <w:rPr>
          <w:spacing w:val="-7"/>
          <w:sz w:val="18"/>
        </w:rPr>
        <w:t xml:space="preserve"> </w:t>
      </w:r>
      <w:r>
        <w:rPr>
          <w:sz w:val="18"/>
        </w:rPr>
        <w:t>2</w:t>
      </w:r>
      <w:r>
        <w:rPr>
          <w:spacing w:val="-6"/>
          <w:sz w:val="18"/>
        </w:rPr>
        <w:t xml:space="preserve"> </w:t>
      </w:r>
      <w:r>
        <w:rPr>
          <w:sz w:val="18"/>
        </w:rPr>
        <w:t>for</w:t>
      </w:r>
      <w:r>
        <w:rPr>
          <w:spacing w:val="-5"/>
          <w:sz w:val="18"/>
        </w:rPr>
        <w:t xml:space="preserve"> </w:t>
      </w:r>
      <w:r>
        <w:rPr>
          <w:spacing w:val="-2"/>
          <w:sz w:val="18"/>
        </w:rPr>
        <w:t>detail)</w:t>
      </w:r>
    </w:p>
    <w:p w14:paraId="5F3D0EDD" w14:textId="77777777" w:rsidR="004C5FAC" w:rsidRDefault="004C5FAC">
      <w:pPr>
        <w:pStyle w:val="BodyText"/>
        <w:spacing w:before="5"/>
        <w:rPr>
          <w:sz w:val="17"/>
        </w:rPr>
      </w:pPr>
    </w:p>
    <w:p w14:paraId="44702ABF" w14:textId="77777777" w:rsidR="004C5FAC" w:rsidRDefault="004377AE">
      <w:pPr>
        <w:pStyle w:val="Heading3"/>
        <w:numPr>
          <w:ilvl w:val="2"/>
          <w:numId w:val="68"/>
        </w:numPr>
        <w:tabs>
          <w:tab w:val="left" w:pos="1174"/>
          <w:tab w:val="left" w:pos="1175"/>
        </w:tabs>
        <w:spacing w:before="1"/>
        <w:jc w:val="left"/>
      </w:pPr>
      <w:r>
        <w:rPr>
          <w:color w:val="3E8B94"/>
        </w:rPr>
        <w:t>Inappropriate</w:t>
      </w:r>
      <w:r>
        <w:rPr>
          <w:color w:val="3E8B94"/>
          <w:spacing w:val="-11"/>
        </w:rPr>
        <w:t xml:space="preserve"> </w:t>
      </w:r>
      <w:r>
        <w:rPr>
          <w:color w:val="3E8B94"/>
        </w:rPr>
        <w:t>fire</w:t>
      </w:r>
      <w:r>
        <w:rPr>
          <w:color w:val="3E8B94"/>
          <w:spacing w:val="-10"/>
        </w:rPr>
        <w:t xml:space="preserve"> </w:t>
      </w:r>
      <w:r>
        <w:rPr>
          <w:color w:val="3E8B94"/>
          <w:spacing w:val="-2"/>
        </w:rPr>
        <w:t>regimes</w:t>
      </w:r>
    </w:p>
    <w:p w14:paraId="1E24C1E6" w14:textId="77777777" w:rsidR="004C5FAC" w:rsidRDefault="004377AE">
      <w:pPr>
        <w:pStyle w:val="Heading6"/>
        <w:numPr>
          <w:ilvl w:val="3"/>
          <w:numId w:val="68"/>
        </w:numPr>
        <w:tabs>
          <w:tab w:val="left" w:pos="1174"/>
          <w:tab w:val="left" w:pos="1175"/>
        </w:tabs>
        <w:spacing w:before="294"/>
        <w:ind w:hanging="1022"/>
        <w:jc w:val="left"/>
      </w:pPr>
      <w:r>
        <w:rPr>
          <w:spacing w:val="-2"/>
        </w:rPr>
        <w:t>Wildfire</w:t>
      </w:r>
    </w:p>
    <w:p w14:paraId="032F463C" w14:textId="77777777" w:rsidR="004C5FAC" w:rsidRDefault="004377AE">
      <w:pPr>
        <w:pStyle w:val="BodyText"/>
        <w:spacing w:before="135" w:line="261" w:lineRule="auto"/>
        <w:ind w:left="153" w:right="1778"/>
      </w:pPr>
      <w:r>
        <w:t>A</w:t>
      </w:r>
      <w:r>
        <w:rPr>
          <w:spacing w:val="-11"/>
        </w:rPr>
        <w:t xml:space="preserve"> </w:t>
      </w:r>
      <w:r>
        <w:t>fire</w:t>
      </w:r>
      <w:r>
        <w:rPr>
          <w:spacing w:val="-10"/>
        </w:rPr>
        <w:t xml:space="preserve"> </w:t>
      </w:r>
      <w:r>
        <w:t>regime</w:t>
      </w:r>
      <w:r>
        <w:rPr>
          <w:spacing w:val="-10"/>
        </w:rPr>
        <w:t xml:space="preserve"> </w:t>
      </w:r>
      <w:r>
        <w:t>includes</w:t>
      </w:r>
      <w:r>
        <w:rPr>
          <w:spacing w:val="-10"/>
        </w:rPr>
        <w:t xml:space="preserve"> </w:t>
      </w:r>
      <w:r>
        <w:t>scale,</w:t>
      </w:r>
      <w:r>
        <w:rPr>
          <w:spacing w:val="-10"/>
        </w:rPr>
        <w:t xml:space="preserve"> </w:t>
      </w:r>
      <w:r>
        <w:t>intensity,</w:t>
      </w:r>
      <w:r>
        <w:rPr>
          <w:spacing w:val="-11"/>
        </w:rPr>
        <w:t xml:space="preserve"> </w:t>
      </w:r>
      <w:r>
        <w:t>frequency,</w:t>
      </w:r>
      <w:r>
        <w:rPr>
          <w:spacing w:val="-11"/>
        </w:rPr>
        <w:t xml:space="preserve"> </w:t>
      </w:r>
      <w:r>
        <w:t>seasonality,</w:t>
      </w:r>
      <w:r>
        <w:rPr>
          <w:spacing w:val="-11"/>
        </w:rPr>
        <w:t xml:space="preserve"> </w:t>
      </w:r>
      <w:r>
        <w:t>and</w:t>
      </w:r>
      <w:r>
        <w:rPr>
          <w:spacing w:val="-11"/>
        </w:rPr>
        <w:t xml:space="preserve"> </w:t>
      </w:r>
      <w:r>
        <w:t>patchiness,</w:t>
      </w:r>
      <w:r>
        <w:rPr>
          <w:spacing w:val="-11"/>
        </w:rPr>
        <w:t xml:space="preserve"> </w:t>
      </w:r>
      <w:r>
        <w:t>whether arising from wildfire (this section) or management (section 3.2.3.2). Inappropriate fire regimes (too frequent or infrequent) arising from wildfire or management, and interactions between the two, are a threat to all Eastern Bristlebird populations.</w:t>
      </w:r>
    </w:p>
    <w:p w14:paraId="47A62FAF" w14:textId="77777777" w:rsidR="004C5FAC" w:rsidRDefault="004377AE">
      <w:pPr>
        <w:pStyle w:val="BodyText"/>
        <w:spacing w:before="109" w:line="261" w:lineRule="auto"/>
        <w:ind w:left="153" w:right="1720"/>
      </w:pPr>
      <w:r>
        <w:t xml:space="preserve">The Eastern Bristlebird is a cover-dependent and fire-sensitive species (Baker 2000). Ground dwelling and weak fliers, Eastern Bristlebirds are vulnerable to fire. </w:t>
      </w:r>
      <w:proofErr w:type="gramStart"/>
      <w:r>
        <w:t>In particular</w:t>
      </w:r>
      <w:r>
        <w:rPr>
          <w:spacing w:val="-2"/>
        </w:rPr>
        <w:t xml:space="preserve"> </w:t>
      </w:r>
      <w:r>
        <w:t>larger</w:t>
      </w:r>
      <w:proofErr w:type="gramEnd"/>
      <w:r>
        <w:rPr>
          <w:spacing w:val="-2"/>
        </w:rPr>
        <w:t xml:space="preserve"> </w:t>
      </w:r>
      <w:r>
        <w:t>and</w:t>
      </w:r>
      <w:r>
        <w:rPr>
          <w:spacing w:val="-2"/>
        </w:rPr>
        <w:t xml:space="preserve"> </w:t>
      </w:r>
      <w:r>
        <w:t>more</w:t>
      </w:r>
      <w:r>
        <w:rPr>
          <w:spacing w:val="-1"/>
        </w:rPr>
        <w:t xml:space="preserve"> </w:t>
      </w:r>
      <w:r>
        <w:t>intense</w:t>
      </w:r>
      <w:r>
        <w:rPr>
          <w:spacing w:val="-1"/>
        </w:rPr>
        <w:t xml:space="preserve"> </w:t>
      </w:r>
      <w:r>
        <w:t>fires</w:t>
      </w:r>
      <w:r>
        <w:rPr>
          <w:spacing w:val="-1"/>
        </w:rPr>
        <w:t xml:space="preserve"> </w:t>
      </w:r>
      <w:r>
        <w:t>which</w:t>
      </w:r>
      <w:r>
        <w:rPr>
          <w:spacing w:val="-1"/>
        </w:rPr>
        <w:t xml:space="preserve"> </w:t>
      </w:r>
      <w:r>
        <w:t>travel</w:t>
      </w:r>
      <w:r>
        <w:rPr>
          <w:spacing w:val="-1"/>
        </w:rPr>
        <w:t xml:space="preserve"> </w:t>
      </w:r>
      <w:r>
        <w:t>quickly</w:t>
      </w:r>
      <w:r>
        <w:rPr>
          <w:spacing w:val="-1"/>
        </w:rPr>
        <w:t xml:space="preserve"> </w:t>
      </w:r>
      <w:r>
        <w:t>may</w:t>
      </w:r>
      <w:r>
        <w:rPr>
          <w:spacing w:val="-1"/>
        </w:rPr>
        <w:t xml:space="preserve"> </w:t>
      </w:r>
      <w:r>
        <w:t>be</w:t>
      </w:r>
      <w:r>
        <w:rPr>
          <w:spacing w:val="-2"/>
        </w:rPr>
        <w:t xml:space="preserve"> </w:t>
      </w:r>
      <w:r>
        <w:t>difficult</w:t>
      </w:r>
      <w:r>
        <w:rPr>
          <w:spacing w:val="-1"/>
        </w:rPr>
        <w:t xml:space="preserve"> </w:t>
      </w:r>
      <w:r>
        <w:t>for</w:t>
      </w:r>
      <w:r>
        <w:rPr>
          <w:spacing w:val="-1"/>
        </w:rPr>
        <w:t xml:space="preserve"> </w:t>
      </w:r>
      <w:r>
        <w:t>birds to escape. Inappropriate fire regimes arising from wildfire may threaten Eastern Bristlebird population viability through direct and indirect impacts and synergisms with</w:t>
      </w:r>
      <w:r>
        <w:rPr>
          <w:spacing w:val="-6"/>
        </w:rPr>
        <w:t xml:space="preserve"> </w:t>
      </w:r>
      <w:r>
        <w:t>other</w:t>
      </w:r>
      <w:r>
        <w:rPr>
          <w:spacing w:val="-5"/>
        </w:rPr>
        <w:t xml:space="preserve"> </w:t>
      </w:r>
      <w:r>
        <w:t>threats,</w:t>
      </w:r>
      <w:r>
        <w:rPr>
          <w:spacing w:val="-5"/>
        </w:rPr>
        <w:t xml:space="preserve"> </w:t>
      </w:r>
      <w:r>
        <w:t>which</w:t>
      </w:r>
      <w:r>
        <w:rPr>
          <w:spacing w:val="-5"/>
        </w:rPr>
        <w:t xml:space="preserve"> </w:t>
      </w:r>
      <w:r>
        <w:t>could</w:t>
      </w:r>
      <w:r>
        <w:rPr>
          <w:spacing w:val="-6"/>
        </w:rPr>
        <w:t xml:space="preserve"> </w:t>
      </w:r>
      <w:r>
        <w:t>ultimately</w:t>
      </w:r>
      <w:r>
        <w:rPr>
          <w:spacing w:val="-5"/>
        </w:rPr>
        <w:t xml:space="preserve"> </w:t>
      </w:r>
      <w:r>
        <w:t>result</w:t>
      </w:r>
      <w:r>
        <w:rPr>
          <w:spacing w:val="-5"/>
        </w:rPr>
        <w:t xml:space="preserve"> </w:t>
      </w:r>
      <w:r>
        <w:t>in</w:t>
      </w:r>
      <w:r>
        <w:rPr>
          <w:spacing w:val="-5"/>
        </w:rPr>
        <w:t xml:space="preserve"> </w:t>
      </w:r>
      <w:proofErr w:type="spellStart"/>
      <w:r>
        <w:t>localised</w:t>
      </w:r>
      <w:proofErr w:type="spellEnd"/>
      <w:r>
        <w:rPr>
          <w:spacing w:val="-6"/>
        </w:rPr>
        <w:t xml:space="preserve"> </w:t>
      </w:r>
      <w:r>
        <w:t>extinctions</w:t>
      </w:r>
      <w:r>
        <w:rPr>
          <w:spacing w:val="-6"/>
        </w:rPr>
        <w:t xml:space="preserve"> </w:t>
      </w:r>
      <w:r>
        <w:t>(as</w:t>
      </w:r>
      <w:r>
        <w:rPr>
          <w:spacing w:val="-5"/>
        </w:rPr>
        <w:t xml:space="preserve"> </w:t>
      </w:r>
      <w:r>
        <w:t>is</w:t>
      </w:r>
      <w:r>
        <w:rPr>
          <w:spacing w:val="-5"/>
        </w:rPr>
        <w:t xml:space="preserve"> </w:t>
      </w:r>
      <w:r>
        <w:t>thought to have occurred historically, Baker 2003 in Bain et al. 2008).</w:t>
      </w:r>
    </w:p>
    <w:p w14:paraId="4D8015C8" w14:textId="77777777" w:rsidR="004C5FAC" w:rsidRDefault="004377AE">
      <w:pPr>
        <w:pStyle w:val="BodyText"/>
        <w:spacing w:before="106" w:line="261" w:lineRule="auto"/>
        <w:ind w:left="153" w:right="1720"/>
      </w:pPr>
      <w:r>
        <w:t>Fires</w:t>
      </w:r>
      <w:r>
        <w:rPr>
          <w:spacing w:val="-3"/>
        </w:rPr>
        <w:t xml:space="preserve"> </w:t>
      </w:r>
      <w:r>
        <w:t>that</w:t>
      </w:r>
      <w:r>
        <w:rPr>
          <w:spacing w:val="-3"/>
        </w:rPr>
        <w:t xml:space="preserve"> </w:t>
      </w:r>
      <w:r>
        <w:t>are</w:t>
      </w:r>
      <w:r>
        <w:rPr>
          <w:spacing w:val="-3"/>
        </w:rPr>
        <w:t xml:space="preserve"> </w:t>
      </w:r>
      <w:r>
        <w:t>too</w:t>
      </w:r>
      <w:r>
        <w:rPr>
          <w:spacing w:val="-3"/>
        </w:rPr>
        <w:t xml:space="preserve"> </w:t>
      </w:r>
      <w:r>
        <w:t>infrequent</w:t>
      </w:r>
      <w:r>
        <w:rPr>
          <w:spacing w:val="-3"/>
        </w:rPr>
        <w:t xml:space="preserve"> </w:t>
      </w:r>
      <w:r>
        <w:t>are</w:t>
      </w:r>
      <w:r>
        <w:rPr>
          <w:spacing w:val="-3"/>
        </w:rPr>
        <w:t xml:space="preserve"> </w:t>
      </w:r>
      <w:r>
        <w:t>a</w:t>
      </w:r>
      <w:r>
        <w:rPr>
          <w:spacing w:val="-3"/>
        </w:rPr>
        <w:t xml:space="preserve"> </w:t>
      </w:r>
      <w:r>
        <w:t>major</w:t>
      </w:r>
      <w:r>
        <w:rPr>
          <w:spacing w:val="-3"/>
        </w:rPr>
        <w:t xml:space="preserve"> </w:t>
      </w:r>
      <w:r>
        <w:t>threat</w:t>
      </w:r>
      <w:r>
        <w:rPr>
          <w:spacing w:val="-3"/>
        </w:rPr>
        <w:t xml:space="preserve"> </w:t>
      </w:r>
      <w:r>
        <w:t>to</w:t>
      </w:r>
      <w:r>
        <w:rPr>
          <w:spacing w:val="-3"/>
        </w:rPr>
        <w:t xml:space="preserve"> </w:t>
      </w:r>
      <w:r>
        <w:t>the</w:t>
      </w:r>
      <w:r>
        <w:rPr>
          <w:spacing w:val="-3"/>
        </w:rPr>
        <w:t xml:space="preserve"> </w:t>
      </w:r>
      <w:r>
        <w:t>northern</w:t>
      </w:r>
      <w:r>
        <w:rPr>
          <w:spacing w:val="-3"/>
        </w:rPr>
        <w:t xml:space="preserve"> </w:t>
      </w:r>
      <w:r>
        <w:t>population.</w:t>
      </w:r>
      <w:r>
        <w:rPr>
          <w:spacing w:val="-3"/>
        </w:rPr>
        <w:t xml:space="preserve"> </w:t>
      </w:r>
      <w:r>
        <w:t>Infrequent fires lead to recruitment and/or growth of shrubs and trees resulting in higher</w:t>
      </w:r>
      <w:r>
        <w:rPr>
          <w:spacing w:val="40"/>
        </w:rPr>
        <w:t xml:space="preserve"> </w:t>
      </w:r>
      <w:r>
        <w:t>canopy</w:t>
      </w:r>
      <w:r>
        <w:rPr>
          <w:spacing w:val="-8"/>
        </w:rPr>
        <w:t xml:space="preserve"> </w:t>
      </w:r>
      <w:r>
        <w:t>cover</w:t>
      </w:r>
      <w:r>
        <w:rPr>
          <w:spacing w:val="-8"/>
        </w:rPr>
        <w:t xml:space="preserve"> </w:t>
      </w:r>
      <w:r>
        <w:t>that</w:t>
      </w:r>
      <w:r>
        <w:rPr>
          <w:spacing w:val="-8"/>
        </w:rPr>
        <w:t xml:space="preserve"> </w:t>
      </w:r>
      <w:r>
        <w:t>has</w:t>
      </w:r>
      <w:r>
        <w:rPr>
          <w:spacing w:val="-8"/>
        </w:rPr>
        <w:t xml:space="preserve"> </w:t>
      </w:r>
      <w:r>
        <w:t>a</w:t>
      </w:r>
      <w:r>
        <w:rPr>
          <w:spacing w:val="-8"/>
        </w:rPr>
        <w:t xml:space="preserve"> </w:t>
      </w:r>
      <w:r>
        <w:t>negative</w:t>
      </w:r>
      <w:r>
        <w:rPr>
          <w:spacing w:val="-8"/>
        </w:rPr>
        <w:t xml:space="preserve"> </w:t>
      </w:r>
      <w:r>
        <w:t>influence</w:t>
      </w:r>
      <w:r>
        <w:rPr>
          <w:spacing w:val="-8"/>
        </w:rPr>
        <w:t xml:space="preserve"> </w:t>
      </w:r>
      <w:r>
        <w:t>on</w:t>
      </w:r>
      <w:r>
        <w:rPr>
          <w:spacing w:val="-8"/>
        </w:rPr>
        <w:t xml:space="preserve"> </w:t>
      </w:r>
      <w:r>
        <w:t>grass</w:t>
      </w:r>
      <w:r>
        <w:rPr>
          <w:spacing w:val="-8"/>
        </w:rPr>
        <w:t xml:space="preserve"> </w:t>
      </w:r>
      <w:r>
        <w:t>cover,</w:t>
      </w:r>
      <w:r>
        <w:rPr>
          <w:spacing w:val="-8"/>
        </w:rPr>
        <w:t xml:space="preserve"> </w:t>
      </w:r>
      <w:r>
        <w:t>reducing</w:t>
      </w:r>
      <w:r>
        <w:rPr>
          <w:spacing w:val="-8"/>
        </w:rPr>
        <w:t xml:space="preserve"> </w:t>
      </w:r>
      <w:r>
        <w:t>habitat</w:t>
      </w:r>
      <w:r>
        <w:rPr>
          <w:spacing w:val="-8"/>
        </w:rPr>
        <w:t xml:space="preserve"> </w:t>
      </w:r>
      <w:r>
        <w:t>quality</w:t>
      </w:r>
      <w:r>
        <w:rPr>
          <w:spacing w:val="-8"/>
        </w:rPr>
        <w:t xml:space="preserve"> </w:t>
      </w:r>
      <w:r>
        <w:t>and ultimately</w:t>
      </w:r>
      <w:r>
        <w:rPr>
          <w:spacing w:val="-2"/>
        </w:rPr>
        <w:t xml:space="preserve"> </w:t>
      </w:r>
      <w:r>
        <w:t>converting</w:t>
      </w:r>
      <w:r>
        <w:rPr>
          <w:spacing w:val="-2"/>
        </w:rPr>
        <w:t xml:space="preserve"> </w:t>
      </w:r>
      <w:r>
        <w:t>suitable</w:t>
      </w:r>
      <w:r>
        <w:rPr>
          <w:spacing w:val="-2"/>
        </w:rPr>
        <w:t xml:space="preserve"> </w:t>
      </w:r>
      <w:r>
        <w:t>habitat</w:t>
      </w:r>
      <w:r>
        <w:rPr>
          <w:spacing w:val="-2"/>
        </w:rPr>
        <w:t xml:space="preserve"> </w:t>
      </w:r>
      <w:r>
        <w:t>to</w:t>
      </w:r>
      <w:r>
        <w:rPr>
          <w:spacing w:val="-2"/>
        </w:rPr>
        <w:t xml:space="preserve"> </w:t>
      </w:r>
      <w:r>
        <w:t>unsuitable</w:t>
      </w:r>
      <w:r>
        <w:rPr>
          <w:spacing w:val="-3"/>
        </w:rPr>
        <w:t xml:space="preserve"> </w:t>
      </w:r>
      <w:r>
        <w:t>habitat.</w:t>
      </w:r>
      <w:r>
        <w:rPr>
          <w:spacing w:val="-3"/>
        </w:rPr>
        <w:t xml:space="preserve"> </w:t>
      </w:r>
      <w:r>
        <w:t>Too</w:t>
      </w:r>
      <w:r>
        <w:rPr>
          <w:spacing w:val="-2"/>
        </w:rPr>
        <w:t xml:space="preserve"> </w:t>
      </w:r>
      <w:r>
        <w:t>frequent</w:t>
      </w:r>
      <w:r>
        <w:rPr>
          <w:spacing w:val="-2"/>
        </w:rPr>
        <w:t xml:space="preserve"> </w:t>
      </w:r>
      <w:r>
        <w:t>or</w:t>
      </w:r>
      <w:r>
        <w:rPr>
          <w:spacing w:val="-2"/>
        </w:rPr>
        <w:t xml:space="preserve"> </w:t>
      </w:r>
      <w:r>
        <w:t>extensive fires are a threat to the central and southern populations, where Eastern Bristlebird density</w:t>
      </w:r>
      <w:r>
        <w:rPr>
          <w:spacing w:val="-2"/>
        </w:rPr>
        <w:t xml:space="preserve"> </w:t>
      </w:r>
      <w:r>
        <w:t>generally</w:t>
      </w:r>
      <w:r>
        <w:rPr>
          <w:spacing w:val="-2"/>
        </w:rPr>
        <w:t xml:space="preserve"> </w:t>
      </w:r>
      <w:r>
        <w:t>increases</w:t>
      </w:r>
      <w:r>
        <w:rPr>
          <w:spacing w:val="-2"/>
        </w:rPr>
        <w:t xml:space="preserve"> </w:t>
      </w:r>
      <w:r>
        <w:t>with</w:t>
      </w:r>
      <w:r>
        <w:rPr>
          <w:spacing w:val="-3"/>
        </w:rPr>
        <w:t xml:space="preserve"> </w:t>
      </w:r>
      <w:r>
        <w:t>time</w:t>
      </w:r>
      <w:r>
        <w:rPr>
          <w:spacing w:val="-3"/>
        </w:rPr>
        <w:t xml:space="preserve"> </w:t>
      </w:r>
      <w:r>
        <w:t>since</w:t>
      </w:r>
      <w:r>
        <w:rPr>
          <w:spacing w:val="-2"/>
        </w:rPr>
        <w:t xml:space="preserve"> </w:t>
      </w:r>
      <w:r>
        <w:t>fire</w:t>
      </w:r>
      <w:r>
        <w:rPr>
          <w:spacing w:val="-2"/>
        </w:rPr>
        <w:t xml:space="preserve"> </w:t>
      </w:r>
      <w:r>
        <w:t>(OEH</w:t>
      </w:r>
      <w:r>
        <w:rPr>
          <w:spacing w:val="-2"/>
        </w:rPr>
        <w:t xml:space="preserve"> </w:t>
      </w:r>
      <w:r>
        <w:t>2012,</w:t>
      </w:r>
      <w:r>
        <w:rPr>
          <w:spacing w:val="-3"/>
        </w:rPr>
        <w:t xml:space="preserve"> </w:t>
      </w:r>
      <w:r>
        <w:t>DPIE</w:t>
      </w:r>
      <w:r>
        <w:rPr>
          <w:spacing w:val="-2"/>
        </w:rPr>
        <w:t xml:space="preserve"> </w:t>
      </w:r>
      <w:r>
        <w:t>2018).</w:t>
      </w:r>
    </w:p>
    <w:p w14:paraId="45D075E5" w14:textId="77777777" w:rsidR="004C5FAC" w:rsidRDefault="004377AE">
      <w:pPr>
        <w:pStyle w:val="BodyText"/>
        <w:spacing w:before="107" w:line="261" w:lineRule="auto"/>
        <w:ind w:left="153" w:right="1833"/>
      </w:pPr>
      <w:r>
        <w:t>Although Eastern Bristlebirds may be able to avoid fire by moving to unburnt areas and returning when conditions are suitable, the immediate threat of fire may be exacerbated if there is a lack of connecting habitat to enable birds to seek refugia. Therefore, buffer zones, connecting habitat, and unburnt refugia are important for species persistence during and after fire (Bain et al</w:t>
      </w:r>
      <w:r>
        <w:rPr>
          <w:i/>
        </w:rPr>
        <w:t xml:space="preserve">. </w:t>
      </w:r>
      <w:r>
        <w:t>2008, Hartley &amp; Kikkawa 1994; Lindenmayer et al. 2009). Rainforest gullies adjacent to grassland are likely to be important</w:t>
      </w:r>
      <w:r>
        <w:rPr>
          <w:spacing w:val="-4"/>
        </w:rPr>
        <w:t xml:space="preserve"> </w:t>
      </w:r>
      <w:r>
        <w:t>for</w:t>
      </w:r>
      <w:r>
        <w:rPr>
          <w:spacing w:val="-4"/>
        </w:rPr>
        <w:t xml:space="preserve"> </w:t>
      </w:r>
      <w:r>
        <w:t>local</w:t>
      </w:r>
      <w:r>
        <w:rPr>
          <w:spacing w:val="-5"/>
        </w:rPr>
        <w:t xml:space="preserve"> </w:t>
      </w:r>
      <w:r>
        <w:t>persistence</w:t>
      </w:r>
      <w:r>
        <w:rPr>
          <w:spacing w:val="-4"/>
        </w:rPr>
        <w:t xml:space="preserve"> </w:t>
      </w:r>
      <w:r>
        <w:t>within</w:t>
      </w:r>
      <w:r>
        <w:rPr>
          <w:spacing w:val="-5"/>
        </w:rPr>
        <w:t xml:space="preserve"> </w:t>
      </w:r>
      <w:r>
        <w:t>the</w:t>
      </w:r>
      <w:r>
        <w:rPr>
          <w:spacing w:val="-5"/>
        </w:rPr>
        <w:t xml:space="preserve"> </w:t>
      </w:r>
      <w:r>
        <w:t>northern</w:t>
      </w:r>
      <w:r>
        <w:rPr>
          <w:spacing w:val="-5"/>
        </w:rPr>
        <w:t xml:space="preserve"> </w:t>
      </w:r>
      <w:r>
        <w:t>population</w:t>
      </w:r>
      <w:r>
        <w:rPr>
          <w:spacing w:val="-5"/>
        </w:rPr>
        <w:t xml:space="preserve"> </w:t>
      </w:r>
      <w:r>
        <w:t>during</w:t>
      </w:r>
      <w:r>
        <w:rPr>
          <w:spacing w:val="-4"/>
        </w:rPr>
        <w:t xml:space="preserve"> </w:t>
      </w:r>
      <w:r>
        <w:t>and</w:t>
      </w:r>
      <w:r>
        <w:rPr>
          <w:spacing w:val="-5"/>
        </w:rPr>
        <w:t xml:space="preserve"> </w:t>
      </w:r>
      <w:r>
        <w:t>after</w:t>
      </w:r>
      <w:r>
        <w:rPr>
          <w:spacing w:val="-4"/>
        </w:rPr>
        <w:t xml:space="preserve"> </w:t>
      </w:r>
      <w:r>
        <w:t>fire.</w:t>
      </w:r>
    </w:p>
    <w:p w14:paraId="69479CAB" w14:textId="77777777" w:rsidR="004C5FAC" w:rsidRDefault="004C5FAC">
      <w:pPr>
        <w:spacing w:line="261" w:lineRule="auto"/>
        <w:sectPr w:rsidR="004C5FAC">
          <w:pgSz w:w="11910" w:h="16840"/>
          <w:pgMar w:top="1220" w:right="1000" w:bottom="820" w:left="980" w:header="0" w:footer="622" w:gutter="0"/>
          <w:cols w:space="720"/>
        </w:sectPr>
      </w:pPr>
    </w:p>
    <w:p w14:paraId="7B523B16" w14:textId="77777777" w:rsidR="004C5FAC" w:rsidRDefault="004377AE">
      <w:pPr>
        <w:pStyle w:val="BodyText"/>
        <w:spacing w:before="85" w:line="256" w:lineRule="auto"/>
        <w:ind w:left="1741" w:right="153"/>
      </w:pPr>
      <w:r>
        <w:lastRenderedPageBreak/>
        <w:t>The</w:t>
      </w:r>
      <w:r>
        <w:rPr>
          <w:spacing w:val="-13"/>
        </w:rPr>
        <w:t xml:space="preserve"> </w:t>
      </w:r>
      <w:r>
        <w:t>2019–2020</w:t>
      </w:r>
      <w:r>
        <w:rPr>
          <w:spacing w:val="-12"/>
        </w:rPr>
        <w:t xml:space="preserve"> </w:t>
      </w:r>
      <w:r>
        <w:t>bushfire</w:t>
      </w:r>
      <w:r>
        <w:rPr>
          <w:spacing w:val="-12"/>
        </w:rPr>
        <w:t xml:space="preserve"> </w:t>
      </w:r>
      <w:r>
        <w:t>season,</w:t>
      </w:r>
      <w:r>
        <w:rPr>
          <w:spacing w:val="-12"/>
        </w:rPr>
        <w:t xml:space="preserve"> </w:t>
      </w:r>
      <w:r>
        <w:t>known</w:t>
      </w:r>
      <w:r>
        <w:rPr>
          <w:spacing w:val="-12"/>
        </w:rPr>
        <w:t xml:space="preserve"> </w:t>
      </w:r>
      <w:r>
        <w:t>as</w:t>
      </w:r>
      <w:r>
        <w:rPr>
          <w:spacing w:val="-12"/>
        </w:rPr>
        <w:t xml:space="preserve"> </w:t>
      </w:r>
      <w:r>
        <w:t>‘Black</w:t>
      </w:r>
      <w:r>
        <w:rPr>
          <w:spacing w:val="-12"/>
        </w:rPr>
        <w:t xml:space="preserve"> </w:t>
      </w:r>
      <w:r>
        <w:t>Summer’,</w:t>
      </w:r>
      <w:r>
        <w:rPr>
          <w:spacing w:val="-12"/>
        </w:rPr>
        <w:t xml:space="preserve"> </w:t>
      </w:r>
      <w:r>
        <w:t>was</w:t>
      </w:r>
      <w:r>
        <w:rPr>
          <w:spacing w:val="-12"/>
        </w:rPr>
        <w:t xml:space="preserve"> </w:t>
      </w:r>
      <w:r>
        <w:t>catastrophic.</w:t>
      </w:r>
      <w:r>
        <w:rPr>
          <w:spacing w:val="-13"/>
        </w:rPr>
        <w:t xml:space="preserve"> </w:t>
      </w:r>
      <w:r>
        <w:t>It</w:t>
      </w:r>
      <w:r>
        <w:rPr>
          <w:spacing w:val="-12"/>
        </w:rPr>
        <w:t xml:space="preserve"> </w:t>
      </w:r>
      <w:r>
        <w:t xml:space="preserve">started in the winter of 2019, which was both Australia’s warmest and driest year on record (BOM 2020). These bushfires were unprecedented </w:t>
      </w:r>
      <w:proofErr w:type="gramStart"/>
      <w:r>
        <w:rPr>
          <w:rFonts w:ascii="Calibri" w:hAnsi="Calibri"/>
        </w:rPr>
        <w:t xml:space="preserve">in </w:t>
      </w:r>
      <w:r>
        <w:t>the area of</w:t>
      </w:r>
      <w:proofErr w:type="gramEnd"/>
      <w:r>
        <w:t xml:space="preserve"> land they covered, much</w:t>
      </w:r>
      <w:r>
        <w:rPr>
          <w:spacing w:val="-1"/>
        </w:rPr>
        <w:t xml:space="preserve"> </w:t>
      </w:r>
      <w:r>
        <w:t>of it at</w:t>
      </w:r>
      <w:r>
        <w:rPr>
          <w:spacing w:val="-1"/>
        </w:rPr>
        <w:t xml:space="preserve"> </w:t>
      </w:r>
      <w:r>
        <w:t>high severity (Collins et al</w:t>
      </w:r>
      <w:r>
        <w:rPr>
          <w:spacing w:val="-1"/>
        </w:rPr>
        <w:t xml:space="preserve"> </w:t>
      </w:r>
      <w:r>
        <w:t>2021),</w:t>
      </w:r>
      <w:r>
        <w:rPr>
          <w:spacing w:val="-1"/>
        </w:rPr>
        <w:t xml:space="preserve"> </w:t>
      </w:r>
      <w:r>
        <w:t>and</w:t>
      </w:r>
      <w:r>
        <w:rPr>
          <w:spacing w:val="-1"/>
        </w:rPr>
        <w:t xml:space="preserve"> </w:t>
      </w:r>
      <w:r>
        <w:t>they are estimated to have burned over</w:t>
      </w:r>
      <w:r>
        <w:rPr>
          <w:spacing w:val="-5"/>
        </w:rPr>
        <w:t xml:space="preserve"> </w:t>
      </w:r>
      <w:r>
        <w:t>103,000</w:t>
      </w:r>
      <w:r>
        <w:rPr>
          <w:spacing w:val="-5"/>
        </w:rPr>
        <w:t xml:space="preserve"> </w:t>
      </w:r>
      <w:r>
        <w:t>km</w:t>
      </w:r>
      <w:r>
        <w:rPr>
          <w:position w:val="7"/>
          <w:sz w:val="13"/>
        </w:rPr>
        <w:t>²</w:t>
      </w:r>
      <w:r>
        <w:rPr>
          <w:spacing w:val="-4"/>
          <w:position w:val="7"/>
          <w:sz w:val="13"/>
        </w:rPr>
        <w:t xml:space="preserve"> </w:t>
      </w:r>
      <w:r>
        <w:t>of</w:t>
      </w:r>
      <w:r>
        <w:rPr>
          <w:spacing w:val="-5"/>
        </w:rPr>
        <w:t xml:space="preserve"> </w:t>
      </w:r>
      <w:r>
        <w:t>habitat</w:t>
      </w:r>
      <w:r>
        <w:rPr>
          <w:spacing w:val="-5"/>
        </w:rPr>
        <w:t xml:space="preserve"> </w:t>
      </w:r>
      <w:r>
        <w:t>for</w:t>
      </w:r>
      <w:r>
        <w:rPr>
          <w:spacing w:val="-5"/>
        </w:rPr>
        <w:t xml:space="preserve"> </w:t>
      </w:r>
      <w:r>
        <w:t>native</w:t>
      </w:r>
      <w:r>
        <w:rPr>
          <w:spacing w:val="-5"/>
        </w:rPr>
        <w:t xml:space="preserve"> </w:t>
      </w:r>
      <w:r>
        <w:t>species</w:t>
      </w:r>
      <w:r>
        <w:rPr>
          <w:spacing w:val="-6"/>
        </w:rPr>
        <w:t xml:space="preserve"> </w:t>
      </w:r>
      <w:r>
        <w:rPr>
          <w:rFonts w:ascii="Calibri" w:hAnsi="Calibri"/>
        </w:rPr>
        <w:t>(</w:t>
      </w:r>
      <w:r>
        <w:t>Legge</w:t>
      </w:r>
      <w:r>
        <w:rPr>
          <w:spacing w:val="-5"/>
        </w:rPr>
        <w:t xml:space="preserve"> </w:t>
      </w:r>
      <w:r>
        <w:t>at</w:t>
      </w:r>
      <w:r>
        <w:rPr>
          <w:spacing w:val="-6"/>
        </w:rPr>
        <w:t xml:space="preserve"> </w:t>
      </w:r>
      <w:r>
        <w:t>al.</w:t>
      </w:r>
      <w:r>
        <w:rPr>
          <w:spacing w:val="-6"/>
        </w:rPr>
        <w:t xml:space="preserve"> </w:t>
      </w:r>
      <w:r>
        <w:t>2021;</w:t>
      </w:r>
      <w:r>
        <w:rPr>
          <w:spacing w:val="-6"/>
        </w:rPr>
        <w:t xml:space="preserve"> </w:t>
      </w:r>
      <w:r>
        <w:t>2022</w:t>
      </w:r>
      <w:r>
        <w:rPr>
          <w:rFonts w:ascii="Calibri" w:hAnsi="Calibri"/>
        </w:rPr>
        <w:t>)</w:t>
      </w:r>
      <w:r>
        <w:t>.</w:t>
      </w:r>
      <w:r>
        <w:rPr>
          <w:spacing w:val="-6"/>
        </w:rPr>
        <w:t xml:space="preserve"> </w:t>
      </w:r>
      <w:r>
        <w:t>Bain</w:t>
      </w:r>
      <w:r>
        <w:rPr>
          <w:spacing w:val="-6"/>
        </w:rPr>
        <w:t xml:space="preserve"> </w:t>
      </w:r>
      <w:r>
        <w:t>et</w:t>
      </w:r>
      <w:r>
        <w:rPr>
          <w:spacing w:val="-5"/>
        </w:rPr>
        <w:t xml:space="preserve"> </w:t>
      </w:r>
      <w:r>
        <w:t>al. (2021) estimated 9% of the central and southern Eastern Bristlebird populations are thought</w:t>
      </w:r>
      <w:r>
        <w:rPr>
          <w:spacing w:val="-1"/>
        </w:rPr>
        <w:t xml:space="preserve"> </w:t>
      </w:r>
      <w:r>
        <w:t>to</w:t>
      </w:r>
      <w:r>
        <w:rPr>
          <w:spacing w:val="-1"/>
        </w:rPr>
        <w:t xml:space="preserve"> </w:t>
      </w:r>
      <w:r>
        <w:t>have</w:t>
      </w:r>
      <w:r>
        <w:rPr>
          <w:spacing w:val="-1"/>
        </w:rPr>
        <w:t xml:space="preserve"> </w:t>
      </w:r>
      <w:r>
        <w:t>been</w:t>
      </w:r>
      <w:r>
        <w:rPr>
          <w:spacing w:val="-2"/>
        </w:rPr>
        <w:t xml:space="preserve"> </w:t>
      </w:r>
      <w:r>
        <w:t>killed</w:t>
      </w:r>
      <w:r>
        <w:rPr>
          <w:spacing w:val="-2"/>
        </w:rPr>
        <w:t xml:space="preserve"> </w:t>
      </w:r>
      <w:r>
        <w:t>by</w:t>
      </w:r>
      <w:r>
        <w:rPr>
          <w:spacing w:val="-1"/>
        </w:rPr>
        <w:t xml:space="preserve"> </w:t>
      </w:r>
      <w:r>
        <w:t>the</w:t>
      </w:r>
      <w:r>
        <w:rPr>
          <w:spacing w:val="-2"/>
        </w:rPr>
        <w:t xml:space="preserve"> </w:t>
      </w:r>
      <w:r>
        <w:t>2019–2020</w:t>
      </w:r>
      <w:r>
        <w:rPr>
          <w:spacing w:val="-2"/>
        </w:rPr>
        <w:t xml:space="preserve"> </w:t>
      </w:r>
      <w:r>
        <w:t>wildfires;</w:t>
      </w:r>
      <w:r>
        <w:rPr>
          <w:spacing w:val="-1"/>
        </w:rPr>
        <w:t xml:space="preserve"> </w:t>
      </w:r>
      <w:r>
        <w:t>while</w:t>
      </w:r>
      <w:r>
        <w:rPr>
          <w:spacing w:val="-1"/>
        </w:rPr>
        <w:t xml:space="preserve"> </w:t>
      </w:r>
      <w:r>
        <w:t>a</w:t>
      </w:r>
      <w:r>
        <w:rPr>
          <w:spacing w:val="-2"/>
        </w:rPr>
        <w:t xml:space="preserve"> </w:t>
      </w:r>
      <w:r>
        <w:t>separate</w:t>
      </w:r>
      <w:r>
        <w:rPr>
          <w:spacing w:val="-1"/>
        </w:rPr>
        <w:t xml:space="preserve"> </w:t>
      </w:r>
      <w:r>
        <w:t>analysis</w:t>
      </w:r>
      <w:r>
        <w:rPr>
          <w:spacing w:val="-1"/>
        </w:rPr>
        <w:t xml:space="preserve"> </w:t>
      </w:r>
      <w:r>
        <w:t>by Legge</w:t>
      </w:r>
      <w:r>
        <w:rPr>
          <w:spacing w:val="-2"/>
        </w:rPr>
        <w:t xml:space="preserve"> </w:t>
      </w:r>
      <w:r>
        <w:t>et</w:t>
      </w:r>
      <w:r>
        <w:rPr>
          <w:spacing w:val="-2"/>
        </w:rPr>
        <w:t xml:space="preserve"> </w:t>
      </w:r>
      <w:r>
        <w:t>al.</w:t>
      </w:r>
      <w:r>
        <w:rPr>
          <w:spacing w:val="-3"/>
        </w:rPr>
        <w:t xml:space="preserve"> </w:t>
      </w:r>
      <w:r>
        <w:t>(2022)</w:t>
      </w:r>
      <w:r>
        <w:rPr>
          <w:spacing w:val="-2"/>
        </w:rPr>
        <w:t xml:space="preserve"> </w:t>
      </w:r>
      <w:r>
        <w:t>estimated</w:t>
      </w:r>
      <w:r>
        <w:rPr>
          <w:spacing w:val="-2"/>
        </w:rPr>
        <w:t xml:space="preserve"> </w:t>
      </w:r>
      <w:r>
        <w:t>an</w:t>
      </w:r>
      <w:r>
        <w:rPr>
          <w:spacing w:val="-3"/>
        </w:rPr>
        <w:t xml:space="preserve"> </w:t>
      </w:r>
      <w:r>
        <w:t>11%</w:t>
      </w:r>
      <w:r>
        <w:rPr>
          <w:spacing w:val="-2"/>
        </w:rPr>
        <w:t xml:space="preserve"> </w:t>
      </w:r>
      <w:r>
        <w:t>(80%</w:t>
      </w:r>
      <w:r>
        <w:rPr>
          <w:spacing w:val="-2"/>
        </w:rPr>
        <w:t xml:space="preserve"> </w:t>
      </w:r>
      <w:r>
        <w:t>confidence</w:t>
      </w:r>
      <w:r>
        <w:rPr>
          <w:spacing w:val="-3"/>
        </w:rPr>
        <w:t xml:space="preserve"> </w:t>
      </w:r>
      <w:r>
        <w:t>limits:</w:t>
      </w:r>
      <w:r>
        <w:rPr>
          <w:spacing w:val="-3"/>
        </w:rPr>
        <w:t xml:space="preserve"> </w:t>
      </w:r>
      <w:r>
        <w:t>0.5–28%)</w:t>
      </w:r>
      <w:r>
        <w:rPr>
          <w:spacing w:val="-2"/>
        </w:rPr>
        <w:t xml:space="preserve"> </w:t>
      </w:r>
      <w:r>
        <w:rPr>
          <w:rFonts w:ascii="Calibri" w:hAnsi="Calibri"/>
        </w:rPr>
        <w:t>loss</w:t>
      </w:r>
      <w:r>
        <w:t>.</w:t>
      </w:r>
    </w:p>
    <w:p w14:paraId="1CB1BB92" w14:textId="77777777" w:rsidR="004C5FAC" w:rsidRDefault="004377AE">
      <w:pPr>
        <w:pStyle w:val="BodyText"/>
        <w:spacing w:before="111" w:line="261" w:lineRule="auto"/>
        <w:ind w:left="1741" w:right="586"/>
      </w:pPr>
      <w:r>
        <w:t>At</w:t>
      </w:r>
      <w:r>
        <w:rPr>
          <w:spacing w:val="-6"/>
        </w:rPr>
        <w:t xml:space="preserve"> </w:t>
      </w:r>
      <w:r>
        <w:t>the</w:t>
      </w:r>
      <w:r>
        <w:rPr>
          <w:spacing w:val="-6"/>
        </w:rPr>
        <w:t xml:space="preserve"> </w:t>
      </w:r>
      <w:r>
        <w:t>time</w:t>
      </w:r>
      <w:r>
        <w:rPr>
          <w:spacing w:val="-6"/>
        </w:rPr>
        <w:t xml:space="preserve"> </w:t>
      </w:r>
      <w:r>
        <w:t>of</w:t>
      </w:r>
      <w:r>
        <w:rPr>
          <w:spacing w:val="-5"/>
        </w:rPr>
        <w:t xml:space="preserve"> </w:t>
      </w:r>
      <w:r>
        <w:t>preparing</w:t>
      </w:r>
      <w:r>
        <w:rPr>
          <w:spacing w:val="-5"/>
        </w:rPr>
        <w:t xml:space="preserve"> </w:t>
      </w:r>
      <w:r>
        <w:t>this</w:t>
      </w:r>
      <w:r>
        <w:rPr>
          <w:spacing w:val="-6"/>
        </w:rPr>
        <w:t xml:space="preserve"> </w:t>
      </w:r>
      <w:r>
        <w:t>Recovery</w:t>
      </w:r>
      <w:r>
        <w:rPr>
          <w:spacing w:val="-5"/>
        </w:rPr>
        <w:t xml:space="preserve"> </w:t>
      </w:r>
      <w:r>
        <w:t>Plan,</w:t>
      </w:r>
      <w:r>
        <w:rPr>
          <w:spacing w:val="-5"/>
        </w:rPr>
        <w:t xml:space="preserve"> </w:t>
      </w:r>
      <w:proofErr w:type="gramStart"/>
      <w:r>
        <w:t>population</w:t>
      </w:r>
      <w:proofErr w:type="gramEnd"/>
      <w:r>
        <w:rPr>
          <w:spacing w:val="-6"/>
        </w:rPr>
        <w:t xml:space="preserve"> </w:t>
      </w:r>
      <w:r>
        <w:t>and</w:t>
      </w:r>
      <w:r>
        <w:rPr>
          <w:spacing w:val="-6"/>
        </w:rPr>
        <w:t xml:space="preserve"> </w:t>
      </w:r>
      <w:r>
        <w:t>habitat</w:t>
      </w:r>
      <w:r>
        <w:rPr>
          <w:spacing w:val="-5"/>
        </w:rPr>
        <w:t xml:space="preserve"> </w:t>
      </w:r>
      <w:r>
        <w:t>assessments in</w:t>
      </w:r>
      <w:r>
        <w:rPr>
          <w:spacing w:val="-4"/>
        </w:rPr>
        <w:t xml:space="preserve"> </w:t>
      </w:r>
      <w:r>
        <w:t>response</w:t>
      </w:r>
      <w:r>
        <w:rPr>
          <w:spacing w:val="-4"/>
        </w:rPr>
        <w:t xml:space="preserve"> </w:t>
      </w:r>
      <w:r>
        <w:t>to</w:t>
      </w:r>
      <w:r>
        <w:rPr>
          <w:spacing w:val="-4"/>
        </w:rPr>
        <w:t xml:space="preserve"> </w:t>
      </w:r>
      <w:r>
        <w:t>the</w:t>
      </w:r>
      <w:r>
        <w:rPr>
          <w:spacing w:val="-5"/>
        </w:rPr>
        <w:t xml:space="preserve"> </w:t>
      </w:r>
      <w:r>
        <w:t>2019–2020</w:t>
      </w:r>
      <w:r>
        <w:rPr>
          <w:spacing w:val="-5"/>
        </w:rPr>
        <w:t xml:space="preserve"> </w:t>
      </w:r>
      <w:r>
        <w:t>wildfires</w:t>
      </w:r>
      <w:r>
        <w:rPr>
          <w:spacing w:val="-4"/>
        </w:rPr>
        <w:t xml:space="preserve"> </w:t>
      </w:r>
      <w:r>
        <w:t>were</w:t>
      </w:r>
      <w:r>
        <w:rPr>
          <w:spacing w:val="-4"/>
        </w:rPr>
        <w:t xml:space="preserve"> </w:t>
      </w:r>
      <w:r>
        <w:t>incomplete.</w:t>
      </w:r>
      <w:r>
        <w:rPr>
          <w:spacing w:val="-4"/>
        </w:rPr>
        <w:t xml:space="preserve"> </w:t>
      </w:r>
      <w:r>
        <w:t>However,</w:t>
      </w:r>
      <w:r>
        <w:rPr>
          <w:spacing w:val="-5"/>
        </w:rPr>
        <w:t xml:space="preserve"> </w:t>
      </w:r>
      <w:r>
        <w:t>preliminary assessments</w:t>
      </w:r>
      <w:r>
        <w:rPr>
          <w:spacing w:val="-3"/>
        </w:rPr>
        <w:t xml:space="preserve"> </w:t>
      </w:r>
      <w:r>
        <w:t>for</w:t>
      </w:r>
      <w:r>
        <w:rPr>
          <w:spacing w:val="-2"/>
        </w:rPr>
        <w:t xml:space="preserve"> </w:t>
      </w:r>
      <w:r>
        <w:t>the</w:t>
      </w:r>
      <w:r>
        <w:rPr>
          <w:spacing w:val="-3"/>
        </w:rPr>
        <w:t xml:space="preserve"> </w:t>
      </w:r>
      <w:proofErr w:type="gramStart"/>
      <w:r>
        <w:t>fire-affected</w:t>
      </w:r>
      <w:proofErr w:type="gramEnd"/>
      <w:r>
        <w:rPr>
          <w:spacing w:val="-2"/>
        </w:rPr>
        <w:t xml:space="preserve"> </w:t>
      </w:r>
      <w:proofErr w:type="spellStart"/>
      <w:r>
        <w:t>Nadgee</w:t>
      </w:r>
      <w:proofErr w:type="spellEnd"/>
      <w:r>
        <w:rPr>
          <w:spacing w:val="-2"/>
        </w:rPr>
        <w:t xml:space="preserve"> </w:t>
      </w:r>
      <w:r>
        <w:t>subpopulation</w:t>
      </w:r>
      <w:r>
        <w:rPr>
          <w:spacing w:val="-2"/>
        </w:rPr>
        <w:t xml:space="preserve"> </w:t>
      </w:r>
      <w:r>
        <w:t>showed</w:t>
      </w:r>
      <w:r>
        <w:rPr>
          <w:spacing w:val="-2"/>
        </w:rPr>
        <w:t xml:space="preserve"> </w:t>
      </w:r>
      <w:r>
        <w:t>signs</w:t>
      </w:r>
      <w:r>
        <w:rPr>
          <w:spacing w:val="-2"/>
        </w:rPr>
        <w:t xml:space="preserve"> </w:t>
      </w:r>
      <w:r>
        <w:t>of</w:t>
      </w:r>
      <w:r>
        <w:rPr>
          <w:spacing w:val="-2"/>
        </w:rPr>
        <w:t xml:space="preserve"> </w:t>
      </w:r>
      <w:r>
        <w:t>habitat</w:t>
      </w:r>
    </w:p>
    <w:p w14:paraId="69759E30" w14:textId="77777777" w:rsidR="004C5FAC" w:rsidRDefault="004377AE">
      <w:pPr>
        <w:pStyle w:val="BodyText"/>
        <w:spacing w:line="261" w:lineRule="auto"/>
        <w:ind w:left="1741"/>
      </w:pPr>
      <w:r>
        <w:t>recovery</w:t>
      </w:r>
      <w:r>
        <w:rPr>
          <w:spacing w:val="-9"/>
        </w:rPr>
        <w:t xml:space="preserve"> </w:t>
      </w:r>
      <w:r>
        <w:t>and</w:t>
      </w:r>
      <w:r>
        <w:rPr>
          <w:spacing w:val="-10"/>
        </w:rPr>
        <w:t xml:space="preserve"> </w:t>
      </w:r>
      <w:r>
        <w:t>detected</w:t>
      </w:r>
      <w:r>
        <w:rPr>
          <w:spacing w:val="-9"/>
        </w:rPr>
        <w:t xml:space="preserve"> </w:t>
      </w:r>
      <w:r>
        <w:t>the</w:t>
      </w:r>
      <w:r>
        <w:rPr>
          <w:spacing w:val="-10"/>
        </w:rPr>
        <w:t xml:space="preserve"> </w:t>
      </w:r>
      <w:r>
        <w:t>presence</w:t>
      </w:r>
      <w:r>
        <w:rPr>
          <w:spacing w:val="-9"/>
        </w:rPr>
        <w:t xml:space="preserve"> </w:t>
      </w:r>
      <w:r>
        <w:t>of</w:t>
      </w:r>
      <w:r>
        <w:rPr>
          <w:spacing w:val="-9"/>
        </w:rPr>
        <w:t xml:space="preserve"> </w:t>
      </w:r>
      <w:r>
        <w:t>Eastern</w:t>
      </w:r>
      <w:r>
        <w:rPr>
          <w:spacing w:val="-9"/>
        </w:rPr>
        <w:t xml:space="preserve"> </w:t>
      </w:r>
      <w:r>
        <w:t>Bristlebirds</w:t>
      </w:r>
      <w:r>
        <w:rPr>
          <w:spacing w:val="-9"/>
        </w:rPr>
        <w:t xml:space="preserve"> </w:t>
      </w:r>
      <w:r>
        <w:t>(Oliver</w:t>
      </w:r>
      <w:r>
        <w:rPr>
          <w:spacing w:val="-9"/>
        </w:rPr>
        <w:t xml:space="preserve"> </w:t>
      </w:r>
      <w:r>
        <w:t>&amp;</w:t>
      </w:r>
      <w:r>
        <w:rPr>
          <w:spacing w:val="-9"/>
        </w:rPr>
        <w:t xml:space="preserve"> </w:t>
      </w:r>
      <w:proofErr w:type="spellStart"/>
      <w:r>
        <w:t>Malolakis</w:t>
      </w:r>
      <w:proofErr w:type="spellEnd"/>
      <w:r>
        <w:rPr>
          <w:spacing w:val="-10"/>
        </w:rPr>
        <w:t xml:space="preserve"> </w:t>
      </w:r>
      <w:r>
        <w:t>2020; Oliver et al. 2021).</w:t>
      </w:r>
    </w:p>
    <w:p w14:paraId="60428295" w14:textId="77777777" w:rsidR="004C5FAC" w:rsidRDefault="004377AE">
      <w:pPr>
        <w:spacing w:before="108" w:line="261" w:lineRule="auto"/>
        <w:ind w:left="1741" w:right="352"/>
      </w:pPr>
      <w:r>
        <w:rPr>
          <w:i/>
          <w:spacing w:val="-2"/>
        </w:rPr>
        <w:t>The</w:t>
      </w:r>
      <w:r>
        <w:rPr>
          <w:i/>
          <w:spacing w:val="-6"/>
        </w:rPr>
        <w:t xml:space="preserve"> </w:t>
      </w:r>
      <w:r>
        <w:rPr>
          <w:i/>
          <w:spacing w:val="-2"/>
        </w:rPr>
        <w:t>Action</w:t>
      </w:r>
      <w:r>
        <w:rPr>
          <w:i/>
          <w:spacing w:val="-7"/>
        </w:rPr>
        <w:t xml:space="preserve"> </w:t>
      </w:r>
      <w:r>
        <w:rPr>
          <w:i/>
          <w:spacing w:val="-2"/>
        </w:rPr>
        <w:t>Plan</w:t>
      </w:r>
      <w:r>
        <w:rPr>
          <w:i/>
          <w:spacing w:val="-7"/>
        </w:rPr>
        <w:t xml:space="preserve"> </w:t>
      </w:r>
      <w:r>
        <w:rPr>
          <w:i/>
          <w:spacing w:val="-2"/>
        </w:rPr>
        <w:t>for</w:t>
      </w:r>
      <w:r>
        <w:rPr>
          <w:i/>
          <w:spacing w:val="-7"/>
        </w:rPr>
        <w:t xml:space="preserve"> </w:t>
      </w:r>
      <w:r>
        <w:rPr>
          <w:i/>
          <w:spacing w:val="-2"/>
        </w:rPr>
        <w:t>Australian</w:t>
      </w:r>
      <w:r>
        <w:rPr>
          <w:i/>
          <w:spacing w:val="-6"/>
        </w:rPr>
        <w:t xml:space="preserve"> </w:t>
      </w:r>
      <w:r>
        <w:rPr>
          <w:i/>
          <w:spacing w:val="-2"/>
        </w:rPr>
        <w:t>Birds</w:t>
      </w:r>
      <w:r>
        <w:rPr>
          <w:i/>
          <w:spacing w:val="-7"/>
        </w:rPr>
        <w:t xml:space="preserve"> </w:t>
      </w:r>
      <w:r>
        <w:rPr>
          <w:i/>
          <w:spacing w:val="-2"/>
        </w:rPr>
        <w:t>2020</w:t>
      </w:r>
      <w:r>
        <w:rPr>
          <w:i/>
          <w:spacing w:val="-7"/>
        </w:rPr>
        <w:t xml:space="preserve"> </w:t>
      </w:r>
      <w:r>
        <w:rPr>
          <w:spacing w:val="-2"/>
        </w:rPr>
        <w:t>(Bain</w:t>
      </w:r>
      <w:r>
        <w:rPr>
          <w:spacing w:val="-6"/>
        </w:rPr>
        <w:t xml:space="preserve"> </w:t>
      </w:r>
      <w:r>
        <w:rPr>
          <w:spacing w:val="-2"/>
        </w:rPr>
        <w:t>et</w:t>
      </w:r>
      <w:r>
        <w:rPr>
          <w:spacing w:val="-6"/>
        </w:rPr>
        <w:t xml:space="preserve"> </w:t>
      </w:r>
      <w:r>
        <w:rPr>
          <w:spacing w:val="-2"/>
        </w:rPr>
        <w:t>al.</w:t>
      </w:r>
      <w:r>
        <w:rPr>
          <w:spacing w:val="-7"/>
        </w:rPr>
        <w:t xml:space="preserve"> </w:t>
      </w:r>
      <w:r>
        <w:rPr>
          <w:spacing w:val="-2"/>
        </w:rPr>
        <w:t>2021;</w:t>
      </w:r>
      <w:r>
        <w:rPr>
          <w:spacing w:val="-7"/>
        </w:rPr>
        <w:t xml:space="preserve"> </w:t>
      </w:r>
      <w:r>
        <w:rPr>
          <w:spacing w:val="-2"/>
        </w:rPr>
        <w:t>Charley</w:t>
      </w:r>
      <w:r>
        <w:rPr>
          <w:spacing w:val="-6"/>
        </w:rPr>
        <w:t xml:space="preserve"> </w:t>
      </w:r>
      <w:r>
        <w:rPr>
          <w:spacing w:val="-2"/>
        </w:rPr>
        <w:t>et</w:t>
      </w:r>
      <w:r>
        <w:rPr>
          <w:spacing w:val="-6"/>
        </w:rPr>
        <w:t xml:space="preserve"> </w:t>
      </w:r>
      <w:r>
        <w:rPr>
          <w:spacing w:val="-2"/>
        </w:rPr>
        <w:t>al.</w:t>
      </w:r>
      <w:r>
        <w:rPr>
          <w:spacing w:val="-7"/>
        </w:rPr>
        <w:t xml:space="preserve"> </w:t>
      </w:r>
      <w:r>
        <w:rPr>
          <w:spacing w:val="-2"/>
        </w:rPr>
        <w:t>2021)</w:t>
      </w:r>
      <w:r>
        <w:rPr>
          <w:spacing w:val="-7"/>
        </w:rPr>
        <w:t xml:space="preserve"> </w:t>
      </w:r>
      <w:r>
        <w:rPr>
          <w:spacing w:val="-2"/>
        </w:rPr>
        <w:t xml:space="preserve">and </w:t>
      </w:r>
      <w:r>
        <w:t>Legge et al (2022) reports the following overlaps of subspecies ranges with the 2019–2020 wildfires:</w:t>
      </w:r>
    </w:p>
    <w:p w14:paraId="72988496" w14:textId="77777777" w:rsidR="004C5FAC" w:rsidRDefault="004377AE">
      <w:pPr>
        <w:spacing w:before="110"/>
        <w:ind w:left="1741"/>
        <w:rPr>
          <w:i/>
        </w:rPr>
      </w:pPr>
      <w:r>
        <w:rPr>
          <w:i/>
          <w:w w:val="95"/>
        </w:rPr>
        <w:t>2019–2020</w:t>
      </w:r>
      <w:r>
        <w:rPr>
          <w:i/>
          <w:spacing w:val="14"/>
        </w:rPr>
        <w:t xml:space="preserve"> </w:t>
      </w:r>
      <w:r>
        <w:rPr>
          <w:i/>
          <w:w w:val="95"/>
        </w:rPr>
        <w:t>wildfires:</w:t>
      </w:r>
      <w:r>
        <w:rPr>
          <w:i/>
          <w:spacing w:val="14"/>
        </w:rPr>
        <w:t xml:space="preserve"> </w:t>
      </w:r>
      <w:r>
        <w:rPr>
          <w:i/>
          <w:w w:val="95"/>
        </w:rPr>
        <w:t>Northern</w:t>
      </w:r>
      <w:r>
        <w:rPr>
          <w:i/>
          <w:spacing w:val="15"/>
        </w:rPr>
        <w:t xml:space="preserve"> </w:t>
      </w:r>
      <w:r>
        <w:rPr>
          <w:i/>
          <w:spacing w:val="-2"/>
          <w:w w:val="95"/>
        </w:rPr>
        <w:t>population:</w:t>
      </w:r>
    </w:p>
    <w:p w14:paraId="6023755D" w14:textId="77777777" w:rsidR="004C5FAC" w:rsidRDefault="004377AE">
      <w:pPr>
        <w:pStyle w:val="ListParagraph"/>
        <w:numPr>
          <w:ilvl w:val="0"/>
          <w:numId w:val="56"/>
        </w:numPr>
        <w:tabs>
          <w:tab w:val="left" w:pos="2025"/>
        </w:tabs>
        <w:spacing w:before="51" w:line="261" w:lineRule="auto"/>
        <w:ind w:right="846"/>
      </w:pPr>
      <w:r>
        <w:t>Except for the possible Mt Barney subpopulation, the fires appear to have missed</w:t>
      </w:r>
      <w:r>
        <w:rPr>
          <w:spacing w:val="-6"/>
        </w:rPr>
        <w:t xml:space="preserve"> </w:t>
      </w:r>
      <w:r>
        <w:t>all</w:t>
      </w:r>
      <w:r>
        <w:rPr>
          <w:spacing w:val="-6"/>
        </w:rPr>
        <w:t xml:space="preserve"> </w:t>
      </w:r>
      <w:r>
        <w:t>Eastern</w:t>
      </w:r>
      <w:r>
        <w:rPr>
          <w:spacing w:val="-5"/>
        </w:rPr>
        <w:t xml:space="preserve"> </w:t>
      </w:r>
      <w:r>
        <w:t>Bristlebird</w:t>
      </w:r>
      <w:r>
        <w:rPr>
          <w:spacing w:val="-5"/>
        </w:rPr>
        <w:t xml:space="preserve"> </w:t>
      </w:r>
      <w:r>
        <w:t>subpopulations</w:t>
      </w:r>
      <w:r>
        <w:rPr>
          <w:spacing w:val="-5"/>
        </w:rPr>
        <w:t xml:space="preserve"> </w:t>
      </w:r>
      <w:r>
        <w:t>(D</w:t>
      </w:r>
      <w:r>
        <w:rPr>
          <w:spacing w:val="-5"/>
        </w:rPr>
        <w:t xml:space="preserve"> </w:t>
      </w:r>
      <w:r>
        <w:t>Charley</w:t>
      </w:r>
      <w:r>
        <w:rPr>
          <w:spacing w:val="-5"/>
        </w:rPr>
        <w:t xml:space="preserve"> </w:t>
      </w:r>
      <w:r>
        <w:t>unpublished</w:t>
      </w:r>
      <w:r>
        <w:rPr>
          <w:spacing w:val="-6"/>
        </w:rPr>
        <w:t xml:space="preserve"> </w:t>
      </w:r>
      <w:r>
        <w:t>cited in</w:t>
      </w:r>
      <w:r>
        <w:rPr>
          <w:spacing w:val="-10"/>
        </w:rPr>
        <w:t xml:space="preserve"> </w:t>
      </w:r>
      <w:r>
        <w:t>Charley</w:t>
      </w:r>
      <w:r>
        <w:rPr>
          <w:spacing w:val="-10"/>
        </w:rPr>
        <w:t xml:space="preserve"> </w:t>
      </w:r>
      <w:r>
        <w:t>et</w:t>
      </w:r>
      <w:r>
        <w:rPr>
          <w:spacing w:val="-10"/>
        </w:rPr>
        <w:t xml:space="preserve"> </w:t>
      </w:r>
      <w:r>
        <w:t>al.</w:t>
      </w:r>
      <w:r>
        <w:rPr>
          <w:spacing w:val="-11"/>
        </w:rPr>
        <w:t xml:space="preserve"> </w:t>
      </w:r>
      <w:r>
        <w:t>2021;</w:t>
      </w:r>
      <w:r>
        <w:rPr>
          <w:spacing w:val="-11"/>
        </w:rPr>
        <w:t xml:space="preserve"> </w:t>
      </w:r>
      <w:r>
        <w:t>Legge</w:t>
      </w:r>
      <w:r>
        <w:rPr>
          <w:spacing w:val="-10"/>
        </w:rPr>
        <w:t xml:space="preserve"> </w:t>
      </w:r>
      <w:r>
        <w:t>et</w:t>
      </w:r>
      <w:r>
        <w:rPr>
          <w:spacing w:val="29"/>
        </w:rPr>
        <w:t xml:space="preserve"> </w:t>
      </w:r>
      <w:r>
        <w:t>al</w:t>
      </w:r>
      <w:r>
        <w:rPr>
          <w:spacing w:val="-11"/>
        </w:rPr>
        <w:t xml:space="preserve"> </w:t>
      </w:r>
      <w:r>
        <w:t>2022).</w:t>
      </w:r>
      <w:r>
        <w:rPr>
          <w:spacing w:val="-11"/>
        </w:rPr>
        <w:t xml:space="preserve"> </w:t>
      </w:r>
      <w:r>
        <w:t>However,</w:t>
      </w:r>
      <w:r>
        <w:rPr>
          <w:spacing w:val="-11"/>
        </w:rPr>
        <w:t xml:space="preserve"> </w:t>
      </w:r>
      <w:r>
        <w:t>it</w:t>
      </w:r>
      <w:r>
        <w:rPr>
          <w:spacing w:val="-10"/>
        </w:rPr>
        <w:t xml:space="preserve"> </w:t>
      </w:r>
      <w:r>
        <w:t>has</w:t>
      </w:r>
      <w:r>
        <w:rPr>
          <w:spacing w:val="-10"/>
        </w:rPr>
        <w:t xml:space="preserve"> </w:t>
      </w:r>
      <w:r>
        <w:t>been</w:t>
      </w:r>
      <w:r>
        <w:rPr>
          <w:spacing w:val="-11"/>
        </w:rPr>
        <w:t xml:space="preserve"> </w:t>
      </w:r>
      <w:r>
        <w:t>noted</w:t>
      </w:r>
      <w:r>
        <w:rPr>
          <w:spacing w:val="-10"/>
        </w:rPr>
        <w:t xml:space="preserve"> </w:t>
      </w:r>
      <w:r>
        <w:t>that</w:t>
      </w:r>
      <w:r>
        <w:rPr>
          <w:spacing w:val="-11"/>
        </w:rPr>
        <w:t xml:space="preserve"> </w:t>
      </w:r>
      <w:r>
        <w:t>the impact</w:t>
      </w:r>
      <w:r>
        <w:rPr>
          <w:spacing w:val="-13"/>
        </w:rPr>
        <w:t xml:space="preserve"> </w:t>
      </w:r>
      <w:r>
        <w:t>of</w:t>
      </w:r>
      <w:r>
        <w:rPr>
          <w:spacing w:val="-12"/>
        </w:rPr>
        <w:t xml:space="preserve"> </w:t>
      </w:r>
      <w:r>
        <w:t>the</w:t>
      </w:r>
      <w:r>
        <w:rPr>
          <w:spacing w:val="-12"/>
        </w:rPr>
        <w:t xml:space="preserve"> </w:t>
      </w:r>
      <w:r>
        <w:t>2019–2020</w:t>
      </w:r>
      <w:r>
        <w:rPr>
          <w:spacing w:val="-12"/>
        </w:rPr>
        <w:t xml:space="preserve"> </w:t>
      </w:r>
      <w:r>
        <w:t>wildfires</w:t>
      </w:r>
      <w:r>
        <w:rPr>
          <w:spacing w:val="-12"/>
        </w:rPr>
        <w:t xml:space="preserve"> </w:t>
      </w:r>
      <w:r>
        <w:t>on</w:t>
      </w:r>
      <w:r>
        <w:rPr>
          <w:spacing w:val="-12"/>
        </w:rPr>
        <w:t xml:space="preserve"> </w:t>
      </w:r>
      <w:r>
        <w:t>Queensland</w:t>
      </w:r>
      <w:r>
        <w:rPr>
          <w:spacing w:val="-12"/>
        </w:rPr>
        <w:t xml:space="preserve"> </w:t>
      </w:r>
      <w:r>
        <w:t>subpopulations</w:t>
      </w:r>
      <w:r>
        <w:rPr>
          <w:spacing w:val="-12"/>
        </w:rPr>
        <w:t xml:space="preserve"> </w:t>
      </w:r>
      <w:r>
        <w:t>has</w:t>
      </w:r>
      <w:r>
        <w:rPr>
          <w:spacing w:val="-12"/>
        </w:rPr>
        <w:t xml:space="preserve"> </w:t>
      </w:r>
      <w:proofErr w:type="gramStart"/>
      <w:r>
        <w:t>likely</w:t>
      </w:r>
      <w:proofErr w:type="gramEnd"/>
    </w:p>
    <w:p w14:paraId="4B5A48D3" w14:textId="77777777" w:rsidR="004C5FAC" w:rsidRDefault="004377AE">
      <w:pPr>
        <w:pStyle w:val="BodyText"/>
        <w:spacing w:line="256" w:lineRule="auto"/>
        <w:ind w:left="2024" w:right="522"/>
        <w:jc w:val="both"/>
      </w:pPr>
      <w:r>
        <w:t>been</w:t>
      </w:r>
      <w:r>
        <w:rPr>
          <w:spacing w:val="-5"/>
        </w:rPr>
        <w:t xml:space="preserve"> </w:t>
      </w:r>
      <w:r>
        <w:t>underestimated</w:t>
      </w:r>
      <w:r>
        <w:rPr>
          <w:spacing w:val="-4"/>
        </w:rPr>
        <w:t xml:space="preserve"> </w:t>
      </w:r>
      <w:r>
        <w:rPr>
          <w:rFonts w:ascii="Calibri"/>
        </w:rPr>
        <w:t>due</w:t>
      </w:r>
      <w:r>
        <w:rPr>
          <w:rFonts w:ascii="Calibri"/>
          <w:spacing w:val="-5"/>
        </w:rPr>
        <w:t xml:space="preserve"> </w:t>
      </w:r>
      <w:r>
        <w:rPr>
          <w:rFonts w:ascii="Calibri"/>
        </w:rPr>
        <w:t>to</w:t>
      </w:r>
      <w:r>
        <w:rPr>
          <w:rFonts w:ascii="Calibri"/>
          <w:spacing w:val="-5"/>
        </w:rPr>
        <w:t xml:space="preserve"> </w:t>
      </w:r>
      <w:r>
        <w:rPr>
          <w:rFonts w:ascii="Calibri"/>
        </w:rPr>
        <w:t>limited</w:t>
      </w:r>
      <w:r>
        <w:rPr>
          <w:rFonts w:ascii="Calibri"/>
          <w:spacing w:val="-4"/>
        </w:rPr>
        <w:t xml:space="preserve"> </w:t>
      </w:r>
      <w:r>
        <w:rPr>
          <w:rFonts w:ascii="Calibri"/>
        </w:rPr>
        <w:t>survey</w:t>
      </w:r>
      <w:r>
        <w:rPr>
          <w:rFonts w:ascii="Calibri"/>
          <w:spacing w:val="-4"/>
        </w:rPr>
        <w:t xml:space="preserve"> </w:t>
      </w:r>
      <w:r>
        <w:rPr>
          <w:rFonts w:ascii="Calibri"/>
        </w:rPr>
        <w:t>effort</w:t>
      </w:r>
      <w:r>
        <w:rPr>
          <w:rFonts w:ascii="Calibri"/>
          <w:spacing w:val="-6"/>
        </w:rPr>
        <w:t xml:space="preserve"> </w:t>
      </w:r>
      <w:r>
        <w:t>(L</w:t>
      </w:r>
      <w:r>
        <w:rPr>
          <w:spacing w:val="-4"/>
        </w:rPr>
        <w:t xml:space="preserve"> </w:t>
      </w:r>
      <w:r>
        <w:t>Gould</w:t>
      </w:r>
      <w:r>
        <w:rPr>
          <w:spacing w:val="-4"/>
        </w:rPr>
        <w:t xml:space="preserve"> </w:t>
      </w:r>
      <w:r>
        <w:t>pers.</w:t>
      </w:r>
      <w:r>
        <w:rPr>
          <w:spacing w:val="-5"/>
        </w:rPr>
        <w:t xml:space="preserve"> </w:t>
      </w:r>
      <w:r>
        <w:t>comm.</w:t>
      </w:r>
      <w:r>
        <w:rPr>
          <w:spacing w:val="-5"/>
        </w:rPr>
        <w:t xml:space="preserve"> </w:t>
      </w:r>
      <w:r>
        <w:t>2022).</w:t>
      </w:r>
      <w:r>
        <w:rPr>
          <w:spacing w:val="-5"/>
        </w:rPr>
        <w:t xml:space="preserve"> </w:t>
      </w:r>
      <w:r>
        <w:t>A minimum</w:t>
      </w:r>
      <w:r>
        <w:rPr>
          <w:spacing w:val="-7"/>
        </w:rPr>
        <w:t xml:space="preserve"> </w:t>
      </w:r>
      <w:r>
        <w:t>three-year</w:t>
      </w:r>
      <w:r>
        <w:rPr>
          <w:spacing w:val="-6"/>
        </w:rPr>
        <w:t xml:space="preserve"> </w:t>
      </w:r>
      <w:r>
        <w:t>expanded</w:t>
      </w:r>
      <w:r>
        <w:rPr>
          <w:spacing w:val="-7"/>
        </w:rPr>
        <w:t xml:space="preserve"> </w:t>
      </w:r>
      <w:r>
        <w:t>survey</w:t>
      </w:r>
      <w:r>
        <w:rPr>
          <w:spacing w:val="-6"/>
        </w:rPr>
        <w:t xml:space="preserve"> </w:t>
      </w:r>
      <w:r>
        <w:t>program</w:t>
      </w:r>
      <w:r>
        <w:rPr>
          <w:spacing w:val="-7"/>
        </w:rPr>
        <w:t xml:space="preserve"> </w:t>
      </w:r>
      <w:r>
        <w:t>is</w:t>
      </w:r>
      <w:r>
        <w:rPr>
          <w:spacing w:val="-6"/>
        </w:rPr>
        <w:t xml:space="preserve"> </w:t>
      </w:r>
      <w:r>
        <w:t>needed</w:t>
      </w:r>
      <w:r>
        <w:rPr>
          <w:spacing w:val="-7"/>
        </w:rPr>
        <w:t xml:space="preserve"> </w:t>
      </w:r>
      <w:r>
        <w:t>to</w:t>
      </w:r>
      <w:r>
        <w:rPr>
          <w:spacing w:val="-6"/>
        </w:rPr>
        <w:t xml:space="preserve"> </w:t>
      </w:r>
      <w:r>
        <w:t>gain</w:t>
      </w:r>
      <w:r>
        <w:rPr>
          <w:spacing w:val="-7"/>
        </w:rPr>
        <w:t xml:space="preserve"> </w:t>
      </w:r>
      <w:r>
        <w:t>confidence</w:t>
      </w:r>
      <w:r>
        <w:rPr>
          <w:spacing w:val="-7"/>
        </w:rPr>
        <w:t xml:space="preserve"> </w:t>
      </w:r>
      <w:r>
        <w:t>of current abundance and distribution.</w:t>
      </w:r>
    </w:p>
    <w:p w14:paraId="61A8B0E6" w14:textId="77777777" w:rsidR="004C5FAC" w:rsidRDefault="004377AE">
      <w:pPr>
        <w:spacing w:before="166"/>
        <w:ind w:left="1741"/>
        <w:rPr>
          <w:i/>
        </w:rPr>
      </w:pPr>
      <w:r>
        <w:rPr>
          <w:i/>
          <w:w w:val="95"/>
        </w:rPr>
        <w:t>2019–2020</w:t>
      </w:r>
      <w:r>
        <w:rPr>
          <w:i/>
          <w:spacing w:val="17"/>
        </w:rPr>
        <w:t xml:space="preserve"> </w:t>
      </w:r>
      <w:r>
        <w:rPr>
          <w:i/>
          <w:w w:val="95"/>
        </w:rPr>
        <w:t>wildfires:</w:t>
      </w:r>
      <w:r>
        <w:rPr>
          <w:i/>
          <w:spacing w:val="17"/>
        </w:rPr>
        <w:t xml:space="preserve"> </w:t>
      </w:r>
      <w:r>
        <w:rPr>
          <w:i/>
          <w:w w:val="95"/>
        </w:rPr>
        <w:t>Central</w:t>
      </w:r>
      <w:r>
        <w:rPr>
          <w:i/>
          <w:spacing w:val="17"/>
        </w:rPr>
        <w:t xml:space="preserve"> </w:t>
      </w:r>
      <w:r>
        <w:rPr>
          <w:i/>
          <w:w w:val="95"/>
        </w:rPr>
        <w:t>and</w:t>
      </w:r>
      <w:r>
        <w:rPr>
          <w:i/>
          <w:spacing w:val="17"/>
        </w:rPr>
        <w:t xml:space="preserve"> </w:t>
      </w:r>
      <w:r>
        <w:rPr>
          <w:i/>
          <w:w w:val="95"/>
        </w:rPr>
        <w:t>southern</w:t>
      </w:r>
      <w:r>
        <w:rPr>
          <w:i/>
          <w:spacing w:val="17"/>
        </w:rPr>
        <w:t xml:space="preserve"> </w:t>
      </w:r>
      <w:r>
        <w:rPr>
          <w:i/>
          <w:spacing w:val="-2"/>
          <w:w w:val="95"/>
        </w:rPr>
        <w:t>populations:</w:t>
      </w:r>
    </w:p>
    <w:p w14:paraId="1F975720" w14:textId="77777777" w:rsidR="004C5FAC" w:rsidRDefault="004377AE">
      <w:pPr>
        <w:pStyle w:val="ListParagraph"/>
        <w:numPr>
          <w:ilvl w:val="0"/>
          <w:numId w:val="55"/>
        </w:numPr>
        <w:tabs>
          <w:tab w:val="left" w:pos="2025"/>
        </w:tabs>
        <w:spacing w:before="50" w:line="256" w:lineRule="auto"/>
        <w:ind w:right="133"/>
        <w:rPr>
          <w:rFonts w:ascii="Calibri" w:hAnsi="Calibri"/>
          <w:color w:val="00558B"/>
        </w:rPr>
      </w:pPr>
      <w:r>
        <w:rPr>
          <w:rFonts w:ascii="Calibri" w:hAnsi="Calibri"/>
        </w:rPr>
        <w:t>15</w:t>
      </w:r>
      <w:r>
        <w:t>%</w:t>
      </w:r>
      <w:r>
        <w:rPr>
          <w:spacing w:val="-10"/>
        </w:rPr>
        <w:t xml:space="preserve"> </w:t>
      </w:r>
      <w:r>
        <w:t>of</w:t>
      </w:r>
      <w:r>
        <w:rPr>
          <w:spacing w:val="-10"/>
        </w:rPr>
        <w:t xml:space="preserve"> </w:t>
      </w:r>
      <w:r>
        <w:t>all</w:t>
      </w:r>
      <w:r>
        <w:rPr>
          <w:spacing w:val="-11"/>
        </w:rPr>
        <w:t xml:space="preserve"> </w:t>
      </w:r>
      <w:r>
        <w:t>1x1</w:t>
      </w:r>
      <w:r>
        <w:rPr>
          <w:spacing w:val="-10"/>
        </w:rPr>
        <w:t xml:space="preserve"> </w:t>
      </w:r>
      <w:r>
        <w:t>km</w:t>
      </w:r>
      <w:r>
        <w:rPr>
          <w:spacing w:val="-11"/>
        </w:rPr>
        <w:t xml:space="preserve"> </w:t>
      </w:r>
      <w:r>
        <w:t>squares</w:t>
      </w:r>
      <w:r>
        <w:rPr>
          <w:spacing w:val="-10"/>
        </w:rPr>
        <w:t xml:space="preserve"> </w:t>
      </w:r>
      <w:r>
        <w:t>from</w:t>
      </w:r>
      <w:r>
        <w:rPr>
          <w:spacing w:val="-10"/>
        </w:rPr>
        <w:t xml:space="preserve"> </w:t>
      </w:r>
      <w:r>
        <w:t>which</w:t>
      </w:r>
      <w:r>
        <w:rPr>
          <w:spacing w:val="-10"/>
        </w:rPr>
        <w:t xml:space="preserve"> </w:t>
      </w:r>
      <w:r>
        <w:t>Eastern</w:t>
      </w:r>
      <w:r>
        <w:rPr>
          <w:spacing w:val="-10"/>
        </w:rPr>
        <w:t xml:space="preserve"> </w:t>
      </w:r>
      <w:r>
        <w:t>Bristlebird</w:t>
      </w:r>
      <w:r>
        <w:rPr>
          <w:spacing w:val="-10"/>
        </w:rPr>
        <w:t xml:space="preserve"> </w:t>
      </w:r>
      <w:r>
        <w:t>have</w:t>
      </w:r>
      <w:r>
        <w:rPr>
          <w:spacing w:val="-10"/>
        </w:rPr>
        <w:t xml:space="preserve"> </w:t>
      </w:r>
      <w:r>
        <w:t>been</w:t>
      </w:r>
      <w:r>
        <w:rPr>
          <w:spacing w:val="-11"/>
        </w:rPr>
        <w:t xml:space="preserve"> </w:t>
      </w:r>
      <w:r>
        <w:t>recorded</w:t>
      </w:r>
      <w:r>
        <w:rPr>
          <w:spacing w:val="-10"/>
        </w:rPr>
        <w:t xml:space="preserve"> </w:t>
      </w:r>
      <w:r>
        <w:t xml:space="preserve">since </w:t>
      </w:r>
      <w:r>
        <w:rPr>
          <w:spacing w:val="-2"/>
        </w:rPr>
        <w:t>1990</w:t>
      </w:r>
      <w:r>
        <w:rPr>
          <w:spacing w:val="-6"/>
        </w:rPr>
        <w:t xml:space="preserve"> </w:t>
      </w:r>
      <w:r>
        <w:rPr>
          <w:spacing w:val="-2"/>
        </w:rPr>
        <w:t>were</w:t>
      </w:r>
      <w:r>
        <w:rPr>
          <w:spacing w:val="-6"/>
        </w:rPr>
        <w:t xml:space="preserve"> </w:t>
      </w:r>
      <w:r>
        <w:rPr>
          <w:spacing w:val="-2"/>
        </w:rPr>
        <w:t>burnt</w:t>
      </w:r>
      <w:r>
        <w:rPr>
          <w:spacing w:val="-6"/>
        </w:rPr>
        <w:t xml:space="preserve"> </w:t>
      </w:r>
      <w:r>
        <w:rPr>
          <w:spacing w:val="-2"/>
        </w:rPr>
        <w:t>(G</w:t>
      </w:r>
      <w:r>
        <w:rPr>
          <w:spacing w:val="-6"/>
        </w:rPr>
        <w:t xml:space="preserve"> </w:t>
      </w:r>
      <w:r>
        <w:rPr>
          <w:spacing w:val="-2"/>
        </w:rPr>
        <w:t>Ehmke,</w:t>
      </w:r>
      <w:r>
        <w:rPr>
          <w:spacing w:val="-6"/>
        </w:rPr>
        <w:t xml:space="preserve"> </w:t>
      </w:r>
      <w:r>
        <w:rPr>
          <w:spacing w:val="-2"/>
        </w:rPr>
        <w:t>unpublished</w:t>
      </w:r>
      <w:r>
        <w:rPr>
          <w:spacing w:val="-6"/>
        </w:rPr>
        <w:t xml:space="preserve"> </w:t>
      </w:r>
      <w:r>
        <w:rPr>
          <w:spacing w:val="-2"/>
        </w:rPr>
        <w:t>cited</w:t>
      </w:r>
      <w:r>
        <w:rPr>
          <w:spacing w:val="-6"/>
        </w:rPr>
        <w:t xml:space="preserve"> </w:t>
      </w:r>
      <w:r>
        <w:rPr>
          <w:spacing w:val="-2"/>
        </w:rPr>
        <w:t>in</w:t>
      </w:r>
      <w:r>
        <w:rPr>
          <w:spacing w:val="-6"/>
        </w:rPr>
        <w:t xml:space="preserve"> </w:t>
      </w:r>
      <w:r>
        <w:rPr>
          <w:spacing w:val="-2"/>
        </w:rPr>
        <w:t>Bain</w:t>
      </w:r>
      <w:r>
        <w:rPr>
          <w:spacing w:val="-6"/>
        </w:rPr>
        <w:t xml:space="preserve"> </w:t>
      </w:r>
      <w:r>
        <w:rPr>
          <w:spacing w:val="-2"/>
        </w:rPr>
        <w:t>et</w:t>
      </w:r>
      <w:r>
        <w:rPr>
          <w:spacing w:val="-5"/>
        </w:rPr>
        <w:t xml:space="preserve"> </w:t>
      </w:r>
      <w:r>
        <w:rPr>
          <w:spacing w:val="-2"/>
        </w:rPr>
        <w:t>al.</w:t>
      </w:r>
      <w:r>
        <w:rPr>
          <w:spacing w:val="-6"/>
        </w:rPr>
        <w:t xml:space="preserve"> </w:t>
      </w:r>
      <w:r>
        <w:rPr>
          <w:spacing w:val="-2"/>
        </w:rPr>
        <w:t>2021).</w:t>
      </w:r>
      <w:r>
        <w:rPr>
          <w:spacing w:val="-6"/>
        </w:rPr>
        <w:t xml:space="preserve"> </w:t>
      </w:r>
      <w:r>
        <w:rPr>
          <w:spacing w:val="-2"/>
        </w:rPr>
        <w:t>Legge</w:t>
      </w:r>
      <w:r>
        <w:rPr>
          <w:spacing w:val="-6"/>
        </w:rPr>
        <w:t xml:space="preserve"> </w:t>
      </w:r>
      <w:r>
        <w:rPr>
          <w:spacing w:val="-2"/>
        </w:rPr>
        <w:t>et</w:t>
      </w:r>
      <w:r>
        <w:rPr>
          <w:spacing w:val="-6"/>
        </w:rPr>
        <w:t xml:space="preserve"> </w:t>
      </w:r>
      <w:r>
        <w:rPr>
          <w:spacing w:val="-2"/>
        </w:rPr>
        <w:t>al</w:t>
      </w:r>
      <w:r>
        <w:rPr>
          <w:spacing w:val="-6"/>
        </w:rPr>
        <w:t xml:space="preserve"> </w:t>
      </w:r>
      <w:r>
        <w:rPr>
          <w:spacing w:val="-2"/>
        </w:rPr>
        <w:t xml:space="preserve">(2022) </w:t>
      </w:r>
      <w:r>
        <w:t>found that 23% of the range of this subspecies was burnt, including 7% burnt at high severity.</w:t>
      </w:r>
    </w:p>
    <w:p w14:paraId="0BF62BDD" w14:textId="77777777" w:rsidR="004C5FAC" w:rsidRDefault="004377AE">
      <w:pPr>
        <w:pStyle w:val="ListParagraph"/>
        <w:numPr>
          <w:ilvl w:val="0"/>
          <w:numId w:val="55"/>
        </w:numPr>
        <w:tabs>
          <w:tab w:val="left" w:pos="2025"/>
        </w:tabs>
        <w:spacing w:before="91" w:line="261" w:lineRule="auto"/>
        <w:ind w:right="394"/>
        <w:rPr>
          <w:color w:val="00558B"/>
        </w:rPr>
      </w:pPr>
      <w:r>
        <w:t>Less</w:t>
      </w:r>
      <w:r>
        <w:rPr>
          <w:spacing w:val="-8"/>
        </w:rPr>
        <w:t xml:space="preserve"> </w:t>
      </w:r>
      <w:r>
        <w:t>than</w:t>
      </w:r>
      <w:r>
        <w:rPr>
          <w:spacing w:val="-9"/>
        </w:rPr>
        <w:t xml:space="preserve"> </w:t>
      </w:r>
      <w:r>
        <w:t>10%</w:t>
      </w:r>
      <w:r>
        <w:rPr>
          <w:spacing w:val="-8"/>
        </w:rPr>
        <w:t xml:space="preserve"> </w:t>
      </w:r>
      <w:r>
        <w:t>of</w:t>
      </w:r>
      <w:r>
        <w:rPr>
          <w:spacing w:val="-8"/>
        </w:rPr>
        <w:t xml:space="preserve"> </w:t>
      </w:r>
      <w:r>
        <w:t>the</w:t>
      </w:r>
      <w:r>
        <w:rPr>
          <w:spacing w:val="-9"/>
        </w:rPr>
        <w:t xml:space="preserve"> </w:t>
      </w:r>
      <w:r>
        <w:t>habitat</w:t>
      </w:r>
      <w:r>
        <w:rPr>
          <w:spacing w:val="-8"/>
        </w:rPr>
        <w:t xml:space="preserve"> </w:t>
      </w:r>
      <w:r>
        <w:t>is</w:t>
      </w:r>
      <w:r>
        <w:rPr>
          <w:spacing w:val="-8"/>
        </w:rPr>
        <w:t xml:space="preserve"> </w:t>
      </w:r>
      <w:r>
        <w:t>remaining</w:t>
      </w:r>
      <w:r>
        <w:rPr>
          <w:spacing w:val="-8"/>
        </w:rPr>
        <w:t xml:space="preserve"> </w:t>
      </w:r>
      <w:r>
        <w:t>at</w:t>
      </w:r>
      <w:r>
        <w:rPr>
          <w:spacing w:val="-9"/>
        </w:rPr>
        <w:t xml:space="preserve"> </w:t>
      </w:r>
      <w:proofErr w:type="spellStart"/>
      <w:r>
        <w:t>Nadgee</w:t>
      </w:r>
      <w:proofErr w:type="spellEnd"/>
      <w:r>
        <w:rPr>
          <w:spacing w:val="-8"/>
        </w:rPr>
        <w:t xml:space="preserve"> </w:t>
      </w:r>
      <w:r>
        <w:t>(NSW,</w:t>
      </w:r>
      <w:r>
        <w:rPr>
          <w:spacing w:val="-9"/>
        </w:rPr>
        <w:t xml:space="preserve"> </w:t>
      </w:r>
      <w:r>
        <w:t>southern</w:t>
      </w:r>
      <w:r>
        <w:rPr>
          <w:spacing w:val="-8"/>
        </w:rPr>
        <w:t xml:space="preserve"> </w:t>
      </w:r>
      <w:r>
        <w:t xml:space="preserve">population) (Oliver &amp; </w:t>
      </w:r>
      <w:proofErr w:type="spellStart"/>
      <w:r>
        <w:t>Malolakis</w:t>
      </w:r>
      <w:proofErr w:type="spellEnd"/>
      <w:r>
        <w:t xml:space="preserve"> 2020).</w:t>
      </w:r>
    </w:p>
    <w:p w14:paraId="7DFD6A77" w14:textId="77777777" w:rsidR="004C5FAC" w:rsidRDefault="004377AE">
      <w:pPr>
        <w:pStyle w:val="BodyText"/>
        <w:spacing w:before="168" w:line="261" w:lineRule="auto"/>
        <w:ind w:left="1741" w:right="270"/>
      </w:pPr>
      <w:r>
        <w:t>The</w:t>
      </w:r>
      <w:r>
        <w:rPr>
          <w:spacing w:val="-6"/>
        </w:rPr>
        <w:t xml:space="preserve"> </w:t>
      </w:r>
      <w:r>
        <w:t>development</w:t>
      </w:r>
      <w:r>
        <w:rPr>
          <w:spacing w:val="-6"/>
        </w:rPr>
        <w:t xml:space="preserve"> </w:t>
      </w:r>
      <w:r>
        <w:t>of</w:t>
      </w:r>
      <w:r>
        <w:rPr>
          <w:spacing w:val="-6"/>
        </w:rPr>
        <w:t xml:space="preserve"> </w:t>
      </w:r>
      <w:r>
        <w:t>emergency</w:t>
      </w:r>
      <w:r>
        <w:rPr>
          <w:spacing w:val="-7"/>
        </w:rPr>
        <w:t xml:space="preserve"> </w:t>
      </w:r>
      <w:r>
        <w:t>response</w:t>
      </w:r>
      <w:r>
        <w:rPr>
          <w:spacing w:val="-6"/>
        </w:rPr>
        <w:t xml:space="preserve"> </w:t>
      </w:r>
      <w:r>
        <w:t>protocols</w:t>
      </w:r>
      <w:r>
        <w:rPr>
          <w:spacing w:val="-6"/>
        </w:rPr>
        <w:t xml:space="preserve"> </w:t>
      </w:r>
      <w:r>
        <w:t>may</w:t>
      </w:r>
      <w:r>
        <w:rPr>
          <w:spacing w:val="-6"/>
        </w:rPr>
        <w:t xml:space="preserve"> </w:t>
      </w:r>
      <w:r>
        <w:t>assist</w:t>
      </w:r>
      <w:r>
        <w:rPr>
          <w:spacing w:val="-7"/>
        </w:rPr>
        <w:t xml:space="preserve"> </w:t>
      </w:r>
      <w:r>
        <w:t>during</w:t>
      </w:r>
      <w:r>
        <w:rPr>
          <w:spacing w:val="-6"/>
        </w:rPr>
        <w:t xml:space="preserve"> </w:t>
      </w:r>
      <w:r>
        <w:t>future</w:t>
      </w:r>
      <w:r>
        <w:rPr>
          <w:spacing w:val="-6"/>
        </w:rPr>
        <w:t xml:space="preserve"> </w:t>
      </w:r>
      <w:r>
        <w:t>wildfire events (see Selwood et al. 2021).</w:t>
      </w:r>
    </w:p>
    <w:p w14:paraId="7DEA455F" w14:textId="77777777" w:rsidR="004C5FAC" w:rsidRDefault="004377AE">
      <w:pPr>
        <w:pStyle w:val="BodyText"/>
        <w:spacing w:before="111" w:line="261" w:lineRule="auto"/>
        <w:ind w:left="1741" w:right="125"/>
      </w:pPr>
      <w:r>
        <w:t>Wildfire regimes interact with other threats. For example, the risk of predation by foxes</w:t>
      </w:r>
      <w:r>
        <w:rPr>
          <w:spacing w:val="-7"/>
        </w:rPr>
        <w:t xml:space="preserve"> </w:t>
      </w:r>
      <w:r>
        <w:t>(Lindenmayer</w:t>
      </w:r>
      <w:r>
        <w:rPr>
          <w:spacing w:val="-7"/>
        </w:rPr>
        <w:t xml:space="preserve"> </w:t>
      </w:r>
      <w:r>
        <w:t>et</w:t>
      </w:r>
      <w:r>
        <w:rPr>
          <w:spacing w:val="-7"/>
        </w:rPr>
        <w:t xml:space="preserve"> </w:t>
      </w:r>
      <w:r>
        <w:t>al.</w:t>
      </w:r>
      <w:r>
        <w:rPr>
          <w:spacing w:val="-8"/>
        </w:rPr>
        <w:t xml:space="preserve"> </w:t>
      </w:r>
      <w:r>
        <w:t>2009)</w:t>
      </w:r>
      <w:r>
        <w:rPr>
          <w:spacing w:val="-8"/>
        </w:rPr>
        <w:t xml:space="preserve"> </w:t>
      </w:r>
      <w:r>
        <w:t>and</w:t>
      </w:r>
      <w:r>
        <w:rPr>
          <w:spacing w:val="-8"/>
        </w:rPr>
        <w:t xml:space="preserve"> </w:t>
      </w:r>
      <w:r>
        <w:t>cats</w:t>
      </w:r>
      <w:r>
        <w:rPr>
          <w:spacing w:val="-8"/>
        </w:rPr>
        <w:t xml:space="preserve"> </w:t>
      </w:r>
      <w:r>
        <w:t>may</w:t>
      </w:r>
      <w:r>
        <w:rPr>
          <w:spacing w:val="-7"/>
        </w:rPr>
        <w:t xml:space="preserve"> </w:t>
      </w:r>
      <w:r>
        <w:t>increase</w:t>
      </w:r>
      <w:r>
        <w:rPr>
          <w:spacing w:val="-7"/>
        </w:rPr>
        <w:t xml:space="preserve"> </w:t>
      </w:r>
      <w:r>
        <w:t>after</w:t>
      </w:r>
      <w:r>
        <w:rPr>
          <w:spacing w:val="-7"/>
        </w:rPr>
        <w:t xml:space="preserve"> </w:t>
      </w:r>
      <w:r>
        <w:t>fire</w:t>
      </w:r>
      <w:r>
        <w:rPr>
          <w:spacing w:val="-7"/>
        </w:rPr>
        <w:t xml:space="preserve"> </w:t>
      </w:r>
      <w:r>
        <w:t>due</w:t>
      </w:r>
      <w:r>
        <w:rPr>
          <w:spacing w:val="-7"/>
        </w:rPr>
        <w:t xml:space="preserve"> </w:t>
      </w:r>
      <w:r>
        <w:t>to</w:t>
      </w:r>
      <w:r>
        <w:rPr>
          <w:spacing w:val="-7"/>
        </w:rPr>
        <w:t xml:space="preserve"> </w:t>
      </w:r>
      <w:r>
        <w:t>reduced</w:t>
      </w:r>
      <w:r>
        <w:rPr>
          <w:spacing w:val="-7"/>
        </w:rPr>
        <w:t xml:space="preserve"> </w:t>
      </w:r>
      <w:r>
        <w:t>cover to elude or evade predators, increased access to unburnt sites by predators, and concentration of Eastern Bristlebirds in refugia.</w:t>
      </w:r>
    </w:p>
    <w:p w14:paraId="1F744E51" w14:textId="77777777" w:rsidR="004C5FAC" w:rsidRDefault="004C5FAC">
      <w:pPr>
        <w:spacing w:line="261" w:lineRule="auto"/>
        <w:sectPr w:rsidR="004C5FAC">
          <w:pgSz w:w="11910" w:h="16840"/>
          <w:pgMar w:top="1220" w:right="1000" w:bottom="800" w:left="980" w:header="0" w:footer="611" w:gutter="0"/>
          <w:cols w:space="720"/>
        </w:sectPr>
      </w:pPr>
    </w:p>
    <w:p w14:paraId="4BED3631" w14:textId="77777777" w:rsidR="004C5FAC" w:rsidRDefault="004377AE">
      <w:pPr>
        <w:pStyle w:val="BodyText"/>
        <w:ind w:left="153"/>
        <w:rPr>
          <w:sz w:val="20"/>
        </w:rPr>
      </w:pPr>
      <w:r>
        <w:rPr>
          <w:noProof/>
          <w:sz w:val="20"/>
        </w:rPr>
        <w:lastRenderedPageBreak/>
        <w:drawing>
          <wp:inline distT="0" distB="0" distL="0" distR="0" wp14:anchorId="7F9A68FC" wp14:editId="731BE0E1">
            <wp:extent cx="5118529" cy="3938016"/>
            <wp:effectExtent l="0" t="0" r="0" b="0"/>
            <wp:docPr id="25" name="image18.jpeg" descr="Image of the 2019/2020 wildfires in Jervis 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jpeg" descr="Image of the 2019/2020 wildfires in Jervis Bay. "/>
                    <pic:cNvPicPr/>
                  </pic:nvPicPr>
                  <pic:blipFill>
                    <a:blip r:embed="rId47" cstate="print"/>
                    <a:stretch>
                      <a:fillRect/>
                    </a:stretch>
                  </pic:blipFill>
                  <pic:spPr>
                    <a:xfrm>
                      <a:off x="0" y="0"/>
                      <a:ext cx="5118529" cy="3938016"/>
                    </a:xfrm>
                    <a:prstGeom prst="rect">
                      <a:avLst/>
                    </a:prstGeom>
                  </pic:spPr>
                </pic:pic>
              </a:graphicData>
            </a:graphic>
          </wp:inline>
        </w:drawing>
      </w:r>
    </w:p>
    <w:p w14:paraId="6644DB8D" w14:textId="77777777" w:rsidR="004C5FAC" w:rsidRDefault="004377AE">
      <w:pPr>
        <w:spacing w:before="154"/>
        <w:ind w:left="153"/>
        <w:rPr>
          <w:sz w:val="18"/>
        </w:rPr>
      </w:pPr>
      <w:r>
        <w:rPr>
          <w:spacing w:val="-2"/>
          <w:sz w:val="18"/>
        </w:rPr>
        <w:t>2019/2020 wildfires</w:t>
      </w:r>
      <w:r>
        <w:rPr>
          <w:spacing w:val="-1"/>
          <w:sz w:val="18"/>
        </w:rPr>
        <w:t xml:space="preserve"> </w:t>
      </w:r>
      <w:r>
        <w:rPr>
          <w:spacing w:val="-2"/>
          <w:sz w:val="18"/>
        </w:rPr>
        <w:t>photographed from</w:t>
      </w:r>
      <w:r>
        <w:rPr>
          <w:sz w:val="18"/>
        </w:rPr>
        <w:t xml:space="preserve"> </w:t>
      </w:r>
      <w:r>
        <w:rPr>
          <w:spacing w:val="-2"/>
          <w:sz w:val="18"/>
        </w:rPr>
        <w:t>Jervis</w:t>
      </w:r>
      <w:r>
        <w:rPr>
          <w:spacing w:val="-1"/>
          <w:sz w:val="18"/>
        </w:rPr>
        <w:t xml:space="preserve"> </w:t>
      </w:r>
      <w:r>
        <w:rPr>
          <w:spacing w:val="-2"/>
          <w:sz w:val="18"/>
        </w:rPr>
        <w:t>Bay, NSW</w:t>
      </w:r>
      <w:r>
        <w:rPr>
          <w:spacing w:val="-1"/>
          <w:sz w:val="18"/>
        </w:rPr>
        <w:t xml:space="preserve"> </w:t>
      </w:r>
      <w:r>
        <w:rPr>
          <w:spacing w:val="-2"/>
          <w:sz w:val="18"/>
        </w:rPr>
        <w:t>©</w:t>
      </w:r>
      <w:r>
        <w:rPr>
          <w:sz w:val="18"/>
        </w:rPr>
        <w:t xml:space="preserve"> </w:t>
      </w:r>
      <w:r>
        <w:rPr>
          <w:spacing w:val="-2"/>
          <w:sz w:val="18"/>
        </w:rPr>
        <w:t>Copyright, Chris</w:t>
      </w:r>
      <w:r>
        <w:rPr>
          <w:spacing w:val="-1"/>
          <w:sz w:val="18"/>
        </w:rPr>
        <w:t xml:space="preserve"> </w:t>
      </w:r>
      <w:r>
        <w:rPr>
          <w:spacing w:val="-2"/>
          <w:sz w:val="18"/>
        </w:rPr>
        <w:t>Grounds</w:t>
      </w:r>
    </w:p>
    <w:p w14:paraId="7AA7A3AF" w14:textId="77777777" w:rsidR="004C5FAC" w:rsidRDefault="004377AE">
      <w:pPr>
        <w:pStyle w:val="BodyText"/>
        <w:spacing w:before="9"/>
        <w:rPr>
          <w:sz w:val="14"/>
        </w:rPr>
      </w:pPr>
      <w:r>
        <w:rPr>
          <w:noProof/>
        </w:rPr>
        <w:drawing>
          <wp:anchor distT="0" distB="0" distL="0" distR="0" simplePos="0" relativeHeight="30" behindDoc="0" locked="0" layoutInCell="1" allowOverlap="1" wp14:anchorId="4B25E6CB" wp14:editId="56353ECE">
            <wp:simplePos x="0" y="0"/>
            <wp:positionH relativeFrom="page">
              <wp:posOffset>720001</wp:posOffset>
            </wp:positionH>
            <wp:positionV relativeFrom="paragraph">
              <wp:posOffset>125675</wp:posOffset>
            </wp:positionV>
            <wp:extent cx="5118537" cy="3938016"/>
            <wp:effectExtent l="0" t="0" r="0" b="0"/>
            <wp:wrapTopAndBottom/>
            <wp:docPr id="27" name="image19.jpeg" descr="Image of Regenerating woo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9.jpeg" descr="Image of Regenerating woodland."/>
                    <pic:cNvPicPr/>
                  </pic:nvPicPr>
                  <pic:blipFill>
                    <a:blip r:embed="rId48" cstate="print"/>
                    <a:stretch>
                      <a:fillRect/>
                    </a:stretch>
                  </pic:blipFill>
                  <pic:spPr>
                    <a:xfrm>
                      <a:off x="0" y="0"/>
                      <a:ext cx="5118537" cy="3938016"/>
                    </a:xfrm>
                    <a:prstGeom prst="rect">
                      <a:avLst/>
                    </a:prstGeom>
                  </pic:spPr>
                </pic:pic>
              </a:graphicData>
            </a:graphic>
          </wp:anchor>
        </w:drawing>
      </w:r>
    </w:p>
    <w:p w14:paraId="0C3F6D42" w14:textId="77777777" w:rsidR="004C5FAC" w:rsidRDefault="004377AE">
      <w:pPr>
        <w:spacing w:before="136"/>
        <w:ind w:left="153"/>
        <w:rPr>
          <w:sz w:val="18"/>
        </w:rPr>
      </w:pPr>
      <w:r>
        <w:rPr>
          <w:spacing w:val="-2"/>
          <w:sz w:val="18"/>
        </w:rPr>
        <w:t>Regenerating</w:t>
      </w:r>
      <w:r>
        <w:rPr>
          <w:spacing w:val="1"/>
          <w:sz w:val="18"/>
        </w:rPr>
        <w:t xml:space="preserve"> </w:t>
      </w:r>
      <w:r>
        <w:rPr>
          <w:spacing w:val="-2"/>
          <w:sz w:val="18"/>
        </w:rPr>
        <w:t>heath</w:t>
      </w:r>
      <w:r>
        <w:rPr>
          <w:spacing w:val="2"/>
          <w:sz w:val="18"/>
        </w:rPr>
        <w:t xml:space="preserve"> </w:t>
      </w:r>
      <w:r>
        <w:rPr>
          <w:spacing w:val="-2"/>
          <w:sz w:val="18"/>
        </w:rPr>
        <w:t>at</w:t>
      </w:r>
      <w:r>
        <w:rPr>
          <w:spacing w:val="1"/>
          <w:sz w:val="18"/>
        </w:rPr>
        <w:t xml:space="preserve"> </w:t>
      </w:r>
      <w:proofErr w:type="spellStart"/>
      <w:r>
        <w:rPr>
          <w:spacing w:val="-2"/>
          <w:sz w:val="18"/>
        </w:rPr>
        <w:t>Nadgee</w:t>
      </w:r>
      <w:proofErr w:type="spellEnd"/>
      <w:r>
        <w:rPr>
          <w:spacing w:val="2"/>
          <w:sz w:val="18"/>
        </w:rPr>
        <w:t xml:space="preserve"> </w:t>
      </w:r>
      <w:r>
        <w:rPr>
          <w:spacing w:val="-2"/>
          <w:sz w:val="18"/>
        </w:rPr>
        <w:t>NP</w:t>
      </w:r>
      <w:r>
        <w:rPr>
          <w:spacing w:val="2"/>
          <w:sz w:val="18"/>
        </w:rPr>
        <w:t xml:space="preserve"> </w:t>
      </w:r>
      <w:r>
        <w:rPr>
          <w:spacing w:val="-2"/>
          <w:sz w:val="18"/>
        </w:rPr>
        <w:t>following</w:t>
      </w:r>
      <w:r>
        <w:rPr>
          <w:spacing w:val="1"/>
          <w:sz w:val="18"/>
        </w:rPr>
        <w:t xml:space="preserve"> </w:t>
      </w:r>
      <w:r>
        <w:rPr>
          <w:spacing w:val="-2"/>
          <w:sz w:val="18"/>
        </w:rPr>
        <w:t>the</w:t>
      </w:r>
      <w:r>
        <w:rPr>
          <w:spacing w:val="2"/>
          <w:sz w:val="18"/>
        </w:rPr>
        <w:t xml:space="preserve"> </w:t>
      </w:r>
      <w:r>
        <w:rPr>
          <w:spacing w:val="-2"/>
          <w:sz w:val="18"/>
        </w:rPr>
        <w:t>2019/2020</w:t>
      </w:r>
      <w:r>
        <w:rPr>
          <w:spacing w:val="1"/>
          <w:sz w:val="18"/>
        </w:rPr>
        <w:t xml:space="preserve"> </w:t>
      </w:r>
      <w:r>
        <w:rPr>
          <w:spacing w:val="-2"/>
          <w:sz w:val="18"/>
        </w:rPr>
        <w:t>wildfires</w:t>
      </w:r>
      <w:r>
        <w:rPr>
          <w:spacing w:val="2"/>
          <w:sz w:val="18"/>
        </w:rPr>
        <w:t xml:space="preserve"> </w:t>
      </w:r>
      <w:r>
        <w:rPr>
          <w:spacing w:val="-2"/>
          <w:sz w:val="18"/>
        </w:rPr>
        <w:t>©</w:t>
      </w:r>
      <w:r>
        <w:rPr>
          <w:spacing w:val="2"/>
          <w:sz w:val="18"/>
        </w:rPr>
        <w:t xml:space="preserve"> </w:t>
      </w:r>
      <w:r>
        <w:rPr>
          <w:spacing w:val="-2"/>
          <w:sz w:val="18"/>
        </w:rPr>
        <w:t>Copyright,</w:t>
      </w:r>
      <w:r>
        <w:rPr>
          <w:spacing w:val="1"/>
          <w:sz w:val="18"/>
        </w:rPr>
        <w:t xml:space="preserve"> </w:t>
      </w:r>
      <w:proofErr w:type="spellStart"/>
      <w:r>
        <w:rPr>
          <w:spacing w:val="-2"/>
          <w:sz w:val="18"/>
        </w:rPr>
        <w:t>BirdLife</w:t>
      </w:r>
      <w:proofErr w:type="spellEnd"/>
      <w:r>
        <w:rPr>
          <w:spacing w:val="2"/>
          <w:sz w:val="18"/>
        </w:rPr>
        <w:t xml:space="preserve"> </w:t>
      </w:r>
      <w:r>
        <w:rPr>
          <w:spacing w:val="-2"/>
          <w:sz w:val="18"/>
        </w:rPr>
        <w:t>Australia</w:t>
      </w:r>
    </w:p>
    <w:p w14:paraId="784F3A0A" w14:textId="77777777" w:rsidR="004C5FAC" w:rsidRDefault="004C5FAC">
      <w:pPr>
        <w:rPr>
          <w:sz w:val="18"/>
        </w:rPr>
        <w:sectPr w:rsidR="004C5FAC">
          <w:pgSz w:w="11910" w:h="16840"/>
          <w:pgMar w:top="1340" w:right="1000" w:bottom="820" w:left="980" w:header="0" w:footer="622" w:gutter="0"/>
          <w:cols w:space="720"/>
        </w:sectPr>
      </w:pPr>
    </w:p>
    <w:p w14:paraId="12729343" w14:textId="77777777" w:rsidR="004C5FAC" w:rsidRDefault="004377AE">
      <w:pPr>
        <w:pStyle w:val="Heading6"/>
        <w:numPr>
          <w:ilvl w:val="3"/>
          <w:numId w:val="68"/>
        </w:numPr>
        <w:tabs>
          <w:tab w:val="left" w:pos="2761"/>
          <w:tab w:val="left" w:pos="2762"/>
        </w:tabs>
        <w:spacing w:before="85"/>
        <w:ind w:left="2761"/>
        <w:jc w:val="left"/>
      </w:pPr>
      <w:bookmarkStart w:id="48" w:name="3.2.4_Climate_change"/>
      <w:bookmarkStart w:id="49" w:name="_bookmark17"/>
      <w:bookmarkEnd w:id="48"/>
      <w:bookmarkEnd w:id="49"/>
      <w:r>
        <w:rPr>
          <w:spacing w:val="-2"/>
        </w:rPr>
        <w:lastRenderedPageBreak/>
        <w:t>Management</w:t>
      </w:r>
    </w:p>
    <w:p w14:paraId="50882E1B" w14:textId="77777777" w:rsidR="004C5FAC" w:rsidRDefault="004377AE">
      <w:pPr>
        <w:pStyle w:val="BodyText"/>
        <w:spacing w:before="135" w:line="261" w:lineRule="auto"/>
        <w:ind w:left="1741" w:right="584"/>
      </w:pPr>
      <w:r>
        <w:t>Inappropriate fire management regimes, including fire exclusion, threaten Eastern</w:t>
      </w:r>
      <w:r>
        <w:rPr>
          <w:spacing w:val="-8"/>
        </w:rPr>
        <w:t xml:space="preserve"> </w:t>
      </w:r>
      <w:r>
        <w:t>Bristlebirds</w:t>
      </w:r>
      <w:r>
        <w:rPr>
          <w:spacing w:val="-8"/>
        </w:rPr>
        <w:t xml:space="preserve"> </w:t>
      </w:r>
      <w:r>
        <w:t>by</w:t>
      </w:r>
      <w:r>
        <w:rPr>
          <w:spacing w:val="-8"/>
        </w:rPr>
        <w:t xml:space="preserve"> </w:t>
      </w:r>
      <w:r>
        <w:t>causing</w:t>
      </w:r>
      <w:r>
        <w:rPr>
          <w:spacing w:val="-9"/>
        </w:rPr>
        <w:t xml:space="preserve"> </w:t>
      </w:r>
      <w:r>
        <w:t>direct</w:t>
      </w:r>
      <w:r>
        <w:rPr>
          <w:spacing w:val="-8"/>
        </w:rPr>
        <w:t xml:space="preserve"> </w:t>
      </w:r>
      <w:r>
        <w:t>and</w:t>
      </w:r>
      <w:r>
        <w:rPr>
          <w:spacing w:val="-9"/>
        </w:rPr>
        <w:t xml:space="preserve"> </w:t>
      </w:r>
      <w:r>
        <w:t>indirect</w:t>
      </w:r>
      <w:r>
        <w:rPr>
          <w:spacing w:val="-8"/>
        </w:rPr>
        <w:t xml:space="preserve"> </w:t>
      </w:r>
      <w:r>
        <w:t>mortality,</w:t>
      </w:r>
      <w:r>
        <w:rPr>
          <w:spacing w:val="-9"/>
        </w:rPr>
        <w:t xml:space="preserve"> </w:t>
      </w:r>
      <w:r>
        <w:t>reducing</w:t>
      </w:r>
      <w:r>
        <w:rPr>
          <w:spacing w:val="-8"/>
        </w:rPr>
        <w:t xml:space="preserve"> </w:t>
      </w:r>
      <w:r>
        <w:t xml:space="preserve">population size, exacerbating habitat fragmentation, reducing habitat availability, reducing population size and increasing vulnerability to stochastic events and </w:t>
      </w:r>
      <w:proofErr w:type="gramStart"/>
      <w:r>
        <w:t>other</w:t>
      </w:r>
      <w:proofErr w:type="gramEnd"/>
    </w:p>
    <w:p w14:paraId="135DA790" w14:textId="77777777" w:rsidR="004C5FAC" w:rsidRDefault="004377AE">
      <w:pPr>
        <w:pStyle w:val="BodyText"/>
        <w:spacing w:line="261" w:lineRule="auto"/>
        <w:ind w:left="1741" w:right="208"/>
      </w:pPr>
      <w:r>
        <w:t>threatening</w:t>
      </w:r>
      <w:r>
        <w:rPr>
          <w:spacing w:val="-6"/>
        </w:rPr>
        <w:t xml:space="preserve"> </w:t>
      </w:r>
      <w:r>
        <w:t>processes</w:t>
      </w:r>
      <w:r>
        <w:rPr>
          <w:spacing w:val="-6"/>
        </w:rPr>
        <w:t xml:space="preserve"> </w:t>
      </w:r>
      <w:r>
        <w:t>(</w:t>
      </w:r>
      <w:proofErr w:type="gramStart"/>
      <w:r>
        <w:t>e.g.</w:t>
      </w:r>
      <w:proofErr w:type="gramEnd"/>
      <w:r>
        <w:rPr>
          <w:spacing w:val="-6"/>
        </w:rPr>
        <w:t xml:space="preserve"> </w:t>
      </w:r>
      <w:r>
        <w:t>predators,</w:t>
      </w:r>
      <w:r>
        <w:rPr>
          <w:spacing w:val="-6"/>
        </w:rPr>
        <w:t xml:space="preserve"> </w:t>
      </w:r>
      <w:r>
        <w:t>loss</w:t>
      </w:r>
      <w:r>
        <w:rPr>
          <w:spacing w:val="-7"/>
        </w:rPr>
        <w:t xml:space="preserve"> </w:t>
      </w:r>
      <w:r>
        <w:t>of</w:t>
      </w:r>
      <w:r>
        <w:rPr>
          <w:spacing w:val="-6"/>
        </w:rPr>
        <w:t xml:space="preserve"> </w:t>
      </w:r>
      <w:r>
        <w:t>genetic</w:t>
      </w:r>
      <w:r>
        <w:rPr>
          <w:spacing w:val="-7"/>
        </w:rPr>
        <w:t xml:space="preserve"> </w:t>
      </w:r>
      <w:r>
        <w:t>diversity).</w:t>
      </w:r>
      <w:r>
        <w:rPr>
          <w:spacing w:val="-6"/>
        </w:rPr>
        <w:t xml:space="preserve"> </w:t>
      </w:r>
      <w:r>
        <w:t>Although</w:t>
      </w:r>
      <w:r>
        <w:rPr>
          <w:spacing w:val="-6"/>
        </w:rPr>
        <w:t xml:space="preserve"> </w:t>
      </w:r>
      <w:r>
        <w:t>specific</w:t>
      </w:r>
      <w:r>
        <w:rPr>
          <w:spacing w:val="-6"/>
        </w:rPr>
        <w:t xml:space="preserve"> </w:t>
      </w:r>
      <w:r>
        <w:t>fire regimes have previously been suggested (OEH 2012), appropriate fire regimes are site</w:t>
      </w:r>
      <w:r>
        <w:rPr>
          <w:spacing w:val="-6"/>
        </w:rPr>
        <w:t xml:space="preserve"> </w:t>
      </w:r>
      <w:r>
        <w:t>and</w:t>
      </w:r>
      <w:r>
        <w:rPr>
          <w:spacing w:val="-7"/>
        </w:rPr>
        <w:t xml:space="preserve"> </w:t>
      </w:r>
      <w:r>
        <w:t>context</w:t>
      </w:r>
      <w:r>
        <w:rPr>
          <w:spacing w:val="-7"/>
        </w:rPr>
        <w:t xml:space="preserve"> </w:t>
      </w:r>
      <w:r>
        <w:t>dependent</w:t>
      </w:r>
      <w:r>
        <w:rPr>
          <w:spacing w:val="-6"/>
        </w:rPr>
        <w:t xml:space="preserve"> </w:t>
      </w:r>
      <w:r>
        <w:t>(Bain</w:t>
      </w:r>
      <w:r>
        <w:rPr>
          <w:spacing w:val="-6"/>
        </w:rPr>
        <w:t xml:space="preserve"> </w:t>
      </w:r>
      <w:r>
        <w:t>et</w:t>
      </w:r>
      <w:r>
        <w:rPr>
          <w:spacing w:val="-6"/>
        </w:rPr>
        <w:t xml:space="preserve"> </w:t>
      </w:r>
      <w:r>
        <w:t>al.</w:t>
      </w:r>
      <w:r>
        <w:rPr>
          <w:spacing w:val="-7"/>
        </w:rPr>
        <w:t xml:space="preserve"> </w:t>
      </w:r>
      <w:r>
        <w:t>2008).</w:t>
      </w:r>
      <w:r>
        <w:rPr>
          <w:spacing w:val="-7"/>
        </w:rPr>
        <w:t xml:space="preserve"> </w:t>
      </w:r>
      <w:r>
        <w:t>Therefore,</w:t>
      </w:r>
      <w:r>
        <w:rPr>
          <w:spacing w:val="-6"/>
        </w:rPr>
        <w:t xml:space="preserve"> </w:t>
      </w:r>
      <w:r>
        <w:t>site-specific</w:t>
      </w:r>
      <w:r>
        <w:rPr>
          <w:spacing w:val="-6"/>
        </w:rPr>
        <w:t xml:space="preserve"> </w:t>
      </w:r>
      <w:r>
        <w:t>management</w:t>
      </w:r>
      <w:r>
        <w:rPr>
          <w:spacing w:val="-7"/>
        </w:rPr>
        <w:t xml:space="preserve"> </w:t>
      </w:r>
      <w:r>
        <w:t>at the</w:t>
      </w:r>
      <w:r>
        <w:rPr>
          <w:spacing w:val="-1"/>
        </w:rPr>
        <w:t xml:space="preserve"> </w:t>
      </w:r>
      <w:r>
        <w:t>local</w:t>
      </w:r>
      <w:r>
        <w:rPr>
          <w:spacing w:val="-1"/>
        </w:rPr>
        <w:t xml:space="preserve"> </w:t>
      </w:r>
      <w:r>
        <w:t>population</w:t>
      </w:r>
      <w:r>
        <w:rPr>
          <w:spacing w:val="-1"/>
        </w:rPr>
        <w:t xml:space="preserve"> </w:t>
      </w:r>
      <w:r>
        <w:t>scale is essential. However,</w:t>
      </w:r>
      <w:r>
        <w:rPr>
          <w:spacing w:val="-1"/>
        </w:rPr>
        <w:t xml:space="preserve"> </w:t>
      </w:r>
      <w:r>
        <w:t>given Eastern Bristlebirds may have difficulty escaping fire, avoiding encircling burns is essential.</w:t>
      </w:r>
    </w:p>
    <w:p w14:paraId="0AF20C6B" w14:textId="77777777" w:rsidR="004C5FAC" w:rsidRDefault="004377AE">
      <w:pPr>
        <w:pStyle w:val="BodyText"/>
        <w:spacing w:before="104" w:line="261" w:lineRule="auto"/>
        <w:ind w:left="1741" w:right="208"/>
      </w:pPr>
      <w:r>
        <w:t>Fire management considerations include fire scale, intensity, frequency, and seasonality (OEH 2012). In determining appropriate fire management regimes, it is important</w:t>
      </w:r>
      <w:r>
        <w:rPr>
          <w:spacing w:val="-1"/>
        </w:rPr>
        <w:t xml:space="preserve"> </w:t>
      </w:r>
      <w:r>
        <w:t>to</w:t>
      </w:r>
      <w:r>
        <w:rPr>
          <w:spacing w:val="-1"/>
        </w:rPr>
        <w:t xml:space="preserve"> </w:t>
      </w:r>
      <w:r>
        <w:t>consider</w:t>
      </w:r>
      <w:r>
        <w:rPr>
          <w:spacing w:val="-2"/>
        </w:rPr>
        <w:t xml:space="preserve"> </w:t>
      </w:r>
      <w:r>
        <w:t>those</w:t>
      </w:r>
      <w:r>
        <w:rPr>
          <w:spacing w:val="-2"/>
        </w:rPr>
        <w:t xml:space="preserve"> </w:t>
      </w:r>
      <w:r>
        <w:t>regimes</w:t>
      </w:r>
      <w:r>
        <w:rPr>
          <w:spacing w:val="-1"/>
        </w:rPr>
        <w:t xml:space="preserve"> </w:t>
      </w:r>
      <w:r>
        <w:t>on</w:t>
      </w:r>
      <w:r>
        <w:rPr>
          <w:spacing w:val="-1"/>
        </w:rPr>
        <w:t xml:space="preserve"> </w:t>
      </w:r>
      <w:r>
        <w:t>which</w:t>
      </w:r>
      <w:r>
        <w:rPr>
          <w:spacing w:val="-1"/>
        </w:rPr>
        <w:t xml:space="preserve"> </w:t>
      </w:r>
      <w:r>
        <w:t>Eastern</w:t>
      </w:r>
      <w:r>
        <w:rPr>
          <w:spacing w:val="-1"/>
        </w:rPr>
        <w:t xml:space="preserve"> </w:t>
      </w:r>
      <w:r>
        <w:t>Bristlebirds</w:t>
      </w:r>
      <w:r>
        <w:rPr>
          <w:spacing w:val="-1"/>
        </w:rPr>
        <w:t xml:space="preserve"> </w:t>
      </w:r>
      <w:r>
        <w:t>and</w:t>
      </w:r>
      <w:r>
        <w:rPr>
          <w:spacing w:val="-2"/>
        </w:rPr>
        <w:t xml:space="preserve"> </w:t>
      </w:r>
      <w:r>
        <w:t>their</w:t>
      </w:r>
      <w:r>
        <w:rPr>
          <w:spacing w:val="-2"/>
        </w:rPr>
        <w:t xml:space="preserve"> </w:t>
      </w:r>
      <w:r>
        <w:t>habitat depend (Olsen &amp; Weston 2005). For example, within Heathland, fire management planning</w:t>
      </w:r>
      <w:r>
        <w:rPr>
          <w:spacing w:val="-7"/>
        </w:rPr>
        <w:t xml:space="preserve"> </w:t>
      </w:r>
      <w:r>
        <w:t>in</w:t>
      </w:r>
      <w:r>
        <w:rPr>
          <w:spacing w:val="-6"/>
        </w:rPr>
        <w:t xml:space="preserve"> </w:t>
      </w:r>
      <w:r>
        <w:t>and</w:t>
      </w:r>
      <w:r>
        <w:rPr>
          <w:spacing w:val="-7"/>
        </w:rPr>
        <w:t xml:space="preserve"> </w:t>
      </w:r>
      <w:r>
        <w:t>around</w:t>
      </w:r>
      <w:r>
        <w:rPr>
          <w:spacing w:val="-6"/>
        </w:rPr>
        <w:t xml:space="preserve"> </w:t>
      </w:r>
      <w:r>
        <w:t>Eastern</w:t>
      </w:r>
      <w:r>
        <w:rPr>
          <w:spacing w:val="-6"/>
        </w:rPr>
        <w:t xml:space="preserve"> </w:t>
      </w:r>
      <w:r>
        <w:t>Bristlebird</w:t>
      </w:r>
      <w:r>
        <w:rPr>
          <w:spacing w:val="-6"/>
        </w:rPr>
        <w:t xml:space="preserve"> </w:t>
      </w:r>
      <w:r>
        <w:t>habitat</w:t>
      </w:r>
      <w:r>
        <w:rPr>
          <w:spacing w:val="-6"/>
        </w:rPr>
        <w:t xml:space="preserve"> </w:t>
      </w:r>
      <w:r>
        <w:t>needs</w:t>
      </w:r>
      <w:r>
        <w:rPr>
          <w:spacing w:val="-7"/>
        </w:rPr>
        <w:t xml:space="preserve"> </w:t>
      </w:r>
      <w:r>
        <w:t>to</w:t>
      </w:r>
      <w:r>
        <w:rPr>
          <w:spacing w:val="-6"/>
        </w:rPr>
        <w:t xml:space="preserve"> </w:t>
      </w:r>
      <w:r>
        <w:t>collectively</w:t>
      </w:r>
      <w:r>
        <w:rPr>
          <w:spacing w:val="-6"/>
        </w:rPr>
        <w:t xml:space="preserve"> </w:t>
      </w:r>
      <w:r>
        <w:t>consider</w:t>
      </w:r>
      <w:r>
        <w:rPr>
          <w:spacing w:val="-7"/>
        </w:rPr>
        <w:t xml:space="preserve"> </w:t>
      </w:r>
      <w:r>
        <w:t>fire extent, severity, timing, interconnectivity of ground and mid-canopy fuel, and the delivery of fire into the landscape (</w:t>
      </w:r>
      <w:proofErr w:type="gramStart"/>
      <w:r>
        <w:t>e.g.</w:t>
      </w:r>
      <w:proofErr w:type="gramEnd"/>
      <w:r>
        <w:t xml:space="preserve"> backing fire, spot ignition, line ignition). It is also important to consider the extent of planned burns, as smaller, staggered burns that</w:t>
      </w:r>
      <w:r>
        <w:rPr>
          <w:spacing w:val="-5"/>
        </w:rPr>
        <w:t xml:space="preserve"> </w:t>
      </w:r>
      <w:r>
        <w:t>create</w:t>
      </w:r>
      <w:r>
        <w:rPr>
          <w:spacing w:val="-4"/>
        </w:rPr>
        <w:t xml:space="preserve"> </w:t>
      </w:r>
      <w:r>
        <w:t>a</w:t>
      </w:r>
      <w:r>
        <w:rPr>
          <w:spacing w:val="-5"/>
        </w:rPr>
        <w:t xml:space="preserve"> </w:t>
      </w:r>
      <w:r>
        <w:t>mosaic</w:t>
      </w:r>
      <w:r>
        <w:rPr>
          <w:spacing w:val="-5"/>
        </w:rPr>
        <w:t xml:space="preserve"> </w:t>
      </w:r>
      <w:r>
        <w:t>of</w:t>
      </w:r>
      <w:r>
        <w:rPr>
          <w:spacing w:val="-4"/>
        </w:rPr>
        <w:t xml:space="preserve"> </w:t>
      </w:r>
      <w:r>
        <w:t>vegetation</w:t>
      </w:r>
      <w:r>
        <w:rPr>
          <w:spacing w:val="-4"/>
        </w:rPr>
        <w:t xml:space="preserve"> </w:t>
      </w:r>
      <w:r>
        <w:t>age</w:t>
      </w:r>
      <w:r>
        <w:rPr>
          <w:spacing w:val="-5"/>
        </w:rPr>
        <w:t xml:space="preserve"> </w:t>
      </w:r>
      <w:r>
        <w:t>classes</w:t>
      </w:r>
      <w:r>
        <w:rPr>
          <w:spacing w:val="-5"/>
        </w:rPr>
        <w:t xml:space="preserve"> </w:t>
      </w:r>
      <w:r>
        <w:t>in</w:t>
      </w:r>
      <w:r>
        <w:rPr>
          <w:spacing w:val="-4"/>
        </w:rPr>
        <w:t xml:space="preserve"> </w:t>
      </w:r>
      <w:r>
        <w:t>and</w:t>
      </w:r>
      <w:r>
        <w:rPr>
          <w:spacing w:val="-5"/>
        </w:rPr>
        <w:t xml:space="preserve"> </w:t>
      </w:r>
      <w:r>
        <w:t>around</w:t>
      </w:r>
      <w:r>
        <w:rPr>
          <w:spacing w:val="-4"/>
        </w:rPr>
        <w:t xml:space="preserve"> </w:t>
      </w:r>
      <w:r>
        <w:t>key</w:t>
      </w:r>
      <w:r>
        <w:rPr>
          <w:spacing w:val="-4"/>
        </w:rPr>
        <w:t xml:space="preserve"> </w:t>
      </w:r>
      <w:r>
        <w:t>habitat</w:t>
      </w:r>
      <w:r>
        <w:rPr>
          <w:spacing w:val="-4"/>
        </w:rPr>
        <w:t xml:space="preserve"> </w:t>
      </w:r>
      <w:r>
        <w:t>are</w:t>
      </w:r>
      <w:r>
        <w:rPr>
          <w:spacing w:val="-4"/>
        </w:rPr>
        <w:t xml:space="preserve"> </w:t>
      </w:r>
      <w:r>
        <w:t>valuable. Further, fire management should consider synergistic effects of other threats to the Eastern Bristlebird and adopt an adaptive rather than prescriptive approach.</w:t>
      </w:r>
    </w:p>
    <w:p w14:paraId="02D314D4" w14:textId="77777777" w:rsidR="004C5FAC" w:rsidRDefault="004377AE">
      <w:pPr>
        <w:pStyle w:val="BodyText"/>
        <w:spacing w:before="101" w:line="261" w:lineRule="auto"/>
        <w:ind w:left="1741" w:right="425"/>
      </w:pPr>
      <w:r>
        <w:t>Appropriate fire management regimes need to be incorporated within fire management plans and considered in conjunction with factors such as protection of human life and property and recovery of threatened species and ecological communities.</w:t>
      </w:r>
      <w:r>
        <w:rPr>
          <w:spacing w:val="-12"/>
        </w:rPr>
        <w:t xml:space="preserve"> </w:t>
      </w:r>
      <w:r>
        <w:t>Generally,</w:t>
      </w:r>
      <w:r>
        <w:rPr>
          <w:spacing w:val="-12"/>
        </w:rPr>
        <w:t xml:space="preserve"> </w:t>
      </w:r>
      <w:r>
        <w:t>effective</w:t>
      </w:r>
      <w:r>
        <w:rPr>
          <w:spacing w:val="-11"/>
        </w:rPr>
        <w:t xml:space="preserve"> </w:t>
      </w:r>
      <w:r>
        <w:t>fire</w:t>
      </w:r>
      <w:r>
        <w:rPr>
          <w:spacing w:val="-11"/>
        </w:rPr>
        <w:t xml:space="preserve"> </w:t>
      </w:r>
      <w:r>
        <w:t>management</w:t>
      </w:r>
      <w:r>
        <w:rPr>
          <w:spacing w:val="-12"/>
        </w:rPr>
        <w:t xml:space="preserve"> </w:t>
      </w:r>
      <w:r>
        <w:t>to</w:t>
      </w:r>
      <w:r>
        <w:rPr>
          <w:spacing w:val="-11"/>
        </w:rPr>
        <w:t xml:space="preserve"> </w:t>
      </w:r>
      <w:r>
        <w:t>conserve</w:t>
      </w:r>
      <w:r>
        <w:rPr>
          <w:spacing w:val="-11"/>
        </w:rPr>
        <w:t xml:space="preserve"> </w:t>
      </w:r>
      <w:r>
        <w:t>Eastern</w:t>
      </w:r>
      <w:r>
        <w:rPr>
          <w:spacing w:val="-11"/>
        </w:rPr>
        <w:t xml:space="preserve"> </w:t>
      </w:r>
      <w:r>
        <w:t>Bristlebird</w:t>
      </w:r>
    </w:p>
    <w:p w14:paraId="76D2C614" w14:textId="77777777" w:rsidR="004C5FAC" w:rsidRDefault="004377AE">
      <w:pPr>
        <w:pStyle w:val="BodyText"/>
        <w:spacing w:line="261" w:lineRule="auto"/>
        <w:ind w:left="1741" w:right="131"/>
      </w:pPr>
      <w:r>
        <w:t>populations</w:t>
      </w:r>
      <w:r>
        <w:rPr>
          <w:spacing w:val="-6"/>
        </w:rPr>
        <w:t xml:space="preserve"> </w:t>
      </w:r>
      <w:proofErr w:type="gramStart"/>
      <w:r>
        <w:t>include:</w:t>
      </w:r>
      <w:proofErr w:type="gramEnd"/>
      <w:r>
        <w:rPr>
          <w:spacing w:val="-5"/>
        </w:rPr>
        <w:t xml:space="preserve"> </w:t>
      </w:r>
      <w:r>
        <w:t>mosaic,</w:t>
      </w:r>
      <w:r>
        <w:rPr>
          <w:spacing w:val="-6"/>
        </w:rPr>
        <w:t xml:space="preserve"> </w:t>
      </w:r>
      <w:r>
        <w:t>low-intensity</w:t>
      </w:r>
      <w:r>
        <w:rPr>
          <w:spacing w:val="-5"/>
        </w:rPr>
        <w:t xml:space="preserve"> </w:t>
      </w:r>
      <w:r>
        <w:t>and/or</w:t>
      </w:r>
      <w:r>
        <w:rPr>
          <w:spacing w:val="-6"/>
        </w:rPr>
        <w:t xml:space="preserve"> </w:t>
      </w:r>
      <w:r>
        <w:t>burns</w:t>
      </w:r>
      <w:r>
        <w:rPr>
          <w:spacing w:val="-6"/>
        </w:rPr>
        <w:t xml:space="preserve"> </w:t>
      </w:r>
      <w:r>
        <w:t>with</w:t>
      </w:r>
      <w:r>
        <w:rPr>
          <w:spacing w:val="-6"/>
        </w:rPr>
        <w:t xml:space="preserve"> </w:t>
      </w:r>
      <w:r>
        <w:t>small</w:t>
      </w:r>
      <w:r>
        <w:rPr>
          <w:spacing w:val="-5"/>
        </w:rPr>
        <w:t xml:space="preserve"> </w:t>
      </w:r>
      <w:r>
        <w:t>footprints,</w:t>
      </w:r>
      <w:r>
        <w:rPr>
          <w:spacing w:val="-5"/>
        </w:rPr>
        <w:t xml:space="preserve"> </w:t>
      </w:r>
      <w:r>
        <w:t>ignited along one fire front, a suitable site-specific fire interval, strategic breaks and buffers and timing with respect to breeding season and environmental conditions such as drought (though this can vary between sites).</w:t>
      </w:r>
    </w:p>
    <w:p w14:paraId="0F05EEE6" w14:textId="77777777" w:rsidR="004C5FAC" w:rsidRDefault="004377AE">
      <w:pPr>
        <w:pStyle w:val="BodyText"/>
        <w:spacing w:before="105" w:line="261" w:lineRule="auto"/>
        <w:ind w:left="1741" w:right="153"/>
      </w:pPr>
      <w:r>
        <w:t>As with mitigation of wildfire, fire management regimes need to protect buffer zones, connecting habitat and unburnt refugia and, because the response to fire is site and context dependent, fine scale site-specific management is required (Bain et al. 2008). Refugia sites also need to be sufficiently large to support a population that is resilient to</w:t>
      </w:r>
      <w:r>
        <w:rPr>
          <w:spacing w:val="-7"/>
        </w:rPr>
        <w:t xml:space="preserve"> </w:t>
      </w:r>
      <w:r>
        <w:t>demographic</w:t>
      </w:r>
      <w:r>
        <w:rPr>
          <w:spacing w:val="-7"/>
        </w:rPr>
        <w:t xml:space="preserve"> </w:t>
      </w:r>
      <w:r>
        <w:t>stochasticity</w:t>
      </w:r>
      <w:r>
        <w:rPr>
          <w:spacing w:val="-7"/>
        </w:rPr>
        <w:t xml:space="preserve"> </w:t>
      </w:r>
      <w:r>
        <w:t>while</w:t>
      </w:r>
      <w:r>
        <w:rPr>
          <w:spacing w:val="-7"/>
        </w:rPr>
        <w:t xml:space="preserve"> </w:t>
      </w:r>
      <w:r>
        <w:t>burnt</w:t>
      </w:r>
      <w:r>
        <w:rPr>
          <w:spacing w:val="-7"/>
        </w:rPr>
        <w:t xml:space="preserve"> </w:t>
      </w:r>
      <w:r>
        <w:t>habitat</w:t>
      </w:r>
      <w:r>
        <w:rPr>
          <w:spacing w:val="-7"/>
        </w:rPr>
        <w:t xml:space="preserve"> </w:t>
      </w:r>
      <w:r>
        <w:t>recovers</w:t>
      </w:r>
      <w:r>
        <w:rPr>
          <w:spacing w:val="-7"/>
        </w:rPr>
        <w:t xml:space="preserve"> </w:t>
      </w:r>
      <w:r>
        <w:t>and</w:t>
      </w:r>
      <w:r>
        <w:rPr>
          <w:spacing w:val="-7"/>
        </w:rPr>
        <w:t xml:space="preserve"> </w:t>
      </w:r>
      <w:r>
        <w:t>provides</w:t>
      </w:r>
      <w:r>
        <w:rPr>
          <w:spacing w:val="-7"/>
        </w:rPr>
        <w:t xml:space="preserve"> </w:t>
      </w:r>
      <w:r>
        <w:t>opportunities for the population to expand.</w:t>
      </w:r>
    </w:p>
    <w:p w14:paraId="71AA9AE2" w14:textId="77777777" w:rsidR="004C5FAC" w:rsidRDefault="004377AE">
      <w:pPr>
        <w:pStyle w:val="Heading3"/>
        <w:numPr>
          <w:ilvl w:val="2"/>
          <w:numId w:val="68"/>
        </w:numPr>
        <w:tabs>
          <w:tab w:val="left" w:pos="2762"/>
          <w:tab w:val="left" w:pos="2763"/>
        </w:tabs>
        <w:spacing w:before="166"/>
        <w:ind w:left="2762"/>
        <w:jc w:val="left"/>
      </w:pPr>
      <w:r>
        <w:rPr>
          <w:color w:val="3E8B94"/>
        </w:rPr>
        <w:t>Climate</w:t>
      </w:r>
      <w:r>
        <w:rPr>
          <w:color w:val="3E8B94"/>
          <w:spacing w:val="-9"/>
        </w:rPr>
        <w:t xml:space="preserve"> </w:t>
      </w:r>
      <w:r>
        <w:rPr>
          <w:color w:val="3E8B94"/>
          <w:spacing w:val="-2"/>
        </w:rPr>
        <w:t>change</w:t>
      </w:r>
    </w:p>
    <w:p w14:paraId="3904CC2F" w14:textId="77777777" w:rsidR="004C5FAC" w:rsidRDefault="004377AE">
      <w:pPr>
        <w:pStyle w:val="BodyText"/>
        <w:spacing w:before="117" w:line="261" w:lineRule="auto"/>
        <w:ind w:left="1741" w:right="157"/>
      </w:pPr>
      <w:r>
        <w:t>Australia’s</w:t>
      </w:r>
      <w:r>
        <w:rPr>
          <w:spacing w:val="-4"/>
        </w:rPr>
        <w:t xml:space="preserve"> </w:t>
      </w:r>
      <w:r>
        <w:t>climate</w:t>
      </w:r>
      <w:r>
        <w:rPr>
          <w:spacing w:val="-3"/>
        </w:rPr>
        <w:t xml:space="preserve"> </w:t>
      </w:r>
      <w:r>
        <w:t>has</w:t>
      </w:r>
      <w:r>
        <w:rPr>
          <w:spacing w:val="-3"/>
        </w:rPr>
        <w:t xml:space="preserve"> </w:t>
      </w:r>
      <w:r>
        <w:t>warmed</w:t>
      </w:r>
      <w:r>
        <w:rPr>
          <w:spacing w:val="-4"/>
        </w:rPr>
        <w:t xml:space="preserve"> </w:t>
      </w:r>
      <w:r>
        <w:t>by</w:t>
      </w:r>
      <w:r>
        <w:rPr>
          <w:spacing w:val="-3"/>
        </w:rPr>
        <w:t xml:space="preserve"> </w:t>
      </w:r>
      <w:r>
        <w:t>about</w:t>
      </w:r>
      <w:r>
        <w:rPr>
          <w:spacing w:val="-4"/>
        </w:rPr>
        <w:t xml:space="preserve"> </w:t>
      </w:r>
      <w:r>
        <w:t>1.4</w:t>
      </w:r>
      <w:r>
        <w:rPr>
          <w:spacing w:val="-3"/>
        </w:rPr>
        <w:t xml:space="preserve"> </w:t>
      </w:r>
      <w:r>
        <w:t>°C</w:t>
      </w:r>
      <w:r>
        <w:rPr>
          <w:spacing w:val="-4"/>
        </w:rPr>
        <w:t xml:space="preserve"> </w:t>
      </w:r>
      <w:r>
        <w:t>since</w:t>
      </w:r>
      <w:r>
        <w:rPr>
          <w:spacing w:val="-3"/>
        </w:rPr>
        <w:t xml:space="preserve"> </w:t>
      </w:r>
      <w:r>
        <w:t>1910,</w:t>
      </w:r>
      <w:r>
        <w:rPr>
          <w:spacing w:val="-4"/>
        </w:rPr>
        <w:t xml:space="preserve"> </w:t>
      </w:r>
      <w:r>
        <w:t>leading</w:t>
      </w:r>
      <w:r>
        <w:rPr>
          <w:spacing w:val="-4"/>
        </w:rPr>
        <w:t xml:space="preserve"> </w:t>
      </w:r>
      <w:r>
        <w:t>to</w:t>
      </w:r>
      <w:r>
        <w:rPr>
          <w:spacing w:val="-3"/>
        </w:rPr>
        <w:t xml:space="preserve"> </w:t>
      </w:r>
      <w:r>
        <w:t>an</w:t>
      </w:r>
      <w:r>
        <w:rPr>
          <w:spacing w:val="-4"/>
        </w:rPr>
        <w:t xml:space="preserve"> </w:t>
      </w:r>
      <w:r>
        <w:t>increase</w:t>
      </w:r>
      <w:r>
        <w:rPr>
          <w:spacing w:val="-3"/>
        </w:rPr>
        <w:t xml:space="preserve"> </w:t>
      </w:r>
      <w:r>
        <w:t>in the frequency of extreme heat events (BOM &amp; CSIRO 2020). Warming has occurred across</w:t>
      </w:r>
      <w:r>
        <w:rPr>
          <w:spacing w:val="-1"/>
        </w:rPr>
        <w:t xml:space="preserve"> </w:t>
      </w:r>
      <w:r>
        <w:t>Australia</w:t>
      </w:r>
      <w:r>
        <w:rPr>
          <w:spacing w:val="-2"/>
        </w:rPr>
        <w:t xml:space="preserve"> </w:t>
      </w:r>
      <w:r>
        <w:t>in</w:t>
      </w:r>
      <w:r>
        <w:rPr>
          <w:spacing w:val="-1"/>
        </w:rPr>
        <w:t xml:space="preserve"> </w:t>
      </w:r>
      <w:r>
        <w:t>all</w:t>
      </w:r>
      <w:r>
        <w:rPr>
          <w:spacing w:val="-2"/>
        </w:rPr>
        <w:t xml:space="preserve"> </w:t>
      </w:r>
      <w:r>
        <w:t>months,</w:t>
      </w:r>
      <w:r>
        <w:rPr>
          <w:spacing w:val="-2"/>
        </w:rPr>
        <w:t xml:space="preserve"> </w:t>
      </w:r>
      <w:r>
        <w:t>with</w:t>
      </w:r>
      <w:r>
        <w:rPr>
          <w:spacing w:val="-2"/>
        </w:rPr>
        <w:t xml:space="preserve"> </w:t>
      </w:r>
      <w:r>
        <w:t>both</w:t>
      </w:r>
      <w:r>
        <w:rPr>
          <w:spacing w:val="-2"/>
        </w:rPr>
        <w:t xml:space="preserve"> </w:t>
      </w:r>
      <w:r>
        <w:t>day</w:t>
      </w:r>
      <w:r>
        <w:rPr>
          <w:spacing w:val="-1"/>
        </w:rPr>
        <w:t xml:space="preserve"> </w:t>
      </w:r>
      <w:r>
        <w:t>and</w:t>
      </w:r>
      <w:r>
        <w:rPr>
          <w:spacing w:val="-2"/>
        </w:rPr>
        <w:t xml:space="preserve"> </w:t>
      </w:r>
      <w:r>
        <w:t>night-time</w:t>
      </w:r>
      <w:r>
        <w:rPr>
          <w:spacing w:val="-1"/>
        </w:rPr>
        <w:t xml:space="preserve"> </w:t>
      </w:r>
      <w:r>
        <w:t>temperatures</w:t>
      </w:r>
      <w:r>
        <w:rPr>
          <w:spacing w:val="-1"/>
        </w:rPr>
        <w:t xml:space="preserve"> </w:t>
      </w:r>
      <w:r>
        <w:t>increasing. Winter</w:t>
      </w:r>
      <w:r>
        <w:rPr>
          <w:spacing w:val="-3"/>
        </w:rPr>
        <w:t xml:space="preserve"> </w:t>
      </w:r>
      <w:r>
        <w:t>rainfall</w:t>
      </w:r>
      <w:r>
        <w:rPr>
          <w:spacing w:val="-4"/>
        </w:rPr>
        <w:t xml:space="preserve"> </w:t>
      </w:r>
      <w:r>
        <w:t>in</w:t>
      </w:r>
      <w:r>
        <w:rPr>
          <w:spacing w:val="-3"/>
        </w:rPr>
        <w:t xml:space="preserve"> </w:t>
      </w:r>
      <w:r>
        <w:t>southern</w:t>
      </w:r>
      <w:r>
        <w:rPr>
          <w:spacing w:val="-3"/>
        </w:rPr>
        <w:t xml:space="preserve"> </w:t>
      </w:r>
      <w:r>
        <w:t>Australia</w:t>
      </w:r>
      <w:r>
        <w:rPr>
          <w:spacing w:val="-4"/>
        </w:rPr>
        <w:t xml:space="preserve"> </w:t>
      </w:r>
      <w:r>
        <w:t>is</w:t>
      </w:r>
      <w:r>
        <w:rPr>
          <w:spacing w:val="-3"/>
        </w:rPr>
        <w:t xml:space="preserve"> </w:t>
      </w:r>
      <w:r>
        <w:t>projected</w:t>
      </w:r>
      <w:r>
        <w:rPr>
          <w:spacing w:val="-3"/>
        </w:rPr>
        <w:t xml:space="preserve"> </w:t>
      </w:r>
      <w:r>
        <w:t>to</w:t>
      </w:r>
      <w:r>
        <w:rPr>
          <w:spacing w:val="-3"/>
        </w:rPr>
        <w:t xml:space="preserve"> </w:t>
      </w:r>
      <w:r>
        <w:t>decline,</w:t>
      </w:r>
      <w:r>
        <w:rPr>
          <w:spacing w:val="-3"/>
        </w:rPr>
        <w:t xml:space="preserve"> </w:t>
      </w:r>
      <w:r>
        <w:t>while</w:t>
      </w:r>
      <w:r>
        <w:rPr>
          <w:spacing w:val="-3"/>
        </w:rPr>
        <w:t xml:space="preserve"> </w:t>
      </w:r>
      <w:r>
        <w:t>most</w:t>
      </w:r>
      <w:r>
        <w:rPr>
          <w:spacing w:val="-4"/>
        </w:rPr>
        <w:t xml:space="preserve"> </w:t>
      </w:r>
      <w:r>
        <w:t>of</w:t>
      </w:r>
      <w:r>
        <w:rPr>
          <w:spacing w:val="-3"/>
        </w:rPr>
        <w:t xml:space="preserve"> </w:t>
      </w:r>
      <w:r>
        <w:t>the</w:t>
      </w:r>
      <w:r>
        <w:rPr>
          <w:spacing w:val="-4"/>
        </w:rPr>
        <w:t xml:space="preserve"> </w:t>
      </w:r>
      <w:r>
        <w:t>country is likely to experience more extreme daily rainfall (BOM &amp; CSIRO 2020). Heatwaves are</w:t>
      </w:r>
      <w:r>
        <w:rPr>
          <w:spacing w:val="-8"/>
        </w:rPr>
        <w:t xml:space="preserve"> </w:t>
      </w:r>
      <w:r>
        <w:t>also</w:t>
      </w:r>
      <w:r>
        <w:rPr>
          <w:spacing w:val="-9"/>
        </w:rPr>
        <w:t xml:space="preserve"> </w:t>
      </w:r>
      <w:r>
        <w:t>lasting</w:t>
      </w:r>
      <w:r>
        <w:rPr>
          <w:spacing w:val="-9"/>
        </w:rPr>
        <w:t xml:space="preserve"> </w:t>
      </w:r>
      <w:r>
        <w:t>longer,</w:t>
      </w:r>
      <w:r>
        <w:rPr>
          <w:spacing w:val="-9"/>
        </w:rPr>
        <w:t xml:space="preserve"> </w:t>
      </w:r>
      <w:r>
        <w:t>reaching</w:t>
      </w:r>
      <w:r>
        <w:rPr>
          <w:spacing w:val="-8"/>
        </w:rPr>
        <w:t xml:space="preserve"> </w:t>
      </w:r>
      <w:r>
        <w:t>more</w:t>
      </w:r>
      <w:r>
        <w:rPr>
          <w:spacing w:val="-8"/>
        </w:rPr>
        <w:t xml:space="preserve"> </w:t>
      </w:r>
      <w:r>
        <w:t>extreme</w:t>
      </w:r>
      <w:r>
        <w:rPr>
          <w:spacing w:val="-8"/>
        </w:rPr>
        <w:t xml:space="preserve"> </w:t>
      </w:r>
      <w:r>
        <w:t>maximum</w:t>
      </w:r>
      <w:r>
        <w:rPr>
          <w:spacing w:val="-9"/>
        </w:rPr>
        <w:t xml:space="preserve"> </w:t>
      </w:r>
      <w:r>
        <w:t>temperatures,</w:t>
      </w:r>
      <w:r>
        <w:rPr>
          <w:spacing w:val="-8"/>
        </w:rPr>
        <w:t xml:space="preserve"> </w:t>
      </w:r>
      <w:r>
        <w:t>and</w:t>
      </w:r>
      <w:r>
        <w:rPr>
          <w:spacing w:val="-9"/>
        </w:rPr>
        <w:t xml:space="preserve"> </w:t>
      </w:r>
      <w:r>
        <w:t>occurring more frequently over many regions of Australia, including south-eastern Australia (Perkins-Kirkpatrick</w:t>
      </w:r>
      <w:r>
        <w:rPr>
          <w:spacing w:val="-9"/>
        </w:rPr>
        <w:t xml:space="preserve"> </w:t>
      </w:r>
      <w:r>
        <w:t>et</w:t>
      </w:r>
      <w:r>
        <w:rPr>
          <w:spacing w:val="-8"/>
        </w:rPr>
        <w:t xml:space="preserve"> </w:t>
      </w:r>
      <w:r>
        <w:t>al.</w:t>
      </w:r>
      <w:r>
        <w:rPr>
          <w:spacing w:val="-9"/>
        </w:rPr>
        <w:t xml:space="preserve"> </w:t>
      </w:r>
      <w:r>
        <w:t>2016;</w:t>
      </w:r>
      <w:r>
        <w:rPr>
          <w:spacing w:val="-9"/>
        </w:rPr>
        <w:t xml:space="preserve"> </w:t>
      </w:r>
      <w:r>
        <w:t>Evans</w:t>
      </w:r>
      <w:r>
        <w:rPr>
          <w:spacing w:val="-9"/>
        </w:rPr>
        <w:t xml:space="preserve"> </w:t>
      </w:r>
      <w:r>
        <w:t>et</w:t>
      </w:r>
      <w:r>
        <w:rPr>
          <w:spacing w:val="-8"/>
        </w:rPr>
        <w:t xml:space="preserve"> </w:t>
      </w:r>
      <w:r>
        <w:t>al.</w:t>
      </w:r>
      <w:r>
        <w:rPr>
          <w:spacing w:val="-9"/>
        </w:rPr>
        <w:t xml:space="preserve"> </w:t>
      </w:r>
      <w:r>
        <w:t>2017;</w:t>
      </w:r>
      <w:r>
        <w:rPr>
          <w:spacing w:val="-9"/>
        </w:rPr>
        <w:t xml:space="preserve"> </w:t>
      </w:r>
      <w:r>
        <w:t>Herold</w:t>
      </w:r>
      <w:r>
        <w:rPr>
          <w:spacing w:val="-8"/>
        </w:rPr>
        <w:t xml:space="preserve"> </w:t>
      </w:r>
      <w:r>
        <w:t>et</w:t>
      </w:r>
      <w:r>
        <w:rPr>
          <w:spacing w:val="-8"/>
        </w:rPr>
        <w:t xml:space="preserve"> </w:t>
      </w:r>
      <w:r>
        <w:t>al.</w:t>
      </w:r>
      <w:r>
        <w:rPr>
          <w:spacing w:val="-9"/>
        </w:rPr>
        <w:t xml:space="preserve"> </w:t>
      </w:r>
      <w:r>
        <w:t>2018;</w:t>
      </w:r>
      <w:r>
        <w:rPr>
          <w:spacing w:val="-9"/>
        </w:rPr>
        <w:t xml:space="preserve"> </w:t>
      </w:r>
      <w:r>
        <w:t>BOM</w:t>
      </w:r>
      <w:r>
        <w:rPr>
          <w:spacing w:val="-9"/>
        </w:rPr>
        <w:t xml:space="preserve"> </w:t>
      </w:r>
      <w:r>
        <w:t>&amp;</w:t>
      </w:r>
      <w:r>
        <w:rPr>
          <w:spacing w:val="-8"/>
        </w:rPr>
        <w:t xml:space="preserve"> </w:t>
      </w:r>
      <w:r>
        <w:t>CSIRO 2020). Heatwaves also exacerbate drought, which in turn can also increase bushfire risk (BOM &amp; CSIRO 2020). Birds are also vulnerable to extreme heatwaves that overwhelm their physiological limits (McKechnie et al. 2012).</w:t>
      </w:r>
    </w:p>
    <w:p w14:paraId="0819F920" w14:textId="77777777" w:rsidR="004C5FAC" w:rsidRDefault="004C5FAC">
      <w:pPr>
        <w:spacing w:line="261" w:lineRule="auto"/>
        <w:sectPr w:rsidR="004C5FAC">
          <w:pgSz w:w="11910" w:h="16840"/>
          <w:pgMar w:top="1220" w:right="1000" w:bottom="800" w:left="980" w:header="0" w:footer="611" w:gutter="0"/>
          <w:cols w:space="720"/>
        </w:sectPr>
      </w:pPr>
    </w:p>
    <w:p w14:paraId="6776F021" w14:textId="77777777" w:rsidR="004C5FAC" w:rsidRDefault="004377AE">
      <w:pPr>
        <w:pStyle w:val="BodyText"/>
        <w:spacing w:before="85" w:line="261" w:lineRule="auto"/>
        <w:ind w:left="153" w:right="1720"/>
      </w:pPr>
      <w:bookmarkStart w:id="50" w:name="3.2.5_Lack_of_genetic_diversity"/>
      <w:bookmarkStart w:id="51" w:name="_bookmark18"/>
      <w:bookmarkEnd w:id="50"/>
      <w:bookmarkEnd w:id="51"/>
      <w:r>
        <w:lastRenderedPageBreak/>
        <w:t>Climate change is expected to intensify current threats to the Eastern Bristlebird. Climate change effects that may impact the Eastern Bristlebird include ‘changes in vegetation caused by changes in temperature and rainfall (including increased weed and</w:t>
      </w:r>
      <w:r>
        <w:rPr>
          <w:spacing w:val="-8"/>
        </w:rPr>
        <w:t xml:space="preserve"> </w:t>
      </w:r>
      <w:r>
        <w:t>pathogen</w:t>
      </w:r>
      <w:r>
        <w:rPr>
          <w:spacing w:val="-8"/>
        </w:rPr>
        <w:t xml:space="preserve"> </w:t>
      </w:r>
      <w:r>
        <w:t>invasion),</w:t>
      </w:r>
      <w:r>
        <w:rPr>
          <w:spacing w:val="-8"/>
        </w:rPr>
        <w:t xml:space="preserve"> </w:t>
      </w:r>
      <w:r>
        <w:t>reduced</w:t>
      </w:r>
      <w:r>
        <w:rPr>
          <w:spacing w:val="-7"/>
        </w:rPr>
        <w:t xml:space="preserve"> </w:t>
      </w:r>
      <w:r>
        <w:t>food</w:t>
      </w:r>
      <w:r>
        <w:rPr>
          <w:spacing w:val="-7"/>
        </w:rPr>
        <w:t xml:space="preserve"> </w:t>
      </w:r>
      <w:r>
        <w:t>source,</w:t>
      </w:r>
      <w:r>
        <w:rPr>
          <w:spacing w:val="-8"/>
        </w:rPr>
        <w:t xml:space="preserve"> </w:t>
      </w:r>
      <w:r>
        <w:t>increased</w:t>
      </w:r>
      <w:r>
        <w:rPr>
          <w:spacing w:val="-7"/>
        </w:rPr>
        <w:t xml:space="preserve"> </w:t>
      </w:r>
      <w:r>
        <w:t>occurrence</w:t>
      </w:r>
      <w:r>
        <w:rPr>
          <w:spacing w:val="-7"/>
        </w:rPr>
        <w:t xml:space="preserve"> </w:t>
      </w:r>
      <w:r>
        <w:t>of</w:t>
      </w:r>
      <w:r>
        <w:rPr>
          <w:spacing w:val="-7"/>
        </w:rPr>
        <w:t xml:space="preserve"> </w:t>
      </w:r>
      <w:r>
        <w:t>extreme</w:t>
      </w:r>
      <w:r>
        <w:rPr>
          <w:spacing w:val="-7"/>
        </w:rPr>
        <w:t xml:space="preserve"> </w:t>
      </w:r>
      <w:r>
        <w:t>events such as droughts and fires and possible reduction in reproductive success.</w:t>
      </w:r>
    </w:p>
    <w:p w14:paraId="58E701F8" w14:textId="77777777" w:rsidR="004C5FAC" w:rsidRDefault="004377AE">
      <w:pPr>
        <w:pStyle w:val="BodyText"/>
        <w:spacing w:before="108" w:line="261" w:lineRule="auto"/>
        <w:ind w:left="153" w:right="1778"/>
      </w:pPr>
      <w:r>
        <w:t>Eastern Bristlebirds have been identified as a species that is likely to be exposed to increases in the frequency and intensity of fires arising from climate change (Garnett et</w:t>
      </w:r>
      <w:r>
        <w:rPr>
          <w:spacing w:val="-7"/>
        </w:rPr>
        <w:t xml:space="preserve"> </w:t>
      </w:r>
      <w:r>
        <w:t>al.</w:t>
      </w:r>
      <w:r>
        <w:rPr>
          <w:spacing w:val="-7"/>
        </w:rPr>
        <w:t xml:space="preserve"> </w:t>
      </w:r>
      <w:r>
        <w:t>2013).</w:t>
      </w:r>
      <w:r>
        <w:rPr>
          <w:spacing w:val="-7"/>
        </w:rPr>
        <w:t xml:space="preserve"> </w:t>
      </w:r>
      <w:r>
        <w:t>Climate</w:t>
      </w:r>
      <w:r>
        <w:rPr>
          <w:spacing w:val="-7"/>
        </w:rPr>
        <w:t xml:space="preserve"> </w:t>
      </w:r>
      <w:r>
        <w:t>change</w:t>
      </w:r>
      <w:r>
        <w:rPr>
          <w:spacing w:val="-7"/>
        </w:rPr>
        <w:t xml:space="preserve"> </w:t>
      </w:r>
      <w:r>
        <w:t>may</w:t>
      </w:r>
      <w:r>
        <w:rPr>
          <w:spacing w:val="-7"/>
        </w:rPr>
        <w:t xml:space="preserve"> </w:t>
      </w:r>
      <w:r>
        <w:t>reduce</w:t>
      </w:r>
      <w:r>
        <w:rPr>
          <w:spacing w:val="-7"/>
        </w:rPr>
        <w:t xml:space="preserve"> </w:t>
      </w:r>
      <w:r>
        <w:t>the</w:t>
      </w:r>
      <w:r>
        <w:rPr>
          <w:spacing w:val="-7"/>
        </w:rPr>
        <w:t xml:space="preserve"> </w:t>
      </w:r>
      <w:r>
        <w:t>availability</w:t>
      </w:r>
      <w:r>
        <w:rPr>
          <w:spacing w:val="-7"/>
        </w:rPr>
        <w:t xml:space="preserve"> </w:t>
      </w:r>
      <w:r>
        <w:t>of</w:t>
      </w:r>
      <w:r>
        <w:rPr>
          <w:spacing w:val="-7"/>
        </w:rPr>
        <w:t xml:space="preserve"> </w:t>
      </w:r>
      <w:r>
        <w:t>suitable</w:t>
      </w:r>
      <w:r>
        <w:rPr>
          <w:spacing w:val="-7"/>
        </w:rPr>
        <w:t xml:space="preserve"> </w:t>
      </w:r>
      <w:r>
        <w:t>Eastern</w:t>
      </w:r>
      <w:r>
        <w:rPr>
          <w:spacing w:val="-7"/>
        </w:rPr>
        <w:t xml:space="preserve"> </w:t>
      </w:r>
      <w:r>
        <w:t>Bristlebird habitat.</w:t>
      </w:r>
      <w:r>
        <w:rPr>
          <w:spacing w:val="-1"/>
        </w:rPr>
        <w:t xml:space="preserve"> </w:t>
      </w:r>
      <w:r>
        <w:t>For the</w:t>
      </w:r>
      <w:r>
        <w:rPr>
          <w:spacing w:val="-1"/>
        </w:rPr>
        <w:t xml:space="preserve"> </w:t>
      </w:r>
      <w:r>
        <w:t>northern</w:t>
      </w:r>
      <w:r>
        <w:rPr>
          <w:spacing w:val="-1"/>
        </w:rPr>
        <w:t xml:space="preserve"> </w:t>
      </w:r>
      <w:r>
        <w:t>population,</w:t>
      </w:r>
      <w:r>
        <w:rPr>
          <w:spacing w:val="-1"/>
        </w:rPr>
        <w:t xml:space="preserve"> </w:t>
      </w:r>
      <w:r>
        <w:t>enhanced levels of carbon</w:t>
      </w:r>
      <w:r>
        <w:rPr>
          <w:spacing w:val="-1"/>
        </w:rPr>
        <w:t xml:space="preserve"> </w:t>
      </w:r>
      <w:r>
        <w:t>dioxide</w:t>
      </w:r>
      <w:r>
        <w:rPr>
          <w:spacing w:val="-1"/>
        </w:rPr>
        <w:t xml:space="preserve"> </w:t>
      </w:r>
      <w:r>
        <w:t>may increase woody plants within grassy ecosystems (DPIE 2018) and birds have been observed moving</w:t>
      </w:r>
      <w:r>
        <w:rPr>
          <w:spacing w:val="-8"/>
        </w:rPr>
        <w:t xml:space="preserve"> </w:t>
      </w:r>
      <w:r>
        <w:t>into</w:t>
      </w:r>
      <w:r>
        <w:rPr>
          <w:spacing w:val="-8"/>
        </w:rPr>
        <w:t xml:space="preserve"> </w:t>
      </w:r>
      <w:r>
        <w:t>gullies</w:t>
      </w:r>
      <w:r>
        <w:rPr>
          <w:spacing w:val="-9"/>
        </w:rPr>
        <w:t xml:space="preserve"> </w:t>
      </w:r>
      <w:r>
        <w:t>during</w:t>
      </w:r>
      <w:r>
        <w:rPr>
          <w:spacing w:val="-8"/>
        </w:rPr>
        <w:t xml:space="preserve"> </w:t>
      </w:r>
      <w:r>
        <w:t>long</w:t>
      </w:r>
      <w:r>
        <w:rPr>
          <w:spacing w:val="-9"/>
        </w:rPr>
        <w:t xml:space="preserve"> </w:t>
      </w:r>
      <w:r>
        <w:t>hot</w:t>
      </w:r>
      <w:r>
        <w:rPr>
          <w:spacing w:val="-8"/>
        </w:rPr>
        <w:t xml:space="preserve"> </w:t>
      </w:r>
      <w:r>
        <w:t>summers</w:t>
      </w:r>
      <w:r>
        <w:rPr>
          <w:spacing w:val="-8"/>
        </w:rPr>
        <w:t xml:space="preserve"> </w:t>
      </w:r>
      <w:r>
        <w:t>(Stone</w:t>
      </w:r>
      <w:r>
        <w:rPr>
          <w:spacing w:val="-8"/>
        </w:rPr>
        <w:t xml:space="preserve"> </w:t>
      </w:r>
      <w:r>
        <w:t>et</w:t>
      </w:r>
      <w:r>
        <w:rPr>
          <w:spacing w:val="-8"/>
        </w:rPr>
        <w:t xml:space="preserve"> </w:t>
      </w:r>
      <w:r>
        <w:t>al.</w:t>
      </w:r>
      <w:r>
        <w:rPr>
          <w:spacing w:val="-9"/>
        </w:rPr>
        <w:t xml:space="preserve"> </w:t>
      </w:r>
      <w:r>
        <w:t>2019),</w:t>
      </w:r>
      <w:r>
        <w:rPr>
          <w:spacing w:val="-9"/>
        </w:rPr>
        <w:t xml:space="preserve"> </w:t>
      </w:r>
      <w:r>
        <w:t>highlighting</w:t>
      </w:r>
      <w:r>
        <w:rPr>
          <w:spacing w:val="-8"/>
        </w:rPr>
        <w:t xml:space="preserve"> </w:t>
      </w:r>
      <w:r>
        <w:t>the</w:t>
      </w:r>
      <w:r>
        <w:rPr>
          <w:spacing w:val="-9"/>
        </w:rPr>
        <w:t xml:space="preserve"> </w:t>
      </w:r>
      <w:r>
        <w:t>need for alternative habitat and refugia during temperature extremes. Whereas parts of the southern population may be threatened by rising sea levels impacting low-lying habitat e.g., at Howe Flat (0–5 m asl). Eastern Bristlebird ability to move in response to climate change will be limited by their poor dispersal ability and lack of habitat connectivity (OEH 2012).</w:t>
      </w:r>
    </w:p>
    <w:p w14:paraId="31437B15" w14:textId="77777777" w:rsidR="004C5FAC" w:rsidRDefault="004377AE">
      <w:pPr>
        <w:pStyle w:val="BodyText"/>
        <w:spacing w:before="101" w:line="261" w:lineRule="auto"/>
        <w:ind w:left="153" w:right="1770"/>
      </w:pPr>
      <w:r>
        <w:rPr>
          <w:spacing w:val="-4"/>
        </w:rPr>
        <w:t>An</w:t>
      </w:r>
      <w:r>
        <w:rPr>
          <w:spacing w:val="-9"/>
        </w:rPr>
        <w:t xml:space="preserve"> </w:t>
      </w:r>
      <w:r>
        <w:rPr>
          <w:spacing w:val="-4"/>
        </w:rPr>
        <w:t>analysis</w:t>
      </w:r>
      <w:r>
        <w:rPr>
          <w:spacing w:val="-9"/>
        </w:rPr>
        <w:t xml:space="preserve"> </w:t>
      </w:r>
      <w:r>
        <w:rPr>
          <w:spacing w:val="-4"/>
        </w:rPr>
        <w:t>of</w:t>
      </w:r>
      <w:r>
        <w:rPr>
          <w:spacing w:val="-9"/>
        </w:rPr>
        <w:t xml:space="preserve"> </w:t>
      </w:r>
      <w:r>
        <w:rPr>
          <w:spacing w:val="-4"/>
        </w:rPr>
        <w:t>the</w:t>
      </w:r>
      <w:r>
        <w:rPr>
          <w:spacing w:val="-10"/>
        </w:rPr>
        <w:t xml:space="preserve"> </w:t>
      </w:r>
      <w:r>
        <w:rPr>
          <w:spacing w:val="-4"/>
        </w:rPr>
        <w:t>effects</w:t>
      </w:r>
      <w:r>
        <w:rPr>
          <w:spacing w:val="-9"/>
        </w:rPr>
        <w:t xml:space="preserve"> </w:t>
      </w:r>
      <w:r>
        <w:rPr>
          <w:spacing w:val="-4"/>
        </w:rPr>
        <w:t>of</w:t>
      </w:r>
      <w:r>
        <w:rPr>
          <w:spacing w:val="-9"/>
        </w:rPr>
        <w:t xml:space="preserve"> </w:t>
      </w:r>
      <w:r>
        <w:rPr>
          <w:spacing w:val="-4"/>
        </w:rPr>
        <w:t>climate</w:t>
      </w:r>
      <w:r>
        <w:rPr>
          <w:spacing w:val="-9"/>
        </w:rPr>
        <w:t xml:space="preserve"> </w:t>
      </w:r>
      <w:r>
        <w:rPr>
          <w:spacing w:val="-4"/>
        </w:rPr>
        <w:t>change</w:t>
      </w:r>
      <w:r>
        <w:rPr>
          <w:spacing w:val="-9"/>
        </w:rPr>
        <w:t xml:space="preserve"> </w:t>
      </w:r>
      <w:r>
        <w:rPr>
          <w:spacing w:val="-4"/>
        </w:rPr>
        <w:t>on</w:t>
      </w:r>
      <w:r>
        <w:rPr>
          <w:spacing w:val="-9"/>
        </w:rPr>
        <w:t xml:space="preserve"> </w:t>
      </w:r>
      <w:r>
        <w:rPr>
          <w:spacing w:val="-4"/>
        </w:rPr>
        <w:t>101</w:t>
      </w:r>
      <w:r>
        <w:rPr>
          <w:spacing w:val="-9"/>
        </w:rPr>
        <w:t xml:space="preserve"> </w:t>
      </w:r>
      <w:r>
        <w:rPr>
          <w:spacing w:val="-4"/>
        </w:rPr>
        <w:t>bird</w:t>
      </w:r>
      <w:r>
        <w:rPr>
          <w:spacing w:val="-9"/>
        </w:rPr>
        <w:t xml:space="preserve"> </w:t>
      </w:r>
      <w:r>
        <w:rPr>
          <w:spacing w:val="-4"/>
        </w:rPr>
        <w:t>taxa</w:t>
      </w:r>
      <w:r>
        <w:rPr>
          <w:spacing w:val="-9"/>
        </w:rPr>
        <w:t xml:space="preserve"> </w:t>
      </w:r>
      <w:r>
        <w:rPr>
          <w:spacing w:val="-4"/>
        </w:rPr>
        <w:t>proposed</w:t>
      </w:r>
      <w:r>
        <w:rPr>
          <w:spacing w:val="-9"/>
        </w:rPr>
        <w:t xml:space="preserve"> </w:t>
      </w:r>
      <w:r>
        <w:rPr>
          <w:spacing w:val="-4"/>
        </w:rPr>
        <w:t>ongoing</w:t>
      </w:r>
      <w:r>
        <w:rPr>
          <w:spacing w:val="-9"/>
        </w:rPr>
        <w:t xml:space="preserve"> </w:t>
      </w:r>
      <w:r>
        <w:rPr>
          <w:spacing w:val="-4"/>
        </w:rPr>
        <w:t>population monitoring</w:t>
      </w:r>
      <w:r>
        <w:rPr>
          <w:spacing w:val="-9"/>
        </w:rPr>
        <w:t xml:space="preserve"> </w:t>
      </w:r>
      <w:r>
        <w:rPr>
          <w:spacing w:val="-4"/>
        </w:rPr>
        <w:t>and</w:t>
      </w:r>
      <w:r>
        <w:rPr>
          <w:spacing w:val="-9"/>
        </w:rPr>
        <w:t xml:space="preserve"> </w:t>
      </w:r>
      <w:r>
        <w:rPr>
          <w:spacing w:val="-4"/>
        </w:rPr>
        <w:t>the</w:t>
      </w:r>
      <w:r>
        <w:rPr>
          <w:spacing w:val="-10"/>
        </w:rPr>
        <w:t xml:space="preserve"> </w:t>
      </w:r>
      <w:r>
        <w:rPr>
          <w:spacing w:val="-4"/>
        </w:rPr>
        <w:t>identification</w:t>
      </w:r>
      <w:r>
        <w:rPr>
          <w:spacing w:val="-9"/>
        </w:rPr>
        <w:t xml:space="preserve"> </w:t>
      </w:r>
      <w:r>
        <w:rPr>
          <w:spacing w:val="-4"/>
        </w:rPr>
        <w:t>of</w:t>
      </w:r>
      <w:r>
        <w:rPr>
          <w:spacing w:val="-9"/>
        </w:rPr>
        <w:t xml:space="preserve"> </w:t>
      </w:r>
      <w:r>
        <w:rPr>
          <w:spacing w:val="-4"/>
        </w:rPr>
        <w:t>climate</w:t>
      </w:r>
      <w:r>
        <w:rPr>
          <w:spacing w:val="-9"/>
        </w:rPr>
        <w:t xml:space="preserve"> </w:t>
      </w:r>
      <w:r>
        <w:rPr>
          <w:spacing w:val="-4"/>
        </w:rPr>
        <w:t>refugia</w:t>
      </w:r>
      <w:r>
        <w:rPr>
          <w:spacing w:val="-9"/>
        </w:rPr>
        <w:t xml:space="preserve"> </w:t>
      </w:r>
      <w:r>
        <w:rPr>
          <w:spacing w:val="-4"/>
        </w:rPr>
        <w:t>as</w:t>
      </w:r>
      <w:r>
        <w:rPr>
          <w:spacing w:val="-9"/>
        </w:rPr>
        <w:t xml:space="preserve"> </w:t>
      </w:r>
      <w:r>
        <w:rPr>
          <w:spacing w:val="-4"/>
        </w:rPr>
        <w:t>key</w:t>
      </w:r>
      <w:r>
        <w:rPr>
          <w:spacing w:val="-9"/>
        </w:rPr>
        <w:t xml:space="preserve"> </w:t>
      </w:r>
      <w:r>
        <w:rPr>
          <w:spacing w:val="-4"/>
        </w:rPr>
        <w:t>priorities</w:t>
      </w:r>
      <w:r>
        <w:rPr>
          <w:spacing w:val="-9"/>
        </w:rPr>
        <w:t xml:space="preserve"> </w:t>
      </w:r>
      <w:r>
        <w:rPr>
          <w:spacing w:val="-4"/>
        </w:rPr>
        <w:t>and</w:t>
      </w:r>
      <w:r>
        <w:rPr>
          <w:spacing w:val="-9"/>
        </w:rPr>
        <w:t xml:space="preserve"> </w:t>
      </w:r>
      <w:r>
        <w:rPr>
          <w:spacing w:val="-4"/>
        </w:rPr>
        <w:t>fire</w:t>
      </w:r>
      <w:r>
        <w:rPr>
          <w:spacing w:val="-9"/>
        </w:rPr>
        <w:t xml:space="preserve"> </w:t>
      </w:r>
      <w:r>
        <w:rPr>
          <w:spacing w:val="-4"/>
        </w:rPr>
        <w:t xml:space="preserve">management </w:t>
      </w:r>
      <w:r>
        <w:rPr>
          <w:spacing w:val="-6"/>
        </w:rPr>
        <w:t>and</w:t>
      </w:r>
      <w:r>
        <w:rPr>
          <w:spacing w:val="-1"/>
        </w:rPr>
        <w:t xml:space="preserve"> </w:t>
      </w:r>
      <w:r>
        <w:rPr>
          <w:spacing w:val="-6"/>
        </w:rPr>
        <w:t>weed</w:t>
      </w:r>
      <w:r>
        <w:rPr>
          <w:spacing w:val="-1"/>
        </w:rPr>
        <w:t xml:space="preserve"> </w:t>
      </w:r>
      <w:r>
        <w:rPr>
          <w:spacing w:val="-6"/>
        </w:rPr>
        <w:t>and</w:t>
      </w:r>
      <w:r>
        <w:t xml:space="preserve"> </w:t>
      </w:r>
      <w:r>
        <w:rPr>
          <w:spacing w:val="-6"/>
        </w:rPr>
        <w:t>feral</w:t>
      </w:r>
      <w:r>
        <w:rPr>
          <w:spacing w:val="-1"/>
        </w:rPr>
        <w:t xml:space="preserve"> </w:t>
      </w:r>
      <w:r>
        <w:rPr>
          <w:spacing w:val="-6"/>
        </w:rPr>
        <w:t>animal</w:t>
      </w:r>
      <w:r>
        <w:rPr>
          <w:spacing w:val="-1"/>
        </w:rPr>
        <w:t xml:space="preserve"> </w:t>
      </w:r>
      <w:r>
        <w:rPr>
          <w:spacing w:val="-6"/>
        </w:rPr>
        <w:t>control</w:t>
      </w:r>
      <w:r>
        <w:t xml:space="preserve"> </w:t>
      </w:r>
      <w:r>
        <w:rPr>
          <w:spacing w:val="-6"/>
        </w:rPr>
        <w:t>as</w:t>
      </w:r>
      <w:r>
        <w:rPr>
          <w:spacing w:val="-1"/>
        </w:rPr>
        <w:t xml:space="preserve"> </w:t>
      </w:r>
      <w:r>
        <w:rPr>
          <w:spacing w:val="-6"/>
        </w:rPr>
        <w:t>key</w:t>
      </w:r>
      <w:r>
        <w:rPr>
          <w:spacing w:val="-1"/>
        </w:rPr>
        <w:t xml:space="preserve"> </w:t>
      </w:r>
      <w:r>
        <w:rPr>
          <w:spacing w:val="-6"/>
        </w:rPr>
        <w:t>in</w:t>
      </w:r>
      <w:r>
        <w:t xml:space="preserve"> </w:t>
      </w:r>
      <w:r>
        <w:rPr>
          <w:spacing w:val="-6"/>
        </w:rPr>
        <w:t>situ</w:t>
      </w:r>
      <w:r>
        <w:rPr>
          <w:spacing w:val="-1"/>
        </w:rPr>
        <w:t xml:space="preserve"> </w:t>
      </w:r>
      <w:r>
        <w:rPr>
          <w:spacing w:val="-6"/>
        </w:rPr>
        <w:t>management</w:t>
      </w:r>
      <w:r>
        <w:rPr>
          <w:spacing w:val="-1"/>
        </w:rPr>
        <w:t xml:space="preserve"> </w:t>
      </w:r>
      <w:r>
        <w:rPr>
          <w:spacing w:val="-6"/>
        </w:rPr>
        <w:t>actions</w:t>
      </w:r>
      <w:r>
        <w:t xml:space="preserve"> </w:t>
      </w:r>
      <w:r>
        <w:rPr>
          <w:spacing w:val="-6"/>
        </w:rPr>
        <w:t>(Garnett</w:t>
      </w:r>
      <w:r>
        <w:rPr>
          <w:spacing w:val="-1"/>
        </w:rPr>
        <w:t xml:space="preserve"> </w:t>
      </w:r>
      <w:r>
        <w:rPr>
          <w:spacing w:val="-6"/>
        </w:rPr>
        <w:t>et</w:t>
      </w:r>
      <w:r>
        <w:rPr>
          <w:spacing w:val="-1"/>
        </w:rPr>
        <w:t xml:space="preserve"> </w:t>
      </w:r>
      <w:r>
        <w:rPr>
          <w:spacing w:val="-6"/>
        </w:rPr>
        <w:t>al.</w:t>
      </w:r>
      <w:r>
        <w:t xml:space="preserve"> </w:t>
      </w:r>
      <w:r>
        <w:rPr>
          <w:spacing w:val="-6"/>
          <w:w w:val="95"/>
        </w:rPr>
        <w:t>2013).</w:t>
      </w:r>
    </w:p>
    <w:p w14:paraId="04D5B55E" w14:textId="77777777" w:rsidR="004C5FAC" w:rsidRDefault="004377AE">
      <w:pPr>
        <w:pStyle w:val="Heading3"/>
        <w:numPr>
          <w:ilvl w:val="2"/>
          <w:numId w:val="68"/>
        </w:numPr>
        <w:tabs>
          <w:tab w:val="left" w:pos="1174"/>
          <w:tab w:val="left" w:pos="1175"/>
        </w:tabs>
        <w:spacing w:before="170"/>
        <w:jc w:val="left"/>
      </w:pPr>
      <w:r>
        <w:rPr>
          <w:color w:val="3E8B94"/>
        </w:rPr>
        <w:t>Lack</w:t>
      </w:r>
      <w:r>
        <w:rPr>
          <w:color w:val="3E8B94"/>
          <w:spacing w:val="-1"/>
        </w:rPr>
        <w:t xml:space="preserve"> </w:t>
      </w:r>
      <w:r>
        <w:rPr>
          <w:color w:val="3E8B94"/>
        </w:rPr>
        <w:t>of</w:t>
      </w:r>
      <w:r>
        <w:rPr>
          <w:color w:val="3E8B94"/>
          <w:spacing w:val="-1"/>
        </w:rPr>
        <w:t xml:space="preserve"> </w:t>
      </w:r>
      <w:r>
        <w:rPr>
          <w:color w:val="3E8B94"/>
        </w:rPr>
        <w:t>genetic</w:t>
      </w:r>
      <w:r>
        <w:rPr>
          <w:color w:val="3E8B94"/>
          <w:spacing w:val="-1"/>
        </w:rPr>
        <w:t xml:space="preserve"> </w:t>
      </w:r>
      <w:r>
        <w:rPr>
          <w:color w:val="3E8B94"/>
          <w:spacing w:val="-2"/>
        </w:rPr>
        <w:t>diversity</w:t>
      </w:r>
    </w:p>
    <w:p w14:paraId="159B775F" w14:textId="77777777" w:rsidR="004C5FAC" w:rsidRDefault="004377AE">
      <w:pPr>
        <w:pStyle w:val="BodyText"/>
        <w:spacing w:before="118" w:line="261" w:lineRule="auto"/>
        <w:ind w:left="153" w:right="2080"/>
      </w:pPr>
      <w:r>
        <w:t>Genetic</w:t>
      </w:r>
      <w:r>
        <w:rPr>
          <w:spacing w:val="-5"/>
        </w:rPr>
        <w:t xml:space="preserve"> </w:t>
      </w:r>
      <w:r>
        <w:t>diversity</w:t>
      </w:r>
      <w:r>
        <w:rPr>
          <w:spacing w:val="-5"/>
        </w:rPr>
        <w:t xml:space="preserve"> </w:t>
      </w:r>
      <w:r>
        <w:t>is</w:t>
      </w:r>
      <w:r>
        <w:rPr>
          <w:spacing w:val="-5"/>
        </w:rPr>
        <w:t xml:space="preserve"> </w:t>
      </w:r>
      <w:r>
        <w:t>important</w:t>
      </w:r>
      <w:r>
        <w:rPr>
          <w:spacing w:val="-5"/>
        </w:rPr>
        <w:t xml:space="preserve"> </w:t>
      </w:r>
      <w:r>
        <w:t>for</w:t>
      </w:r>
      <w:r>
        <w:rPr>
          <w:spacing w:val="-5"/>
        </w:rPr>
        <w:t xml:space="preserve"> </w:t>
      </w:r>
      <w:r>
        <w:t>the</w:t>
      </w:r>
      <w:r>
        <w:rPr>
          <w:spacing w:val="-5"/>
        </w:rPr>
        <w:t xml:space="preserve"> </w:t>
      </w:r>
      <w:r>
        <w:t>viability</w:t>
      </w:r>
      <w:r>
        <w:rPr>
          <w:spacing w:val="-5"/>
        </w:rPr>
        <w:t xml:space="preserve"> </w:t>
      </w:r>
      <w:r>
        <w:t>of</w:t>
      </w:r>
      <w:r>
        <w:rPr>
          <w:spacing w:val="-5"/>
        </w:rPr>
        <w:t xml:space="preserve"> </w:t>
      </w:r>
      <w:r>
        <w:t>populations</w:t>
      </w:r>
      <w:r>
        <w:rPr>
          <w:spacing w:val="-5"/>
        </w:rPr>
        <w:t xml:space="preserve"> </w:t>
      </w:r>
      <w:r>
        <w:t>and</w:t>
      </w:r>
      <w:r>
        <w:rPr>
          <w:spacing w:val="-5"/>
        </w:rPr>
        <w:t xml:space="preserve"> </w:t>
      </w:r>
      <w:r>
        <w:t>the</w:t>
      </w:r>
      <w:r>
        <w:rPr>
          <w:spacing w:val="-5"/>
        </w:rPr>
        <w:t xml:space="preserve"> </w:t>
      </w:r>
      <w:r>
        <w:t>evolutionary potential of species. Habitat fragmentation and isolation of natural populations can reduce effective population size (Love Stowell et al. 2017), leading to loss of genetic</w:t>
      </w:r>
      <w:r>
        <w:rPr>
          <w:spacing w:val="-1"/>
        </w:rPr>
        <w:t xml:space="preserve"> </w:t>
      </w:r>
      <w:r>
        <w:t>diversity and</w:t>
      </w:r>
      <w:r>
        <w:rPr>
          <w:spacing w:val="-1"/>
        </w:rPr>
        <w:t xml:space="preserve"> </w:t>
      </w:r>
      <w:r>
        <w:t>inbreeding. Populations that</w:t>
      </w:r>
      <w:r>
        <w:rPr>
          <w:spacing w:val="-1"/>
        </w:rPr>
        <w:t xml:space="preserve"> </w:t>
      </w:r>
      <w:r>
        <w:t>are restricted to small, isolated habitat</w:t>
      </w:r>
      <w:r>
        <w:rPr>
          <w:spacing w:val="-5"/>
        </w:rPr>
        <w:t xml:space="preserve"> </w:t>
      </w:r>
      <w:r>
        <w:t>patches</w:t>
      </w:r>
      <w:r>
        <w:rPr>
          <w:spacing w:val="-6"/>
        </w:rPr>
        <w:t xml:space="preserve"> </w:t>
      </w:r>
      <w:r>
        <w:t>can</w:t>
      </w:r>
      <w:r>
        <w:rPr>
          <w:spacing w:val="-6"/>
        </w:rPr>
        <w:t xml:space="preserve"> </w:t>
      </w:r>
      <w:r>
        <w:t>fall</w:t>
      </w:r>
      <w:r>
        <w:rPr>
          <w:spacing w:val="-6"/>
        </w:rPr>
        <w:t xml:space="preserve"> </w:t>
      </w:r>
      <w:r>
        <w:t>into</w:t>
      </w:r>
      <w:r>
        <w:rPr>
          <w:spacing w:val="-5"/>
        </w:rPr>
        <w:t xml:space="preserve"> </w:t>
      </w:r>
      <w:r>
        <w:t>an</w:t>
      </w:r>
      <w:r>
        <w:rPr>
          <w:spacing w:val="-6"/>
        </w:rPr>
        <w:t xml:space="preserve"> </w:t>
      </w:r>
      <w:r>
        <w:t>‘extinction</w:t>
      </w:r>
      <w:r>
        <w:rPr>
          <w:spacing w:val="-6"/>
        </w:rPr>
        <w:t xml:space="preserve"> </w:t>
      </w:r>
      <w:r>
        <w:t>vortex’,</w:t>
      </w:r>
      <w:r>
        <w:rPr>
          <w:spacing w:val="-6"/>
        </w:rPr>
        <w:t xml:space="preserve"> </w:t>
      </w:r>
      <w:r>
        <w:t>where</w:t>
      </w:r>
      <w:r>
        <w:rPr>
          <w:spacing w:val="-5"/>
        </w:rPr>
        <w:t xml:space="preserve"> </w:t>
      </w:r>
      <w:r>
        <w:t>low</w:t>
      </w:r>
      <w:r>
        <w:rPr>
          <w:spacing w:val="-6"/>
        </w:rPr>
        <w:t xml:space="preserve"> </w:t>
      </w:r>
      <w:r>
        <w:t>genetic</w:t>
      </w:r>
      <w:r>
        <w:rPr>
          <w:spacing w:val="-6"/>
        </w:rPr>
        <w:t xml:space="preserve"> </w:t>
      </w:r>
      <w:r>
        <w:t>diversity</w:t>
      </w:r>
      <w:r>
        <w:rPr>
          <w:spacing w:val="-5"/>
        </w:rPr>
        <w:t xml:space="preserve"> </w:t>
      </w:r>
      <w:r>
        <w:t xml:space="preserve">and susceptibility to extreme events (e.g., fires, </w:t>
      </w:r>
      <w:proofErr w:type="gramStart"/>
      <w:r>
        <w:t>disease</w:t>
      </w:r>
      <w:proofErr w:type="gramEnd"/>
      <w:r>
        <w:t xml:space="preserve"> and drought) limit population recovery.</w:t>
      </w:r>
      <w:r>
        <w:rPr>
          <w:spacing w:val="-1"/>
        </w:rPr>
        <w:t xml:space="preserve"> </w:t>
      </w:r>
      <w:r>
        <w:t>In</w:t>
      </w:r>
      <w:r>
        <w:rPr>
          <w:spacing w:val="-1"/>
        </w:rPr>
        <w:t xml:space="preserve"> </w:t>
      </w:r>
      <w:r>
        <w:t>such cases,</w:t>
      </w:r>
      <w:r>
        <w:rPr>
          <w:spacing w:val="-1"/>
        </w:rPr>
        <w:t xml:space="preserve"> </w:t>
      </w:r>
      <w:r>
        <w:t>habitat protection or restoration</w:t>
      </w:r>
      <w:r>
        <w:rPr>
          <w:spacing w:val="-1"/>
        </w:rPr>
        <w:t xml:space="preserve"> </w:t>
      </w:r>
      <w:r>
        <w:t>may not</w:t>
      </w:r>
      <w:r>
        <w:rPr>
          <w:spacing w:val="-1"/>
        </w:rPr>
        <w:t xml:space="preserve"> </w:t>
      </w:r>
      <w:r>
        <w:t>be</w:t>
      </w:r>
      <w:r>
        <w:rPr>
          <w:spacing w:val="-1"/>
        </w:rPr>
        <w:t xml:space="preserve"> </w:t>
      </w:r>
      <w:r>
        <w:t>sufficient for population increase.</w:t>
      </w:r>
    </w:p>
    <w:p w14:paraId="083F2F0A" w14:textId="77777777" w:rsidR="004C5FAC" w:rsidRDefault="004377AE">
      <w:pPr>
        <w:pStyle w:val="BodyText"/>
        <w:spacing w:before="104" w:line="261" w:lineRule="auto"/>
        <w:ind w:left="153" w:right="1720"/>
      </w:pPr>
      <w:r>
        <w:rPr>
          <w:spacing w:val="-2"/>
        </w:rPr>
        <w:t>Genetic</w:t>
      </w:r>
      <w:r>
        <w:rPr>
          <w:spacing w:val="-9"/>
        </w:rPr>
        <w:t xml:space="preserve"> </w:t>
      </w:r>
      <w:r>
        <w:rPr>
          <w:spacing w:val="-2"/>
        </w:rPr>
        <w:t>assessment</w:t>
      </w:r>
      <w:r>
        <w:rPr>
          <w:spacing w:val="-9"/>
        </w:rPr>
        <w:t xml:space="preserve"> </w:t>
      </w:r>
      <w:r>
        <w:rPr>
          <w:spacing w:val="-2"/>
        </w:rPr>
        <w:t>of</w:t>
      </w:r>
      <w:r>
        <w:rPr>
          <w:spacing w:val="-9"/>
        </w:rPr>
        <w:t xml:space="preserve"> </w:t>
      </w:r>
      <w:r>
        <w:rPr>
          <w:spacing w:val="-2"/>
        </w:rPr>
        <w:t>the</w:t>
      </w:r>
      <w:r>
        <w:rPr>
          <w:spacing w:val="-9"/>
        </w:rPr>
        <w:t xml:space="preserve"> </w:t>
      </w:r>
      <w:r>
        <w:rPr>
          <w:spacing w:val="-2"/>
        </w:rPr>
        <w:t>Eastern</w:t>
      </w:r>
      <w:r>
        <w:rPr>
          <w:spacing w:val="-9"/>
        </w:rPr>
        <w:t xml:space="preserve"> </w:t>
      </w:r>
      <w:r>
        <w:rPr>
          <w:spacing w:val="-2"/>
        </w:rPr>
        <w:t>Bristlebird</w:t>
      </w:r>
      <w:r>
        <w:rPr>
          <w:spacing w:val="-9"/>
        </w:rPr>
        <w:t xml:space="preserve"> </w:t>
      </w:r>
      <w:r>
        <w:rPr>
          <w:spacing w:val="-2"/>
        </w:rPr>
        <w:t>by</w:t>
      </w:r>
      <w:r>
        <w:rPr>
          <w:spacing w:val="-9"/>
        </w:rPr>
        <w:t xml:space="preserve"> </w:t>
      </w:r>
      <w:r>
        <w:rPr>
          <w:spacing w:val="-2"/>
        </w:rPr>
        <w:t>Roberts</w:t>
      </w:r>
      <w:r>
        <w:rPr>
          <w:spacing w:val="-9"/>
        </w:rPr>
        <w:t xml:space="preserve"> </w:t>
      </w:r>
      <w:r>
        <w:rPr>
          <w:spacing w:val="-2"/>
        </w:rPr>
        <w:t>et</w:t>
      </w:r>
      <w:r>
        <w:rPr>
          <w:spacing w:val="-9"/>
        </w:rPr>
        <w:t xml:space="preserve"> </w:t>
      </w:r>
      <w:r>
        <w:rPr>
          <w:spacing w:val="-2"/>
        </w:rPr>
        <w:t>al.</w:t>
      </w:r>
      <w:r>
        <w:rPr>
          <w:spacing w:val="-9"/>
        </w:rPr>
        <w:t xml:space="preserve"> </w:t>
      </w:r>
      <w:r>
        <w:rPr>
          <w:spacing w:val="-2"/>
        </w:rPr>
        <w:t>(2011)</w:t>
      </w:r>
      <w:r>
        <w:rPr>
          <w:spacing w:val="-9"/>
        </w:rPr>
        <w:t xml:space="preserve"> </w:t>
      </w:r>
      <w:r>
        <w:rPr>
          <w:spacing w:val="-2"/>
        </w:rPr>
        <w:t>showed</w:t>
      </w:r>
      <w:r>
        <w:rPr>
          <w:spacing w:val="-9"/>
        </w:rPr>
        <w:t xml:space="preserve"> </w:t>
      </w:r>
      <w:r>
        <w:rPr>
          <w:spacing w:val="-2"/>
        </w:rPr>
        <w:t>there</w:t>
      </w:r>
      <w:r>
        <w:rPr>
          <w:spacing w:val="-9"/>
        </w:rPr>
        <w:t xml:space="preserve"> </w:t>
      </w:r>
      <w:r>
        <w:rPr>
          <w:spacing w:val="-2"/>
        </w:rPr>
        <w:t xml:space="preserve">was </w:t>
      </w:r>
      <w:r>
        <w:t>insufficient</w:t>
      </w:r>
      <w:r>
        <w:rPr>
          <w:spacing w:val="-12"/>
        </w:rPr>
        <w:t xml:space="preserve"> </w:t>
      </w:r>
      <w:r>
        <w:t>phylogenetic</w:t>
      </w:r>
      <w:r>
        <w:rPr>
          <w:spacing w:val="-12"/>
        </w:rPr>
        <w:t xml:space="preserve"> </w:t>
      </w:r>
      <w:r>
        <w:t>distinctiveness</w:t>
      </w:r>
      <w:r>
        <w:rPr>
          <w:spacing w:val="-12"/>
        </w:rPr>
        <w:t xml:space="preserve"> </w:t>
      </w:r>
      <w:r>
        <w:t>between</w:t>
      </w:r>
      <w:r>
        <w:rPr>
          <w:spacing w:val="-12"/>
        </w:rPr>
        <w:t xml:space="preserve"> </w:t>
      </w:r>
      <w:r>
        <w:t>populations</w:t>
      </w:r>
      <w:r>
        <w:rPr>
          <w:spacing w:val="-12"/>
        </w:rPr>
        <w:t xml:space="preserve"> </w:t>
      </w:r>
      <w:r>
        <w:t>to</w:t>
      </w:r>
      <w:r>
        <w:rPr>
          <w:spacing w:val="-12"/>
        </w:rPr>
        <w:t xml:space="preserve"> </w:t>
      </w:r>
      <w:r>
        <w:t>support</w:t>
      </w:r>
      <w:r>
        <w:rPr>
          <w:spacing w:val="-12"/>
        </w:rPr>
        <w:t xml:space="preserve"> </w:t>
      </w:r>
      <w:r>
        <w:t>classification of the northern population as a subspecies. Both the northern and southern populations</w:t>
      </w:r>
      <w:r>
        <w:rPr>
          <w:spacing w:val="-2"/>
        </w:rPr>
        <w:t xml:space="preserve"> </w:t>
      </w:r>
      <w:r>
        <w:t>were</w:t>
      </w:r>
      <w:r>
        <w:rPr>
          <w:spacing w:val="-2"/>
        </w:rPr>
        <w:t xml:space="preserve"> </w:t>
      </w:r>
      <w:r>
        <w:t>less</w:t>
      </w:r>
      <w:r>
        <w:rPr>
          <w:spacing w:val="-2"/>
        </w:rPr>
        <w:t xml:space="preserve"> </w:t>
      </w:r>
      <w:r>
        <w:t>genetically</w:t>
      </w:r>
      <w:r>
        <w:rPr>
          <w:spacing w:val="-2"/>
        </w:rPr>
        <w:t xml:space="preserve"> </w:t>
      </w:r>
      <w:r>
        <w:t>diverse</w:t>
      </w:r>
      <w:r>
        <w:rPr>
          <w:spacing w:val="-2"/>
        </w:rPr>
        <w:t xml:space="preserve"> </w:t>
      </w:r>
      <w:r>
        <w:t>then</w:t>
      </w:r>
      <w:r>
        <w:rPr>
          <w:spacing w:val="-2"/>
        </w:rPr>
        <w:t xml:space="preserve"> </w:t>
      </w:r>
      <w:r>
        <w:t>the</w:t>
      </w:r>
      <w:r>
        <w:rPr>
          <w:spacing w:val="-2"/>
        </w:rPr>
        <w:t xml:space="preserve"> </w:t>
      </w:r>
      <w:r>
        <w:t>central</w:t>
      </w:r>
      <w:r>
        <w:rPr>
          <w:spacing w:val="-2"/>
        </w:rPr>
        <w:t xml:space="preserve"> </w:t>
      </w:r>
      <w:r>
        <w:t>population,</w:t>
      </w:r>
      <w:r>
        <w:rPr>
          <w:spacing w:val="-2"/>
        </w:rPr>
        <w:t xml:space="preserve"> </w:t>
      </w:r>
      <w:proofErr w:type="gramStart"/>
      <w:r>
        <w:t>consistent</w:t>
      </w:r>
      <w:proofErr w:type="gramEnd"/>
    </w:p>
    <w:p w14:paraId="7AFC3698" w14:textId="77777777" w:rsidR="004C5FAC" w:rsidRDefault="004377AE">
      <w:pPr>
        <w:pStyle w:val="BodyText"/>
        <w:spacing w:line="261" w:lineRule="auto"/>
        <w:ind w:left="153" w:right="2246"/>
        <w:jc w:val="both"/>
      </w:pPr>
      <w:r>
        <w:t>with</w:t>
      </w:r>
      <w:r>
        <w:rPr>
          <w:spacing w:val="-9"/>
        </w:rPr>
        <w:t xml:space="preserve"> </w:t>
      </w:r>
      <w:r>
        <w:t>their</w:t>
      </w:r>
      <w:r>
        <w:rPr>
          <w:spacing w:val="-9"/>
        </w:rPr>
        <w:t xml:space="preserve"> </w:t>
      </w:r>
      <w:r>
        <w:t>smaller</w:t>
      </w:r>
      <w:r>
        <w:rPr>
          <w:spacing w:val="-9"/>
        </w:rPr>
        <w:t xml:space="preserve"> </w:t>
      </w:r>
      <w:r>
        <w:t>population</w:t>
      </w:r>
      <w:r>
        <w:rPr>
          <w:spacing w:val="-9"/>
        </w:rPr>
        <w:t xml:space="preserve"> </w:t>
      </w:r>
      <w:r>
        <w:t>sizes</w:t>
      </w:r>
      <w:r>
        <w:rPr>
          <w:spacing w:val="-9"/>
        </w:rPr>
        <w:t xml:space="preserve"> </w:t>
      </w:r>
      <w:r>
        <w:t>(Weeks</w:t>
      </w:r>
      <w:r>
        <w:rPr>
          <w:spacing w:val="-9"/>
        </w:rPr>
        <w:t xml:space="preserve"> </w:t>
      </w:r>
      <w:r>
        <w:t>et</w:t>
      </w:r>
      <w:r>
        <w:rPr>
          <w:spacing w:val="-9"/>
        </w:rPr>
        <w:t xml:space="preserve"> </w:t>
      </w:r>
      <w:r>
        <w:t>al.</w:t>
      </w:r>
      <w:r>
        <w:rPr>
          <w:spacing w:val="-9"/>
        </w:rPr>
        <w:t xml:space="preserve"> </w:t>
      </w:r>
      <w:r>
        <w:t>2016).</w:t>
      </w:r>
      <w:r>
        <w:rPr>
          <w:spacing w:val="-9"/>
        </w:rPr>
        <w:t xml:space="preserve"> </w:t>
      </w:r>
      <w:r>
        <w:t>Using</w:t>
      </w:r>
      <w:r>
        <w:rPr>
          <w:spacing w:val="-9"/>
        </w:rPr>
        <w:t xml:space="preserve"> </w:t>
      </w:r>
      <w:r>
        <w:t>a</w:t>
      </w:r>
      <w:r>
        <w:rPr>
          <w:spacing w:val="-9"/>
        </w:rPr>
        <w:t xml:space="preserve"> </w:t>
      </w:r>
      <w:r>
        <w:t>limited</w:t>
      </w:r>
      <w:r>
        <w:rPr>
          <w:spacing w:val="-9"/>
        </w:rPr>
        <w:t xml:space="preserve"> </w:t>
      </w:r>
      <w:r>
        <w:t>dataset</w:t>
      </w:r>
      <w:r>
        <w:rPr>
          <w:spacing w:val="-9"/>
        </w:rPr>
        <w:t xml:space="preserve"> </w:t>
      </w:r>
      <w:r>
        <w:t>of six</w:t>
      </w:r>
      <w:r>
        <w:rPr>
          <w:spacing w:val="-13"/>
        </w:rPr>
        <w:t xml:space="preserve"> </w:t>
      </w:r>
      <w:r>
        <w:t>microsatellites,</w:t>
      </w:r>
      <w:r>
        <w:rPr>
          <w:spacing w:val="-12"/>
        </w:rPr>
        <w:t xml:space="preserve"> </w:t>
      </w:r>
      <w:r>
        <w:t>Roberts</w:t>
      </w:r>
      <w:r>
        <w:rPr>
          <w:spacing w:val="-12"/>
        </w:rPr>
        <w:t xml:space="preserve"> </w:t>
      </w:r>
      <w:r>
        <w:t>et</w:t>
      </w:r>
      <w:r>
        <w:rPr>
          <w:spacing w:val="-12"/>
        </w:rPr>
        <w:t xml:space="preserve"> </w:t>
      </w:r>
      <w:r>
        <w:t>al.</w:t>
      </w:r>
      <w:r>
        <w:rPr>
          <w:spacing w:val="-12"/>
        </w:rPr>
        <w:t xml:space="preserve"> </w:t>
      </w:r>
      <w:r>
        <w:t>(2011)</w:t>
      </w:r>
      <w:r>
        <w:rPr>
          <w:spacing w:val="-12"/>
        </w:rPr>
        <w:t xml:space="preserve"> </w:t>
      </w:r>
      <w:r>
        <w:t>found</w:t>
      </w:r>
      <w:r>
        <w:rPr>
          <w:spacing w:val="-12"/>
        </w:rPr>
        <w:t xml:space="preserve"> </w:t>
      </w:r>
      <w:r>
        <w:t>broad-scale</w:t>
      </w:r>
      <w:r>
        <w:rPr>
          <w:spacing w:val="-12"/>
        </w:rPr>
        <w:t xml:space="preserve"> </w:t>
      </w:r>
      <w:r>
        <w:t>genetic</w:t>
      </w:r>
      <w:r>
        <w:rPr>
          <w:spacing w:val="-12"/>
        </w:rPr>
        <w:t xml:space="preserve"> </w:t>
      </w:r>
      <w:r>
        <w:t>subdivision</w:t>
      </w:r>
      <w:r>
        <w:rPr>
          <w:spacing w:val="-13"/>
        </w:rPr>
        <w:t xml:space="preserve"> </w:t>
      </w:r>
      <w:r>
        <w:t>by region.</w:t>
      </w:r>
      <w:r>
        <w:rPr>
          <w:spacing w:val="-13"/>
        </w:rPr>
        <w:t xml:space="preserve"> </w:t>
      </w:r>
      <w:r>
        <w:t>They</w:t>
      </w:r>
      <w:r>
        <w:rPr>
          <w:spacing w:val="-12"/>
        </w:rPr>
        <w:t xml:space="preserve"> </w:t>
      </w:r>
      <w:r>
        <w:t>cautioned</w:t>
      </w:r>
      <w:r>
        <w:rPr>
          <w:spacing w:val="-12"/>
        </w:rPr>
        <w:t xml:space="preserve"> </w:t>
      </w:r>
      <w:r>
        <w:t>against</w:t>
      </w:r>
      <w:r>
        <w:rPr>
          <w:spacing w:val="-12"/>
        </w:rPr>
        <w:t xml:space="preserve"> </w:t>
      </w:r>
      <w:r>
        <w:t>mixing</w:t>
      </w:r>
      <w:r>
        <w:rPr>
          <w:spacing w:val="-12"/>
        </w:rPr>
        <w:t xml:space="preserve"> </w:t>
      </w:r>
      <w:r>
        <w:t>genetics</w:t>
      </w:r>
      <w:r>
        <w:rPr>
          <w:spacing w:val="-12"/>
        </w:rPr>
        <w:t xml:space="preserve"> </w:t>
      </w:r>
      <w:r>
        <w:t>across</w:t>
      </w:r>
      <w:r>
        <w:rPr>
          <w:spacing w:val="-12"/>
        </w:rPr>
        <w:t xml:space="preserve"> </w:t>
      </w:r>
      <w:r>
        <w:t>regions</w:t>
      </w:r>
      <w:r>
        <w:rPr>
          <w:spacing w:val="-12"/>
        </w:rPr>
        <w:t xml:space="preserve"> </w:t>
      </w:r>
      <w:r>
        <w:t>to</w:t>
      </w:r>
      <w:r>
        <w:rPr>
          <w:spacing w:val="-12"/>
        </w:rPr>
        <w:t xml:space="preserve"> </w:t>
      </w:r>
      <w:r>
        <w:t>preserve</w:t>
      </w:r>
      <w:r>
        <w:rPr>
          <w:spacing w:val="-13"/>
        </w:rPr>
        <w:t xml:space="preserve"> </w:t>
      </w:r>
      <w:proofErr w:type="gramStart"/>
      <w:r>
        <w:t>genetic</w:t>
      </w:r>
      <w:proofErr w:type="gramEnd"/>
    </w:p>
    <w:p w14:paraId="38C76C9D" w14:textId="77777777" w:rsidR="004C5FAC" w:rsidRDefault="004377AE">
      <w:pPr>
        <w:pStyle w:val="BodyText"/>
        <w:spacing w:line="261" w:lineRule="auto"/>
        <w:ind w:left="153" w:right="1789"/>
      </w:pPr>
      <w:r>
        <w:t>integrity</w:t>
      </w:r>
      <w:r>
        <w:rPr>
          <w:spacing w:val="-3"/>
        </w:rPr>
        <w:t xml:space="preserve"> </w:t>
      </w:r>
      <w:r>
        <w:t>of</w:t>
      </w:r>
      <w:r>
        <w:rPr>
          <w:spacing w:val="-3"/>
        </w:rPr>
        <w:t xml:space="preserve"> </w:t>
      </w:r>
      <w:r>
        <w:t>the</w:t>
      </w:r>
      <w:r>
        <w:rPr>
          <w:spacing w:val="-3"/>
        </w:rPr>
        <w:t xml:space="preserve"> </w:t>
      </w:r>
      <w:r>
        <w:t>local</w:t>
      </w:r>
      <w:r>
        <w:rPr>
          <w:spacing w:val="-3"/>
        </w:rPr>
        <w:t xml:space="preserve"> </w:t>
      </w:r>
      <w:r>
        <w:t>populations.</w:t>
      </w:r>
      <w:r>
        <w:rPr>
          <w:spacing w:val="-3"/>
        </w:rPr>
        <w:t xml:space="preserve"> </w:t>
      </w:r>
      <w:r>
        <w:t>However,</w:t>
      </w:r>
      <w:r>
        <w:rPr>
          <w:spacing w:val="-3"/>
        </w:rPr>
        <w:t xml:space="preserve"> </w:t>
      </w:r>
      <w:r>
        <w:t>it</w:t>
      </w:r>
      <w:r>
        <w:rPr>
          <w:spacing w:val="-3"/>
        </w:rPr>
        <w:t xml:space="preserve"> </w:t>
      </w:r>
      <w:r>
        <w:t>has</w:t>
      </w:r>
      <w:r>
        <w:rPr>
          <w:spacing w:val="-3"/>
        </w:rPr>
        <w:t xml:space="preserve"> </w:t>
      </w:r>
      <w:r>
        <w:t>been</w:t>
      </w:r>
      <w:r>
        <w:rPr>
          <w:spacing w:val="-3"/>
        </w:rPr>
        <w:t xml:space="preserve"> </w:t>
      </w:r>
      <w:r>
        <w:t>suggested</w:t>
      </w:r>
      <w:r>
        <w:rPr>
          <w:spacing w:val="-3"/>
        </w:rPr>
        <w:t xml:space="preserve"> </w:t>
      </w:r>
      <w:r>
        <w:t>that</w:t>
      </w:r>
      <w:r>
        <w:rPr>
          <w:spacing w:val="-3"/>
        </w:rPr>
        <w:t xml:space="preserve"> </w:t>
      </w:r>
      <w:r>
        <w:t>this</w:t>
      </w:r>
      <w:r>
        <w:rPr>
          <w:spacing w:val="-3"/>
        </w:rPr>
        <w:t xml:space="preserve"> </w:t>
      </w:r>
      <w:r>
        <w:t>study</w:t>
      </w:r>
      <w:r>
        <w:rPr>
          <w:spacing w:val="-3"/>
        </w:rPr>
        <w:t xml:space="preserve"> </w:t>
      </w:r>
      <w:r>
        <w:t>was underpowered and management recommendations were not based on gene flow between</w:t>
      </w:r>
      <w:r>
        <w:rPr>
          <w:spacing w:val="-7"/>
        </w:rPr>
        <w:t xml:space="preserve"> </w:t>
      </w:r>
      <w:r>
        <w:t>units</w:t>
      </w:r>
      <w:r>
        <w:rPr>
          <w:spacing w:val="-7"/>
        </w:rPr>
        <w:t xml:space="preserve"> </w:t>
      </w:r>
      <w:r>
        <w:t>and</w:t>
      </w:r>
      <w:r>
        <w:rPr>
          <w:spacing w:val="-7"/>
        </w:rPr>
        <w:t xml:space="preserve"> </w:t>
      </w:r>
      <w:r>
        <w:t>time</w:t>
      </w:r>
      <w:r>
        <w:rPr>
          <w:spacing w:val="-7"/>
        </w:rPr>
        <w:t xml:space="preserve"> </w:t>
      </w:r>
      <w:r>
        <w:t>of</w:t>
      </w:r>
      <w:r>
        <w:rPr>
          <w:spacing w:val="-7"/>
        </w:rPr>
        <w:t xml:space="preserve"> </w:t>
      </w:r>
      <w:r>
        <w:t>divergence</w:t>
      </w:r>
      <w:r>
        <w:rPr>
          <w:spacing w:val="-7"/>
        </w:rPr>
        <w:t xml:space="preserve"> </w:t>
      </w:r>
      <w:r>
        <w:t>(P.</w:t>
      </w:r>
      <w:r>
        <w:rPr>
          <w:spacing w:val="-7"/>
        </w:rPr>
        <w:t xml:space="preserve"> </w:t>
      </w:r>
      <w:r>
        <w:t>Sunnucks</w:t>
      </w:r>
      <w:r>
        <w:rPr>
          <w:spacing w:val="-7"/>
        </w:rPr>
        <w:t xml:space="preserve"> </w:t>
      </w:r>
      <w:r>
        <w:t>pers.</w:t>
      </w:r>
      <w:r>
        <w:rPr>
          <w:spacing w:val="-7"/>
        </w:rPr>
        <w:t xml:space="preserve"> </w:t>
      </w:r>
      <w:r>
        <w:t>comm.</w:t>
      </w:r>
      <w:r>
        <w:rPr>
          <w:spacing w:val="-7"/>
        </w:rPr>
        <w:t xml:space="preserve"> </w:t>
      </w:r>
      <w:r>
        <w:t>cited</w:t>
      </w:r>
      <w:r>
        <w:rPr>
          <w:spacing w:val="-7"/>
        </w:rPr>
        <w:t xml:space="preserve"> </w:t>
      </w:r>
      <w:r>
        <w:t>in</w:t>
      </w:r>
      <w:r>
        <w:rPr>
          <w:spacing w:val="-7"/>
        </w:rPr>
        <w:t xml:space="preserve"> </w:t>
      </w:r>
      <w:r>
        <w:t>NESP</w:t>
      </w:r>
      <w:r>
        <w:rPr>
          <w:spacing w:val="-7"/>
        </w:rPr>
        <w:t xml:space="preserve"> </w:t>
      </w:r>
      <w:r>
        <w:t>2018). Both</w:t>
      </w:r>
      <w:r>
        <w:rPr>
          <w:spacing w:val="-2"/>
        </w:rPr>
        <w:t xml:space="preserve"> </w:t>
      </w:r>
      <w:r>
        <w:t>these</w:t>
      </w:r>
      <w:r>
        <w:rPr>
          <w:spacing w:val="-2"/>
        </w:rPr>
        <w:t xml:space="preserve"> </w:t>
      </w:r>
      <w:r>
        <w:t>factors</w:t>
      </w:r>
      <w:r>
        <w:rPr>
          <w:spacing w:val="-2"/>
        </w:rPr>
        <w:t xml:space="preserve"> </w:t>
      </w:r>
      <w:r>
        <w:t>highly</w:t>
      </w:r>
      <w:r>
        <w:rPr>
          <w:spacing w:val="-2"/>
        </w:rPr>
        <w:t xml:space="preserve"> </w:t>
      </w:r>
      <w:r>
        <w:t>affect</w:t>
      </w:r>
      <w:r>
        <w:rPr>
          <w:spacing w:val="-2"/>
        </w:rPr>
        <w:t xml:space="preserve"> </w:t>
      </w:r>
      <w:r>
        <w:t>the</w:t>
      </w:r>
      <w:r>
        <w:rPr>
          <w:spacing w:val="-2"/>
        </w:rPr>
        <w:t xml:space="preserve"> </w:t>
      </w:r>
      <w:r>
        <w:t>likely</w:t>
      </w:r>
      <w:r>
        <w:rPr>
          <w:spacing w:val="-2"/>
        </w:rPr>
        <w:t xml:space="preserve"> </w:t>
      </w:r>
      <w:r>
        <w:t>response</w:t>
      </w:r>
      <w:r>
        <w:rPr>
          <w:spacing w:val="-2"/>
        </w:rPr>
        <w:t xml:space="preserve"> </w:t>
      </w:r>
      <w:r>
        <w:t>of</w:t>
      </w:r>
      <w:r>
        <w:rPr>
          <w:spacing w:val="-2"/>
        </w:rPr>
        <w:t xml:space="preserve"> </w:t>
      </w:r>
      <w:r>
        <w:t>a</w:t>
      </w:r>
      <w:r>
        <w:rPr>
          <w:spacing w:val="-2"/>
        </w:rPr>
        <w:t xml:space="preserve"> </w:t>
      </w:r>
      <w:r>
        <w:t>population</w:t>
      </w:r>
      <w:r>
        <w:rPr>
          <w:spacing w:val="-2"/>
        </w:rPr>
        <w:t xml:space="preserve"> </w:t>
      </w:r>
      <w:r>
        <w:t>to</w:t>
      </w:r>
      <w:r>
        <w:rPr>
          <w:spacing w:val="-2"/>
        </w:rPr>
        <w:t xml:space="preserve"> </w:t>
      </w:r>
      <w:r>
        <w:t>genetic</w:t>
      </w:r>
      <w:r>
        <w:rPr>
          <w:spacing w:val="-2"/>
        </w:rPr>
        <w:t xml:space="preserve"> </w:t>
      </w:r>
      <w:r>
        <w:t>rescue. The</w:t>
      </w:r>
      <w:r>
        <w:rPr>
          <w:spacing w:val="-7"/>
        </w:rPr>
        <w:t xml:space="preserve"> </w:t>
      </w:r>
      <w:r>
        <w:t>genetic</w:t>
      </w:r>
      <w:r>
        <w:rPr>
          <w:spacing w:val="-7"/>
        </w:rPr>
        <w:t xml:space="preserve"> </w:t>
      </w:r>
      <w:r>
        <w:t>distinctiveness</w:t>
      </w:r>
      <w:r>
        <w:rPr>
          <w:spacing w:val="-7"/>
        </w:rPr>
        <w:t xml:space="preserve"> </w:t>
      </w:r>
      <w:r>
        <w:t>of</w:t>
      </w:r>
      <w:r>
        <w:rPr>
          <w:spacing w:val="-7"/>
        </w:rPr>
        <w:t xml:space="preserve"> </w:t>
      </w:r>
      <w:r>
        <w:t>the</w:t>
      </w:r>
      <w:r>
        <w:rPr>
          <w:spacing w:val="-7"/>
        </w:rPr>
        <w:t xml:space="preserve"> </w:t>
      </w:r>
      <w:r>
        <w:t>northern</w:t>
      </w:r>
      <w:r>
        <w:rPr>
          <w:spacing w:val="-7"/>
        </w:rPr>
        <w:t xml:space="preserve"> </w:t>
      </w:r>
      <w:r>
        <w:t>population</w:t>
      </w:r>
      <w:r>
        <w:rPr>
          <w:spacing w:val="-7"/>
        </w:rPr>
        <w:t xml:space="preserve"> </w:t>
      </w:r>
      <w:r>
        <w:t>is</w:t>
      </w:r>
      <w:r>
        <w:rPr>
          <w:spacing w:val="-7"/>
        </w:rPr>
        <w:t xml:space="preserve"> </w:t>
      </w:r>
      <w:r>
        <w:t>likely</w:t>
      </w:r>
      <w:r>
        <w:rPr>
          <w:spacing w:val="-7"/>
        </w:rPr>
        <w:t xml:space="preserve"> </w:t>
      </w:r>
      <w:r>
        <w:t>due</w:t>
      </w:r>
      <w:r>
        <w:rPr>
          <w:spacing w:val="-7"/>
        </w:rPr>
        <w:t xml:space="preserve"> </w:t>
      </w:r>
      <w:r>
        <w:t>to</w:t>
      </w:r>
      <w:r>
        <w:rPr>
          <w:spacing w:val="-7"/>
        </w:rPr>
        <w:t xml:space="preserve"> </w:t>
      </w:r>
      <w:r>
        <w:t>random</w:t>
      </w:r>
      <w:r>
        <w:rPr>
          <w:spacing w:val="-7"/>
        </w:rPr>
        <w:t xml:space="preserve"> </w:t>
      </w:r>
      <w:r>
        <w:t>genetic drift</w:t>
      </w:r>
      <w:r>
        <w:rPr>
          <w:spacing w:val="-13"/>
        </w:rPr>
        <w:t xml:space="preserve"> </w:t>
      </w:r>
      <w:r>
        <w:t>following</w:t>
      </w:r>
      <w:r>
        <w:rPr>
          <w:spacing w:val="-12"/>
        </w:rPr>
        <w:t xml:space="preserve"> </w:t>
      </w:r>
      <w:r>
        <w:t>historically</w:t>
      </w:r>
      <w:r>
        <w:rPr>
          <w:spacing w:val="-12"/>
        </w:rPr>
        <w:t xml:space="preserve"> </w:t>
      </w:r>
      <w:r>
        <w:t>recent</w:t>
      </w:r>
      <w:r>
        <w:rPr>
          <w:spacing w:val="-12"/>
        </w:rPr>
        <w:t xml:space="preserve"> </w:t>
      </w:r>
      <w:r>
        <w:t>fragmentation</w:t>
      </w:r>
      <w:r>
        <w:rPr>
          <w:spacing w:val="-12"/>
        </w:rPr>
        <w:t xml:space="preserve"> </w:t>
      </w:r>
      <w:r>
        <w:t>and</w:t>
      </w:r>
      <w:r>
        <w:rPr>
          <w:spacing w:val="-12"/>
        </w:rPr>
        <w:t xml:space="preserve"> </w:t>
      </w:r>
      <w:r>
        <w:t>small</w:t>
      </w:r>
      <w:r>
        <w:rPr>
          <w:spacing w:val="-12"/>
        </w:rPr>
        <w:t xml:space="preserve"> </w:t>
      </w:r>
      <w:r>
        <w:t>population</w:t>
      </w:r>
      <w:r>
        <w:rPr>
          <w:spacing w:val="-12"/>
        </w:rPr>
        <w:t xml:space="preserve"> </w:t>
      </w:r>
      <w:r>
        <w:t>size,</w:t>
      </w:r>
      <w:r>
        <w:rPr>
          <w:spacing w:val="-12"/>
        </w:rPr>
        <w:t xml:space="preserve"> </w:t>
      </w:r>
      <w:r>
        <w:t>rather</w:t>
      </w:r>
      <w:r>
        <w:rPr>
          <w:spacing w:val="-13"/>
        </w:rPr>
        <w:t xml:space="preserve"> </w:t>
      </w:r>
      <w:r>
        <w:t>than a</w:t>
      </w:r>
      <w:r>
        <w:rPr>
          <w:spacing w:val="-7"/>
        </w:rPr>
        <w:t xml:space="preserve"> </w:t>
      </w:r>
      <w:r>
        <w:t>reflection</w:t>
      </w:r>
      <w:r>
        <w:rPr>
          <w:spacing w:val="-7"/>
        </w:rPr>
        <w:t xml:space="preserve"> </w:t>
      </w:r>
      <w:r>
        <w:t>of</w:t>
      </w:r>
      <w:r>
        <w:rPr>
          <w:spacing w:val="-7"/>
        </w:rPr>
        <w:t xml:space="preserve"> </w:t>
      </w:r>
      <w:r>
        <w:t>longer-term</w:t>
      </w:r>
      <w:r>
        <w:rPr>
          <w:spacing w:val="-7"/>
        </w:rPr>
        <w:t xml:space="preserve"> </w:t>
      </w:r>
      <w:r>
        <w:t>evolutionary</w:t>
      </w:r>
      <w:r>
        <w:rPr>
          <w:spacing w:val="-7"/>
        </w:rPr>
        <w:t xml:space="preserve"> </w:t>
      </w:r>
      <w:r>
        <w:t>adaptation</w:t>
      </w:r>
      <w:r>
        <w:rPr>
          <w:spacing w:val="-7"/>
        </w:rPr>
        <w:t xml:space="preserve"> </w:t>
      </w:r>
      <w:r>
        <w:t>(Sunnucks</w:t>
      </w:r>
      <w:r>
        <w:rPr>
          <w:spacing w:val="-7"/>
        </w:rPr>
        <w:t xml:space="preserve"> </w:t>
      </w:r>
      <w:r>
        <w:t>2013).</w:t>
      </w:r>
      <w:r>
        <w:rPr>
          <w:spacing w:val="-7"/>
        </w:rPr>
        <w:t xml:space="preserve"> </w:t>
      </w:r>
      <w:r>
        <w:t>Because</w:t>
      </w:r>
      <w:r>
        <w:rPr>
          <w:spacing w:val="-7"/>
        </w:rPr>
        <w:t xml:space="preserve"> </w:t>
      </w:r>
      <w:r>
        <w:t>of</w:t>
      </w:r>
      <w:r>
        <w:rPr>
          <w:spacing w:val="-7"/>
        </w:rPr>
        <w:t xml:space="preserve"> </w:t>
      </w:r>
      <w:r>
        <w:t>this, it</w:t>
      </w:r>
      <w:r>
        <w:rPr>
          <w:spacing w:val="-1"/>
        </w:rPr>
        <w:t xml:space="preserve"> </w:t>
      </w:r>
      <w:r>
        <w:t>is</w:t>
      </w:r>
      <w:r>
        <w:rPr>
          <w:spacing w:val="-1"/>
        </w:rPr>
        <w:t xml:space="preserve"> </w:t>
      </w:r>
      <w:r>
        <w:t>unlikely</w:t>
      </w:r>
      <w:r>
        <w:rPr>
          <w:spacing w:val="-1"/>
        </w:rPr>
        <w:t xml:space="preserve"> </w:t>
      </w:r>
      <w:r>
        <w:t>that</w:t>
      </w:r>
      <w:r>
        <w:rPr>
          <w:spacing w:val="-1"/>
        </w:rPr>
        <w:t xml:space="preserve"> </w:t>
      </w:r>
      <w:proofErr w:type="gramStart"/>
      <w:r>
        <w:t>cross-breeding</w:t>
      </w:r>
      <w:proofErr w:type="gramEnd"/>
      <w:r>
        <w:rPr>
          <w:spacing w:val="-1"/>
        </w:rPr>
        <w:t xml:space="preserve"> </w:t>
      </w:r>
      <w:r>
        <w:t>between</w:t>
      </w:r>
      <w:r>
        <w:rPr>
          <w:spacing w:val="-1"/>
        </w:rPr>
        <w:t xml:space="preserve"> </w:t>
      </w:r>
      <w:r>
        <w:t>the</w:t>
      </w:r>
      <w:r>
        <w:rPr>
          <w:spacing w:val="-1"/>
        </w:rPr>
        <w:t xml:space="preserve"> </w:t>
      </w:r>
      <w:r>
        <w:t>phylogenetically</w:t>
      </w:r>
      <w:r>
        <w:rPr>
          <w:spacing w:val="-1"/>
        </w:rPr>
        <w:t xml:space="preserve"> </w:t>
      </w:r>
      <w:r>
        <w:t>similar</w:t>
      </w:r>
      <w:r>
        <w:rPr>
          <w:spacing w:val="-1"/>
        </w:rPr>
        <w:t xml:space="preserve"> </w:t>
      </w:r>
      <w:r>
        <w:t>southern</w:t>
      </w:r>
      <w:r>
        <w:rPr>
          <w:spacing w:val="-1"/>
        </w:rPr>
        <w:t xml:space="preserve"> </w:t>
      </w:r>
      <w:r>
        <w:t>and northern populations would cause outbreeding depression.</w:t>
      </w:r>
    </w:p>
    <w:p w14:paraId="559EA591" w14:textId="77777777" w:rsidR="004C5FAC" w:rsidRDefault="004377AE">
      <w:pPr>
        <w:pStyle w:val="BodyText"/>
        <w:spacing w:before="96" w:line="261" w:lineRule="auto"/>
        <w:ind w:left="153" w:right="1778"/>
      </w:pPr>
      <w:r>
        <w:t>More recently, a genetic assessment of Eastern Bristlebirds from Howe Flat, Victoria (southern</w:t>
      </w:r>
      <w:r>
        <w:rPr>
          <w:spacing w:val="-10"/>
        </w:rPr>
        <w:t xml:space="preserve"> </w:t>
      </w:r>
      <w:r>
        <w:t>population,</w:t>
      </w:r>
      <w:r>
        <w:rPr>
          <w:spacing w:val="-11"/>
        </w:rPr>
        <w:t xml:space="preserve"> </w:t>
      </w:r>
      <w:r>
        <w:t>15</w:t>
      </w:r>
      <w:r>
        <w:rPr>
          <w:spacing w:val="-10"/>
        </w:rPr>
        <w:t xml:space="preserve"> </w:t>
      </w:r>
      <w:r>
        <w:t>samples),</w:t>
      </w:r>
      <w:r>
        <w:rPr>
          <w:spacing w:val="-10"/>
        </w:rPr>
        <w:t xml:space="preserve"> </w:t>
      </w:r>
      <w:r>
        <w:t>compared</w:t>
      </w:r>
      <w:r>
        <w:rPr>
          <w:spacing w:val="-10"/>
        </w:rPr>
        <w:t xml:space="preserve"> </w:t>
      </w:r>
      <w:r>
        <w:t>with</w:t>
      </w:r>
      <w:r>
        <w:rPr>
          <w:spacing w:val="-11"/>
        </w:rPr>
        <w:t xml:space="preserve"> </w:t>
      </w:r>
      <w:r>
        <w:t>samples</w:t>
      </w:r>
      <w:r>
        <w:rPr>
          <w:spacing w:val="-10"/>
        </w:rPr>
        <w:t xml:space="preserve"> </w:t>
      </w:r>
      <w:r>
        <w:t>from</w:t>
      </w:r>
      <w:r>
        <w:rPr>
          <w:spacing w:val="-10"/>
        </w:rPr>
        <w:t xml:space="preserve"> </w:t>
      </w:r>
      <w:r>
        <w:t>the</w:t>
      </w:r>
      <w:r>
        <w:rPr>
          <w:spacing w:val="-11"/>
        </w:rPr>
        <w:t xml:space="preserve"> </w:t>
      </w:r>
      <w:r>
        <w:t>northern</w:t>
      </w:r>
      <w:r>
        <w:rPr>
          <w:spacing w:val="-11"/>
        </w:rPr>
        <w:t xml:space="preserve"> </w:t>
      </w:r>
      <w:r>
        <w:t xml:space="preserve">captive population (15 samples), </w:t>
      </w:r>
      <w:proofErr w:type="spellStart"/>
      <w:r>
        <w:t>Budderoo</w:t>
      </w:r>
      <w:proofErr w:type="spellEnd"/>
      <w:r>
        <w:t xml:space="preserve"> National Park (central population, 24 samples),</w:t>
      </w:r>
    </w:p>
    <w:p w14:paraId="4242800C" w14:textId="77777777" w:rsidR="004C5FAC" w:rsidRDefault="004C5FAC">
      <w:pPr>
        <w:spacing w:line="261" w:lineRule="auto"/>
        <w:sectPr w:rsidR="004C5FAC">
          <w:pgSz w:w="11910" w:h="16840"/>
          <w:pgMar w:top="1220" w:right="1000" w:bottom="820" w:left="980" w:header="0" w:footer="622" w:gutter="0"/>
          <w:cols w:space="720"/>
        </w:sectPr>
      </w:pPr>
    </w:p>
    <w:p w14:paraId="0C371412" w14:textId="77777777" w:rsidR="004C5FAC" w:rsidRDefault="004377AE">
      <w:pPr>
        <w:pStyle w:val="BodyText"/>
        <w:spacing w:before="85" w:line="261" w:lineRule="auto"/>
        <w:ind w:left="1741" w:right="283"/>
      </w:pPr>
      <w:bookmarkStart w:id="52" w:name="3.2.6_Dieback_and_invasive_weeds"/>
      <w:bookmarkStart w:id="53" w:name="_bookmark19"/>
      <w:bookmarkEnd w:id="52"/>
      <w:bookmarkEnd w:id="53"/>
      <w:r>
        <w:lastRenderedPageBreak/>
        <w:t xml:space="preserve">and </w:t>
      </w:r>
      <w:proofErr w:type="spellStart"/>
      <w:r>
        <w:t>Nadgee</w:t>
      </w:r>
      <w:proofErr w:type="spellEnd"/>
      <w:r>
        <w:t xml:space="preserve"> NR (southern population, five samples) revealed lower allelic richness and heterozygosity in the Howe Flat birds than those from the northern captive population and central population (Cesar 2020). Cesar (2020) concluded that the distinct</w:t>
      </w:r>
      <w:r>
        <w:rPr>
          <w:spacing w:val="-7"/>
        </w:rPr>
        <w:t xml:space="preserve"> </w:t>
      </w:r>
      <w:r>
        <w:t>northern</w:t>
      </w:r>
      <w:r>
        <w:rPr>
          <w:spacing w:val="-8"/>
        </w:rPr>
        <w:t xml:space="preserve"> </w:t>
      </w:r>
      <w:r>
        <w:t>and</w:t>
      </w:r>
      <w:r>
        <w:rPr>
          <w:spacing w:val="-8"/>
        </w:rPr>
        <w:t xml:space="preserve"> </w:t>
      </w:r>
      <w:r>
        <w:t>southern</w:t>
      </w:r>
      <w:r>
        <w:rPr>
          <w:spacing w:val="-7"/>
        </w:rPr>
        <w:t xml:space="preserve"> </w:t>
      </w:r>
      <w:r>
        <w:t>populations</w:t>
      </w:r>
      <w:r>
        <w:rPr>
          <w:spacing w:val="-8"/>
        </w:rPr>
        <w:t xml:space="preserve"> </w:t>
      </w:r>
      <w:r>
        <w:t>have</w:t>
      </w:r>
      <w:r>
        <w:rPr>
          <w:spacing w:val="-7"/>
        </w:rPr>
        <w:t xml:space="preserve"> </w:t>
      </w:r>
      <w:r>
        <w:t>low</w:t>
      </w:r>
      <w:r>
        <w:rPr>
          <w:spacing w:val="-8"/>
        </w:rPr>
        <w:t xml:space="preserve"> </w:t>
      </w:r>
      <w:r>
        <w:t>genetic</w:t>
      </w:r>
      <w:r>
        <w:rPr>
          <w:spacing w:val="-8"/>
        </w:rPr>
        <w:t xml:space="preserve"> </w:t>
      </w:r>
      <w:r>
        <w:t>diversity,</w:t>
      </w:r>
      <w:r>
        <w:rPr>
          <w:spacing w:val="-8"/>
        </w:rPr>
        <w:t xml:space="preserve"> </w:t>
      </w:r>
      <w:r>
        <w:t>most</w:t>
      </w:r>
      <w:r>
        <w:rPr>
          <w:spacing w:val="-8"/>
        </w:rPr>
        <w:t xml:space="preserve"> </w:t>
      </w:r>
      <w:r>
        <w:t>likely</w:t>
      </w:r>
      <w:r>
        <w:rPr>
          <w:spacing w:val="-7"/>
        </w:rPr>
        <w:t xml:space="preserve"> </w:t>
      </w:r>
      <w:proofErr w:type="gramStart"/>
      <w:r>
        <w:t>as a result of</w:t>
      </w:r>
      <w:proofErr w:type="gramEnd"/>
      <w:r>
        <w:t xml:space="preserve"> contemporary and/or past small population sizes.</w:t>
      </w:r>
    </w:p>
    <w:p w14:paraId="3809A37F" w14:textId="77777777" w:rsidR="004C5FAC" w:rsidRDefault="004377AE">
      <w:pPr>
        <w:pStyle w:val="BodyText"/>
        <w:spacing w:before="108" w:line="261" w:lineRule="auto"/>
        <w:ind w:left="1741" w:right="153"/>
      </w:pPr>
      <w:r>
        <w:t xml:space="preserve">Genetic rescue is the term given to conservation efforts that aim to restore adaptive potential of small, isolated, genetically depauperate populations that are showing signs of inbreeding depression through the introduction of novel genetic material </w:t>
      </w:r>
      <w:r>
        <w:rPr>
          <w:spacing w:val="-2"/>
        </w:rPr>
        <w:t>(Weeks et al.</w:t>
      </w:r>
      <w:r>
        <w:rPr>
          <w:spacing w:val="-3"/>
        </w:rPr>
        <w:t xml:space="preserve"> </w:t>
      </w:r>
      <w:r>
        <w:rPr>
          <w:spacing w:val="-2"/>
        </w:rPr>
        <w:t>2011).</w:t>
      </w:r>
      <w:r>
        <w:rPr>
          <w:spacing w:val="-3"/>
        </w:rPr>
        <w:t xml:space="preserve"> </w:t>
      </w:r>
      <w:r>
        <w:rPr>
          <w:spacing w:val="-2"/>
        </w:rPr>
        <w:t>Due to concerns</w:t>
      </w:r>
      <w:r>
        <w:rPr>
          <w:spacing w:val="-3"/>
        </w:rPr>
        <w:t xml:space="preserve"> </w:t>
      </w:r>
      <w:r>
        <w:rPr>
          <w:spacing w:val="-2"/>
        </w:rPr>
        <w:t>regarding accumulating</w:t>
      </w:r>
      <w:r>
        <w:rPr>
          <w:spacing w:val="-3"/>
        </w:rPr>
        <w:t xml:space="preserve"> </w:t>
      </w:r>
      <w:r>
        <w:rPr>
          <w:spacing w:val="-2"/>
        </w:rPr>
        <w:t>inbreeding and</w:t>
      </w:r>
      <w:r>
        <w:rPr>
          <w:spacing w:val="-3"/>
        </w:rPr>
        <w:t xml:space="preserve"> </w:t>
      </w:r>
      <w:r>
        <w:rPr>
          <w:spacing w:val="-2"/>
        </w:rPr>
        <w:t xml:space="preserve">infertility, </w:t>
      </w:r>
      <w:r>
        <w:t>genetic rescue has been recommended for the northern population of the eastern bristlebird (NESP 2018). This population is likely to become extinct unless serious consideration</w:t>
      </w:r>
      <w:r>
        <w:rPr>
          <w:spacing w:val="-10"/>
        </w:rPr>
        <w:t xml:space="preserve"> </w:t>
      </w:r>
      <w:r>
        <w:t>is</w:t>
      </w:r>
      <w:r>
        <w:rPr>
          <w:spacing w:val="-9"/>
        </w:rPr>
        <w:t xml:space="preserve"> </w:t>
      </w:r>
      <w:r>
        <w:t>given</w:t>
      </w:r>
      <w:r>
        <w:rPr>
          <w:spacing w:val="-9"/>
        </w:rPr>
        <w:t xml:space="preserve"> </w:t>
      </w:r>
      <w:r>
        <w:t>to</w:t>
      </w:r>
      <w:r>
        <w:rPr>
          <w:spacing w:val="-9"/>
        </w:rPr>
        <w:t xml:space="preserve"> </w:t>
      </w:r>
      <w:r>
        <w:t>its</w:t>
      </w:r>
      <w:r>
        <w:rPr>
          <w:spacing w:val="-9"/>
        </w:rPr>
        <w:t xml:space="preserve"> </w:t>
      </w:r>
      <w:r>
        <w:t>genetic</w:t>
      </w:r>
      <w:r>
        <w:rPr>
          <w:spacing w:val="-10"/>
        </w:rPr>
        <w:t xml:space="preserve"> </w:t>
      </w:r>
      <w:r>
        <w:t>management</w:t>
      </w:r>
      <w:r>
        <w:rPr>
          <w:spacing w:val="-10"/>
        </w:rPr>
        <w:t xml:space="preserve"> </w:t>
      </w:r>
      <w:r>
        <w:t>(Stone</w:t>
      </w:r>
      <w:r>
        <w:rPr>
          <w:spacing w:val="-9"/>
        </w:rPr>
        <w:t xml:space="preserve"> </w:t>
      </w:r>
      <w:r>
        <w:t>2018b)</w:t>
      </w:r>
      <w:r>
        <w:rPr>
          <w:spacing w:val="-10"/>
        </w:rPr>
        <w:t xml:space="preserve"> </w:t>
      </w:r>
      <w:r>
        <w:t>as</w:t>
      </w:r>
      <w:r>
        <w:rPr>
          <w:spacing w:val="-10"/>
        </w:rPr>
        <w:t xml:space="preserve"> </w:t>
      </w:r>
      <w:r>
        <w:t>there</w:t>
      </w:r>
      <w:r>
        <w:rPr>
          <w:spacing w:val="-9"/>
        </w:rPr>
        <w:t xml:space="preserve"> </w:t>
      </w:r>
      <w:r>
        <w:t>is</w:t>
      </w:r>
      <w:r>
        <w:rPr>
          <w:spacing w:val="-9"/>
        </w:rPr>
        <w:t xml:space="preserve"> </w:t>
      </w:r>
      <w:r>
        <w:t>evidence</w:t>
      </w:r>
      <w:r>
        <w:rPr>
          <w:spacing w:val="-9"/>
        </w:rPr>
        <w:t xml:space="preserve"> </w:t>
      </w:r>
      <w:r>
        <w:t>of inbreeding depression in both the wild and captive birds (D Charley &amp; A Beutel pers. comms. cited in NESP 2018).</w:t>
      </w:r>
    </w:p>
    <w:p w14:paraId="64D21860" w14:textId="77777777" w:rsidR="004C5FAC" w:rsidRDefault="004377AE">
      <w:pPr>
        <w:pStyle w:val="BodyText"/>
        <w:spacing w:before="103" w:line="261" w:lineRule="auto"/>
        <w:ind w:left="1741"/>
      </w:pPr>
      <w:r>
        <w:t xml:space="preserve">The potential benefits of assisted gene flow for northern bristlebirds may be high, particularly if undertaken at low levels to </w:t>
      </w:r>
      <w:proofErr w:type="spellStart"/>
      <w:r>
        <w:t>minimise</w:t>
      </w:r>
      <w:proofErr w:type="spellEnd"/>
      <w:r>
        <w:t xml:space="preserve"> any concerns over loss of local adaptations (NESP 2018). These actions must co-occur with on-ground habitat management actions (intensive fire management, extensive weed and feral animal control, sustainable stock grazing and habitat protection) to be effective. Genetic samples</w:t>
      </w:r>
      <w:r>
        <w:rPr>
          <w:spacing w:val="-5"/>
        </w:rPr>
        <w:t xml:space="preserve"> </w:t>
      </w:r>
      <w:r>
        <w:t>of</w:t>
      </w:r>
      <w:r>
        <w:rPr>
          <w:spacing w:val="-5"/>
        </w:rPr>
        <w:t xml:space="preserve"> </w:t>
      </w:r>
      <w:r>
        <w:t>wild</w:t>
      </w:r>
      <w:r>
        <w:rPr>
          <w:spacing w:val="-6"/>
        </w:rPr>
        <w:t xml:space="preserve"> </w:t>
      </w:r>
      <w:r>
        <w:t>Eastern</w:t>
      </w:r>
      <w:r>
        <w:rPr>
          <w:spacing w:val="-5"/>
        </w:rPr>
        <w:t xml:space="preserve"> </w:t>
      </w:r>
      <w:r>
        <w:t>Bristlebirds</w:t>
      </w:r>
      <w:r>
        <w:rPr>
          <w:spacing w:val="-5"/>
        </w:rPr>
        <w:t xml:space="preserve"> </w:t>
      </w:r>
      <w:r>
        <w:t>across</w:t>
      </w:r>
      <w:r>
        <w:rPr>
          <w:spacing w:val="-5"/>
        </w:rPr>
        <w:t xml:space="preserve"> </w:t>
      </w:r>
      <w:r>
        <w:t>their</w:t>
      </w:r>
      <w:r>
        <w:rPr>
          <w:spacing w:val="-6"/>
        </w:rPr>
        <w:t xml:space="preserve"> </w:t>
      </w:r>
      <w:r>
        <w:t>entire</w:t>
      </w:r>
      <w:r>
        <w:rPr>
          <w:spacing w:val="-5"/>
        </w:rPr>
        <w:t xml:space="preserve"> </w:t>
      </w:r>
      <w:r>
        <w:t>range</w:t>
      </w:r>
      <w:r>
        <w:rPr>
          <w:spacing w:val="-6"/>
        </w:rPr>
        <w:t xml:space="preserve"> </w:t>
      </w:r>
      <w:r>
        <w:t>have</w:t>
      </w:r>
      <w:r>
        <w:rPr>
          <w:spacing w:val="-5"/>
        </w:rPr>
        <w:t xml:space="preserve"> </w:t>
      </w:r>
      <w:r>
        <w:t>been</w:t>
      </w:r>
      <w:r>
        <w:rPr>
          <w:spacing w:val="-6"/>
        </w:rPr>
        <w:t xml:space="preserve"> </w:t>
      </w:r>
      <w:r>
        <w:t>collected</w:t>
      </w:r>
      <w:r>
        <w:rPr>
          <w:spacing w:val="-5"/>
        </w:rPr>
        <w:t xml:space="preserve"> </w:t>
      </w:r>
      <w:r>
        <w:t>to inform selective breeding.</w:t>
      </w:r>
    </w:p>
    <w:p w14:paraId="6AFE0186" w14:textId="77777777" w:rsidR="004C5FAC" w:rsidRDefault="004377AE">
      <w:pPr>
        <w:pStyle w:val="BodyText"/>
        <w:spacing w:before="106" w:line="261" w:lineRule="auto"/>
        <w:ind w:left="1741" w:right="208"/>
      </w:pPr>
      <w:r>
        <w:t>Additional genetic sampling and analysis will help inform future recovery management</w:t>
      </w:r>
      <w:r>
        <w:rPr>
          <w:spacing w:val="-1"/>
        </w:rPr>
        <w:t xml:space="preserve"> </w:t>
      </w:r>
      <w:r>
        <w:t>actions.</w:t>
      </w:r>
      <w:r>
        <w:rPr>
          <w:spacing w:val="-1"/>
        </w:rPr>
        <w:t xml:space="preserve"> </w:t>
      </w:r>
      <w:r>
        <w:t>Genetic methods</w:t>
      </w:r>
      <w:r>
        <w:rPr>
          <w:spacing w:val="-1"/>
        </w:rPr>
        <w:t xml:space="preserve"> </w:t>
      </w:r>
      <w:r>
        <w:t>using</w:t>
      </w:r>
      <w:r>
        <w:rPr>
          <w:spacing w:val="-1"/>
        </w:rPr>
        <w:t xml:space="preserve"> </w:t>
      </w:r>
      <w:r>
        <w:t>higher resolution across the</w:t>
      </w:r>
      <w:r>
        <w:rPr>
          <w:spacing w:val="-1"/>
        </w:rPr>
        <w:t xml:space="preserve"> </w:t>
      </w:r>
      <w:r>
        <w:t>genome</w:t>
      </w:r>
      <w:r>
        <w:rPr>
          <w:spacing w:val="-1"/>
        </w:rPr>
        <w:t xml:space="preserve"> </w:t>
      </w:r>
      <w:r>
        <w:t>to understand</w:t>
      </w:r>
      <w:r>
        <w:rPr>
          <w:spacing w:val="-6"/>
        </w:rPr>
        <w:t xml:space="preserve"> </w:t>
      </w:r>
      <w:r>
        <w:t>population</w:t>
      </w:r>
      <w:r>
        <w:rPr>
          <w:spacing w:val="-6"/>
        </w:rPr>
        <w:t xml:space="preserve"> </w:t>
      </w:r>
      <w:r>
        <w:t>differentiation</w:t>
      </w:r>
      <w:r>
        <w:rPr>
          <w:spacing w:val="-6"/>
        </w:rPr>
        <w:t xml:space="preserve"> </w:t>
      </w:r>
      <w:r>
        <w:t>are</w:t>
      </w:r>
      <w:r>
        <w:rPr>
          <w:spacing w:val="-6"/>
        </w:rPr>
        <w:t xml:space="preserve"> </w:t>
      </w:r>
      <w:r>
        <w:t>needed.</w:t>
      </w:r>
      <w:r>
        <w:rPr>
          <w:spacing w:val="-6"/>
        </w:rPr>
        <w:t xml:space="preserve"> </w:t>
      </w:r>
      <w:r>
        <w:t>These</w:t>
      </w:r>
      <w:r>
        <w:rPr>
          <w:spacing w:val="-6"/>
        </w:rPr>
        <w:t xml:space="preserve"> </w:t>
      </w:r>
      <w:r>
        <w:t>require</w:t>
      </w:r>
      <w:r>
        <w:rPr>
          <w:spacing w:val="-6"/>
        </w:rPr>
        <w:t xml:space="preserve"> </w:t>
      </w:r>
      <w:r>
        <w:t>blood</w:t>
      </w:r>
      <w:r>
        <w:rPr>
          <w:spacing w:val="-6"/>
        </w:rPr>
        <w:t xml:space="preserve"> </w:t>
      </w:r>
      <w:r>
        <w:t>spot</w:t>
      </w:r>
      <w:r>
        <w:rPr>
          <w:spacing w:val="-6"/>
        </w:rPr>
        <w:t xml:space="preserve"> </w:t>
      </w:r>
      <w:r>
        <w:t>samples to be collected from birds and implementation of a broad gene pool mixing strategy (with appropriate consideration of where mixing populations should be avoided) (Cesar 2020). Overall, informed genetic management actions are necessary for the species’ survival.”</w:t>
      </w:r>
    </w:p>
    <w:p w14:paraId="2D8D6C0A" w14:textId="77777777" w:rsidR="004C5FAC" w:rsidRDefault="004377AE">
      <w:pPr>
        <w:pStyle w:val="Heading3"/>
        <w:numPr>
          <w:ilvl w:val="2"/>
          <w:numId w:val="68"/>
        </w:numPr>
        <w:tabs>
          <w:tab w:val="left" w:pos="2762"/>
          <w:tab w:val="left" w:pos="2763"/>
        </w:tabs>
        <w:spacing w:before="165"/>
        <w:ind w:left="2762"/>
        <w:jc w:val="left"/>
      </w:pPr>
      <w:r>
        <w:rPr>
          <w:color w:val="3E8B94"/>
        </w:rPr>
        <w:t>Dieback</w:t>
      </w:r>
      <w:r>
        <w:rPr>
          <w:color w:val="3E8B94"/>
          <w:spacing w:val="-14"/>
        </w:rPr>
        <w:t xml:space="preserve"> </w:t>
      </w:r>
      <w:r>
        <w:rPr>
          <w:color w:val="3E8B94"/>
        </w:rPr>
        <w:t>and</w:t>
      </w:r>
      <w:r>
        <w:rPr>
          <w:color w:val="3E8B94"/>
          <w:spacing w:val="-13"/>
        </w:rPr>
        <w:t xml:space="preserve"> </w:t>
      </w:r>
      <w:r>
        <w:rPr>
          <w:color w:val="3E8B94"/>
        </w:rPr>
        <w:t>invasive</w:t>
      </w:r>
      <w:r>
        <w:rPr>
          <w:color w:val="3E8B94"/>
          <w:spacing w:val="-13"/>
        </w:rPr>
        <w:t xml:space="preserve"> </w:t>
      </w:r>
      <w:r>
        <w:rPr>
          <w:color w:val="3E8B94"/>
          <w:spacing w:val="-2"/>
        </w:rPr>
        <w:t>weeds</w:t>
      </w:r>
    </w:p>
    <w:p w14:paraId="257686F0" w14:textId="77777777" w:rsidR="004C5FAC" w:rsidRDefault="004377AE">
      <w:pPr>
        <w:pStyle w:val="BodyText"/>
        <w:spacing w:before="118" w:line="261" w:lineRule="auto"/>
        <w:ind w:left="1741" w:right="283"/>
      </w:pPr>
      <w:r>
        <w:t>Dieback,</w:t>
      </w:r>
      <w:r>
        <w:rPr>
          <w:spacing w:val="-7"/>
        </w:rPr>
        <w:t xml:space="preserve"> </w:t>
      </w:r>
      <w:r>
        <w:t>caused</w:t>
      </w:r>
      <w:r>
        <w:rPr>
          <w:spacing w:val="-8"/>
        </w:rPr>
        <w:t xml:space="preserve"> </w:t>
      </w:r>
      <w:r>
        <w:t>by</w:t>
      </w:r>
      <w:r>
        <w:rPr>
          <w:spacing w:val="-7"/>
        </w:rPr>
        <w:t xml:space="preserve"> </w:t>
      </w:r>
      <w:r>
        <w:t>pathogens</w:t>
      </w:r>
      <w:r>
        <w:rPr>
          <w:spacing w:val="-8"/>
        </w:rPr>
        <w:t xml:space="preserve"> </w:t>
      </w:r>
      <w:r>
        <w:t>e.g.,</w:t>
      </w:r>
      <w:r>
        <w:rPr>
          <w:spacing w:val="-8"/>
        </w:rPr>
        <w:t xml:space="preserve"> </w:t>
      </w:r>
      <w:r>
        <w:rPr>
          <w:i/>
        </w:rPr>
        <w:t>Phytophthora</w:t>
      </w:r>
      <w:r>
        <w:rPr>
          <w:i/>
          <w:spacing w:val="-7"/>
        </w:rPr>
        <w:t xml:space="preserve"> </w:t>
      </w:r>
      <w:proofErr w:type="spellStart"/>
      <w:r>
        <w:rPr>
          <w:i/>
        </w:rPr>
        <w:t>cinnamomi</w:t>
      </w:r>
      <w:proofErr w:type="spellEnd"/>
      <w:r>
        <w:rPr>
          <w:i/>
          <w:spacing w:val="-8"/>
        </w:rPr>
        <w:t xml:space="preserve"> </w:t>
      </w:r>
      <w:r>
        <w:t>and</w:t>
      </w:r>
      <w:r>
        <w:rPr>
          <w:spacing w:val="-8"/>
        </w:rPr>
        <w:t xml:space="preserve"> </w:t>
      </w:r>
      <w:r>
        <w:t>invasive</w:t>
      </w:r>
      <w:r>
        <w:rPr>
          <w:spacing w:val="-7"/>
        </w:rPr>
        <w:t xml:space="preserve"> </w:t>
      </w:r>
      <w:r>
        <w:t>weeds</w:t>
      </w:r>
      <w:r>
        <w:rPr>
          <w:spacing w:val="-7"/>
        </w:rPr>
        <w:t xml:space="preserve"> </w:t>
      </w:r>
      <w:r>
        <w:t>may modify Eastern Bristlebird habitat, reduce habitat quality, and limit the availability of</w:t>
      </w:r>
      <w:r>
        <w:rPr>
          <w:spacing w:val="-3"/>
        </w:rPr>
        <w:t xml:space="preserve"> </w:t>
      </w:r>
      <w:r>
        <w:t>suitable</w:t>
      </w:r>
      <w:r>
        <w:rPr>
          <w:spacing w:val="-3"/>
        </w:rPr>
        <w:t xml:space="preserve"> </w:t>
      </w:r>
      <w:r>
        <w:t>habitat</w:t>
      </w:r>
      <w:r>
        <w:rPr>
          <w:spacing w:val="-3"/>
        </w:rPr>
        <w:t xml:space="preserve"> </w:t>
      </w:r>
      <w:r>
        <w:t>(DES</w:t>
      </w:r>
      <w:r>
        <w:rPr>
          <w:spacing w:val="-3"/>
        </w:rPr>
        <w:t xml:space="preserve"> </w:t>
      </w:r>
      <w:r>
        <w:t>2018;</w:t>
      </w:r>
      <w:r>
        <w:rPr>
          <w:spacing w:val="-4"/>
        </w:rPr>
        <w:t xml:space="preserve"> </w:t>
      </w:r>
      <w:r>
        <w:t>DPIE</w:t>
      </w:r>
      <w:r>
        <w:rPr>
          <w:spacing w:val="-3"/>
        </w:rPr>
        <w:t xml:space="preserve"> </w:t>
      </w:r>
      <w:r>
        <w:t>2018).</w:t>
      </w:r>
      <w:r>
        <w:rPr>
          <w:spacing w:val="-4"/>
        </w:rPr>
        <w:t xml:space="preserve"> </w:t>
      </w:r>
      <w:r>
        <w:t>Therefore,</w:t>
      </w:r>
      <w:r>
        <w:rPr>
          <w:spacing w:val="-3"/>
        </w:rPr>
        <w:t xml:space="preserve"> </w:t>
      </w:r>
      <w:r>
        <w:t>hygiene</w:t>
      </w:r>
      <w:r>
        <w:rPr>
          <w:spacing w:val="-4"/>
        </w:rPr>
        <w:t xml:space="preserve"> </w:t>
      </w:r>
      <w:r>
        <w:t>measures</w:t>
      </w:r>
      <w:r>
        <w:rPr>
          <w:spacing w:val="-3"/>
        </w:rPr>
        <w:t xml:space="preserve"> </w:t>
      </w:r>
      <w:r>
        <w:t>and</w:t>
      </w:r>
      <w:r>
        <w:rPr>
          <w:spacing w:val="-4"/>
        </w:rPr>
        <w:t xml:space="preserve"> </w:t>
      </w:r>
      <w:r>
        <w:t>control of</w:t>
      </w:r>
      <w:r>
        <w:rPr>
          <w:spacing w:val="-2"/>
        </w:rPr>
        <w:t xml:space="preserve"> </w:t>
      </w:r>
      <w:r>
        <w:t>dieback</w:t>
      </w:r>
      <w:r>
        <w:rPr>
          <w:spacing w:val="-2"/>
        </w:rPr>
        <w:t xml:space="preserve"> </w:t>
      </w:r>
      <w:r>
        <w:t>and</w:t>
      </w:r>
      <w:r>
        <w:rPr>
          <w:spacing w:val="-3"/>
        </w:rPr>
        <w:t xml:space="preserve"> </w:t>
      </w:r>
      <w:r>
        <w:t>invasive</w:t>
      </w:r>
      <w:r>
        <w:rPr>
          <w:spacing w:val="-2"/>
        </w:rPr>
        <w:t xml:space="preserve"> </w:t>
      </w:r>
      <w:r>
        <w:t>weeds</w:t>
      </w:r>
      <w:r>
        <w:rPr>
          <w:spacing w:val="-2"/>
        </w:rPr>
        <w:t xml:space="preserve"> </w:t>
      </w:r>
      <w:r>
        <w:t>are</w:t>
      </w:r>
      <w:r>
        <w:rPr>
          <w:spacing w:val="-2"/>
        </w:rPr>
        <w:t xml:space="preserve"> </w:t>
      </w:r>
      <w:r>
        <w:t>important</w:t>
      </w:r>
      <w:r>
        <w:rPr>
          <w:spacing w:val="-2"/>
        </w:rPr>
        <w:t xml:space="preserve"> </w:t>
      </w:r>
      <w:r>
        <w:t>to</w:t>
      </w:r>
      <w:r>
        <w:rPr>
          <w:spacing w:val="-2"/>
        </w:rPr>
        <w:t xml:space="preserve"> </w:t>
      </w:r>
      <w:r>
        <w:t>maintain</w:t>
      </w:r>
      <w:r>
        <w:rPr>
          <w:spacing w:val="-3"/>
        </w:rPr>
        <w:t xml:space="preserve"> </w:t>
      </w:r>
      <w:r>
        <w:t>Eastern</w:t>
      </w:r>
      <w:r>
        <w:rPr>
          <w:spacing w:val="-2"/>
        </w:rPr>
        <w:t xml:space="preserve"> </w:t>
      </w:r>
      <w:r>
        <w:t>Bristlebird</w:t>
      </w:r>
      <w:r>
        <w:rPr>
          <w:spacing w:val="-2"/>
        </w:rPr>
        <w:t xml:space="preserve"> </w:t>
      </w:r>
      <w:r>
        <w:t>habitat availability and suitability. Hygiene measures will also help prevent the spread of other plant diseases such as Myrtle Rust (</w:t>
      </w:r>
      <w:proofErr w:type="spellStart"/>
      <w:r>
        <w:rPr>
          <w:i/>
        </w:rPr>
        <w:t>Austropuccinia</w:t>
      </w:r>
      <w:proofErr w:type="spellEnd"/>
      <w:r>
        <w:rPr>
          <w:i/>
        </w:rPr>
        <w:t xml:space="preserve"> </w:t>
      </w:r>
      <w:proofErr w:type="spellStart"/>
      <w:r>
        <w:rPr>
          <w:i/>
        </w:rPr>
        <w:t>psidii</w:t>
      </w:r>
      <w:proofErr w:type="spellEnd"/>
      <w:r>
        <w:t>). In addition</w:t>
      </w:r>
      <w:r>
        <w:rPr>
          <w:i/>
        </w:rPr>
        <w:t xml:space="preserve">, </w:t>
      </w:r>
      <w:r>
        <w:t>Bell Miner associated dieback (BMAD) is present within northern Eastern Bristlebird habitat (DES 2018).</w:t>
      </w:r>
    </w:p>
    <w:p w14:paraId="4F236DB8" w14:textId="77777777" w:rsidR="004C5FAC" w:rsidRDefault="004377AE">
      <w:pPr>
        <w:pStyle w:val="BodyText"/>
        <w:spacing w:before="105"/>
        <w:ind w:left="1741"/>
      </w:pPr>
      <w:r>
        <w:t>The</w:t>
      </w:r>
      <w:r>
        <w:rPr>
          <w:spacing w:val="-7"/>
        </w:rPr>
        <w:t xml:space="preserve"> </w:t>
      </w:r>
      <w:r>
        <w:t>current</w:t>
      </w:r>
      <w:r>
        <w:rPr>
          <w:spacing w:val="-4"/>
        </w:rPr>
        <w:t xml:space="preserve"> </w:t>
      </w:r>
      <w:r>
        <w:t>threat</w:t>
      </w:r>
      <w:r>
        <w:rPr>
          <w:spacing w:val="-5"/>
        </w:rPr>
        <w:t xml:space="preserve"> </w:t>
      </w:r>
      <w:r>
        <w:t>of</w:t>
      </w:r>
      <w:r>
        <w:rPr>
          <w:spacing w:val="-4"/>
        </w:rPr>
        <w:t xml:space="preserve"> </w:t>
      </w:r>
      <w:r>
        <w:t>dieback</w:t>
      </w:r>
      <w:r>
        <w:rPr>
          <w:spacing w:val="-5"/>
        </w:rPr>
        <w:t xml:space="preserve"> </w:t>
      </w:r>
      <w:r>
        <w:t>and</w:t>
      </w:r>
      <w:r>
        <w:rPr>
          <w:spacing w:val="-5"/>
        </w:rPr>
        <w:t xml:space="preserve"> </w:t>
      </w:r>
      <w:r>
        <w:t>invasive</w:t>
      </w:r>
      <w:r>
        <w:rPr>
          <w:spacing w:val="-5"/>
        </w:rPr>
        <w:t xml:space="preserve"> </w:t>
      </w:r>
      <w:r>
        <w:t>weeds</w:t>
      </w:r>
      <w:r>
        <w:rPr>
          <w:spacing w:val="-4"/>
        </w:rPr>
        <w:t xml:space="preserve"> </w:t>
      </w:r>
      <w:r>
        <w:t>was</w:t>
      </w:r>
      <w:r>
        <w:rPr>
          <w:spacing w:val="-5"/>
        </w:rPr>
        <w:t xml:space="preserve"> </w:t>
      </w:r>
      <w:r>
        <w:t>assessed</w:t>
      </w:r>
      <w:r>
        <w:rPr>
          <w:spacing w:val="-6"/>
        </w:rPr>
        <w:t xml:space="preserve"> </w:t>
      </w:r>
      <w:r>
        <w:t>as</w:t>
      </w:r>
      <w:r>
        <w:rPr>
          <w:spacing w:val="-5"/>
        </w:rPr>
        <w:t xml:space="preserve"> </w:t>
      </w:r>
      <w:r>
        <w:t>higher</w:t>
      </w:r>
      <w:r>
        <w:rPr>
          <w:spacing w:val="-4"/>
        </w:rPr>
        <w:t xml:space="preserve"> </w:t>
      </w:r>
      <w:r>
        <w:rPr>
          <w:spacing w:val="-5"/>
        </w:rPr>
        <w:t>for</w:t>
      </w:r>
    </w:p>
    <w:p w14:paraId="1D34FF17" w14:textId="77777777" w:rsidR="004C5FAC" w:rsidRDefault="004377AE">
      <w:pPr>
        <w:pStyle w:val="BodyText"/>
        <w:spacing w:before="22" w:line="261" w:lineRule="auto"/>
        <w:ind w:left="1741" w:right="648"/>
      </w:pPr>
      <w:r>
        <w:t>the northern Eastern Bristlebird population, compared to central and southern populations</w:t>
      </w:r>
      <w:r>
        <w:rPr>
          <w:spacing w:val="-8"/>
        </w:rPr>
        <w:t xml:space="preserve"> </w:t>
      </w:r>
      <w:r>
        <w:t>(Appendix</w:t>
      </w:r>
      <w:r>
        <w:rPr>
          <w:spacing w:val="-7"/>
        </w:rPr>
        <w:t xml:space="preserve"> </w:t>
      </w:r>
      <w:r>
        <w:t>2).</w:t>
      </w:r>
      <w:r>
        <w:rPr>
          <w:spacing w:val="-8"/>
        </w:rPr>
        <w:t xml:space="preserve"> </w:t>
      </w:r>
      <w:r>
        <w:t>However,</w:t>
      </w:r>
      <w:r>
        <w:rPr>
          <w:spacing w:val="-8"/>
        </w:rPr>
        <w:t xml:space="preserve"> </w:t>
      </w:r>
      <w:r>
        <w:t>the</w:t>
      </w:r>
      <w:r>
        <w:rPr>
          <w:spacing w:val="-8"/>
        </w:rPr>
        <w:t xml:space="preserve"> </w:t>
      </w:r>
      <w:r>
        <w:t>potential</w:t>
      </w:r>
      <w:r>
        <w:rPr>
          <w:spacing w:val="-7"/>
        </w:rPr>
        <w:t xml:space="preserve"> </w:t>
      </w:r>
      <w:r>
        <w:t>threat</w:t>
      </w:r>
      <w:r>
        <w:rPr>
          <w:spacing w:val="-7"/>
        </w:rPr>
        <w:t xml:space="preserve"> </w:t>
      </w:r>
      <w:r>
        <w:t>of</w:t>
      </w:r>
      <w:r>
        <w:rPr>
          <w:spacing w:val="-7"/>
        </w:rPr>
        <w:t xml:space="preserve"> </w:t>
      </w:r>
      <w:r>
        <w:t>dieback</w:t>
      </w:r>
      <w:r>
        <w:rPr>
          <w:spacing w:val="-7"/>
        </w:rPr>
        <w:t xml:space="preserve"> </w:t>
      </w:r>
      <w:r>
        <w:t>in</w:t>
      </w:r>
      <w:r>
        <w:rPr>
          <w:spacing w:val="-7"/>
        </w:rPr>
        <w:t xml:space="preserve"> </w:t>
      </w:r>
      <w:r>
        <w:t>the</w:t>
      </w:r>
      <w:r>
        <w:rPr>
          <w:spacing w:val="-8"/>
        </w:rPr>
        <w:t xml:space="preserve"> </w:t>
      </w:r>
      <w:r>
        <w:t xml:space="preserve">central and southern populations is very high because </w:t>
      </w:r>
      <w:proofErr w:type="gramStart"/>
      <w:r>
        <w:t>the majority of</w:t>
      </w:r>
      <w:proofErr w:type="gramEnd"/>
      <w:r>
        <w:t xml:space="preserve"> plant diversity and</w:t>
      </w:r>
      <w:r>
        <w:rPr>
          <w:spacing w:val="-6"/>
        </w:rPr>
        <w:t xml:space="preserve"> </w:t>
      </w:r>
      <w:r>
        <w:t>structure</w:t>
      </w:r>
      <w:r>
        <w:rPr>
          <w:spacing w:val="-5"/>
        </w:rPr>
        <w:t xml:space="preserve"> </w:t>
      </w:r>
      <w:r>
        <w:t>where</w:t>
      </w:r>
      <w:r>
        <w:rPr>
          <w:spacing w:val="-5"/>
        </w:rPr>
        <w:t xml:space="preserve"> </w:t>
      </w:r>
      <w:r>
        <w:t>these</w:t>
      </w:r>
      <w:r>
        <w:rPr>
          <w:spacing w:val="-6"/>
        </w:rPr>
        <w:t xml:space="preserve"> </w:t>
      </w:r>
      <w:r>
        <w:t>populations</w:t>
      </w:r>
      <w:r>
        <w:rPr>
          <w:spacing w:val="-6"/>
        </w:rPr>
        <w:t xml:space="preserve"> </w:t>
      </w:r>
      <w:r>
        <w:t>occur</w:t>
      </w:r>
      <w:r>
        <w:rPr>
          <w:spacing w:val="-5"/>
        </w:rPr>
        <w:t xml:space="preserve"> </w:t>
      </w:r>
      <w:r>
        <w:t>is</w:t>
      </w:r>
      <w:r>
        <w:rPr>
          <w:spacing w:val="-5"/>
        </w:rPr>
        <w:t xml:space="preserve"> </w:t>
      </w:r>
      <w:r>
        <w:t>in</w:t>
      </w:r>
      <w:r>
        <w:rPr>
          <w:spacing w:val="-5"/>
        </w:rPr>
        <w:t xml:space="preserve"> </w:t>
      </w:r>
      <w:r>
        <w:t>the</w:t>
      </w:r>
      <w:r>
        <w:rPr>
          <w:spacing w:val="-6"/>
        </w:rPr>
        <w:t xml:space="preserve"> </w:t>
      </w:r>
      <w:r>
        <w:t>Proteaceae</w:t>
      </w:r>
      <w:r>
        <w:rPr>
          <w:spacing w:val="-5"/>
        </w:rPr>
        <w:t xml:space="preserve"> </w:t>
      </w:r>
      <w:r>
        <w:t>family</w:t>
      </w:r>
      <w:r>
        <w:rPr>
          <w:spacing w:val="-5"/>
        </w:rPr>
        <w:t xml:space="preserve"> </w:t>
      </w:r>
      <w:r>
        <w:t>which</w:t>
      </w:r>
      <w:r>
        <w:rPr>
          <w:spacing w:val="-5"/>
        </w:rPr>
        <w:t xml:space="preserve"> </w:t>
      </w:r>
      <w:r>
        <w:t xml:space="preserve">is especially susceptible to </w:t>
      </w:r>
      <w:r>
        <w:rPr>
          <w:i/>
        </w:rPr>
        <w:t xml:space="preserve">P. </w:t>
      </w:r>
      <w:proofErr w:type="spellStart"/>
      <w:r>
        <w:rPr>
          <w:i/>
        </w:rPr>
        <w:t>cinnamomi</w:t>
      </w:r>
      <w:proofErr w:type="spellEnd"/>
      <w:r>
        <w:rPr>
          <w:i/>
        </w:rPr>
        <w:t xml:space="preserve"> </w:t>
      </w:r>
      <w:r>
        <w:t>(M Antos pers. comm. 2021).</w:t>
      </w:r>
    </w:p>
    <w:p w14:paraId="152AE7A1" w14:textId="77777777" w:rsidR="004C5FAC" w:rsidRDefault="004377AE">
      <w:pPr>
        <w:spacing w:before="108" w:line="261" w:lineRule="auto"/>
        <w:ind w:left="1741" w:right="352"/>
      </w:pPr>
      <w:r>
        <w:t>Invasive</w:t>
      </w:r>
      <w:r>
        <w:rPr>
          <w:spacing w:val="-8"/>
        </w:rPr>
        <w:t xml:space="preserve"> </w:t>
      </w:r>
      <w:r>
        <w:t>weeds</w:t>
      </w:r>
      <w:r>
        <w:rPr>
          <w:spacing w:val="-8"/>
        </w:rPr>
        <w:t xml:space="preserve"> </w:t>
      </w:r>
      <w:r>
        <w:t>that</w:t>
      </w:r>
      <w:r>
        <w:rPr>
          <w:spacing w:val="-9"/>
        </w:rPr>
        <w:t xml:space="preserve"> </w:t>
      </w:r>
      <w:r>
        <w:t>negatively</w:t>
      </w:r>
      <w:r>
        <w:rPr>
          <w:spacing w:val="-8"/>
        </w:rPr>
        <w:t xml:space="preserve"> </w:t>
      </w:r>
      <w:r>
        <w:t>impact</w:t>
      </w:r>
      <w:r>
        <w:rPr>
          <w:spacing w:val="-8"/>
        </w:rPr>
        <w:t xml:space="preserve"> </w:t>
      </w:r>
      <w:r>
        <w:t>northern</w:t>
      </w:r>
      <w:r>
        <w:rPr>
          <w:spacing w:val="-9"/>
        </w:rPr>
        <w:t xml:space="preserve"> </w:t>
      </w:r>
      <w:r>
        <w:t>population</w:t>
      </w:r>
      <w:r>
        <w:rPr>
          <w:spacing w:val="-9"/>
        </w:rPr>
        <w:t xml:space="preserve"> </w:t>
      </w:r>
      <w:r>
        <w:t>habitat</w:t>
      </w:r>
      <w:r>
        <w:rPr>
          <w:spacing w:val="-8"/>
        </w:rPr>
        <w:t xml:space="preserve"> </w:t>
      </w:r>
      <w:r>
        <w:t>include</w:t>
      </w:r>
      <w:r>
        <w:rPr>
          <w:spacing w:val="-8"/>
        </w:rPr>
        <w:t xml:space="preserve"> </w:t>
      </w:r>
      <w:r>
        <w:t>Lantana (</w:t>
      </w:r>
      <w:r>
        <w:rPr>
          <w:i/>
        </w:rPr>
        <w:t>Lantana camara</w:t>
      </w:r>
      <w:r>
        <w:t>), Crofton Weed (</w:t>
      </w:r>
      <w:proofErr w:type="spellStart"/>
      <w:r>
        <w:rPr>
          <w:i/>
        </w:rPr>
        <w:t>Ageratina</w:t>
      </w:r>
      <w:proofErr w:type="spellEnd"/>
      <w:r>
        <w:rPr>
          <w:i/>
        </w:rPr>
        <w:t xml:space="preserve"> </w:t>
      </w:r>
      <w:proofErr w:type="spellStart"/>
      <w:r>
        <w:rPr>
          <w:i/>
        </w:rPr>
        <w:t>adenophora</w:t>
      </w:r>
      <w:proofErr w:type="spellEnd"/>
      <w:r>
        <w:t>), Mist Flower (</w:t>
      </w:r>
      <w:r>
        <w:rPr>
          <w:i/>
        </w:rPr>
        <w:t>A. riparia</w:t>
      </w:r>
      <w:r>
        <w:t>), Christmas Wattle (</w:t>
      </w:r>
      <w:r>
        <w:rPr>
          <w:i/>
        </w:rPr>
        <w:t>Acacia sp.</w:t>
      </w:r>
      <w:r>
        <w:t>), and Foxtail (</w:t>
      </w:r>
      <w:r>
        <w:rPr>
          <w:i/>
        </w:rPr>
        <w:t>Cenchrus purpurascens</w:t>
      </w:r>
      <w:r>
        <w:t xml:space="preserve">) (OEH </w:t>
      </w:r>
      <w:proofErr w:type="gramStart"/>
      <w:r>
        <w:t>2012;</w:t>
      </w:r>
      <w:proofErr w:type="gramEnd"/>
    </w:p>
    <w:p w14:paraId="2A04CFE6" w14:textId="77777777" w:rsidR="004C5FAC" w:rsidRDefault="004377AE">
      <w:pPr>
        <w:pStyle w:val="BodyText"/>
        <w:spacing w:line="255" w:lineRule="exact"/>
        <w:ind w:left="1741"/>
      </w:pPr>
      <w:r>
        <w:t>DES</w:t>
      </w:r>
      <w:r>
        <w:rPr>
          <w:spacing w:val="-10"/>
        </w:rPr>
        <w:t xml:space="preserve"> </w:t>
      </w:r>
      <w:r>
        <w:t>2018).</w:t>
      </w:r>
      <w:r>
        <w:rPr>
          <w:spacing w:val="-11"/>
        </w:rPr>
        <w:t xml:space="preserve"> </w:t>
      </w:r>
      <w:r>
        <w:t>For</w:t>
      </w:r>
      <w:r>
        <w:rPr>
          <w:spacing w:val="-10"/>
        </w:rPr>
        <w:t xml:space="preserve"> </w:t>
      </w:r>
      <w:r>
        <w:t>southern</w:t>
      </w:r>
      <w:r>
        <w:rPr>
          <w:spacing w:val="-10"/>
        </w:rPr>
        <w:t xml:space="preserve"> </w:t>
      </w:r>
      <w:r>
        <w:t>populations,</w:t>
      </w:r>
      <w:r>
        <w:rPr>
          <w:spacing w:val="-10"/>
        </w:rPr>
        <w:t xml:space="preserve"> </w:t>
      </w:r>
      <w:r>
        <w:t>most</w:t>
      </w:r>
      <w:r>
        <w:rPr>
          <w:spacing w:val="-11"/>
        </w:rPr>
        <w:t xml:space="preserve"> </w:t>
      </w:r>
      <w:r>
        <w:t>habitat</w:t>
      </w:r>
      <w:r>
        <w:rPr>
          <w:spacing w:val="-10"/>
        </w:rPr>
        <w:t xml:space="preserve"> </w:t>
      </w:r>
      <w:r>
        <w:t>is</w:t>
      </w:r>
      <w:r>
        <w:rPr>
          <w:spacing w:val="-10"/>
        </w:rPr>
        <w:t xml:space="preserve"> </w:t>
      </w:r>
      <w:r>
        <w:t>relatively</w:t>
      </w:r>
      <w:r>
        <w:rPr>
          <w:spacing w:val="-10"/>
        </w:rPr>
        <w:t xml:space="preserve"> </w:t>
      </w:r>
      <w:r>
        <w:t>weed</w:t>
      </w:r>
      <w:r>
        <w:rPr>
          <w:spacing w:val="-10"/>
        </w:rPr>
        <w:t xml:space="preserve"> </w:t>
      </w:r>
      <w:r>
        <w:t>free</w:t>
      </w:r>
      <w:r>
        <w:rPr>
          <w:spacing w:val="-9"/>
        </w:rPr>
        <w:t xml:space="preserve"> </w:t>
      </w:r>
      <w:r>
        <w:t>with</w:t>
      </w:r>
      <w:r>
        <w:rPr>
          <w:spacing w:val="-11"/>
        </w:rPr>
        <w:t xml:space="preserve"> </w:t>
      </w:r>
      <w:r>
        <w:rPr>
          <w:spacing w:val="-5"/>
        </w:rPr>
        <w:t>the</w:t>
      </w:r>
    </w:p>
    <w:p w14:paraId="15A87E2D" w14:textId="77777777" w:rsidR="004C5FAC" w:rsidRDefault="004C5FAC">
      <w:pPr>
        <w:spacing w:line="255" w:lineRule="exact"/>
        <w:sectPr w:rsidR="004C5FAC">
          <w:pgSz w:w="11910" w:h="16840"/>
          <w:pgMar w:top="1220" w:right="1000" w:bottom="800" w:left="980" w:header="0" w:footer="611" w:gutter="0"/>
          <w:cols w:space="720"/>
        </w:sectPr>
      </w:pPr>
    </w:p>
    <w:p w14:paraId="7BFD5318" w14:textId="77777777" w:rsidR="004C5FAC" w:rsidRDefault="004377AE">
      <w:pPr>
        <w:pStyle w:val="BodyText"/>
        <w:spacing w:before="85" w:line="261" w:lineRule="auto"/>
        <w:ind w:left="153" w:right="1778"/>
      </w:pPr>
      <w:r>
        <w:lastRenderedPageBreak/>
        <w:t>exception of occasional blackberry infestations at Howe Flat (M Antos pers. comm. 2021</w:t>
      </w:r>
      <w:r>
        <w:rPr>
          <w:i/>
        </w:rPr>
        <w:t>)</w:t>
      </w:r>
      <w:r>
        <w:t>.</w:t>
      </w:r>
      <w:r>
        <w:rPr>
          <w:spacing w:val="-4"/>
        </w:rPr>
        <w:t xml:space="preserve"> </w:t>
      </w:r>
      <w:r>
        <w:t>Some</w:t>
      </w:r>
      <w:r>
        <w:rPr>
          <w:spacing w:val="-4"/>
        </w:rPr>
        <w:t xml:space="preserve"> </w:t>
      </w:r>
      <w:r>
        <w:t>invasive</w:t>
      </w:r>
      <w:r>
        <w:rPr>
          <w:spacing w:val="-3"/>
        </w:rPr>
        <w:t xml:space="preserve"> </w:t>
      </w:r>
      <w:r>
        <w:t>native</w:t>
      </w:r>
      <w:r>
        <w:rPr>
          <w:spacing w:val="-3"/>
        </w:rPr>
        <w:t xml:space="preserve"> </w:t>
      </w:r>
      <w:r>
        <w:t>plants</w:t>
      </w:r>
      <w:r>
        <w:rPr>
          <w:spacing w:val="-4"/>
        </w:rPr>
        <w:t xml:space="preserve"> </w:t>
      </w:r>
      <w:r>
        <w:t>such</w:t>
      </w:r>
      <w:r>
        <w:rPr>
          <w:spacing w:val="-3"/>
        </w:rPr>
        <w:t xml:space="preserve"> </w:t>
      </w:r>
      <w:r>
        <w:t>as</w:t>
      </w:r>
      <w:r>
        <w:rPr>
          <w:spacing w:val="-4"/>
        </w:rPr>
        <w:t xml:space="preserve"> </w:t>
      </w:r>
      <w:r>
        <w:t>Coast</w:t>
      </w:r>
      <w:r>
        <w:rPr>
          <w:spacing w:val="-3"/>
        </w:rPr>
        <w:t xml:space="preserve"> </w:t>
      </w:r>
      <w:r>
        <w:t>Wattle</w:t>
      </w:r>
      <w:r>
        <w:rPr>
          <w:spacing w:val="-4"/>
        </w:rPr>
        <w:t xml:space="preserve"> </w:t>
      </w:r>
      <w:r>
        <w:t>(</w:t>
      </w:r>
      <w:r>
        <w:rPr>
          <w:i/>
        </w:rPr>
        <w:t>Acacia</w:t>
      </w:r>
      <w:r>
        <w:rPr>
          <w:i/>
          <w:spacing w:val="-3"/>
        </w:rPr>
        <w:t xml:space="preserve"> </w:t>
      </w:r>
      <w:r>
        <w:rPr>
          <w:i/>
        </w:rPr>
        <w:t>longifolia</w:t>
      </w:r>
      <w:r>
        <w:rPr>
          <w:i/>
          <w:spacing w:val="-3"/>
        </w:rPr>
        <w:t xml:space="preserve"> </w:t>
      </w:r>
      <w:r>
        <w:t xml:space="preserve">var. </w:t>
      </w:r>
      <w:proofErr w:type="spellStart"/>
      <w:r>
        <w:rPr>
          <w:i/>
        </w:rPr>
        <w:t>sophorae</w:t>
      </w:r>
      <w:proofErr w:type="spellEnd"/>
      <w:r>
        <w:t>)</w:t>
      </w:r>
      <w:r>
        <w:rPr>
          <w:spacing w:val="-8"/>
        </w:rPr>
        <w:t xml:space="preserve"> </w:t>
      </w:r>
      <w:r>
        <w:t>and</w:t>
      </w:r>
      <w:r>
        <w:rPr>
          <w:spacing w:val="-9"/>
        </w:rPr>
        <w:t xml:space="preserve"> </w:t>
      </w:r>
      <w:r>
        <w:t>Coast</w:t>
      </w:r>
      <w:r>
        <w:rPr>
          <w:spacing w:val="-8"/>
        </w:rPr>
        <w:t xml:space="preserve"> </w:t>
      </w:r>
      <w:r>
        <w:t>Tea</w:t>
      </w:r>
      <w:r>
        <w:rPr>
          <w:spacing w:val="-8"/>
        </w:rPr>
        <w:t xml:space="preserve"> </w:t>
      </w:r>
      <w:r>
        <w:t>Tree</w:t>
      </w:r>
      <w:r>
        <w:rPr>
          <w:spacing w:val="-8"/>
        </w:rPr>
        <w:t xml:space="preserve"> </w:t>
      </w:r>
      <w:r>
        <w:t>(</w:t>
      </w:r>
      <w:r>
        <w:rPr>
          <w:i/>
        </w:rPr>
        <w:t>Leptospermum</w:t>
      </w:r>
      <w:r>
        <w:rPr>
          <w:i/>
          <w:spacing w:val="-8"/>
        </w:rPr>
        <w:t xml:space="preserve"> </w:t>
      </w:r>
      <w:proofErr w:type="spellStart"/>
      <w:r>
        <w:rPr>
          <w:i/>
        </w:rPr>
        <w:t>laevigatum</w:t>
      </w:r>
      <w:proofErr w:type="spellEnd"/>
      <w:r>
        <w:t>)</w:t>
      </w:r>
      <w:r>
        <w:rPr>
          <w:spacing w:val="-8"/>
        </w:rPr>
        <w:t xml:space="preserve"> </w:t>
      </w:r>
      <w:r>
        <w:t>have</w:t>
      </w:r>
      <w:r>
        <w:rPr>
          <w:spacing w:val="-8"/>
        </w:rPr>
        <w:t xml:space="preserve"> </w:t>
      </w:r>
      <w:r>
        <w:t>been</w:t>
      </w:r>
      <w:r>
        <w:rPr>
          <w:spacing w:val="-9"/>
        </w:rPr>
        <w:t xml:space="preserve"> </w:t>
      </w:r>
      <w:r>
        <w:t>shown</w:t>
      </w:r>
      <w:r>
        <w:rPr>
          <w:spacing w:val="-9"/>
        </w:rPr>
        <w:t xml:space="preserve"> </w:t>
      </w:r>
      <w:r>
        <w:t>to</w:t>
      </w:r>
      <w:r>
        <w:rPr>
          <w:spacing w:val="-8"/>
        </w:rPr>
        <w:t xml:space="preserve"> </w:t>
      </w:r>
      <w:r>
        <w:t>invade and degrade coastal heathland habitats and although it is unknown whether this is likely to be a threat to Eastern Bristlebird populations, monitoring is warranted (M Antos pers. comm. 2021).</w:t>
      </w:r>
    </w:p>
    <w:p w14:paraId="4069BC40" w14:textId="77777777" w:rsidR="004C5FAC" w:rsidRDefault="004377AE">
      <w:pPr>
        <w:pStyle w:val="BodyText"/>
        <w:spacing w:before="106" w:line="261" w:lineRule="auto"/>
        <w:ind w:left="153" w:right="1789"/>
      </w:pPr>
      <w:r>
        <w:t>Even though Bitou Bush (</w:t>
      </w:r>
      <w:proofErr w:type="spellStart"/>
      <w:r>
        <w:rPr>
          <w:i/>
        </w:rPr>
        <w:t>Chrysanthemoides</w:t>
      </w:r>
      <w:proofErr w:type="spellEnd"/>
      <w:r>
        <w:rPr>
          <w:i/>
        </w:rPr>
        <w:t xml:space="preserve"> </w:t>
      </w:r>
      <w:proofErr w:type="spellStart"/>
      <w:r>
        <w:rPr>
          <w:i/>
        </w:rPr>
        <w:t>monilifera</w:t>
      </w:r>
      <w:proofErr w:type="spellEnd"/>
      <w:r>
        <w:rPr>
          <w:i/>
        </w:rPr>
        <w:t xml:space="preserve"> </w:t>
      </w:r>
      <w:r>
        <w:t xml:space="preserve">subsp. </w:t>
      </w:r>
      <w:proofErr w:type="spellStart"/>
      <w:r>
        <w:rPr>
          <w:i/>
        </w:rPr>
        <w:t>rotundata</w:t>
      </w:r>
      <w:proofErr w:type="spellEnd"/>
      <w:r>
        <w:t>) can negatively impact habitat, it has the low, dense vegetation structure required by the Eastern Bristlebird and could be used by the species where suitable native habitat does not</w:t>
      </w:r>
      <w:r>
        <w:rPr>
          <w:spacing w:val="-1"/>
        </w:rPr>
        <w:t xml:space="preserve"> </w:t>
      </w:r>
      <w:r>
        <w:t>exist</w:t>
      </w:r>
      <w:r>
        <w:rPr>
          <w:spacing w:val="-1"/>
        </w:rPr>
        <w:t xml:space="preserve"> </w:t>
      </w:r>
      <w:r>
        <w:t>(OEH 2012).</w:t>
      </w:r>
      <w:r>
        <w:rPr>
          <w:spacing w:val="-1"/>
        </w:rPr>
        <w:t xml:space="preserve"> </w:t>
      </w:r>
      <w:r>
        <w:t>Similarly,</w:t>
      </w:r>
      <w:r>
        <w:rPr>
          <w:spacing w:val="-1"/>
        </w:rPr>
        <w:t xml:space="preserve"> </w:t>
      </w:r>
      <w:r>
        <w:t>northern</w:t>
      </w:r>
      <w:r>
        <w:rPr>
          <w:spacing w:val="-1"/>
        </w:rPr>
        <w:t xml:space="preserve"> </w:t>
      </w:r>
      <w:r>
        <w:t>Eastern Bristlebirds have been</w:t>
      </w:r>
      <w:r>
        <w:rPr>
          <w:spacing w:val="-1"/>
        </w:rPr>
        <w:t xml:space="preserve"> </w:t>
      </w:r>
      <w:r>
        <w:t>noted foraging</w:t>
      </w:r>
      <w:r>
        <w:rPr>
          <w:spacing w:val="-3"/>
        </w:rPr>
        <w:t xml:space="preserve"> </w:t>
      </w:r>
      <w:r>
        <w:t>in</w:t>
      </w:r>
      <w:r>
        <w:rPr>
          <w:spacing w:val="-2"/>
        </w:rPr>
        <w:t xml:space="preserve"> </w:t>
      </w:r>
      <w:r>
        <w:t>Crofton</w:t>
      </w:r>
      <w:r>
        <w:rPr>
          <w:spacing w:val="-3"/>
        </w:rPr>
        <w:t xml:space="preserve"> </w:t>
      </w:r>
      <w:r>
        <w:t>Weed</w:t>
      </w:r>
      <w:r>
        <w:rPr>
          <w:spacing w:val="-2"/>
        </w:rPr>
        <w:t xml:space="preserve"> </w:t>
      </w:r>
      <w:r>
        <w:t>(D</w:t>
      </w:r>
      <w:r>
        <w:rPr>
          <w:spacing w:val="-3"/>
        </w:rPr>
        <w:t xml:space="preserve"> </w:t>
      </w:r>
      <w:r>
        <w:t>Charley</w:t>
      </w:r>
      <w:r>
        <w:rPr>
          <w:spacing w:val="-2"/>
        </w:rPr>
        <w:t xml:space="preserve"> </w:t>
      </w:r>
      <w:r>
        <w:t>pers.</w:t>
      </w:r>
      <w:r>
        <w:rPr>
          <w:spacing w:val="-3"/>
        </w:rPr>
        <w:t xml:space="preserve"> </w:t>
      </w:r>
      <w:r>
        <w:t>comm.</w:t>
      </w:r>
      <w:r>
        <w:rPr>
          <w:spacing w:val="-3"/>
        </w:rPr>
        <w:t xml:space="preserve"> </w:t>
      </w:r>
      <w:r>
        <w:t>cited</w:t>
      </w:r>
      <w:r>
        <w:rPr>
          <w:spacing w:val="-2"/>
        </w:rPr>
        <w:t xml:space="preserve"> </w:t>
      </w:r>
      <w:r>
        <w:t>in</w:t>
      </w:r>
      <w:r>
        <w:rPr>
          <w:spacing w:val="-3"/>
        </w:rPr>
        <w:t xml:space="preserve"> </w:t>
      </w:r>
      <w:r>
        <w:t>Stone</w:t>
      </w:r>
      <w:r>
        <w:rPr>
          <w:spacing w:val="-2"/>
        </w:rPr>
        <w:t xml:space="preserve"> </w:t>
      </w:r>
      <w:r>
        <w:t>et</w:t>
      </w:r>
      <w:r>
        <w:rPr>
          <w:spacing w:val="-3"/>
        </w:rPr>
        <w:t xml:space="preserve"> </w:t>
      </w:r>
      <w:r>
        <w:t>al.</w:t>
      </w:r>
      <w:r>
        <w:rPr>
          <w:spacing w:val="-3"/>
        </w:rPr>
        <w:t xml:space="preserve"> </w:t>
      </w:r>
      <w:r>
        <w:t>2018).</w:t>
      </w:r>
      <w:r>
        <w:rPr>
          <w:spacing w:val="-3"/>
        </w:rPr>
        <w:t xml:space="preserve"> </w:t>
      </w:r>
      <w:r>
        <w:t xml:space="preserve">Although Lindenmayer et al. (2017) found a negative relationship between Eastern Bristlebird occurrence and the number of Bitou Bush plants in the </w:t>
      </w:r>
      <w:proofErr w:type="spellStart"/>
      <w:r>
        <w:t>Bherwerre</w:t>
      </w:r>
      <w:proofErr w:type="spellEnd"/>
      <w:r>
        <w:t xml:space="preserve"> Peninsula within </w:t>
      </w:r>
      <w:proofErr w:type="spellStart"/>
      <w:r>
        <w:t>Booderee</w:t>
      </w:r>
      <w:proofErr w:type="spellEnd"/>
      <w:r>
        <w:t xml:space="preserve"> National Park, the species was found to respond positively to increased native</w:t>
      </w:r>
      <w:r>
        <w:rPr>
          <w:spacing w:val="-8"/>
        </w:rPr>
        <w:t xml:space="preserve"> </w:t>
      </w:r>
      <w:r>
        <w:t>vegetation</w:t>
      </w:r>
      <w:r>
        <w:rPr>
          <w:spacing w:val="-8"/>
        </w:rPr>
        <w:t xml:space="preserve"> </w:t>
      </w:r>
      <w:r>
        <w:t>cover</w:t>
      </w:r>
      <w:r>
        <w:rPr>
          <w:spacing w:val="-8"/>
        </w:rPr>
        <w:t xml:space="preserve"> </w:t>
      </w:r>
      <w:r>
        <w:t>following</w:t>
      </w:r>
      <w:r>
        <w:rPr>
          <w:spacing w:val="-9"/>
        </w:rPr>
        <w:t xml:space="preserve"> </w:t>
      </w:r>
      <w:r>
        <w:t>Bitou</w:t>
      </w:r>
      <w:r>
        <w:rPr>
          <w:spacing w:val="-8"/>
        </w:rPr>
        <w:t xml:space="preserve"> </w:t>
      </w:r>
      <w:r>
        <w:t>Bush</w:t>
      </w:r>
      <w:r>
        <w:rPr>
          <w:spacing w:val="-9"/>
        </w:rPr>
        <w:t xml:space="preserve"> </w:t>
      </w:r>
      <w:r>
        <w:t>removal.</w:t>
      </w:r>
      <w:r>
        <w:rPr>
          <w:spacing w:val="-9"/>
        </w:rPr>
        <w:t xml:space="preserve"> </w:t>
      </w:r>
      <w:r>
        <w:t>Despite</w:t>
      </w:r>
      <w:r>
        <w:rPr>
          <w:spacing w:val="-8"/>
        </w:rPr>
        <w:t xml:space="preserve"> </w:t>
      </w:r>
      <w:r>
        <w:t>this</w:t>
      </w:r>
      <w:r>
        <w:rPr>
          <w:spacing w:val="-9"/>
        </w:rPr>
        <w:t xml:space="preserve"> </w:t>
      </w:r>
      <w:r>
        <w:t>relationship,</w:t>
      </w:r>
      <w:r>
        <w:rPr>
          <w:spacing w:val="-8"/>
        </w:rPr>
        <w:t xml:space="preserve"> </w:t>
      </w:r>
      <w:r>
        <w:t>Bitou Bush is generally not a threat to Eastern Bristlebird (D Bain pers. comm. 2021).</w:t>
      </w:r>
    </w:p>
    <w:p w14:paraId="3367B8E5" w14:textId="77777777" w:rsidR="004C5FAC" w:rsidRDefault="004377AE">
      <w:pPr>
        <w:pStyle w:val="BodyText"/>
        <w:spacing w:before="103"/>
        <w:ind w:left="153"/>
      </w:pPr>
      <w:r>
        <w:rPr>
          <w:spacing w:val="-4"/>
        </w:rPr>
        <w:t>Dieback</w:t>
      </w:r>
      <w:r>
        <w:rPr>
          <w:spacing w:val="-2"/>
        </w:rPr>
        <w:t xml:space="preserve"> </w:t>
      </w:r>
      <w:r>
        <w:rPr>
          <w:spacing w:val="-4"/>
        </w:rPr>
        <w:t>and</w:t>
      </w:r>
      <w:r>
        <w:rPr>
          <w:spacing w:val="1"/>
        </w:rPr>
        <w:t xml:space="preserve"> </w:t>
      </w:r>
      <w:r>
        <w:rPr>
          <w:spacing w:val="-4"/>
        </w:rPr>
        <w:t>invasive</w:t>
      </w:r>
      <w:r>
        <w:t xml:space="preserve"> </w:t>
      </w:r>
      <w:r>
        <w:rPr>
          <w:spacing w:val="-4"/>
        </w:rPr>
        <w:t>weeds</w:t>
      </w:r>
      <w:r>
        <w:rPr>
          <w:spacing w:val="1"/>
        </w:rPr>
        <w:t xml:space="preserve"> </w:t>
      </w:r>
      <w:r>
        <w:rPr>
          <w:spacing w:val="-4"/>
        </w:rPr>
        <w:t>interact</w:t>
      </w:r>
      <w:r>
        <w:t xml:space="preserve"> </w:t>
      </w:r>
      <w:r>
        <w:rPr>
          <w:spacing w:val="-4"/>
        </w:rPr>
        <w:t>with</w:t>
      </w:r>
      <w:r>
        <w:rPr>
          <w:spacing w:val="1"/>
        </w:rPr>
        <w:t xml:space="preserve"> </w:t>
      </w:r>
      <w:r>
        <w:rPr>
          <w:spacing w:val="-4"/>
        </w:rPr>
        <w:t>other</w:t>
      </w:r>
      <w:r>
        <w:t xml:space="preserve"> </w:t>
      </w:r>
      <w:r>
        <w:rPr>
          <w:spacing w:val="-4"/>
        </w:rPr>
        <w:t>threats</w:t>
      </w:r>
      <w:r>
        <w:rPr>
          <w:spacing w:val="1"/>
        </w:rPr>
        <w:t xml:space="preserve"> </w:t>
      </w:r>
      <w:r>
        <w:rPr>
          <w:spacing w:val="-4"/>
        </w:rPr>
        <w:t>to</w:t>
      </w:r>
      <w:r>
        <w:t xml:space="preserve"> </w:t>
      </w:r>
      <w:r>
        <w:rPr>
          <w:spacing w:val="-4"/>
        </w:rPr>
        <w:t>the</w:t>
      </w:r>
      <w:r>
        <w:rPr>
          <w:spacing w:val="1"/>
        </w:rPr>
        <w:t xml:space="preserve"> </w:t>
      </w:r>
      <w:r>
        <w:rPr>
          <w:spacing w:val="-4"/>
        </w:rPr>
        <w:t>Eastern</w:t>
      </w:r>
      <w:r>
        <w:rPr>
          <w:spacing w:val="1"/>
        </w:rPr>
        <w:t xml:space="preserve"> </w:t>
      </w:r>
      <w:r>
        <w:rPr>
          <w:spacing w:val="-4"/>
        </w:rPr>
        <w:t>Bristlebird.</w:t>
      </w:r>
    </w:p>
    <w:p w14:paraId="2D2CF445" w14:textId="77777777" w:rsidR="004C5FAC" w:rsidRDefault="004377AE">
      <w:pPr>
        <w:pStyle w:val="BodyText"/>
        <w:spacing w:before="22" w:line="261" w:lineRule="auto"/>
        <w:ind w:left="153" w:right="1720"/>
      </w:pPr>
      <w:r>
        <w:t>For</w:t>
      </w:r>
      <w:r>
        <w:rPr>
          <w:spacing w:val="-10"/>
        </w:rPr>
        <w:t xml:space="preserve"> </w:t>
      </w:r>
      <w:r>
        <w:t>example,</w:t>
      </w:r>
      <w:r>
        <w:rPr>
          <w:spacing w:val="-10"/>
        </w:rPr>
        <w:t xml:space="preserve"> </w:t>
      </w:r>
      <w:r>
        <w:rPr>
          <w:i/>
        </w:rPr>
        <w:t>Phytophthora</w:t>
      </w:r>
      <w:r>
        <w:rPr>
          <w:i/>
          <w:spacing w:val="-10"/>
        </w:rPr>
        <w:t xml:space="preserve"> </w:t>
      </w:r>
      <w:proofErr w:type="spellStart"/>
      <w:r>
        <w:rPr>
          <w:i/>
        </w:rPr>
        <w:t>cinnamomi</w:t>
      </w:r>
      <w:proofErr w:type="spellEnd"/>
      <w:r>
        <w:rPr>
          <w:i/>
          <w:spacing w:val="-10"/>
        </w:rPr>
        <w:t xml:space="preserve"> </w:t>
      </w:r>
      <w:r>
        <w:t>may</w:t>
      </w:r>
      <w:r>
        <w:rPr>
          <w:spacing w:val="-10"/>
        </w:rPr>
        <w:t xml:space="preserve"> </w:t>
      </w:r>
      <w:r>
        <w:t>be</w:t>
      </w:r>
      <w:r>
        <w:rPr>
          <w:spacing w:val="-10"/>
        </w:rPr>
        <w:t xml:space="preserve"> </w:t>
      </w:r>
      <w:r>
        <w:t>spread</w:t>
      </w:r>
      <w:r>
        <w:rPr>
          <w:spacing w:val="-10"/>
        </w:rPr>
        <w:t xml:space="preserve"> </w:t>
      </w:r>
      <w:r>
        <w:t>by</w:t>
      </w:r>
      <w:r>
        <w:rPr>
          <w:spacing w:val="-10"/>
        </w:rPr>
        <w:t xml:space="preserve"> </w:t>
      </w:r>
      <w:r>
        <w:t>animal</w:t>
      </w:r>
      <w:r>
        <w:rPr>
          <w:spacing w:val="-10"/>
        </w:rPr>
        <w:t xml:space="preserve"> </w:t>
      </w:r>
      <w:r>
        <w:t>vectors,</w:t>
      </w:r>
      <w:r>
        <w:rPr>
          <w:spacing w:val="-10"/>
        </w:rPr>
        <w:t xml:space="preserve"> </w:t>
      </w:r>
      <w:r>
        <w:t>such</w:t>
      </w:r>
      <w:r>
        <w:rPr>
          <w:spacing w:val="-10"/>
        </w:rPr>
        <w:t xml:space="preserve"> </w:t>
      </w:r>
      <w:r>
        <w:t>as</w:t>
      </w:r>
      <w:r>
        <w:rPr>
          <w:spacing w:val="-10"/>
        </w:rPr>
        <w:t xml:space="preserve"> </w:t>
      </w:r>
      <w:r>
        <w:t xml:space="preserve">feral </w:t>
      </w:r>
      <w:r>
        <w:rPr>
          <w:spacing w:val="-2"/>
        </w:rPr>
        <w:t xml:space="preserve">predators, or human activity (including fire management and response activities) (OEH </w:t>
      </w:r>
      <w:r>
        <w:t>2012).</w:t>
      </w:r>
      <w:r>
        <w:rPr>
          <w:spacing w:val="-13"/>
        </w:rPr>
        <w:t xml:space="preserve"> </w:t>
      </w:r>
      <w:r>
        <w:t>The</w:t>
      </w:r>
      <w:r>
        <w:rPr>
          <w:spacing w:val="-12"/>
        </w:rPr>
        <w:t xml:space="preserve"> </w:t>
      </w:r>
      <w:r>
        <w:t>dominance</w:t>
      </w:r>
      <w:r>
        <w:rPr>
          <w:spacing w:val="-12"/>
        </w:rPr>
        <w:t xml:space="preserve"> </w:t>
      </w:r>
      <w:r>
        <w:t>of</w:t>
      </w:r>
      <w:r>
        <w:rPr>
          <w:spacing w:val="-12"/>
        </w:rPr>
        <w:t xml:space="preserve"> </w:t>
      </w:r>
      <w:r>
        <w:t>Lantana</w:t>
      </w:r>
      <w:r>
        <w:rPr>
          <w:spacing w:val="-12"/>
        </w:rPr>
        <w:t xml:space="preserve"> </w:t>
      </w:r>
      <w:r>
        <w:t>in</w:t>
      </w:r>
      <w:r>
        <w:rPr>
          <w:spacing w:val="-12"/>
        </w:rPr>
        <w:t xml:space="preserve"> </w:t>
      </w:r>
      <w:r>
        <w:t>the</w:t>
      </w:r>
      <w:r>
        <w:rPr>
          <w:spacing w:val="-12"/>
        </w:rPr>
        <w:t xml:space="preserve"> </w:t>
      </w:r>
      <w:r>
        <w:t>mid-</w:t>
      </w:r>
      <w:proofErr w:type="spellStart"/>
      <w:r>
        <w:t>storey</w:t>
      </w:r>
      <w:proofErr w:type="spellEnd"/>
      <w:r>
        <w:rPr>
          <w:spacing w:val="-12"/>
        </w:rPr>
        <w:t xml:space="preserve"> </w:t>
      </w:r>
      <w:r>
        <w:t>and</w:t>
      </w:r>
      <w:r>
        <w:rPr>
          <w:spacing w:val="-12"/>
        </w:rPr>
        <w:t xml:space="preserve"> </w:t>
      </w:r>
      <w:r>
        <w:t>overgrowing</w:t>
      </w:r>
      <w:r>
        <w:rPr>
          <w:spacing w:val="-13"/>
        </w:rPr>
        <w:t xml:space="preserve"> </w:t>
      </w:r>
      <w:r>
        <w:t>of</w:t>
      </w:r>
      <w:r>
        <w:rPr>
          <w:spacing w:val="-12"/>
        </w:rPr>
        <w:t xml:space="preserve"> </w:t>
      </w:r>
      <w:r>
        <w:t>native</w:t>
      </w:r>
      <w:r>
        <w:rPr>
          <w:spacing w:val="-12"/>
        </w:rPr>
        <w:t xml:space="preserve"> </w:t>
      </w:r>
      <w:r>
        <w:t xml:space="preserve">canopy </w:t>
      </w:r>
      <w:r>
        <w:rPr>
          <w:spacing w:val="-2"/>
        </w:rPr>
        <w:t>species,</w:t>
      </w:r>
      <w:r>
        <w:rPr>
          <w:spacing w:val="-6"/>
        </w:rPr>
        <w:t xml:space="preserve"> </w:t>
      </w:r>
      <w:r>
        <w:rPr>
          <w:spacing w:val="-2"/>
        </w:rPr>
        <w:t>combined</w:t>
      </w:r>
      <w:r>
        <w:rPr>
          <w:spacing w:val="-6"/>
        </w:rPr>
        <w:t xml:space="preserve"> </w:t>
      </w:r>
      <w:r>
        <w:rPr>
          <w:spacing w:val="-2"/>
        </w:rPr>
        <w:t>with</w:t>
      </w:r>
      <w:r>
        <w:rPr>
          <w:spacing w:val="-6"/>
        </w:rPr>
        <w:t xml:space="preserve"> </w:t>
      </w:r>
      <w:r>
        <w:rPr>
          <w:spacing w:val="-2"/>
        </w:rPr>
        <w:t>(and</w:t>
      </w:r>
      <w:r>
        <w:rPr>
          <w:spacing w:val="-6"/>
        </w:rPr>
        <w:t xml:space="preserve"> </w:t>
      </w:r>
      <w:proofErr w:type="gramStart"/>
      <w:r>
        <w:rPr>
          <w:spacing w:val="-2"/>
        </w:rPr>
        <w:t>as</w:t>
      </w:r>
      <w:r>
        <w:rPr>
          <w:spacing w:val="-6"/>
        </w:rPr>
        <w:t xml:space="preserve"> </w:t>
      </w:r>
      <w:r>
        <w:rPr>
          <w:spacing w:val="-2"/>
        </w:rPr>
        <w:t>a</w:t>
      </w:r>
      <w:r>
        <w:rPr>
          <w:spacing w:val="-6"/>
        </w:rPr>
        <w:t xml:space="preserve"> </w:t>
      </w:r>
      <w:r>
        <w:rPr>
          <w:spacing w:val="-2"/>
        </w:rPr>
        <w:t>result</w:t>
      </w:r>
      <w:r>
        <w:rPr>
          <w:spacing w:val="-6"/>
        </w:rPr>
        <w:t xml:space="preserve"> </w:t>
      </w:r>
      <w:r>
        <w:rPr>
          <w:spacing w:val="-2"/>
        </w:rPr>
        <w:t>of</w:t>
      </w:r>
      <w:proofErr w:type="gramEnd"/>
      <w:r>
        <w:rPr>
          <w:spacing w:val="-2"/>
        </w:rPr>
        <w:t>)</w:t>
      </w:r>
      <w:r>
        <w:rPr>
          <w:spacing w:val="-6"/>
        </w:rPr>
        <w:t xml:space="preserve"> </w:t>
      </w:r>
      <w:r>
        <w:rPr>
          <w:spacing w:val="-2"/>
        </w:rPr>
        <w:t>inappropriate</w:t>
      </w:r>
      <w:r>
        <w:rPr>
          <w:spacing w:val="-6"/>
        </w:rPr>
        <w:t xml:space="preserve"> </w:t>
      </w:r>
      <w:r>
        <w:rPr>
          <w:spacing w:val="-2"/>
        </w:rPr>
        <w:t>fire</w:t>
      </w:r>
      <w:r>
        <w:rPr>
          <w:spacing w:val="-6"/>
        </w:rPr>
        <w:t xml:space="preserve"> </w:t>
      </w:r>
      <w:r>
        <w:rPr>
          <w:spacing w:val="-2"/>
        </w:rPr>
        <w:t>management</w:t>
      </w:r>
      <w:r>
        <w:rPr>
          <w:spacing w:val="-6"/>
        </w:rPr>
        <w:t xml:space="preserve"> </w:t>
      </w:r>
      <w:r>
        <w:rPr>
          <w:spacing w:val="-2"/>
        </w:rPr>
        <w:t>regimes</w:t>
      </w:r>
      <w:r>
        <w:rPr>
          <w:spacing w:val="-6"/>
        </w:rPr>
        <w:t xml:space="preserve"> </w:t>
      </w:r>
      <w:r>
        <w:rPr>
          <w:spacing w:val="-2"/>
        </w:rPr>
        <w:t>(i.e., too</w:t>
      </w:r>
      <w:r>
        <w:rPr>
          <w:spacing w:val="-4"/>
        </w:rPr>
        <w:t xml:space="preserve"> </w:t>
      </w:r>
      <w:r>
        <w:rPr>
          <w:spacing w:val="-2"/>
        </w:rPr>
        <w:t>infrequent)</w:t>
      </w:r>
      <w:r>
        <w:rPr>
          <w:spacing w:val="-4"/>
        </w:rPr>
        <w:t xml:space="preserve"> </w:t>
      </w:r>
      <w:r>
        <w:rPr>
          <w:spacing w:val="-2"/>
        </w:rPr>
        <w:t>threatens</w:t>
      </w:r>
      <w:r>
        <w:rPr>
          <w:spacing w:val="-4"/>
        </w:rPr>
        <w:t xml:space="preserve"> </w:t>
      </w:r>
      <w:r>
        <w:rPr>
          <w:spacing w:val="-2"/>
        </w:rPr>
        <w:t>northern</w:t>
      </w:r>
      <w:r>
        <w:rPr>
          <w:spacing w:val="-4"/>
        </w:rPr>
        <w:t xml:space="preserve"> </w:t>
      </w:r>
      <w:r>
        <w:rPr>
          <w:spacing w:val="-2"/>
        </w:rPr>
        <w:t>Eastern</w:t>
      </w:r>
      <w:r>
        <w:rPr>
          <w:spacing w:val="-4"/>
        </w:rPr>
        <w:t xml:space="preserve"> </w:t>
      </w:r>
      <w:r>
        <w:rPr>
          <w:spacing w:val="-2"/>
        </w:rPr>
        <w:t>Bristlebird</w:t>
      </w:r>
      <w:r>
        <w:rPr>
          <w:spacing w:val="-4"/>
        </w:rPr>
        <w:t xml:space="preserve"> </w:t>
      </w:r>
      <w:r>
        <w:rPr>
          <w:spacing w:val="-2"/>
        </w:rPr>
        <w:t>habitat</w:t>
      </w:r>
      <w:r>
        <w:rPr>
          <w:spacing w:val="-4"/>
        </w:rPr>
        <w:t xml:space="preserve"> </w:t>
      </w:r>
      <w:r>
        <w:rPr>
          <w:spacing w:val="-2"/>
        </w:rPr>
        <w:t>(DAWE</w:t>
      </w:r>
      <w:r>
        <w:rPr>
          <w:spacing w:val="-4"/>
        </w:rPr>
        <w:t xml:space="preserve"> </w:t>
      </w:r>
      <w:r>
        <w:rPr>
          <w:spacing w:val="-2"/>
        </w:rPr>
        <w:t>2021).</w:t>
      </w:r>
    </w:p>
    <w:p w14:paraId="30A3D50E" w14:textId="77777777" w:rsidR="004C5FAC" w:rsidRDefault="004377AE">
      <w:pPr>
        <w:pStyle w:val="BodyText"/>
        <w:spacing w:before="108" w:line="261" w:lineRule="auto"/>
        <w:ind w:left="153" w:right="1948"/>
      </w:pPr>
      <w:r>
        <w:rPr>
          <w:i/>
        </w:rPr>
        <w:t xml:space="preserve">P. </w:t>
      </w:r>
      <w:proofErr w:type="spellStart"/>
      <w:r>
        <w:rPr>
          <w:i/>
        </w:rPr>
        <w:t>cinnamomi</w:t>
      </w:r>
      <w:proofErr w:type="spellEnd"/>
      <w:r>
        <w:rPr>
          <w:i/>
        </w:rPr>
        <w:t xml:space="preserve"> </w:t>
      </w:r>
      <w:r>
        <w:t>is listed as a Key Threatening Process under the EBPC Act, and a threat</w:t>
      </w:r>
      <w:r>
        <w:rPr>
          <w:spacing w:val="-11"/>
        </w:rPr>
        <w:t xml:space="preserve"> </w:t>
      </w:r>
      <w:r>
        <w:t>abatement</w:t>
      </w:r>
      <w:r>
        <w:rPr>
          <w:spacing w:val="-11"/>
        </w:rPr>
        <w:t xml:space="preserve"> </w:t>
      </w:r>
      <w:r>
        <w:t>plan</w:t>
      </w:r>
      <w:r>
        <w:rPr>
          <w:spacing w:val="-12"/>
        </w:rPr>
        <w:t xml:space="preserve"> </w:t>
      </w:r>
      <w:r>
        <w:t>has</w:t>
      </w:r>
      <w:r>
        <w:rPr>
          <w:spacing w:val="-11"/>
        </w:rPr>
        <w:t xml:space="preserve"> </w:t>
      </w:r>
      <w:r>
        <w:t>been</w:t>
      </w:r>
      <w:r>
        <w:rPr>
          <w:spacing w:val="-12"/>
        </w:rPr>
        <w:t xml:space="preserve"> </w:t>
      </w:r>
      <w:r>
        <w:t>prepared</w:t>
      </w:r>
      <w:r>
        <w:rPr>
          <w:spacing w:val="-11"/>
        </w:rPr>
        <w:t xml:space="preserve"> </w:t>
      </w:r>
      <w:r>
        <w:t>(DEE</w:t>
      </w:r>
      <w:r>
        <w:rPr>
          <w:spacing w:val="-11"/>
        </w:rPr>
        <w:t xml:space="preserve"> </w:t>
      </w:r>
      <w:r>
        <w:t>2018).</w:t>
      </w:r>
      <w:r>
        <w:rPr>
          <w:spacing w:val="-12"/>
        </w:rPr>
        <w:t xml:space="preserve"> </w:t>
      </w:r>
      <w:r>
        <w:t>More</w:t>
      </w:r>
      <w:r>
        <w:rPr>
          <w:spacing w:val="-11"/>
        </w:rPr>
        <w:t xml:space="preserve"> </w:t>
      </w:r>
      <w:r>
        <w:t>information</w:t>
      </w:r>
      <w:r>
        <w:rPr>
          <w:spacing w:val="-11"/>
        </w:rPr>
        <w:t xml:space="preserve"> </w:t>
      </w:r>
      <w:r>
        <w:t>is</w:t>
      </w:r>
      <w:r>
        <w:rPr>
          <w:spacing w:val="-11"/>
        </w:rPr>
        <w:t xml:space="preserve"> </w:t>
      </w:r>
      <w:r>
        <w:t>available elsewhere (DE 2014; DEE 2013).</w:t>
      </w:r>
    </w:p>
    <w:p w14:paraId="183159B2" w14:textId="77777777" w:rsidR="004C5FAC" w:rsidRDefault="004377AE">
      <w:pPr>
        <w:pStyle w:val="BodyText"/>
        <w:spacing w:before="7"/>
        <w:rPr>
          <w:sz w:val="19"/>
        </w:rPr>
      </w:pPr>
      <w:r>
        <w:rPr>
          <w:noProof/>
        </w:rPr>
        <w:drawing>
          <wp:anchor distT="0" distB="0" distL="0" distR="0" simplePos="0" relativeHeight="31" behindDoc="0" locked="0" layoutInCell="1" allowOverlap="1" wp14:anchorId="79F6E6B0" wp14:editId="401C73DF">
            <wp:simplePos x="0" y="0"/>
            <wp:positionH relativeFrom="page">
              <wp:posOffset>720001</wp:posOffset>
            </wp:positionH>
            <wp:positionV relativeFrom="paragraph">
              <wp:posOffset>161502</wp:posOffset>
            </wp:positionV>
            <wp:extent cx="5117268" cy="3736848"/>
            <wp:effectExtent l="0" t="0" r="0" b="0"/>
            <wp:wrapTopAndBottom/>
            <wp:docPr id="29" name="image20.jpeg" descr="Image of weed inf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0.jpeg" descr="Image of weed infestation"/>
                    <pic:cNvPicPr/>
                  </pic:nvPicPr>
                  <pic:blipFill>
                    <a:blip r:embed="rId49" cstate="print"/>
                    <a:stretch>
                      <a:fillRect/>
                    </a:stretch>
                  </pic:blipFill>
                  <pic:spPr>
                    <a:xfrm>
                      <a:off x="0" y="0"/>
                      <a:ext cx="5117268" cy="3736848"/>
                    </a:xfrm>
                    <a:prstGeom prst="rect">
                      <a:avLst/>
                    </a:prstGeom>
                  </pic:spPr>
                </pic:pic>
              </a:graphicData>
            </a:graphic>
          </wp:anchor>
        </w:drawing>
      </w:r>
    </w:p>
    <w:p w14:paraId="384AD2D0" w14:textId="77777777" w:rsidR="004C5FAC" w:rsidRDefault="004377AE">
      <w:pPr>
        <w:spacing w:before="121"/>
        <w:ind w:left="153"/>
        <w:rPr>
          <w:sz w:val="18"/>
        </w:rPr>
      </w:pPr>
      <w:r>
        <w:rPr>
          <w:sz w:val="18"/>
        </w:rPr>
        <w:t>Weed</w:t>
      </w:r>
      <w:r>
        <w:rPr>
          <w:spacing w:val="-6"/>
          <w:sz w:val="18"/>
        </w:rPr>
        <w:t xml:space="preserve"> </w:t>
      </w:r>
      <w:r>
        <w:rPr>
          <w:sz w:val="18"/>
        </w:rPr>
        <w:t>infestation</w:t>
      </w:r>
      <w:r>
        <w:rPr>
          <w:spacing w:val="-4"/>
          <w:sz w:val="18"/>
        </w:rPr>
        <w:t xml:space="preserve"> </w:t>
      </w:r>
      <w:r>
        <w:rPr>
          <w:sz w:val="18"/>
        </w:rPr>
        <w:t>impacting</w:t>
      </w:r>
      <w:r>
        <w:rPr>
          <w:spacing w:val="-4"/>
          <w:sz w:val="18"/>
        </w:rPr>
        <w:t xml:space="preserve"> </w:t>
      </w:r>
      <w:r>
        <w:rPr>
          <w:sz w:val="18"/>
        </w:rPr>
        <w:t>the</w:t>
      </w:r>
      <w:r>
        <w:rPr>
          <w:spacing w:val="-5"/>
          <w:sz w:val="18"/>
        </w:rPr>
        <w:t xml:space="preserve"> </w:t>
      </w:r>
      <w:r>
        <w:rPr>
          <w:sz w:val="18"/>
        </w:rPr>
        <w:t>northern</w:t>
      </w:r>
      <w:r>
        <w:rPr>
          <w:spacing w:val="-5"/>
          <w:sz w:val="18"/>
        </w:rPr>
        <w:t xml:space="preserve"> </w:t>
      </w:r>
      <w:r>
        <w:rPr>
          <w:sz w:val="18"/>
        </w:rPr>
        <w:t>population</w:t>
      </w:r>
      <w:r>
        <w:rPr>
          <w:spacing w:val="-4"/>
          <w:sz w:val="18"/>
        </w:rPr>
        <w:t xml:space="preserve"> </w:t>
      </w:r>
      <w:r>
        <w:rPr>
          <w:sz w:val="18"/>
        </w:rPr>
        <w:t>©</w:t>
      </w:r>
      <w:r>
        <w:rPr>
          <w:spacing w:val="-4"/>
          <w:sz w:val="18"/>
        </w:rPr>
        <w:t xml:space="preserve"> </w:t>
      </w:r>
      <w:r>
        <w:rPr>
          <w:sz w:val="18"/>
        </w:rPr>
        <w:t>Copyright,</w:t>
      </w:r>
      <w:r>
        <w:rPr>
          <w:spacing w:val="-5"/>
          <w:sz w:val="18"/>
        </w:rPr>
        <w:t xml:space="preserve"> </w:t>
      </w:r>
      <w:r>
        <w:rPr>
          <w:sz w:val="18"/>
        </w:rPr>
        <w:t>Kelly</w:t>
      </w:r>
      <w:r>
        <w:rPr>
          <w:spacing w:val="-4"/>
          <w:sz w:val="18"/>
        </w:rPr>
        <w:t xml:space="preserve"> </w:t>
      </w:r>
      <w:r>
        <w:rPr>
          <w:sz w:val="18"/>
        </w:rPr>
        <w:t>Roche</w:t>
      </w:r>
      <w:r>
        <w:rPr>
          <w:spacing w:val="-4"/>
          <w:sz w:val="18"/>
        </w:rPr>
        <w:t xml:space="preserve"> </w:t>
      </w:r>
      <w:r>
        <w:rPr>
          <w:sz w:val="18"/>
        </w:rPr>
        <w:t>for</w:t>
      </w:r>
      <w:r>
        <w:rPr>
          <w:spacing w:val="-4"/>
          <w:sz w:val="18"/>
        </w:rPr>
        <w:t xml:space="preserve"> </w:t>
      </w:r>
      <w:r>
        <w:rPr>
          <w:sz w:val="18"/>
        </w:rPr>
        <w:t>NSW</w:t>
      </w:r>
      <w:r>
        <w:rPr>
          <w:spacing w:val="-4"/>
          <w:sz w:val="18"/>
        </w:rPr>
        <w:t xml:space="preserve"> </w:t>
      </w:r>
      <w:r>
        <w:rPr>
          <w:sz w:val="18"/>
        </w:rPr>
        <w:t>Department</w:t>
      </w:r>
      <w:r>
        <w:rPr>
          <w:spacing w:val="-3"/>
          <w:sz w:val="18"/>
        </w:rPr>
        <w:t xml:space="preserve"> </w:t>
      </w:r>
      <w:r>
        <w:rPr>
          <w:spacing w:val="-5"/>
          <w:sz w:val="18"/>
        </w:rPr>
        <w:t>of</w:t>
      </w:r>
    </w:p>
    <w:p w14:paraId="2986448A" w14:textId="77777777" w:rsidR="004C5FAC" w:rsidRDefault="004377AE">
      <w:pPr>
        <w:spacing w:before="29"/>
        <w:ind w:left="153"/>
        <w:rPr>
          <w:sz w:val="18"/>
        </w:rPr>
      </w:pPr>
      <w:r>
        <w:rPr>
          <w:sz w:val="18"/>
        </w:rPr>
        <w:t>Planning</w:t>
      </w:r>
      <w:r>
        <w:rPr>
          <w:spacing w:val="-2"/>
          <w:sz w:val="18"/>
        </w:rPr>
        <w:t xml:space="preserve"> </w:t>
      </w:r>
      <w:r>
        <w:rPr>
          <w:sz w:val="18"/>
        </w:rPr>
        <w:t>and</w:t>
      </w:r>
      <w:r>
        <w:rPr>
          <w:spacing w:val="-1"/>
          <w:sz w:val="18"/>
        </w:rPr>
        <w:t xml:space="preserve"> </w:t>
      </w:r>
      <w:r>
        <w:rPr>
          <w:spacing w:val="-2"/>
          <w:sz w:val="18"/>
        </w:rPr>
        <w:t>Environment</w:t>
      </w:r>
    </w:p>
    <w:p w14:paraId="1F0026D8" w14:textId="77777777" w:rsidR="004C5FAC" w:rsidRDefault="004C5FAC">
      <w:pPr>
        <w:rPr>
          <w:sz w:val="18"/>
        </w:rPr>
        <w:sectPr w:rsidR="004C5FAC">
          <w:pgSz w:w="11910" w:h="16840"/>
          <w:pgMar w:top="1220" w:right="1000" w:bottom="820" w:left="980" w:header="0" w:footer="622" w:gutter="0"/>
          <w:cols w:space="720"/>
        </w:sectPr>
      </w:pPr>
    </w:p>
    <w:p w14:paraId="63DEF599" w14:textId="77777777" w:rsidR="004C5FAC" w:rsidRDefault="004377AE">
      <w:pPr>
        <w:pStyle w:val="Heading3"/>
        <w:numPr>
          <w:ilvl w:val="2"/>
          <w:numId w:val="68"/>
        </w:numPr>
        <w:tabs>
          <w:tab w:val="left" w:pos="2762"/>
          <w:tab w:val="left" w:pos="2763"/>
        </w:tabs>
        <w:ind w:left="2762"/>
        <w:jc w:val="left"/>
      </w:pPr>
      <w:bookmarkStart w:id="54" w:name="3.2.7_Drought"/>
      <w:bookmarkStart w:id="55" w:name="3.2.8_Predation_by_foxes"/>
      <w:bookmarkStart w:id="56" w:name="_bookmark20"/>
      <w:bookmarkEnd w:id="54"/>
      <w:bookmarkEnd w:id="55"/>
      <w:bookmarkEnd w:id="56"/>
      <w:r>
        <w:rPr>
          <w:color w:val="3E8B94"/>
          <w:spacing w:val="-2"/>
        </w:rPr>
        <w:lastRenderedPageBreak/>
        <w:t>Drought</w:t>
      </w:r>
    </w:p>
    <w:p w14:paraId="7B80D335" w14:textId="77777777" w:rsidR="004C5FAC" w:rsidRDefault="004377AE">
      <w:pPr>
        <w:pStyle w:val="BodyText"/>
        <w:spacing w:before="118" w:line="261" w:lineRule="auto"/>
        <w:ind w:left="1741" w:right="352"/>
      </w:pPr>
      <w:r>
        <w:t>While droughts are a natural phenomenon in Australia, climate change modelling suggests droughts are likely to be longer and more intense (BOM &amp; CSIRO 2020). Drought</w:t>
      </w:r>
      <w:r>
        <w:rPr>
          <w:spacing w:val="-1"/>
        </w:rPr>
        <w:t xml:space="preserve"> </w:t>
      </w:r>
      <w:r>
        <w:t>episodes</w:t>
      </w:r>
      <w:r>
        <w:rPr>
          <w:spacing w:val="-1"/>
        </w:rPr>
        <w:t xml:space="preserve"> </w:t>
      </w:r>
      <w:r>
        <w:t>may</w:t>
      </w:r>
      <w:r>
        <w:rPr>
          <w:spacing w:val="-1"/>
        </w:rPr>
        <w:t xml:space="preserve"> </w:t>
      </w:r>
      <w:r>
        <w:t>have</w:t>
      </w:r>
      <w:r>
        <w:rPr>
          <w:spacing w:val="-1"/>
        </w:rPr>
        <w:t xml:space="preserve"> </w:t>
      </w:r>
      <w:r>
        <w:t>contributed</w:t>
      </w:r>
      <w:r>
        <w:rPr>
          <w:spacing w:val="-1"/>
        </w:rPr>
        <w:t xml:space="preserve"> </w:t>
      </w:r>
      <w:r>
        <w:t>to</w:t>
      </w:r>
      <w:r>
        <w:rPr>
          <w:spacing w:val="-1"/>
        </w:rPr>
        <w:t xml:space="preserve"> </w:t>
      </w:r>
      <w:r>
        <w:t>Eastern</w:t>
      </w:r>
      <w:r>
        <w:rPr>
          <w:spacing w:val="-1"/>
        </w:rPr>
        <w:t xml:space="preserve"> </w:t>
      </w:r>
      <w:r>
        <w:t>Bristlebird</w:t>
      </w:r>
      <w:r>
        <w:rPr>
          <w:spacing w:val="-1"/>
        </w:rPr>
        <w:t xml:space="preserve"> </w:t>
      </w:r>
      <w:r>
        <w:t>population</w:t>
      </w:r>
      <w:r>
        <w:rPr>
          <w:spacing w:val="-2"/>
        </w:rPr>
        <w:t xml:space="preserve"> </w:t>
      </w:r>
      <w:r>
        <w:t>declines due to resultant loss, modification and/or degradation of habitat (Clarke &amp; Bramwell</w:t>
      </w:r>
      <w:r>
        <w:rPr>
          <w:spacing w:val="-11"/>
        </w:rPr>
        <w:t xml:space="preserve"> </w:t>
      </w:r>
      <w:r>
        <w:t>1998;</w:t>
      </w:r>
      <w:r>
        <w:rPr>
          <w:spacing w:val="-12"/>
        </w:rPr>
        <w:t xml:space="preserve"> </w:t>
      </w:r>
      <w:r>
        <w:t>Stewart</w:t>
      </w:r>
      <w:r>
        <w:rPr>
          <w:spacing w:val="-12"/>
        </w:rPr>
        <w:t xml:space="preserve"> </w:t>
      </w:r>
      <w:r>
        <w:t>et</w:t>
      </w:r>
      <w:r>
        <w:rPr>
          <w:spacing w:val="-11"/>
        </w:rPr>
        <w:t xml:space="preserve"> </w:t>
      </w:r>
      <w:r>
        <w:t>al.</w:t>
      </w:r>
      <w:r>
        <w:rPr>
          <w:spacing w:val="-12"/>
        </w:rPr>
        <w:t xml:space="preserve"> </w:t>
      </w:r>
      <w:r>
        <w:t>2004)</w:t>
      </w:r>
      <w:r>
        <w:rPr>
          <w:spacing w:val="-11"/>
        </w:rPr>
        <w:t xml:space="preserve"> </w:t>
      </w:r>
      <w:r>
        <w:t>and</w:t>
      </w:r>
      <w:r>
        <w:rPr>
          <w:spacing w:val="-12"/>
        </w:rPr>
        <w:t xml:space="preserve"> </w:t>
      </w:r>
      <w:r>
        <w:t>reduced</w:t>
      </w:r>
      <w:r>
        <w:rPr>
          <w:spacing w:val="-11"/>
        </w:rPr>
        <w:t xml:space="preserve"> </w:t>
      </w:r>
      <w:r>
        <w:t>food</w:t>
      </w:r>
      <w:r>
        <w:rPr>
          <w:spacing w:val="-11"/>
        </w:rPr>
        <w:t xml:space="preserve"> </w:t>
      </w:r>
      <w:r>
        <w:t>availability</w:t>
      </w:r>
      <w:r>
        <w:rPr>
          <w:spacing w:val="-12"/>
        </w:rPr>
        <w:t xml:space="preserve"> </w:t>
      </w:r>
      <w:r>
        <w:t>(e.g.,</w:t>
      </w:r>
      <w:r>
        <w:rPr>
          <w:spacing w:val="-11"/>
        </w:rPr>
        <w:t xml:space="preserve"> </w:t>
      </w:r>
      <w:r>
        <w:t>reduction</w:t>
      </w:r>
      <w:r>
        <w:rPr>
          <w:spacing w:val="-11"/>
        </w:rPr>
        <w:t xml:space="preserve"> </w:t>
      </w:r>
      <w:r>
        <w:t>in invertebrates suitable for feeding nestlings; Hartley &amp; Kikkawa 1994).</w:t>
      </w:r>
    </w:p>
    <w:p w14:paraId="18339649" w14:textId="77777777" w:rsidR="004C5FAC" w:rsidRDefault="004377AE">
      <w:pPr>
        <w:pStyle w:val="BodyText"/>
        <w:spacing w:before="106" w:line="261" w:lineRule="auto"/>
        <w:ind w:left="1741"/>
      </w:pPr>
      <w:r>
        <w:t>Northern</w:t>
      </w:r>
      <w:r>
        <w:rPr>
          <w:spacing w:val="-5"/>
        </w:rPr>
        <w:t xml:space="preserve"> </w:t>
      </w:r>
      <w:r>
        <w:t>Eastern</w:t>
      </w:r>
      <w:r>
        <w:rPr>
          <w:spacing w:val="-5"/>
        </w:rPr>
        <w:t xml:space="preserve"> </w:t>
      </w:r>
      <w:r>
        <w:t>Bristlebirds</w:t>
      </w:r>
      <w:r>
        <w:rPr>
          <w:spacing w:val="-5"/>
        </w:rPr>
        <w:t xml:space="preserve"> </w:t>
      </w:r>
      <w:r>
        <w:t>have</w:t>
      </w:r>
      <w:r>
        <w:rPr>
          <w:spacing w:val="-5"/>
        </w:rPr>
        <w:t xml:space="preserve"> </w:t>
      </w:r>
      <w:r>
        <w:t>been</w:t>
      </w:r>
      <w:r>
        <w:rPr>
          <w:spacing w:val="-6"/>
        </w:rPr>
        <w:t xml:space="preserve"> </w:t>
      </w:r>
      <w:r>
        <w:t>observed</w:t>
      </w:r>
      <w:r>
        <w:rPr>
          <w:spacing w:val="-5"/>
        </w:rPr>
        <w:t xml:space="preserve"> </w:t>
      </w:r>
      <w:r>
        <w:t>moving</w:t>
      </w:r>
      <w:r>
        <w:rPr>
          <w:spacing w:val="-5"/>
        </w:rPr>
        <w:t xml:space="preserve"> </w:t>
      </w:r>
      <w:r>
        <w:t>into</w:t>
      </w:r>
      <w:r>
        <w:rPr>
          <w:spacing w:val="-5"/>
        </w:rPr>
        <w:t xml:space="preserve"> </w:t>
      </w:r>
      <w:r>
        <w:t>gullies</w:t>
      </w:r>
      <w:r>
        <w:rPr>
          <w:spacing w:val="-6"/>
        </w:rPr>
        <w:t xml:space="preserve"> </w:t>
      </w:r>
      <w:r>
        <w:t>during</w:t>
      </w:r>
      <w:r>
        <w:rPr>
          <w:spacing w:val="-5"/>
        </w:rPr>
        <w:t xml:space="preserve"> </w:t>
      </w:r>
      <w:r>
        <w:t>long</w:t>
      </w:r>
      <w:r>
        <w:rPr>
          <w:spacing w:val="-6"/>
        </w:rPr>
        <w:t xml:space="preserve"> </w:t>
      </w:r>
      <w:r>
        <w:t>hot summers (Stone et al. 2019), highlighting the need for alternative habitat and refugia during temperature extremes. Northern bristlebirds are closely associated with the rainforest margin; all territories are found within 400 m of a dense rainforest edge.</w:t>
      </w:r>
    </w:p>
    <w:p w14:paraId="0E193614" w14:textId="77777777" w:rsidR="004C5FAC" w:rsidRDefault="004377AE">
      <w:pPr>
        <w:pStyle w:val="BodyText"/>
        <w:spacing w:line="261" w:lineRule="auto"/>
        <w:ind w:left="1741" w:right="208"/>
      </w:pPr>
      <w:r>
        <w:t>These margins provide increased humidity for tall, thick tussock grasses and have better quality invertebrate resources for foraging (Stone et al. 2018). An increase in the</w:t>
      </w:r>
      <w:r>
        <w:rPr>
          <w:spacing w:val="-6"/>
        </w:rPr>
        <w:t xml:space="preserve"> </w:t>
      </w:r>
      <w:r>
        <w:t>frequency</w:t>
      </w:r>
      <w:r>
        <w:rPr>
          <w:spacing w:val="-5"/>
        </w:rPr>
        <w:t xml:space="preserve"> </w:t>
      </w:r>
      <w:r>
        <w:t>and</w:t>
      </w:r>
      <w:r>
        <w:rPr>
          <w:spacing w:val="-6"/>
        </w:rPr>
        <w:t xml:space="preserve"> </w:t>
      </w:r>
      <w:r>
        <w:t>duration</w:t>
      </w:r>
      <w:r>
        <w:rPr>
          <w:spacing w:val="-6"/>
        </w:rPr>
        <w:t xml:space="preserve"> </w:t>
      </w:r>
      <w:r>
        <w:t>of</w:t>
      </w:r>
      <w:r>
        <w:rPr>
          <w:spacing w:val="-5"/>
        </w:rPr>
        <w:t xml:space="preserve"> </w:t>
      </w:r>
      <w:r>
        <w:t>drought</w:t>
      </w:r>
      <w:r>
        <w:rPr>
          <w:spacing w:val="-5"/>
        </w:rPr>
        <w:t xml:space="preserve"> </w:t>
      </w:r>
      <w:r>
        <w:t>could</w:t>
      </w:r>
      <w:r>
        <w:rPr>
          <w:spacing w:val="-6"/>
        </w:rPr>
        <w:t xml:space="preserve"> </w:t>
      </w:r>
      <w:r>
        <w:t>have</w:t>
      </w:r>
      <w:r>
        <w:rPr>
          <w:spacing w:val="-5"/>
        </w:rPr>
        <w:t xml:space="preserve"> </w:t>
      </w:r>
      <w:r>
        <w:t>a</w:t>
      </w:r>
      <w:r>
        <w:rPr>
          <w:spacing w:val="-6"/>
        </w:rPr>
        <w:t xml:space="preserve"> </w:t>
      </w:r>
      <w:r>
        <w:t>negative</w:t>
      </w:r>
      <w:r>
        <w:rPr>
          <w:spacing w:val="-5"/>
        </w:rPr>
        <w:t xml:space="preserve"> </w:t>
      </w:r>
      <w:r>
        <w:t>impact</w:t>
      </w:r>
      <w:r>
        <w:rPr>
          <w:spacing w:val="-5"/>
        </w:rPr>
        <w:t xml:space="preserve"> </w:t>
      </w:r>
      <w:r>
        <w:t>on</w:t>
      </w:r>
      <w:r>
        <w:rPr>
          <w:spacing w:val="-5"/>
        </w:rPr>
        <w:t xml:space="preserve"> </w:t>
      </w:r>
      <w:r>
        <w:t>the</w:t>
      </w:r>
      <w:r>
        <w:rPr>
          <w:spacing w:val="-6"/>
        </w:rPr>
        <w:t xml:space="preserve"> </w:t>
      </w:r>
      <w:r>
        <w:t>condition of this ecotone, which will affect the reproductive potential of bristlebirds. Any suppression of reproductive capacity or compromised survivorship in the already small northern population could lead to rapid extinction.</w:t>
      </w:r>
    </w:p>
    <w:p w14:paraId="783C62A5" w14:textId="77777777" w:rsidR="004C5FAC" w:rsidRDefault="004377AE">
      <w:pPr>
        <w:pStyle w:val="BodyText"/>
        <w:spacing w:before="103" w:line="261" w:lineRule="auto"/>
        <w:ind w:left="1741" w:right="153"/>
      </w:pPr>
      <w:r>
        <w:rPr>
          <w:i/>
        </w:rPr>
        <w:t>The</w:t>
      </w:r>
      <w:r>
        <w:rPr>
          <w:i/>
          <w:spacing w:val="-5"/>
        </w:rPr>
        <w:t xml:space="preserve"> </w:t>
      </w:r>
      <w:r>
        <w:rPr>
          <w:i/>
        </w:rPr>
        <w:t>Action</w:t>
      </w:r>
      <w:r>
        <w:rPr>
          <w:i/>
          <w:spacing w:val="-6"/>
        </w:rPr>
        <w:t xml:space="preserve"> </w:t>
      </w:r>
      <w:r>
        <w:rPr>
          <w:i/>
        </w:rPr>
        <w:t>Plan</w:t>
      </w:r>
      <w:r>
        <w:rPr>
          <w:i/>
          <w:spacing w:val="-6"/>
        </w:rPr>
        <w:t xml:space="preserve"> </w:t>
      </w:r>
      <w:r>
        <w:rPr>
          <w:i/>
        </w:rPr>
        <w:t>for</w:t>
      </w:r>
      <w:r>
        <w:rPr>
          <w:i/>
          <w:spacing w:val="-6"/>
        </w:rPr>
        <w:t xml:space="preserve"> </w:t>
      </w:r>
      <w:r>
        <w:rPr>
          <w:i/>
        </w:rPr>
        <w:t>Australian</w:t>
      </w:r>
      <w:r>
        <w:rPr>
          <w:i/>
          <w:spacing w:val="-5"/>
        </w:rPr>
        <w:t xml:space="preserve"> </w:t>
      </w:r>
      <w:r>
        <w:rPr>
          <w:i/>
        </w:rPr>
        <w:t>Birds</w:t>
      </w:r>
      <w:r>
        <w:rPr>
          <w:i/>
          <w:spacing w:val="-6"/>
        </w:rPr>
        <w:t xml:space="preserve"> </w:t>
      </w:r>
      <w:r>
        <w:rPr>
          <w:i/>
        </w:rPr>
        <w:t>2020</w:t>
      </w:r>
      <w:r>
        <w:rPr>
          <w:i/>
          <w:spacing w:val="-6"/>
        </w:rPr>
        <w:t xml:space="preserve"> </w:t>
      </w:r>
      <w:r>
        <w:t>(Charley</w:t>
      </w:r>
      <w:r>
        <w:rPr>
          <w:spacing w:val="-5"/>
        </w:rPr>
        <w:t xml:space="preserve"> </w:t>
      </w:r>
      <w:r>
        <w:t>et</w:t>
      </w:r>
      <w:r>
        <w:rPr>
          <w:spacing w:val="-5"/>
        </w:rPr>
        <w:t xml:space="preserve"> </w:t>
      </w:r>
      <w:r>
        <w:t>al.</w:t>
      </w:r>
      <w:r>
        <w:rPr>
          <w:spacing w:val="-6"/>
        </w:rPr>
        <w:t xml:space="preserve"> </w:t>
      </w:r>
      <w:r>
        <w:t>2021;</w:t>
      </w:r>
      <w:r>
        <w:rPr>
          <w:spacing w:val="-6"/>
        </w:rPr>
        <w:t xml:space="preserve"> </w:t>
      </w:r>
      <w:r>
        <w:t>Bain</w:t>
      </w:r>
      <w:r>
        <w:rPr>
          <w:spacing w:val="-6"/>
        </w:rPr>
        <w:t xml:space="preserve"> </w:t>
      </w:r>
      <w:r>
        <w:t>et</w:t>
      </w:r>
      <w:r>
        <w:rPr>
          <w:spacing w:val="-5"/>
        </w:rPr>
        <w:t xml:space="preserve"> </w:t>
      </w:r>
      <w:r>
        <w:t>al.</w:t>
      </w:r>
      <w:r>
        <w:rPr>
          <w:spacing w:val="-6"/>
        </w:rPr>
        <w:t xml:space="preserve"> </w:t>
      </w:r>
      <w:r>
        <w:t>2021) considered an increased frequency or length of droughts in an assessment of threats to</w:t>
      </w:r>
      <w:r>
        <w:rPr>
          <w:spacing w:val="-5"/>
        </w:rPr>
        <w:t xml:space="preserve"> </w:t>
      </w:r>
      <w:r>
        <w:t>the</w:t>
      </w:r>
      <w:r>
        <w:rPr>
          <w:spacing w:val="-6"/>
        </w:rPr>
        <w:t xml:space="preserve"> </w:t>
      </w:r>
      <w:r>
        <w:t>Eastern</w:t>
      </w:r>
      <w:r>
        <w:rPr>
          <w:spacing w:val="-5"/>
        </w:rPr>
        <w:t xml:space="preserve"> </w:t>
      </w:r>
      <w:r>
        <w:t>Bristlebird.</w:t>
      </w:r>
      <w:r>
        <w:rPr>
          <w:spacing w:val="39"/>
        </w:rPr>
        <w:t xml:space="preserve"> </w:t>
      </w:r>
      <w:r>
        <w:t>Drought</w:t>
      </w:r>
      <w:r>
        <w:rPr>
          <w:spacing w:val="-5"/>
        </w:rPr>
        <w:t xml:space="preserve"> </w:t>
      </w:r>
      <w:r>
        <w:t>impacts</w:t>
      </w:r>
      <w:r>
        <w:rPr>
          <w:spacing w:val="-5"/>
        </w:rPr>
        <w:t xml:space="preserve"> </w:t>
      </w:r>
      <w:r>
        <w:t>may</w:t>
      </w:r>
      <w:r>
        <w:rPr>
          <w:spacing w:val="-5"/>
        </w:rPr>
        <w:t xml:space="preserve"> </w:t>
      </w:r>
      <w:r>
        <w:t>interact</w:t>
      </w:r>
      <w:r>
        <w:rPr>
          <w:spacing w:val="-6"/>
        </w:rPr>
        <w:t xml:space="preserve"> </w:t>
      </w:r>
      <w:r>
        <w:t>with</w:t>
      </w:r>
      <w:r>
        <w:rPr>
          <w:spacing w:val="-6"/>
        </w:rPr>
        <w:t xml:space="preserve"> </w:t>
      </w:r>
      <w:r>
        <w:t>other</w:t>
      </w:r>
      <w:r>
        <w:rPr>
          <w:spacing w:val="-5"/>
        </w:rPr>
        <w:t xml:space="preserve"> </w:t>
      </w:r>
      <w:r>
        <w:t>threats,</w:t>
      </w:r>
      <w:r>
        <w:rPr>
          <w:spacing w:val="-5"/>
        </w:rPr>
        <w:t xml:space="preserve"> </w:t>
      </w:r>
      <w:r>
        <w:t>including climate</w:t>
      </w:r>
      <w:r>
        <w:rPr>
          <w:spacing w:val="-2"/>
        </w:rPr>
        <w:t xml:space="preserve"> </w:t>
      </w:r>
      <w:r>
        <w:t>change,</w:t>
      </w:r>
      <w:r>
        <w:rPr>
          <w:spacing w:val="-3"/>
        </w:rPr>
        <w:t xml:space="preserve"> </w:t>
      </w:r>
      <w:r>
        <w:t>fire,</w:t>
      </w:r>
      <w:r>
        <w:rPr>
          <w:spacing w:val="-2"/>
        </w:rPr>
        <w:t xml:space="preserve"> </w:t>
      </w:r>
      <w:r>
        <w:t>and</w:t>
      </w:r>
      <w:r>
        <w:rPr>
          <w:spacing w:val="-3"/>
        </w:rPr>
        <w:t xml:space="preserve"> </w:t>
      </w:r>
      <w:r>
        <w:t>invasive</w:t>
      </w:r>
      <w:r>
        <w:rPr>
          <w:spacing w:val="-2"/>
        </w:rPr>
        <w:t xml:space="preserve"> </w:t>
      </w:r>
      <w:r>
        <w:t>weeds.</w:t>
      </w:r>
      <w:r>
        <w:rPr>
          <w:spacing w:val="-2"/>
        </w:rPr>
        <w:t xml:space="preserve"> </w:t>
      </w:r>
      <w:r>
        <w:t>For</w:t>
      </w:r>
      <w:r>
        <w:rPr>
          <w:spacing w:val="-2"/>
        </w:rPr>
        <w:t xml:space="preserve"> </w:t>
      </w:r>
      <w:r>
        <w:t>example,</w:t>
      </w:r>
      <w:r>
        <w:rPr>
          <w:spacing w:val="-3"/>
        </w:rPr>
        <w:t xml:space="preserve"> </w:t>
      </w:r>
      <w:r>
        <w:t>the</w:t>
      </w:r>
      <w:r>
        <w:rPr>
          <w:spacing w:val="-3"/>
        </w:rPr>
        <w:t xml:space="preserve"> </w:t>
      </w:r>
      <w:r>
        <w:t>2019–2020</w:t>
      </w:r>
      <w:r>
        <w:rPr>
          <w:spacing w:val="-3"/>
        </w:rPr>
        <w:t xml:space="preserve"> </w:t>
      </w:r>
      <w:r>
        <w:t>wildfires</w:t>
      </w:r>
      <w:r>
        <w:rPr>
          <w:spacing w:val="-2"/>
        </w:rPr>
        <w:t xml:space="preserve"> </w:t>
      </w:r>
      <w:r>
        <w:t>were exacerbated by drought (Ward et al. 2020).</w:t>
      </w:r>
    </w:p>
    <w:p w14:paraId="3FA15BC9" w14:textId="77777777" w:rsidR="004C5FAC" w:rsidRDefault="004377AE">
      <w:pPr>
        <w:pStyle w:val="BodyText"/>
        <w:spacing w:before="108" w:line="261" w:lineRule="auto"/>
        <w:ind w:left="1741" w:right="208"/>
      </w:pPr>
      <w:r>
        <w:t>Drought conditions may also impede the implementation of on-ground management actions. For example, chemical weed control is rendered ineffective during drought and</w:t>
      </w:r>
      <w:r>
        <w:rPr>
          <w:spacing w:val="-7"/>
        </w:rPr>
        <w:t xml:space="preserve"> </w:t>
      </w:r>
      <w:r>
        <w:t>over-dry</w:t>
      </w:r>
      <w:r>
        <w:rPr>
          <w:spacing w:val="-6"/>
        </w:rPr>
        <w:t xml:space="preserve"> </w:t>
      </w:r>
      <w:r>
        <w:t>conditions</w:t>
      </w:r>
      <w:r>
        <w:rPr>
          <w:spacing w:val="-7"/>
        </w:rPr>
        <w:t xml:space="preserve"> </w:t>
      </w:r>
      <w:r>
        <w:t>prevent</w:t>
      </w:r>
      <w:r>
        <w:rPr>
          <w:spacing w:val="-6"/>
        </w:rPr>
        <w:t xml:space="preserve"> </w:t>
      </w:r>
      <w:r>
        <w:t>prescribed</w:t>
      </w:r>
      <w:r>
        <w:rPr>
          <w:spacing w:val="-6"/>
        </w:rPr>
        <w:t xml:space="preserve"> </w:t>
      </w:r>
      <w:r>
        <w:t>burning</w:t>
      </w:r>
      <w:r>
        <w:rPr>
          <w:spacing w:val="-7"/>
        </w:rPr>
        <w:t xml:space="preserve"> </w:t>
      </w:r>
      <w:r>
        <w:t>due</w:t>
      </w:r>
      <w:r>
        <w:rPr>
          <w:spacing w:val="-6"/>
        </w:rPr>
        <w:t xml:space="preserve"> </w:t>
      </w:r>
      <w:r>
        <w:t>to</w:t>
      </w:r>
      <w:r>
        <w:rPr>
          <w:spacing w:val="-6"/>
        </w:rPr>
        <w:t xml:space="preserve"> </w:t>
      </w:r>
      <w:r>
        <w:t>associated</w:t>
      </w:r>
      <w:r>
        <w:rPr>
          <w:spacing w:val="-6"/>
        </w:rPr>
        <w:t xml:space="preserve"> </w:t>
      </w:r>
      <w:r>
        <w:t>risks</w:t>
      </w:r>
      <w:r>
        <w:rPr>
          <w:spacing w:val="-6"/>
        </w:rPr>
        <w:t xml:space="preserve"> </w:t>
      </w:r>
      <w:r>
        <w:t>(K</w:t>
      </w:r>
      <w:r>
        <w:rPr>
          <w:spacing w:val="-6"/>
        </w:rPr>
        <w:t xml:space="preserve"> </w:t>
      </w:r>
      <w:r>
        <w:t>Roche pers. comm. 2021)</w:t>
      </w:r>
    </w:p>
    <w:p w14:paraId="2C4B1400" w14:textId="77777777" w:rsidR="004C5FAC" w:rsidRDefault="004377AE">
      <w:pPr>
        <w:pStyle w:val="Heading3"/>
        <w:numPr>
          <w:ilvl w:val="2"/>
          <w:numId w:val="68"/>
        </w:numPr>
        <w:tabs>
          <w:tab w:val="left" w:pos="2762"/>
          <w:tab w:val="left" w:pos="2763"/>
        </w:tabs>
        <w:spacing w:before="168"/>
        <w:ind w:left="2762"/>
        <w:jc w:val="left"/>
      </w:pPr>
      <w:r>
        <w:rPr>
          <w:color w:val="3E8B94"/>
        </w:rPr>
        <w:t>Predation</w:t>
      </w:r>
      <w:r>
        <w:rPr>
          <w:color w:val="3E8B94"/>
          <w:spacing w:val="-8"/>
        </w:rPr>
        <w:t xml:space="preserve"> </w:t>
      </w:r>
      <w:r>
        <w:rPr>
          <w:color w:val="3E8B94"/>
        </w:rPr>
        <w:t>by</w:t>
      </w:r>
      <w:r>
        <w:rPr>
          <w:color w:val="3E8B94"/>
          <w:spacing w:val="-6"/>
        </w:rPr>
        <w:t xml:space="preserve"> </w:t>
      </w:r>
      <w:r>
        <w:rPr>
          <w:color w:val="3E8B94"/>
          <w:spacing w:val="-4"/>
        </w:rPr>
        <w:t>foxes</w:t>
      </w:r>
    </w:p>
    <w:p w14:paraId="574AFFA4" w14:textId="77777777" w:rsidR="004C5FAC" w:rsidRDefault="004377AE">
      <w:pPr>
        <w:pStyle w:val="BodyText"/>
        <w:spacing w:before="118" w:line="261" w:lineRule="auto"/>
        <w:ind w:left="1741" w:right="153"/>
      </w:pPr>
      <w:r>
        <w:t>Because Eastern Bristlebird are ground-dwelling and nest close to the ground, the species</w:t>
      </w:r>
      <w:r>
        <w:rPr>
          <w:spacing w:val="-5"/>
        </w:rPr>
        <w:t xml:space="preserve"> </w:t>
      </w:r>
      <w:r>
        <w:t>is</w:t>
      </w:r>
      <w:r>
        <w:rPr>
          <w:spacing w:val="-5"/>
        </w:rPr>
        <w:t xml:space="preserve"> </w:t>
      </w:r>
      <w:r>
        <w:t>at</w:t>
      </w:r>
      <w:r>
        <w:rPr>
          <w:spacing w:val="-6"/>
        </w:rPr>
        <w:t xml:space="preserve"> </w:t>
      </w:r>
      <w:r>
        <w:t>risk</w:t>
      </w:r>
      <w:r>
        <w:rPr>
          <w:spacing w:val="-5"/>
        </w:rPr>
        <w:t xml:space="preserve"> </w:t>
      </w:r>
      <w:r>
        <w:t>of</w:t>
      </w:r>
      <w:r>
        <w:rPr>
          <w:spacing w:val="-5"/>
        </w:rPr>
        <w:t xml:space="preserve"> </w:t>
      </w:r>
      <w:r>
        <w:t>predation</w:t>
      </w:r>
      <w:r>
        <w:rPr>
          <w:spacing w:val="-5"/>
        </w:rPr>
        <w:t xml:space="preserve"> </w:t>
      </w:r>
      <w:r>
        <w:t>by</w:t>
      </w:r>
      <w:r>
        <w:rPr>
          <w:spacing w:val="-5"/>
        </w:rPr>
        <w:t xml:space="preserve"> </w:t>
      </w:r>
      <w:r>
        <w:t>foxes,</w:t>
      </w:r>
      <w:r>
        <w:rPr>
          <w:spacing w:val="-5"/>
        </w:rPr>
        <w:t xml:space="preserve"> </w:t>
      </w:r>
      <w:r>
        <w:t>particularly</w:t>
      </w:r>
      <w:r>
        <w:rPr>
          <w:spacing w:val="-5"/>
        </w:rPr>
        <w:t xml:space="preserve"> </w:t>
      </w:r>
      <w:r>
        <w:t>when</w:t>
      </w:r>
      <w:r>
        <w:rPr>
          <w:spacing w:val="-5"/>
        </w:rPr>
        <w:t xml:space="preserve"> </w:t>
      </w:r>
      <w:r>
        <w:t>wildfires</w:t>
      </w:r>
      <w:r>
        <w:rPr>
          <w:spacing w:val="-5"/>
        </w:rPr>
        <w:t xml:space="preserve"> </w:t>
      </w:r>
      <w:r>
        <w:t>reduce</w:t>
      </w:r>
      <w:r>
        <w:rPr>
          <w:spacing w:val="-5"/>
        </w:rPr>
        <w:t xml:space="preserve"> </w:t>
      </w:r>
      <w:r>
        <w:t>the</w:t>
      </w:r>
      <w:r>
        <w:rPr>
          <w:spacing w:val="-6"/>
        </w:rPr>
        <w:t xml:space="preserve"> </w:t>
      </w:r>
      <w:r>
        <w:t>amount of vegetation and increase Eastern Bristlebird exposure (Lindenmayer et al. 2009).</w:t>
      </w:r>
    </w:p>
    <w:p w14:paraId="733E26E5" w14:textId="77777777" w:rsidR="004C5FAC" w:rsidRDefault="004377AE">
      <w:pPr>
        <w:pStyle w:val="BodyText"/>
        <w:spacing w:line="261" w:lineRule="auto"/>
        <w:ind w:left="1741" w:right="352"/>
      </w:pPr>
      <w:r>
        <w:t>In</w:t>
      </w:r>
      <w:r>
        <w:rPr>
          <w:spacing w:val="-6"/>
        </w:rPr>
        <w:t xml:space="preserve"> </w:t>
      </w:r>
      <w:r>
        <w:t>addition,</w:t>
      </w:r>
      <w:r>
        <w:rPr>
          <w:spacing w:val="-6"/>
        </w:rPr>
        <w:t xml:space="preserve"> </w:t>
      </w:r>
      <w:r>
        <w:t>Eastern</w:t>
      </w:r>
      <w:r>
        <w:rPr>
          <w:spacing w:val="-5"/>
        </w:rPr>
        <w:t xml:space="preserve"> </w:t>
      </w:r>
      <w:r>
        <w:t>Bristlebird</w:t>
      </w:r>
      <w:r>
        <w:rPr>
          <w:spacing w:val="-5"/>
        </w:rPr>
        <w:t xml:space="preserve"> </w:t>
      </w:r>
      <w:r>
        <w:t>calling</w:t>
      </w:r>
      <w:r>
        <w:rPr>
          <w:spacing w:val="-6"/>
        </w:rPr>
        <w:t xml:space="preserve"> </w:t>
      </w:r>
      <w:proofErr w:type="spellStart"/>
      <w:r>
        <w:t>behaviour</w:t>
      </w:r>
      <w:proofErr w:type="spellEnd"/>
      <w:r>
        <w:rPr>
          <w:spacing w:val="-5"/>
        </w:rPr>
        <w:t xml:space="preserve"> </w:t>
      </w:r>
      <w:r>
        <w:t>may</w:t>
      </w:r>
      <w:r>
        <w:rPr>
          <w:spacing w:val="-5"/>
        </w:rPr>
        <w:t xml:space="preserve"> </w:t>
      </w:r>
      <w:r>
        <w:t>make</w:t>
      </w:r>
      <w:r>
        <w:rPr>
          <w:spacing w:val="-5"/>
        </w:rPr>
        <w:t xml:space="preserve"> </w:t>
      </w:r>
      <w:r>
        <w:t>them</w:t>
      </w:r>
      <w:r>
        <w:rPr>
          <w:spacing w:val="-6"/>
        </w:rPr>
        <w:t xml:space="preserve"> </w:t>
      </w:r>
      <w:r>
        <w:t>susceptible</w:t>
      </w:r>
      <w:r>
        <w:rPr>
          <w:spacing w:val="-5"/>
        </w:rPr>
        <w:t xml:space="preserve"> </w:t>
      </w:r>
      <w:r>
        <w:t>to predation (OEH 2012).</w:t>
      </w:r>
    </w:p>
    <w:p w14:paraId="326703BF" w14:textId="77777777" w:rsidR="004C5FAC" w:rsidRDefault="004377AE">
      <w:pPr>
        <w:pStyle w:val="BodyText"/>
        <w:spacing w:before="108" w:line="261" w:lineRule="auto"/>
        <w:ind w:left="1741" w:right="352"/>
      </w:pPr>
      <w:r>
        <w:t>The threat of predation by foxes varies across the distribution of the Eastern Bristlebird.</w:t>
      </w:r>
      <w:r>
        <w:rPr>
          <w:spacing w:val="-1"/>
        </w:rPr>
        <w:t xml:space="preserve"> </w:t>
      </w:r>
      <w:r>
        <w:t>Although</w:t>
      </w:r>
      <w:r>
        <w:rPr>
          <w:spacing w:val="-1"/>
        </w:rPr>
        <w:t xml:space="preserve"> </w:t>
      </w:r>
      <w:r>
        <w:t>not</w:t>
      </w:r>
      <w:r>
        <w:rPr>
          <w:spacing w:val="-2"/>
        </w:rPr>
        <w:t xml:space="preserve"> </w:t>
      </w:r>
      <w:r>
        <w:t>quantified,</w:t>
      </w:r>
      <w:r>
        <w:rPr>
          <w:spacing w:val="-1"/>
        </w:rPr>
        <w:t xml:space="preserve"> </w:t>
      </w:r>
      <w:r>
        <w:t>the</w:t>
      </w:r>
      <w:r>
        <w:rPr>
          <w:spacing w:val="-2"/>
        </w:rPr>
        <w:t xml:space="preserve"> </w:t>
      </w:r>
      <w:r>
        <w:t>threat</w:t>
      </w:r>
      <w:r>
        <w:rPr>
          <w:spacing w:val="-1"/>
        </w:rPr>
        <w:t xml:space="preserve"> </w:t>
      </w:r>
      <w:r>
        <w:t>of</w:t>
      </w:r>
      <w:r>
        <w:rPr>
          <w:spacing w:val="-1"/>
        </w:rPr>
        <w:t xml:space="preserve"> </w:t>
      </w:r>
      <w:r>
        <w:t>predation</w:t>
      </w:r>
      <w:r>
        <w:rPr>
          <w:spacing w:val="-1"/>
        </w:rPr>
        <w:t xml:space="preserve"> </w:t>
      </w:r>
      <w:r>
        <w:t>by</w:t>
      </w:r>
      <w:r>
        <w:rPr>
          <w:spacing w:val="-1"/>
        </w:rPr>
        <w:t xml:space="preserve"> </w:t>
      </w:r>
      <w:r>
        <w:t>foxes</w:t>
      </w:r>
      <w:r>
        <w:rPr>
          <w:spacing w:val="-1"/>
        </w:rPr>
        <w:t xml:space="preserve"> </w:t>
      </w:r>
      <w:r>
        <w:t>was</w:t>
      </w:r>
      <w:r>
        <w:rPr>
          <w:spacing w:val="-2"/>
        </w:rPr>
        <w:t xml:space="preserve"> </w:t>
      </w:r>
      <w:r>
        <w:t>assessed as</w:t>
      </w:r>
      <w:r>
        <w:rPr>
          <w:spacing w:val="-6"/>
        </w:rPr>
        <w:t xml:space="preserve"> </w:t>
      </w:r>
      <w:r>
        <w:t>higher</w:t>
      </w:r>
      <w:r>
        <w:rPr>
          <w:spacing w:val="-5"/>
        </w:rPr>
        <w:t xml:space="preserve"> </w:t>
      </w:r>
      <w:r>
        <w:t>for</w:t>
      </w:r>
      <w:r>
        <w:rPr>
          <w:spacing w:val="-5"/>
        </w:rPr>
        <w:t xml:space="preserve"> </w:t>
      </w:r>
      <w:r>
        <w:t>the</w:t>
      </w:r>
      <w:r>
        <w:rPr>
          <w:spacing w:val="-6"/>
        </w:rPr>
        <w:t xml:space="preserve"> </w:t>
      </w:r>
      <w:r>
        <w:t>central</w:t>
      </w:r>
      <w:r>
        <w:rPr>
          <w:spacing w:val="-6"/>
        </w:rPr>
        <w:t xml:space="preserve"> </w:t>
      </w:r>
      <w:r>
        <w:t>Eastern</w:t>
      </w:r>
      <w:r>
        <w:rPr>
          <w:spacing w:val="-5"/>
        </w:rPr>
        <w:t xml:space="preserve"> </w:t>
      </w:r>
      <w:r>
        <w:t>Bristlebird</w:t>
      </w:r>
      <w:r>
        <w:rPr>
          <w:spacing w:val="-5"/>
        </w:rPr>
        <w:t xml:space="preserve"> </w:t>
      </w:r>
      <w:r>
        <w:t>population,</w:t>
      </w:r>
      <w:r>
        <w:rPr>
          <w:spacing w:val="-6"/>
        </w:rPr>
        <w:t xml:space="preserve"> </w:t>
      </w:r>
      <w:r>
        <w:t>compared</w:t>
      </w:r>
      <w:r>
        <w:rPr>
          <w:spacing w:val="-5"/>
        </w:rPr>
        <w:t xml:space="preserve"> </w:t>
      </w:r>
      <w:r>
        <w:t>to</w:t>
      </w:r>
      <w:r>
        <w:rPr>
          <w:spacing w:val="-5"/>
        </w:rPr>
        <w:t xml:space="preserve"> </w:t>
      </w:r>
      <w:r>
        <w:t>northern</w:t>
      </w:r>
      <w:r>
        <w:rPr>
          <w:spacing w:val="-6"/>
        </w:rPr>
        <w:t xml:space="preserve"> </w:t>
      </w:r>
      <w:r>
        <w:t>and</w:t>
      </w:r>
    </w:p>
    <w:p w14:paraId="3507873C" w14:textId="77777777" w:rsidR="004C5FAC" w:rsidRDefault="004377AE">
      <w:pPr>
        <w:pStyle w:val="BodyText"/>
        <w:spacing w:line="261" w:lineRule="auto"/>
        <w:ind w:left="1741" w:right="131"/>
      </w:pPr>
      <w:r>
        <w:t>southern</w:t>
      </w:r>
      <w:r>
        <w:rPr>
          <w:spacing w:val="-6"/>
        </w:rPr>
        <w:t xml:space="preserve"> </w:t>
      </w:r>
      <w:r>
        <w:t>populations</w:t>
      </w:r>
      <w:r>
        <w:rPr>
          <w:spacing w:val="-6"/>
        </w:rPr>
        <w:t xml:space="preserve"> </w:t>
      </w:r>
      <w:r>
        <w:t>(Appendix</w:t>
      </w:r>
      <w:r>
        <w:rPr>
          <w:spacing w:val="-6"/>
        </w:rPr>
        <w:t xml:space="preserve"> </w:t>
      </w:r>
      <w:r>
        <w:t>2).</w:t>
      </w:r>
      <w:r>
        <w:rPr>
          <w:spacing w:val="-6"/>
        </w:rPr>
        <w:t xml:space="preserve"> </w:t>
      </w:r>
      <w:r>
        <w:t>The</w:t>
      </w:r>
      <w:r>
        <w:rPr>
          <w:spacing w:val="-6"/>
        </w:rPr>
        <w:t xml:space="preserve"> </w:t>
      </w:r>
      <w:r>
        <w:t>effects</w:t>
      </w:r>
      <w:r>
        <w:rPr>
          <w:spacing w:val="-6"/>
        </w:rPr>
        <w:t xml:space="preserve"> </w:t>
      </w:r>
      <w:r>
        <w:t>of</w:t>
      </w:r>
      <w:r>
        <w:rPr>
          <w:spacing w:val="-6"/>
        </w:rPr>
        <w:t xml:space="preserve"> </w:t>
      </w:r>
      <w:r>
        <w:t>predation</w:t>
      </w:r>
      <w:r>
        <w:rPr>
          <w:spacing w:val="-6"/>
        </w:rPr>
        <w:t xml:space="preserve"> </w:t>
      </w:r>
      <w:r>
        <w:t>are</w:t>
      </w:r>
      <w:r>
        <w:rPr>
          <w:spacing w:val="-6"/>
        </w:rPr>
        <w:t xml:space="preserve"> </w:t>
      </w:r>
      <w:r>
        <w:t>less</w:t>
      </w:r>
      <w:r>
        <w:rPr>
          <w:spacing w:val="-6"/>
        </w:rPr>
        <w:t xml:space="preserve"> </w:t>
      </w:r>
      <w:r>
        <w:t>significant</w:t>
      </w:r>
      <w:r>
        <w:rPr>
          <w:spacing w:val="-6"/>
        </w:rPr>
        <w:t xml:space="preserve"> </w:t>
      </w:r>
      <w:r>
        <w:t>for</w:t>
      </w:r>
      <w:r>
        <w:rPr>
          <w:spacing w:val="-6"/>
        </w:rPr>
        <w:t xml:space="preserve"> </w:t>
      </w:r>
      <w:r>
        <w:t xml:space="preserve">the northern population because the thick grassy habitat reduces foraging opportunities for invasive predators. Nonetheless, any natural predation (by native predators) or the occasional predation by invasive pest predators could have a significant </w:t>
      </w:r>
      <w:proofErr w:type="gramStart"/>
      <w:r>
        <w:t>impact</w:t>
      </w:r>
      <w:proofErr w:type="gramEnd"/>
    </w:p>
    <w:p w14:paraId="7CDBE242" w14:textId="77777777" w:rsidR="004C5FAC" w:rsidRDefault="004377AE">
      <w:pPr>
        <w:pStyle w:val="BodyText"/>
        <w:spacing w:line="261" w:lineRule="auto"/>
        <w:ind w:left="1741"/>
      </w:pPr>
      <w:r>
        <w:t>on</w:t>
      </w:r>
      <w:r>
        <w:rPr>
          <w:spacing w:val="-4"/>
        </w:rPr>
        <w:t xml:space="preserve"> </w:t>
      </w:r>
      <w:r>
        <w:t>northern</w:t>
      </w:r>
      <w:r>
        <w:rPr>
          <w:spacing w:val="-5"/>
        </w:rPr>
        <w:t xml:space="preserve"> </w:t>
      </w:r>
      <w:r>
        <w:t>populations</w:t>
      </w:r>
      <w:r>
        <w:rPr>
          <w:spacing w:val="-5"/>
        </w:rPr>
        <w:t xml:space="preserve"> </w:t>
      </w:r>
      <w:r>
        <w:t>of</w:t>
      </w:r>
      <w:r>
        <w:rPr>
          <w:spacing w:val="-4"/>
        </w:rPr>
        <w:t xml:space="preserve"> </w:t>
      </w:r>
      <w:r>
        <w:t>Eastern</w:t>
      </w:r>
      <w:r>
        <w:rPr>
          <w:spacing w:val="-4"/>
        </w:rPr>
        <w:t xml:space="preserve"> </w:t>
      </w:r>
      <w:r>
        <w:t>Bristlebird,</w:t>
      </w:r>
      <w:r>
        <w:rPr>
          <w:spacing w:val="-4"/>
        </w:rPr>
        <w:t xml:space="preserve"> </w:t>
      </w:r>
      <w:r>
        <w:t>due</w:t>
      </w:r>
      <w:r>
        <w:rPr>
          <w:spacing w:val="-4"/>
        </w:rPr>
        <w:t xml:space="preserve"> </w:t>
      </w:r>
      <w:r>
        <w:t>to</w:t>
      </w:r>
      <w:r>
        <w:rPr>
          <w:spacing w:val="-4"/>
        </w:rPr>
        <w:t xml:space="preserve"> </w:t>
      </w:r>
      <w:r>
        <w:t>the</w:t>
      </w:r>
      <w:r>
        <w:rPr>
          <w:spacing w:val="-5"/>
        </w:rPr>
        <w:t xml:space="preserve"> </w:t>
      </w:r>
      <w:r>
        <w:t>very</w:t>
      </w:r>
      <w:r>
        <w:rPr>
          <w:spacing w:val="-4"/>
        </w:rPr>
        <w:t xml:space="preserve"> </w:t>
      </w:r>
      <w:r>
        <w:t>small</w:t>
      </w:r>
      <w:r>
        <w:rPr>
          <w:spacing w:val="-4"/>
        </w:rPr>
        <w:t xml:space="preserve"> </w:t>
      </w:r>
      <w:r>
        <w:t>number</w:t>
      </w:r>
      <w:r>
        <w:rPr>
          <w:spacing w:val="-5"/>
        </w:rPr>
        <w:t xml:space="preserve"> </w:t>
      </w:r>
      <w:r>
        <w:t>of</w:t>
      </w:r>
      <w:r>
        <w:rPr>
          <w:spacing w:val="-4"/>
        </w:rPr>
        <w:t xml:space="preserve"> </w:t>
      </w:r>
      <w:r>
        <w:t xml:space="preserve">wild individuals remaining. Eastern Bristlebirds at </w:t>
      </w:r>
      <w:proofErr w:type="spellStart"/>
      <w:r>
        <w:t>Nadgee</w:t>
      </w:r>
      <w:proofErr w:type="spellEnd"/>
      <w:r>
        <w:t xml:space="preserve"> NR (southern population) recovered rapidly after fire in the absence of pest predator baiting programs, likely because the area has a healthy Dingo (</w:t>
      </w:r>
      <w:r>
        <w:rPr>
          <w:i/>
        </w:rPr>
        <w:t xml:space="preserve">Canis </w:t>
      </w:r>
      <w:proofErr w:type="spellStart"/>
      <w:r>
        <w:rPr>
          <w:i/>
        </w:rPr>
        <w:t>familiaris</w:t>
      </w:r>
      <w:proofErr w:type="spellEnd"/>
      <w:r>
        <w:t>) population.</w:t>
      </w:r>
    </w:p>
    <w:p w14:paraId="1A83F989" w14:textId="77777777" w:rsidR="004C5FAC" w:rsidRDefault="004377AE">
      <w:pPr>
        <w:pStyle w:val="BodyText"/>
        <w:spacing w:before="102" w:line="261" w:lineRule="auto"/>
        <w:ind w:left="1741"/>
      </w:pPr>
      <w:r>
        <w:t>Predation</w:t>
      </w:r>
      <w:r>
        <w:rPr>
          <w:spacing w:val="-5"/>
        </w:rPr>
        <w:t xml:space="preserve"> </w:t>
      </w:r>
      <w:r>
        <w:t>by</w:t>
      </w:r>
      <w:r>
        <w:rPr>
          <w:spacing w:val="-5"/>
        </w:rPr>
        <w:t xml:space="preserve"> </w:t>
      </w:r>
      <w:r>
        <w:t>European</w:t>
      </w:r>
      <w:r>
        <w:rPr>
          <w:spacing w:val="-5"/>
        </w:rPr>
        <w:t xml:space="preserve"> </w:t>
      </w:r>
      <w:r>
        <w:t>red</w:t>
      </w:r>
      <w:r>
        <w:rPr>
          <w:spacing w:val="-5"/>
        </w:rPr>
        <w:t xml:space="preserve"> </w:t>
      </w:r>
      <w:r>
        <w:t>fox</w:t>
      </w:r>
      <w:r>
        <w:rPr>
          <w:spacing w:val="-6"/>
        </w:rPr>
        <w:t xml:space="preserve"> </w:t>
      </w:r>
      <w:r>
        <w:t>is</w:t>
      </w:r>
      <w:r>
        <w:rPr>
          <w:spacing w:val="-5"/>
        </w:rPr>
        <w:t xml:space="preserve"> </w:t>
      </w:r>
      <w:r>
        <w:t>listed</w:t>
      </w:r>
      <w:r>
        <w:rPr>
          <w:spacing w:val="-5"/>
        </w:rPr>
        <w:t xml:space="preserve"> </w:t>
      </w:r>
      <w:r>
        <w:t>as</w:t>
      </w:r>
      <w:r>
        <w:rPr>
          <w:spacing w:val="-6"/>
        </w:rPr>
        <w:t xml:space="preserve"> </w:t>
      </w:r>
      <w:r>
        <w:t>a</w:t>
      </w:r>
      <w:r>
        <w:rPr>
          <w:spacing w:val="-6"/>
        </w:rPr>
        <w:t xml:space="preserve"> </w:t>
      </w:r>
      <w:r>
        <w:t>Key</w:t>
      </w:r>
      <w:r>
        <w:rPr>
          <w:spacing w:val="-5"/>
        </w:rPr>
        <w:t xml:space="preserve"> </w:t>
      </w:r>
      <w:r>
        <w:t>Threatening</w:t>
      </w:r>
      <w:r>
        <w:rPr>
          <w:spacing w:val="-5"/>
        </w:rPr>
        <w:t xml:space="preserve"> </w:t>
      </w:r>
      <w:r>
        <w:t>Process</w:t>
      </w:r>
      <w:r>
        <w:rPr>
          <w:spacing w:val="-5"/>
        </w:rPr>
        <w:t xml:space="preserve"> </w:t>
      </w:r>
      <w:r>
        <w:t>under</w:t>
      </w:r>
      <w:r>
        <w:rPr>
          <w:spacing w:val="-6"/>
        </w:rPr>
        <w:t xml:space="preserve"> </w:t>
      </w:r>
      <w:r>
        <w:t>the</w:t>
      </w:r>
      <w:r>
        <w:rPr>
          <w:spacing w:val="-6"/>
        </w:rPr>
        <w:t xml:space="preserve"> </w:t>
      </w:r>
      <w:r>
        <w:t>EBPC Act, and a threat abatement plan has been prepared (DEWHA 2008a, 2008b).</w:t>
      </w:r>
    </w:p>
    <w:p w14:paraId="5408C47A" w14:textId="77777777" w:rsidR="004C5FAC" w:rsidRDefault="004C5FAC">
      <w:pPr>
        <w:spacing w:line="261" w:lineRule="auto"/>
        <w:sectPr w:rsidR="004C5FAC">
          <w:pgSz w:w="11910" w:h="16840"/>
          <w:pgMar w:top="1220" w:right="1000" w:bottom="800" w:left="980" w:header="0" w:footer="611" w:gutter="0"/>
          <w:cols w:space="720"/>
        </w:sectPr>
      </w:pPr>
    </w:p>
    <w:p w14:paraId="6F664FA3" w14:textId="77777777" w:rsidR="004C5FAC" w:rsidRDefault="004377AE">
      <w:pPr>
        <w:pStyle w:val="Heading3"/>
        <w:numPr>
          <w:ilvl w:val="2"/>
          <w:numId w:val="68"/>
        </w:numPr>
        <w:tabs>
          <w:tab w:val="left" w:pos="1174"/>
          <w:tab w:val="left" w:pos="1176"/>
        </w:tabs>
        <w:ind w:left="1175" w:hanging="1023"/>
        <w:jc w:val="left"/>
      </w:pPr>
      <w:bookmarkStart w:id="57" w:name="3.2.9_Predation_by_feral_cats"/>
      <w:bookmarkStart w:id="58" w:name="3.2.10_Disease_in_captive_populations"/>
      <w:bookmarkStart w:id="59" w:name="3.2.11_Disease_in_wild_populations"/>
      <w:bookmarkStart w:id="60" w:name="_bookmark21"/>
      <w:bookmarkEnd w:id="57"/>
      <w:bookmarkEnd w:id="58"/>
      <w:bookmarkEnd w:id="59"/>
      <w:bookmarkEnd w:id="60"/>
      <w:r>
        <w:rPr>
          <w:color w:val="3E8B94"/>
        </w:rPr>
        <w:lastRenderedPageBreak/>
        <w:t>Predation</w:t>
      </w:r>
      <w:r>
        <w:rPr>
          <w:color w:val="3E8B94"/>
          <w:spacing w:val="-8"/>
        </w:rPr>
        <w:t xml:space="preserve"> </w:t>
      </w:r>
      <w:r>
        <w:rPr>
          <w:color w:val="3E8B94"/>
        </w:rPr>
        <w:t>by</w:t>
      </w:r>
      <w:r>
        <w:rPr>
          <w:color w:val="3E8B94"/>
          <w:spacing w:val="-7"/>
        </w:rPr>
        <w:t xml:space="preserve"> </w:t>
      </w:r>
      <w:r>
        <w:rPr>
          <w:color w:val="3E8B94"/>
        </w:rPr>
        <w:t>feral</w:t>
      </w:r>
      <w:r>
        <w:rPr>
          <w:color w:val="3E8B94"/>
          <w:spacing w:val="-7"/>
        </w:rPr>
        <w:t xml:space="preserve"> </w:t>
      </w:r>
      <w:r>
        <w:rPr>
          <w:color w:val="3E8B94"/>
          <w:spacing w:val="-4"/>
        </w:rPr>
        <w:t>cats</w:t>
      </w:r>
    </w:p>
    <w:p w14:paraId="430A1FD1" w14:textId="77777777" w:rsidR="004C5FAC" w:rsidRDefault="004377AE">
      <w:pPr>
        <w:pStyle w:val="BodyText"/>
        <w:spacing w:before="118" w:line="261" w:lineRule="auto"/>
        <w:ind w:left="153" w:right="1720"/>
      </w:pPr>
      <w:r>
        <w:t>In</w:t>
      </w:r>
      <w:r>
        <w:rPr>
          <w:spacing w:val="-1"/>
        </w:rPr>
        <w:t xml:space="preserve"> </w:t>
      </w:r>
      <w:r>
        <w:t>addition</w:t>
      </w:r>
      <w:r>
        <w:rPr>
          <w:spacing w:val="-1"/>
        </w:rPr>
        <w:t xml:space="preserve"> </w:t>
      </w:r>
      <w:r>
        <w:t>to foxes, feral</w:t>
      </w:r>
      <w:r>
        <w:rPr>
          <w:spacing w:val="-1"/>
        </w:rPr>
        <w:t xml:space="preserve"> </w:t>
      </w:r>
      <w:r>
        <w:t>cats</w:t>
      </w:r>
      <w:r>
        <w:rPr>
          <w:spacing w:val="-1"/>
        </w:rPr>
        <w:t xml:space="preserve"> </w:t>
      </w:r>
      <w:r>
        <w:t>predate on Eastern Bristlebirds (Meek 2003;</w:t>
      </w:r>
      <w:r>
        <w:rPr>
          <w:spacing w:val="-1"/>
        </w:rPr>
        <w:t xml:space="preserve"> </w:t>
      </w:r>
      <w:proofErr w:type="spellStart"/>
      <w:r>
        <w:t>Woinarski</w:t>
      </w:r>
      <w:proofErr w:type="spellEnd"/>
      <w:r>
        <w:t xml:space="preserve"> et</w:t>
      </w:r>
      <w:r>
        <w:rPr>
          <w:spacing w:val="-9"/>
        </w:rPr>
        <w:t xml:space="preserve"> </w:t>
      </w:r>
      <w:r>
        <w:t>al.</w:t>
      </w:r>
      <w:r>
        <w:rPr>
          <w:spacing w:val="-10"/>
        </w:rPr>
        <w:t xml:space="preserve"> </w:t>
      </w:r>
      <w:r>
        <w:t>2017),</w:t>
      </w:r>
      <w:r>
        <w:rPr>
          <w:spacing w:val="-10"/>
        </w:rPr>
        <w:t xml:space="preserve"> </w:t>
      </w:r>
      <w:r>
        <w:t>although</w:t>
      </w:r>
      <w:r>
        <w:rPr>
          <w:spacing w:val="-9"/>
        </w:rPr>
        <w:t xml:space="preserve"> </w:t>
      </w:r>
      <w:r>
        <w:t>predation</w:t>
      </w:r>
      <w:r>
        <w:rPr>
          <w:spacing w:val="-9"/>
        </w:rPr>
        <w:t xml:space="preserve"> </w:t>
      </w:r>
      <w:r>
        <w:t>risk</w:t>
      </w:r>
      <w:r>
        <w:rPr>
          <w:spacing w:val="-9"/>
        </w:rPr>
        <w:t xml:space="preserve"> </w:t>
      </w:r>
      <w:r>
        <w:t>varies</w:t>
      </w:r>
      <w:r>
        <w:rPr>
          <w:spacing w:val="-10"/>
        </w:rPr>
        <w:t xml:space="preserve"> </w:t>
      </w:r>
      <w:r>
        <w:t>across</w:t>
      </w:r>
      <w:r>
        <w:rPr>
          <w:spacing w:val="-9"/>
        </w:rPr>
        <w:t xml:space="preserve"> </w:t>
      </w:r>
      <w:r>
        <w:t>the</w:t>
      </w:r>
      <w:r>
        <w:rPr>
          <w:spacing w:val="-10"/>
        </w:rPr>
        <w:t xml:space="preserve"> </w:t>
      </w:r>
      <w:r>
        <w:t>species</w:t>
      </w:r>
      <w:r>
        <w:rPr>
          <w:spacing w:val="-9"/>
        </w:rPr>
        <w:t xml:space="preserve"> </w:t>
      </w:r>
      <w:r>
        <w:t>spatial</w:t>
      </w:r>
      <w:r>
        <w:rPr>
          <w:spacing w:val="-9"/>
        </w:rPr>
        <w:t xml:space="preserve"> </w:t>
      </w:r>
      <w:r>
        <w:t>range.</w:t>
      </w:r>
      <w:r>
        <w:rPr>
          <w:spacing w:val="-10"/>
        </w:rPr>
        <w:t xml:space="preserve"> </w:t>
      </w:r>
      <w:r>
        <w:t>As</w:t>
      </w:r>
      <w:r>
        <w:rPr>
          <w:spacing w:val="-10"/>
        </w:rPr>
        <w:t xml:space="preserve"> </w:t>
      </w:r>
      <w:r>
        <w:t>with</w:t>
      </w:r>
      <w:r>
        <w:rPr>
          <w:spacing w:val="-10"/>
        </w:rPr>
        <w:t xml:space="preserve"> </w:t>
      </w:r>
      <w:r>
        <w:t>the threat of predation by foxes, the threat of predation by cats has not been quantified but</w:t>
      </w:r>
      <w:r>
        <w:rPr>
          <w:spacing w:val="-3"/>
        </w:rPr>
        <w:t xml:space="preserve"> </w:t>
      </w:r>
      <w:r>
        <w:t>was</w:t>
      </w:r>
      <w:r>
        <w:rPr>
          <w:spacing w:val="-3"/>
        </w:rPr>
        <w:t xml:space="preserve"> </w:t>
      </w:r>
      <w:r>
        <w:t>assessed</w:t>
      </w:r>
      <w:r>
        <w:rPr>
          <w:spacing w:val="-3"/>
        </w:rPr>
        <w:t xml:space="preserve"> </w:t>
      </w:r>
      <w:r>
        <w:t>as</w:t>
      </w:r>
      <w:r>
        <w:rPr>
          <w:spacing w:val="-3"/>
        </w:rPr>
        <w:t xml:space="preserve"> </w:t>
      </w:r>
      <w:r>
        <w:t>higher</w:t>
      </w:r>
      <w:r>
        <w:rPr>
          <w:spacing w:val="-2"/>
        </w:rPr>
        <w:t xml:space="preserve"> </w:t>
      </w:r>
      <w:r>
        <w:t>for</w:t>
      </w:r>
      <w:r>
        <w:rPr>
          <w:spacing w:val="-2"/>
        </w:rPr>
        <w:t xml:space="preserve"> </w:t>
      </w:r>
      <w:r>
        <w:t>the</w:t>
      </w:r>
      <w:r>
        <w:rPr>
          <w:spacing w:val="-3"/>
        </w:rPr>
        <w:t xml:space="preserve"> </w:t>
      </w:r>
      <w:r>
        <w:t>northern</w:t>
      </w:r>
      <w:r>
        <w:rPr>
          <w:spacing w:val="-3"/>
        </w:rPr>
        <w:t xml:space="preserve"> </w:t>
      </w:r>
      <w:r>
        <w:t>Eastern</w:t>
      </w:r>
      <w:r>
        <w:rPr>
          <w:spacing w:val="-2"/>
        </w:rPr>
        <w:t xml:space="preserve"> </w:t>
      </w:r>
      <w:r>
        <w:t>Bristlebird</w:t>
      </w:r>
      <w:r>
        <w:rPr>
          <w:spacing w:val="-2"/>
        </w:rPr>
        <w:t xml:space="preserve"> </w:t>
      </w:r>
      <w:r>
        <w:t>population,</w:t>
      </w:r>
      <w:r>
        <w:rPr>
          <w:spacing w:val="-3"/>
        </w:rPr>
        <w:t xml:space="preserve"> </w:t>
      </w:r>
      <w:r>
        <w:t>compared to central and southern populations that occur in dense heath vegetation that is relatively impenetrable to cats and foxes (Appendix 2). The threat of cats is also amplified by bushfires as they take advantage of recently burnt areas (McGregor et</w:t>
      </w:r>
    </w:p>
    <w:p w14:paraId="76737BA6" w14:textId="77777777" w:rsidR="004C5FAC" w:rsidRDefault="004377AE">
      <w:pPr>
        <w:pStyle w:val="BodyText"/>
        <w:spacing w:line="261" w:lineRule="auto"/>
        <w:ind w:left="153" w:right="2080"/>
      </w:pPr>
      <w:r>
        <w:t>al. 2016), as they prefer to hunt in open habitats and have higher hunting success in such habitats (McGregor et al. 2015). Studies are required to assess the overall impact</w:t>
      </w:r>
      <w:r>
        <w:rPr>
          <w:spacing w:val="-5"/>
        </w:rPr>
        <w:t xml:space="preserve"> </w:t>
      </w:r>
      <w:r>
        <w:t>of</w:t>
      </w:r>
      <w:r>
        <w:rPr>
          <w:spacing w:val="-5"/>
        </w:rPr>
        <w:t xml:space="preserve"> </w:t>
      </w:r>
      <w:r>
        <w:t>predation</w:t>
      </w:r>
      <w:r>
        <w:rPr>
          <w:spacing w:val="-5"/>
        </w:rPr>
        <w:t xml:space="preserve"> </w:t>
      </w:r>
      <w:r>
        <w:t>by</w:t>
      </w:r>
      <w:r>
        <w:rPr>
          <w:spacing w:val="-5"/>
        </w:rPr>
        <w:t xml:space="preserve"> </w:t>
      </w:r>
      <w:r>
        <w:t>cats</w:t>
      </w:r>
      <w:r>
        <w:rPr>
          <w:spacing w:val="-6"/>
        </w:rPr>
        <w:t xml:space="preserve"> </w:t>
      </w:r>
      <w:r>
        <w:t>and</w:t>
      </w:r>
      <w:r>
        <w:rPr>
          <w:spacing w:val="-6"/>
        </w:rPr>
        <w:t xml:space="preserve"> </w:t>
      </w:r>
      <w:r>
        <w:t>foxes,</w:t>
      </w:r>
      <w:r>
        <w:rPr>
          <w:spacing w:val="-5"/>
        </w:rPr>
        <w:t xml:space="preserve"> </w:t>
      </w:r>
      <w:r>
        <w:t>and</w:t>
      </w:r>
      <w:r>
        <w:rPr>
          <w:spacing w:val="-6"/>
        </w:rPr>
        <w:t xml:space="preserve"> </w:t>
      </w:r>
      <w:r>
        <w:t>the</w:t>
      </w:r>
      <w:r>
        <w:rPr>
          <w:spacing w:val="-6"/>
        </w:rPr>
        <w:t xml:space="preserve"> </w:t>
      </w:r>
      <w:r>
        <w:t>effectiveness</w:t>
      </w:r>
      <w:r>
        <w:rPr>
          <w:spacing w:val="-5"/>
        </w:rPr>
        <w:t xml:space="preserve"> </w:t>
      </w:r>
      <w:r>
        <w:t>of</w:t>
      </w:r>
      <w:r>
        <w:rPr>
          <w:spacing w:val="-5"/>
        </w:rPr>
        <w:t xml:space="preserve"> </w:t>
      </w:r>
      <w:r>
        <w:t>their</w:t>
      </w:r>
      <w:r>
        <w:rPr>
          <w:spacing w:val="-6"/>
        </w:rPr>
        <w:t xml:space="preserve"> </w:t>
      </w:r>
      <w:r>
        <w:t>control,</w:t>
      </w:r>
      <w:r>
        <w:rPr>
          <w:spacing w:val="-5"/>
        </w:rPr>
        <w:t xml:space="preserve"> </w:t>
      </w:r>
      <w:r>
        <w:t>on</w:t>
      </w:r>
      <w:r>
        <w:rPr>
          <w:spacing w:val="-5"/>
        </w:rPr>
        <w:t xml:space="preserve"> </w:t>
      </w:r>
      <w:r>
        <w:t>the Eastern Bristlebird.</w:t>
      </w:r>
    </w:p>
    <w:p w14:paraId="475B90A1" w14:textId="77777777" w:rsidR="004C5FAC" w:rsidRDefault="004377AE">
      <w:pPr>
        <w:pStyle w:val="BodyText"/>
        <w:spacing w:before="101" w:line="261" w:lineRule="auto"/>
        <w:ind w:left="153" w:right="1789"/>
      </w:pPr>
      <w:r>
        <w:t>Predation</w:t>
      </w:r>
      <w:r>
        <w:rPr>
          <w:spacing w:val="-4"/>
        </w:rPr>
        <w:t xml:space="preserve"> </w:t>
      </w:r>
      <w:r>
        <w:t>by</w:t>
      </w:r>
      <w:r>
        <w:rPr>
          <w:spacing w:val="-4"/>
        </w:rPr>
        <w:t xml:space="preserve"> </w:t>
      </w:r>
      <w:r>
        <w:t>feral</w:t>
      </w:r>
      <w:r>
        <w:rPr>
          <w:spacing w:val="-5"/>
        </w:rPr>
        <w:t xml:space="preserve"> </w:t>
      </w:r>
      <w:r>
        <w:t>cats</w:t>
      </w:r>
      <w:r>
        <w:rPr>
          <w:spacing w:val="-5"/>
        </w:rPr>
        <w:t xml:space="preserve"> </w:t>
      </w:r>
      <w:r>
        <w:t>is</w:t>
      </w:r>
      <w:r>
        <w:rPr>
          <w:spacing w:val="-4"/>
        </w:rPr>
        <w:t xml:space="preserve"> </w:t>
      </w:r>
      <w:r>
        <w:t>listed</w:t>
      </w:r>
      <w:r>
        <w:rPr>
          <w:spacing w:val="-4"/>
        </w:rPr>
        <w:t xml:space="preserve"> </w:t>
      </w:r>
      <w:r>
        <w:t>as</w:t>
      </w:r>
      <w:r>
        <w:rPr>
          <w:spacing w:val="-5"/>
        </w:rPr>
        <w:t xml:space="preserve"> </w:t>
      </w:r>
      <w:r>
        <w:t>a</w:t>
      </w:r>
      <w:r>
        <w:rPr>
          <w:spacing w:val="-5"/>
        </w:rPr>
        <w:t xml:space="preserve"> </w:t>
      </w:r>
      <w:r>
        <w:t>Key</w:t>
      </w:r>
      <w:r>
        <w:rPr>
          <w:spacing w:val="-4"/>
        </w:rPr>
        <w:t xml:space="preserve"> </w:t>
      </w:r>
      <w:r>
        <w:t>Threatening</w:t>
      </w:r>
      <w:r>
        <w:rPr>
          <w:spacing w:val="-4"/>
        </w:rPr>
        <w:t xml:space="preserve"> </w:t>
      </w:r>
      <w:r>
        <w:t>Process</w:t>
      </w:r>
      <w:r>
        <w:rPr>
          <w:spacing w:val="-4"/>
        </w:rPr>
        <w:t xml:space="preserve"> </w:t>
      </w:r>
      <w:r>
        <w:t>under</w:t>
      </w:r>
      <w:r>
        <w:rPr>
          <w:spacing w:val="-5"/>
        </w:rPr>
        <w:t xml:space="preserve"> </w:t>
      </w:r>
      <w:r>
        <w:t>the</w:t>
      </w:r>
      <w:r>
        <w:rPr>
          <w:spacing w:val="-5"/>
        </w:rPr>
        <w:t xml:space="preserve"> </w:t>
      </w:r>
      <w:r>
        <w:t>EBPC</w:t>
      </w:r>
      <w:r>
        <w:rPr>
          <w:spacing w:val="-5"/>
        </w:rPr>
        <w:t xml:space="preserve"> </w:t>
      </w:r>
      <w:r>
        <w:t>Act,</w:t>
      </w:r>
      <w:r>
        <w:rPr>
          <w:spacing w:val="-5"/>
        </w:rPr>
        <w:t xml:space="preserve"> </w:t>
      </w:r>
      <w:r>
        <w:t>and a</w:t>
      </w:r>
      <w:r>
        <w:rPr>
          <w:spacing w:val="-4"/>
        </w:rPr>
        <w:t xml:space="preserve"> </w:t>
      </w:r>
      <w:r>
        <w:t>threat</w:t>
      </w:r>
      <w:r>
        <w:rPr>
          <w:spacing w:val="-3"/>
        </w:rPr>
        <w:t xml:space="preserve"> </w:t>
      </w:r>
      <w:r>
        <w:t>abatement</w:t>
      </w:r>
      <w:r>
        <w:rPr>
          <w:spacing w:val="-3"/>
        </w:rPr>
        <w:t xml:space="preserve"> </w:t>
      </w:r>
      <w:r>
        <w:t>plan</w:t>
      </w:r>
      <w:r>
        <w:rPr>
          <w:spacing w:val="-4"/>
        </w:rPr>
        <w:t xml:space="preserve"> </w:t>
      </w:r>
      <w:r>
        <w:t>has</w:t>
      </w:r>
      <w:r>
        <w:rPr>
          <w:spacing w:val="-3"/>
        </w:rPr>
        <w:t xml:space="preserve"> </w:t>
      </w:r>
      <w:r>
        <w:t>been</w:t>
      </w:r>
      <w:r>
        <w:rPr>
          <w:spacing w:val="-4"/>
        </w:rPr>
        <w:t xml:space="preserve"> </w:t>
      </w:r>
      <w:r>
        <w:t>prepared</w:t>
      </w:r>
      <w:r>
        <w:rPr>
          <w:spacing w:val="-3"/>
        </w:rPr>
        <w:t xml:space="preserve"> </w:t>
      </w:r>
      <w:r>
        <w:t>(DE</w:t>
      </w:r>
      <w:r>
        <w:rPr>
          <w:spacing w:val="-3"/>
        </w:rPr>
        <w:t xml:space="preserve"> </w:t>
      </w:r>
      <w:r>
        <w:t>2015a,</w:t>
      </w:r>
      <w:r>
        <w:rPr>
          <w:spacing w:val="-4"/>
        </w:rPr>
        <w:t xml:space="preserve"> </w:t>
      </w:r>
      <w:r>
        <w:t>2015b).</w:t>
      </w:r>
    </w:p>
    <w:p w14:paraId="1EC85E1C" w14:textId="77777777" w:rsidR="004C5FAC" w:rsidRDefault="004377AE">
      <w:pPr>
        <w:pStyle w:val="Heading3"/>
        <w:numPr>
          <w:ilvl w:val="2"/>
          <w:numId w:val="68"/>
        </w:numPr>
        <w:tabs>
          <w:tab w:val="left" w:pos="1175"/>
          <w:tab w:val="left" w:pos="1176"/>
        </w:tabs>
        <w:spacing w:before="171"/>
        <w:ind w:left="1175" w:hanging="1023"/>
        <w:jc w:val="left"/>
      </w:pPr>
      <w:r>
        <w:rPr>
          <w:color w:val="3E8B94"/>
        </w:rPr>
        <w:t>Disease</w:t>
      </w:r>
      <w:r>
        <w:rPr>
          <w:color w:val="3E8B94"/>
          <w:spacing w:val="-9"/>
        </w:rPr>
        <w:t xml:space="preserve"> </w:t>
      </w:r>
      <w:r>
        <w:rPr>
          <w:color w:val="3E8B94"/>
        </w:rPr>
        <w:t>in</w:t>
      </w:r>
      <w:r>
        <w:rPr>
          <w:color w:val="3E8B94"/>
          <w:spacing w:val="-6"/>
        </w:rPr>
        <w:t xml:space="preserve"> </w:t>
      </w:r>
      <w:r>
        <w:rPr>
          <w:color w:val="3E8B94"/>
        </w:rPr>
        <w:t>captive</w:t>
      </w:r>
      <w:r>
        <w:rPr>
          <w:color w:val="3E8B94"/>
          <w:spacing w:val="-6"/>
        </w:rPr>
        <w:t xml:space="preserve"> </w:t>
      </w:r>
      <w:r>
        <w:rPr>
          <w:color w:val="3E8B94"/>
          <w:spacing w:val="-2"/>
        </w:rPr>
        <w:t>populations</w:t>
      </w:r>
    </w:p>
    <w:p w14:paraId="07CF280D" w14:textId="77777777" w:rsidR="004C5FAC" w:rsidRDefault="004377AE">
      <w:pPr>
        <w:pStyle w:val="BodyText"/>
        <w:spacing w:before="118" w:line="261" w:lineRule="auto"/>
        <w:ind w:left="153" w:right="1894"/>
      </w:pPr>
      <w:r>
        <w:t>Captive Eastern Bristlebirds may be at increased risk of infection with pathogens and parasites, due to low genetic diversity and the potential for stress during capture.</w:t>
      </w:r>
      <w:r>
        <w:rPr>
          <w:spacing w:val="-6"/>
        </w:rPr>
        <w:t xml:space="preserve"> </w:t>
      </w:r>
      <w:r>
        <w:t>Susceptibility</w:t>
      </w:r>
      <w:r>
        <w:rPr>
          <w:spacing w:val="-7"/>
        </w:rPr>
        <w:t xml:space="preserve"> </w:t>
      </w:r>
      <w:r>
        <w:t>to</w:t>
      </w:r>
      <w:r>
        <w:rPr>
          <w:spacing w:val="-6"/>
        </w:rPr>
        <w:t xml:space="preserve"> </w:t>
      </w:r>
      <w:r>
        <w:t>infection</w:t>
      </w:r>
      <w:r>
        <w:rPr>
          <w:spacing w:val="-6"/>
        </w:rPr>
        <w:t xml:space="preserve"> </w:t>
      </w:r>
      <w:r>
        <w:t>appears</w:t>
      </w:r>
      <w:r>
        <w:rPr>
          <w:spacing w:val="-7"/>
        </w:rPr>
        <w:t xml:space="preserve"> </w:t>
      </w:r>
      <w:r>
        <w:t>high</w:t>
      </w:r>
      <w:r>
        <w:rPr>
          <w:spacing w:val="-6"/>
        </w:rPr>
        <w:t xml:space="preserve"> </w:t>
      </w:r>
      <w:r>
        <w:t>in</w:t>
      </w:r>
      <w:r>
        <w:rPr>
          <w:spacing w:val="-6"/>
        </w:rPr>
        <w:t xml:space="preserve"> </w:t>
      </w:r>
      <w:r>
        <w:t>captive</w:t>
      </w:r>
      <w:r>
        <w:rPr>
          <w:spacing w:val="-6"/>
        </w:rPr>
        <w:t xml:space="preserve"> </w:t>
      </w:r>
      <w:r>
        <w:t>Eastern</w:t>
      </w:r>
      <w:r>
        <w:rPr>
          <w:spacing w:val="-6"/>
        </w:rPr>
        <w:t xml:space="preserve"> </w:t>
      </w:r>
      <w:r>
        <w:t>Bristlebirds</w:t>
      </w:r>
      <w:r>
        <w:rPr>
          <w:spacing w:val="-6"/>
        </w:rPr>
        <w:t xml:space="preserve"> </w:t>
      </w:r>
      <w:r>
        <w:t>and there</w:t>
      </w:r>
      <w:r>
        <w:rPr>
          <w:spacing w:val="-7"/>
        </w:rPr>
        <w:t xml:space="preserve"> </w:t>
      </w:r>
      <w:r>
        <w:t>is</w:t>
      </w:r>
      <w:r>
        <w:rPr>
          <w:spacing w:val="-5"/>
        </w:rPr>
        <w:t xml:space="preserve"> </w:t>
      </w:r>
      <w:r>
        <w:t>apparent</w:t>
      </w:r>
      <w:r>
        <w:rPr>
          <w:spacing w:val="-4"/>
        </w:rPr>
        <w:t xml:space="preserve"> </w:t>
      </w:r>
      <w:r>
        <w:t>fragility</w:t>
      </w:r>
      <w:r>
        <w:rPr>
          <w:spacing w:val="-6"/>
        </w:rPr>
        <w:t xml:space="preserve"> </w:t>
      </w:r>
      <w:r>
        <w:t>of</w:t>
      </w:r>
      <w:r>
        <w:rPr>
          <w:spacing w:val="-4"/>
        </w:rPr>
        <w:t xml:space="preserve"> </w:t>
      </w:r>
      <w:r>
        <w:t>birds</w:t>
      </w:r>
      <w:r>
        <w:rPr>
          <w:spacing w:val="-5"/>
        </w:rPr>
        <w:t xml:space="preserve"> </w:t>
      </w:r>
      <w:r>
        <w:t>during</w:t>
      </w:r>
      <w:r>
        <w:rPr>
          <w:spacing w:val="-4"/>
        </w:rPr>
        <w:t xml:space="preserve"> </w:t>
      </w:r>
      <w:r>
        <w:t>transfer</w:t>
      </w:r>
      <w:r>
        <w:rPr>
          <w:spacing w:val="-5"/>
        </w:rPr>
        <w:t xml:space="preserve"> </w:t>
      </w:r>
      <w:r>
        <w:t>to</w:t>
      </w:r>
      <w:r>
        <w:rPr>
          <w:spacing w:val="-4"/>
        </w:rPr>
        <w:t xml:space="preserve"> </w:t>
      </w:r>
      <w:r>
        <w:t>captivity</w:t>
      </w:r>
      <w:r>
        <w:rPr>
          <w:spacing w:val="-5"/>
        </w:rPr>
        <w:t xml:space="preserve"> </w:t>
      </w:r>
      <w:r>
        <w:t>(Selwood</w:t>
      </w:r>
      <w:r>
        <w:rPr>
          <w:spacing w:val="-4"/>
        </w:rPr>
        <w:t xml:space="preserve"> </w:t>
      </w:r>
      <w:r>
        <w:t>et</w:t>
      </w:r>
      <w:r>
        <w:rPr>
          <w:spacing w:val="-5"/>
        </w:rPr>
        <w:t xml:space="preserve"> </w:t>
      </w:r>
      <w:r>
        <w:t>al.</w:t>
      </w:r>
      <w:r>
        <w:rPr>
          <w:spacing w:val="-5"/>
        </w:rPr>
        <w:t xml:space="preserve"> </w:t>
      </w:r>
      <w:r>
        <w:rPr>
          <w:spacing w:val="-4"/>
          <w:w w:val="95"/>
        </w:rPr>
        <w:t>2021).</w:t>
      </w:r>
    </w:p>
    <w:p w14:paraId="31401FF7" w14:textId="77777777" w:rsidR="004C5FAC" w:rsidRDefault="004377AE">
      <w:pPr>
        <w:pStyle w:val="BodyText"/>
        <w:spacing w:line="261" w:lineRule="auto"/>
        <w:ind w:left="153" w:right="1721"/>
      </w:pPr>
      <w:r>
        <w:t>Eastern Bristlebirds in captive breeding programs have been subject to mortality</w:t>
      </w:r>
      <w:r>
        <w:rPr>
          <w:spacing w:val="40"/>
        </w:rPr>
        <w:t xml:space="preserve"> </w:t>
      </w:r>
      <w:r>
        <w:t>from</w:t>
      </w:r>
      <w:r>
        <w:rPr>
          <w:spacing w:val="-6"/>
        </w:rPr>
        <w:t xml:space="preserve"> </w:t>
      </w:r>
      <w:r>
        <w:t>parasitic</w:t>
      </w:r>
      <w:r>
        <w:rPr>
          <w:spacing w:val="-6"/>
        </w:rPr>
        <w:t xml:space="preserve"> </w:t>
      </w:r>
      <w:r>
        <w:t>infections</w:t>
      </w:r>
      <w:r>
        <w:rPr>
          <w:spacing w:val="-6"/>
        </w:rPr>
        <w:t xml:space="preserve"> </w:t>
      </w:r>
      <w:r>
        <w:t>with</w:t>
      </w:r>
      <w:r>
        <w:rPr>
          <w:spacing w:val="-5"/>
        </w:rPr>
        <w:t xml:space="preserve"> </w:t>
      </w:r>
      <w:proofErr w:type="spellStart"/>
      <w:r>
        <w:rPr>
          <w:i/>
        </w:rPr>
        <w:t>Atoxoplasma</w:t>
      </w:r>
      <w:proofErr w:type="spellEnd"/>
      <w:r>
        <w:t>,</w:t>
      </w:r>
      <w:r>
        <w:rPr>
          <w:spacing w:val="-6"/>
        </w:rPr>
        <w:t xml:space="preserve"> </w:t>
      </w:r>
      <w:r>
        <w:t>likely</w:t>
      </w:r>
      <w:r>
        <w:rPr>
          <w:spacing w:val="-6"/>
        </w:rPr>
        <w:t xml:space="preserve"> </w:t>
      </w:r>
      <w:r>
        <w:t>obtained</w:t>
      </w:r>
      <w:r>
        <w:rPr>
          <w:spacing w:val="-6"/>
        </w:rPr>
        <w:t xml:space="preserve"> </w:t>
      </w:r>
      <w:r>
        <w:t>in</w:t>
      </w:r>
      <w:r>
        <w:rPr>
          <w:spacing w:val="-6"/>
        </w:rPr>
        <w:t xml:space="preserve"> </w:t>
      </w:r>
      <w:r>
        <w:t>the</w:t>
      </w:r>
      <w:r>
        <w:rPr>
          <w:spacing w:val="-6"/>
        </w:rPr>
        <w:t xml:space="preserve"> </w:t>
      </w:r>
      <w:r>
        <w:t>wild</w:t>
      </w:r>
      <w:r>
        <w:rPr>
          <w:spacing w:val="-6"/>
        </w:rPr>
        <w:t xml:space="preserve"> </w:t>
      </w:r>
      <w:r>
        <w:t>prior</w:t>
      </w:r>
      <w:r>
        <w:rPr>
          <w:spacing w:val="-6"/>
        </w:rPr>
        <w:t xml:space="preserve"> </w:t>
      </w:r>
      <w:r>
        <w:t>to</w:t>
      </w:r>
      <w:r>
        <w:rPr>
          <w:spacing w:val="-6"/>
        </w:rPr>
        <w:t xml:space="preserve"> </w:t>
      </w:r>
      <w:r>
        <w:t>capture (D</w:t>
      </w:r>
      <w:r>
        <w:rPr>
          <w:spacing w:val="-1"/>
        </w:rPr>
        <w:t xml:space="preserve"> </w:t>
      </w:r>
      <w:r>
        <w:t>Bain</w:t>
      </w:r>
      <w:r>
        <w:rPr>
          <w:spacing w:val="-2"/>
        </w:rPr>
        <w:t xml:space="preserve"> </w:t>
      </w:r>
      <w:r>
        <w:t>pers.</w:t>
      </w:r>
      <w:r>
        <w:rPr>
          <w:spacing w:val="-2"/>
        </w:rPr>
        <w:t xml:space="preserve"> </w:t>
      </w:r>
      <w:r>
        <w:t>comm.</w:t>
      </w:r>
      <w:r>
        <w:rPr>
          <w:spacing w:val="-2"/>
        </w:rPr>
        <w:t xml:space="preserve"> </w:t>
      </w:r>
      <w:r>
        <w:t>2021),</w:t>
      </w:r>
      <w:r>
        <w:rPr>
          <w:spacing w:val="-2"/>
        </w:rPr>
        <w:t xml:space="preserve"> </w:t>
      </w:r>
      <w:r>
        <w:t>and</w:t>
      </w:r>
      <w:r>
        <w:rPr>
          <w:spacing w:val="-2"/>
        </w:rPr>
        <w:t xml:space="preserve"> </w:t>
      </w:r>
      <w:r>
        <w:t>aspergillosis</w:t>
      </w:r>
      <w:r>
        <w:rPr>
          <w:spacing w:val="-2"/>
        </w:rPr>
        <w:t xml:space="preserve"> </w:t>
      </w:r>
      <w:r>
        <w:t>infections</w:t>
      </w:r>
      <w:r>
        <w:rPr>
          <w:spacing w:val="-1"/>
        </w:rPr>
        <w:t xml:space="preserve"> </w:t>
      </w:r>
      <w:r>
        <w:t>are</w:t>
      </w:r>
      <w:r>
        <w:rPr>
          <w:spacing w:val="-1"/>
        </w:rPr>
        <w:t xml:space="preserve"> </w:t>
      </w:r>
      <w:r>
        <w:t>a</w:t>
      </w:r>
      <w:r>
        <w:rPr>
          <w:spacing w:val="-2"/>
        </w:rPr>
        <w:t xml:space="preserve"> </w:t>
      </w:r>
      <w:r>
        <w:t>risk.</w:t>
      </w:r>
      <w:r>
        <w:rPr>
          <w:spacing w:val="-1"/>
        </w:rPr>
        <w:t xml:space="preserve"> </w:t>
      </w:r>
      <w:r>
        <w:t>Six</w:t>
      </w:r>
      <w:r>
        <w:rPr>
          <w:spacing w:val="-2"/>
        </w:rPr>
        <w:t xml:space="preserve"> </w:t>
      </w:r>
      <w:r>
        <w:t>of</w:t>
      </w:r>
      <w:r>
        <w:rPr>
          <w:spacing w:val="-1"/>
        </w:rPr>
        <w:t xml:space="preserve"> </w:t>
      </w:r>
      <w:r>
        <w:t>15</w:t>
      </w:r>
      <w:r>
        <w:rPr>
          <w:spacing w:val="-1"/>
        </w:rPr>
        <w:t xml:space="preserve"> </w:t>
      </w:r>
      <w:r>
        <w:t>birds rescued</w:t>
      </w:r>
      <w:r>
        <w:rPr>
          <w:spacing w:val="-6"/>
        </w:rPr>
        <w:t xml:space="preserve"> </w:t>
      </w:r>
      <w:r>
        <w:t>from</w:t>
      </w:r>
      <w:r>
        <w:rPr>
          <w:spacing w:val="-6"/>
        </w:rPr>
        <w:t xml:space="preserve"> </w:t>
      </w:r>
      <w:r>
        <w:t>Howe</w:t>
      </w:r>
      <w:r>
        <w:rPr>
          <w:spacing w:val="-6"/>
        </w:rPr>
        <w:t xml:space="preserve"> </w:t>
      </w:r>
      <w:r>
        <w:t>Flat,</w:t>
      </w:r>
      <w:r>
        <w:rPr>
          <w:spacing w:val="-7"/>
        </w:rPr>
        <w:t xml:space="preserve"> </w:t>
      </w:r>
      <w:r>
        <w:t>Victoria,</w:t>
      </w:r>
      <w:r>
        <w:rPr>
          <w:spacing w:val="-6"/>
        </w:rPr>
        <w:t xml:space="preserve"> </w:t>
      </w:r>
      <w:r>
        <w:t>during</w:t>
      </w:r>
      <w:r>
        <w:rPr>
          <w:spacing w:val="-6"/>
        </w:rPr>
        <w:t xml:space="preserve"> </w:t>
      </w:r>
      <w:r>
        <w:t>the</w:t>
      </w:r>
      <w:r>
        <w:rPr>
          <w:spacing w:val="-7"/>
        </w:rPr>
        <w:t xml:space="preserve"> </w:t>
      </w:r>
      <w:r>
        <w:t>2019–2020</w:t>
      </w:r>
      <w:r>
        <w:rPr>
          <w:spacing w:val="-7"/>
        </w:rPr>
        <w:t xml:space="preserve"> </w:t>
      </w:r>
      <w:r>
        <w:t>fires</w:t>
      </w:r>
      <w:r>
        <w:rPr>
          <w:spacing w:val="-6"/>
        </w:rPr>
        <w:t xml:space="preserve"> </w:t>
      </w:r>
      <w:r>
        <w:t>died</w:t>
      </w:r>
      <w:r>
        <w:rPr>
          <w:spacing w:val="-6"/>
        </w:rPr>
        <w:t xml:space="preserve"> </w:t>
      </w:r>
      <w:r>
        <w:t>due</w:t>
      </w:r>
      <w:r>
        <w:rPr>
          <w:spacing w:val="-6"/>
        </w:rPr>
        <w:t xml:space="preserve"> </w:t>
      </w:r>
      <w:r>
        <w:t>to</w:t>
      </w:r>
      <w:r>
        <w:rPr>
          <w:spacing w:val="-6"/>
        </w:rPr>
        <w:t xml:space="preserve"> </w:t>
      </w:r>
      <w:r>
        <w:t xml:space="preserve">aspergillosis (a non-contagious stress-induced respiratory illness) during their initial days in captivity (Selwood et al. 2021). An effective treatment regimen was established for surviving birds, and it is now recommended that Eastern Bristlebirds </w:t>
      </w:r>
      <w:proofErr w:type="gramStart"/>
      <w:r>
        <w:t>translocated</w:t>
      </w:r>
      <w:proofErr w:type="gramEnd"/>
    </w:p>
    <w:p w14:paraId="041704C6" w14:textId="77777777" w:rsidR="004C5FAC" w:rsidRDefault="004377AE">
      <w:pPr>
        <w:pStyle w:val="BodyText"/>
        <w:spacing w:line="261" w:lineRule="auto"/>
        <w:ind w:left="153" w:right="1720"/>
      </w:pPr>
      <w:r>
        <w:t>to captivity are treated prophylactically through food to prevent disease from aspergillosis</w:t>
      </w:r>
      <w:r>
        <w:rPr>
          <w:spacing w:val="-3"/>
        </w:rPr>
        <w:t xml:space="preserve"> </w:t>
      </w:r>
      <w:r>
        <w:t>(Selwood</w:t>
      </w:r>
      <w:r>
        <w:rPr>
          <w:spacing w:val="-2"/>
        </w:rPr>
        <w:t xml:space="preserve"> </w:t>
      </w:r>
      <w:r>
        <w:t>et</w:t>
      </w:r>
      <w:r>
        <w:rPr>
          <w:spacing w:val="-2"/>
        </w:rPr>
        <w:t xml:space="preserve"> </w:t>
      </w:r>
      <w:r>
        <w:t>al.</w:t>
      </w:r>
      <w:r>
        <w:rPr>
          <w:spacing w:val="-3"/>
        </w:rPr>
        <w:t xml:space="preserve"> </w:t>
      </w:r>
      <w:r>
        <w:t>2021).</w:t>
      </w:r>
      <w:r>
        <w:rPr>
          <w:spacing w:val="-3"/>
        </w:rPr>
        <w:t xml:space="preserve"> </w:t>
      </w:r>
      <w:r>
        <w:t>It</w:t>
      </w:r>
      <w:r>
        <w:rPr>
          <w:spacing w:val="-3"/>
        </w:rPr>
        <w:t xml:space="preserve"> </w:t>
      </w:r>
      <w:r>
        <w:t>is</w:t>
      </w:r>
      <w:r>
        <w:rPr>
          <w:spacing w:val="-2"/>
        </w:rPr>
        <w:t xml:space="preserve"> </w:t>
      </w:r>
      <w:r>
        <w:t>also</w:t>
      </w:r>
      <w:r>
        <w:rPr>
          <w:spacing w:val="-3"/>
        </w:rPr>
        <w:t xml:space="preserve"> </w:t>
      </w:r>
      <w:r>
        <w:t>recommended</w:t>
      </w:r>
      <w:r>
        <w:rPr>
          <w:spacing w:val="-2"/>
        </w:rPr>
        <w:t xml:space="preserve"> </w:t>
      </w:r>
      <w:r>
        <w:t>that</w:t>
      </w:r>
      <w:r>
        <w:rPr>
          <w:spacing w:val="-3"/>
        </w:rPr>
        <w:t xml:space="preserve"> </w:t>
      </w:r>
      <w:r>
        <w:t>the</w:t>
      </w:r>
      <w:r>
        <w:rPr>
          <w:spacing w:val="-3"/>
        </w:rPr>
        <w:t xml:space="preserve"> </w:t>
      </w:r>
      <w:r>
        <w:t>species</w:t>
      </w:r>
      <w:r>
        <w:rPr>
          <w:spacing w:val="-2"/>
        </w:rPr>
        <w:t xml:space="preserve"> </w:t>
      </w:r>
      <w:r>
        <w:t>be</w:t>
      </w:r>
      <w:r>
        <w:rPr>
          <w:spacing w:val="-3"/>
        </w:rPr>
        <w:t xml:space="preserve"> </w:t>
      </w:r>
      <w:r>
        <w:t>housed on</w:t>
      </w:r>
      <w:r>
        <w:rPr>
          <w:spacing w:val="-6"/>
        </w:rPr>
        <w:t xml:space="preserve"> </w:t>
      </w:r>
      <w:r>
        <w:t>sandy</w:t>
      </w:r>
      <w:r>
        <w:rPr>
          <w:spacing w:val="-6"/>
        </w:rPr>
        <w:t xml:space="preserve"> </w:t>
      </w:r>
      <w:r>
        <w:t>soil</w:t>
      </w:r>
      <w:r>
        <w:rPr>
          <w:spacing w:val="-6"/>
        </w:rPr>
        <w:t xml:space="preserve"> </w:t>
      </w:r>
      <w:r>
        <w:t>substrates</w:t>
      </w:r>
      <w:r>
        <w:rPr>
          <w:spacing w:val="-6"/>
        </w:rPr>
        <w:t xml:space="preserve"> </w:t>
      </w:r>
      <w:r>
        <w:t>to</w:t>
      </w:r>
      <w:r>
        <w:rPr>
          <w:spacing w:val="-6"/>
        </w:rPr>
        <w:t xml:space="preserve"> </w:t>
      </w:r>
      <w:r>
        <w:t>reduce</w:t>
      </w:r>
      <w:r>
        <w:rPr>
          <w:spacing w:val="-6"/>
        </w:rPr>
        <w:t xml:space="preserve"> </w:t>
      </w:r>
      <w:r>
        <w:t>possibility</w:t>
      </w:r>
      <w:r>
        <w:rPr>
          <w:spacing w:val="-7"/>
        </w:rPr>
        <w:t xml:space="preserve"> </w:t>
      </w:r>
      <w:r>
        <w:t>of</w:t>
      </w:r>
      <w:r>
        <w:rPr>
          <w:spacing w:val="-6"/>
        </w:rPr>
        <w:t xml:space="preserve"> </w:t>
      </w:r>
      <w:r>
        <w:t>aspergillosis</w:t>
      </w:r>
      <w:r>
        <w:rPr>
          <w:spacing w:val="-7"/>
        </w:rPr>
        <w:t xml:space="preserve"> </w:t>
      </w:r>
      <w:r>
        <w:t>transfer</w:t>
      </w:r>
      <w:r>
        <w:rPr>
          <w:spacing w:val="-6"/>
        </w:rPr>
        <w:t xml:space="preserve"> </w:t>
      </w:r>
      <w:r>
        <w:rPr>
          <w:i/>
        </w:rPr>
        <w:t>ex-situ</w:t>
      </w:r>
      <w:r>
        <w:rPr>
          <w:i/>
          <w:spacing w:val="-7"/>
        </w:rPr>
        <w:t xml:space="preserve"> </w:t>
      </w:r>
      <w:r>
        <w:t>(M</w:t>
      </w:r>
      <w:r>
        <w:rPr>
          <w:spacing w:val="-6"/>
        </w:rPr>
        <w:t xml:space="preserve"> </w:t>
      </w:r>
      <w:r>
        <w:t>Lynch pers. comm. 2021).</w:t>
      </w:r>
    </w:p>
    <w:p w14:paraId="021EE2B2" w14:textId="77777777" w:rsidR="004C5FAC" w:rsidRDefault="004377AE">
      <w:pPr>
        <w:pStyle w:val="Heading3"/>
        <w:numPr>
          <w:ilvl w:val="2"/>
          <w:numId w:val="68"/>
        </w:numPr>
        <w:tabs>
          <w:tab w:val="left" w:pos="1174"/>
          <w:tab w:val="left" w:pos="1175"/>
        </w:tabs>
        <w:spacing w:before="157"/>
        <w:jc w:val="left"/>
      </w:pPr>
      <w:r>
        <w:rPr>
          <w:color w:val="3E8B94"/>
        </w:rPr>
        <w:t>Disease</w:t>
      </w:r>
      <w:r>
        <w:rPr>
          <w:color w:val="3E8B94"/>
          <w:spacing w:val="-2"/>
        </w:rPr>
        <w:t xml:space="preserve"> </w:t>
      </w:r>
      <w:r>
        <w:rPr>
          <w:color w:val="3E8B94"/>
        </w:rPr>
        <w:t>in</w:t>
      </w:r>
      <w:r>
        <w:rPr>
          <w:color w:val="3E8B94"/>
          <w:spacing w:val="-2"/>
        </w:rPr>
        <w:t xml:space="preserve"> </w:t>
      </w:r>
      <w:r>
        <w:rPr>
          <w:color w:val="3E8B94"/>
        </w:rPr>
        <w:t>wild</w:t>
      </w:r>
      <w:r>
        <w:rPr>
          <w:color w:val="3E8B94"/>
          <w:spacing w:val="-2"/>
        </w:rPr>
        <w:t xml:space="preserve"> populations</w:t>
      </w:r>
    </w:p>
    <w:p w14:paraId="75EB7411" w14:textId="77777777" w:rsidR="004C5FAC" w:rsidRDefault="004377AE">
      <w:pPr>
        <w:pStyle w:val="BodyText"/>
        <w:spacing w:before="118" w:line="261" w:lineRule="auto"/>
        <w:ind w:left="153" w:right="1871"/>
      </w:pPr>
      <w:r>
        <w:t>Infection prevalence and parasite/pathogen burden and associated adverse effects in wild populations are unknown but may have the potential to impact on Eastern Bristlebird recovery. An improved understanding of disease in wild populations is needed</w:t>
      </w:r>
      <w:r>
        <w:rPr>
          <w:spacing w:val="-7"/>
        </w:rPr>
        <w:t xml:space="preserve"> </w:t>
      </w:r>
      <w:r>
        <w:t>to</w:t>
      </w:r>
      <w:r>
        <w:rPr>
          <w:spacing w:val="-6"/>
        </w:rPr>
        <w:t xml:space="preserve"> </w:t>
      </w:r>
      <w:r>
        <w:t>inform</w:t>
      </w:r>
      <w:r>
        <w:rPr>
          <w:spacing w:val="-6"/>
        </w:rPr>
        <w:t xml:space="preserve"> </w:t>
      </w:r>
      <w:r>
        <w:t>any</w:t>
      </w:r>
      <w:r>
        <w:rPr>
          <w:spacing w:val="-6"/>
        </w:rPr>
        <w:t xml:space="preserve"> </w:t>
      </w:r>
      <w:r>
        <w:t>translocation</w:t>
      </w:r>
      <w:r>
        <w:rPr>
          <w:spacing w:val="-7"/>
        </w:rPr>
        <w:t xml:space="preserve"> </w:t>
      </w:r>
      <w:r>
        <w:t>actions</w:t>
      </w:r>
      <w:r>
        <w:rPr>
          <w:spacing w:val="-7"/>
        </w:rPr>
        <w:t xml:space="preserve"> </w:t>
      </w:r>
      <w:r>
        <w:t>and</w:t>
      </w:r>
      <w:r>
        <w:rPr>
          <w:spacing w:val="-7"/>
        </w:rPr>
        <w:t xml:space="preserve"> </w:t>
      </w:r>
      <w:r>
        <w:t>reintroduction</w:t>
      </w:r>
      <w:r>
        <w:rPr>
          <w:spacing w:val="-6"/>
        </w:rPr>
        <w:t xml:space="preserve"> </w:t>
      </w:r>
      <w:r>
        <w:t>of</w:t>
      </w:r>
      <w:r>
        <w:rPr>
          <w:spacing w:val="-6"/>
        </w:rPr>
        <w:t xml:space="preserve"> </w:t>
      </w:r>
      <w:r>
        <w:t>Eastern</w:t>
      </w:r>
      <w:r>
        <w:rPr>
          <w:spacing w:val="-6"/>
        </w:rPr>
        <w:t xml:space="preserve"> </w:t>
      </w:r>
      <w:r>
        <w:t>Bristlebird into</w:t>
      </w:r>
      <w:r>
        <w:rPr>
          <w:spacing w:val="-1"/>
        </w:rPr>
        <w:t xml:space="preserve"> </w:t>
      </w:r>
      <w:r>
        <w:t>the</w:t>
      </w:r>
      <w:r>
        <w:rPr>
          <w:spacing w:val="-2"/>
        </w:rPr>
        <w:t xml:space="preserve"> </w:t>
      </w:r>
      <w:r>
        <w:t>wild.</w:t>
      </w:r>
      <w:r>
        <w:rPr>
          <w:spacing w:val="-2"/>
        </w:rPr>
        <w:t xml:space="preserve"> </w:t>
      </w:r>
      <w:r>
        <w:t>Captive</w:t>
      </w:r>
      <w:r>
        <w:rPr>
          <w:spacing w:val="-1"/>
        </w:rPr>
        <w:t xml:space="preserve"> </w:t>
      </w:r>
      <w:r>
        <w:t>birds</w:t>
      </w:r>
      <w:r>
        <w:rPr>
          <w:spacing w:val="-1"/>
        </w:rPr>
        <w:t xml:space="preserve"> </w:t>
      </w:r>
      <w:r>
        <w:t>have</w:t>
      </w:r>
      <w:r>
        <w:rPr>
          <w:spacing w:val="-1"/>
        </w:rPr>
        <w:t xml:space="preserve"> </w:t>
      </w:r>
      <w:r>
        <w:t>succumbed</w:t>
      </w:r>
      <w:r>
        <w:rPr>
          <w:spacing w:val="-1"/>
        </w:rPr>
        <w:t xml:space="preserve"> </w:t>
      </w:r>
      <w:r>
        <w:t>to</w:t>
      </w:r>
      <w:r>
        <w:rPr>
          <w:spacing w:val="-1"/>
        </w:rPr>
        <w:t xml:space="preserve"> </w:t>
      </w:r>
      <w:r>
        <w:t>parasite</w:t>
      </w:r>
      <w:r>
        <w:rPr>
          <w:spacing w:val="-1"/>
        </w:rPr>
        <w:t xml:space="preserve"> </w:t>
      </w:r>
      <w:r>
        <w:t>infections</w:t>
      </w:r>
      <w:r>
        <w:rPr>
          <w:spacing w:val="-1"/>
        </w:rPr>
        <w:t xml:space="preserve"> </w:t>
      </w:r>
      <w:r>
        <w:t>which</w:t>
      </w:r>
      <w:r>
        <w:rPr>
          <w:spacing w:val="-1"/>
        </w:rPr>
        <w:t xml:space="preserve"> </w:t>
      </w:r>
      <w:r>
        <w:t>were</w:t>
      </w:r>
      <w:r>
        <w:rPr>
          <w:spacing w:val="-1"/>
        </w:rPr>
        <w:t xml:space="preserve"> </w:t>
      </w:r>
      <w:r>
        <w:t>likely obtained in the wild prior to capture.</w:t>
      </w:r>
    </w:p>
    <w:p w14:paraId="64D0B33A" w14:textId="77777777" w:rsidR="004C5FAC" w:rsidRDefault="004377AE">
      <w:pPr>
        <w:pStyle w:val="BodyText"/>
        <w:spacing w:before="107" w:line="261" w:lineRule="auto"/>
        <w:ind w:left="153" w:right="1975"/>
      </w:pPr>
      <w:r>
        <w:t>Disease</w:t>
      </w:r>
      <w:r>
        <w:rPr>
          <w:spacing w:val="-1"/>
        </w:rPr>
        <w:t xml:space="preserve"> </w:t>
      </w:r>
      <w:r>
        <w:t>threats</w:t>
      </w:r>
      <w:r>
        <w:rPr>
          <w:spacing w:val="-1"/>
        </w:rPr>
        <w:t xml:space="preserve"> </w:t>
      </w:r>
      <w:r>
        <w:t>may</w:t>
      </w:r>
      <w:r>
        <w:rPr>
          <w:spacing w:val="-1"/>
        </w:rPr>
        <w:t xml:space="preserve"> </w:t>
      </w:r>
      <w:r>
        <w:t>not</w:t>
      </w:r>
      <w:r>
        <w:rPr>
          <w:spacing w:val="-2"/>
        </w:rPr>
        <w:t xml:space="preserve"> </w:t>
      </w:r>
      <w:r>
        <w:t>be</w:t>
      </w:r>
      <w:r>
        <w:rPr>
          <w:spacing w:val="-2"/>
        </w:rPr>
        <w:t xml:space="preserve"> </w:t>
      </w:r>
      <w:r>
        <w:t>uniform</w:t>
      </w:r>
      <w:r>
        <w:rPr>
          <w:spacing w:val="-1"/>
        </w:rPr>
        <w:t xml:space="preserve"> </w:t>
      </w:r>
      <w:r>
        <w:t>across</w:t>
      </w:r>
      <w:r>
        <w:rPr>
          <w:spacing w:val="-1"/>
        </w:rPr>
        <w:t xml:space="preserve"> </w:t>
      </w:r>
      <w:r>
        <w:t>all</w:t>
      </w:r>
      <w:r>
        <w:rPr>
          <w:spacing w:val="-2"/>
        </w:rPr>
        <w:t xml:space="preserve"> </w:t>
      </w:r>
      <w:r>
        <w:t>wild</w:t>
      </w:r>
      <w:r>
        <w:rPr>
          <w:spacing w:val="-2"/>
        </w:rPr>
        <w:t xml:space="preserve"> </w:t>
      </w:r>
      <w:r>
        <w:t>Eastern</w:t>
      </w:r>
      <w:r>
        <w:rPr>
          <w:spacing w:val="-1"/>
        </w:rPr>
        <w:t xml:space="preserve"> </w:t>
      </w:r>
      <w:r>
        <w:t>Bristlebird</w:t>
      </w:r>
      <w:r>
        <w:rPr>
          <w:spacing w:val="-1"/>
        </w:rPr>
        <w:t xml:space="preserve"> </w:t>
      </w:r>
      <w:r>
        <w:t>populations. Small and/or fragmented populations like those of northern and southern Eastern Bristlebird populations may be at higher risk of adverse effects from disease, in part</w:t>
      </w:r>
      <w:r>
        <w:rPr>
          <w:spacing w:val="-5"/>
        </w:rPr>
        <w:t xml:space="preserve"> </w:t>
      </w:r>
      <w:r>
        <w:t>due</w:t>
      </w:r>
      <w:r>
        <w:rPr>
          <w:spacing w:val="-4"/>
        </w:rPr>
        <w:t xml:space="preserve"> </w:t>
      </w:r>
      <w:r>
        <w:t>to</w:t>
      </w:r>
      <w:r>
        <w:rPr>
          <w:spacing w:val="-4"/>
        </w:rPr>
        <w:t xml:space="preserve"> </w:t>
      </w:r>
      <w:r>
        <w:t>an</w:t>
      </w:r>
      <w:r>
        <w:rPr>
          <w:spacing w:val="-5"/>
        </w:rPr>
        <w:t xml:space="preserve"> </w:t>
      </w:r>
      <w:r>
        <w:t>increased</w:t>
      </w:r>
      <w:r>
        <w:rPr>
          <w:spacing w:val="-4"/>
        </w:rPr>
        <w:t xml:space="preserve"> </w:t>
      </w:r>
      <w:r>
        <w:t>susceptibility</w:t>
      </w:r>
      <w:r>
        <w:rPr>
          <w:spacing w:val="-4"/>
        </w:rPr>
        <w:t xml:space="preserve"> </w:t>
      </w:r>
      <w:r>
        <w:t>to</w:t>
      </w:r>
      <w:r>
        <w:rPr>
          <w:spacing w:val="-4"/>
        </w:rPr>
        <w:t xml:space="preserve"> </w:t>
      </w:r>
      <w:r>
        <w:t>disease</w:t>
      </w:r>
      <w:r>
        <w:rPr>
          <w:spacing w:val="-4"/>
        </w:rPr>
        <w:t xml:space="preserve"> </w:t>
      </w:r>
      <w:r>
        <w:t>that</w:t>
      </w:r>
      <w:r>
        <w:rPr>
          <w:spacing w:val="-5"/>
        </w:rPr>
        <w:t xml:space="preserve"> </w:t>
      </w:r>
      <w:r>
        <w:t>may</w:t>
      </w:r>
      <w:r>
        <w:rPr>
          <w:spacing w:val="-4"/>
        </w:rPr>
        <w:t xml:space="preserve"> </w:t>
      </w:r>
      <w:r>
        <w:t>be</w:t>
      </w:r>
      <w:r>
        <w:rPr>
          <w:spacing w:val="-5"/>
        </w:rPr>
        <w:t xml:space="preserve"> </w:t>
      </w:r>
      <w:r>
        <w:t>associated</w:t>
      </w:r>
      <w:r>
        <w:rPr>
          <w:spacing w:val="-4"/>
        </w:rPr>
        <w:t xml:space="preserve"> </w:t>
      </w:r>
      <w:r>
        <w:t>with</w:t>
      </w:r>
      <w:r>
        <w:rPr>
          <w:spacing w:val="-5"/>
        </w:rPr>
        <w:t xml:space="preserve"> </w:t>
      </w:r>
      <w:r>
        <w:t>lower genetic diversity.</w:t>
      </w:r>
    </w:p>
    <w:p w14:paraId="35789D00" w14:textId="77777777" w:rsidR="004C5FAC" w:rsidRDefault="004377AE">
      <w:pPr>
        <w:pStyle w:val="BodyText"/>
        <w:spacing w:before="107"/>
        <w:ind w:left="153"/>
      </w:pPr>
      <w:r>
        <w:t>Studies</w:t>
      </w:r>
      <w:r>
        <w:rPr>
          <w:spacing w:val="-8"/>
        </w:rPr>
        <w:t xml:space="preserve"> </w:t>
      </w:r>
      <w:r>
        <w:t>are</w:t>
      </w:r>
      <w:r>
        <w:rPr>
          <w:spacing w:val="-4"/>
        </w:rPr>
        <w:t xml:space="preserve"> </w:t>
      </w:r>
      <w:r>
        <w:t>needed</w:t>
      </w:r>
      <w:r>
        <w:rPr>
          <w:spacing w:val="-6"/>
        </w:rPr>
        <w:t xml:space="preserve"> </w:t>
      </w:r>
      <w:r>
        <w:t>to</w:t>
      </w:r>
      <w:r>
        <w:rPr>
          <w:spacing w:val="-4"/>
        </w:rPr>
        <w:t xml:space="preserve"> </w:t>
      </w:r>
      <w:r>
        <w:t>determine</w:t>
      </w:r>
      <w:r>
        <w:rPr>
          <w:spacing w:val="-5"/>
        </w:rPr>
        <w:t xml:space="preserve"> </w:t>
      </w:r>
      <w:r>
        <w:t>prevalence</w:t>
      </w:r>
      <w:r>
        <w:rPr>
          <w:spacing w:val="-5"/>
        </w:rPr>
        <w:t xml:space="preserve"> </w:t>
      </w:r>
      <w:r>
        <w:t>and</w:t>
      </w:r>
      <w:r>
        <w:rPr>
          <w:spacing w:val="-5"/>
        </w:rPr>
        <w:t xml:space="preserve"> </w:t>
      </w:r>
      <w:r>
        <w:t>impacts</w:t>
      </w:r>
      <w:r>
        <w:rPr>
          <w:spacing w:val="-5"/>
        </w:rPr>
        <w:t xml:space="preserve"> </w:t>
      </w:r>
      <w:r>
        <w:t>of</w:t>
      </w:r>
      <w:r>
        <w:rPr>
          <w:spacing w:val="-4"/>
        </w:rPr>
        <w:t xml:space="preserve"> </w:t>
      </w:r>
      <w:r>
        <w:t>both</w:t>
      </w:r>
      <w:r>
        <w:rPr>
          <w:spacing w:val="-5"/>
        </w:rPr>
        <w:t xml:space="preserve"> </w:t>
      </w:r>
      <w:r>
        <w:rPr>
          <w:spacing w:val="-2"/>
        </w:rPr>
        <w:t>asymptomatic</w:t>
      </w:r>
    </w:p>
    <w:p w14:paraId="6F2BD62C" w14:textId="77777777" w:rsidR="004C5FAC" w:rsidRDefault="004377AE">
      <w:pPr>
        <w:pStyle w:val="BodyText"/>
        <w:spacing w:before="23"/>
        <w:ind w:left="153"/>
      </w:pPr>
      <w:r>
        <w:t>infections</w:t>
      </w:r>
      <w:r>
        <w:rPr>
          <w:spacing w:val="-2"/>
        </w:rPr>
        <w:t xml:space="preserve"> </w:t>
      </w:r>
      <w:r>
        <w:t>and</w:t>
      </w:r>
      <w:r>
        <w:rPr>
          <w:spacing w:val="-2"/>
        </w:rPr>
        <w:t xml:space="preserve"> </w:t>
      </w:r>
      <w:r>
        <w:t>infections</w:t>
      </w:r>
      <w:r>
        <w:rPr>
          <w:spacing w:val="-2"/>
        </w:rPr>
        <w:t xml:space="preserve"> </w:t>
      </w:r>
      <w:r>
        <w:t>with</w:t>
      </w:r>
      <w:r>
        <w:rPr>
          <w:spacing w:val="-2"/>
        </w:rPr>
        <w:t xml:space="preserve"> </w:t>
      </w:r>
      <w:r>
        <w:t>clinical</w:t>
      </w:r>
      <w:r>
        <w:rPr>
          <w:spacing w:val="-3"/>
        </w:rPr>
        <w:t xml:space="preserve"> </w:t>
      </w:r>
      <w:r>
        <w:t>signs</w:t>
      </w:r>
      <w:r>
        <w:rPr>
          <w:spacing w:val="-1"/>
        </w:rPr>
        <w:t xml:space="preserve"> </w:t>
      </w:r>
      <w:r>
        <w:t>of</w:t>
      </w:r>
      <w:r>
        <w:rPr>
          <w:spacing w:val="-2"/>
        </w:rPr>
        <w:t xml:space="preserve"> </w:t>
      </w:r>
      <w:r>
        <w:t>disease</w:t>
      </w:r>
      <w:r>
        <w:rPr>
          <w:spacing w:val="-1"/>
        </w:rPr>
        <w:t xml:space="preserve"> </w:t>
      </w:r>
      <w:r>
        <w:t>in</w:t>
      </w:r>
      <w:r>
        <w:rPr>
          <w:spacing w:val="-2"/>
        </w:rPr>
        <w:t xml:space="preserve"> </w:t>
      </w:r>
      <w:r>
        <w:t>all</w:t>
      </w:r>
      <w:r>
        <w:rPr>
          <w:spacing w:val="-2"/>
        </w:rPr>
        <w:t xml:space="preserve"> </w:t>
      </w:r>
      <w:r>
        <w:t>wild</w:t>
      </w:r>
      <w:r>
        <w:rPr>
          <w:spacing w:val="-2"/>
        </w:rPr>
        <w:t xml:space="preserve"> populations.</w:t>
      </w:r>
    </w:p>
    <w:p w14:paraId="7FC459A1" w14:textId="77777777" w:rsidR="004C5FAC" w:rsidRDefault="004C5FAC">
      <w:pPr>
        <w:sectPr w:rsidR="004C5FAC">
          <w:pgSz w:w="11910" w:h="16840"/>
          <w:pgMar w:top="1220" w:right="1000" w:bottom="820" w:left="980" w:header="0" w:footer="622" w:gutter="0"/>
          <w:cols w:space="720"/>
        </w:sectPr>
      </w:pPr>
    </w:p>
    <w:p w14:paraId="2AAF7B3D" w14:textId="77777777" w:rsidR="004C5FAC" w:rsidRDefault="004377AE">
      <w:pPr>
        <w:pStyle w:val="Heading3"/>
        <w:numPr>
          <w:ilvl w:val="2"/>
          <w:numId w:val="68"/>
        </w:numPr>
        <w:tabs>
          <w:tab w:val="left" w:pos="2762"/>
          <w:tab w:val="left" w:pos="2763"/>
        </w:tabs>
        <w:ind w:left="2762"/>
        <w:jc w:val="left"/>
      </w:pPr>
      <w:bookmarkStart w:id="61" w:name="3.2.12_Clearing_of_habitat"/>
      <w:bookmarkStart w:id="62" w:name="3.2.13_Feral_pigs"/>
      <w:bookmarkStart w:id="63" w:name="3.2.14_Overabundant_non-native_herbivore"/>
      <w:bookmarkStart w:id="64" w:name="_bookmark22"/>
      <w:bookmarkEnd w:id="61"/>
      <w:bookmarkEnd w:id="62"/>
      <w:bookmarkEnd w:id="63"/>
      <w:bookmarkEnd w:id="64"/>
      <w:r>
        <w:rPr>
          <w:color w:val="3E8B94"/>
        </w:rPr>
        <w:lastRenderedPageBreak/>
        <w:t>Clearing</w:t>
      </w:r>
      <w:r>
        <w:rPr>
          <w:color w:val="3E8B94"/>
          <w:spacing w:val="-5"/>
        </w:rPr>
        <w:t xml:space="preserve"> </w:t>
      </w:r>
      <w:r>
        <w:rPr>
          <w:color w:val="3E8B94"/>
        </w:rPr>
        <w:t>of</w:t>
      </w:r>
      <w:r>
        <w:rPr>
          <w:color w:val="3E8B94"/>
          <w:spacing w:val="-5"/>
        </w:rPr>
        <w:t xml:space="preserve"> </w:t>
      </w:r>
      <w:r>
        <w:rPr>
          <w:color w:val="3E8B94"/>
          <w:spacing w:val="-2"/>
        </w:rPr>
        <w:t>habitat</w:t>
      </w:r>
    </w:p>
    <w:p w14:paraId="29178F7B" w14:textId="77777777" w:rsidR="004C5FAC" w:rsidRDefault="004377AE">
      <w:pPr>
        <w:pStyle w:val="BodyText"/>
        <w:spacing w:before="118" w:line="261" w:lineRule="auto"/>
        <w:ind w:left="1741" w:right="352"/>
      </w:pPr>
      <w:r>
        <w:t>Where</w:t>
      </w:r>
      <w:r>
        <w:rPr>
          <w:spacing w:val="-2"/>
        </w:rPr>
        <w:t xml:space="preserve"> </w:t>
      </w:r>
      <w:r>
        <w:t>habitat</w:t>
      </w:r>
      <w:r>
        <w:rPr>
          <w:spacing w:val="-2"/>
        </w:rPr>
        <w:t xml:space="preserve"> </w:t>
      </w:r>
      <w:r>
        <w:t>is</w:t>
      </w:r>
      <w:r>
        <w:rPr>
          <w:spacing w:val="-2"/>
        </w:rPr>
        <w:t xml:space="preserve"> </w:t>
      </w:r>
      <w:r>
        <w:t>not</w:t>
      </w:r>
      <w:r>
        <w:rPr>
          <w:spacing w:val="-3"/>
        </w:rPr>
        <w:t xml:space="preserve"> </w:t>
      </w:r>
      <w:r>
        <w:t>protected,</w:t>
      </w:r>
      <w:r>
        <w:rPr>
          <w:spacing w:val="-2"/>
        </w:rPr>
        <w:t xml:space="preserve"> </w:t>
      </w:r>
      <w:r>
        <w:t>contemporary</w:t>
      </w:r>
      <w:r>
        <w:rPr>
          <w:spacing w:val="-3"/>
        </w:rPr>
        <w:t xml:space="preserve"> </w:t>
      </w:r>
      <w:r>
        <w:t>clearing</w:t>
      </w:r>
      <w:r>
        <w:rPr>
          <w:spacing w:val="-3"/>
        </w:rPr>
        <w:t xml:space="preserve"> </w:t>
      </w:r>
      <w:r>
        <w:t>for</w:t>
      </w:r>
      <w:r>
        <w:rPr>
          <w:spacing w:val="-2"/>
        </w:rPr>
        <w:t xml:space="preserve"> </w:t>
      </w:r>
      <w:r>
        <w:t>agriculture,</w:t>
      </w:r>
      <w:r>
        <w:rPr>
          <w:spacing w:val="-2"/>
        </w:rPr>
        <w:t xml:space="preserve"> </w:t>
      </w:r>
      <w:r>
        <w:t>forestry,</w:t>
      </w:r>
      <w:r>
        <w:rPr>
          <w:spacing w:val="-3"/>
        </w:rPr>
        <w:t xml:space="preserve"> </w:t>
      </w:r>
      <w:r>
        <w:t>fuel breaks, utility easements, and residential development may continue to threaten the Eastern Bristlebird. Clearing results in the loss of Eastern Bristlebird habitat and</w:t>
      </w:r>
      <w:r>
        <w:rPr>
          <w:spacing w:val="-3"/>
        </w:rPr>
        <w:t xml:space="preserve"> </w:t>
      </w:r>
      <w:r>
        <w:t>may</w:t>
      </w:r>
      <w:r>
        <w:rPr>
          <w:spacing w:val="-2"/>
        </w:rPr>
        <w:t xml:space="preserve"> </w:t>
      </w:r>
      <w:r>
        <w:t>fragment</w:t>
      </w:r>
      <w:r>
        <w:rPr>
          <w:spacing w:val="-3"/>
        </w:rPr>
        <w:t xml:space="preserve"> </w:t>
      </w:r>
      <w:r>
        <w:t>populations,</w:t>
      </w:r>
      <w:r>
        <w:rPr>
          <w:spacing w:val="-3"/>
        </w:rPr>
        <w:t xml:space="preserve"> </w:t>
      </w:r>
      <w:r>
        <w:t>increasing</w:t>
      </w:r>
      <w:r>
        <w:rPr>
          <w:spacing w:val="-2"/>
        </w:rPr>
        <w:t xml:space="preserve"> </w:t>
      </w:r>
      <w:r>
        <w:t>their</w:t>
      </w:r>
      <w:r>
        <w:rPr>
          <w:spacing w:val="-3"/>
        </w:rPr>
        <w:t xml:space="preserve"> </w:t>
      </w:r>
      <w:r>
        <w:t>vulnerability</w:t>
      </w:r>
      <w:r>
        <w:rPr>
          <w:spacing w:val="-3"/>
        </w:rPr>
        <w:t xml:space="preserve"> </w:t>
      </w:r>
      <w:r>
        <w:t>to</w:t>
      </w:r>
      <w:r>
        <w:rPr>
          <w:spacing w:val="-2"/>
        </w:rPr>
        <w:t xml:space="preserve"> </w:t>
      </w:r>
      <w:r>
        <w:t>negative</w:t>
      </w:r>
      <w:r>
        <w:rPr>
          <w:spacing w:val="-2"/>
        </w:rPr>
        <w:t xml:space="preserve"> </w:t>
      </w:r>
      <w:r>
        <w:t>impacts</w:t>
      </w:r>
      <w:r>
        <w:rPr>
          <w:spacing w:val="-2"/>
        </w:rPr>
        <w:t xml:space="preserve"> </w:t>
      </w:r>
      <w:r>
        <w:t>of other threats. Increased fragmentation interacts with other threats and makes the Eastern</w:t>
      </w:r>
      <w:r>
        <w:rPr>
          <w:spacing w:val="-8"/>
        </w:rPr>
        <w:t xml:space="preserve"> </w:t>
      </w:r>
      <w:r>
        <w:t>Bristlebird</w:t>
      </w:r>
      <w:r>
        <w:rPr>
          <w:spacing w:val="-8"/>
        </w:rPr>
        <w:t xml:space="preserve"> </w:t>
      </w:r>
      <w:r>
        <w:t>more</w:t>
      </w:r>
      <w:r>
        <w:rPr>
          <w:spacing w:val="-8"/>
        </w:rPr>
        <w:t xml:space="preserve"> </w:t>
      </w:r>
      <w:r>
        <w:t>susceptible</w:t>
      </w:r>
      <w:r>
        <w:rPr>
          <w:spacing w:val="-8"/>
        </w:rPr>
        <w:t xml:space="preserve"> </w:t>
      </w:r>
      <w:r>
        <w:t>to</w:t>
      </w:r>
      <w:r>
        <w:rPr>
          <w:spacing w:val="-8"/>
        </w:rPr>
        <w:t xml:space="preserve"> </w:t>
      </w:r>
      <w:r>
        <w:t>local</w:t>
      </w:r>
      <w:r>
        <w:rPr>
          <w:spacing w:val="-9"/>
        </w:rPr>
        <w:t xml:space="preserve"> </w:t>
      </w:r>
      <w:r>
        <w:t>extinction.</w:t>
      </w:r>
      <w:r>
        <w:rPr>
          <w:spacing w:val="-9"/>
        </w:rPr>
        <w:t xml:space="preserve"> </w:t>
      </w:r>
      <w:r>
        <w:t>For</w:t>
      </w:r>
      <w:r>
        <w:rPr>
          <w:spacing w:val="-8"/>
        </w:rPr>
        <w:t xml:space="preserve"> </w:t>
      </w:r>
      <w:r>
        <w:t>example,</w:t>
      </w:r>
      <w:r>
        <w:rPr>
          <w:spacing w:val="-9"/>
        </w:rPr>
        <w:t xml:space="preserve"> </w:t>
      </w:r>
      <w:r>
        <w:t>fragmentation</w:t>
      </w:r>
    </w:p>
    <w:p w14:paraId="07E81DA1" w14:textId="77777777" w:rsidR="004C5FAC" w:rsidRDefault="004377AE">
      <w:pPr>
        <w:pStyle w:val="BodyText"/>
        <w:spacing w:line="261" w:lineRule="auto"/>
        <w:ind w:left="1741"/>
      </w:pPr>
      <w:r>
        <w:t>may</w:t>
      </w:r>
      <w:r>
        <w:rPr>
          <w:spacing w:val="-6"/>
        </w:rPr>
        <w:t xml:space="preserve"> </w:t>
      </w:r>
      <w:r>
        <w:t>reduce</w:t>
      </w:r>
      <w:r>
        <w:rPr>
          <w:spacing w:val="-6"/>
        </w:rPr>
        <w:t xml:space="preserve"> </w:t>
      </w:r>
      <w:r>
        <w:t>the</w:t>
      </w:r>
      <w:r>
        <w:rPr>
          <w:spacing w:val="-7"/>
        </w:rPr>
        <w:t xml:space="preserve"> </w:t>
      </w:r>
      <w:r>
        <w:t>capacity</w:t>
      </w:r>
      <w:r>
        <w:rPr>
          <w:spacing w:val="-7"/>
        </w:rPr>
        <w:t xml:space="preserve"> </w:t>
      </w:r>
      <w:r>
        <w:t>of</w:t>
      </w:r>
      <w:r>
        <w:rPr>
          <w:spacing w:val="-6"/>
        </w:rPr>
        <w:t xml:space="preserve"> </w:t>
      </w:r>
      <w:r>
        <w:t>Eastern</w:t>
      </w:r>
      <w:r>
        <w:rPr>
          <w:spacing w:val="-6"/>
        </w:rPr>
        <w:t xml:space="preserve"> </w:t>
      </w:r>
      <w:r>
        <w:t>Bristlebirds</w:t>
      </w:r>
      <w:r>
        <w:rPr>
          <w:spacing w:val="-6"/>
        </w:rPr>
        <w:t xml:space="preserve"> </w:t>
      </w:r>
      <w:r>
        <w:t>to</w:t>
      </w:r>
      <w:r>
        <w:rPr>
          <w:spacing w:val="-6"/>
        </w:rPr>
        <w:t xml:space="preserve"> </w:t>
      </w:r>
      <w:r>
        <w:t>escape</w:t>
      </w:r>
      <w:r>
        <w:rPr>
          <w:spacing w:val="-6"/>
        </w:rPr>
        <w:t xml:space="preserve"> </w:t>
      </w:r>
      <w:r>
        <w:t>fire,</w:t>
      </w:r>
      <w:r>
        <w:rPr>
          <w:spacing w:val="-6"/>
        </w:rPr>
        <w:t xml:space="preserve"> </w:t>
      </w:r>
      <w:r>
        <w:t>improve</w:t>
      </w:r>
      <w:r>
        <w:rPr>
          <w:spacing w:val="-6"/>
        </w:rPr>
        <w:t xml:space="preserve"> </w:t>
      </w:r>
      <w:r>
        <w:t>feral</w:t>
      </w:r>
      <w:r>
        <w:rPr>
          <w:spacing w:val="-7"/>
        </w:rPr>
        <w:t xml:space="preserve"> </w:t>
      </w:r>
      <w:r>
        <w:t>predator access to Eastern Bristlebird habitat, increase the risk of vehicle strike, and facilitate human disturbance (TSSC 2001b).</w:t>
      </w:r>
    </w:p>
    <w:p w14:paraId="6EC568F3" w14:textId="77777777" w:rsidR="004C5FAC" w:rsidRDefault="004377AE">
      <w:pPr>
        <w:pStyle w:val="BodyText"/>
        <w:spacing w:before="103" w:line="261" w:lineRule="auto"/>
        <w:ind w:left="1741" w:right="352"/>
      </w:pPr>
      <w:r>
        <w:t>While habitat on conservation reserves may be managed for Eastern Bristlebirds, recovery of habitat is difficult in some areas due to current land-zoning for urban development. Protection and management of habitat on private land, particularly for</w:t>
      </w:r>
      <w:r>
        <w:rPr>
          <w:spacing w:val="-7"/>
        </w:rPr>
        <w:t xml:space="preserve"> </w:t>
      </w:r>
      <w:r>
        <w:t>the</w:t>
      </w:r>
      <w:r>
        <w:rPr>
          <w:spacing w:val="-8"/>
        </w:rPr>
        <w:t xml:space="preserve"> </w:t>
      </w:r>
      <w:r>
        <w:t>northern</w:t>
      </w:r>
      <w:r>
        <w:rPr>
          <w:spacing w:val="-8"/>
        </w:rPr>
        <w:t xml:space="preserve"> </w:t>
      </w:r>
      <w:r>
        <w:t>population</w:t>
      </w:r>
      <w:r>
        <w:rPr>
          <w:spacing w:val="-8"/>
        </w:rPr>
        <w:t xml:space="preserve"> </w:t>
      </w:r>
      <w:r>
        <w:t>and</w:t>
      </w:r>
      <w:r>
        <w:rPr>
          <w:spacing w:val="-8"/>
        </w:rPr>
        <w:t xml:space="preserve"> </w:t>
      </w:r>
      <w:r>
        <w:t>at</w:t>
      </w:r>
      <w:r>
        <w:rPr>
          <w:spacing w:val="-8"/>
        </w:rPr>
        <w:t xml:space="preserve"> </w:t>
      </w:r>
      <w:r>
        <w:t>Jervis</w:t>
      </w:r>
      <w:r>
        <w:rPr>
          <w:spacing w:val="-7"/>
        </w:rPr>
        <w:t xml:space="preserve"> </w:t>
      </w:r>
      <w:r>
        <w:t>Bay,</w:t>
      </w:r>
      <w:r>
        <w:rPr>
          <w:spacing w:val="-8"/>
        </w:rPr>
        <w:t xml:space="preserve"> </w:t>
      </w:r>
      <w:r>
        <w:t>is</w:t>
      </w:r>
      <w:r>
        <w:rPr>
          <w:spacing w:val="-7"/>
        </w:rPr>
        <w:t xml:space="preserve"> </w:t>
      </w:r>
      <w:r>
        <w:t>extremely</w:t>
      </w:r>
      <w:r>
        <w:rPr>
          <w:spacing w:val="-7"/>
        </w:rPr>
        <w:t xml:space="preserve"> </w:t>
      </w:r>
      <w:r>
        <w:t>important.</w:t>
      </w:r>
      <w:r>
        <w:rPr>
          <w:spacing w:val="-8"/>
        </w:rPr>
        <w:t xml:space="preserve"> </w:t>
      </w:r>
      <w:r>
        <w:t>At</w:t>
      </w:r>
      <w:r>
        <w:rPr>
          <w:spacing w:val="-8"/>
        </w:rPr>
        <w:t xml:space="preserve"> </w:t>
      </w:r>
      <w:r>
        <w:t>Jervis</w:t>
      </w:r>
      <w:r>
        <w:rPr>
          <w:spacing w:val="-7"/>
        </w:rPr>
        <w:t xml:space="preserve"> </w:t>
      </w:r>
      <w:r>
        <w:t xml:space="preserve">Bay, the cumulative impact of residential developments remains a key threat to some local populations. Possible solutions include </w:t>
      </w:r>
      <w:proofErr w:type="spellStart"/>
      <w:r>
        <w:t>prioritising</w:t>
      </w:r>
      <w:proofErr w:type="spellEnd"/>
      <w:r>
        <w:t xml:space="preserve"> land supporting Eastern Bristlebird habitat for re-zoning to a category that conserves biodiversity values; and incorporating appropriate vegetation buffers, within the land zoned for urban development, at zoning boundaries adjacent to Eastern Bristlebird habitat.</w:t>
      </w:r>
    </w:p>
    <w:p w14:paraId="26582CB6" w14:textId="77777777" w:rsidR="004C5FAC" w:rsidRDefault="004377AE">
      <w:pPr>
        <w:pStyle w:val="Heading3"/>
        <w:numPr>
          <w:ilvl w:val="2"/>
          <w:numId w:val="68"/>
        </w:numPr>
        <w:tabs>
          <w:tab w:val="left" w:pos="2762"/>
          <w:tab w:val="left" w:pos="2763"/>
        </w:tabs>
        <w:spacing w:before="164"/>
        <w:ind w:left="2762"/>
        <w:jc w:val="left"/>
      </w:pPr>
      <w:r>
        <w:rPr>
          <w:color w:val="3E8B94"/>
          <w:spacing w:val="-2"/>
        </w:rPr>
        <w:t>Feral</w:t>
      </w:r>
      <w:r>
        <w:rPr>
          <w:color w:val="3E8B94"/>
          <w:spacing w:val="-12"/>
        </w:rPr>
        <w:t xml:space="preserve"> </w:t>
      </w:r>
      <w:r>
        <w:rPr>
          <w:color w:val="3E8B94"/>
          <w:spacing w:val="-4"/>
        </w:rPr>
        <w:t>pigs</w:t>
      </w:r>
    </w:p>
    <w:p w14:paraId="1FB81477" w14:textId="77777777" w:rsidR="004C5FAC" w:rsidRDefault="004377AE">
      <w:pPr>
        <w:pStyle w:val="BodyText"/>
        <w:spacing w:before="117" w:line="261" w:lineRule="auto"/>
        <w:ind w:left="1741" w:right="352"/>
      </w:pPr>
      <w:r>
        <w:t>Feral</w:t>
      </w:r>
      <w:r>
        <w:rPr>
          <w:spacing w:val="-7"/>
        </w:rPr>
        <w:t xml:space="preserve"> </w:t>
      </w:r>
      <w:r>
        <w:t>pigs</w:t>
      </w:r>
      <w:r>
        <w:rPr>
          <w:spacing w:val="-7"/>
        </w:rPr>
        <w:t xml:space="preserve"> </w:t>
      </w:r>
      <w:r>
        <w:t>(</w:t>
      </w:r>
      <w:r>
        <w:rPr>
          <w:i/>
        </w:rPr>
        <w:t>Sus</w:t>
      </w:r>
      <w:r>
        <w:rPr>
          <w:i/>
          <w:spacing w:val="-7"/>
        </w:rPr>
        <w:t xml:space="preserve"> </w:t>
      </w:r>
      <w:r>
        <w:rPr>
          <w:i/>
        </w:rPr>
        <w:t>scrofa</w:t>
      </w:r>
      <w:r>
        <w:t>)</w:t>
      </w:r>
      <w:r>
        <w:rPr>
          <w:spacing w:val="-6"/>
        </w:rPr>
        <w:t xml:space="preserve"> </w:t>
      </w:r>
      <w:r>
        <w:t>are</w:t>
      </w:r>
      <w:r>
        <w:rPr>
          <w:spacing w:val="-6"/>
        </w:rPr>
        <w:t xml:space="preserve"> </w:t>
      </w:r>
      <w:r>
        <w:t>potential</w:t>
      </w:r>
      <w:r>
        <w:rPr>
          <w:spacing w:val="-6"/>
        </w:rPr>
        <w:t xml:space="preserve"> </w:t>
      </w:r>
      <w:r>
        <w:t>predators</w:t>
      </w:r>
      <w:r>
        <w:rPr>
          <w:spacing w:val="-6"/>
        </w:rPr>
        <w:t xml:space="preserve"> </w:t>
      </w:r>
      <w:r>
        <w:t>of</w:t>
      </w:r>
      <w:r>
        <w:rPr>
          <w:spacing w:val="-6"/>
        </w:rPr>
        <w:t xml:space="preserve"> </w:t>
      </w:r>
      <w:r>
        <w:t>Eastern</w:t>
      </w:r>
      <w:r>
        <w:rPr>
          <w:spacing w:val="-6"/>
        </w:rPr>
        <w:t xml:space="preserve"> </w:t>
      </w:r>
      <w:r>
        <w:t>Bristlebird</w:t>
      </w:r>
      <w:r>
        <w:rPr>
          <w:spacing w:val="-6"/>
        </w:rPr>
        <w:t xml:space="preserve"> </w:t>
      </w:r>
      <w:r>
        <w:t>eggs</w:t>
      </w:r>
      <w:r>
        <w:rPr>
          <w:spacing w:val="-6"/>
        </w:rPr>
        <w:t xml:space="preserve"> </w:t>
      </w:r>
      <w:r>
        <w:t>and</w:t>
      </w:r>
      <w:r>
        <w:rPr>
          <w:spacing w:val="-7"/>
        </w:rPr>
        <w:t xml:space="preserve"> </w:t>
      </w:r>
      <w:r>
        <w:t xml:space="preserve">chicks and may disturb breeding birds, damage habitat, facilitate weed invasion, spread plant diseases (including </w:t>
      </w:r>
      <w:r>
        <w:rPr>
          <w:i/>
        </w:rPr>
        <w:t xml:space="preserve">Phytophthora </w:t>
      </w:r>
      <w:proofErr w:type="spellStart"/>
      <w:r>
        <w:rPr>
          <w:i/>
        </w:rPr>
        <w:t>cinnamomi</w:t>
      </w:r>
      <w:proofErr w:type="spellEnd"/>
      <w:r>
        <w:t>), and create tracks that provide access by predators (Stewart 1998b). The threat of pigs is relevant to the northern population (QLD) only.</w:t>
      </w:r>
    </w:p>
    <w:p w14:paraId="73F5E49B" w14:textId="77777777" w:rsidR="004C5FAC" w:rsidRDefault="004377AE">
      <w:pPr>
        <w:pStyle w:val="BodyText"/>
        <w:spacing w:before="108" w:line="261" w:lineRule="auto"/>
        <w:ind w:left="1741" w:right="352"/>
      </w:pPr>
      <w:r>
        <w:t>Predation,</w:t>
      </w:r>
      <w:r>
        <w:rPr>
          <w:spacing w:val="-6"/>
        </w:rPr>
        <w:t xml:space="preserve"> </w:t>
      </w:r>
      <w:r>
        <w:t>habitat</w:t>
      </w:r>
      <w:r>
        <w:rPr>
          <w:spacing w:val="-6"/>
        </w:rPr>
        <w:t xml:space="preserve"> </w:t>
      </w:r>
      <w:r>
        <w:t>degradation,</w:t>
      </w:r>
      <w:r>
        <w:rPr>
          <w:spacing w:val="-7"/>
        </w:rPr>
        <w:t xml:space="preserve"> </w:t>
      </w:r>
      <w:r>
        <w:t>competition</w:t>
      </w:r>
      <w:r>
        <w:rPr>
          <w:spacing w:val="-7"/>
        </w:rPr>
        <w:t xml:space="preserve"> </w:t>
      </w:r>
      <w:r>
        <w:t>and</w:t>
      </w:r>
      <w:r>
        <w:rPr>
          <w:spacing w:val="-7"/>
        </w:rPr>
        <w:t xml:space="preserve"> </w:t>
      </w:r>
      <w:r>
        <w:t>disease</w:t>
      </w:r>
      <w:r>
        <w:rPr>
          <w:spacing w:val="-6"/>
        </w:rPr>
        <w:t xml:space="preserve"> </w:t>
      </w:r>
      <w:r>
        <w:t>transmission</w:t>
      </w:r>
      <w:r>
        <w:rPr>
          <w:spacing w:val="-7"/>
        </w:rPr>
        <w:t xml:space="preserve"> </w:t>
      </w:r>
      <w:r>
        <w:t>by</w:t>
      </w:r>
      <w:r>
        <w:rPr>
          <w:spacing w:val="-6"/>
        </w:rPr>
        <w:t xml:space="preserve"> </w:t>
      </w:r>
      <w:r>
        <w:t>feral</w:t>
      </w:r>
      <w:r>
        <w:rPr>
          <w:spacing w:val="-7"/>
        </w:rPr>
        <w:t xml:space="preserve"> </w:t>
      </w:r>
      <w:r>
        <w:t>pigs has been listed as a Key Threatening Process under the EBPC Act, and a threat abatement plan has been prepared (DEE 2017).</w:t>
      </w:r>
    </w:p>
    <w:p w14:paraId="3B50042C" w14:textId="77777777" w:rsidR="004C5FAC" w:rsidRDefault="004377AE">
      <w:pPr>
        <w:pStyle w:val="Heading3"/>
        <w:numPr>
          <w:ilvl w:val="2"/>
          <w:numId w:val="68"/>
        </w:numPr>
        <w:tabs>
          <w:tab w:val="left" w:pos="2761"/>
          <w:tab w:val="left" w:pos="2762"/>
        </w:tabs>
        <w:spacing w:before="171"/>
        <w:ind w:left="2761" w:hanging="1021"/>
        <w:jc w:val="left"/>
      </w:pPr>
      <w:r>
        <w:rPr>
          <w:color w:val="3E8B94"/>
          <w:spacing w:val="-2"/>
        </w:rPr>
        <w:t>Overabundant</w:t>
      </w:r>
      <w:r>
        <w:rPr>
          <w:color w:val="3E8B94"/>
          <w:spacing w:val="1"/>
        </w:rPr>
        <w:t xml:space="preserve"> </w:t>
      </w:r>
      <w:r>
        <w:rPr>
          <w:color w:val="3E8B94"/>
          <w:spacing w:val="-2"/>
        </w:rPr>
        <w:t>non-native</w:t>
      </w:r>
      <w:r>
        <w:rPr>
          <w:color w:val="3E8B94"/>
          <w:spacing w:val="3"/>
        </w:rPr>
        <w:t xml:space="preserve"> </w:t>
      </w:r>
      <w:r>
        <w:rPr>
          <w:color w:val="3E8B94"/>
          <w:spacing w:val="-2"/>
        </w:rPr>
        <w:t>herbivores</w:t>
      </w:r>
    </w:p>
    <w:p w14:paraId="07BCDB30" w14:textId="77777777" w:rsidR="004C5FAC" w:rsidRDefault="004377AE">
      <w:pPr>
        <w:pStyle w:val="BodyText"/>
        <w:spacing w:before="117" w:line="261" w:lineRule="auto"/>
        <w:ind w:left="1741" w:right="208"/>
      </w:pPr>
      <w:r>
        <w:t>Grazing by non-native herbivores may degrade Eastern Bristlebird habitat, reduce habitat connectivity, and destroy nests. For example, appropriate management of cattle</w:t>
      </w:r>
      <w:r>
        <w:rPr>
          <w:spacing w:val="-6"/>
        </w:rPr>
        <w:t xml:space="preserve"> </w:t>
      </w:r>
      <w:r>
        <w:t>grazing</w:t>
      </w:r>
      <w:r>
        <w:rPr>
          <w:spacing w:val="-6"/>
        </w:rPr>
        <w:t xml:space="preserve"> </w:t>
      </w:r>
      <w:r>
        <w:t>has</w:t>
      </w:r>
      <w:r>
        <w:rPr>
          <w:spacing w:val="-5"/>
        </w:rPr>
        <w:t xml:space="preserve"> </w:t>
      </w:r>
      <w:r>
        <w:t>been</w:t>
      </w:r>
      <w:r>
        <w:rPr>
          <w:spacing w:val="-6"/>
        </w:rPr>
        <w:t xml:space="preserve"> </w:t>
      </w:r>
      <w:r>
        <w:t>critical</w:t>
      </w:r>
      <w:r>
        <w:rPr>
          <w:spacing w:val="-6"/>
        </w:rPr>
        <w:t xml:space="preserve"> </w:t>
      </w:r>
      <w:r>
        <w:t>for</w:t>
      </w:r>
      <w:r>
        <w:rPr>
          <w:spacing w:val="-5"/>
        </w:rPr>
        <w:t xml:space="preserve"> </w:t>
      </w:r>
      <w:r>
        <w:t>survival</w:t>
      </w:r>
      <w:r>
        <w:rPr>
          <w:spacing w:val="-6"/>
        </w:rPr>
        <w:t xml:space="preserve"> </w:t>
      </w:r>
      <w:r>
        <w:t>of</w:t>
      </w:r>
      <w:r>
        <w:rPr>
          <w:spacing w:val="-5"/>
        </w:rPr>
        <w:t xml:space="preserve"> </w:t>
      </w:r>
      <w:r>
        <w:t>northern</w:t>
      </w:r>
      <w:r>
        <w:rPr>
          <w:spacing w:val="-6"/>
        </w:rPr>
        <w:t xml:space="preserve"> </w:t>
      </w:r>
      <w:r>
        <w:t>population</w:t>
      </w:r>
      <w:r>
        <w:rPr>
          <w:spacing w:val="-6"/>
        </w:rPr>
        <w:t xml:space="preserve"> </w:t>
      </w:r>
      <w:r>
        <w:t>on</w:t>
      </w:r>
      <w:r>
        <w:rPr>
          <w:spacing w:val="-5"/>
        </w:rPr>
        <w:t xml:space="preserve"> </w:t>
      </w:r>
      <w:r>
        <w:t>private</w:t>
      </w:r>
      <w:r>
        <w:rPr>
          <w:spacing w:val="-5"/>
        </w:rPr>
        <w:t xml:space="preserve"> </w:t>
      </w:r>
      <w:r>
        <w:t>land</w:t>
      </w:r>
      <w:r>
        <w:rPr>
          <w:spacing w:val="-6"/>
        </w:rPr>
        <w:t xml:space="preserve"> </w:t>
      </w:r>
      <w:r>
        <w:t>(L Gould pers. comm. 2021).</w:t>
      </w:r>
    </w:p>
    <w:p w14:paraId="733173B0" w14:textId="77777777" w:rsidR="004C5FAC" w:rsidRDefault="004377AE">
      <w:pPr>
        <w:pStyle w:val="BodyText"/>
        <w:spacing w:before="109" w:line="261" w:lineRule="auto"/>
        <w:ind w:left="1741" w:right="352"/>
      </w:pPr>
      <w:r>
        <w:t>Deer</w:t>
      </w:r>
      <w:r>
        <w:rPr>
          <w:spacing w:val="-8"/>
        </w:rPr>
        <w:t xml:space="preserve"> </w:t>
      </w:r>
      <w:r>
        <w:t>are</w:t>
      </w:r>
      <w:r>
        <w:rPr>
          <w:spacing w:val="-8"/>
        </w:rPr>
        <w:t xml:space="preserve"> </w:t>
      </w:r>
      <w:r>
        <w:t>an</w:t>
      </w:r>
      <w:r>
        <w:rPr>
          <w:spacing w:val="-8"/>
        </w:rPr>
        <w:t xml:space="preserve"> </w:t>
      </w:r>
      <w:r>
        <w:t>emerging</w:t>
      </w:r>
      <w:r>
        <w:rPr>
          <w:spacing w:val="-8"/>
        </w:rPr>
        <w:t xml:space="preserve"> </w:t>
      </w:r>
      <w:r>
        <w:t>threat</w:t>
      </w:r>
      <w:r>
        <w:rPr>
          <w:spacing w:val="-8"/>
        </w:rPr>
        <w:t xml:space="preserve"> </w:t>
      </w:r>
      <w:r>
        <w:t>to</w:t>
      </w:r>
      <w:r>
        <w:rPr>
          <w:spacing w:val="-8"/>
        </w:rPr>
        <w:t xml:space="preserve"> </w:t>
      </w:r>
      <w:r>
        <w:t>the</w:t>
      </w:r>
      <w:r>
        <w:rPr>
          <w:spacing w:val="-8"/>
        </w:rPr>
        <w:t xml:space="preserve"> </w:t>
      </w:r>
      <w:r>
        <w:t>southern</w:t>
      </w:r>
      <w:r>
        <w:rPr>
          <w:spacing w:val="-8"/>
        </w:rPr>
        <w:t xml:space="preserve"> </w:t>
      </w:r>
      <w:r>
        <w:t>population</w:t>
      </w:r>
      <w:r>
        <w:rPr>
          <w:spacing w:val="-8"/>
        </w:rPr>
        <w:t xml:space="preserve"> </w:t>
      </w:r>
      <w:r>
        <w:t>(DAWE</w:t>
      </w:r>
      <w:r>
        <w:rPr>
          <w:spacing w:val="-8"/>
        </w:rPr>
        <w:t xml:space="preserve"> </w:t>
      </w:r>
      <w:r>
        <w:t>2021),</w:t>
      </w:r>
      <w:r>
        <w:rPr>
          <w:spacing w:val="-8"/>
        </w:rPr>
        <w:t xml:space="preserve"> </w:t>
      </w:r>
      <w:r>
        <w:t>as</w:t>
      </w:r>
      <w:r>
        <w:rPr>
          <w:spacing w:val="-8"/>
        </w:rPr>
        <w:t xml:space="preserve"> </w:t>
      </w:r>
      <w:r>
        <w:t>they</w:t>
      </w:r>
      <w:r>
        <w:rPr>
          <w:spacing w:val="-8"/>
        </w:rPr>
        <w:t xml:space="preserve"> </w:t>
      </w:r>
      <w:r>
        <w:t>alter vegetation structural complexity, and create tracks that allow greater access into Eastern</w:t>
      </w:r>
      <w:r>
        <w:rPr>
          <w:spacing w:val="-5"/>
        </w:rPr>
        <w:t xml:space="preserve"> </w:t>
      </w:r>
      <w:r>
        <w:t>Bristlebird</w:t>
      </w:r>
      <w:r>
        <w:rPr>
          <w:spacing w:val="-5"/>
        </w:rPr>
        <w:t xml:space="preserve"> </w:t>
      </w:r>
      <w:r>
        <w:t>habitat</w:t>
      </w:r>
      <w:r>
        <w:rPr>
          <w:spacing w:val="-5"/>
        </w:rPr>
        <w:t xml:space="preserve"> </w:t>
      </w:r>
      <w:r>
        <w:t>by</w:t>
      </w:r>
      <w:r>
        <w:rPr>
          <w:spacing w:val="-5"/>
        </w:rPr>
        <w:t xml:space="preserve"> </w:t>
      </w:r>
      <w:r>
        <w:t>foxes</w:t>
      </w:r>
      <w:r>
        <w:rPr>
          <w:spacing w:val="-5"/>
        </w:rPr>
        <w:t xml:space="preserve"> </w:t>
      </w:r>
      <w:r>
        <w:t>and</w:t>
      </w:r>
      <w:r>
        <w:rPr>
          <w:spacing w:val="-6"/>
        </w:rPr>
        <w:t xml:space="preserve"> </w:t>
      </w:r>
      <w:r>
        <w:t>cats</w:t>
      </w:r>
      <w:r>
        <w:rPr>
          <w:spacing w:val="-6"/>
        </w:rPr>
        <w:t xml:space="preserve"> </w:t>
      </w:r>
      <w:r>
        <w:t>and</w:t>
      </w:r>
      <w:r>
        <w:rPr>
          <w:spacing w:val="-6"/>
        </w:rPr>
        <w:t xml:space="preserve"> </w:t>
      </w:r>
      <w:r>
        <w:t>may</w:t>
      </w:r>
      <w:r>
        <w:rPr>
          <w:spacing w:val="-5"/>
        </w:rPr>
        <w:t xml:space="preserve"> </w:t>
      </w:r>
      <w:r>
        <w:t>facilitate</w:t>
      </w:r>
      <w:r>
        <w:rPr>
          <w:spacing w:val="-5"/>
        </w:rPr>
        <w:t xml:space="preserve"> </w:t>
      </w:r>
      <w:r>
        <w:t>the</w:t>
      </w:r>
      <w:r>
        <w:rPr>
          <w:spacing w:val="-6"/>
        </w:rPr>
        <w:t xml:space="preserve"> </w:t>
      </w:r>
      <w:r>
        <w:t>spread</w:t>
      </w:r>
      <w:r>
        <w:rPr>
          <w:spacing w:val="-5"/>
        </w:rPr>
        <w:t xml:space="preserve"> </w:t>
      </w:r>
      <w:r>
        <w:t>of</w:t>
      </w:r>
      <w:r>
        <w:rPr>
          <w:spacing w:val="-5"/>
        </w:rPr>
        <w:t xml:space="preserve"> </w:t>
      </w:r>
      <w:r>
        <w:t xml:space="preserve">weeds and </w:t>
      </w:r>
      <w:r>
        <w:rPr>
          <w:i/>
        </w:rPr>
        <w:t xml:space="preserve">P. </w:t>
      </w:r>
      <w:proofErr w:type="spellStart"/>
      <w:r>
        <w:rPr>
          <w:i/>
        </w:rPr>
        <w:t>cinnamomi</w:t>
      </w:r>
      <w:proofErr w:type="spellEnd"/>
      <w:r>
        <w:rPr>
          <w:i/>
        </w:rPr>
        <w:t xml:space="preserve"> </w:t>
      </w:r>
      <w:r>
        <w:t>along tracks.</w:t>
      </w:r>
    </w:p>
    <w:p w14:paraId="4B300A11" w14:textId="77777777" w:rsidR="004C5FAC" w:rsidRDefault="004C5FAC">
      <w:pPr>
        <w:spacing w:line="261" w:lineRule="auto"/>
        <w:sectPr w:rsidR="004C5FAC">
          <w:pgSz w:w="11910" w:h="16840"/>
          <w:pgMar w:top="1220" w:right="1000" w:bottom="800" w:left="980" w:header="0" w:footer="611" w:gutter="0"/>
          <w:cols w:space="720"/>
        </w:sectPr>
      </w:pPr>
    </w:p>
    <w:p w14:paraId="0CFF1402" w14:textId="77777777" w:rsidR="004C5FAC" w:rsidRDefault="004377AE">
      <w:pPr>
        <w:pStyle w:val="Heading3"/>
        <w:numPr>
          <w:ilvl w:val="2"/>
          <w:numId w:val="68"/>
        </w:numPr>
        <w:tabs>
          <w:tab w:val="left" w:pos="1174"/>
          <w:tab w:val="left" w:pos="1175"/>
        </w:tabs>
        <w:jc w:val="left"/>
      </w:pPr>
      <w:bookmarkStart w:id="65" w:name="3.2.15_Human_disturbance"/>
      <w:bookmarkStart w:id="66" w:name="_bookmark23"/>
      <w:bookmarkEnd w:id="65"/>
      <w:bookmarkEnd w:id="66"/>
      <w:r>
        <w:rPr>
          <w:color w:val="3E8B94"/>
        </w:rPr>
        <w:lastRenderedPageBreak/>
        <w:t xml:space="preserve">Human </w:t>
      </w:r>
      <w:r>
        <w:rPr>
          <w:color w:val="3E8B94"/>
          <w:spacing w:val="-2"/>
        </w:rPr>
        <w:t>disturbance</w:t>
      </w:r>
    </w:p>
    <w:p w14:paraId="30AF3E6F" w14:textId="77777777" w:rsidR="004C5FAC" w:rsidRDefault="004377AE">
      <w:pPr>
        <w:pStyle w:val="BodyText"/>
        <w:spacing w:before="118"/>
        <w:ind w:left="153"/>
      </w:pPr>
      <w:r>
        <w:t>Human</w:t>
      </w:r>
      <w:r>
        <w:rPr>
          <w:spacing w:val="-3"/>
        </w:rPr>
        <w:t xml:space="preserve"> </w:t>
      </w:r>
      <w:r>
        <w:t>disturbance</w:t>
      </w:r>
      <w:r>
        <w:rPr>
          <w:spacing w:val="-3"/>
        </w:rPr>
        <w:t xml:space="preserve"> </w:t>
      </w:r>
      <w:r>
        <w:t>may</w:t>
      </w:r>
      <w:r>
        <w:rPr>
          <w:spacing w:val="-3"/>
        </w:rPr>
        <w:t xml:space="preserve"> </w:t>
      </w:r>
      <w:r>
        <w:t>result</w:t>
      </w:r>
      <w:r>
        <w:rPr>
          <w:spacing w:val="-2"/>
        </w:rPr>
        <w:t xml:space="preserve"> </w:t>
      </w:r>
      <w:r>
        <w:t>in</w:t>
      </w:r>
      <w:r>
        <w:rPr>
          <w:spacing w:val="-3"/>
        </w:rPr>
        <w:t xml:space="preserve"> </w:t>
      </w:r>
      <w:r>
        <w:t>habitat</w:t>
      </w:r>
      <w:r>
        <w:rPr>
          <w:spacing w:val="-3"/>
        </w:rPr>
        <w:t xml:space="preserve"> </w:t>
      </w:r>
      <w:r>
        <w:t>damage,</w:t>
      </w:r>
      <w:r>
        <w:rPr>
          <w:spacing w:val="-2"/>
        </w:rPr>
        <w:t xml:space="preserve"> </w:t>
      </w:r>
      <w:r>
        <w:t>disturbance</w:t>
      </w:r>
      <w:r>
        <w:rPr>
          <w:spacing w:val="-3"/>
        </w:rPr>
        <w:t xml:space="preserve"> </w:t>
      </w:r>
      <w:r>
        <w:t>of</w:t>
      </w:r>
      <w:r>
        <w:rPr>
          <w:spacing w:val="-3"/>
        </w:rPr>
        <w:t xml:space="preserve"> </w:t>
      </w:r>
      <w:r>
        <w:t>Eastern</w:t>
      </w:r>
      <w:r>
        <w:rPr>
          <w:spacing w:val="-2"/>
        </w:rPr>
        <w:t xml:space="preserve"> Bristlebird</w:t>
      </w:r>
    </w:p>
    <w:p w14:paraId="4DFAFA85" w14:textId="77777777" w:rsidR="004C5FAC" w:rsidRDefault="004377AE">
      <w:pPr>
        <w:pStyle w:val="BodyText"/>
        <w:spacing w:before="22"/>
        <w:ind w:left="153"/>
      </w:pPr>
      <w:r>
        <w:t>breeding,</w:t>
      </w:r>
      <w:r>
        <w:rPr>
          <w:spacing w:val="-7"/>
        </w:rPr>
        <w:t xml:space="preserve"> </w:t>
      </w:r>
      <w:r>
        <w:t>abandonment</w:t>
      </w:r>
      <w:r>
        <w:rPr>
          <w:spacing w:val="-5"/>
        </w:rPr>
        <w:t xml:space="preserve"> </w:t>
      </w:r>
      <w:r>
        <w:t>of</w:t>
      </w:r>
      <w:r>
        <w:rPr>
          <w:spacing w:val="-4"/>
        </w:rPr>
        <w:t xml:space="preserve"> </w:t>
      </w:r>
      <w:r>
        <w:t>nests,</w:t>
      </w:r>
      <w:r>
        <w:rPr>
          <w:spacing w:val="-5"/>
        </w:rPr>
        <w:t xml:space="preserve"> </w:t>
      </w:r>
      <w:r>
        <w:t>and</w:t>
      </w:r>
      <w:r>
        <w:rPr>
          <w:spacing w:val="-5"/>
        </w:rPr>
        <w:t xml:space="preserve"> </w:t>
      </w:r>
      <w:r>
        <w:t>mortality</w:t>
      </w:r>
      <w:r>
        <w:rPr>
          <w:spacing w:val="-6"/>
        </w:rPr>
        <w:t xml:space="preserve"> </w:t>
      </w:r>
      <w:r>
        <w:t>from</w:t>
      </w:r>
      <w:r>
        <w:rPr>
          <w:spacing w:val="-4"/>
        </w:rPr>
        <w:t xml:space="preserve"> </w:t>
      </w:r>
      <w:r>
        <w:t>vehicle</w:t>
      </w:r>
      <w:r>
        <w:rPr>
          <w:spacing w:val="-4"/>
        </w:rPr>
        <w:t xml:space="preserve"> </w:t>
      </w:r>
      <w:r>
        <w:t>strike</w:t>
      </w:r>
      <w:r>
        <w:rPr>
          <w:spacing w:val="-4"/>
        </w:rPr>
        <w:t xml:space="preserve"> </w:t>
      </w:r>
      <w:r>
        <w:t>(DES</w:t>
      </w:r>
      <w:r>
        <w:rPr>
          <w:spacing w:val="-4"/>
        </w:rPr>
        <w:t xml:space="preserve"> </w:t>
      </w:r>
      <w:r>
        <w:rPr>
          <w:spacing w:val="-2"/>
        </w:rPr>
        <w:t>2019).</w:t>
      </w:r>
    </w:p>
    <w:p w14:paraId="3069A41F" w14:textId="77777777" w:rsidR="004C5FAC" w:rsidRDefault="004377AE">
      <w:pPr>
        <w:pStyle w:val="BodyText"/>
        <w:spacing w:before="135" w:line="261" w:lineRule="auto"/>
        <w:ind w:left="153" w:right="1833"/>
      </w:pPr>
      <w:r>
        <w:t>The</w:t>
      </w:r>
      <w:r>
        <w:rPr>
          <w:spacing w:val="-7"/>
        </w:rPr>
        <w:t xml:space="preserve"> </w:t>
      </w:r>
      <w:r>
        <w:t>use</w:t>
      </w:r>
      <w:r>
        <w:rPr>
          <w:spacing w:val="-8"/>
        </w:rPr>
        <w:t xml:space="preserve"> </w:t>
      </w:r>
      <w:r>
        <w:t>of</w:t>
      </w:r>
      <w:r>
        <w:rPr>
          <w:spacing w:val="-7"/>
        </w:rPr>
        <w:t xml:space="preserve"> </w:t>
      </w:r>
      <w:r>
        <w:t>call</w:t>
      </w:r>
      <w:r>
        <w:rPr>
          <w:spacing w:val="-8"/>
        </w:rPr>
        <w:t xml:space="preserve"> </w:t>
      </w:r>
      <w:r>
        <w:t>playback</w:t>
      </w:r>
      <w:r>
        <w:rPr>
          <w:spacing w:val="-8"/>
        </w:rPr>
        <w:t xml:space="preserve"> </w:t>
      </w:r>
      <w:r>
        <w:t>by</w:t>
      </w:r>
      <w:r>
        <w:rPr>
          <w:spacing w:val="-7"/>
        </w:rPr>
        <w:t xml:space="preserve"> </w:t>
      </w:r>
      <w:r>
        <w:t>birdwatchers</w:t>
      </w:r>
      <w:r>
        <w:rPr>
          <w:spacing w:val="-8"/>
        </w:rPr>
        <w:t xml:space="preserve"> </w:t>
      </w:r>
      <w:r>
        <w:t>may</w:t>
      </w:r>
      <w:r>
        <w:rPr>
          <w:spacing w:val="-7"/>
        </w:rPr>
        <w:t xml:space="preserve"> </w:t>
      </w:r>
      <w:r>
        <w:t>interfere</w:t>
      </w:r>
      <w:r>
        <w:rPr>
          <w:spacing w:val="-7"/>
        </w:rPr>
        <w:t xml:space="preserve"> </w:t>
      </w:r>
      <w:r>
        <w:t>with</w:t>
      </w:r>
      <w:r>
        <w:rPr>
          <w:spacing w:val="-8"/>
        </w:rPr>
        <w:t xml:space="preserve"> </w:t>
      </w:r>
      <w:r>
        <w:t>breeding</w:t>
      </w:r>
      <w:r>
        <w:rPr>
          <w:spacing w:val="-7"/>
        </w:rPr>
        <w:t xml:space="preserve"> </w:t>
      </w:r>
      <w:proofErr w:type="spellStart"/>
      <w:r>
        <w:t>behaviour</w:t>
      </w:r>
      <w:proofErr w:type="spellEnd"/>
      <w:r>
        <w:t xml:space="preserve"> during the breeding season.</w:t>
      </w:r>
    </w:p>
    <w:p w14:paraId="5FCA1100" w14:textId="77777777" w:rsidR="004C5FAC" w:rsidRDefault="004377AE">
      <w:pPr>
        <w:pStyle w:val="BodyText"/>
        <w:spacing w:before="3"/>
      </w:pPr>
      <w:r>
        <w:rPr>
          <w:noProof/>
        </w:rPr>
        <w:drawing>
          <wp:anchor distT="0" distB="0" distL="0" distR="0" simplePos="0" relativeHeight="32" behindDoc="0" locked="0" layoutInCell="1" allowOverlap="1" wp14:anchorId="767C3F0F" wp14:editId="5ABC4227">
            <wp:simplePos x="0" y="0"/>
            <wp:positionH relativeFrom="page">
              <wp:posOffset>719999</wp:posOffset>
            </wp:positionH>
            <wp:positionV relativeFrom="paragraph">
              <wp:posOffset>181078</wp:posOffset>
            </wp:positionV>
            <wp:extent cx="5112283" cy="3395472"/>
            <wp:effectExtent l="0" t="0" r="0" b="0"/>
            <wp:wrapTopAndBottom/>
            <wp:docPr id="31" name="image21.jpeg" descr="Image of tire tracks across woo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1.jpeg" descr="Image of tire tracks across woodland"/>
                    <pic:cNvPicPr/>
                  </pic:nvPicPr>
                  <pic:blipFill>
                    <a:blip r:embed="rId50" cstate="print"/>
                    <a:stretch>
                      <a:fillRect/>
                    </a:stretch>
                  </pic:blipFill>
                  <pic:spPr>
                    <a:xfrm>
                      <a:off x="0" y="0"/>
                      <a:ext cx="5112283" cy="3395472"/>
                    </a:xfrm>
                    <a:prstGeom prst="rect">
                      <a:avLst/>
                    </a:prstGeom>
                  </pic:spPr>
                </pic:pic>
              </a:graphicData>
            </a:graphic>
          </wp:anchor>
        </w:drawing>
      </w:r>
    </w:p>
    <w:p w14:paraId="65FB21BC" w14:textId="77777777" w:rsidR="004C5FAC" w:rsidRDefault="004377AE">
      <w:pPr>
        <w:spacing w:before="150"/>
        <w:ind w:left="153"/>
        <w:rPr>
          <w:sz w:val="18"/>
        </w:rPr>
      </w:pPr>
      <w:r>
        <w:rPr>
          <w:sz w:val="18"/>
        </w:rPr>
        <w:t>Human</w:t>
      </w:r>
      <w:r>
        <w:rPr>
          <w:spacing w:val="-6"/>
          <w:sz w:val="18"/>
        </w:rPr>
        <w:t xml:space="preserve"> </w:t>
      </w:r>
      <w:r>
        <w:rPr>
          <w:sz w:val="18"/>
        </w:rPr>
        <w:t>disturbance</w:t>
      </w:r>
      <w:r>
        <w:rPr>
          <w:spacing w:val="-4"/>
          <w:sz w:val="18"/>
        </w:rPr>
        <w:t xml:space="preserve"> </w:t>
      </w:r>
      <w:r>
        <w:rPr>
          <w:sz w:val="18"/>
        </w:rPr>
        <w:t>within</w:t>
      </w:r>
      <w:r>
        <w:rPr>
          <w:spacing w:val="-4"/>
          <w:sz w:val="18"/>
        </w:rPr>
        <w:t xml:space="preserve"> </w:t>
      </w:r>
      <w:r>
        <w:rPr>
          <w:sz w:val="18"/>
        </w:rPr>
        <w:t>the</w:t>
      </w:r>
      <w:r>
        <w:rPr>
          <w:spacing w:val="-4"/>
          <w:sz w:val="18"/>
        </w:rPr>
        <w:t xml:space="preserve"> </w:t>
      </w:r>
      <w:r>
        <w:rPr>
          <w:sz w:val="18"/>
        </w:rPr>
        <w:t>central</w:t>
      </w:r>
      <w:r>
        <w:rPr>
          <w:spacing w:val="-4"/>
          <w:sz w:val="18"/>
        </w:rPr>
        <w:t xml:space="preserve"> </w:t>
      </w:r>
      <w:r>
        <w:rPr>
          <w:sz w:val="18"/>
        </w:rPr>
        <w:t>population</w:t>
      </w:r>
      <w:r>
        <w:rPr>
          <w:spacing w:val="-4"/>
          <w:sz w:val="18"/>
        </w:rPr>
        <w:t xml:space="preserve"> </w:t>
      </w:r>
      <w:r>
        <w:rPr>
          <w:sz w:val="18"/>
        </w:rPr>
        <w:t>©</w:t>
      </w:r>
      <w:r>
        <w:rPr>
          <w:spacing w:val="-3"/>
          <w:sz w:val="18"/>
        </w:rPr>
        <w:t xml:space="preserve"> </w:t>
      </w:r>
      <w:r>
        <w:rPr>
          <w:sz w:val="18"/>
        </w:rPr>
        <w:t>Copyright,</w:t>
      </w:r>
      <w:r>
        <w:rPr>
          <w:spacing w:val="-4"/>
          <w:sz w:val="18"/>
        </w:rPr>
        <w:t xml:space="preserve"> </w:t>
      </w:r>
      <w:r>
        <w:rPr>
          <w:sz w:val="18"/>
        </w:rPr>
        <w:t>Chris</w:t>
      </w:r>
      <w:r>
        <w:rPr>
          <w:spacing w:val="-3"/>
          <w:sz w:val="18"/>
        </w:rPr>
        <w:t xml:space="preserve"> </w:t>
      </w:r>
      <w:r>
        <w:rPr>
          <w:spacing w:val="-2"/>
          <w:sz w:val="18"/>
        </w:rPr>
        <w:t>Grounds</w:t>
      </w:r>
    </w:p>
    <w:p w14:paraId="6E4A2959" w14:textId="77777777" w:rsidR="004C5FAC" w:rsidRDefault="004C5FAC">
      <w:pPr>
        <w:rPr>
          <w:sz w:val="18"/>
        </w:rPr>
        <w:sectPr w:rsidR="004C5FAC">
          <w:pgSz w:w="11910" w:h="16840"/>
          <w:pgMar w:top="1220" w:right="1000" w:bottom="820" w:left="980" w:header="0" w:footer="622" w:gutter="0"/>
          <w:cols w:space="720"/>
        </w:sectPr>
      </w:pPr>
    </w:p>
    <w:p w14:paraId="2E21256F" w14:textId="77777777" w:rsidR="004C5FAC" w:rsidRDefault="004C5FAC">
      <w:pPr>
        <w:pStyle w:val="BodyText"/>
        <w:rPr>
          <w:sz w:val="20"/>
        </w:rPr>
      </w:pPr>
    </w:p>
    <w:p w14:paraId="48A5CE98" w14:textId="77777777" w:rsidR="004C5FAC" w:rsidRDefault="004C5FAC">
      <w:pPr>
        <w:pStyle w:val="BodyText"/>
        <w:rPr>
          <w:sz w:val="20"/>
        </w:rPr>
      </w:pPr>
    </w:p>
    <w:p w14:paraId="1BF36AB2" w14:textId="77777777" w:rsidR="004C5FAC" w:rsidRDefault="004C5FAC">
      <w:pPr>
        <w:pStyle w:val="BodyText"/>
        <w:rPr>
          <w:sz w:val="20"/>
        </w:rPr>
      </w:pPr>
    </w:p>
    <w:p w14:paraId="64510175" w14:textId="77777777" w:rsidR="004C5FAC" w:rsidRDefault="004C5FAC">
      <w:pPr>
        <w:pStyle w:val="BodyText"/>
        <w:rPr>
          <w:sz w:val="20"/>
        </w:rPr>
      </w:pPr>
    </w:p>
    <w:p w14:paraId="12B1DAB2" w14:textId="77777777" w:rsidR="004C5FAC" w:rsidRDefault="004C5FAC">
      <w:pPr>
        <w:pStyle w:val="BodyText"/>
        <w:rPr>
          <w:sz w:val="20"/>
        </w:rPr>
      </w:pPr>
    </w:p>
    <w:p w14:paraId="4C1F9570" w14:textId="77777777" w:rsidR="004C5FAC" w:rsidRDefault="004C5FAC">
      <w:pPr>
        <w:pStyle w:val="BodyText"/>
        <w:spacing w:before="9"/>
        <w:rPr>
          <w:sz w:val="28"/>
        </w:rPr>
      </w:pPr>
    </w:p>
    <w:p w14:paraId="72B4BB0F" w14:textId="46746FC3" w:rsidR="004C5FAC" w:rsidRDefault="005336BE">
      <w:pPr>
        <w:pStyle w:val="Heading1"/>
        <w:numPr>
          <w:ilvl w:val="0"/>
          <w:numId w:val="68"/>
        </w:numPr>
        <w:tabs>
          <w:tab w:val="left" w:pos="2596"/>
        </w:tabs>
        <w:spacing w:line="220" w:lineRule="auto"/>
        <w:ind w:left="2024" w:right="3071" w:firstLine="0"/>
        <w:jc w:val="left"/>
      </w:pPr>
      <w:r>
        <w:rPr>
          <w:noProof/>
        </w:rPr>
        <mc:AlternateContent>
          <mc:Choice Requires="wps">
            <w:drawing>
              <wp:anchor distT="0" distB="0" distL="114300" distR="114300" simplePos="0" relativeHeight="15745536" behindDoc="0" locked="0" layoutInCell="1" allowOverlap="1" wp14:anchorId="75485BED" wp14:editId="76816F32">
                <wp:simplePos x="0" y="0"/>
                <wp:positionH relativeFrom="page">
                  <wp:posOffset>6840220</wp:posOffset>
                </wp:positionH>
                <wp:positionV relativeFrom="paragraph">
                  <wp:posOffset>-568960</wp:posOffset>
                </wp:positionV>
                <wp:extent cx="0" cy="1367790"/>
                <wp:effectExtent l="0" t="0" r="0" b="0"/>
                <wp:wrapNone/>
                <wp:docPr id="107" name="Line 88"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8DD0F" id="Line 88" o:spid="_x0000_s1026" alt="Decorative vertical line" style="position:absolute;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6pt,-44.8pt" to="538.6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" strokecolor="#00558b" strokeweight=".5pt">
                <w10:wrap anchorx="page"/>
              </v:line>
            </w:pict>
          </mc:Fallback>
        </mc:AlternateContent>
      </w:r>
      <w:r>
        <w:rPr>
          <w:noProof/>
        </w:rPr>
        <mc:AlternateContent>
          <mc:Choice Requires="wps">
            <w:drawing>
              <wp:anchor distT="0" distB="0" distL="114300" distR="114300" simplePos="0" relativeHeight="15746048" behindDoc="0" locked="0" layoutInCell="1" allowOverlap="1" wp14:anchorId="73FB9AB7" wp14:editId="66D6E046">
                <wp:simplePos x="0" y="0"/>
                <wp:positionH relativeFrom="page">
                  <wp:posOffset>1734185</wp:posOffset>
                </wp:positionH>
                <wp:positionV relativeFrom="paragraph">
                  <wp:posOffset>-568960</wp:posOffset>
                </wp:positionV>
                <wp:extent cx="0" cy="1367790"/>
                <wp:effectExtent l="0" t="0" r="0" b="0"/>
                <wp:wrapNone/>
                <wp:docPr id="106" name="Line 87"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D4762" id="Line 87" o:spid="_x0000_s1026" alt="Decorative vertical line" style="position:absolute;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5pt,-44.8pt" to="136.5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" strokecolor="#00558b" strokeweight=".5pt">
                <w10:wrap anchorx="page"/>
              </v:line>
            </w:pict>
          </mc:Fallback>
        </mc:AlternateContent>
      </w:r>
      <w:bookmarkStart w:id="67" w:name="4._Populations_under_particular_pressure"/>
      <w:bookmarkStart w:id="68" w:name="_bookmark24"/>
      <w:bookmarkEnd w:id="67"/>
      <w:bookmarkEnd w:id="68"/>
      <w:r>
        <w:rPr>
          <w:color w:val="00558B"/>
          <w:w w:val="95"/>
        </w:rPr>
        <w:t xml:space="preserve">Populations under </w:t>
      </w:r>
      <w:proofErr w:type="gramStart"/>
      <w:r>
        <w:rPr>
          <w:color w:val="00558B"/>
          <w:spacing w:val="-2"/>
        </w:rPr>
        <w:t>particular</w:t>
      </w:r>
      <w:r>
        <w:rPr>
          <w:color w:val="00558B"/>
          <w:spacing w:val="-40"/>
        </w:rPr>
        <w:t xml:space="preserve"> </w:t>
      </w:r>
      <w:r>
        <w:rPr>
          <w:color w:val="00558B"/>
          <w:spacing w:val="-2"/>
        </w:rPr>
        <w:t>pressure</w:t>
      </w:r>
      <w:proofErr w:type="gramEnd"/>
    </w:p>
    <w:p w14:paraId="1A791255" w14:textId="77777777" w:rsidR="004C5FAC" w:rsidRDefault="004C5FAC">
      <w:pPr>
        <w:pStyle w:val="BodyText"/>
        <w:spacing w:before="3"/>
        <w:rPr>
          <w:rFonts w:ascii="Gill Sans MT"/>
          <w:sz w:val="60"/>
        </w:rPr>
      </w:pPr>
    </w:p>
    <w:p w14:paraId="31C0FF4D" w14:textId="77777777" w:rsidR="004C5FAC" w:rsidRDefault="004377AE">
      <w:pPr>
        <w:pStyle w:val="BodyText"/>
        <w:spacing w:line="261" w:lineRule="auto"/>
        <w:ind w:left="1741" w:right="352"/>
      </w:pPr>
      <w:r>
        <w:t>All areas where the Eastern Bristlebird is known or is likely to occur require protective</w:t>
      </w:r>
      <w:r>
        <w:rPr>
          <w:spacing w:val="-7"/>
        </w:rPr>
        <w:t xml:space="preserve"> </w:t>
      </w:r>
      <w:r>
        <w:t>measures.</w:t>
      </w:r>
      <w:r>
        <w:rPr>
          <w:spacing w:val="-7"/>
        </w:rPr>
        <w:t xml:space="preserve"> </w:t>
      </w:r>
      <w:r>
        <w:t>The</w:t>
      </w:r>
      <w:r>
        <w:rPr>
          <w:spacing w:val="-7"/>
        </w:rPr>
        <w:t xml:space="preserve"> </w:t>
      </w:r>
      <w:r>
        <w:t>actions</w:t>
      </w:r>
      <w:r>
        <w:rPr>
          <w:spacing w:val="-8"/>
        </w:rPr>
        <w:t xml:space="preserve"> </w:t>
      </w:r>
      <w:r>
        <w:t>described</w:t>
      </w:r>
      <w:r>
        <w:rPr>
          <w:spacing w:val="-7"/>
        </w:rPr>
        <w:t xml:space="preserve"> </w:t>
      </w:r>
      <w:r>
        <w:t>in</w:t>
      </w:r>
      <w:r>
        <w:rPr>
          <w:spacing w:val="-7"/>
        </w:rPr>
        <w:t xml:space="preserve"> </w:t>
      </w:r>
      <w:r>
        <w:t>this</w:t>
      </w:r>
      <w:r>
        <w:rPr>
          <w:spacing w:val="-8"/>
        </w:rPr>
        <w:t xml:space="preserve"> </w:t>
      </w:r>
      <w:r>
        <w:t>Recovery</w:t>
      </w:r>
      <w:r>
        <w:rPr>
          <w:spacing w:val="-7"/>
        </w:rPr>
        <w:t xml:space="preserve"> </w:t>
      </w:r>
      <w:r>
        <w:t>Plan</w:t>
      </w:r>
      <w:r>
        <w:rPr>
          <w:spacing w:val="-7"/>
        </w:rPr>
        <w:t xml:space="preserve"> </w:t>
      </w:r>
      <w:r>
        <w:t>are</w:t>
      </w:r>
      <w:r>
        <w:rPr>
          <w:spacing w:val="-7"/>
        </w:rPr>
        <w:t xml:space="preserve"> </w:t>
      </w:r>
      <w:proofErr w:type="gramStart"/>
      <w:r>
        <w:t>intended</w:t>
      </w:r>
      <w:proofErr w:type="gramEnd"/>
    </w:p>
    <w:p w14:paraId="540EFE32" w14:textId="77777777" w:rsidR="004C5FAC" w:rsidRDefault="004377AE">
      <w:pPr>
        <w:pStyle w:val="BodyText"/>
        <w:spacing w:line="261" w:lineRule="auto"/>
        <w:ind w:left="1741" w:right="352"/>
      </w:pPr>
      <w:r>
        <w:t>to</w:t>
      </w:r>
      <w:r>
        <w:rPr>
          <w:spacing w:val="-7"/>
        </w:rPr>
        <w:t xml:space="preserve"> </w:t>
      </w:r>
      <w:r>
        <w:t>provide</w:t>
      </w:r>
      <w:r>
        <w:rPr>
          <w:spacing w:val="-7"/>
        </w:rPr>
        <w:t xml:space="preserve"> </w:t>
      </w:r>
      <w:r>
        <w:t>ongoing</w:t>
      </w:r>
      <w:r>
        <w:rPr>
          <w:spacing w:val="-7"/>
        </w:rPr>
        <w:t xml:space="preserve"> </w:t>
      </w:r>
      <w:r>
        <w:t>protection</w:t>
      </w:r>
      <w:r>
        <w:rPr>
          <w:spacing w:val="-7"/>
        </w:rPr>
        <w:t xml:space="preserve"> </w:t>
      </w:r>
      <w:r>
        <w:t>for</w:t>
      </w:r>
      <w:r>
        <w:rPr>
          <w:spacing w:val="-7"/>
        </w:rPr>
        <w:t xml:space="preserve"> </w:t>
      </w:r>
      <w:r>
        <w:t>the</w:t>
      </w:r>
      <w:r>
        <w:rPr>
          <w:spacing w:val="-8"/>
        </w:rPr>
        <w:t xml:space="preserve"> </w:t>
      </w:r>
      <w:r>
        <w:t>Eastern</w:t>
      </w:r>
      <w:r>
        <w:rPr>
          <w:spacing w:val="-7"/>
        </w:rPr>
        <w:t xml:space="preserve"> </w:t>
      </w:r>
      <w:r>
        <w:t>Bristlebird</w:t>
      </w:r>
      <w:r>
        <w:rPr>
          <w:spacing w:val="-7"/>
        </w:rPr>
        <w:t xml:space="preserve"> </w:t>
      </w:r>
      <w:r>
        <w:t>throughout</w:t>
      </w:r>
      <w:r>
        <w:rPr>
          <w:spacing w:val="-7"/>
        </w:rPr>
        <w:t xml:space="preserve"> </w:t>
      </w:r>
      <w:r>
        <w:t>their</w:t>
      </w:r>
      <w:r>
        <w:rPr>
          <w:spacing w:val="-8"/>
        </w:rPr>
        <w:t xml:space="preserve"> </w:t>
      </w:r>
      <w:r>
        <w:t xml:space="preserve">range. Due to their small size and reduced genetic diversity, northern and </w:t>
      </w:r>
      <w:proofErr w:type="gramStart"/>
      <w:r>
        <w:t>southern</w:t>
      </w:r>
      <w:proofErr w:type="gramEnd"/>
    </w:p>
    <w:p w14:paraId="5E3A9A1B" w14:textId="77777777" w:rsidR="004C5FAC" w:rsidRDefault="004377AE">
      <w:pPr>
        <w:pStyle w:val="BodyText"/>
        <w:spacing w:line="261" w:lineRule="auto"/>
        <w:ind w:left="1741"/>
      </w:pPr>
      <w:r>
        <w:t xml:space="preserve">Eastern Bristlebird populations are likely to be under </w:t>
      </w:r>
      <w:proofErr w:type="gramStart"/>
      <w:r>
        <w:t>particular pressure</w:t>
      </w:r>
      <w:proofErr w:type="gramEnd"/>
      <w:r>
        <w:t xml:space="preserve"> from some current</w:t>
      </w:r>
      <w:r>
        <w:rPr>
          <w:spacing w:val="-5"/>
        </w:rPr>
        <w:t xml:space="preserve"> </w:t>
      </w:r>
      <w:r>
        <w:t>threats.</w:t>
      </w:r>
      <w:r>
        <w:rPr>
          <w:spacing w:val="-5"/>
        </w:rPr>
        <w:t xml:space="preserve"> </w:t>
      </w:r>
      <w:r>
        <w:t>Notably,</w:t>
      </w:r>
      <w:r>
        <w:rPr>
          <w:spacing w:val="-6"/>
        </w:rPr>
        <w:t xml:space="preserve"> </w:t>
      </w:r>
      <w:r>
        <w:t>the</w:t>
      </w:r>
      <w:r>
        <w:rPr>
          <w:spacing w:val="-6"/>
        </w:rPr>
        <w:t xml:space="preserve"> </w:t>
      </w:r>
      <w:r>
        <w:rPr>
          <w:i/>
        </w:rPr>
        <w:t>Action</w:t>
      </w:r>
      <w:r>
        <w:rPr>
          <w:i/>
          <w:spacing w:val="-6"/>
        </w:rPr>
        <w:t xml:space="preserve"> </w:t>
      </w:r>
      <w:r>
        <w:rPr>
          <w:i/>
        </w:rPr>
        <w:t>Plan</w:t>
      </w:r>
      <w:r>
        <w:rPr>
          <w:i/>
          <w:spacing w:val="-6"/>
        </w:rPr>
        <w:t xml:space="preserve"> </w:t>
      </w:r>
      <w:r>
        <w:rPr>
          <w:i/>
        </w:rPr>
        <w:t>for</w:t>
      </w:r>
      <w:r>
        <w:rPr>
          <w:i/>
          <w:spacing w:val="-6"/>
        </w:rPr>
        <w:t xml:space="preserve"> </w:t>
      </w:r>
      <w:r>
        <w:rPr>
          <w:i/>
        </w:rPr>
        <w:t>Australian</w:t>
      </w:r>
      <w:r>
        <w:rPr>
          <w:i/>
          <w:spacing w:val="-5"/>
        </w:rPr>
        <w:t xml:space="preserve"> </w:t>
      </w:r>
      <w:r>
        <w:rPr>
          <w:i/>
        </w:rPr>
        <w:t>Birds</w:t>
      </w:r>
      <w:r>
        <w:rPr>
          <w:i/>
          <w:spacing w:val="-6"/>
        </w:rPr>
        <w:t xml:space="preserve"> </w:t>
      </w:r>
      <w:r>
        <w:rPr>
          <w:i/>
        </w:rPr>
        <w:t>2020</w:t>
      </w:r>
      <w:r>
        <w:rPr>
          <w:i/>
          <w:spacing w:val="-6"/>
        </w:rPr>
        <w:t xml:space="preserve"> </w:t>
      </w:r>
      <w:r>
        <w:t>(Charley</w:t>
      </w:r>
      <w:r>
        <w:rPr>
          <w:spacing w:val="-5"/>
        </w:rPr>
        <w:t xml:space="preserve"> </w:t>
      </w:r>
      <w:r>
        <w:t>et</w:t>
      </w:r>
      <w:r>
        <w:rPr>
          <w:spacing w:val="-5"/>
        </w:rPr>
        <w:t xml:space="preserve"> </w:t>
      </w:r>
      <w:r>
        <w:t>al.</w:t>
      </w:r>
      <w:r>
        <w:rPr>
          <w:spacing w:val="-6"/>
        </w:rPr>
        <w:t xml:space="preserve"> </w:t>
      </w:r>
      <w:r>
        <w:t xml:space="preserve">2021) </w:t>
      </w:r>
      <w:proofErr w:type="spellStart"/>
      <w:r>
        <w:t>recognises</w:t>
      </w:r>
      <w:proofErr w:type="spellEnd"/>
      <w:r>
        <w:rPr>
          <w:spacing w:val="-6"/>
        </w:rPr>
        <w:t xml:space="preserve"> </w:t>
      </w:r>
      <w:r>
        <w:t>the</w:t>
      </w:r>
      <w:r>
        <w:rPr>
          <w:spacing w:val="-6"/>
        </w:rPr>
        <w:t xml:space="preserve"> </w:t>
      </w:r>
      <w:r>
        <w:t>northern</w:t>
      </w:r>
      <w:r>
        <w:rPr>
          <w:spacing w:val="-6"/>
        </w:rPr>
        <w:t xml:space="preserve"> </w:t>
      </w:r>
      <w:r>
        <w:t>Eastern</w:t>
      </w:r>
      <w:r>
        <w:rPr>
          <w:spacing w:val="-6"/>
        </w:rPr>
        <w:t xml:space="preserve"> </w:t>
      </w:r>
      <w:r>
        <w:t>Bristlebird</w:t>
      </w:r>
      <w:r>
        <w:rPr>
          <w:spacing w:val="-6"/>
        </w:rPr>
        <w:t xml:space="preserve"> </w:t>
      </w:r>
      <w:r>
        <w:t>as</w:t>
      </w:r>
      <w:r>
        <w:rPr>
          <w:spacing w:val="-6"/>
        </w:rPr>
        <w:t xml:space="preserve"> </w:t>
      </w:r>
      <w:r>
        <w:t>Critically</w:t>
      </w:r>
      <w:r>
        <w:rPr>
          <w:spacing w:val="-6"/>
        </w:rPr>
        <w:t xml:space="preserve"> </w:t>
      </w:r>
      <w:r>
        <w:t>Endangered</w:t>
      </w:r>
      <w:r>
        <w:rPr>
          <w:spacing w:val="-6"/>
        </w:rPr>
        <w:t xml:space="preserve"> </w:t>
      </w:r>
      <w:r>
        <w:t>and</w:t>
      </w:r>
      <w:r>
        <w:rPr>
          <w:spacing w:val="-6"/>
        </w:rPr>
        <w:t xml:space="preserve"> </w:t>
      </w:r>
      <w:r>
        <w:t>the</w:t>
      </w:r>
      <w:r>
        <w:rPr>
          <w:spacing w:val="-6"/>
        </w:rPr>
        <w:t xml:space="preserve"> </w:t>
      </w:r>
      <w:r>
        <w:t xml:space="preserve">southern Eastern Bristlebird (NSW/ACT, VIC) as Near Threatened, based on IUCN Red List categories (IUCN 2001). Further, because some threats are higher in one population than another (Appendix 2) some Recovery Plan actions are population </w:t>
      </w:r>
      <w:proofErr w:type="gramStart"/>
      <w:r>
        <w:t>specific</w:t>
      </w:r>
      <w:proofErr w:type="gramEnd"/>
    </w:p>
    <w:p w14:paraId="0936E4C4" w14:textId="77777777" w:rsidR="004C5FAC" w:rsidRDefault="004377AE">
      <w:pPr>
        <w:pStyle w:val="BodyText"/>
        <w:spacing w:line="251" w:lineRule="exact"/>
        <w:ind w:left="1741"/>
      </w:pPr>
      <w:r>
        <w:t>(see</w:t>
      </w:r>
      <w:r>
        <w:rPr>
          <w:spacing w:val="-2"/>
        </w:rPr>
        <w:t xml:space="preserve"> </w:t>
      </w:r>
      <w:r>
        <w:t>section</w:t>
      </w:r>
      <w:r>
        <w:rPr>
          <w:spacing w:val="-1"/>
        </w:rPr>
        <w:t xml:space="preserve"> </w:t>
      </w:r>
      <w:r>
        <w:t>6</w:t>
      </w:r>
      <w:r>
        <w:rPr>
          <w:spacing w:val="-3"/>
        </w:rPr>
        <w:t xml:space="preserve"> </w:t>
      </w:r>
      <w:r>
        <w:t>for</w:t>
      </w:r>
      <w:r>
        <w:rPr>
          <w:spacing w:val="-1"/>
        </w:rPr>
        <w:t xml:space="preserve"> </w:t>
      </w:r>
      <w:r>
        <w:rPr>
          <w:spacing w:val="-2"/>
        </w:rPr>
        <w:t>details).</w:t>
      </w:r>
    </w:p>
    <w:p w14:paraId="19F2D659" w14:textId="77777777" w:rsidR="004C5FAC" w:rsidRDefault="004C5FAC">
      <w:pPr>
        <w:spacing w:line="251" w:lineRule="exact"/>
        <w:sectPr w:rsidR="004C5FAC">
          <w:pgSz w:w="11910" w:h="16840"/>
          <w:pgMar w:top="1920" w:right="1000" w:bottom="800" w:left="980" w:header="0" w:footer="611" w:gutter="0"/>
          <w:cols w:space="720"/>
        </w:sectPr>
      </w:pPr>
    </w:p>
    <w:p w14:paraId="1415CF14" w14:textId="77777777" w:rsidR="004C5FAC" w:rsidRDefault="004C5FAC">
      <w:pPr>
        <w:pStyle w:val="BodyText"/>
        <w:rPr>
          <w:sz w:val="20"/>
        </w:rPr>
      </w:pPr>
    </w:p>
    <w:p w14:paraId="23B5F554" w14:textId="77777777" w:rsidR="004C5FAC" w:rsidRDefault="004C5FAC">
      <w:pPr>
        <w:pStyle w:val="BodyText"/>
        <w:rPr>
          <w:sz w:val="20"/>
        </w:rPr>
      </w:pPr>
    </w:p>
    <w:p w14:paraId="169160CC" w14:textId="77777777" w:rsidR="004C5FAC" w:rsidRDefault="004C5FAC">
      <w:pPr>
        <w:pStyle w:val="BodyText"/>
        <w:rPr>
          <w:sz w:val="20"/>
        </w:rPr>
      </w:pPr>
    </w:p>
    <w:p w14:paraId="623B3E4F" w14:textId="77777777" w:rsidR="004C5FAC" w:rsidRDefault="004C5FAC">
      <w:pPr>
        <w:pStyle w:val="BodyText"/>
        <w:rPr>
          <w:sz w:val="20"/>
        </w:rPr>
      </w:pPr>
    </w:p>
    <w:p w14:paraId="15D2527D" w14:textId="77777777" w:rsidR="004C5FAC" w:rsidRDefault="004C5FAC">
      <w:pPr>
        <w:pStyle w:val="BodyText"/>
        <w:rPr>
          <w:sz w:val="20"/>
        </w:rPr>
      </w:pPr>
    </w:p>
    <w:p w14:paraId="40B34D91" w14:textId="77777777" w:rsidR="004C5FAC" w:rsidRDefault="004C5FAC">
      <w:pPr>
        <w:pStyle w:val="BodyText"/>
        <w:spacing w:before="9"/>
        <w:rPr>
          <w:sz w:val="28"/>
        </w:rPr>
      </w:pPr>
    </w:p>
    <w:p w14:paraId="39B38A72" w14:textId="2CC32AF3" w:rsidR="004C5FAC" w:rsidRDefault="005336BE">
      <w:pPr>
        <w:pStyle w:val="Heading1"/>
        <w:numPr>
          <w:ilvl w:val="0"/>
          <w:numId w:val="68"/>
        </w:numPr>
        <w:tabs>
          <w:tab w:val="left" w:pos="977"/>
        </w:tabs>
        <w:spacing w:line="220" w:lineRule="auto"/>
        <w:ind w:left="437" w:right="4895" w:firstLine="0"/>
        <w:jc w:val="left"/>
      </w:pPr>
      <w:r>
        <w:rPr>
          <w:noProof/>
        </w:rPr>
        <mc:AlternateContent>
          <mc:Choice Requires="wps">
            <w:drawing>
              <wp:anchor distT="0" distB="0" distL="114300" distR="114300" simplePos="0" relativeHeight="15746560" behindDoc="0" locked="0" layoutInCell="1" allowOverlap="1" wp14:anchorId="166B55FE" wp14:editId="6F269A7B">
                <wp:simplePos x="0" y="0"/>
                <wp:positionH relativeFrom="page">
                  <wp:posOffset>5831840</wp:posOffset>
                </wp:positionH>
                <wp:positionV relativeFrom="paragraph">
                  <wp:posOffset>-568960</wp:posOffset>
                </wp:positionV>
                <wp:extent cx="0" cy="1367790"/>
                <wp:effectExtent l="0" t="0" r="0" b="0"/>
                <wp:wrapNone/>
                <wp:docPr id="105" name="Line 86"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2323F" id="Line 86" o:spid="_x0000_s1026" alt="Decorative vertical line" style="position:absolute;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9.2pt,-44.8pt" to="459.2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" strokecolor="#00558b" strokeweight=".5pt">
                <w10:wrap anchorx="page"/>
              </v:line>
            </w:pict>
          </mc:Fallback>
        </mc:AlternateContent>
      </w:r>
      <w:r>
        <w:rPr>
          <w:noProof/>
        </w:rPr>
        <mc:AlternateContent>
          <mc:Choice Requires="wps">
            <w:drawing>
              <wp:anchor distT="0" distB="0" distL="114300" distR="114300" simplePos="0" relativeHeight="15747072" behindDoc="0" locked="0" layoutInCell="1" allowOverlap="1" wp14:anchorId="2ECEC053" wp14:editId="4953A8A1">
                <wp:simplePos x="0" y="0"/>
                <wp:positionH relativeFrom="page">
                  <wp:posOffset>726440</wp:posOffset>
                </wp:positionH>
                <wp:positionV relativeFrom="paragraph">
                  <wp:posOffset>-568960</wp:posOffset>
                </wp:positionV>
                <wp:extent cx="0" cy="1367790"/>
                <wp:effectExtent l="0" t="0" r="0" b="0"/>
                <wp:wrapNone/>
                <wp:docPr id="104" name="Line 85"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EF5C4" id="Line 85" o:spid="_x0000_s1026" alt="Decorative vertical line" style="position:absolute;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44.8pt" to="57.2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" strokecolor="#00558b" strokeweight=".5pt">
                <w10:wrap anchorx="page"/>
              </v:line>
            </w:pict>
          </mc:Fallback>
        </mc:AlternateContent>
      </w:r>
      <w:bookmarkStart w:id="69" w:name="5._Vision,_objectives_and_strategies"/>
      <w:bookmarkStart w:id="70" w:name="5.1_Long-term_vision"/>
      <w:bookmarkStart w:id="71" w:name="5.2_Recovery_Plan_objectives_and_strateg"/>
      <w:bookmarkStart w:id="72" w:name="_bookmark25"/>
      <w:bookmarkEnd w:id="69"/>
      <w:bookmarkEnd w:id="70"/>
      <w:bookmarkEnd w:id="71"/>
      <w:bookmarkEnd w:id="72"/>
      <w:r>
        <w:rPr>
          <w:color w:val="00558B"/>
          <w:w w:val="95"/>
        </w:rPr>
        <w:t xml:space="preserve">Vision, </w:t>
      </w:r>
      <w:proofErr w:type="gramStart"/>
      <w:r>
        <w:rPr>
          <w:color w:val="00558B"/>
          <w:w w:val="95"/>
        </w:rPr>
        <w:t>objectives</w:t>
      </w:r>
      <w:proofErr w:type="gramEnd"/>
      <w:r>
        <w:rPr>
          <w:color w:val="00558B"/>
          <w:w w:val="95"/>
        </w:rPr>
        <w:t xml:space="preserve"> </w:t>
      </w:r>
      <w:r>
        <w:rPr>
          <w:color w:val="00558B"/>
        </w:rPr>
        <w:t>and strategies</w:t>
      </w:r>
    </w:p>
    <w:p w14:paraId="37D2F7EE" w14:textId="77777777" w:rsidR="004C5FAC" w:rsidRDefault="004C5FAC">
      <w:pPr>
        <w:pStyle w:val="BodyText"/>
        <w:spacing w:before="2"/>
        <w:rPr>
          <w:rFonts w:ascii="Gill Sans MT"/>
          <w:sz w:val="58"/>
        </w:rPr>
      </w:pPr>
    </w:p>
    <w:p w14:paraId="337E2800" w14:textId="77777777" w:rsidR="004C5FAC" w:rsidRDefault="004377AE">
      <w:pPr>
        <w:pStyle w:val="Heading2"/>
        <w:numPr>
          <w:ilvl w:val="1"/>
          <w:numId w:val="68"/>
        </w:numPr>
        <w:tabs>
          <w:tab w:val="left" w:pos="1174"/>
          <w:tab w:val="left" w:pos="1176"/>
        </w:tabs>
        <w:spacing w:before="0"/>
        <w:ind w:left="1175" w:hanging="1023"/>
      </w:pPr>
      <w:r>
        <w:rPr>
          <w:color w:val="00558B"/>
        </w:rPr>
        <w:t>Long-term</w:t>
      </w:r>
      <w:r>
        <w:rPr>
          <w:color w:val="00558B"/>
          <w:spacing w:val="-5"/>
        </w:rPr>
        <w:t xml:space="preserve"> </w:t>
      </w:r>
      <w:r>
        <w:rPr>
          <w:color w:val="00558B"/>
          <w:spacing w:val="-2"/>
        </w:rPr>
        <w:t>vision</w:t>
      </w:r>
    </w:p>
    <w:p w14:paraId="09D146DE" w14:textId="77777777" w:rsidR="004C5FAC" w:rsidRDefault="004377AE">
      <w:pPr>
        <w:pStyle w:val="BodyText"/>
        <w:spacing w:before="105" w:line="261" w:lineRule="auto"/>
        <w:ind w:left="153" w:right="1930"/>
      </w:pPr>
      <w:r>
        <w:t xml:space="preserve">Eastern Bristlebird populations are </w:t>
      </w:r>
      <w:r>
        <w:rPr>
          <w:b/>
          <w:i/>
        </w:rPr>
        <w:t xml:space="preserve">genetically diverse </w:t>
      </w:r>
      <w:r>
        <w:t xml:space="preserve">and </w:t>
      </w:r>
      <w:r>
        <w:rPr>
          <w:b/>
          <w:i/>
        </w:rPr>
        <w:t xml:space="preserve">self-sustaining, </w:t>
      </w:r>
      <w:r>
        <w:t>and the species is resilient to impacts of climate change. Eastern Bristlebird recovery has</w:t>
      </w:r>
      <w:r>
        <w:rPr>
          <w:spacing w:val="-4"/>
        </w:rPr>
        <w:t xml:space="preserve"> </w:t>
      </w:r>
      <w:r>
        <w:t>been</w:t>
      </w:r>
      <w:r>
        <w:rPr>
          <w:spacing w:val="-5"/>
        </w:rPr>
        <w:t xml:space="preserve"> </w:t>
      </w:r>
      <w:r>
        <w:t>informed</w:t>
      </w:r>
      <w:r>
        <w:rPr>
          <w:spacing w:val="-4"/>
        </w:rPr>
        <w:t xml:space="preserve"> </w:t>
      </w:r>
      <w:r>
        <w:t>by</w:t>
      </w:r>
      <w:r>
        <w:rPr>
          <w:spacing w:val="-4"/>
        </w:rPr>
        <w:t xml:space="preserve"> </w:t>
      </w:r>
      <w:r>
        <w:t>comprehensive</w:t>
      </w:r>
      <w:r>
        <w:rPr>
          <w:spacing w:val="-4"/>
        </w:rPr>
        <w:t xml:space="preserve"> </w:t>
      </w:r>
      <w:r>
        <w:t>knowledge</w:t>
      </w:r>
      <w:r>
        <w:rPr>
          <w:spacing w:val="-5"/>
        </w:rPr>
        <w:t xml:space="preserve"> </w:t>
      </w:r>
      <w:r>
        <w:t>of</w:t>
      </w:r>
      <w:r>
        <w:rPr>
          <w:spacing w:val="-4"/>
        </w:rPr>
        <w:t xml:space="preserve"> </w:t>
      </w:r>
      <w:r>
        <w:t>Eastern</w:t>
      </w:r>
      <w:r>
        <w:rPr>
          <w:spacing w:val="-4"/>
        </w:rPr>
        <w:t xml:space="preserve"> </w:t>
      </w:r>
      <w:r>
        <w:t>Bristlebird</w:t>
      </w:r>
      <w:r>
        <w:rPr>
          <w:spacing w:val="-4"/>
        </w:rPr>
        <w:t xml:space="preserve"> </w:t>
      </w:r>
      <w:r>
        <w:t>ecology</w:t>
      </w:r>
      <w:r>
        <w:rPr>
          <w:spacing w:val="-4"/>
        </w:rPr>
        <w:t xml:space="preserve"> </w:t>
      </w:r>
      <w:r>
        <w:t>and best</w:t>
      </w:r>
      <w:r>
        <w:rPr>
          <w:spacing w:val="-4"/>
        </w:rPr>
        <w:t xml:space="preserve"> </w:t>
      </w:r>
      <w:r>
        <w:t>practice</w:t>
      </w:r>
      <w:r>
        <w:rPr>
          <w:spacing w:val="-4"/>
        </w:rPr>
        <w:t xml:space="preserve"> </w:t>
      </w:r>
      <w:r>
        <w:t>methods</w:t>
      </w:r>
      <w:r>
        <w:rPr>
          <w:spacing w:val="-3"/>
        </w:rPr>
        <w:t xml:space="preserve"> </w:t>
      </w:r>
      <w:r>
        <w:t>for</w:t>
      </w:r>
      <w:r>
        <w:rPr>
          <w:spacing w:val="-3"/>
        </w:rPr>
        <w:t xml:space="preserve"> </w:t>
      </w:r>
      <w:r>
        <w:t>conserving</w:t>
      </w:r>
      <w:r>
        <w:rPr>
          <w:spacing w:val="-3"/>
        </w:rPr>
        <w:t xml:space="preserve"> </w:t>
      </w:r>
      <w:r>
        <w:t>the</w:t>
      </w:r>
      <w:r>
        <w:rPr>
          <w:spacing w:val="-4"/>
        </w:rPr>
        <w:t xml:space="preserve"> </w:t>
      </w:r>
      <w:r>
        <w:t>species</w:t>
      </w:r>
      <w:r>
        <w:rPr>
          <w:spacing w:val="-2"/>
        </w:rPr>
        <w:t xml:space="preserve"> </w:t>
      </w:r>
      <w:r>
        <w:t>and</w:t>
      </w:r>
      <w:r>
        <w:rPr>
          <w:spacing w:val="-4"/>
        </w:rPr>
        <w:t xml:space="preserve"> </w:t>
      </w:r>
      <w:r>
        <w:t>its</w:t>
      </w:r>
      <w:r>
        <w:rPr>
          <w:spacing w:val="-2"/>
        </w:rPr>
        <w:t xml:space="preserve"> </w:t>
      </w:r>
      <w:r>
        <w:t>habitat.</w:t>
      </w:r>
      <w:r>
        <w:rPr>
          <w:spacing w:val="-4"/>
        </w:rPr>
        <w:t xml:space="preserve"> </w:t>
      </w:r>
      <w:r>
        <w:t>Eastern</w:t>
      </w:r>
      <w:r>
        <w:rPr>
          <w:spacing w:val="-2"/>
        </w:rPr>
        <w:t xml:space="preserve"> Bristlebird</w:t>
      </w:r>
    </w:p>
    <w:p w14:paraId="3C987556" w14:textId="77777777" w:rsidR="004C5FAC" w:rsidRDefault="004377AE">
      <w:pPr>
        <w:pStyle w:val="BodyText"/>
        <w:spacing w:line="254" w:lineRule="exact"/>
        <w:ind w:left="153"/>
      </w:pPr>
      <w:r>
        <w:t>habitat</w:t>
      </w:r>
      <w:r>
        <w:rPr>
          <w:spacing w:val="-7"/>
        </w:rPr>
        <w:t xml:space="preserve"> </w:t>
      </w:r>
      <w:r>
        <w:t>is</w:t>
      </w:r>
      <w:r>
        <w:rPr>
          <w:spacing w:val="-5"/>
        </w:rPr>
        <w:t xml:space="preserve"> </w:t>
      </w:r>
      <w:r>
        <w:t>protected,</w:t>
      </w:r>
      <w:r>
        <w:rPr>
          <w:spacing w:val="-4"/>
        </w:rPr>
        <w:t xml:space="preserve"> </w:t>
      </w:r>
      <w:r>
        <w:t>and</w:t>
      </w:r>
      <w:r>
        <w:rPr>
          <w:spacing w:val="-5"/>
        </w:rPr>
        <w:t xml:space="preserve"> </w:t>
      </w:r>
      <w:r>
        <w:t>Traditional</w:t>
      </w:r>
      <w:r>
        <w:rPr>
          <w:spacing w:val="-6"/>
        </w:rPr>
        <w:t xml:space="preserve"> </w:t>
      </w:r>
      <w:r>
        <w:t>Owners</w:t>
      </w:r>
      <w:r>
        <w:rPr>
          <w:spacing w:val="-5"/>
        </w:rPr>
        <w:t xml:space="preserve"> </w:t>
      </w:r>
      <w:r>
        <w:t>and</w:t>
      </w:r>
      <w:r>
        <w:rPr>
          <w:spacing w:val="-6"/>
        </w:rPr>
        <w:t xml:space="preserve"> </w:t>
      </w:r>
      <w:r>
        <w:t>the</w:t>
      </w:r>
      <w:r>
        <w:rPr>
          <w:spacing w:val="-5"/>
        </w:rPr>
        <w:t xml:space="preserve"> </w:t>
      </w:r>
      <w:r>
        <w:t>broader</w:t>
      </w:r>
      <w:r>
        <w:rPr>
          <w:spacing w:val="-5"/>
        </w:rPr>
        <w:t xml:space="preserve"> </w:t>
      </w:r>
      <w:r>
        <w:t>community</w:t>
      </w:r>
      <w:r>
        <w:rPr>
          <w:spacing w:val="-5"/>
        </w:rPr>
        <w:t xml:space="preserve"> </w:t>
      </w:r>
      <w:r>
        <w:t>are</w:t>
      </w:r>
      <w:r>
        <w:rPr>
          <w:spacing w:val="-4"/>
        </w:rPr>
        <w:t xml:space="preserve"> </w:t>
      </w:r>
      <w:proofErr w:type="gramStart"/>
      <w:r>
        <w:rPr>
          <w:spacing w:val="-2"/>
        </w:rPr>
        <w:t>engaged</w:t>
      </w:r>
      <w:proofErr w:type="gramEnd"/>
    </w:p>
    <w:p w14:paraId="3FDA310B" w14:textId="77777777" w:rsidR="004C5FAC" w:rsidRDefault="004377AE">
      <w:pPr>
        <w:pStyle w:val="BodyText"/>
        <w:spacing w:before="22"/>
        <w:ind w:left="153"/>
      </w:pPr>
      <w:r>
        <w:t xml:space="preserve">in habitat </w:t>
      </w:r>
      <w:r>
        <w:rPr>
          <w:spacing w:val="-2"/>
        </w:rPr>
        <w:t>management.</w:t>
      </w:r>
    </w:p>
    <w:p w14:paraId="309853CE" w14:textId="77777777" w:rsidR="004C5FAC" w:rsidRDefault="004377AE">
      <w:pPr>
        <w:pStyle w:val="Heading2"/>
        <w:numPr>
          <w:ilvl w:val="1"/>
          <w:numId w:val="68"/>
        </w:numPr>
        <w:tabs>
          <w:tab w:val="left" w:pos="1175"/>
          <w:tab w:val="left" w:pos="1176"/>
        </w:tabs>
        <w:spacing w:before="179"/>
        <w:ind w:left="1175" w:hanging="1023"/>
      </w:pPr>
      <w:r>
        <w:rPr>
          <w:color w:val="00558B"/>
        </w:rPr>
        <w:t>Recovery</w:t>
      </w:r>
      <w:r>
        <w:rPr>
          <w:color w:val="00558B"/>
          <w:spacing w:val="-17"/>
        </w:rPr>
        <w:t xml:space="preserve"> </w:t>
      </w:r>
      <w:r>
        <w:rPr>
          <w:color w:val="00558B"/>
        </w:rPr>
        <w:t>Plan</w:t>
      </w:r>
      <w:r>
        <w:rPr>
          <w:color w:val="00558B"/>
          <w:spacing w:val="-15"/>
        </w:rPr>
        <w:t xml:space="preserve"> </w:t>
      </w:r>
      <w:r>
        <w:rPr>
          <w:color w:val="00558B"/>
        </w:rPr>
        <w:t>objectives</w:t>
      </w:r>
      <w:r>
        <w:rPr>
          <w:color w:val="00558B"/>
          <w:spacing w:val="-14"/>
        </w:rPr>
        <w:t xml:space="preserve"> </w:t>
      </w:r>
      <w:r>
        <w:rPr>
          <w:color w:val="00558B"/>
        </w:rPr>
        <w:t>and</w:t>
      </w:r>
      <w:r>
        <w:rPr>
          <w:color w:val="00558B"/>
          <w:spacing w:val="-15"/>
        </w:rPr>
        <w:t xml:space="preserve"> </w:t>
      </w:r>
      <w:r>
        <w:rPr>
          <w:color w:val="00558B"/>
          <w:spacing w:val="-2"/>
        </w:rPr>
        <w:t>strategies</w:t>
      </w:r>
    </w:p>
    <w:p w14:paraId="5ED3D363" w14:textId="77777777" w:rsidR="004C5FAC" w:rsidRDefault="004C5FAC">
      <w:pPr>
        <w:pStyle w:val="BodyText"/>
        <w:spacing w:before="7" w:after="1"/>
        <w:rPr>
          <w:b/>
          <w:sz w:val="9"/>
        </w:rPr>
      </w:pPr>
    </w:p>
    <w:tbl>
      <w:tblPr>
        <w:tblW w:w="0" w:type="auto"/>
        <w:tblInd w:w="161" w:type="dxa"/>
        <w:tblBorders>
          <w:top w:val="single" w:sz="8" w:space="0" w:color="00558B"/>
          <w:left w:val="single" w:sz="8" w:space="0" w:color="00558B"/>
          <w:bottom w:val="single" w:sz="8" w:space="0" w:color="00558B"/>
          <w:right w:val="single" w:sz="8" w:space="0" w:color="00558B"/>
          <w:insideH w:val="single" w:sz="8" w:space="0" w:color="00558B"/>
          <w:insideV w:val="single" w:sz="8" w:space="0" w:color="00558B"/>
        </w:tblBorders>
        <w:tblLayout w:type="fixed"/>
        <w:tblCellMar>
          <w:left w:w="0" w:type="dxa"/>
          <w:right w:w="0" w:type="dxa"/>
        </w:tblCellMar>
        <w:tblLook w:val="01E0" w:firstRow="1" w:lastRow="1" w:firstColumn="1" w:lastColumn="1" w:noHBand="0" w:noVBand="0"/>
      </w:tblPr>
      <w:tblGrid>
        <w:gridCol w:w="1304"/>
        <w:gridCol w:w="6747"/>
      </w:tblGrid>
      <w:tr w:rsidR="004C5FAC" w14:paraId="0F656D4B" w14:textId="77777777">
        <w:trPr>
          <w:trHeight w:val="933"/>
        </w:trPr>
        <w:tc>
          <w:tcPr>
            <w:tcW w:w="1304" w:type="dxa"/>
            <w:tcBorders>
              <w:left w:val="nil"/>
              <w:bottom w:val="single" w:sz="2" w:space="0" w:color="00558B"/>
              <w:right w:val="single" w:sz="2" w:space="0" w:color="00558B"/>
            </w:tcBorders>
          </w:tcPr>
          <w:p w14:paraId="7F6156BA" w14:textId="77777777" w:rsidR="004C5FAC" w:rsidRDefault="004377AE">
            <w:pPr>
              <w:pStyle w:val="TableParagraph"/>
              <w:spacing w:before="45"/>
              <w:ind w:left="82"/>
            </w:pPr>
            <w:r>
              <w:t>Objective</w:t>
            </w:r>
            <w:r>
              <w:rPr>
                <w:spacing w:val="-8"/>
              </w:rPr>
              <w:t xml:space="preserve"> </w:t>
            </w:r>
            <w:r>
              <w:rPr>
                <w:spacing w:val="-10"/>
              </w:rPr>
              <w:t>1</w:t>
            </w:r>
          </w:p>
        </w:tc>
        <w:tc>
          <w:tcPr>
            <w:tcW w:w="6747" w:type="dxa"/>
            <w:tcBorders>
              <w:left w:val="single" w:sz="2" w:space="0" w:color="00558B"/>
              <w:bottom w:val="single" w:sz="2" w:space="0" w:color="00558B"/>
              <w:right w:val="nil"/>
            </w:tcBorders>
          </w:tcPr>
          <w:p w14:paraId="54490EA3" w14:textId="77777777" w:rsidR="004C5FAC" w:rsidRDefault="004377AE">
            <w:pPr>
              <w:pStyle w:val="TableParagraph"/>
              <w:spacing w:before="48" w:line="290" w:lineRule="auto"/>
              <w:ind w:left="82" w:right="145"/>
              <w:rPr>
                <w:sz w:val="20"/>
              </w:rPr>
            </w:pPr>
            <w:r>
              <w:rPr>
                <w:sz w:val="20"/>
              </w:rPr>
              <w:t>By</w:t>
            </w:r>
            <w:r>
              <w:rPr>
                <w:spacing w:val="-10"/>
                <w:sz w:val="20"/>
              </w:rPr>
              <w:t xml:space="preserve"> </w:t>
            </w:r>
            <w:r>
              <w:rPr>
                <w:sz w:val="20"/>
              </w:rPr>
              <w:t>2032,</w:t>
            </w:r>
            <w:r>
              <w:rPr>
                <w:spacing w:val="-10"/>
                <w:sz w:val="20"/>
              </w:rPr>
              <w:t xml:space="preserve"> </w:t>
            </w:r>
            <w:r>
              <w:rPr>
                <w:sz w:val="20"/>
              </w:rPr>
              <w:t>Eastern</w:t>
            </w:r>
            <w:r>
              <w:rPr>
                <w:spacing w:val="-10"/>
                <w:sz w:val="20"/>
              </w:rPr>
              <w:t xml:space="preserve"> </w:t>
            </w:r>
            <w:r>
              <w:rPr>
                <w:sz w:val="20"/>
              </w:rPr>
              <w:t>Bristlebird</w:t>
            </w:r>
            <w:r>
              <w:rPr>
                <w:spacing w:val="-10"/>
                <w:sz w:val="20"/>
              </w:rPr>
              <w:t xml:space="preserve"> </w:t>
            </w:r>
            <w:r>
              <w:rPr>
                <w:sz w:val="20"/>
              </w:rPr>
              <w:t>population</w:t>
            </w:r>
            <w:r>
              <w:rPr>
                <w:spacing w:val="-10"/>
                <w:sz w:val="20"/>
              </w:rPr>
              <w:t xml:space="preserve"> </w:t>
            </w:r>
            <w:r>
              <w:rPr>
                <w:i/>
                <w:sz w:val="20"/>
              </w:rPr>
              <w:t>viability</w:t>
            </w:r>
            <w:r>
              <w:rPr>
                <w:i/>
                <w:spacing w:val="-10"/>
                <w:sz w:val="20"/>
              </w:rPr>
              <w:t xml:space="preserve"> </w:t>
            </w:r>
            <w:r>
              <w:rPr>
                <w:sz w:val="20"/>
              </w:rPr>
              <w:t>is</w:t>
            </w:r>
            <w:r>
              <w:rPr>
                <w:spacing w:val="-10"/>
                <w:sz w:val="20"/>
              </w:rPr>
              <w:t xml:space="preserve"> </w:t>
            </w:r>
            <w:r>
              <w:rPr>
                <w:sz w:val="20"/>
              </w:rPr>
              <w:t>improved</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 xml:space="preserve">northern, </w:t>
            </w:r>
            <w:proofErr w:type="gramStart"/>
            <w:r>
              <w:rPr>
                <w:sz w:val="20"/>
              </w:rPr>
              <w:t>central</w:t>
            </w:r>
            <w:proofErr w:type="gramEnd"/>
            <w:r>
              <w:rPr>
                <w:spacing w:val="-1"/>
                <w:sz w:val="20"/>
              </w:rPr>
              <w:t xml:space="preserve"> </w:t>
            </w:r>
            <w:r>
              <w:rPr>
                <w:sz w:val="20"/>
              </w:rPr>
              <w:t>and</w:t>
            </w:r>
            <w:r>
              <w:rPr>
                <w:spacing w:val="-1"/>
                <w:sz w:val="20"/>
              </w:rPr>
              <w:t xml:space="preserve"> </w:t>
            </w:r>
            <w:r>
              <w:rPr>
                <w:sz w:val="20"/>
              </w:rPr>
              <w:t>southern</w:t>
            </w:r>
            <w:r>
              <w:rPr>
                <w:spacing w:val="-1"/>
                <w:sz w:val="20"/>
              </w:rPr>
              <w:t xml:space="preserve"> </w:t>
            </w:r>
            <w:r>
              <w:rPr>
                <w:sz w:val="20"/>
              </w:rPr>
              <w:t>populations,</w:t>
            </w:r>
            <w:r>
              <w:rPr>
                <w:spacing w:val="-1"/>
                <w:sz w:val="20"/>
              </w:rPr>
              <w:t xml:space="preserve"> </w:t>
            </w:r>
            <w:r>
              <w:rPr>
                <w:sz w:val="20"/>
              </w:rPr>
              <w:t>compared</w:t>
            </w:r>
            <w:r>
              <w:rPr>
                <w:spacing w:val="-1"/>
                <w:sz w:val="20"/>
              </w:rPr>
              <w:t xml:space="preserve"> </w:t>
            </w:r>
            <w:r>
              <w:rPr>
                <w:sz w:val="20"/>
              </w:rPr>
              <w:t>to</w:t>
            </w:r>
            <w:r>
              <w:rPr>
                <w:spacing w:val="-1"/>
                <w:sz w:val="20"/>
              </w:rPr>
              <w:t xml:space="preserve"> </w:t>
            </w:r>
            <w:r>
              <w:rPr>
                <w:sz w:val="20"/>
              </w:rPr>
              <w:t>baselines</w:t>
            </w:r>
            <w:r>
              <w:rPr>
                <w:spacing w:val="-1"/>
                <w:sz w:val="20"/>
              </w:rPr>
              <w:t xml:space="preserve"> </w:t>
            </w:r>
            <w:r>
              <w:rPr>
                <w:sz w:val="20"/>
              </w:rPr>
              <w:t>(see</w:t>
            </w:r>
            <w:r>
              <w:rPr>
                <w:spacing w:val="-1"/>
                <w:sz w:val="20"/>
              </w:rPr>
              <w:t xml:space="preserve"> </w:t>
            </w:r>
            <w:r>
              <w:rPr>
                <w:sz w:val="20"/>
              </w:rPr>
              <w:t>section</w:t>
            </w:r>
            <w:r>
              <w:rPr>
                <w:spacing w:val="-1"/>
                <w:sz w:val="20"/>
              </w:rPr>
              <w:t xml:space="preserve"> </w:t>
            </w:r>
            <w:r>
              <w:rPr>
                <w:sz w:val="20"/>
              </w:rPr>
              <w:t>1.3).</w:t>
            </w:r>
          </w:p>
          <w:p w14:paraId="11C360CE" w14:textId="77777777" w:rsidR="004C5FAC" w:rsidRDefault="004377AE">
            <w:pPr>
              <w:pStyle w:val="TableParagraph"/>
              <w:spacing w:before="53"/>
              <w:ind w:left="82"/>
              <w:rPr>
                <w:sz w:val="20"/>
              </w:rPr>
            </w:pPr>
            <w:r>
              <w:rPr>
                <w:rFonts w:ascii="Arial"/>
                <w:b/>
                <w:w w:val="95"/>
                <w:sz w:val="20"/>
              </w:rPr>
              <w:t>Strategy</w:t>
            </w:r>
            <w:r>
              <w:rPr>
                <w:rFonts w:ascii="Arial"/>
                <w:b/>
                <w:spacing w:val="3"/>
                <w:sz w:val="20"/>
              </w:rPr>
              <w:t xml:space="preserve"> </w:t>
            </w:r>
            <w:r>
              <w:rPr>
                <w:rFonts w:ascii="Arial"/>
                <w:b/>
                <w:w w:val="95"/>
                <w:sz w:val="20"/>
              </w:rPr>
              <w:t>1:</w:t>
            </w:r>
            <w:r>
              <w:rPr>
                <w:rFonts w:ascii="Arial"/>
                <w:b/>
                <w:spacing w:val="-2"/>
                <w:sz w:val="20"/>
              </w:rPr>
              <w:t xml:space="preserve"> </w:t>
            </w:r>
            <w:r>
              <w:rPr>
                <w:w w:val="95"/>
                <w:sz w:val="20"/>
              </w:rPr>
              <w:t>Population</w:t>
            </w:r>
            <w:r>
              <w:rPr>
                <w:spacing w:val="2"/>
                <w:sz w:val="20"/>
              </w:rPr>
              <w:t xml:space="preserve"> </w:t>
            </w:r>
            <w:r>
              <w:rPr>
                <w:w w:val="95"/>
                <w:sz w:val="20"/>
              </w:rPr>
              <w:t>enhancement</w:t>
            </w:r>
            <w:r>
              <w:rPr>
                <w:spacing w:val="1"/>
                <w:sz w:val="20"/>
              </w:rPr>
              <w:t xml:space="preserve"> </w:t>
            </w:r>
            <w:r>
              <w:rPr>
                <w:w w:val="95"/>
                <w:sz w:val="20"/>
              </w:rPr>
              <w:t>and</w:t>
            </w:r>
            <w:r>
              <w:rPr>
                <w:spacing w:val="2"/>
                <w:sz w:val="20"/>
              </w:rPr>
              <w:t xml:space="preserve"> </w:t>
            </w:r>
            <w:r>
              <w:rPr>
                <w:spacing w:val="-2"/>
                <w:w w:val="95"/>
                <w:sz w:val="20"/>
              </w:rPr>
              <w:t>augmentation.</w:t>
            </w:r>
          </w:p>
        </w:tc>
      </w:tr>
      <w:tr w:rsidR="004C5FAC" w14:paraId="390C744A" w14:textId="77777777">
        <w:trPr>
          <w:trHeight w:val="940"/>
        </w:trPr>
        <w:tc>
          <w:tcPr>
            <w:tcW w:w="1304" w:type="dxa"/>
            <w:tcBorders>
              <w:top w:val="single" w:sz="2" w:space="0" w:color="00558B"/>
              <w:left w:val="nil"/>
              <w:bottom w:val="single" w:sz="2" w:space="0" w:color="00558B"/>
              <w:right w:val="single" w:sz="2" w:space="0" w:color="00558B"/>
            </w:tcBorders>
          </w:tcPr>
          <w:p w14:paraId="411EA166" w14:textId="77777777" w:rsidR="004C5FAC" w:rsidRDefault="004377AE">
            <w:pPr>
              <w:pStyle w:val="TableParagraph"/>
              <w:spacing w:before="52"/>
              <w:ind w:left="82"/>
            </w:pPr>
            <w:r>
              <w:t>Objective</w:t>
            </w:r>
            <w:r>
              <w:rPr>
                <w:spacing w:val="-8"/>
              </w:rPr>
              <w:t xml:space="preserve"> </w:t>
            </w:r>
            <w:r>
              <w:rPr>
                <w:spacing w:val="-10"/>
              </w:rPr>
              <w:t>2</w:t>
            </w:r>
          </w:p>
        </w:tc>
        <w:tc>
          <w:tcPr>
            <w:tcW w:w="6747" w:type="dxa"/>
            <w:tcBorders>
              <w:top w:val="single" w:sz="2" w:space="0" w:color="00558B"/>
              <w:left w:val="single" w:sz="2" w:space="0" w:color="00558B"/>
              <w:bottom w:val="single" w:sz="2" w:space="0" w:color="00558B"/>
              <w:right w:val="nil"/>
            </w:tcBorders>
          </w:tcPr>
          <w:p w14:paraId="4F22A703" w14:textId="77777777" w:rsidR="004C5FAC" w:rsidRDefault="004377AE">
            <w:pPr>
              <w:pStyle w:val="TableParagraph"/>
              <w:spacing w:before="55" w:line="290" w:lineRule="auto"/>
              <w:ind w:left="82" w:right="145"/>
              <w:rPr>
                <w:sz w:val="20"/>
              </w:rPr>
            </w:pPr>
            <w:r>
              <w:rPr>
                <w:spacing w:val="-2"/>
                <w:sz w:val="20"/>
              </w:rPr>
              <w:t>By</w:t>
            </w:r>
            <w:r>
              <w:rPr>
                <w:spacing w:val="-7"/>
                <w:sz w:val="20"/>
              </w:rPr>
              <w:t xml:space="preserve"> </w:t>
            </w:r>
            <w:r>
              <w:rPr>
                <w:spacing w:val="-2"/>
                <w:sz w:val="20"/>
              </w:rPr>
              <w:t>2032,</w:t>
            </w:r>
            <w:r>
              <w:rPr>
                <w:spacing w:val="-7"/>
                <w:sz w:val="20"/>
              </w:rPr>
              <w:t xml:space="preserve"> </w:t>
            </w:r>
            <w:r>
              <w:rPr>
                <w:spacing w:val="-2"/>
                <w:sz w:val="20"/>
              </w:rPr>
              <w:t>levels</w:t>
            </w:r>
            <w:r>
              <w:rPr>
                <w:spacing w:val="-7"/>
                <w:sz w:val="20"/>
              </w:rPr>
              <w:t xml:space="preserve"> </w:t>
            </w:r>
            <w:r>
              <w:rPr>
                <w:spacing w:val="-2"/>
                <w:sz w:val="20"/>
              </w:rPr>
              <w:t>of</w:t>
            </w:r>
            <w:r>
              <w:rPr>
                <w:spacing w:val="-7"/>
                <w:sz w:val="20"/>
              </w:rPr>
              <w:t xml:space="preserve"> </w:t>
            </w:r>
            <w:r>
              <w:rPr>
                <w:spacing w:val="-2"/>
                <w:sz w:val="20"/>
              </w:rPr>
              <w:t>priority</w:t>
            </w:r>
            <w:r>
              <w:rPr>
                <w:spacing w:val="-7"/>
                <w:sz w:val="20"/>
              </w:rPr>
              <w:t xml:space="preserve"> </w:t>
            </w:r>
            <w:r>
              <w:rPr>
                <w:spacing w:val="-2"/>
                <w:sz w:val="20"/>
              </w:rPr>
              <w:t>threats</w:t>
            </w:r>
            <w:r>
              <w:rPr>
                <w:spacing w:val="-7"/>
                <w:sz w:val="20"/>
              </w:rPr>
              <w:t xml:space="preserve"> </w:t>
            </w:r>
            <w:r>
              <w:rPr>
                <w:spacing w:val="-2"/>
                <w:sz w:val="20"/>
              </w:rPr>
              <w:t>on</w:t>
            </w:r>
            <w:r>
              <w:rPr>
                <w:spacing w:val="-7"/>
                <w:sz w:val="20"/>
              </w:rPr>
              <w:t xml:space="preserve"> </w:t>
            </w:r>
            <w:r>
              <w:rPr>
                <w:spacing w:val="-2"/>
                <w:sz w:val="20"/>
              </w:rPr>
              <w:t>the</w:t>
            </w:r>
            <w:r>
              <w:rPr>
                <w:spacing w:val="-7"/>
                <w:sz w:val="20"/>
              </w:rPr>
              <w:t xml:space="preserve"> </w:t>
            </w:r>
            <w:r>
              <w:rPr>
                <w:spacing w:val="-2"/>
                <w:sz w:val="20"/>
              </w:rPr>
              <w:t>Eastern</w:t>
            </w:r>
            <w:r>
              <w:rPr>
                <w:spacing w:val="-7"/>
                <w:sz w:val="20"/>
              </w:rPr>
              <w:t xml:space="preserve"> </w:t>
            </w:r>
            <w:r>
              <w:rPr>
                <w:spacing w:val="-2"/>
                <w:sz w:val="20"/>
              </w:rPr>
              <w:t>Bristlebird</w:t>
            </w:r>
            <w:r>
              <w:rPr>
                <w:spacing w:val="-7"/>
                <w:sz w:val="20"/>
              </w:rPr>
              <w:t xml:space="preserve"> </w:t>
            </w:r>
            <w:r>
              <w:rPr>
                <w:spacing w:val="-2"/>
                <w:sz w:val="20"/>
              </w:rPr>
              <w:t>are</w:t>
            </w:r>
            <w:r>
              <w:rPr>
                <w:spacing w:val="-7"/>
                <w:sz w:val="20"/>
              </w:rPr>
              <w:t xml:space="preserve"> </w:t>
            </w:r>
            <w:r>
              <w:rPr>
                <w:spacing w:val="-2"/>
                <w:sz w:val="20"/>
              </w:rPr>
              <w:t xml:space="preserve">reduced, </w:t>
            </w:r>
            <w:r>
              <w:rPr>
                <w:sz w:val="20"/>
              </w:rPr>
              <w:t>compared to baselines.</w:t>
            </w:r>
          </w:p>
          <w:p w14:paraId="7F6DF993" w14:textId="77777777" w:rsidR="004C5FAC" w:rsidRDefault="004377AE">
            <w:pPr>
              <w:pStyle w:val="TableParagraph"/>
              <w:spacing w:before="54"/>
              <w:ind w:left="82"/>
              <w:rPr>
                <w:sz w:val="20"/>
              </w:rPr>
            </w:pPr>
            <w:r>
              <w:rPr>
                <w:rFonts w:ascii="Arial"/>
                <w:b/>
                <w:w w:val="90"/>
                <w:sz w:val="20"/>
              </w:rPr>
              <w:t>Strategy</w:t>
            </w:r>
            <w:r>
              <w:rPr>
                <w:rFonts w:ascii="Arial"/>
                <w:b/>
                <w:spacing w:val="-5"/>
                <w:sz w:val="20"/>
              </w:rPr>
              <w:t xml:space="preserve"> </w:t>
            </w:r>
            <w:r>
              <w:rPr>
                <w:rFonts w:ascii="Arial"/>
                <w:b/>
                <w:w w:val="90"/>
                <w:sz w:val="20"/>
              </w:rPr>
              <w:t>2:</w:t>
            </w:r>
            <w:r>
              <w:rPr>
                <w:rFonts w:ascii="Arial"/>
                <w:b/>
                <w:spacing w:val="-4"/>
                <w:w w:val="90"/>
                <w:sz w:val="20"/>
              </w:rPr>
              <w:t xml:space="preserve"> </w:t>
            </w:r>
            <w:r>
              <w:rPr>
                <w:w w:val="90"/>
                <w:sz w:val="20"/>
              </w:rPr>
              <w:t>Threat</w:t>
            </w:r>
            <w:r>
              <w:rPr>
                <w:spacing w:val="-2"/>
                <w:w w:val="90"/>
                <w:sz w:val="20"/>
              </w:rPr>
              <w:t xml:space="preserve"> management.</w:t>
            </w:r>
          </w:p>
        </w:tc>
      </w:tr>
      <w:tr w:rsidR="004C5FAC" w14:paraId="42CB0448" w14:textId="77777777">
        <w:trPr>
          <w:trHeight w:val="940"/>
        </w:trPr>
        <w:tc>
          <w:tcPr>
            <w:tcW w:w="1304" w:type="dxa"/>
            <w:tcBorders>
              <w:top w:val="single" w:sz="2" w:space="0" w:color="00558B"/>
              <w:left w:val="nil"/>
              <w:bottom w:val="single" w:sz="2" w:space="0" w:color="00558B"/>
              <w:right w:val="single" w:sz="2" w:space="0" w:color="00558B"/>
            </w:tcBorders>
          </w:tcPr>
          <w:p w14:paraId="2DD60656" w14:textId="77777777" w:rsidR="004C5FAC" w:rsidRDefault="004377AE">
            <w:pPr>
              <w:pStyle w:val="TableParagraph"/>
              <w:spacing w:before="52"/>
              <w:ind w:left="82"/>
            </w:pPr>
            <w:r>
              <w:t>Objective</w:t>
            </w:r>
            <w:r>
              <w:rPr>
                <w:spacing w:val="-8"/>
              </w:rPr>
              <w:t xml:space="preserve"> </w:t>
            </w:r>
            <w:r>
              <w:rPr>
                <w:spacing w:val="-10"/>
              </w:rPr>
              <w:t>3</w:t>
            </w:r>
          </w:p>
        </w:tc>
        <w:tc>
          <w:tcPr>
            <w:tcW w:w="6747" w:type="dxa"/>
            <w:tcBorders>
              <w:top w:val="single" w:sz="2" w:space="0" w:color="00558B"/>
              <w:left w:val="single" w:sz="2" w:space="0" w:color="00558B"/>
              <w:bottom w:val="single" w:sz="2" w:space="0" w:color="00558B"/>
              <w:right w:val="nil"/>
            </w:tcBorders>
          </w:tcPr>
          <w:p w14:paraId="06BDE7B7" w14:textId="77777777" w:rsidR="004C5FAC" w:rsidRDefault="004377AE">
            <w:pPr>
              <w:pStyle w:val="TableParagraph"/>
              <w:spacing w:before="55" w:line="290" w:lineRule="auto"/>
              <w:ind w:left="82" w:right="145"/>
              <w:rPr>
                <w:sz w:val="20"/>
              </w:rPr>
            </w:pPr>
            <w:r>
              <w:rPr>
                <w:sz w:val="20"/>
              </w:rPr>
              <w:t>By</w:t>
            </w:r>
            <w:r>
              <w:rPr>
                <w:spacing w:val="-14"/>
                <w:sz w:val="20"/>
              </w:rPr>
              <w:t xml:space="preserve"> </w:t>
            </w:r>
            <w:r>
              <w:rPr>
                <w:sz w:val="20"/>
              </w:rPr>
              <w:t>2032,</w:t>
            </w:r>
            <w:r>
              <w:rPr>
                <w:spacing w:val="-13"/>
                <w:sz w:val="20"/>
              </w:rPr>
              <w:t xml:space="preserve"> </w:t>
            </w:r>
            <w:r>
              <w:rPr>
                <w:sz w:val="20"/>
              </w:rPr>
              <w:t>Eastern</w:t>
            </w:r>
            <w:r>
              <w:rPr>
                <w:spacing w:val="-14"/>
                <w:sz w:val="20"/>
              </w:rPr>
              <w:t xml:space="preserve"> </w:t>
            </w:r>
            <w:r>
              <w:rPr>
                <w:sz w:val="20"/>
              </w:rPr>
              <w:t>Bristlebird</w:t>
            </w:r>
            <w:r>
              <w:rPr>
                <w:spacing w:val="-13"/>
                <w:sz w:val="20"/>
              </w:rPr>
              <w:t xml:space="preserve"> </w:t>
            </w:r>
            <w:r>
              <w:rPr>
                <w:sz w:val="20"/>
              </w:rPr>
              <w:t>habitat</w:t>
            </w:r>
            <w:r>
              <w:rPr>
                <w:spacing w:val="-14"/>
                <w:sz w:val="20"/>
              </w:rPr>
              <w:t xml:space="preserve"> </w:t>
            </w:r>
            <w:r>
              <w:rPr>
                <w:sz w:val="20"/>
              </w:rPr>
              <w:t>extent</w:t>
            </w:r>
            <w:r>
              <w:rPr>
                <w:spacing w:val="-13"/>
                <w:sz w:val="20"/>
              </w:rPr>
              <w:t xml:space="preserve"> </w:t>
            </w:r>
            <w:r>
              <w:rPr>
                <w:sz w:val="20"/>
              </w:rPr>
              <w:t>and</w:t>
            </w:r>
            <w:r>
              <w:rPr>
                <w:spacing w:val="-14"/>
                <w:sz w:val="20"/>
              </w:rPr>
              <w:t xml:space="preserve"> </w:t>
            </w:r>
            <w:r>
              <w:rPr>
                <w:sz w:val="20"/>
              </w:rPr>
              <w:t>condition</w:t>
            </w:r>
            <w:r>
              <w:rPr>
                <w:spacing w:val="-13"/>
                <w:sz w:val="20"/>
              </w:rPr>
              <w:t xml:space="preserve"> </w:t>
            </w:r>
            <w:r>
              <w:rPr>
                <w:sz w:val="20"/>
              </w:rPr>
              <w:t>are</w:t>
            </w:r>
            <w:r>
              <w:rPr>
                <w:spacing w:val="-14"/>
                <w:sz w:val="20"/>
              </w:rPr>
              <w:t xml:space="preserve"> </w:t>
            </w:r>
            <w:r>
              <w:rPr>
                <w:sz w:val="20"/>
              </w:rPr>
              <w:t>maintained</w:t>
            </w:r>
            <w:r>
              <w:rPr>
                <w:spacing w:val="-13"/>
                <w:sz w:val="20"/>
              </w:rPr>
              <w:t xml:space="preserve"> </w:t>
            </w:r>
            <w:r>
              <w:rPr>
                <w:sz w:val="20"/>
              </w:rPr>
              <w:t>or improved, compared to baselines.</w:t>
            </w:r>
          </w:p>
          <w:p w14:paraId="3E6EFC1F" w14:textId="77777777" w:rsidR="004C5FAC" w:rsidRDefault="004377AE">
            <w:pPr>
              <w:pStyle w:val="TableParagraph"/>
              <w:spacing w:before="54"/>
              <w:ind w:left="82"/>
              <w:rPr>
                <w:sz w:val="20"/>
              </w:rPr>
            </w:pPr>
            <w:r>
              <w:rPr>
                <w:rFonts w:ascii="Arial"/>
                <w:b/>
                <w:w w:val="95"/>
                <w:sz w:val="20"/>
              </w:rPr>
              <w:t>Strategy</w:t>
            </w:r>
            <w:r>
              <w:rPr>
                <w:rFonts w:ascii="Arial"/>
                <w:b/>
                <w:spacing w:val="5"/>
                <w:sz w:val="20"/>
              </w:rPr>
              <w:t xml:space="preserve"> </w:t>
            </w:r>
            <w:r>
              <w:rPr>
                <w:rFonts w:ascii="Arial"/>
                <w:b/>
                <w:w w:val="95"/>
                <w:sz w:val="20"/>
              </w:rPr>
              <w:t>3:</w:t>
            </w:r>
            <w:r>
              <w:rPr>
                <w:rFonts w:ascii="Arial"/>
                <w:b/>
                <w:sz w:val="20"/>
              </w:rPr>
              <w:t xml:space="preserve"> </w:t>
            </w:r>
            <w:r>
              <w:rPr>
                <w:w w:val="95"/>
                <w:sz w:val="20"/>
              </w:rPr>
              <w:t>Habitat</w:t>
            </w:r>
            <w:r>
              <w:rPr>
                <w:spacing w:val="3"/>
                <w:sz w:val="20"/>
              </w:rPr>
              <w:t xml:space="preserve"> </w:t>
            </w:r>
            <w:r>
              <w:rPr>
                <w:w w:val="95"/>
                <w:sz w:val="20"/>
              </w:rPr>
              <w:t>protection,</w:t>
            </w:r>
            <w:r>
              <w:rPr>
                <w:spacing w:val="3"/>
                <w:sz w:val="20"/>
              </w:rPr>
              <w:t xml:space="preserve"> </w:t>
            </w:r>
            <w:r>
              <w:rPr>
                <w:w w:val="95"/>
                <w:sz w:val="20"/>
              </w:rPr>
              <w:t>enhancement,</w:t>
            </w:r>
            <w:r>
              <w:rPr>
                <w:spacing w:val="4"/>
                <w:sz w:val="20"/>
              </w:rPr>
              <w:t xml:space="preserve"> </w:t>
            </w:r>
            <w:r>
              <w:rPr>
                <w:w w:val="95"/>
                <w:sz w:val="20"/>
              </w:rPr>
              <w:t>and</w:t>
            </w:r>
            <w:r>
              <w:rPr>
                <w:spacing w:val="3"/>
                <w:sz w:val="20"/>
              </w:rPr>
              <w:t xml:space="preserve"> </w:t>
            </w:r>
            <w:r>
              <w:rPr>
                <w:spacing w:val="-2"/>
                <w:w w:val="95"/>
                <w:sz w:val="20"/>
              </w:rPr>
              <w:t>augmentation.</w:t>
            </w:r>
          </w:p>
        </w:tc>
      </w:tr>
      <w:tr w:rsidR="004C5FAC" w14:paraId="5EA351CF" w14:textId="77777777">
        <w:trPr>
          <w:trHeight w:val="1220"/>
        </w:trPr>
        <w:tc>
          <w:tcPr>
            <w:tcW w:w="1304" w:type="dxa"/>
            <w:tcBorders>
              <w:top w:val="single" w:sz="2" w:space="0" w:color="00558B"/>
              <w:left w:val="nil"/>
              <w:bottom w:val="single" w:sz="2" w:space="0" w:color="00558B"/>
              <w:right w:val="single" w:sz="2" w:space="0" w:color="00558B"/>
            </w:tcBorders>
          </w:tcPr>
          <w:p w14:paraId="017021E4" w14:textId="77777777" w:rsidR="004C5FAC" w:rsidRDefault="004377AE">
            <w:pPr>
              <w:pStyle w:val="TableParagraph"/>
              <w:spacing w:before="52"/>
              <w:ind w:left="82"/>
            </w:pPr>
            <w:r>
              <w:t>Objective</w:t>
            </w:r>
            <w:r>
              <w:rPr>
                <w:spacing w:val="-8"/>
              </w:rPr>
              <w:t xml:space="preserve"> </w:t>
            </w:r>
            <w:r>
              <w:rPr>
                <w:spacing w:val="-10"/>
                <w:w w:val="105"/>
              </w:rPr>
              <w:t>4</w:t>
            </w:r>
          </w:p>
        </w:tc>
        <w:tc>
          <w:tcPr>
            <w:tcW w:w="6747" w:type="dxa"/>
            <w:tcBorders>
              <w:top w:val="single" w:sz="2" w:space="0" w:color="00558B"/>
              <w:left w:val="single" w:sz="2" w:space="0" w:color="00558B"/>
              <w:bottom w:val="single" w:sz="2" w:space="0" w:color="00558B"/>
              <w:right w:val="nil"/>
            </w:tcBorders>
          </w:tcPr>
          <w:p w14:paraId="45D0D23D" w14:textId="77777777" w:rsidR="004C5FAC" w:rsidRDefault="004377AE">
            <w:pPr>
              <w:pStyle w:val="TableParagraph"/>
              <w:spacing w:before="55" w:line="290" w:lineRule="auto"/>
              <w:ind w:left="82" w:right="145"/>
              <w:rPr>
                <w:sz w:val="20"/>
              </w:rPr>
            </w:pPr>
            <w:r>
              <w:rPr>
                <w:sz w:val="20"/>
              </w:rPr>
              <w:t>By</w:t>
            </w:r>
            <w:r>
              <w:rPr>
                <w:spacing w:val="-10"/>
                <w:sz w:val="20"/>
              </w:rPr>
              <w:t xml:space="preserve"> </w:t>
            </w:r>
            <w:r>
              <w:rPr>
                <w:sz w:val="20"/>
              </w:rPr>
              <w:t>2032,</w:t>
            </w:r>
            <w:r>
              <w:rPr>
                <w:spacing w:val="-10"/>
                <w:sz w:val="20"/>
              </w:rPr>
              <w:t xml:space="preserve"> </w:t>
            </w:r>
            <w:r>
              <w:rPr>
                <w:sz w:val="20"/>
              </w:rPr>
              <w:t>Eastern</w:t>
            </w:r>
            <w:r>
              <w:rPr>
                <w:spacing w:val="-10"/>
                <w:sz w:val="20"/>
              </w:rPr>
              <w:t xml:space="preserve"> </w:t>
            </w:r>
            <w:r>
              <w:rPr>
                <w:sz w:val="20"/>
              </w:rPr>
              <w:t>Bristlebird</w:t>
            </w:r>
            <w:r>
              <w:rPr>
                <w:spacing w:val="-10"/>
                <w:sz w:val="20"/>
              </w:rPr>
              <w:t xml:space="preserve"> </w:t>
            </w:r>
            <w:r>
              <w:rPr>
                <w:sz w:val="20"/>
              </w:rPr>
              <w:t>population</w:t>
            </w:r>
            <w:r>
              <w:rPr>
                <w:spacing w:val="-10"/>
                <w:sz w:val="20"/>
              </w:rPr>
              <w:t xml:space="preserve"> </w:t>
            </w:r>
            <w:r>
              <w:rPr>
                <w:sz w:val="20"/>
              </w:rPr>
              <w:t>assessments</w:t>
            </w:r>
            <w:r>
              <w:rPr>
                <w:spacing w:val="-10"/>
                <w:sz w:val="20"/>
              </w:rPr>
              <w:t xml:space="preserve"> </w:t>
            </w:r>
            <w:r>
              <w:rPr>
                <w:sz w:val="20"/>
              </w:rPr>
              <w:t>are</w:t>
            </w:r>
            <w:r>
              <w:rPr>
                <w:spacing w:val="-10"/>
                <w:sz w:val="20"/>
              </w:rPr>
              <w:t xml:space="preserve"> </w:t>
            </w:r>
            <w:r>
              <w:rPr>
                <w:sz w:val="20"/>
              </w:rPr>
              <w:t>enhanced</w:t>
            </w:r>
            <w:r>
              <w:rPr>
                <w:spacing w:val="-10"/>
                <w:sz w:val="20"/>
              </w:rPr>
              <w:t xml:space="preserve"> </w:t>
            </w:r>
            <w:r>
              <w:rPr>
                <w:sz w:val="20"/>
              </w:rPr>
              <w:t>by</w:t>
            </w:r>
            <w:r>
              <w:rPr>
                <w:spacing w:val="-10"/>
                <w:sz w:val="20"/>
              </w:rPr>
              <w:t xml:space="preserve"> </w:t>
            </w:r>
            <w:r>
              <w:rPr>
                <w:sz w:val="20"/>
              </w:rPr>
              <w:t>addressing data and knowledge gaps and viable Eastern Bristlebird population sizes and trends are determined.</w:t>
            </w:r>
          </w:p>
          <w:p w14:paraId="771E40A8" w14:textId="77777777" w:rsidR="004C5FAC" w:rsidRDefault="004377AE">
            <w:pPr>
              <w:pStyle w:val="TableParagraph"/>
              <w:spacing w:before="53"/>
              <w:ind w:left="82"/>
              <w:rPr>
                <w:sz w:val="20"/>
              </w:rPr>
            </w:pPr>
            <w:r>
              <w:rPr>
                <w:rFonts w:ascii="Arial"/>
                <w:b/>
                <w:w w:val="95"/>
                <w:sz w:val="20"/>
              </w:rPr>
              <w:t>Strategy</w:t>
            </w:r>
            <w:r>
              <w:rPr>
                <w:rFonts w:ascii="Arial"/>
                <w:b/>
                <w:spacing w:val="6"/>
                <w:sz w:val="20"/>
              </w:rPr>
              <w:t xml:space="preserve"> </w:t>
            </w:r>
            <w:r>
              <w:rPr>
                <w:rFonts w:ascii="Arial"/>
                <w:b/>
                <w:w w:val="95"/>
                <w:sz w:val="20"/>
              </w:rPr>
              <w:t>4:</w:t>
            </w:r>
            <w:r>
              <w:rPr>
                <w:rFonts w:ascii="Arial"/>
                <w:b/>
                <w:spacing w:val="1"/>
                <w:sz w:val="20"/>
              </w:rPr>
              <w:t xml:space="preserve"> </w:t>
            </w:r>
            <w:r>
              <w:rPr>
                <w:w w:val="95"/>
                <w:sz w:val="20"/>
              </w:rPr>
              <w:t>Biology</w:t>
            </w:r>
            <w:r>
              <w:rPr>
                <w:spacing w:val="5"/>
                <w:sz w:val="20"/>
              </w:rPr>
              <w:t xml:space="preserve"> </w:t>
            </w:r>
            <w:r>
              <w:rPr>
                <w:w w:val="95"/>
                <w:sz w:val="20"/>
              </w:rPr>
              <w:t>and</w:t>
            </w:r>
            <w:r>
              <w:rPr>
                <w:spacing w:val="4"/>
                <w:sz w:val="20"/>
              </w:rPr>
              <w:t xml:space="preserve"> </w:t>
            </w:r>
            <w:r>
              <w:rPr>
                <w:w w:val="95"/>
                <w:sz w:val="20"/>
              </w:rPr>
              <w:t>ecology</w:t>
            </w:r>
            <w:r>
              <w:rPr>
                <w:spacing w:val="5"/>
                <w:sz w:val="20"/>
              </w:rPr>
              <w:t xml:space="preserve"> </w:t>
            </w:r>
            <w:r>
              <w:rPr>
                <w:w w:val="95"/>
                <w:sz w:val="20"/>
              </w:rPr>
              <w:t>knowledge</w:t>
            </w:r>
            <w:r>
              <w:rPr>
                <w:spacing w:val="4"/>
                <w:sz w:val="20"/>
              </w:rPr>
              <w:t xml:space="preserve"> </w:t>
            </w:r>
            <w:r>
              <w:rPr>
                <w:spacing w:val="-2"/>
                <w:w w:val="95"/>
                <w:sz w:val="20"/>
              </w:rPr>
              <w:t>enhancement.</w:t>
            </w:r>
          </w:p>
        </w:tc>
      </w:tr>
    </w:tbl>
    <w:p w14:paraId="3A8657E1" w14:textId="77777777" w:rsidR="004C5FAC" w:rsidRDefault="004C5FAC">
      <w:pPr>
        <w:rPr>
          <w:sz w:val="20"/>
        </w:rPr>
        <w:sectPr w:rsidR="004C5FAC">
          <w:pgSz w:w="11910" w:h="16840"/>
          <w:pgMar w:top="1920" w:right="1000" w:bottom="820" w:left="980" w:header="0" w:footer="622" w:gutter="0"/>
          <w:cols w:space="720"/>
        </w:sectPr>
      </w:pPr>
    </w:p>
    <w:tbl>
      <w:tblPr>
        <w:tblW w:w="0" w:type="auto"/>
        <w:tblInd w:w="1748" w:type="dxa"/>
        <w:tblBorders>
          <w:top w:val="single" w:sz="2" w:space="0" w:color="00558B"/>
          <w:left w:val="single" w:sz="2" w:space="0" w:color="00558B"/>
          <w:bottom w:val="single" w:sz="2" w:space="0" w:color="00558B"/>
          <w:right w:val="single" w:sz="2" w:space="0" w:color="00558B"/>
          <w:insideH w:val="single" w:sz="2" w:space="0" w:color="00558B"/>
          <w:insideV w:val="single" w:sz="2" w:space="0" w:color="00558B"/>
        </w:tblBorders>
        <w:tblLayout w:type="fixed"/>
        <w:tblCellMar>
          <w:left w:w="0" w:type="dxa"/>
          <w:right w:w="0" w:type="dxa"/>
        </w:tblCellMar>
        <w:tblLook w:val="01E0" w:firstRow="1" w:lastRow="1" w:firstColumn="1" w:lastColumn="1" w:noHBand="0" w:noVBand="0"/>
      </w:tblPr>
      <w:tblGrid>
        <w:gridCol w:w="1304"/>
        <w:gridCol w:w="6747"/>
      </w:tblGrid>
      <w:tr w:rsidR="004C5FAC" w14:paraId="11B69A3A" w14:textId="77777777">
        <w:trPr>
          <w:trHeight w:val="2425"/>
        </w:trPr>
        <w:tc>
          <w:tcPr>
            <w:tcW w:w="1304" w:type="dxa"/>
            <w:tcBorders>
              <w:left w:val="nil"/>
            </w:tcBorders>
          </w:tcPr>
          <w:p w14:paraId="4EE618DF" w14:textId="77777777" w:rsidR="004C5FAC" w:rsidRDefault="004377AE">
            <w:pPr>
              <w:pStyle w:val="TableParagraph"/>
              <w:spacing w:before="52"/>
              <w:ind w:left="82"/>
            </w:pPr>
            <w:r>
              <w:lastRenderedPageBreak/>
              <w:t>Objective</w:t>
            </w:r>
            <w:r>
              <w:rPr>
                <w:spacing w:val="-8"/>
              </w:rPr>
              <w:t xml:space="preserve"> </w:t>
            </w:r>
            <w:r>
              <w:rPr>
                <w:spacing w:val="-10"/>
              </w:rPr>
              <w:t>5</w:t>
            </w:r>
          </w:p>
        </w:tc>
        <w:tc>
          <w:tcPr>
            <w:tcW w:w="6747" w:type="dxa"/>
            <w:tcBorders>
              <w:right w:val="nil"/>
            </w:tcBorders>
          </w:tcPr>
          <w:p w14:paraId="6C54FD73" w14:textId="77777777" w:rsidR="004C5FAC" w:rsidRDefault="004377AE">
            <w:pPr>
              <w:pStyle w:val="TableParagraph"/>
              <w:spacing w:before="55"/>
              <w:ind w:left="82"/>
              <w:rPr>
                <w:sz w:val="20"/>
              </w:rPr>
            </w:pPr>
            <w:r>
              <w:rPr>
                <w:sz w:val="20"/>
              </w:rPr>
              <w:t>By</w:t>
            </w:r>
            <w:r>
              <w:rPr>
                <w:spacing w:val="-11"/>
                <w:sz w:val="20"/>
              </w:rPr>
              <w:t xml:space="preserve"> </w:t>
            </w:r>
            <w:r>
              <w:rPr>
                <w:sz w:val="20"/>
              </w:rPr>
              <w:t>2032,</w:t>
            </w:r>
            <w:r>
              <w:rPr>
                <w:spacing w:val="-10"/>
                <w:sz w:val="20"/>
              </w:rPr>
              <w:t xml:space="preserve"> </w:t>
            </w:r>
            <w:r>
              <w:rPr>
                <w:sz w:val="20"/>
              </w:rPr>
              <w:t>targeted</w:t>
            </w:r>
            <w:r>
              <w:rPr>
                <w:spacing w:val="-11"/>
                <w:sz w:val="20"/>
              </w:rPr>
              <w:t xml:space="preserve"> </w:t>
            </w:r>
            <w:r>
              <w:rPr>
                <w:sz w:val="20"/>
              </w:rPr>
              <w:t>stakeholder</w:t>
            </w:r>
            <w:r>
              <w:rPr>
                <w:spacing w:val="-10"/>
                <w:sz w:val="20"/>
              </w:rPr>
              <w:t xml:space="preserve"> </w:t>
            </w:r>
            <w:r>
              <w:rPr>
                <w:sz w:val="20"/>
              </w:rPr>
              <w:t>engagement</w:t>
            </w:r>
            <w:r>
              <w:rPr>
                <w:spacing w:val="-10"/>
                <w:sz w:val="20"/>
              </w:rPr>
              <w:t xml:space="preserve"> </w:t>
            </w:r>
            <w:r>
              <w:rPr>
                <w:spacing w:val="-4"/>
                <w:sz w:val="20"/>
              </w:rPr>
              <w:t>has:</w:t>
            </w:r>
          </w:p>
          <w:p w14:paraId="138C07D6" w14:textId="77777777" w:rsidR="004C5FAC" w:rsidRDefault="004377AE">
            <w:pPr>
              <w:pStyle w:val="TableParagraph"/>
              <w:numPr>
                <w:ilvl w:val="0"/>
                <w:numId w:val="54"/>
              </w:numPr>
              <w:tabs>
                <w:tab w:val="left" w:pos="253"/>
              </w:tabs>
              <w:spacing w:before="77" w:line="290" w:lineRule="auto"/>
              <w:ind w:right="111"/>
              <w:rPr>
                <w:sz w:val="20"/>
              </w:rPr>
            </w:pPr>
            <w:r>
              <w:rPr>
                <w:sz w:val="20"/>
              </w:rPr>
              <w:t>increased collaboration with private landholders to expand or strengthen involvement</w:t>
            </w:r>
            <w:r>
              <w:rPr>
                <w:spacing w:val="-9"/>
                <w:sz w:val="20"/>
              </w:rPr>
              <w:t xml:space="preserve"> </w:t>
            </w:r>
            <w:r>
              <w:rPr>
                <w:sz w:val="20"/>
              </w:rPr>
              <w:t>in</w:t>
            </w:r>
            <w:r>
              <w:rPr>
                <w:spacing w:val="-9"/>
                <w:sz w:val="20"/>
              </w:rPr>
              <w:t xml:space="preserve"> </w:t>
            </w:r>
            <w:r>
              <w:rPr>
                <w:sz w:val="20"/>
              </w:rPr>
              <w:t>Eastern</w:t>
            </w:r>
            <w:r>
              <w:rPr>
                <w:spacing w:val="-9"/>
                <w:sz w:val="20"/>
              </w:rPr>
              <w:t xml:space="preserve"> </w:t>
            </w:r>
            <w:r>
              <w:rPr>
                <w:sz w:val="20"/>
              </w:rPr>
              <w:t>Bristlebird</w:t>
            </w:r>
            <w:r>
              <w:rPr>
                <w:spacing w:val="-9"/>
                <w:sz w:val="20"/>
              </w:rPr>
              <w:t xml:space="preserve"> </w:t>
            </w:r>
            <w:r>
              <w:rPr>
                <w:sz w:val="20"/>
              </w:rPr>
              <w:t>conservation</w:t>
            </w:r>
            <w:r>
              <w:rPr>
                <w:spacing w:val="-9"/>
                <w:sz w:val="20"/>
              </w:rPr>
              <w:t xml:space="preserve"> </w:t>
            </w:r>
            <w:r>
              <w:rPr>
                <w:sz w:val="20"/>
              </w:rPr>
              <w:t>e.g.,</w:t>
            </w:r>
            <w:r>
              <w:rPr>
                <w:spacing w:val="-9"/>
                <w:sz w:val="20"/>
              </w:rPr>
              <w:t xml:space="preserve"> </w:t>
            </w:r>
            <w:r>
              <w:rPr>
                <w:sz w:val="20"/>
              </w:rPr>
              <w:t>areas</w:t>
            </w:r>
            <w:r>
              <w:rPr>
                <w:spacing w:val="-9"/>
                <w:sz w:val="20"/>
              </w:rPr>
              <w:t xml:space="preserve"> </w:t>
            </w:r>
            <w:r>
              <w:rPr>
                <w:sz w:val="20"/>
              </w:rPr>
              <w:t>available</w:t>
            </w:r>
            <w:r>
              <w:rPr>
                <w:spacing w:val="-9"/>
                <w:sz w:val="20"/>
              </w:rPr>
              <w:t xml:space="preserve"> </w:t>
            </w:r>
            <w:r>
              <w:rPr>
                <w:sz w:val="20"/>
              </w:rPr>
              <w:t>for</w:t>
            </w:r>
            <w:r>
              <w:rPr>
                <w:spacing w:val="-9"/>
                <w:sz w:val="20"/>
              </w:rPr>
              <w:t xml:space="preserve"> </w:t>
            </w:r>
            <w:r>
              <w:rPr>
                <w:sz w:val="20"/>
              </w:rPr>
              <w:t xml:space="preserve">surveys, potential release sites, and active habitat </w:t>
            </w:r>
            <w:proofErr w:type="gramStart"/>
            <w:r>
              <w:rPr>
                <w:sz w:val="20"/>
              </w:rPr>
              <w:t>management;</w:t>
            </w:r>
            <w:proofErr w:type="gramEnd"/>
          </w:p>
          <w:p w14:paraId="7E15554F" w14:textId="77777777" w:rsidR="004C5FAC" w:rsidRDefault="004377AE">
            <w:pPr>
              <w:pStyle w:val="TableParagraph"/>
              <w:numPr>
                <w:ilvl w:val="0"/>
                <w:numId w:val="54"/>
              </w:numPr>
              <w:tabs>
                <w:tab w:val="left" w:pos="253"/>
              </w:tabs>
              <w:spacing w:before="26" w:line="290" w:lineRule="auto"/>
              <w:ind w:right="447"/>
              <w:rPr>
                <w:sz w:val="20"/>
              </w:rPr>
            </w:pPr>
            <w:r>
              <w:rPr>
                <w:spacing w:val="-2"/>
                <w:sz w:val="20"/>
              </w:rPr>
              <w:t>increased</w:t>
            </w:r>
            <w:r>
              <w:rPr>
                <w:spacing w:val="-7"/>
                <w:sz w:val="20"/>
              </w:rPr>
              <w:t xml:space="preserve"> </w:t>
            </w:r>
            <w:r>
              <w:rPr>
                <w:spacing w:val="-2"/>
                <w:sz w:val="20"/>
              </w:rPr>
              <w:t>engagement</w:t>
            </w:r>
            <w:r>
              <w:rPr>
                <w:spacing w:val="-7"/>
                <w:sz w:val="20"/>
              </w:rPr>
              <w:t xml:space="preserve"> </w:t>
            </w:r>
            <w:r>
              <w:rPr>
                <w:spacing w:val="-2"/>
                <w:sz w:val="20"/>
              </w:rPr>
              <w:t>of</w:t>
            </w:r>
            <w:r>
              <w:rPr>
                <w:spacing w:val="-7"/>
                <w:sz w:val="20"/>
              </w:rPr>
              <w:t xml:space="preserve"> </w:t>
            </w:r>
            <w:r>
              <w:rPr>
                <w:spacing w:val="-2"/>
                <w:sz w:val="20"/>
              </w:rPr>
              <w:t>Traditional</w:t>
            </w:r>
            <w:r>
              <w:rPr>
                <w:spacing w:val="-7"/>
                <w:sz w:val="20"/>
              </w:rPr>
              <w:t xml:space="preserve"> </w:t>
            </w:r>
            <w:r>
              <w:rPr>
                <w:spacing w:val="-2"/>
                <w:sz w:val="20"/>
              </w:rPr>
              <w:t>Owners</w:t>
            </w:r>
            <w:r>
              <w:rPr>
                <w:spacing w:val="-7"/>
                <w:sz w:val="20"/>
              </w:rPr>
              <w:t xml:space="preserve"> </w:t>
            </w:r>
            <w:r>
              <w:rPr>
                <w:spacing w:val="-2"/>
                <w:sz w:val="20"/>
              </w:rPr>
              <w:t>in</w:t>
            </w:r>
            <w:r>
              <w:rPr>
                <w:spacing w:val="-7"/>
                <w:sz w:val="20"/>
              </w:rPr>
              <w:t xml:space="preserve"> </w:t>
            </w:r>
            <w:r>
              <w:rPr>
                <w:spacing w:val="-2"/>
                <w:sz w:val="20"/>
              </w:rPr>
              <w:t>Eastern</w:t>
            </w:r>
            <w:r>
              <w:rPr>
                <w:spacing w:val="-7"/>
                <w:sz w:val="20"/>
              </w:rPr>
              <w:t xml:space="preserve"> </w:t>
            </w:r>
            <w:r>
              <w:rPr>
                <w:spacing w:val="-2"/>
                <w:sz w:val="20"/>
              </w:rPr>
              <w:t>Bristlebird</w:t>
            </w:r>
            <w:r>
              <w:rPr>
                <w:spacing w:val="-7"/>
                <w:sz w:val="20"/>
              </w:rPr>
              <w:t xml:space="preserve"> </w:t>
            </w:r>
            <w:r>
              <w:rPr>
                <w:spacing w:val="-2"/>
                <w:sz w:val="20"/>
              </w:rPr>
              <w:t xml:space="preserve">recovery </w:t>
            </w:r>
            <w:r>
              <w:rPr>
                <w:sz w:val="20"/>
              </w:rPr>
              <w:t>decision-making processes; and</w:t>
            </w:r>
          </w:p>
          <w:p w14:paraId="1376BD39" w14:textId="77777777" w:rsidR="004C5FAC" w:rsidRDefault="004377AE">
            <w:pPr>
              <w:pStyle w:val="TableParagraph"/>
              <w:numPr>
                <w:ilvl w:val="0"/>
                <w:numId w:val="54"/>
              </w:numPr>
              <w:tabs>
                <w:tab w:val="left" w:pos="253"/>
              </w:tabs>
              <w:spacing w:before="27"/>
              <w:ind w:hanging="171"/>
              <w:rPr>
                <w:sz w:val="20"/>
              </w:rPr>
            </w:pPr>
            <w:r>
              <w:rPr>
                <w:spacing w:val="-2"/>
                <w:sz w:val="20"/>
              </w:rPr>
              <w:t>extended</w:t>
            </w:r>
            <w:r>
              <w:rPr>
                <w:spacing w:val="3"/>
                <w:sz w:val="20"/>
              </w:rPr>
              <w:t xml:space="preserve"> </w:t>
            </w:r>
            <w:r>
              <w:rPr>
                <w:spacing w:val="-2"/>
                <w:sz w:val="20"/>
              </w:rPr>
              <w:t>community/volunteer</w:t>
            </w:r>
            <w:r>
              <w:rPr>
                <w:spacing w:val="4"/>
                <w:sz w:val="20"/>
              </w:rPr>
              <w:t xml:space="preserve"> </w:t>
            </w:r>
            <w:r>
              <w:rPr>
                <w:spacing w:val="-2"/>
                <w:sz w:val="20"/>
              </w:rPr>
              <w:t>involvement</w:t>
            </w:r>
            <w:r>
              <w:rPr>
                <w:spacing w:val="4"/>
                <w:sz w:val="20"/>
              </w:rPr>
              <w:t xml:space="preserve"> </w:t>
            </w:r>
            <w:r>
              <w:rPr>
                <w:spacing w:val="-2"/>
                <w:sz w:val="20"/>
              </w:rPr>
              <w:t>in</w:t>
            </w:r>
            <w:r>
              <w:rPr>
                <w:spacing w:val="4"/>
                <w:sz w:val="20"/>
              </w:rPr>
              <w:t xml:space="preserve"> </w:t>
            </w:r>
            <w:r>
              <w:rPr>
                <w:spacing w:val="-2"/>
                <w:sz w:val="20"/>
              </w:rPr>
              <w:t>Eastern</w:t>
            </w:r>
            <w:r>
              <w:rPr>
                <w:spacing w:val="4"/>
                <w:sz w:val="20"/>
              </w:rPr>
              <w:t xml:space="preserve"> </w:t>
            </w:r>
            <w:r>
              <w:rPr>
                <w:spacing w:val="-2"/>
                <w:sz w:val="20"/>
              </w:rPr>
              <w:t>Bristlebird</w:t>
            </w:r>
            <w:r>
              <w:rPr>
                <w:spacing w:val="4"/>
                <w:sz w:val="20"/>
              </w:rPr>
              <w:t xml:space="preserve"> </w:t>
            </w:r>
            <w:r>
              <w:rPr>
                <w:spacing w:val="-2"/>
                <w:sz w:val="20"/>
              </w:rPr>
              <w:t>surveys.</w:t>
            </w:r>
          </w:p>
          <w:p w14:paraId="4D46018F" w14:textId="77777777" w:rsidR="004C5FAC" w:rsidRDefault="004377AE">
            <w:pPr>
              <w:pStyle w:val="TableParagraph"/>
              <w:spacing w:before="103"/>
              <w:ind w:left="82"/>
              <w:rPr>
                <w:sz w:val="20"/>
              </w:rPr>
            </w:pPr>
            <w:r>
              <w:rPr>
                <w:rFonts w:ascii="Arial"/>
                <w:b/>
                <w:w w:val="95"/>
                <w:sz w:val="20"/>
              </w:rPr>
              <w:t>Strategy</w:t>
            </w:r>
            <w:r>
              <w:rPr>
                <w:rFonts w:ascii="Arial"/>
                <w:b/>
                <w:spacing w:val="8"/>
                <w:sz w:val="20"/>
              </w:rPr>
              <w:t xml:space="preserve"> </w:t>
            </w:r>
            <w:r>
              <w:rPr>
                <w:rFonts w:ascii="Arial"/>
                <w:b/>
                <w:w w:val="95"/>
                <w:sz w:val="20"/>
              </w:rPr>
              <w:t>5:</w:t>
            </w:r>
            <w:r>
              <w:rPr>
                <w:rFonts w:ascii="Arial"/>
                <w:b/>
                <w:spacing w:val="7"/>
                <w:sz w:val="20"/>
              </w:rPr>
              <w:t xml:space="preserve"> </w:t>
            </w:r>
            <w:r>
              <w:rPr>
                <w:w w:val="95"/>
                <w:sz w:val="20"/>
              </w:rPr>
              <w:t>Stakeholder</w:t>
            </w:r>
            <w:r>
              <w:rPr>
                <w:spacing w:val="6"/>
                <w:sz w:val="20"/>
              </w:rPr>
              <w:t xml:space="preserve"> </w:t>
            </w:r>
            <w:r>
              <w:rPr>
                <w:w w:val="95"/>
                <w:sz w:val="20"/>
              </w:rPr>
              <w:t>engagement</w:t>
            </w:r>
            <w:r>
              <w:rPr>
                <w:spacing w:val="7"/>
                <w:sz w:val="20"/>
              </w:rPr>
              <w:t xml:space="preserve"> </w:t>
            </w:r>
            <w:r>
              <w:rPr>
                <w:w w:val="95"/>
                <w:sz w:val="20"/>
              </w:rPr>
              <w:t>and</w:t>
            </w:r>
            <w:r>
              <w:rPr>
                <w:spacing w:val="6"/>
                <w:sz w:val="20"/>
              </w:rPr>
              <w:t xml:space="preserve"> </w:t>
            </w:r>
            <w:r>
              <w:rPr>
                <w:spacing w:val="-2"/>
                <w:w w:val="95"/>
                <w:sz w:val="20"/>
              </w:rPr>
              <w:t>participation.</w:t>
            </w:r>
          </w:p>
        </w:tc>
      </w:tr>
      <w:tr w:rsidR="004C5FAC" w14:paraId="020245F9" w14:textId="77777777">
        <w:trPr>
          <w:trHeight w:val="3006"/>
        </w:trPr>
        <w:tc>
          <w:tcPr>
            <w:tcW w:w="1304" w:type="dxa"/>
            <w:tcBorders>
              <w:left w:val="nil"/>
              <w:bottom w:val="single" w:sz="8" w:space="0" w:color="00558B"/>
            </w:tcBorders>
          </w:tcPr>
          <w:p w14:paraId="25475D4B" w14:textId="77777777" w:rsidR="004C5FAC" w:rsidRDefault="004377AE">
            <w:pPr>
              <w:pStyle w:val="TableParagraph"/>
              <w:spacing w:before="52"/>
              <w:ind w:left="82"/>
            </w:pPr>
            <w:r>
              <w:t>Objective</w:t>
            </w:r>
            <w:r>
              <w:rPr>
                <w:spacing w:val="-8"/>
              </w:rPr>
              <w:t xml:space="preserve"> </w:t>
            </w:r>
            <w:r>
              <w:rPr>
                <w:spacing w:val="-10"/>
                <w:w w:val="105"/>
              </w:rPr>
              <w:t>6</w:t>
            </w:r>
          </w:p>
        </w:tc>
        <w:tc>
          <w:tcPr>
            <w:tcW w:w="6747" w:type="dxa"/>
            <w:tcBorders>
              <w:bottom w:val="single" w:sz="8" w:space="0" w:color="00558B"/>
              <w:right w:val="nil"/>
            </w:tcBorders>
          </w:tcPr>
          <w:p w14:paraId="3DD2BEE4" w14:textId="77777777" w:rsidR="004C5FAC" w:rsidRDefault="004377AE">
            <w:pPr>
              <w:pStyle w:val="TableParagraph"/>
              <w:spacing w:before="55"/>
              <w:ind w:left="82"/>
              <w:rPr>
                <w:sz w:val="20"/>
              </w:rPr>
            </w:pPr>
            <w:r>
              <w:rPr>
                <w:w w:val="95"/>
                <w:sz w:val="20"/>
              </w:rPr>
              <w:t>By</w:t>
            </w:r>
            <w:r>
              <w:rPr>
                <w:spacing w:val="4"/>
                <w:sz w:val="20"/>
              </w:rPr>
              <w:t xml:space="preserve"> </w:t>
            </w:r>
            <w:r>
              <w:rPr>
                <w:w w:val="95"/>
                <w:sz w:val="20"/>
              </w:rPr>
              <w:t>2032,</w:t>
            </w:r>
            <w:r>
              <w:rPr>
                <w:spacing w:val="4"/>
                <w:sz w:val="20"/>
              </w:rPr>
              <w:t xml:space="preserve"> </w:t>
            </w:r>
            <w:r>
              <w:rPr>
                <w:w w:val="95"/>
                <w:sz w:val="20"/>
              </w:rPr>
              <w:t>Eastern</w:t>
            </w:r>
            <w:r>
              <w:rPr>
                <w:spacing w:val="5"/>
                <w:sz w:val="20"/>
              </w:rPr>
              <w:t xml:space="preserve"> </w:t>
            </w:r>
            <w:r>
              <w:rPr>
                <w:spacing w:val="-2"/>
                <w:w w:val="95"/>
                <w:sz w:val="20"/>
              </w:rPr>
              <w:t>Bristlebird:</w:t>
            </w:r>
          </w:p>
          <w:p w14:paraId="58F216F4" w14:textId="77777777" w:rsidR="004C5FAC" w:rsidRDefault="004377AE">
            <w:pPr>
              <w:pStyle w:val="TableParagraph"/>
              <w:numPr>
                <w:ilvl w:val="0"/>
                <w:numId w:val="53"/>
              </w:numPr>
              <w:tabs>
                <w:tab w:val="left" w:pos="253"/>
              </w:tabs>
              <w:spacing w:before="77" w:line="290" w:lineRule="auto"/>
              <w:ind w:right="595"/>
              <w:rPr>
                <w:sz w:val="20"/>
              </w:rPr>
            </w:pPr>
            <w:r>
              <w:rPr>
                <w:spacing w:val="-2"/>
                <w:sz w:val="20"/>
              </w:rPr>
              <w:t xml:space="preserve">recovery priorities are incorporated within relevant policies, management </w:t>
            </w:r>
            <w:r>
              <w:rPr>
                <w:sz w:val="20"/>
              </w:rPr>
              <w:t xml:space="preserve">plans, regulations, codes of practice and planning </w:t>
            </w:r>
            <w:proofErr w:type="gramStart"/>
            <w:r>
              <w:rPr>
                <w:sz w:val="20"/>
              </w:rPr>
              <w:t>tools;</w:t>
            </w:r>
            <w:proofErr w:type="gramEnd"/>
          </w:p>
          <w:p w14:paraId="5A677E95" w14:textId="77777777" w:rsidR="004C5FAC" w:rsidRDefault="004377AE">
            <w:pPr>
              <w:pStyle w:val="TableParagraph"/>
              <w:numPr>
                <w:ilvl w:val="0"/>
                <w:numId w:val="53"/>
              </w:numPr>
              <w:tabs>
                <w:tab w:val="left" w:pos="253"/>
              </w:tabs>
              <w:spacing w:before="27" w:line="290" w:lineRule="auto"/>
              <w:ind w:right="1441"/>
              <w:rPr>
                <w:sz w:val="20"/>
              </w:rPr>
            </w:pPr>
            <w:r>
              <w:rPr>
                <w:spacing w:val="-2"/>
                <w:sz w:val="20"/>
              </w:rPr>
              <w:t>recovery</w:t>
            </w:r>
            <w:r>
              <w:rPr>
                <w:spacing w:val="-6"/>
                <w:sz w:val="20"/>
              </w:rPr>
              <w:t xml:space="preserve"> </w:t>
            </w:r>
            <w:r>
              <w:rPr>
                <w:spacing w:val="-2"/>
                <w:sz w:val="20"/>
              </w:rPr>
              <w:t>actions</w:t>
            </w:r>
            <w:r>
              <w:rPr>
                <w:spacing w:val="-6"/>
                <w:sz w:val="20"/>
              </w:rPr>
              <w:t xml:space="preserve"> </w:t>
            </w:r>
            <w:r>
              <w:rPr>
                <w:spacing w:val="-2"/>
                <w:sz w:val="20"/>
              </w:rPr>
              <w:t>are</w:t>
            </w:r>
            <w:r>
              <w:rPr>
                <w:spacing w:val="-6"/>
                <w:sz w:val="20"/>
              </w:rPr>
              <w:t xml:space="preserve"> </w:t>
            </w:r>
            <w:r>
              <w:rPr>
                <w:spacing w:val="-2"/>
                <w:sz w:val="20"/>
              </w:rPr>
              <w:t>implemented</w:t>
            </w:r>
            <w:r>
              <w:rPr>
                <w:spacing w:val="-6"/>
                <w:sz w:val="20"/>
              </w:rPr>
              <w:t xml:space="preserve"> </w:t>
            </w:r>
            <w:r>
              <w:rPr>
                <w:spacing w:val="-2"/>
                <w:sz w:val="20"/>
              </w:rPr>
              <w:t>and</w:t>
            </w:r>
            <w:r>
              <w:rPr>
                <w:spacing w:val="-6"/>
                <w:sz w:val="20"/>
              </w:rPr>
              <w:t xml:space="preserve"> </w:t>
            </w:r>
            <w:r>
              <w:rPr>
                <w:spacing w:val="-2"/>
                <w:sz w:val="20"/>
              </w:rPr>
              <w:t>reviewed</w:t>
            </w:r>
            <w:r>
              <w:rPr>
                <w:spacing w:val="-6"/>
                <w:sz w:val="20"/>
              </w:rPr>
              <w:t xml:space="preserve"> </w:t>
            </w:r>
            <w:r>
              <w:rPr>
                <w:spacing w:val="-2"/>
                <w:sz w:val="20"/>
              </w:rPr>
              <w:t>across</w:t>
            </w:r>
            <w:r>
              <w:rPr>
                <w:spacing w:val="-6"/>
                <w:sz w:val="20"/>
              </w:rPr>
              <w:t xml:space="preserve"> </w:t>
            </w:r>
            <w:r>
              <w:rPr>
                <w:spacing w:val="-2"/>
                <w:sz w:val="20"/>
              </w:rPr>
              <w:t xml:space="preserve">tenures </w:t>
            </w:r>
            <w:r>
              <w:rPr>
                <w:sz w:val="20"/>
              </w:rPr>
              <w:t>and</w:t>
            </w:r>
            <w:r>
              <w:rPr>
                <w:spacing w:val="-1"/>
                <w:sz w:val="20"/>
              </w:rPr>
              <w:t xml:space="preserve"> </w:t>
            </w:r>
            <w:proofErr w:type="gramStart"/>
            <w:r>
              <w:rPr>
                <w:sz w:val="20"/>
              </w:rPr>
              <w:t>jurisdictions;</w:t>
            </w:r>
            <w:proofErr w:type="gramEnd"/>
          </w:p>
          <w:p w14:paraId="4F700234" w14:textId="77777777" w:rsidR="004C5FAC" w:rsidRDefault="004377AE">
            <w:pPr>
              <w:pStyle w:val="TableParagraph"/>
              <w:numPr>
                <w:ilvl w:val="0"/>
                <w:numId w:val="53"/>
              </w:numPr>
              <w:tabs>
                <w:tab w:val="left" w:pos="253"/>
              </w:tabs>
              <w:spacing w:before="27" w:line="290" w:lineRule="auto"/>
              <w:ind w:right="1639"/>
              <w:rPr>
                <w:sz w:val="20"/>
              </w:rPr>
            </w:pPr>
            <w:r>
              <w:rPr>
                <w:sz w:val="20"/>
              </w:rPr>
              <w:t>recovery</w:t>
            </w:r>
            <w:r>
              <w:rPr>
                <w:spacing w:val="-3"/>
                <w:sz w:val="20"/>
              </w:rPr>
              <w:t xml:space="preserve"> </w:t>
            </w:r>
            <w:r>
              <w:rPr>
                <w:sz w:val="20"/>
              </w:rPr>
              <w:t>planning</w:t>
            </w:r>
            <w:r>
              <w:rPr>
                <w:spacing w:val="-3"/>
                <w:sz w:val="20"/>
              </w:rPr>
              <w:t xml:space="preserve"> </w:t>
            </w:r>
            <w:r>
              <w:rPr>
                <w:sz w:val="20"/>
              </w:rPr>
              <w:t>and</w:t>
            </w:r>
            <w:r>
              <w:rPr>
                <w:spacing w:val="-3"/>
                <w:sz w:val="20"/>
              </w:rPr>
              <w:t xml:space="preserve"> </w:t>
            </w:r>
            <w:r>
              <w:rPr>
                <w:sz w:val="20"/>
              </w:rPr>
              <w:t>implementation</w:t>
            </w:r>
            <w:r>
              <w:rPr>
                <w:spacing w:val="-3"/>
                <w:sz w:val="20"/>
              </w:rPr>
              <w:t xml:space="preserve"> </w:t>
            </w:r>
            <w:r>
              <w:rPr>
                <w:sz w:val="20"/>
              </w:rPr>
              <w:t>is</w:t>
            </w:r>
            <w:r>
              <w:rPr>
                <w:spacing w:val="-3"/>
                <w:sz w:val="20"/>
              </w:rPr>
              <w:t xml:space="preserve"> </w:t>
            </w:r>
            <w:r>
              <w:rPr>
                <w:sz w:val="20"/>
              </w:rPr>
              <w:t>underpinned</w:t>
            </w:r>
            <w:r>
              <w:rPr>
                <w:spacing w:val="-3"/>
                <w:sz w:val="20"/>
              </w:rPr>
              <w:t xml:space="preserve"> </w:t>
            </w:r>
            <w:r>
              <w:rPr>
                <w:sz w:val="20"/>
              </w:rPr>
              <w:t>by</w:t>
            </w:r>
            <w:r>
              <w:rPr>
                <w:spacing w:val="-3"/>
                <w:sz w:val="20"/>
              </w:rPr>
              <w:t xml:space="preserve"> </w:t>
            </w:r>
            <w:r>
              <w:rPr>
                <w:sz w:val="20"/>
              </w:rPr>
              <w:t>an adaptive-management framework; and</w:t>
            </w:r>
          </w:p>
          <w:p w14:paraId="17116A32" w14:textId="77777777" w:rsidR="004C5FAC" w:rsidRDefault="004377AE">
            <w:pPr>
              <w:pStyle w:val="TableParagraph"/>
              <w:numPr>
                <w:ilvl w:val="0"/>
                <w:numId w:val="53"/>
              </w:numPr>
              <w:tabs>
                <w:tab w:val="left" w:pos="253"/>
              </w:tabs>
              <w:spacing w:before="27" w:line="290" w:lineRule="auto"/>
              <w:ind w:right="528"/>
              <w:rPr>
                <w:sz w:val="20"/>
              </w:rPr>
            </w:pPr>
            <w:r>
              <w:rPr>
                <w:sz w:val="20"/>
              </w:rPr>
              <w:t>data</w:t>
            </w:r>
            <w:r>
              <w:rPr>
                <w:spacing w:val="-5"/>
                <w:sz w:val="20"/>
              </w:rPr>
              <w:t xml:space="preserve"> </w:t>
            </w:r>
            <w:r>
              <w:rPr>
                <w:sz w:val="20"/>
              </w:rPr>
              <w:t>and</w:t>
            </w:r>
            <w:r>
              <w:rPr>
                <w:spacing w:val="-5"/>
                <w:sz w:val="20"/>
              </w:rPr>
              <w:t xml:space="preserve"> </w:t>
            </w:r>
            <w:r>
              <w:rPr>
                <w:sz w:val="20"/>
              </w:rPr>
              <w:t>meta</w:t>
            </w:r>
            <w:r>
              <w:rPr>
                <w:spacing w:val="-5"/>
                <w:sz w:val="20"/>
              </w:rPr>
              <w:t xml:space="preserve"> </w:t>
            </w:r>
            <w:r>
              <w:rPr>
                <w:sz w:val="20"/>
              </w:rPr>
              <w:t>data</w:t>
            </w:r>
            <w:r>
              <w:rPr>
                <w:spacing w:val="-5"/>
                <w:sz w:val="20"/>
              </w:rPr>
              <w:t xml:space="preserve"> </w:t>
            </w:r>
            <w:r>
              <w:rPr>
                <w:sz w:val="20"/>
              </w:rPr>
              <w:t>are</w:t>
            </w:r>
            <w:r>
              <w:rPr>
                <w:spacing w:val="-5"/>
                <w:sz w:val="20"/>
              </w:rPr>
              <w:t xml:space="preserve"> </w:t>
            </w:r>
            <w:r>
              <w:rPr>
                <w:sz w:val="20"/>
              </w:rPr>
              <w:t>available</w:t>
            </w:r>
            <w:r>
              <w:rPr>
                <w:spacing w:val="-5"/>
                <w:sz w:val="20"/>
              </w:rPr>
              <w:t xml:space="preserve"> </w:t>
            </w:r>
            <w:r>
              <w:rPr>
                <w:sz w:val="20"/>
              </w:rPr>
              <w:t>(within</w:t>
            </w:r>
            <w:r>
              <w:rPr>
                <w:spacing w:val="-5"/>
                <w:sz w:val="20"/>
              </w:rPr>
              <w:t xml:space="preserve"> </w:t>
            </w:r>
            <w:r>
              <w:rPr>
                <w:sz w:val="20"/>
              </w:rPr>
              <w:t>permissibility</w:t>
            </w:r>
            <w:r>
              <w:rPr>
                <w:spacing w:val="-5"/>
                <w:sz w:val="20"/>
              </w:rPr>
              <w:t xml:space="preserve"> </w:t>
            </w:r>
            <w:r>
              <w:rPr>
                <w:sz w:val="20"/>
              </w:rPr>
              <w:t>requirements)</w:t>
            </w:r>
            <w:r>
              <w:rPr>
                <w:spacing w:val="-5"/>
                <w:sz w:val="20"/>
              </w:rPr>
              <w:t xml:space="preserve"> </w:t>
            </w:r>
            <w:r>
              <w:rPr>
                <w:sz w:val="20"/>
              </w:rPr>
              <w:t xml:space="preserve">from a </w:t>
            </w:r>
            <w:proofErr w:type="spellStart"/>
            <w:r>
              <w:rPr>
                <w:sz w:val="20"/>
              </w:rPr>
              <w:t>centralised</w:t>
            </w:r>
            <w:proofErr w:type="spellEnd"/>
            <w:r>
              <w:rPr>
                <w:sz w:val="20"/>
              </w:rPr>
              <w:t xml:space="preserve"> repository.</w:t>
            </w:r>
          </w:p>
          <w:p w14:paraId="1223C9D2" w14:textId="77777777" w:rsidR="004C5FAC" w:rsidRDefault="004377AE">
            <w:pPr>
              <w:pStyle w:val="TableParagraph"/>
              <w:spacing w:before="54"/>
              <w:ind w:left="82"/>
              <w:rPr>
                <w:sz w:val="20"/>
              </w:rPr>
            </w:pPr>
            <w:r>
              <w:rPr>
                <w:rFonts w:ascii="Arial"/>
                <w:b/>
                <w:w w:val="95"/>
                <w:sz w:val="20"/>
              </w:rPr>
              <w:t>Strategy</w:t>
            </w:r>
            <w:r>
              <w:rPr>
                <w:rFonts w:ascii="Arial"/>
                <w:b/>
                <w:spacing w:val="-8"/>
                <w:w w:val="95"/>
                <w:sz w:val="20"/>
              </w:rPr>
              <w:t xml:space="preserve"> </w:t>
            </w:r>
            <w:r>
              <w:rPr>
                <w:rFonts w:ascii="Arial"/>
                <w:b/>
                <w:w w:val="95"/>
                <w:sz w:val="20"/>
              </w:rPr>
              <w:t>6:</w:t>
            </w:r>
            <w:r>
              <w:rPr>
                <w:rFonts w:ascii="Arial"/>
                <w:b/>
                <w:spacing w:val="-7"/>
                <w:w w:val="95"/>
                <w:sz w:val="20"/>
              </w:rPr>
              <w:t xml:space="preserve"> </w:t>
            </w:r>
            <w:r>
              <w:rPr>
                <w:w w:val="95"/>
                <w:sz w:val="20"/>
              </w:rPr>
              <w:t>Coordinate,</w:t>
            </w:r>
            <w:r>
              <w:rPr>
                <w:spacing w:val="-10"/>
                <w:w w:val="95"/>
                <w:sz w:val="20"/>
              </w:rPr>
              <w:t xml:space="preserve"> </w:t>
            </w:r>
            <w:proofErr w:type="gramStart"/>
            <w:r>
              <w:rPr>
                <w:w w:val="95"/>
                <w:sz w:val="20"/>
              </w:rPr>
              <w:t>review</w:t>
            </w:r>
            <w:proofErr w:type="gramEnd"/>
            <w:r>
              <w:rPr>
                <w:spacing w:val="-9"/>
                <w:w w:val="95"/>
                <w:sz w:val="20"/>
              </w:rPr>
              <w:t xml:space="preserve"> </w:t>
            </w:r>
            <w:r>
              <w:rPr>
                <w:w w:val="95"/>
                <w:sz w:val="20"/>
              </w:rPr>
              <w:t>and</w:t>
            </w:r>
            <w:r>
              <w:rPr>
                <w:spacing w:val="-9"/>
                <w:w w:val="95"/>
                <w:sz w:val="20"/>
              </w:rPr>
              <w:t xml:space="preserve"> </w:t>
            </w:r>
            <w:r>
              <w:rPr>
                <w:w w:val="95"/>
                <w:sz w:val="20"/>
              </w:rPr>
              <w:t>report</w:t>
            </w:r>
            <w:r>
              <w:rPr>
                <w:spacing w:val="-9"/>
                <w:w w:val="95"/>
                <w:sz w:val="20"/>
              </w:rPr>
              <w:t xml:space="preserve"> </w:t>
            </w:r>
            <w:r>
              <w:rPr>
                <w:w w:val="95"/>
                <w:sz w:val="20"/>
              </w:rPr>
              <w:t>on</w:t>
            </w:r>
            <w:r>
              <w:rPr>
                <w:spacing w:val="-10"/>
                <w:w w:val="95"/>
                <w:sz w:val="20"/>
              </w:rPr>
              <w:t xml:space="preserve"> </w:t>
            </w:r>
            <w:r>
              <w:rPr>
                <w:w w:val="95"/>
                <w:sz w:val="20"/>
              </w:rPr>
              <w:t>recovery</w:t>
            </w:r>
            <w:r>
              <w:rPr>
                <w:spacing w:val="-9"/>
                <w:w w:val="95"/>
                <w:sz w:val="20"/>
              </w:rPr>
              <w:t xml:space="preserve"> </w:t>
            </w:r>
            <w:r>
              <w:rPr>
                <w:spacing w:val="-2"/>
                <w:w w:val="95"/>
                <w:sz w:val="20"/>
              </w:rPr>
              <w:t>progress.</w:t>
            </w:r>
          </w:p>
        </w:tc>
      </w:tr>
    </w:tbl>
    <w:p w14:paraId="2C431C47" w14:textId="77777777" w:rsidR="004C5FAC" w:rsidRDefault="004C5FAC">
      <w:pPr>
        <w:rPr>
          <w:sz w:val="20"/>
        </w:rPr>
        <w:sectPr w:rsidR="004C5FAC">
          <w:pgSz w:w="11910" w:h="16840"/>
          <w:pgMar w:top="1320" w:right="1000" w:bottom="800" w:left="980" w:header="0" w:footer="611" w:gutter="0"/>
          <w:cols w:space="720"/>
        </w:sectPr>
      </w:pPr>
    </w:p>
    <w:p w14:paraId="25A099D4" w14:textId="77777777" w:rsidR="004C5FAC" w:rsidRDefault="004C5FAC">
      <w:pPr>
        <w:pStyle w:val="BodyText"/>
        <w:rPr>
          <w:b/>
          <w:sz w:val="20"/>
        </w:rPr>
      </w:pPr>
    </w:p>
    <w:p w14:paraId="1D3A0FD1" w14:textId="77777777" w:rsidR="004C5FAC" w:rsidRDefault="004C5FAC">
      <w:pPr>
        <w:pStyle w:val="BodyText"/>
        <w:rPr>
          <w:b/>
          <w:sz w:val="20"/>
        </w:rPr>
      </w:pPr>
    </w:p>
    <w:p w14:paraId="577D886F" w14:textId="77777777" w:rsidR="004C5FAC" w:rsidRDefault="004C5FAC">
      <w:pPr>
        <w:pStyle w:val="BodyText"/>
        <w:rPr>
          <w:b/>
          <w:sz w:val="20"/>
        </w:rPr>
      </w:pPr>
    </w:p>
    <w:p w14:paraId="05E7FD6B" w14:textId="77777777" w:rsidR="004C5FAC" w:rsidRDefault="004C5FAC">
      <w:pPr>
        <w:pStyle w:val="BodyText"/>
        <w:rPr>
          <w:b/>
          <w:sz w:val="20"/>
        </w:rPr>
      </w:pPr>
    </w:p>
    <w:p w14:paraId="2FF1A559" w14:textId="77777777" w:rsidR="004C5FAC" w:rsidRDefault="004C5FAC">
      <w:pPr>
        <w:pStyle w:val="BodyText"/>
        <w:rPr>
          <w:b/>
          <w:sz w:val="20"/>
        </w:rPr>
      </w:pPr>
    </w:p>
    <w:p w14:paraId="64611901" w14:textId="77777777" w:rsidR="004C5FAC" w:rsidRDefault="004C5FAC">
      <w:pPr>
        <w:pStyle w:val="BodyText"/>
        <w:spacing w:before="9"/>
        <w:rPr>
          <w:b/>
          <w:sz w:val="28"/>
        </w:rPr>
      </w:pPr>
    </w:p>
    <w:p w14:paraId="7C0914C0" w14:textId="4816A077" w:rsidR="004C5FAC" w:rsidRDefault="005336BE">
      <w:pPr>
        <w:pStyle w:val="Heading1"/>
        <w:numPr>
          <w:ilvl w:val="0"/>
          <w:numId w:val="68"/>
        </w:numPr>
        <w:tabs>
          <w:tab w:val="left" w:pos="1011"/>
        </w:tabs>
        <w:spacing w:line="220" w:lineRule="auto"/>
        <w:ind w:left="437" w:right="3759" w:firstLine="0"/>
        <w:jc w:val="left"/>
      </w:pPr>
      <w:r>
        <w:rPr>
          <w:noProof/>
        </w:rPr>
        <mc:AlternateContent>
          <mc:Choice Requires="wps">
            <w:drawing>
              <wp:anchor distT="0" distB="0" distL="114300" distR="114300" simplePos="0" relativeHeight="15747584" behindDoc="0" locked="0" layoutInCell="1" allowOverlap="1" wp14:anchorId="4CB4FBD4" wp14:editId="245DAB0A">
                <wp:simplePos x="0" y="0"/>
                <wp:positionH relativeFrom="page">
                  <wp:posOffset>5831840</wp:posOffset>
                </wp:positionH>
                <wp:positionV relativeFrom="paragraph">
                  <wp:posOffset>-568960</wp:posOffset>
                </wp:positionV>
                <wp:extent cx="0" cy="1367790"/>
                <wp:effectExtent l="0" t="0" r="0" b="0"/>
                <wp:wrapNone/>
                <wp:docPr id="103" name="Line 84"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BF58A" id="Line 84" o:spid="_x0000_s1026" alt="Decorative vertical line" style="position:absolute;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9.2pt,-44.8pt" to="459.2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" strokecolor="#00558b" strokeweight=".5pt">
                <w10:wrap anchorx="page"/>
              </v:line>
            </w:pict>
          </mc:Fallback>
        </mc:AlternateContent>
      </w:r>
      <w:r>
        <w:rPr>
          <w:noProof/>
        </w:rPr>
        <mc:AlternateContent>
          <mc:Choice Requires="wps">
            <w:drawing>
              <wp:anchor distT="0" distB="0" distL="114300" distR="114300" simplePos="0" relativeHeight="15748096" behindDoc="0" locked="0" layoutInCell="1" allowOverlap="1" wp14:anchorId="562DDF63" wp14:editId="58F3FB89">
                <wp:simplePos x="0" y="0"/>
                <wp:positionH relativeFrom="page">
                  <wp:posOffset>726440</wp:posOffset>
                </wp:positionH>
                <wp:positionV relativeFrom="paragraph">
                  <wp:posOffset>-568960</wp:posOffset>
                </wp:positionV>
                <wp:extent cx="0" cy="1367790"/>
                <wp:effectExtent l="0" t="0" r="0" b="0"/>
                <wp:wrapNone/>
                <wp:docPr id="102" name="Line 83"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46AE8" id="Line 83" o:spid="_x0000_s1026" alt="Decorative vertical line" style="position:absolute;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44.8pt" to="57.2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" strokecolor="#00558b" strokeweight=".5pt">
                <w10:wrap anchorx="page"/>
              </v:line>
            </w:pict>
          </mc:Fallback>
        </mc:AlternateContent>
      </w:r>
      <w:bookmarkStart w:id="73" w:name="6._Actions_to_achieve_the_specific_objec"/>
      <w:bookmarkStart w:id="74" w:name="_bookmark26"/>
      <w:bookmarkEnd w:id="73"/>
      <w:bookmarkEnd w:id="74"/>
      <w:r>
        <w:rPr>
          <w:color w:val="00558B"/>
          <w:w w:val="95"/>
        </w:rPr>
        <w:t>Actions</w:t>
      </w:r>
      <w:r>
        <w:rPr>
          <w:color w:val="00558B"/>
          <w:spacing w:val="-24"/>
          <w:w w:val="95"/>
        </w:rPr>
        <w:t xml:space="preserve"> </w:t>
      </w:r>
      <w:r>
        <w:rPr>
          <w:color w:val="00558B"/>
          <w:w w:val="95"/>
        </w:rPr>
        <w:t>to</w:t>
      </w:r>
      <w:r>
        <w:rPr>
          <w:color w:val="00558B"/>
          <w:spacing w:val="-24"/>
          <w:w w:val="95"/>
        </w:rPr>
        <w:t xml:space="preserve"> </w:t>
      </w:r>
      <w:r>
        <w:rPr>
          <w:color w:val="00558B"/>
          <w:w w:val="95"/>
        </w:rPr>
        <w:t>achieve</w:t>
      </w:r>
      <w:r>
        <w:rPr>
          <w:color w:val="00558B"/>
          <w:spacing w:val="-24"/>
          <w:w w:val="95"/>
        </w:rPr>
        <w:t xml:space="preserve"> </w:t>
      </w:r>
      <w:r>
        <w:rPr>
          <w:color w:val="00558B"/>
          <w:w w:val="95"/>
        </w:rPr>
        <w:t xml:space="preserve">the </w:t>
      </w:r>
      <w:r>
        <w:rPr>
          <w:color w:val="00558B"/>
        </w:rPr>
        <w:t xml:space="preserve">specific </w:t>
      </w:r>
      <w:proofErr w:type="gramStart"/>
      <w:r>
        <w:rPr>
          <w:color w:val="00558B"/>
        </w:rPr>
        <w:t>objectives</w:t>
      </w:r>
      <w:proofErr w:type="gramEnd"/>
    </w:p>
    <w:p w14:paraId="036DFE58" w14:textId="77777777" w:rsidR="004C5FAC" w:rsidRDefault="004C5FAC">
      <w:pPr>
        <w:pStyle w:val="BodyText"/>
        <w:spacing w:before="3"/>
        <w:rPr>
          <w:rFonts w:ascii="Gill Sans MT"/>
          <w:sz w:val="60"/>
        </w:rPr>
      </w:pPr>
    </w:p>
    <w:p w14:paraId="2DC31B5C" w14:textId="77777777" w:rsidR="004C5FAC" w:rsidRDefault="004377AE">
      <w:pPr>
        <w:pStyle w:val="BodyText"/>
        <w:spacing w:line="261" w:lineRule="auto"/>
        <w:ind w:left="153" w:right="1720"/>
      </w:pPr>
      <w:r>
        <w:t>Actions</w:t>
      </w:r>
      <w:r>
        <w:rPr>
          <w:spacing w:val="-6"/>
        </w:rPr>
        <w:t xml:space="preserve"> </w:t>
      </w:r>
      <w:r>
        <w:t>identified</w:t>
      </w:r>
      <w:r>
        <w:rPr>
          <w:spacing w:val="-5"/>
        </w:rPr>
        <w:t xml:space="preserve"> </w:t>
      </w:r>
      <w:r>
        <w:t>for</w:t>
      </w:r>
      <w:r>
        <w:rPr>
          <w:spacing w:val="-5"/>
        </w:rPr>
        <w:t xml:space="preserve"> </w:t>
      </w:r>
      <w:r>
        <w:t>the</w:t>
      </w:r>
      <w:r>
        <w:rPr>
          <w:spacing w:val="-6"/>
        </w:rPr>
        <w:t xml:space="preserve"> </w:t>
      </w:r>
      <w:r>
        <w:t>recovery</w:t>
      </w:r>
      <w:r>
        <w:rPr>
          <w:spacing w:val="-5"/>
        </w:rPr>
        <w:t xml:space="preserve"> </w:t>
      </w:r>
      <w:r>
        <w:t>of</w:t>
      </w:r>
      <w:r>
        <w:rPr>
          <w:spacing w:val="-5"/>
        </w:rPr>
        <w:t xml:space="preserve"> </w:t>
      </w:r>
      <w:r>
        <w:t>the</w:t>
      </w:r>
      <w:r>
        <w:rPr>
          <w:spacing w:val="-6"/>
        </w:rPr>
        <w:t xml:space="preserve"> </w:t>
      </w:r>
      <w:r>
        <w:t>Eastern</w:t>
      </w:r>
      <w:r>
        <w:rPr>
          <w:spacing w:val="-5"/>
        </w:rPr>
        <w:t xml:space="preserve"> </w:t>
      </w:r>
      <w:r>
        <w:t>Bristlebird</w:t>
      </w:r>
      <w:r>
        <w:rPr>
          <w:spacing w:val="-5"/>
        </w:rPr>
        <w:t xml:space="preserve"> </w:t>
      </w:r>
      <w:r>
        <w:t>are</w:t>
      </w:r>
      <w:r>
        <w:rPr>
          <w:spacing w:val="-5"/>
        </w:rPr>
        <w:t xml:space="preserve"> </w:t>
      </w:r>
      <w:r>
        <w:t>described</w:t>
      </w:r>
      <w:r>
        <w:rPr>
          <w:spacing w:val="-5"/>
        </w:rPr>
        <w:t xml:space="preserve"> </w:t>
      </w:r>
      <w:r>
        <w:t>below</w:t>
      </w:r>
      <w:r>
        <w:rPr>
          <w:spacing w:val="-6"/>
        </w:rPr>
        <w:t xml:space="preserve"> </w:t>
      </w:r>
      <w:r>
        <w:t>with a timeframe of 10-years.</w:t>
      </w:r>
    </w:p>
    <w:p w14:paraId="30FD6467" w14:textId="77777777" w:rsidR="004C5FAC" w:rsidRDefault="004377AE">
      <w:pPr>
        <w:pStyle w:val="BodyText"/>
        <w:spacing w:before="118" w:line="261" w:lineRule="auto"/>
        <w:ind w:left="153" w:right="1833"/>
      </w:pPr>
      <w:r>
        <w:t>Where an action is relevant to one or two, rather than all three populations, the relevant</w:t>
      </w:r>
      <w:r>
        <w:rPr>
          <w:spacing w:val="-6"/>
        </w:rPr>
        <w:t xml:space="preserve"> </w:t>
      </w:r>
      <w:r>
        <w:t>population(s)</w:t>
      </w:r>
      <w:r>
        <w:rPr>
          <w:spacing w:val="-6"/>
        </w:rPr>
        <w:t xml:space="preserve"> </w:t>
      </w:r>
      <w:r>
        <w:t>is</w:t>
      </w:r>
      <w:r>
        <w:rPr>
          <w:spacing w:val="-5"/>
        </w:rPr>
        <w:t xml:space="preserve"> </w:t>
      </w:r>
      <w:r>
        <w:t>indicated</w:t>
      </w:r>
      <w:r>
        <w:rPr>
          <w:spacing w:val="-5"/>
        </w:rPr>
        <w:t xml:space="preserve"> </w:t>
      </w:r>
      <w:r>
        <w:t>in</w:t>
      </w:r>
      <w:r>
        <w:rPr>
          <w:spacing w:val="-5"/>
        </w:rPr>
        <w:t xml:space="preserve"> </w:t>
      </w:r>
      <w:r>
        <w:t>text</w:t>
      </w:r>
      <w:r>
        <w:rPr>
          <w:spacing w:val="-6"/>
        </w:rPr>
        <w:t xml:space="preserve"> </w:t>
      </w:r>
      <w:r>
        <w:t>as</w:t>
      </w:r>
      <w:r>
        <w:rPr>
          <w:spacing w:val="-6"/>
        </w:rPr>
        <w:t xml:space="preserve"> </w:t>
      </w:r>
      <w:r>
        <w:t>follows:</w:t>
      </w:r>
      <w:r>
        <w:rPr>
          <w:spacing w:val="-5"/>
        </w:rPr>
        <w:t xml:space="preserve"> </w:t>
      </w:r>
      <w:r>
        <w:rPr>
          <w:position w:val="7"/>
          <w:sz w:val="13"/>
        </w:rPr>
        <w:t>N</w:t>
      </w:r>
      <w:r>
        <w:rPr>
          <w:spacing w:val="14"/>
          <w:position w:val="7"/>
          <w:sz w:val="13"/>
        </w:rPr>
        <w:t xml:space="preserve"> </w:t>
      </w:r>
      <w:r>
        <w:t>northern</w:t>
      </w:r>
      <w:r>
        <w:rPr>
          <w:spacing w:val="-6"/>
        </w:rPr>
        <w:t xml:space="preserve"> </w:t>
      </w:r>
      <w:r>
        <w:t>population,</w:t>
      </w:r>
      <w:r>
        <w:rPr>
          <w:spacing w:val="-4"/>
        </w:rPr>
        <w:t xml:space="preserve"> </w:t>
      </w:r>
      <w:r>
        <w:rPr>
          <w:position w:val="7"/>
          <w:sz w:val="13"/>
        </w:rPr>
        <w:t>C</w:t>
      </w:r>
      <w:r>
        <w:rPr>
          <w:spacing w:val="-4"/>
          <w:position w:val="7"/>
          <w:sz w:val="13"/>
        </w:rPr>
        <w:t xml:space="preserve"> </w:t>
      </w:r>
      <w:r>
        <w:t xml:space="preserve">central population, and </w:t>
      </w:r>
      <w:r>
        <w:rPr>
          <w:position w:val="7"/>
          <w:sz w:val="13"/>
        </w:rPr>
        <w:t>S</w:t>
      </w:r>
      <w:r>
        <w:rPr>
          <w:spacing w:val="28"/>
          <w:position w:val="7"/>
          <w:sz w:val="13"/>
        </w:rPr>
        <w:t xml:space="preserve"> </w:t>
      </w:r>
      <w:r>
        <w:t>southern population. Responsible Agencies are in bold text with potential supporting partners not in bold.</w:t>
      </w:r>
    </w:p>
    <w:p w14:paraId="04017DF1" w14:textId="77777777" w:rsidR="004C5FAC" w:rsidRDefault="004377AE">
      <w:pPr>
        <w:pStyle w:val="BodyText"/>
        <w:spacing w:before="109"/>
        <w:ind w:left="153"/>
      </w:pPr>
      <w:r>
        <w:t>Priorities</w:t>
      </w:r>
      <w:r>
        <w:rPr>
          <w:spacing w:val="-6"/>
        </w:rPr>
        <w:t xml:space="preserve"> </w:t>
      </w:r>
      <w:r>
        <w:t>assigned</w:t>
      </w:r>
      <w:r>
        <w:rPr>
          <w:spacing w:val="-4"/>
        </w:rPr>
        <w:t xml:space="preserve"> </w:t>
      </w:r>
      <w:r>
        <w:t>to</w:t>
      </w:r>
      <w:r>
        <w:rPr>
          <w:spacing w:val="-3"/>
        </w:rPr>
        <w:t xml:space="preserve"> </w:t>
      </w:r>
      <w:r>
        <w:t>actions</w:t>
      </w:r>
      <w:r>
        <w:rPr>
          <w:spacing w:val="-4"/>
        </w:rPr>
        <w:t xml:space="preserve"> </w:t>
      </w:r>
      <w:r>
        <w:t>should</w:t>
      </w:r>
      <w:r>
        <w:rPr>
          <w:spacing w:val="-4"/>
        </w:rPr>
        <w:t xml:space="preserve"> </w:t>
      </w:r>
      <w:r>
        <w:t>be</w:t>
      </w:r>
      <w:r>
        <w:rPr>
          <w:spacing w:val="-4"/>
        </w:rPr>
        <w:t xml:space="preserve"> </w:t>
      </w:r>
      <w:r>
        <w:t>interpreted</w:t>
      </w:r>
      <w:r>
        <w:rPr>
          <w:spacing w:val="-3"/>
        </w:rPr>
        <w:t xml:space="preserve"> </w:t>
      </w:r>
      <w:r>
        <w:t>as</w:t>
      </w:r>
      <w:r>
        <w:rPr>
          <w:spacing w:val="-4"/>
        </w:rPr>
        <w:t xml:space="preserve"> </w:t>
      </w:r>
      <w:r>
        <w:rPr>
          <w:spacing w:val="-2"/>
        </w:rPr>
        <w:t>follows:</w:t>
      </w:r>
    </w:p>
    <w:p w14:paraId="484934B5" w14:textId="77777777" w:rsidR="004C5FAC" w:rsidRDefault="004C5FAC">
      <w:pPr>
        <w:pStyle w:val="BodyText"/>
        <w:spacing w:before="4"/>
        <w:rPr>
          <w:sz w:val="12"/>
        </w:rPr>
      </w:pPr>
    </w:p>
    <w:tbl>
      <w:tblPr>
        <w:tblW w:w="0" w:type="auto"/>
        <w:tblInd w:w="161"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1195"/>
        <w:gridCol w:w="6835"/>
      </w:tblGrid>
      <w:tr w:rsidR="004C5FAC" w14:paraId="328B9757" w14:textId="77777777">
        <w:trPr>
          <w:trHeight w:val="881"/>
        </w:trPr>
        <w:tc>
          <w:tcPr>
            <w:tcW w:w="1195" w:type="dxa"/>
            <w:tcBorders>
              <w:left w:val="nil"/>
              <w:bottom w:val="single" w:sz="2" w:space="0" w:color="00558B"/>
              <w:right w:val="single" w:sz="2" w:space="0" w:color="00558B"/>
            </w:tcBorders>
          </w:tcPr>
          <w:p w14:paraId="3B77D966" w14:textId="77777777" w:rsidR="004C5FAC" w:rsidRDefault="004377AE">
            <w:pPr>
              <w:pStyle w:val="TableParagraph"/>
              <w:spacing w:before="50"/>
              <w:ind w:left="82"/>
            </w:pPr>
            <w:r>
              <w:t>Priority</w:t>
            </w:r>
            <w:r>
              <w:rPr>
                <w:spacing w:val="-7"/>
              </w:rPr>
              <w:t xml:space="preserve"> </w:t>
            </w:r>
            <w:r>
              <w:rPr>
                <w:spacing w:val="-5"/>
              </w:rPr>
              <w:t>1:</w:t>
            </w:r>
          </w:p>
        </w:tc>
        <w:tc>
          <w:tcPr>
            <w:tcW w:w="6835" w:type="dxa"/>
            <w:tcBorders>
              <w:left w:val="single" w:sz="2" w:space="0" w:color="00558B"/>
              <w:bottom w:val="single" w:sz="2" w:space="0" w:color="00558B"/>
              <w:right w:val="nil"/>
            </w:tcBorders>
          </w:tcPr>
          <w:p w14:paraId="7FDBE921" w14:textId="77777777" w:rsidR="004C5FAC" w:rsidRDefault="004377AE">
            <w:pPr>
              <w:pStyle w:val="TableParagraph"/>
              <w:spacing w:before="5" w:line="280" w:lineRule="atLeast"/>
              <w:ind w:left="82"/>
              <w:rPr>
                <w:sz w:val="20"/>
              </w:rPr>
            </w:pPr>
            <w:r>
              <w:rPr>
                <w:sz w:val="20"/>
              </w:rPr>
              <w:t>Taking</w:t>
            </w:r>
            <w:r>
              <w:rPr>
                <w:spacing w:val="-2"/>
                <w:sz w:val="20"/>
              </w:rPr>
              <w:t xml:space="preserve"> </w:t>
            </w:r>
            <w:r>
              <w:rPr>
                <w:sz w:val="20"/>
              </w:rPr>
              <w:t>prompt</w:t>
            </w:r>
            <w:r>
              <w:rPr>
                <w:spacing w:val="-2"/>
                <w:sz w:val="20"/>
              </w:rPr>
              <w:t xml:space="preserve"> </w:t>
            </w:r>
            <w:r>
              <w:rPr>
                <w:sz w:val="20"/>
              </w:rPr>
              <w:t>action</w:t>
            </w:r>
            <w:r>
              <w:rPr>
                <w:spacing w:val="-2"/>
                <w:sz w:val="20"/>
              </w:rPr>
              <w:t xml:space="preserve"> </w:t>
            </w:r>
            <w:r>
              <w:rPr>
                <w:sz w:val="20"/>
              </w:rPr>
              <w:t>is</w:t>
            </w:r>
            <w:r>
              <w:rPr>
                <w:spacing w:val="-2"/>
                <w:sz w:val="20"/>
              </w:rPr>
              <w:t xml:space="preserve"> </w:t>
            </w:r>
            <w:r>
              <w:rPr>
                <w:sz w:val="20"/>
              </w:rPr>
              <w:t>necessary</w:t>
            </w:r>
            <w:r>
              <w:rPr>
                <w:spacing w:val="-2"/>
                <w:sz w:val="20"/>
              </w:rPr>
              <w:t xml:space="preserve"> </w:t>
            </w:r>
            <w:proofErr w:type="gramStart"/>
            <w:r>
              <w:rPr>
                <w:sz w:val="20"/>
              </w:rPr>
              <w:t>in</w:t>
            </w:r>
            <w:r>
              <w:rPr>
                <w:spacing w:val="-2"/>
                <w:sz w:val="20"/>
              </w:rPr>
              <w:t xml:space="preserve"> </w:t>
            </w:r>
            <w:r>
              <w:rPr>
                <w:sz w:val="20"/>
              </w:rPr>
              <w:t>order</w:t>
            </w:r>
            <w:r>
              <w:rPr>
                <w:spacing w:val="-2"/>
                <w:sz w:val="20"/>
              </w:rPr>
              <w:t xml:space="preserve"> </w:t>
            </w:r>
            <w:r>
              <w:rPr>
                <w:sz w:val="20"/>
              </w:rPr>
              <w:t>to</w:t>
            </w:r>
            <w:proofErr w:type="gramEnd"/>
            <w:r>
              <w:rPr>
                <w:spacing w:val="-2"/>
                <w:sz w:val="20"/>
              </w:rPr>
              <w:t xml:space="preserve"> </w:t>
            </w:r>
            <w:r>
              <w:rPr>
                <w:sz w:val="20"/>
              </w:rPr>
              <w:t>mitigate</w:t>
            </w:r>
            <w:r>
              <w:rPr>
                <w:spacing w:val="-2"/>
                <w:sz w:val="20"/>
              </w:rPr>
              <w:t xml:space="preserve"> </w:t>
            </w:r>
            <w:r>
              <w:rPr>
                <w:sz w:val="20"/>
              </w:rPr>
              <w:t>the</w:t>
            </w:r>
            <w:r>
              <w:rPr>
                <w:spacing w:val="-2"/>
                <w:sz w:val="20"/>
              </w:rPr>
              <w:t xml:space="preserve"> </w:t>
            </w:r>
            <w:r>
              <w:rPr>
                <w:sz w:val="20"/>
              </w:rPr>
              <w:t>key</w:t>
            </w:r>
            <w:r>
              <w:rPr>
                <w:spacing w:val="-2"/>
                <w:sz w:val="20"/>
              </w:rPr>
              <w:t xml:space="preserve"> </w:t>
            </w:r>
            <w:r>
              <w:rPr>
                <w:sz w:val="20"/>
              </w:rPr>
              <w:t>threats</w:t>
            </w:r>
            <w:r>
              <w:rPr>
                <w:spacing w:val="-2"/>
                <w:sz w:val="20"/>
              </w:rPr>
              <w:t xml:space="preserve"> </w:t>
            </w:r>
            <w:r>
              <w:rPr>
                <w:sz w:val="20"/>
              </w:rPr>
              <w:t>to</w:t>
            </w:r>
            <w:r>
              <w:rPr>
                <w:spacing w:val="-2"/>
                <w:sz w:val="20"/>
              </w:rPr>
              <w:t xml:space="preserve"> </w:t>
            </w:r>
            <w:r>
              <w:rPr>
                <w:sz w:val="20"/>
              </w:rPr>
              <w:t>the Eastern</w:t>
            </w:r>
            <w:r>
              <w:rPr>
                <w:spacing w:val="-10"/>
                <w:sz w:val="20"/>
              </w:rPr>
              <w:t xml:space="preserve"> </w:t>
            </w:r>
            <w:r>
              <w:rPr>
                <w:sz w:val="20"/>
              </w:rPr>
              <w:t>Bristlebird</w:t>
            </w:r>
            <w:r>
              <w:rPr>
                <w:spacing w:val="-10"/>
                <w:sz w:val="20"/>
              </w:rPr>
              <w:t xml:space="preserve"> </w:t>
            </w:r>
            <w:r>
              <w:rPr>
                <w:sz w:val="20"/>
              </w:rPr>
              <w:t>and</w:t>
            </w:r>
            <w:r>
              <w:rPr>
                <w:spacing w:val="-10"/>
                <w:sz w:val="20"/>
              </w:rPr>
              <w:t xml:space="preserve"> </w:t>
            </w:r>
            <w:r>
              <w:rPr>
                <w:sz w:val="20"/>
              </w:rPr>
              <w:t>also</w:t>
            </w:r>
            <w:r>
              <w:rPr>
                <w:spacing w:val="-10"/>
                <w:sz w:val="20"/>
              </w:rPr>
              <w:t xml:space="preserve"> </w:t>
            </w:r>
            <w:r>
              <w:rPr>
                <w:sz w:val="20"/>
              </w:rPr>
              <w:t>provide</w:t>
            </w:r>
            <w:r>
              <w:rPr>
                <w:spacing w:val="-10"/>
                <w:sz w:val="20"/>
              </w:rPr>
              <w:t xml:space="preserve"> </w:t>
            </w:r>
            <w:r>
              <w:rPr>
                <w:sz w:val="20"/>
              </w:rPr>
              <w:t>valuable</w:t>
            </w:r>
            <w:r>
              <w:rPr>
                <w:spacing w:val="-10"/>
                <w:sz w:val="20"/>
              </w:rPr>
              <w:t xml:space="preserve"> </w:t>
            </w:r>
            <w:r>
              <w:rPr>
                <w:sz w:val="20"/>
              </w:rPr>
              <w:t>information</w:t>
            </w:r>
            <w:r>
              <w:rPr>
                <w:spacing w:val="-10"/>
                <w:sz w:val="20"/>
              </w:rPr>
              <w:t xml:space="preserve"> </w:t>
            </w:r>
            <w:r>
              <w:rPr>
                <w:sz w:val="20"/>
              </w:rPr>
              <w:t>to</w:t>
            </w:r>
            <w:r>
              <w:rPr>
                <w:spacing w:val="-10"/>
                <w:sz w:val="20"/>
              </w:rPr>
              <w:t xml:space="preserve"> </w:t>
            </w:r>
            <w:r>
              <w:rPr>
                <w:sz w:val="20"/>
              </w:rPr>
              <w:t>help</w:t>
            </w:r>
            <w:r>
              <w:rPr>
                <w:spacing w:val="-10"/>
                <w:sz w:val="20"/>
              </w:rPr>
              <w:t xml:space="preserve"> </w:t>
            </w:r>
            <w:r>
              <w:rPr>
                <w:sz w:val="20"/>
              </w:rPr>
              <w:t>identify</w:t>
            </w:r>
            <w:r>
              <w:rPr>
                <w:spacing w:val="-10"/>
                <w:sz w:val="20"/>
              </w:rPr>
              <w:t xml:space="preserve"> </w:t>
            </w:r>
            <w:r>
              <w:rPr>
                <w:sz w:val="20"/>
              </w:rPr>
              <w:t>long-term population</w:t>
            </w:r>
            <w:r>
              <w:rPr>
                <w:spacing w:val="-1"/>
                <w:sz w:val="20"/>
              </w:rPr>
              <w:t xml:space="preserve"> </w:t>
            </w:r>
            <w:r>
              <w:rPr>
                <w:sz w:val="20"/>
              </w:rPr>
              <w:t>trends</w:t>
            </w:r>
          </w:p>
        </w:tc>
      </w:tr>
      <w:tr w:rsidR="004C5FAC" w14:paraId="3F4781DB" w14:textId="77777777">
        <w:trPr>
          <w:trHeight w:val="603"/>
        </w:trPr>
        <w:tc>
          <w:tcPr>
            <w:tcW w:w="1195" w:type="dxa"/>
            <w:tcBorders>
              <w:top w:val="single" w:sz="2" w:space="0" w:color="00558B"/>
              <w:left w:val="nil"/>
              <w:bottom w:val="single" w:sz="2" w:space="0" w:color="00558B"/>
              <w:right w:val="single" w:sz="2" w:space="0" w:color="00558B"/>
            </w:tcBorders>
          </w:tcPr>
          <w:p w14:paraId="3039C44A" w14:textId="77777777" w:rsidR="004C5FAC" w:rsidRDefault="004377AE">
            <w:pPr>
              <w:pStyle w:val="TableParagraph"/>
              <w:spacing w:before="52"/>
              <w:ind w:left="82"/>
            </w:pPr>
            <w:r>
              <w:t>Priority</w:t>
            </w:r>
            <w:r>
              <w:rPr>
                <w:spacing w:val="-7"/>
              </w:rPr>
              <w:t xml:space="preserve"> </w:t>
            </w:r>
            <w:r>
              <w:rPr>
                <w:spacing w:val="-5"/>
              </w:rPr>
              <w:t>2:</w:t>
            </w:r>
          </w:p>
        </w:tc>
        <w:tc>
          <w:tcPr>
            <w:tcW w:w="6835" w:type="dxa"/>
            <w:tcBorders>
              <w:top w:val="single" w:sz="2" w:space="0" w:color="00558B"/>
              <w:left w:val="single" w:sz="2" w:space="0" w:color="00558B"/>
              <w:bottom w:val="single" w:sz="2" w:space="0" w:color="00558B"/>
              <w:right w:val="nil"/>
            </w:tcBorders>
          </w:tcPr>
          <w:p w14:paraId="332C2300" w14:textId="77777777" w:rsidR="004C5FAC" w:rsidRDefault="004377AE">
            <w:pPr>
              <w:pStyle w:val="TableParagraph"/>
              <w:spacing w:before="7" w:line="280" w:lineRule="atLeast"/>
              <w:ind w:left="82"/>
              <w:rPr>
                <w:sz w:val="20"/>
              </w:rPr>
            </w:pPr>
            <w:r>
              <w:rPr>
                <w:sz w:val="20"/>
              </w:rPr>
              <w:t>Action</w:t>
            </w:r>
            <w:r>
              <w:rPr>
                <w:spacing w:val="-13"/>
                <w:sz w:val="20"/>
              </w:rPr>
              <w:t xml:space="preserve"> </w:t>
            </w:r>
            <w:r>
              <w:rPr>
                <w:sz w:val="20"/>
              </w:rPr>
              <w:t>would</w:t>
            </w:r>
            <w:r>
              <w:rPr>
                <w:spacing w:val="-13"/>
                <w:sz w:val="20"/>
              </w:rPr>
              <w:t xml:space="preserve"> </w:t>
            </w:r>
            <w:r>
              <w:rPr>
                <w:sz w:val="20"/>
              </w:rPr>
              <w:t>provide</w:t>
            </w:r>
            <w:r>
              <w:rPr>
                <w:spacing w:val="-13"/>
                <w:sz w:val="20"/>
              </w:rPr>
              <w:t xml:space="preserve"> </w:t>
            </w:r>
            <w:r>
              <w:rPr>
                <w:sz w:val="20"/>
              </w:rPr>
              <w:t>a</w:t>
            </w:r>
            <w:r>
              <w:rPr>
                <w:spacing w:val="-13"/>
                <w:sz w:val="20"/>
              </w:rPr>
              <w:t xml:space="preserve"> </w:t>
            </w:r>
            <w:r>
              <w:rPr>
                <w:sz w:val="20"/>
              </w:rPr>
              <w:t>more</w:t>
            </w:r>
            <w:r>
              <w:rPr>
                <w:spacing w:val="-13"/>
                <w:sz w:val="20"/>
              </w:rPr>
              <w:t xml:space="preserve"> </w:t>
            </w:r>
            <w:r>
              <w:rPr>
                <w:sz w:val="20"/>
              </w:rPr>
              <w:t>informed</w:t>
            </w:r>
            <w:r>
              <w:rPr>
                <w:spacing w:val="-13"/>
                <w:sz w:val="20"/>
              </w:rPr>
              <w:t xml:space="preserve"> </w:t>
            </w:r>
            <w:r>
              <w:rPr>
                <w:sz w:val="20"/>
              </w:rPr>
              <w:t>basis</w:t>
            </w:r>
            <w:r>
              <w:rPr>
                <w:spacing w:val="-13"/>
                <w:sz w:val="20"/>
              </w:rPr>
              <w:t xml:space="preserve"> </w:t>
            </w:r>
            <w:r>
              <w:rPr>
                <w:sz w:val="20"/>
              </w:rPr>
              <w:t>for</w:t>
            </w:r>
            <w:r>
              <w:rPr>
                <w:spacing w:val="-13"/>
                <w:sz w:val="20"/>
              </w:rPr>
              <w:t xml:space="preserve"> </w:t>
            </w:r>
            <w:r>
              <w:rPr>
                <w:sz w:val="20"/>
              </w:rPr>
              <w:t>the</w:t>
            </w:r>
            <w:r>
              <w:rPr>
                <w:spacing w:val="-13"/>
                <w:sz w:val="20"/>
              </w:rPr>
              <w:t xml:space="preserve"> </w:t>
            </w:r>
            <w:r>
              <w:rPr>
                <w:sz w:val="20"/>
              </w:rPr>
              <w:t>long-term</w:t>
            </w:r>
            <w:r>
              <w:rPr>
                <w:spacing w:val="-13"/>
                <w:sz w:val="20"/>
              </w:rPr>
              <w:t xml:space="preserve"> </w:t>
            </w:r>
            <w:r>
              <w:rPr>
                <w:sz w:val="20"/>
              </w:rPr>
              <w:t>management</w:t>
            </w:r>
            <w:r>
              <w:rPr>
                <w:spacing w:val="-13"/>
                <w:sz w:val="20"/>
              </w:rPr>
              <w:t xml:space="preserve"> </w:t>
            </w:r>
            <w:r>
              <w:rPr>
                <w:sz w:val="20"/>
              </w:rPr>
              <w:t>and recovery of the Eastern Bristlebird.</w:t>
            </w:r>
          </w:p>
        </w:tc>
      </w:tr>
      <w:tr w:rsidR="004C5FAC" w14:paraId="5D515F3F" w14:textId="77777777">
        <w:trPr>
          <w:trHeight w:val="601"/>
        </w:trPr>
        <w:tc>
          <w:tcPr>
            <w:tcW w:w="1195" w:type="dxa"/>
            <w:tcBorders>
              <w:top w:val="single" w:sz="2" w:space="0" w:color="00558B"/>
              <w:left w:val="nil"/>
              <w:right w:val="single" w:sz="2" w:space="0" w:color="00558B"/>
            </w:tcBorders>
          </w:tcPr>
          <w:p w14:paraId="354D73A5" w14:textId="77777777" w:rsidR="004C5FAC" w:rsidRDefault="004377AE">
            <w:pPr>
              <w:pStyle w:val="TableParagraph"/>
              <w:spacing w:before="52"/>
              <w:ind w:left="82"/>
            </w:pPr>
            <w:r>
              <w:t>Priority</w:t>
            </w:r>
            <w:r>
              <w:rPr>
                <w:spacing w:val="-7"/>
              </w:rPr>
              <w:t xml:space="preserve"> </w:t>
            </w:r>
            <w:r>
              <w:rPr>
                <w:spacing w:val="-5"/>
              </w:rPr>
              <w:t>3:</w:t>
            </w:r>
          </w:p>
        </w:tc>
        <w:tc>
          <w:tcPr>
            <w:tcW w:w="6835" w:type="dxa"/>
            <w:tcBorders>
              <w:top w:val="single" w:sz="2" w:space="0" w:color="00558B"/>
              <w:left w:val="single" w:sz="2" w:space="0" w:color="00558B"/>
              <w:right w:val="nil"/>
            </w:tcBorders>
          </w:tcPr>
          <w:p w14:paraId="775A468C" w14:textId="77777777" w:rsidR="004C5FAC" w:rsidRDefault="004377AE">
            <w:pPr>
              <w:pStyle w:val="TableParagraph"/>
              <w:spacing w:before="7" w:line="280" w:lineRule="atLeast"/>
              <w:ind w:left="82"/>
              <w:rPr>
                <w:sz w:val="20"/>
              </w:rPr>
            </w:pPr>
            <w:r>
              <w:rPr>
                <w:w w:val="95"/>
                <w:sz w:val="20"/>
              </w:rPr>
              <w:t xml:space="preserve">Action is desirable, but not critical to the recovery of the Eastern Bristlebird or </w:t>
            </w:r>
            <w:r>
              <w:rPr>
                <w:sz w:val="20"/>
              </w:rPr>
              <w:t>assessment of trends in that recovery.</w:t>
            </w:r>
          </w:p>
        </w:tc>
      </w:tr>
    </w:tbl>
    <w:p w14:paraId="15BFCD6E" w14:textId="77777777" w:rsidR="004C5FAC" w:rsidRDefault="004C5FAC">
      <w:pPr>
        <w:spacing w:line="280" w:lineRule="atLeast"/>
        <w:rPr>
          <w:sz w:val="20"/>
        </w:rPr>
        <w:sectPr w:rsidR="004C5FAC">
          <w:pgSz w:w="11910" w:h="16840"/>
          <w:pgMar w:top="1920" w:right="1000" w:bottom="820" w:left="980" w:header="0" w:footer="622" w:gutter="0"/>
          <w:cols w:space="720"/>
        </w:sectPr>
      </w:pPr>
    </w:p>
    <w:p w14:paraId="7A38AAC2" w14:textId="7D5A6849" w:rsidR="004C5FAC" w:rsidRDefault="005336BE">
      <w:pPr>
        <w:pStyle w:val="BodyText"/>
        <w:spacing w:line="20" w:lineRule="exact"/>
        <w:ind w:left="104"/>
        <w:rPr>
          <w:sz w:val="2"/>
        </w:rPr>
      </w:pPr>
      <w:r>
        <w:rPr>
          <w:noProof/>
          <w:sz w:val="2"/>
        </w:rPr>
        <w:lastRenderedPageBreak/>
        <mc:AlternateContent>
          <mc:Choice Requires="wpg">
            <w:drawing>
              <wp:inline distT="0" distB="0" distL="0" distR="0" wp14:anchorId="38DFBDF8" wp14:editId="6994897B">
                <wp:extent cx="6168390" cy="12700"/>
                <wp:effectExtent l="9525" t="0" r="13335" b="6350"/>
                <wp:docPr id="100" name="docshapegroup34"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8390" cy="12700"/>
                          <a:chOff x="0" y="0"/>
                          <a:chExt cx="9714" cy="20"/>
                        </a:xfrm>
                      </wpg:grpSpPr>
                      <wps:wsp>
                        <wps:cNvPr id="101" name="Line 82"/>
                        <wps:cNvCnPr>
                          <a:cxnSpLocks noChangeShapeType="1"/>
                        </wps:cNvCnPr>
                        <wps:spPr bwMode="auto">
                          <a:xfrm>
                            <a:off x="0" y="10"/>
                            <a:ext cx="9713"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76C67D" id="docshapegroup34" o:spid="_x0000_s1026" alt="Decorative horizontal line" style="width:485.7pt;height:1pt;mso-position-horizontal-relative:char;mso-position-vertical-relative:line" coordsize="97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">
                <v:line id="Line 82" o:spid="_x0000_s1027" style="position:absolute;visibility:visible;mso-wrap-style:square" from="0,10" to="97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" strokecolor="#00558b" strokeweight="1pt"/>
                <w10:anchorlock/>
              </v:group>
            </w:pict>
          </mc:Fallback>
        </mc:AlternateContent>
      </w:r>
    </w:p>
    <w:p w14:paraId="6AFBBE59" w14:textId="28D3ABBB" w:rsidR="004C5FAC" w:rsidRDefault="005336BE">
      <w:pPr>
        <w:spacing w:before="68"/>
        <w:ind w:left="105"/>
        <w:rPr>
          <w:rFonts w:ascii="Gill Sans MT"/>
          <w:sz w:val="24"/>
        </w:rPr>
      </w:pPr>
      <w:r>
        <w:rPr>
          <w:noProof/>
        </w:rPr>
        <mc:AlternateContent>
          <mc:Choice Requires="wps">
            <w:drawing>
              <wp:anchor distT="0" distB="0" distL="0" distR="0" simplePos="0" relativeHeight="487608320" behindDoc="1" locked="0" layoutInCell="1" allowOverlap="1" wp14:anchorId="4127A853" wp14:editId="0AE9FCA2">
                <wp:simplePos x="0" y="0"/>
                <wp:positionH relativeFrom="page">
                  <wp:posOffset>688340</wp:posOffset>
                </wp:positionH>
                <wp:positionV relativeFrom="paragraph">
                  <wp:posOffset>261620</wp:posOffset>
                </wp:positionV>
                <wp:extent cx="6168390" cy="1270"/>
                <wp:effectExtent l="0" t="0" r="0" b="0"/>
                <wp:wrapTopAndBottom/>
                <wp:docPr id="99" name="docshape35"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8390" cy="1270"/>
                        </a:xfrm>
                        <a:custGeom>
                          <a:avLst/>
                          <a:gdLst>
                            <a:gd name="T0" fmla="+- 0 1084 1084"/>
                            <a:gd name="T1" fmla="*/ T0 w 9714"/>
                            <a:gd name="T2" fmla="+- 0 10797 1084"/>
                            <a:gd name="T3" fmla="*/ T2 w 9714"/>
                          </a:gdLst>
                          <a:ahLst/>
                          <a:cxnLst>
                            <a:cxn ang="0">
                              <a:pos x="T1" y="0"/>
                            </a:cxn>
                            <a:cxn ang="0">
                              <a:pos x="T3" y="0"/>
                            </a:cxn>
                          </a:cxnLst>
                          <a:rect l="0" t="0" r="r" b="b"/>
                          <a:pathLst>
                            <a:path w="9714">
                              <a:moveTo>
                                <a:pt x="0" y="0"/>
                              </a:moveTo>
                              <a:lnTo>
                                <a:pt x="9713"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3FDA7" id="docshape35" o:spid="_x0000_s1026" alt="Decorative horizontal line" style="position:absolute;margin-left:54.2pt;margin-top:20.6pt;width:485.7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" path="m,l9713,e" filled="f" strokeweight=".5pt">
                <v:path arrowok="t" o:connecttype="custom" o:connectlocs="0,0;6167755,0" o:connectangles="0,0"/>
                <w10:wrap type="topAndBottom" anchorx="page"/>
              </v:shape>
            </w:pict>
          </mc:Fallback>
        </mc:AlternateContent>
      </w:r>
      <w:r>
        <w:rPr>
          <w:rFonts w:ascii="Arial"/>
          <w:b/>
          <w:color w:val="00558B"/>
          <w:w w:val="90"/>
          <w:sz w:val="24"/>
        </w:rPr>
        <w:t>STRATEGY</w:t>
      </w:r>
      <w:r>
        <w:rPr>
          <w:rFonts w:ascii="Arial"/>
          <w:b/>
          <w:color w:val="00558B"/>
          <w:spacing w:val="25"/>
          <w:sz w:val="24"/>
        </w:rPr>
        <w:t xml:space="preserve"> </w:t>
      </w:r>
      <w:r>
        <w:rPr>
          <w:rFonts w:ascii="Arial"/>
          <w:b/>
          <w:color w:val="00558B"/>
          <w:w w:val="90"/>
          <w:sz w:val="24"/>
        </w:rPr>
        <w:t>1:</w:t>
      </w:r>
      <w:r>
        <w:rPr>
          <w:rFonts w:ascii="Arial"/>
          <w:b/>
          <w:color w:val="00558B"/>
          <w:spacing w:val="19"/>
          <w:sz w:val="24"/>
        </w:rPr>
        <w:t xml:space="preserve"> </w:t>
      </w:r>
      <w:r>
        <w:rPr>
          <w:rFonts w:ascii="Gill Sans MT"/>
          <w:w w:val="90"/>
          <w:sz w:val="24"/>
        </w:rPr>
        <w:t>Population</w:t>
      </w:r>
      <w:r>
        <w:rPr>
          <w:rFonts w:ascii="Gill Sans MT"/>
          <w:spacing w:val="20"/>
          <w:sz w:val="24"/>
        </w:rPr>
        <w:t xml:space="preserve"> </w:t>
      </w:r>
      <w:r>
        <w:rPr>
          <w:rFonts w:ascii="Gill Sans MT"/>
          <w:w w:val="90"/>
          <w:sz w:val="24"/>
        </w:rPr>
        <w:t>enhancement</w:t>
      </w:r>
      <w:r>
        <w:rPr>
          <w:rFonts w:ascii="Gill Sans MT"/>
          <w:spacing w:val="19"/>
          <w:sz w:val="24"/>
        </w:rPr>
        <w:t xml:space="preserve"> </w:t>
      </w:r>
      <w:r>
        <w:rPr>
          <w:rFonts w:ascii="Gill Sans MT"/>
          <w:w w:val="90"/>
          <w:sz w:val="24"/>
        </w:rPr>
        <w:t>and</w:t>
      </w:r>
      <w:r>
        <w:rPr>
          <w:rFonts w:ascii="Gill Sans MT"/>
          <w:spacing w:val="20"/>
          <w:sz w:val="24"/>
        </w:rPr>
        <w:t xml:space="preserve"> </w:t>
      </w:r>
      <w:r>
        <w:rPr>
          <w:rFonts w:ascii="Gill Sans MT"/>
          <w:spacing w:val="-2"/>
          <w:w w:val="90"/>
          <w:sz w:val="24"/>
        </w:rPr>
        <w:t>augmentation</w:t>
      </w:r>
    </w:p>
    <w:p w14:paraId="56C24F7F" w14:textId="77777777" w:rsidR="004C5FAC" w:rsidRDefault="004C5FAC">
      <w:pPr>
        <w:pStyle w:val="BodyText"/>
        <w:spacing w:before="7"/>
        <w:rPr>
          <w:rFonts w:ascii="Gill Sans MT"/>
          <w:sz w:val="5"/>
        </w:rPr>
      </w:pPr>
    </w:p>
    <w:tbl>
      <w:tblPr>
        <w:tblW w:w="0" w:type="auto"/>
        <w:tblInd w:w="111"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794"/>
        <w:gridCol w:w="1474"/>
        <w:gridCol w:w="850"/>
        <w:gridCol w:w="3401"/>
        <w:gridCol w:w="1757"/>
        <w:gridCol w:w="1436"/>
      </w:tblGrid>
      <w:tr w:rsidR="004C5FAC" w14:paraId="49D671E6" w14:textId="77777777">
        <w:trPr>
          <w:trHeight w:val="899"/>
        </w:trPr>
        <w:tc>
          <w:tcPr>
            <w:tcW w:w="794" w:type="dxa"/>
            <w:tcBorders>
              <w:top w:val="nil"/>
              <w:left w:val="nil"/>
            </w:tcBorders>
            <w:shd w:val="clear" w:color="auto" w:fill="DBE7F2"/>
          </w:tcPr>
          <w:p w14:paraId="77709C04" w14:textId="77777777" w:rsidR="004C5FAC" w:rsidRDefault="004C5FAC">
            <w:pPr>
              <w:pStyle w:val="TableParagraph"/>
              <w:spacing w:before="10"/>
              <w:ind w:left="0"/>
              <w:rPr>
                <w:sz w:val="28"/>
              </w:rPr>
            </w:pPr>
          </w:p>
          <w:p w14:paraId="361E4056" w14:textId="77777777" w:rsidR="004C5FAC" w:rsidRDefault="004377AE">
            <w:pPr>
              <w:pStyle w:val="TableParagraph"/>
            </w:pPr>
            <w:r>
              <w:rPr>
                <w:spacing w:val="-2"/>
              </w:rPr>
              <w:t>Action</w:t>
            </w:r>
          </w:p>
        </w:tc>
        <w:tc>
          <w:tcPr>
            <w:tcW w:w="1474" w:type="dxa"/>
            <w:tcBorders>
              <w:top w:val="nil"/>
            </w:tcBorders>
            <w:shd w:val="clear" w:color="auto" w:fill="DBE7F2"/>
          </w:tcPr>
          <w:p w14:paraId="4196F8E3" w14:textId="77777777" w:rsidR="004C5FAC" w:rsidRDefault="004C5FAC">
            <w:pPr>
              <w:pStyle w:val="TableParagraph"/>
              <w:spacing w:before="10"/>
              <w:ind w:left="0"/>
              <w:rPr>
                <w:sz w:val="28"/>
              </w:rPr>
            </w:pPr>
          </w:p>
          <w:p w14:paraId="57D6E78B"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6A7D997C" w14:textId="77777777" w:rsidR="004C5FAC" w:rsidRDefault="004C5FAC">
            <w:pPr>
              <w:pStyle w:val="TableParagraph"/>
              <w:spacing w:before="10"/>
              <w:ind w:left="0"/>
              <w:rPr>
                <w:sz w:val="28"/>
              </w:rPr>
            </w:pPr>
          </w:p>
          <w:p w14:paraId="6F7609A7" w14:textId="77777777" w:rsidR="004C5FAC" w:rsidRDefault="004377AE">
            <w:pPr>
              <w:pStyle w:val="TableParagraph"/>
              <w:ind w:left="70" w:right="70"/>
              <w:jc w:val="center"/>
            </w:pPr>
            <w:r>
              <w:rPr>
                <w:spacing w:val="-2"/>
              </w:rPr>
              <w:t>Priority</w:t>
            </w:r>
          </w:p>
        </w:tc>
        <w:tc>
          <w:tcPr>
            <w:tcW w:w="3401" w:type="dxa"/>
            <w:tcBorders>
              <w:top w:val="nil"/>
            </w:tcBorders>
            <w:shd w:val="clear" w:color="auto" w:fill="DBE7F2"/>
          </w:tcPr>
          <w:p w14:paraId="1E5D432E" w14:textId="77777777" w:rsidR="004C5FAC" w:rsidRDefault="004C5FAC">
            <w:pPr>
              <w:pStyle w:val="TableParagraph"/>
              <w:spacing w:before="10"/>
              <w:ind w:left="0"/>
              <w:rPr>
                <w:sz w:val="28"/>
              </w:rPr>
            </w:pPr>
          </w:p>
          <w:p w14:paraId="7AE70AC2"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0C94A685"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436" w:type="dxa"/>
            <w:tcBorders>
              <w:top w:val="nil"/>
              <w:right w:val="nil"/>
            </w:tcBorders>
            <w:shd w:val="clear" w:color="auto" w:fill="DBE7F2"/>
          </w:tcPr>
          <w:p w14:paraId="3DC5017A" w14:textId="77777777" w:rsidR="004C5FAC" w:rsidRDefault="004377AE">
            <w:pPr>
              <w:pStyle w:val="TableParagraph"/>
              <w:spacing w:before="195" w:line="264" w:lineRule="auto"/>
              <w:ind w:left="81" w:right="68"/>
            </w:pPr>
            <w:r>
              <w:rPr>
                <w:spacing w:val="-2"/>
                <w:w w:val="105"/>
              </w:rPr>
              <w:t xml:space="preserve">Indicative </w:t>
            </w:r>
            <w:r>
              <w:rPr>
                <w:spacing w:val="-4"/>
                <w:w w:val="105"/>
              </w:rPr>
              <w:t>Cost</w:t>
            </w:r>
          </w:p>
        </w:tc>
      </w:tr>
      <w:tr w:rsidR="004C5FAC" w14:paraId="1B768263" w14:textId="77777777">
        <w:trPr>
          <w:trHeight w:val="3776"/>
        </w:trPr>
        <w:tc>
          <w:tcPr>
            <w:tcW w:w="794" w:type="dxa"/>
            <w:tcBorders>
              <w:left w:val="nil"/>
              <w:bottom w:val="nil"/>
            </w:tcBorders>
          </w:tcPr>
          <w:p w14:paraId="42DC5075" w14:textId="77777777" w:rsidR="004C5FAC" w:rsidRDefault="004377AE">
            <w:pPr>
              <w:pStyle w:val="TableParagraph"/>
              <w:spacing w:before="53"/>
              <w:rPr>
                <w:sz w:val="20"/>
              </w:rPr>
            </w:pPr>
            <w:r>
              <w:rPr>
                <w:spacing w:val="-5"/>
                <w:w w:val="85"/>
                <w:sz w:val="20"/>
              </w:rPr>
              <w:t>1.1</w:t>
            </w:r>
          </w:p>
        </w:tc>
        <w:tc>
          <w:tcPr>
            <w:tcW w:w="1474" w:type="dxa"/>
            <w:tcBorders>
              <w:bottom w:val="nil"/>
            </w:tcBorders>
          </w:tcPr>
          <w:p w14:paraId="1907726C" w14:textId="77777777" w:rsidR="004C5FAC" w:rsidRDefault="004377AE">
            <w:pPr>
              <w:pStyle w:val="TableParagraph"/>
              <w:spacing w:before="53" w:line="290" w:lineRule="auto"/>
              <w:ind w:left="79" w:right="534"/>
              <w:rPr>
                <w:sz w:val="11"/>
              </w:rPr>
            </w:pPr>
            <w:r>
              <w:rPr>
                <w:spacing w:val="-2"/>
                <w:sz w:val="20"/>
              </w:rPr>
              <w:t xml:space="preserve">Maintain </w:t>
            </w:r>
            <w:r>
              <w:rPr>
                <w:sz w:val="20"/>
              </w:rPr>
              <w:t>an</w:t>
            </w:r>
            <w:r>
              <w:rPr>
                <w:spacing w:val="-14"/>
                <w:sz w:val="20"/>
              </w:rPr>
              <w:t xml:space="preserve"> </w:t>
            </w:r>
            <w:r>
              <w:rPr>
                <w:sz w:val="20"/>
              </w:rPr>
              <w:t xml:space="preserve">Eastern </w:t>
            </w:r>
            <w:r>
              <w:rPr>
                <w:spacing w:val="-2"/>
                <w:sz w:val="20"/>
              </w:rPr>
              <w:t xml:space="preserve">Bristlebird captive breeding </w:t>
            </w:r>
            <w:r>
              <w:rPr>
                <w:spacing w:val="-4"/>
                <w:sz w:val="20"/>
              </w:rPr>
              <w:t>program.</w:t>
            </w:r>
            <w:r>
              <w:rPr>
                <w:spacing w:val="-10"/>
                <w:sz w:val="20"/>
              </w:rPr>
              <w:t xml:space="preserve"> </w:t>
            </w:r>
            <w:r>
              <w:rPr>
                <w:spacing w:val="-4"/>
                <w:position w:val="7"/>
                <w:sz w:val="11"/>
              </w:rPr>
              <w:t>N</w:t>
            </w:r>
          </w:p>
        </w:tc>
        <w:tc>
          <w:tcPr>
            <w:tcW w:w="850" w:type="dxa"/>
            <w:tcBorders>
              <w:bottom w:val="nil"/>
            </w:tcBorders>
          </w:tcPr>
          <w:p w14:paraId="4DBD4B83" w14:textId="77777777" w:rsidR="004C5FAC" w:rsidRDefault="004377AE">
            <w:pPr>
              <w:pStyle w:val="TableParagraph"/>
              <w:spacing w:before="53"/>
              <w:ind w:left="0"/>
              <w:jc w:val="center"/>
              <w:rPr>
                <w:sz w:val="20"/>
              </w:rPr>
            </w:pPr>
            <w:r>
              <w:rPr>
                <w:w w:val="67"/>
                <w:sz w:val="20"/>
              </w:rPr>
              <w:t>1</w:t>
            </w:r>
          </w:p>
        </w:tc>
        <w:tc>
          <w:tcPr>
            <w:tcW w:w="3401" w:type="dxa"/>
            <w:tcBorders>
              <w:bottom w:val="nil"/>
            </w:tcBorders>
          </w:tcPr>
          <w:p w14:paraId="7206B5DB" w14:textId="77777777" w:rsidR="004C5FAC" w:rsidRDefault="004377AE">
            <w:pPr>
              <w:pStyle w:val="TableParagraph"/>
              <w:spacing w:before="53" w:line="290" w:lineRule="auto"/>
              <w:rPr>
                <w:sz w:val="20"/>
              </w:rPr>
            </w:pPr>
            <w:r>
              <w:rPr>
                <w:sz w:val="20"/>
              </w:rPr>
              <w:t>Population size/number of mature individuals in the captive breeding program has increased, including reproductive success, number of breeding pairs and fledging success:</w:t>
            </w:r>
          </w:p>
          <w:p w14:paraId="067B8787" w14:textId="77777777" w:rsidR="004C5FAC" w:rsidRDefault="004377AE">
            <w:pPr>
              <w:pStyle w:val="TableParagraph"/>
              <w:numPr>
                <w:ilvl w:val="0"/>
                <w:numId w:val="52"/>
              </w:numPr>
              <w:tabs>
                <w:tab w:val="left" w:pos="251"/>
              </w:tabs>
              <w:spacing w:before="25" w:line="290" w:lineRule="auto"/>
              <w:ind w:right="874"/>
              <w:rPr>
                <w:sz w:val="20"/>
              </w:rPr>
            </w:pPr>
            <w:r>
              <w:rPr>
                <w:spacing w:val="-2"/>
                <w:sz w:val="20"/>
              </w:rPr>
              <w:t>Captive</w:t>
            </w:r>
            <w:r>
              <w:rPr>
                <w:spacing w:val="-10"/>
                <w:sz w:val="20"/>
              </w:rPr>
              <w:t xml:space="preserve"> </w:t>
            </w:r>
            <w:r>
              <w:rPr>
                <w:spacing w:val="-2"/>
                <w:sz w:val="20"/>
              </w:rPr>
              <w:t>breeding</w:t>
            </w:r>
            <w:r>
              <w:rPr>
                <w:spacing w:val="-10"/>
                <w:sz w:val="20"/>
              </w:rPr>
              <w:t xml:space="preserve"> </w:t>
            </w:r>
            <w:r>
              <w:rPr>
                <w:spacing w:val="-2"/>
                <w:sz w:val="20"/>
              </w:rPr>
              <w:t>targets</w:t>
            </w:r>
            <w:r>
              <w:rPr>
                <w:spacing w:val="-10"/>
                <w:sz w:val="20"/>
              </w:rPr>
              <w:t xml:space="preserve"> </w:t>
            </w:r>
            <w:r>
              <w:rPr>
                <w:spacing w:val="-2"/>
                <w:sz w:val="20"/>
              </w:rPr>
              <w:t xml:space="preserve">are </w:t>
            </w:r>
            <w:r>
              <w:rPr>
                <w:sz w:val="20"/>
              </w:rPr>
              <w:t>identified and met.</w:t>
            </w:r>
          </w:p>
          <w:p w14:paraId="4C0AE7FC" w14:textId="77777777" w:rsidR="004C5FAC" w:rsidRDefault="004377AE">
            <w:pPr>
              <w:pStyle w:val="TableParagraph"/>
              <w:numPr>
                <w:ilvl w:val="0"/>
                <w:numId w:val="52"/>
              </w:numPr>
              <w:tabs>
                <w:tab w:val="left" w:pos="251"/>
              </w:tabs>
              <w:spacing w:before="27" w:line="290" w:lineRule="auto"/>
              <w:ind w:right="111"/>
              <w:rPr>
                <w:sz w:val="20"/>
              </w:rPr>
            </w:pPr>
            <w:r>
              <w:rPr>
                <w:spacing w:val="-2"/>
                <w:sz w:val="20"/>
              </w:rPr>
              <w:t>Genetically</w:t>
            </w:r>
            <w:r>
              <w:rPr>
                <w:spacing w:val="-11"/>
                <w:sz w:val="20"/>
              </w:rPr>
              <w:t xml:space="preserve"> </w:t>
            </w:r>
            <w:r>
              <w:rPr>
                <w:spacing w:val="-2"/>
                <w:sz w:val="20"/>
              </w:rPr>
              <w:t>robust</w:t>
            </w:r>
            <w:r>
              <w:rPr>
                <w:spacing w:val="-11"/>
                <w:sz w:val="20"/>
              </w:rPr>
              <w:t xml:space="preserve"> </w:t>
            </w:r>
            <w:r>
              <w:rPr>
                <w:spacing w:val="-2"/>
                <w:sz w:val="20"/>
              </w:rPr>
              <w:t>founder</w:t>
            </w:r>
            <w:r>
              <w:rPr>
                <w:spacing w:val="-11"/>
                <w:sz w:val="20"/>
              </w:rPr>
              <w:t xml:space="preserve"> </w:t>
            </w:r>
            <w:r>
              <w:rPr>
                <w:spacing w:val="-2"/>
                <w:sz w:val="20"/>
              </w:rPr>
              <w:t>stock</w:t>
            </w:r>
            <w:r>
              <w:rPr>
                <w:spacing w:val="-11"/>
                <w:sz w:val="20"/>
              </w:rPr>
              <w:t xml:space="preserve"> </w:t>
            </w:r>
            <w:proofErr w:type="gramStart"/>
            <w:r>
              <w:rPr>
                <w:spacing w:val="-2"/>
                <w:sz w:val="20"/>
              </w:rPr>
              <w:t>have</w:t>
            </w:r>
            <w:proofErr w:type="gramEnd"/>
            <w:r>
              <w:rPr>
                <w:spacing w:val="-2"/>
                <w:sz w:val="20"/>
              </w:rPr>
              <w:t xml:space="preserve"> </w:t>
            </w:r>
            <w:r>
              <w:rPr>
                <w:sz w:val="20"/>
              </w:rPr>
              <w:t>been sourced from wild populations.</w:t>
            </w:r>
          </w:p>
          <w:p w14:paraId="59729340" w14:textId="77777777" w:rsidR="004C5FAC" w:rsidRDefault="004377AE">
            <w:pPr>
              <w:pStyle w:val="TableParagraph"/>
              <w:numPr>
                <w:ilvl w:val="0"/>
                <w:numId w:val="52"/>
              </w:numPr>
              <w:tabs>
                <w:tab w:val="left" w:pos="251"/>
              </w:tabs>
              <w:spacing w:before="27" w:line="290" w:lineRule="auto"/>
              <w:ind w:right="102"/>
              <w:rPr>
                <w:sz w:val="20"/>
              </w:rPr>
            </w:pPr>
            <w:r>
              <w:rPr>
                <w:sz w:val="20"/>
              </w:rPr>
              <w:t>Best-practice captive-breeding and animal husbandry information and knowledge</w:t>
            </w:r>
            <w:r>
              <w:rPr>
                <w:spacing w:val="-14"/>
                <w:sz w:val="20"/>
              </w:rPr>
              <w:t xml:space="preserve"> </w:t>
            </w:r>
            <w:r>
              <w:rPr>
                <w:sz w:val="20"/>
              </w:rPr>
              <w:t>are</w:t>
            </w:r>
            <w:r>
              <w:rPr>
                <w:spacing w:val="-13"/>
                <w:sz w:val="20"/>
              </w:rPr>
              <w:t xml:space="preserve"> </w:t>
            </w:r>
            <w:r>
              <w:rPr>
                <w:sz w:val="20"/>
              </w:rPr>
              <w:t>shared</w:t>
            </w:r>
            <w:r>
              <w:rPr>
                <w:spacing w:val="-14"/>
                <w:sz w:val="20"/>
              </w:rPr>
              <w:t xml:space="preserve"> </w:t>
            </w:r>
            <w:r>
              <w:rPr>
                <w:sz w:val="20"/>
              </w:rPr>
              <w:t>and</w:t>
            </w:r>
            <w:r>
              <w:rPr>
                <w:spacing w:val="-13"/>
                <w:sz w:val="20"/>
              </w:rPr>
              <w:t xml:space="preserve"> </w:t>
            </w:r>
            <w:proofErr w:type="gramStart"/>
            <w:r>
              <w:rPr>
                <w:sz w:val="20"/>
              </w:rPr>
              <w:t>continually</w:t>
            </w:r>
            <w:proofErr w:type="gramEnd"/>
          </w:p>
          <w:p w14:paraId="1B87DCE3" w14:textId="77777777" w:rsidR="004C5FAC" w:rsidRDefault="004377AE">
            <w:pPr>
              <w:pStyle w:val="TableParagraph"/>
              <w:spacing w:line="230" w:lineRule="exact"/>
              <w:ind w:left="250"/>
              <w:rPr>
                <w:sz w:val="20"/>
              </w:rPr>
            </w:pPr>
            <w:r>
              <w:rPr>
                <w:spacing w:val="-2"/>
                <w:sz w:val="20"/>
              </w:rPr>
              <w:t>improved.</w:t>
            </w:r>
          </w:p>
        </w:tc>
        <w:tc>
          <w:tcPr>
            <w:tcW w:w="1757" w:type="dxa"/>
            <w:tcBorders>
              <w:bottom w:val="nil"/>
            </w:tcBorders>
          </w:tcPr>
          <w:p w14:paraId="4631B3C0" w14:textId="77777777" w:rsidR="004C5FAC" w:rsidRDefault="004377AE">
            <w:pPr>
              <w:pStyle w:val="TableParagraph"/>
              <w:spacing w:before="51" w:line="292" w:lineRule="auto"/>
              <w:rPr>
                <w:rFonts w:ascii="Arial"/>
                <w:b/>
                <w:sz w:val="20"/>
              </w:rPr>
            </w:pPr>
            <w:r>
              <w:rPr>
                <w:rFonts w:ascii="Arial"/>
                <w:b/>
                <w:spacing w:val="-2"/>
                <w:sz w:val="20"/>
              </w:rPr>
              <w:t xml:space="preserve">Australian </w:t>
            </w:r>
            <w:r>
              <w:rPr>
                <w:rFonts w:ascii="Arial"/>
                <w:b/>
                <w:spacing w:val="-2"/>
                <w:w w:val="90"/>
                <w:sz w:val="20"/>
              </w:rPr>
              <w:t>Government</w:t>
            </w:r>
          </w:p>
          <w:p w14:paraId="7BC9AAEE" w14:textId="77777777" w:rsidR="004C5FAC" w:rsidRDefault="004377AE">
            <w:pPr>
              <w:pStyle w:val="TableParagraph"/>
              <w:spacing w:before="56"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02AF7908" w14:textId="77777777" w:rsidR="004C5FAC" w:rsidRDefault="004377AE">
            <w:pPr>
              <w:pStyle w:val="TableParagraph"/>
              <w:spacing w:before="55" w:line="292" w:lineRule="auto"/>
              <w:rPr>
                <w:rFonts w:ascii="Arial"/>
                <w:b/>
                <w:sz w:val="20"/>
              </w:rPr>
            </w:pPr>
            <w:r>
              <w:rPr>
                <w:rFonts w:ascii="Arial"/>
                <w:b/>
                <w:w w:val="90"/>
                <w:sz w:val="20"/>
              </w:rPr>
              <w:t>Zoos</w:t>
            </w:r>
            <w:r>
              <w:rPr>
                <w:rFonts w:ascii="Arial"/>
                <w:b/>
                <w:spacing w:val="-9"/>
                <w:w w:val="90"/>
                <w:sz w:val="20"/>
              </w:rPr>
              <w:t xml:space="preserve"> </w:t>
            </w:r>
            <w:r>
              <w:rPr>
                <w:rFonts w:ascii="Arial"/>
                <w:b/>
                <w:w w:val="90"/>
                <w:sz w:val="20"/>
              </w:rPr>
              <w:t>and</w:t>
            </w:r>
            <w:r>
              <w:rPr>
                <w:rFonts w:ascii="Arial"/>
                <w:b/>
                <w:spacing w:val="-8"/>
                <w:w w:val="90"/>
                <w:sz w:val="20"/>
              </w:rPr>
              <w:t xml:space="preserve"> </w:t>
            </w:r>
            <w:r>
              <w:rPr>
                <w:rFonts w:ascii="Arial"/>
                <w:b/>
                <w:w w:val="90"/>
                <w:sz w:val="20"/>
              </w:rPr>
              <w:t xml:space="preserve">wildlife </w:t>
            </w:r>
            <w:r>
              <w:rPr>
                <w:rFonts w:ascii="Arial"/>
                <w:b/>
                <w:spacing w:val="-2"/>
                <w:sz w:val="20"/>
              </w:rPr>
              <w:t>sanctuaries</w:t>
            </w:r>
          </w:p>
          <w:p w14:paraId="20C2D218" w14:textId="77777777" w:rsidR="004C5FAC" w:rsidRDefault="004377AE">
            <w:pPr>
              <w:pStyle w:val="TableParagraph"/>
              <w:spacing w:before="57" w:line="290" w:lineRule="auto"/>
              <w:rPr>
                <w:sz w:val="20"/>
              </w:rPr>
            </w:pPr>
            <w:r>
              <w:rPr>
                <w:spacing w:val="-2"/>
                <w:sz w:val="20"/>
              </w:rPr>
              <w:t>Academic/research institutions</w:t>
            </w:r>
          </w:p>
          <w:p w14:paraId="6D02A04F" w14:textId="77777777" w:rsidR="004C5FAC" w:rsidRDefault="004377AE">
            <w:pPr>
              <w:pStyle w:val="TableParagraph"/>
              <w:spacing w:before="56"/>
              <w:rPr>
                <w:sz w:val="20"/>
              </w:rPr>
            </w:pPr>
            <w:r>
              <w:rPr>
                <w:spacing w:val="-4"/>
                <w:w w:val="95"/>
                <w:sz w:val="20"/>
              </w:rPr>
              <w:t>NGOs</w:t>
            </w:r>
          </w:p>
          <w:p w14:paraId="18CCF362" w14:textId="77777777" w:rsidR="004C5FAC" w:rsidRDefault="004377AE">
            <w:pPr>
              <w:pStyle w:val="TableParagraph"/>
              <w:spacing w:before="104" w:line="290" w:lineRule="auto"/>
              <w:rPr>
                <w:sz w:val="20"/>
              </w:rPr>
            </w:pPr>
            <w:r>
              <w:rPr>
                <w:spacing w:val="-2"/>
                <w:sz w:val="20"/>
              </w:rPr>
              <w:t>Wildlife</w:t>
            </w:r>
            <w:r>
              <w:rPr>
                <w:spacing w:val="-12"/>
                <w:sz w:val="20"/>
              </w:rPr>
              <w:t xml:space="preserve"> </w:t>
            </w:r>
            <w:r>
              <w:rPr>
                <w:spacing w:val="-2"/>
                <w:sz w:val="20"/>
              </w:rPr>
              <w:t>health practitioners</w:t>
            </w:r>
          </w:p>
        </w:tc>
        <w:tc>
          <w:tcPr>
            <w:tcW w:w="1436" w:type="dxa"/>
            <w:tcBorders>
              <w:bottom w:val="nil"/>
              <w:right w:val="nil"/>
            </w:tcBorders>
          </w:tcPr>
          <w:p w14:paraId="09A1B3AC" w14:textId="77777777" w:rsidR="004C5FAC" w:rsidRDefault="004377AE">
            <w:pPr>
              <w:pStyle w:val="TableParagraph"/>
              <w:spacing w:before="52"/>
              <w:rPr>
                <w:sz w:val="20"/>
              </w:rPr>
            </w:pPr>
            <w:r>
              <w:rPr>
                <w:sz w:val="20"/>
              </w:rPr>
              <w:t>$250,000</w:t>
            </w:r>
            <w:r>
              <w:rPr>
                <w:spacing w:val="11"/>
                <w:w w:val="105"/>
                <w:sz w:val="20"/>
              </w:rPr>
              <w:t xml:space="preserve"> </w:t>
            </w:r>
            <w:r>
              <w:rPr>
                <w:spacing w:val="-5"/>
                <w:w w:val="105"/>
                <w:sz w:val="20"/>
              </w:rPr>
              <w:t>pa</w:t>
            </w:r>
          </w:p>
        </w:tc>
      </w:tr>
      <w:tr w:rsidR="004C5FAC" w14:paraId="1ECC7D4C" w14:textId="77777777">
        <w:trPr>
          <w:trHeight w:val="1148"/>
        </w:trPr>
        <w:tc>
          <w:tcPr>
            <w:tcW w:w="794" w:type="dxa"/>
            <w:tcBorders>
              <w:top w:val="nil"/>
              <w:left w:val="nil"/>
              <w:bottom w:val="nil"/>
            </w:tcBorders>
          </w:tcPr>
          <w:p w14:paraId="2C74CC95" w14:textId="77777777" w:rsidR="004C5FAC" w:rsidRDefault="004C5FAC">
            <w:pPr>
              <w:pStyle w:val="TableParagraph"/>
              <w:ind w:left="0"/>
              <w:rPr>
                <w:rFonts w:ascii="Times New Roman"/>
                <w:sz w:val="18"/>
              </w:rPr>
            </w:pPr>
          </w:p>
        </w:tc>
        <w:tc>
          <w:tcPr>
            <w:tcW w:w="1474" w:type="dxa"/>
            <w:tcBorders>
              <w:top w:val="nil"/>
              <w:bottom w:val="nil"/>
            </w:tcBorders>
          </w:tcPr>
          <w:p w14:paraId="17D947F3" w14:textId="77777777" w:rsidR="004C5FAC" w:rsidRDefault="004C5FAC">
            <w:pPr>
              <w:pStyle w:val="TableParagraph"/>
              <w:ind w:left="0"/>
              <w:rPr>
                <w:rFonts w:ascii="Times New Roman"/>
                <w:sz w:val="18"/>
              </w:rPr>
            </w:pPr>
          </w:p>
        </w:tc>
        <w:tc>
          <w:tcPr>
            <w:tcW w:w="850" w:type="dxa"/>
            <w:tcBorders>
              <w:top w:val="nil"/>
              <w:bottom w:val="nil"/>
            </w:tcBorders>
          </w:tcPr>
          <w:p w14:paraId="05A9E443" w14:textId="77777777" w:rsidR="004C5FAC" w:rsidRDefault="004C5FAC">
            <w:pPr>
              <w:pStyle w:val="TableParagraph"/>
              <w:ind w:left="0"/>
              <w:rPr>
                <w:rFonts w:ascii="Times New Roman"/>
                <w:sz w:val="18"/>
              </w:rPr>
            </w:pPr>
          </w:p>
        </w:tc>
        <w:tc>
          <w:tcPr>
            <w:tcW w:w="3401" w:type="dxa"/>
            <w:tcBorders>
              <w:top w:val="nil"/>
              <w:bottom w:val="nil"/>
            </w:tcBorders>
          </w:tcPr>
          <w:p w14:paraId="61A68D8B" w14:textId="77777777" w:rsidR="004C5FAC" w:rsidRDefault="004377AE">
            <w:pPr>
              <w:pStyle w:val="TableParagraph"/>
              <w:numPr>
                <w:ilvl w:val="0"/>
                <w:numId w:val="51"/>
              </w:numPr>
              <w:tabs>
                <w:tab w:val="left" w:pos="251"/>
              </w:tabs>
              <w:spacing w:before="29" w:line="290" w:lineRule="auto"/>
              <w:ind w:right="288"/>
              <w:jc w:val="both"/>
              <w:rPr>
                <w:sz w:val="20"/>
              </w:rPr>
            </w:pPr>
            <w:r>
              <w:rPr>
                <w:spacing w:val="-4"/>
                <w:sz w:val="20"/>
              </w:rPr>
              <w:t>Best-practice</w:t>
            </w:r>
            <w:r>
              <w:rPr>
                <w:spacing w:val="-10"/>
                <w:sz w:val="20"/>
              </w:rPr>
              <w:t xml:space="preserve"> </w:t>
            </w:r>
            <w:r>
              <w:rPr>
                <w:spacing w:val="-4"/>
                <w:sz w:val="20"/>
              </w:rPr>
              <w:t>translocation</w:t>
            </w:r>
            <w:r>
              <w:rPr>
                <w:spacing w:val="-10"/>
                <w:sz w:val="20"/>
              </w:rPr>
              <w:t xml:space="preserve"> </w:t>
            </w:r>
            <w:r>
              <w:rPr>
                <w:spacing w:val="-4"/>
                <w:sz w:val="20"/>
              </w:rPr>
              <w:t xml:space="preserve">(including </w:t>
            </w:r>
            <w:r>
              <w:rPr>
                <w:spacing w:val="-2"/>
                <w:w w:val="95"/>
                <w:sz w:val="20"/>
              </w:rPr>
              <w:t>reintroduction)</w:t>
            </w:r>
            <w:r>
              <w:rPr>
                <w:spacing w:val="-10"/>
                <w:w w:val="95"/>
                <w:sz w:val="20"/>
              </w:rPr>
              <w:t xml:space="preserve"> </w:t>
            </w:r>
            <w:r>
              <w:rPr>
                <w:spacing w:val="-2"/>
                <w:w w:val="95"/>
                <w:sz w:val="20"/>
              </w:rPr>
              <w:t>procedures</w:t>
            </w:r>
            <w:r>
              <w:rPr>
                <w:spacing w:val="-9"/>
                <w:w w:val="95"/>
                <w:sz w:val="20"/>
              </w:rPr>
              <w:t xml:space="preserve"> </w:t>
            </w:r>
            <w:r>
              <w:rPr>
                <w:spacing w:val="-2"/>
                <w:w w:val="95"/>
                <w:sz w:val="20"/>
              </w:rPr>
              <w:t xml:space="preserve">(including </w:t>
            </w:r>
            <w:r>
              <w:rPr>
                <w:spacing w:val="-2"/>
                <w:sz w:val="20"/>
              </w:rPr>
              <w:t>pre-,</w:t>
            </w:r>
            <w:r>
              <w:rPr>
                <w:spacing w:val="-11"/>
                <w:sz w:val="20"/>
              </w:rPr>
              <w:t xml:space="preserve"> </w:t>
            </w:r>
            <w:r>
              <w:rPr>
                <w:spacing w:val="-2"/>
                <w:sz w:val="20"/>
              </w:rPr>
              <w:t>during,</w:t>
            </w:r>
            <w:r>
              <w:rPr>
                <w:spacing w:val="-11"/>
                <w:sz w:val="20"/>
              </w:rPr>
              <w:t xml:space="preserve"> </w:t>
            </w:r>
            <w:r>
              <w:rPr>
                <w:spacing w:val="-2"/>
                <w:sz w:val="20"/>
              </w:rPr>
              <w:t>and</w:t>
            </w:r>
            <w:r>
              <w:rPr>
                <w:spacing w:val="-11"/>
                <w:sz w:val="20"/>
              </w:rPr>
              <w:t xml:space="preserve"> </w:t>
            </w:r>
            <w:r>
              <w:rPr>
                <w:spacing w:val="-2"/>
                <w:sz w:val="20"/>
              </w:rPr>
              <w:t>post-</w:t>
            </w:r>
            <w:r>
              <w:rPr>
                <w:spacing w:val="-11"/>
                <w:sz w:val="20"/>
              </w:rPr>
              <w:t xml:space="preserve"> </w:t>
            </w:r>
            <w:r>
              <w:rPr>
                <w:spacing w:val="-2"/>
                <w:sz w:val="20"/>
              </w:rPr>
              <w:t>translocation</w:t>
            </w:r>
          </w:p>
          <w:p w14:paraId="4D90F7F8" w14:textId="77777777" w:rsidR="004C5FAC" w:rsidRDefault="004377AE">
            <w:pPr>
              <w:pStyle w:val="TableParagraph"/>
              <w:spacing w:line="230" w:lineRule="exact"/>
              <w:ind w:left="250"/>
              <w:jc w:val="both"/>
              <w:rPr>
                <w:sz w:val="20"/>
              </w:rPr>
            </w:pPr>
            <w:r>
              <w:rPr>
                <w:spacing w:val="-4"/>
                <w:sz w:val="20"/>
              </w:rPr>
              <w:t>phases)</w:t>
            </w:r>
            <w:r>
              <w:rPr>
                <w:spacing w:val="-11"/>
                <w:sz w:val="20"/>
              </w:rPr>
              <w:t xml:space="preserve"> </w:t>
            </w:r>
            <w:r>
              <w:rPr>
                <w:spacing w:val="-4"/>
                <w:sz w:val="20"/>
              </w:rPr>
              <w:t>are</w:t>
            </w:r>
            <w:r>
              <w:rPr>
                <w:spacing w:val="-11"/>
                <w:sz w:val="20"/>
              </w:rPr>
              <w:t xml:space="preserve"> </w:t>
            </w:r>
            <w:r>
              <w:rPr>
                <w:spacing w:val="-4"/>
                <w:sz w:val="20"/>
              </w:rPr>
              <w:t>identified.</w:t>
            </w:r>
          </w:p>
        </w:tc>
        <w:tc>
          <w:tcPr>
            <w:tcW w:w="1757" w:type="dxa"/>
            <w:tcBorders>
              <w:top w:val="nil"/>
              <w:bottom w:val="nil"/>
            </w:tcBorders>
          </w:tcPr>
          <w:p w14:paraId="4D85C334" w14:textId="77777777" w:rsidR="004C5FAC" w:rsidRDefault="004C5FAC">
            <w:pPr>
              <w:pStyle w:val="TableParagraph"/>
              <w:ind w:left="0"/>
              <w:rPr>
                <w:rFonts w:ascii="Times New Roman"/>
                <w:sz w:val="18"/>
              </w:rPr>
            </w:pPr>
          </w:p>
        </w:tc>
        <w:tc>
          <w:tcPr>
            <w:tcW w:w="1436" w:type="dxa"/>
            <w:tcBorders>
              <w:top w:val="nil"/>
              <w:bottom w:val="nil"/>
              <w:right w:val="nil"/>
            </w:tcBorders>
          </w:tcPr>
          <w:p w14:paraId="1F9E8120" w14:textId="77777777" w:rsidR="004C5FAC" w:rsidRDefault="004C5FAC">
            <w:pPr>
              <w:pStyle w:val="TableParagraph"/>
              <w:ind w:left="0"/>
              <w:rPr>
                <w:rFonts w:ascii="Times New Roman"/>
                <w:sz w:val="18"/>
              </w:rPr>
            </w:pPr>
          </w:p>
        </w:tc>
      </w:tr>
      <w:tr w:rsidR="004C5FAC" w14:paraId="0648BA8D" w14:textId="77777777">
        <w:trPr>
          <w:trHeight w:val="1135"/>
        </w:trPr>
        <w:tc>
          <w:tcPr>
            <w:tcW w:w="794" w:type="dxa"/>
            <w:tcBorders>
              <w:top w:val="nil"/>
              <w:left w:val="nil"/>
            </w:tcBorders>
          </w:tcPr>
          <w:p w14:paraId="25EF89D4" w14:textId="77777777" w:rsidR="004C5FAC" w:rsidRDefault="004C5FAC">
            <w:pPr>
              <w:pStyle w:val="TableParagraph"/>
              <w:ind w:left="0"/>
              <w:rPr>
                <w:rFonts w:ascii="Times New Roman"/>
                <w:sz w:val="18"/>
              </w:rPr>
            </w:pPr>
          </w:p>
        </w:tc>
        <w:tc>
          <w:tcPr>
            <w:tcW w:w="1474" w:type="dxa"/>
            <w:tcBorders>
              <w:top w:val="nil"/>
            </w:tcBorders>
          </w:tcPr>
          <w:p w14:paraId="71874CD9" w14:textId="77777777" w:rsidR="004C5FAC" w:rsidRDefault="004C5FAC">
            <w:pPr>
              <w:pStyle w:val="TableParagraph"/>
              <w:ind w:left="0"/>
              <w:rPr>
                <w:rFonts w:ascii="Times New Roman"/>
                <w:sz w:val="18"/>
              </w:rPr>
            </w:pPr>
          </w:p>
        </w:tc>
        <w:tc>
          <w:tcPr>
            <w:tcW w:w="850" w:type="dxa"/>
            <w:tcBorders>
              <w:top w:val="nil"/>
            </w:tcBorders>
          </w:tcPr>
          <w:p w14:paraId="6E9C21EE" w14:textId="77777777" w:rsidR="004C5FAC" w:rsidRDefault="004C5FAC">
            <w:pPr>
              <w:pStyle w:val="TableParagraph"/>
              <w:ind w:left="0"/>
              <w:rPr>
                <w:rFonts w:ascii="Times New Roman"/>
                <w:sz w:val="18"/>
              </w:rPr>
            </w:pPr>
          </w:p>
        </w:tc>
        <w:tc>
          <w:tcPr>
            <w:tcW w:w="3401" w:type="dxa"/>
            <w:tcBorders>
              <w:top w:val="nil"/>
            </w:tcBorders>
          </w:tcPr>
          <w:p w14:paraId="76CEA676" w14:textId="77777777" w:rsidR="004C5FAC" w:rsidRDefault="004377AE">
            <w:pPr>
              <w:pStyle w:val="TableParagraph"/>
              <w:numPr>
                <w:ilvl w:val="0"/>
                <w:numId w:val="50"/>
              </w:numPr>
              <w:tabs>
                <w:tab w:val="left" w:pos="251"/>
              </w:tabs>
              <w:spacing w:before="29" w:line="290" w:lineRule="auto"/>
              <w:ind w:right="301"/>
              <w:rPr>
                <w:sz w:val="20"/>
              </w:rPr>
            </w:pPr>
            <w:r>
              <w:rPr>
                <w:sz w:val="20"/>
              </w:rPr>
              <w:t>A</w:t>
            </w:r>
            <w:r>
              <w:rPr>
                <w:spacing w:val="-14"/>
                <w:sz w:val="20"/>
              </w:rPr>
              <w:t xml:space="preserve"> </w:t>
            </w:r>
            <w:r>
              <w:rPr>
                <w:sz w:val="20"/>
              </w:rPr>
              <w:t>mortality</w:t>
            </w:r>
            <w:r>
              <w:rPr>
                <w:spacing w:val="-14"/>
                <w:sz w:val="20"/>
              </w:rPr>
              <w:t xml:space="preserve"> </w:t>
            </w:r>
            <w:r>
              <w:rPr>
                <w:sz w:val="20"/>
              </w:rPr>
              <w:t>and</w:t>
            </w:r>
            <w:r>
              <w:rPr>
                <w:spacing w:val="-14"/>
                <w:sz w:val="20"/>
              </w:rPr>
              <w:t xml:space="preserve"> </w:t>
            </w:r>
            <w:r>
              <w:rPr>
                <w:sz w:val="20"/>
              </w:rPr>
              <w:t>morbidity</w:t>
            </w:r>
            <w:r>
              <w:rPr>
                <w:spacing w:val="-14"/>
                <w:sz w:val="20"/>
              </w:rPr>
              <w:t xml:space="preserve"> </w:t>
            </w:r>
            <w:r>
              <w:rPr>
                <w:sz w:val="20"/>
              </w:rPr>
              <w:t>database for captive birds is developed and historic captive Eastern Bristlebird</w:t>
            </w:r>
          </w:p>
          <w:p w14:paraId="70D4F892" w14:textId="77777777" w:rsidR="004C5FAC" w:rsidRDefault="004377AE">
            <w:pPr>
              <w:pStyle w:val="TableParagraph"/>
              <w:spacing w:line="230" w:lineRule="exact"/>
              <w:ind w:left="250"/>
              <w:rPr>
                <w:sz w:val="20"/>
              </w:rPr>
            </w:pPr>
            <w:r>
              <w:rPr>
                <w:spacing w:val="-2"/>
                <w:sz w:val="20"/>
              </w:rPr>
              <w:t>mortality/morbidity</w:t>
            </w:r>
            <w:r>
              <w:rPr>
                <w:sz w:val="20"/>
              </w:rPr>
              <w:t xml:space="preserve"> </w:t>
            </w:r>
            <w:r>
              <w:rPr>
                <w:spacing w:val="-2"/>
                <w:sz w:val="20"/>
              </w:rPr>
              <w:t>risk</w:t>
            </w:r>
            <w:r>
              <w:rPr>
                <w:sz w:val="20"/>
              </w:rPr>
              <w:t xml:space="preserve"> </w:t>
            </w:r>
            <w:r>
              <w:rPr>
                <w:spacing w:val="-2"/>
                <w:sz w:val="20"/>
              </w:rPr>
              <w:t>is</w:t>
            </w:r>
            <w:r>
              <w:rPr>
                <w:sz w:val="20"/>
              </w:rPr>
              <w:t xml:space="preserve"> </w:t>
            </w:r>
            <w:r>
              <w:rPr>
                <w:spacing w:val="-2"/>
                <w:sz w:val="20"/>
              </w:rPr>
              <w:t>identified.</w:t>
            </w:r>
          </w:p>
        </w:tc>
        <w:tc>
          <w:tcPr>
            <w:tcW w:w="1757" w:type="dxa"/>
            <w:tcBorders>
              <w:top w:val="nil"/>
            </w:tcBorders>
          </w:tcPr>
          <w:p w14:paraId="3550F50C" w14:textId="77777777" w:rsidR="004C5FAC" w:rsidRDefault="004C5FAC">
            <w:pPr>
              <w:pStyle w:val="TableParagraph"/>
              <w:ind w:left="0"/>
              <w:rPr>
                <w:rFonts w:ascii="Times New Roman"/>
                <w:sz w:val="18"/>
              </w:rPr>
            </w:pPr>
          </w:p>
        </w:tc>
        <w:tc>
          <w:tcPr>
            <w:tcW w:w="1436" w:type="dxa"/>
            <w:tcBorders>
              <w:top w:val="nil"/>
              <w:right w:val="nil"/>
            </w:tcBorders>
          </w:tcPr>
          <w:p w14:paraId="7DD59882" w14:textId="77777777" w:rsidR="004C5FAC" w:rsidRDefault="004C5FAC">
            <w:pPr>
              <w:pStyle w:val="TableParagraph"/>
              <w:ind w:left="0"/>
              <w:rPr>
                <w:rFonts w:ascii="Times New Roman"/>
                <w:sz w:val="18"/>
              </w:rPr>
            </w:pPr>
          </w:p>
        </w:tc>
      </w:tr>
      <w:tr w:rsidR="004C5FAC" w14:paraId="765A3F95" w14:textId="77777777">
        <w:trPr>
          <w:trHeight w:val="3468"/>
        </w:trPr>
        <w:tc>
          <w:tcPr>
            <w:tcW w:w="794" w:type="dxa"/>
            <w:tcBorders>
              <w:left w:val="nil"/>
              <w:bottom w:val="nil"/>
            </w:tcBorders>
          </w:tcPr>
          <w:p w14:paraId="2F29687F" w14:textId="77777777" w:rsidR="004C5FAC" w:rsidRDefault="004377AE">
            <w:pPr>
              <w:pStyle w:val="TableParagraph"/>
              <w:spacing w:before="52"/>
              <w:ind w:left="79"/>
              <w:rPr>
                <w:sz w:val="20"/>
              </w:rPr>
            </w:pPr>
            <w:r>
              <w:rPr>
                <w:spacing w:val="-5"/>
                <w:w w:val="95"/>
                <w:sz w:val="20"/>
              </w:rPr>
              <w:t>1.2</w:t>
            </w:r>
          </w:p>
        </w:tc>
        <w:tc>
          <w:tcPr>
            <w:tcW w:w="1474" w:type="dxa"/>
            <w:tcBorders>
              <w:bottom w:val="nil"/>
            </w:tcBorders>
          </w:tcPr>
          <w:p w14:paraId="629AAF98" w14:textId="77777777" w:rsidR="004C5FAC" w:rsidRDefault="004377AE">
            <w:pPr>
              <w:pStyle w:val="TableParagraph"/>
              <w:spacing w:before="52" w:line="290" w:lineRule="auto"/>
              <w:ind w:left="79" w:right="381"/>
              <w:rPr>
                <w:sz w:val="20"/>
              </w:rPr>
            </w:pPr>
            <w:r>
              <w:rPr>
                <w:spacing w:val="-4"/>
                <w:sz w:val="20"/>
              </w:rPr>
              <w:t>Develop</w:t>
            </w:r>
            <w:r>
              <w:rPr>
                <w:spacing w:val="-10"/>
                <w:sz w:val="20"/>
              </w:rPr>
              <w:t xml:space="preserve"> </w:t>
            </w:r>
            <w:r>
              <w:rPr>
                <w:spacing w:val="-4"/>
                <w:sz w:val="20"/>
              </w:rPr>
              <w:t xml:space="preserve">and </w:t>
            </w:r>
            <w:r>
              <w:rPr>
                <w:spacing w:val="-2"/>
                <w:sz w:val="20"/>
              </w:rPr>
              <w:t xml:space="preserve">implement </w:t>
            </w:r>
            <w:r>
              <w:rPr>
                <w:sz w:val="20"/>
              </w:rPr>
              <w:t>an</w:t>
            </w:r>
            <w:r>
              <w:rPr>
                <w:spacing w:val="-1"/>
                <w:sz w:val="20"/>
              </w:rPr>
              <w:t xml:space="preserve"> </w:t>
            </w:r>
            <w:r>
              <w:rPr>
                <w:sz w:val="20"/>
              </w:rPr>
              <w:t xml:space="preserve">Eastern </w:t>
            </w:r>
            <w:r>
              <w:rPr>
                <w:spacing w:val="-2"/>
                <w:sz w:val="20"/>
              </w:rPr>
              <w:t>Bristlebird</w:t>
            </w:r>
          </w:p>
          <w:p w14:paraId="634F43CA" w14:textId="77777777" w:rsidR="004C5FAC" w:rsidRDefault="004377AE">
            <w:pPr>
              <w:pStyle w:val="TableParagraph"/>
              <w:spacing w:line="290" w:lineRule="auto"/>
              <w:ind w:left="79"/>
              <w:rPr>
                <w:sz w:val="20"/>
              </w:rPr>
            </w:pPr>
            <w:r>
              <w:rPr>
                <w:spacing w:val="-2"/>
                <w:sz w:val="20"/>
              </w:rPr>
              <w:t>genetic</w:t>
            </w:r>
            <w:r>
              <w:rPr>
                <w:spacing w:val="-12"/>
                <w:sz w:val="20"/>
              </w:rPr>
              <w:t xml:space="preserve"> </w:t>
            </w:r>
            <w:r>
              <w:rPr>
                <w:spacing w:val="-2"/>
                <w:sz w:val="20"/>
              </w:rPr>
              <w:t xml:space="preserve">rescue </w:t>
            </w:r>
            <w:r>
              <w:rPr>
                <w:sz w:val="20"/>
              </w:rPr>
              <w:t>program</w:t>
            </w:r>
            <w:r>
              <w:rPr>
                <w:spacing w:val="-1"/>
                <w:sz w:val="20"/>
              </w:rPr>
              <w:t xml:space="preserve"> </w:t>
            </w:r>
            <w:r>
              <w:rPr>
                <w:sz w:val="20"/>
              </w:rPr>
              <w:t>to extant</w:t>
            </w:r>
            <w:r>
              <w:rPr>
                <w:spacing w:val="-1"/>
                <w:sz w:val="20"/>
              </w:rPr>
              <w:t xml:space="preserve"> </w:t>
            </w:r>
            <w:r>
              <w:rPr>
                <w:sz w:val="20"/>
              </w:rPr>
              <w:t xml:space="preserve">wild </w:t>
            </w:r>
            <w:r>
              <w:rPr>
                <w:spacing w:val="-2"/>
                <w:sz w:val="20"/>
              </w:rPr>
              <w:t>populations.</w:t>
            </w:r>
          </w:p>
        </w:tc>
        <w:tc>
          <w:tcPr>
            <w:tcW w:w="850" w:type="dxa"/>
            <w:tcBorders>
              <w:bottom w:val="nil"/>
            </w:tcBorders>
          </w:tcPr>
          <w:p w14:paraId="72E899F6" w14:textId="77777777" w:rsidR="004C5FAC" w:rsidRDefault="004377AE">
            <w:pPr>
              <w:pStyle w:val="TableParagraph"/>
              <w:spacing w:before="52"/>
              <w:ind w:left="0"/>
              <w:jc w:val="center"/>
              <w:rPr>
                <w:sz w:val="20"/>
              </w:rPr>
            </w:pPr>
            <w:r>
              <w:rPr>
                <w:w w:val="67"/>
                <w:sz w:val="20"/>
              </w:rPr>
              <w:t>1</w:t>
            </w:r>
          </w:p>
        </w:tc>
        <w:tc>
          <w:tcPr>
            <w:tcW w:w="3401" w:type="dxa"/>
            <w:tcBorders>
              <w:bottom w:val="nil"/>
            </w:tcBorders>
          </w:tcPr>
          <w:p w14:paraId="60675CB0" w14:textId="77777777" w:rsidR="004C5FAC" w:rsidRDefault="004377AE">
            <w:pPr>
              <w:pStyle w:val="TableParagraph"/>
              <w:spacing w:before="52" w:line="290" w:lineRule="auto"/>
              <w:ind w:left="79"/>
              <w:rPr>
                <w:sz w:val="20"/>
              </w:rPr>
            </w:pPr>
            <w:r>
              <w:rPr>
                <w:sz w:val="20"/>
              </w:rPr>
              <w:t>Genetic diversity has increased (e.g., allelic richness, heterozygosity); inbreeding</w:t>
            </w:r>
            <w:r>
              <w:rPr>
                <w:spacing w:val="-4"/>
                <w:sz w:val="20"/>
              </w:rPr>
              <w:t xml:space="preserve"> </w:t>
            </w:r>
            <w:r>
              <w:rPr>
                <w:sz w:val="20"/>
              </w:rPr>
              <w:t>within</w:t>
            </w:r>
            <w:r>
              <w:rPr>
                <w:spacing w:val="-4"/>
                <w:sz w:val="20"/>
              </w:rPr>
              <w:t xml:space="preserve"> </w:t>
            </w:r>
            <w:r>
              <w:rPr>
                <w:sz w:val="20"/>
              </w:rPr>
              <w:t>populations</w:t>
            </w:r>
            <w:r>
              <w:rPr>
                <w:spacing w:val="-4"/>
                <w:sz w:val="20"/>
              </w:rPr>
              <w:t xml:space="preserve"> </w:t>
            </w:r>
            <w:r>
              <w:rPr>
                <w:sz w:val="20"/>
              </w:rPr>
              <w:t>has</w:t>
            </w:r>
            <w:r>
              <w:rPr>
                <w:spacing w:val="-4"/>
                <w:sz w:val="20"/>
              </w:rPr>
              <w:t xml:space="preserve"> </w:t>
            </w:r>
            <w:r>
              <w:rPr>
                <w:sz w:val="20"/>
              </w:rPr>
              <w:t xml:space="preserve">been </w:t>
            </w:r>
            <w:r>
              <w:rPr>
                <w:spacing w:val="-2"/>
                <w:sz w:val="20"/>
              </w:rPr>
              <w:t>mitigated:</w:t>
            </w:r>
          </w:p>
          <w:p w14:paraId="785BC28C" w14:textId="77777777" w:rsidR="004C5FAC" w:rsidRDefault="004377AE">
            <w:pPr>
              <w:pStyle w:val="TableParagraph"/>
              <w:numPr>
                <w:ilvl w:val="0"/>
                <w:numId w:val="49"/>
              </w:numPr>
              <w:tabs>
                <w:tab w:val="left" w:pos="250"/>
              </w:tabs>
              <w:spacing w:before="26" w:line="290" w:lineRule="auto"/>
              <w:ind w:right="173"/>
              <w:rPr>
                <w:sz w:val="20"/>
              </w:rPr>
            </w:pPr>
            <w:r>
              <w:rPr>
                <w:sz w:val="20"/>
              </w:rPr>
              <w:t xml:space="preserve">A genetic rescue strategy is </w:t>
            </w:r>
            <w:r>
              <w:rPr>
                <w:spacing w:val="-2"/>
                <w:sz w:val="20"/>
              </w:rPr>
              <w:t>developed</w:t>
            </w:r>
            <w:r>
              <w:rPr>
                <w:spacing w:val="-7"/>
                <w:sz w:val="20"/>
              </w:rPr>
              <w:t xml:space="preserve"> </w:t>
            </w:r>
            <w:r>
              <w:rPr>
                <w:spacing w:val="-2"/>
                <w:sz w:val="20"/>
              </w:rPr>
              <w:t>and</w:t>
            </w:r>
            <w:r>
              <w:rPr>
                <w:spacing w:val="-7"/>
                <w:sz w:val="20"/>
              </w:rPr>
              <w:t xml:space="preserve"> </w:t>
            </w:r>
            <w:r>
              <w:rPr>
                <w:spacing w:val="-2"/>
                <w:sz w:val="20"/>
              </w:rPr>
              <w:t>implemented</w:t>
            </w:r>
            <w:r>
              <w:rPr>
                <w:spacing w:val="-7"/>
                <w:sz w:val="20"/>
              </w:rPr>
              <w:t xml:space="preserve"> </w:t>
            </w:r>
            <w:r>
              <w:rPr>
                <w:spacing w:val="-2"/>
                <w:sz w:val="20"/>
              </w:rPr>
              <w:t>(see</w:t>
            </w:r>
            <w:r>
              <w:rPr>
                <w:spacing w:val="-7"/>
                <w:sz w:val="20"/>
              </w:rPr>
              <w:t xml:space="preserve"> </w:t>
            </w:r>
            <w:r>
              <w:rPr>
                <w:spacing w:val="-2"/>
                <w:sz w:val="20"/>
              </w:rPr>
              <w:t xml:space="preserve">1.3, </w:t>
            </w:r>
            <w:r>
              <w:rPr>
                <w:sz w:val="20"/>
              </w:rPr>
              <w:t>4.1 and 4.3).</w:t>
            </w:r>
          </w:p>
          <w:p w14:paraId="7343634D" w14:textId="77777777" w:rsidR="004C5FAC" w:rsidRDefault="004377AE">
            <w:pPr>
              <w:pStyle w:val="TableParagraph"/>
              <w:numPr>
                <w:ilvl w:val="0"/>
                <w:numId w:val="49"/>
              </w:numPr>
              <w:tabs>
                <w:tab w:val="left" w:pos="250"/>
              </w:tabs>
              <w:spacing w:before="27" w:line="290" w:lineRule="auto"/>
              <w:ind w:right="497"/>
              <w:rPr>
                <w:sz w:val="20"/>
              </w:rPr>
            </w:pPr>
            <w:r>
              <w:rPr>
                <w:sz w:val="20"/>
              </w:rPr>
              <w:t>Genetic diversity indicators are monitored e.g., genetic variance at</w:t>
            </w:r>
            <w:r>
              <w:rPr>
                <w:spacing w:val="-8"/>
                <w:sz w:val="20"/>
              </w:rPr>
              <w:t xml:space="preserve"> </w:t>
            </w:r>
            <w:r>
              <w:rPr>
                <w:sz w:val="20"/>
              </w:rPr>
              <w:t>least</w:t>
            </w:r>
            <w:r>
              <w:rPr>
                <w:spacing w:val="-8"/>
                <w:sz w:val="20"/>
              </w:rPr>
              <w:t xml:space="preserve"> </w:t>
            </w:r>
            <w:r>
              <w:rPr>
                <w:sz w:val="20"/>
              </w:rPr>
              <w:t>maintained</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central population, and increased in the</w:t>
            </w:r>
          </w:p>
          <w:p w14:paraId="7B457748" w14:textId="77777777" w:rsidR="004C5FAC" w:rsidRDefault="004377AE">
            <w:pPr>
              <w:pStyle w:val="TableParagraph"/>
              <w:spacing w:line="229" w:lineRule="exact"/>
              <w:ind w:left="249"/>
              <w:rPr>
                <w:sz w:val="20"/>
              </w:rPr>
            </w:pPr>
            <w:r>
              <w:rPr>
                <w:w w:val="95"/>
                <w:sz w:val="20"/>
              </w:rPr>
              <w:t>northern</w:t>
            </w:r>
            <w:r>
              <w:rPr>
                <w:spacing w:val="10"/>
                <w:sz w:val="20"/>
              </w:rPr>
              <w:t xml:space="preserve"> </w:t>
            </w:r>
            <w:r>
              <w:rPr>
                <w:w w:val="95"/>
                <w:sz w:val="20"/>
              </w:rPr>
              <w:t>and</w:t>
            </w:r>
            <w:r>
              <w:rPr>
                <w:spacing w:val="10"/>
                <w:sz w:val="20"/>
              </w:rPr>
              <w:t xml:space="preserve"> </w:t>
            </w:r>
            <w:r>
              <w:rPr>
                <w:w w:val="95"/>
                <w:sz w:val="20"/>
              </w:rPr>
              <w:t>southern</w:t>
            </w:r>
            <w:r>
              <w:rPr>
                <w:spacing w:val="11"/>
                <w:sz w:val="20"/>
              </w:rPr>
              <w:t xml:space="preserve"> </w:t>
            </w:r>
            <w:r>
              <w:rPr>
                <w:spacing w:val="-2"/>
                <w:w w:val="95"/>
                <w:sz w:val="20"/>
              </w:rPr>
              <w:t>populations.</w:t>
            </w:r>
          </w:p>
        </w:tc>
        <w:tc>
          <w:tcPr>
            <w:tcW w:w="1757" w:type="dxa"/>
            <w:tcBorders>
              <w:bottom w:val="nil"/>
            </w:tcBorders>
          </w:tcPr>
          <w:p w14:paraId="32FDFE2B" w14:textId="77777777" w:rsidR="004C5FAC" w:rsidRDefault="004377AE">
            <w:pPr>
              <w:pStyle w:val="TableParagraph"/>
              <w:spacing w:before="51"/>
              <w:rPr>
                <w:rFonts w:ascii="Arial"/>
                <w:b/>
                <w:sz w:val="20"/>
              </w:rPr>
            </w:pPr>
            <w:r>
              <w:rPr>
                <w:rFonts w:ascii="Arial"/>
                <w:b/>
                <w:w w:val="90"/>
                <w:sz w:val="20"/>
              </w:rPr>
              <w:t>State</w:t>
            </w:r>
            <w:r>
              <w:rPr>
                <w:rFonts w:ascii="Arial"/>
                <w:b/>
                <w:spacing w:val="-1"/>
                <w:sz w:val="20"/>
              </w:rPr>
              <w:t xml:space="preserve"> </w:t>
            </w:r>
            <w:r>
              <w:rPr>
                <w:rFonts w:ascii="Arial"/>
                <w:b/>
                <w:spacing w:val="-2"/>
                <w:w w:val="95"/>
                <w:sz w:val="20"/>
              </w:rPr>
              <w:t>government</w:t>
            </w:r>
          </w:p>
          <w:p w14:paraId="550C7895" w14:textId="77777777" w:rsidR="004C5FAC" w:rsidRDefault="004377AE">
            <w:pPr>
              <w:pStyle w:val="TableParagraph"/>
              <w:spacing w:before="107" w:line="292" w:lineRule="auto"/>
              <w:rPr>
                <w:rFonts w:ascii="Arial"/>
                <w:b/>
                <w:sz w:val="20"/>
              </w:rPr>
            </w:pPr>
            <w:r>
              <w:rPr>
                <w:rFonts w:ascii="Arial"/>
                <w:b/>
                <w:spacing w:val="-2"/>
                <w:w w:val="95"/>
                <w:sz w:val="20"/>
              </w:rPr>
              <w:t xml:space="preserve">Academic/ </w:t>
            </w:r>
            <w:r>
              <w:rPr>
                <w:rFonts w:ascii="Arial"/>
                <w:b/>
                <w:spacing w:val="-2"/>
                <w:sz w:val="20"/>
              </w:rPr>
              <w:t xml:space="preserve">research </w:t>
            </w:r>
            <w:r>
              <w:rPr>
                <w:rFonts w:ascii="Arial"/>
                <w:b/>
                <w:spacing w:val="-2"/>
                <w:w w:val="90"/>
                <w:sz w:val="20"/>
              </w:rPr>
              <w:t>institutions</w:t>
            </w:r>
          </w:p>
          <w:p w14:paraId="5A7AD879" w14:textId="77777777" w:rsidR="004C5FAC" w:rsidRDefault="004377AE">
            <w:pPr>
              <w:pStyle w:val="TableParagraph"/>
              <w:spacing w:before="56"/>
              <w:rPr>
                <w:sz w:val="20"/>
              </w:rPr>
            </w:pPr>
            <w:r>
              <w:rPr>
                <w:spacing w:val="-4"/>
                <w:w w:val="95"/>
                <w:sz w:val="20"/>
              </w:rPr>
              <w:t>NGOs</w:t>
            </w:r>
          </w:p>
        </w:tc>
        <w:tc>
          <w:tcPr>
            <w:tcW w:w="1436" w:type="dxa"/>
            <w:tcBorders>
              <w:bottom w:val="nil"/>
              <w:right w:val="nil"/>
            </w:tcBorders>
          </w:tcPr>
          <w:p w14:paraId="35CF8CD3" w14:textId="77777777" w:rsidR="004C5FAC" w:rsidRDefault="004377AE">
            <w:pPr>
              <w:pStyle w:val="TableParagraph"/>
              <w:spacing w:before="52"/>
              <w:rPr>
                <w:sz w:val="20"/>
              </w:rPr>
            </w:pPr>
            <w:r>
              <w:rPr>
                <w:sz w:val="20"/>
              </w:rPr>
              <w:t>$100,000</w:t>
            </w:r>
            <w:r>
              <w:rPr>
                <w:spacing w:val="11"/>
                <w:w w:val="105"/>
                <w:sz w:val="20"/>
              </w:rPr>
              <w:t xml:space="preserve"> </w:t>
            </w:r>
            <w:r>
              <w:rPr>
                <w:spacing w:val="-5"/>
                <w:w w:val="105"/>
                <w:sz w:val="20"/>
              </w:rPr>
              <w:t>pa</w:t>
            </w:r>
          </w:p>
        </w:tc>
      </w:tr>
      <w:tr w:rsidR="004C5FAC" w14:paraId="5A753306" w14:textId="77777777">
        <w:trPr>
          <w:trHeight w:val="575"/>
        </w:trPr>
        <w:tc>
          <w:tcPr>
            <w:tcW w:w="794" w:type="dxa"/>
            <w:tcBorders>
              <w:top w:val="nil"/>
              <w:left w:val="nil"/>
            </w:tcBorders>
          </w:tcPr>
          <w:p w14:paraId="7F463B86" w14:textId="77777777" w:rsidR="004C5FAC" w:rsidRDefault="004C5FAC">
            <w:pPr>
              <w:pStyle w:val="TableParagraph"/>
              <w:ind w:left="0"/>
              <w:rPr>
                <w:rFonts w:ascii="Times New Roman"/>
                <w:sz w:val="18"/>
              </w:rPr>
            </w:pPr>
          </w:p>
        </w:tc>
        <w:tc>
          <w:tcPr>
            <w:tcW w:w="1474" w:type="dxa"/>
            <w:tcBorders>
              <w:top w:val="nil"/>
            </w:tcBorders>
          </w:tcPr>
          <w:p w14:paraId="44668262" w14:textId="77777777" w:rsidR="004C5FAC" w:rsidRDefault="004C5FAC">
            <w:pPr>
              <w:pStyle w:val="TableParagraph"/>
              <w:ind w:left="0"/>
              <w:rPr>
                <w:rFonts w:ascii="Times New Roman"/>
                <w:sz w:val="18"/>
              </w:rPr>
            </w:pPr>
          </w:p>
        </w:tc>
        <w:tc>
          <w:tcPr>
            <w:tcW w:w="850" w:type="dxa"/>
            <w:tcBorders>
              <w:top w:val="nil"/>
            </w:tcBorders>
          </w:tcPr>
          <w:p w14:paraId="2BA4C970" w14:textId="77777777" w:rsidR="004C5FAC" w:rsidRDefault="004C5FAC">
            <w:pPr>
              <w:pStyle w:val="TableParagraph"/>
              <w:ind w:left="0"/>
              <w:rPr>
                <w:rFonts w:ascii="Times New Roman"/>
                <w:sz w:val="18"/>
              </w:rPr>
            </w:pPr>
          </w:p>
        </w:tc>
        <w:tc>
          <w:tcPr>
            <w:tcW w:w="3401" w:type="dxa"/>
            <w:tcBorders>
              <w:top w:val="nil"/>
            </w:tcBorders>
          </w:tcPr>
          <w:p w14:paraId="6BD08D60" w14:textId="77777777" w:rsidR="004C5FAC" w:rsidRDefault="004377AE">
            <w:pPr>
              <w:pStyle w:val="TableParagraph"/>
              <w:numPr>
                <w:ilvl w:val="0"/>
                <w:numId w:val="48"/>
              </w:numPr>
              <w:tabs>
                <w:tab w:val="left" w:pos="250"/>
              </w:tabs>
              <w:spacing w:before="29"/>
              <w:ind w:hanging="171"/>
              <w:rPr>
                <w:sz w:val="20"/>
              </w:rPr>
            </w:pPr>
            <w:r>
              <w:rPr>
                <w:w w:val="95"/>
                <w:sz w:val="20"/>
              </w:rPr>
              <w:t>Wild</w:t>
            </w:r>
            <w:r>
              <w:rPr>
                <w:sz w:val="20"/>
              </w:rPr>
              <w:t xml:space="preserve"> </w:t>
            </w:r>
            <w:r>
              <w:rPr>
                <w:w w:val="95"/>
                <w:sz w:val="20"/>
              </w:rPr>
              <w:t>populations</w:t>
            </w:r>
            <w:r>
              <w:rPr>
                <w:spacing w:val="1"/>
                <w:sz w:val="20"/>
              </w:rPr>
              <w:t xml:space="preserve"> </w:t>
            </w:r>
            <w:r>
              <w:rPr>
                <w:w w:val="95"/>
                <w:sz w:val="20"/>
              </w:rPr>
              <w:t>are</w:t>
            </w:r>
            <w:r>
              <w:rPr>
                <w:spacing w:val="1"/>
                <w:sz w:val="20"/>
              </w:rPr>
              <w:t xml:space="preserve"> </w:t>
            </w:r>
            <w:proofErr w:type="gramStart"/>
            <w:r>
              <w:rPr>
                <w:spacing w:val="-2"/>
                <w:w w:val="95"/>
                <w:sz w:val="20"/>
              </w:rPr>
              <w:t>genetically</w:t>
            </w:r>
            <w:proofErr w:type="gramEnd"/>
          </w:p>
          <w:p w14:paraId="3ACC84DA" w14:textId="77777777" w:rsidR="004C5FAC" w:rsidRDefault="004377AE">
            <w:pPr>
              <w:pStyle w:val="TableParagraph"/>
              <w:spacing w:before="49"/>
              <w:ind w:left="249"/>
              <w:rPr>
                <w:sz w:val="20"/>
              </w:rPr>
            </w:pPr>
            <w:r>
              <w:rPr>
                <w:sz w:val="20"/>
              </w:rPr>
              <w:t>augmented</w:t>
            </w:r>
            <w:r>
              <w:rPr>
                <w:spacing w:val="-10"/>
                <w:sz w:val="20"/>
              </w:rPr>
              <w:t xml:space="preserve"> </w:t>
            </w:r>
            <w:r>
              <w:rPr>
                <w:sz w:val="20"/>
              </w:rPr>
              <w:t>where</w:t>
            </w:r>
            <w:r>
              <w:rPr>
                <w:spacing w:val="-11"/>
                <w:sz w:val="20"/>
              </w:rPr>
              <w:t xml:space="preserve"> </w:t>
            </w:r>
            <w:r>
              <w:rPr>
                <w:spacing w:val="-2"/>
                <w:sz w:val="20"/>
              </w:rPr>
              <w:t>warranted.</w:t>
            </w:r>
          </w:p>
        </w:tc>
        <w:tc>
          <w:tcPr>
            <w:tcW w:w="1757" w:type="dxa"/>
            <w:tcBorders>
              <w:top w:val="nil"/>
            </w:tcBorders>
          </w:tcPr>
          <w:p w14:paraId="5311651A" w14:textId="77777777" w:rsidR="004C5FAC" w:rsidRDefault="004C5FAC">
            <w:pPr>
              <w:pStyle w:val="TableParagraph"/>
              <w:ind w:left="0"/>
              <w:rPr>
                <w:rFonts w:ascii="Times New Roman"/>
                <w:sz w:val="18"/>
              </w:rPr>
            </w:pPr>
          </w:p>
        </w:tc>
        <w:tc>
          <w:tcPr>
            <w:tcW w:w="1436" w:type="dxa"/>
            <w:tcBorders>
              <w:top w:val="nil"/>
              <w:right w:val="nil"/>
            </w:tcBorders>
          </w:tcPr>
          <w:p w14:paraId="5D608257" w14:textId="77777777" w:rsidR="004C5FAC" w:rsidRDefault="004C5FAC">
            <w:pPr>
              <w:pStyle w:val="TableParagraph"/>
              <w:ind w:left="0"/>
              <w:rPr>
                <w:rFonts w:ascii="Times New Roman"/>
                <w:sz w:val="18"/>
              </w:rPr>
            </w:pPr>
          </w:p>
        </w:tc>
      </w:tr>
    </w:tbl>
    <w:p w14:paraId="5D334AD7" w14:textId="77777777" w:rsidR="004C5FAC" w:rsidRDefault="004C5FAC">
      <w:pPr>
        <w:rPr>
          <w:rFonts w:ascii="Times New Roman"/>
          <w:sz w:val="18"/>
        </w:rPr>
        <w:sectPr w:rsidR="004C5FAC">
          <w:pgSz w:w="11910" w:h="16840"/>
          <w:pgMar w:top="1220" w:right="1000" w:bottom="800" w:left="980" w:header="0" w:footer="611" w:gutter="0"/>
          <w:cols w:space="720"/>
        </w:sectPr>
      </w:pPr>
    </w:p>
    <w:p w14:paraId="13CAF5E5" w14:textId="3DFCFBE6" w:rsidR="004C5FAC" w:rsidRDefault="005336BE">
      <w:pPr>
        <w:pStyle w:val="BodyText"/>
        <w:spacing w:line="20" w:lineRule="exact"/>
        <w:ind w:left="153"/>
        <w:rPr>
          <w:rFonts w:ascii="Gill Sans MT"/>
          <w:sz w:val="2"/>
        </w:rPr>
      </w:pPr>
      <w:r>
        <w:rPr>
          <w:rFonts w:ascii="Gill Sans MT"/>
          <w:noProof/>
          <w:sz w:val="2"/>
        </w:rPr>
        <w:lastRenderedPageBreak/>
        <mc:AlternateContent>
          <mc:Choice Requires="wpg">
            <w:drawing>
              <wp:inline distT="0" distB="0" distL="0" distR="0" wp14:anchorId="297157FD" wp14:editId="64288EDA">
                <wp:extent cx="6120130" cy="12700"/>
                <wp:effectExtent l="9525" t="0" r="13970" b="6350"/>
                <wp:docPr id="97" name="docshapegroup36"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98" name="Line 79"/>
                        <wps:cNvCnPr>
                          <a:cxnSpLocks noChangeShapeType="1"/>
                        </wps:cNvCnPr>
                        <wps:spPr bwMode="auto">
                          <a:xfrm>
                            <a:off x="0" y="10"/>
                            <a:ext cx="9638"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8BE8CD" id="docshapegroup36" o:spid="_x0000_s1026" alt="Decorative horizontal line"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">
                <v:line id="Line 79" o:spid="_x0000_s1027" style="position:absolute;visibility:visible;mso-wrap-style:square" from="0,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" strokecolor="#00558b" strokeweight="1pt"/>
                <w10:anchorlock/>
              </v:group>
            </w:pict>
          </mc:Fallback>
        </mc:AlternateContent>
      </w:r>
    </w:p>
    <w:p w14:paraId="6C481939" w14:textId="01F07331" w:rsidR="004C5FAC" w:rsidRDefault="005336BE">
      <w:pPr>
        <w:spacing w:before="68"/>
        <w:ind w:left="155"/>
        <w:rPr>
          <w:rFonts w:ascii="Gill Sans MT"/>
          <w:sz w:val="20"/>
        </w:rPr>
      </w:pPr>
      <w:r>
        <w:rPr>
          <w:noProof/>
        </w:rPr>
        <mc:AlternateContent>
          <mc:Choice Requires="wps">
            <w:drawing>
              <wp:anchor distT="0" distB="0" distL="0" distR="0" simplePos="0" relativeHeight="487609344" behindDoc="1" locked="0" layoutInCell="1" allowOverlap="1" wp14:anchorId="21D98A8F" wp14:editId="49E8705E">
                <wp:simplePos x="0" y="0"/>
                <wp:positionH relativeFrom="page">
                  <wp:posOffset>720090</wp:posOffset>
                </wp:positionH>
                <wp:positionV relativeFrom="paragraph">
                  <wp:posOffset>261620</wp:posOffset>
                </wp:positionV>
                <wp:extent cx="6120130" cy="1270"/>
                <wp:effectExtent l="0" t="0" r="0" b="0"/>
                <wp:wrapTopAndBottom/>
                <wp:docPr id="96" name="docshape37"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21CB7" id="docshape37" o:spid="_x0000_s1026" alt="Decorative horizontal line" style="position:absolute;margin-left:56.7pt;margin-top:20.6pt;width:481.9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" path="m,l9638,e" filled="f" strokeweight=".5pt">
                <v:path arrowok="t" o:connecttype="custom" o:connectlocs="0,0;6120130,0" o:connectangles="0,0"/>
                <w10:wrap type="topAndBottom" anchorx="page"/>
              </v:shape>
            </w:pict>
          </mc:Fallback>
        </mc:AlternateContent>
      </w:r>
      <w:r>
        <w:rPr>
          <w:rFonts w:ascii="Arial"/>
          <w:b/>
          <w:color w:val="00558B"/>
          <w:w w:val="95"/>
          <w:sz w:val="24"/>
        </w:rPr>
        <w:t>STRATEGY</w:t>
      </w:r>
      <w:r>
        <w:rPr>
          <w:rFonts w:ascii="Arial"/>
          <w:b/>
          <w:color w:val="00558B"/>
          <w:spacing w:val="-2"/>
          <w:sz w:val="24"/>
        </w:rPr>
        <w:t xml:space="preserve"> </w:t>
      </w:r>
      <w:r>
        <w:rPr>
          <w:rFonts w:ascii="Arial"/>
          <w:b/>
          <w:color w:val="00558B"/>
          <w:w w:val="95"/>
          <w:sz w:val="24"/>
        </w:rPr>
        <w:t>1:</w:t>
      </w:r>
      <w:r>
        <w:rPr>
          <w:rFonts w:ascii="Arial"/>
          <w:b/>
          <w:color w:val="00558B"/>
          <w:spacing w:val="-3"/>
          <w:w w:val="95"/>
          <w:sz w:val="24"/>
        </w:rPr>
        <w:t xml:space="preserve"> </w:t>
      </w:r>
      <w:r>
        <w:rPr>
          <w:rFonts w:ascii="Gill Sans MT"/>
          <w:w w:val="95"/>
          <w:sz w:val="24"/>
        </w:rPr>
        <w:t>Population</w:t>
      </w:r>
      <w:r>
        <w:rPr>
          <w:rFonts w:ascii="Gill Sans MT"/>
          <w:spacing w:val="-3"/>
          <w:w w:val="95"/>
          <w:sz w:val="24"/>
        </w:rPr>
        <w:t xml:space="preserve"> </w:t>
      </w:r>
      <w:r>
        <w:rPr>
          <w:rFonts w:ascii="Gill Sans MT"/>
          <w:w w:val="95"/>
          <w:sz w:val="24"/>
        </w:rPr>
        <w:t>enhancement</w:t>
      </w:r>
      <w:r>
        <w:rPr>
          <w:rFonts w:ascii="Gill Sans MT"/>
          <w:spacing w:val="-2"/>
          <w:w w:val="95"/>
          <w:sz w:val="24"/>
        </w:rPr>
        <w:t xml:space="preserve"> </w:t>
      </w:r>
      <w:r>
        <w:rPr>
          <w:rFonts w:ascii="Gill Sans MT"/>
          <w:w w:val="95"/>
          <w:sz w:val="24"/>
        </w:rPr>
        <w:t>and</w:t>
      </w:r>
      <w:r>
        <w:rPr>
          <w:rFonts w:ascii="Gill Sans MT"/>
          <w:spacing w:val="-3"/>
          <w:w w:val="95"/>
          <w:sz w:val="24"/>
        </w:rPr>
        <w:t xml:space="preserve"> </w:t>
      </w:r>
      <w:r>
        <w:rPr>
          <w:rFonts w:ascii="Gill Sans MT"/>
          <w:w w:val="95"/>
          <w:sz w:val="24"/>
        </w:rPr>
        <w:t>augmentation</w:t>
      </w:r>
      <w:r>
        <w:rPr>
          <w:rFonts w:ascii="Gill Sans MT"/>
          <w:spacing w:val="-3"/>
          <w:w w:val="95"/>
          <w:sz w:val="24"/>
        </w:rPr>
        <w:t xml:space="preserve"> </w:t>
      </w:r>
      <w:r>
        <w:rPr>
          <w:rFonts w:ascii="Gill Sans MT"/>
          <w:spacing w:val="-2"/>
          <w:w w:val="95"/>
          <w:sz w:val="20"/>
        </w:rPr>
        <w:t>continued</w:t>
      </w:r>
    </w:p>
    <w:p w14:paraId="24FC810A" w14:textId="77777777" w:rsidR="004C5FAC" w:rsidRDefault="004C5FAC">
      <w:pPr>
        <w:pStyle w:val="BodyText"/>
        <w:spacing w:before="9"/>
        <w:rPr>
          <w:rFonts w:ascii="Gill Sans MT"/>
          <w:sz w:val="3"/>
        </w:rPr>
      </w:pPr>
    </w:p>
    <w:tbl>
      <w:tblPr>
        <w:tblW w:w="0" w:type="auto"/>
        <w:tblInd w:w="161"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794"/>
        <w:gridCol w:w="1474"/>
        <w:gridCol w:w="850"/>
        <w:gridCol w:w="3401"/>
        <w:gridCol w:w="1757"/>
        <w:gridCol w:w="1360"/>
      </w:tblGrid>
      <w:tr w:rsidR="004C5FAC" w14:paraId="170B2443" w14:textId="77777777">
        <w:trPr>
          <w:trHeight w:val="899"/>
        </w:trPr>
        <w:tc>
          <w:tcPr>
            <w:tcW w:w="794" w:type="dxa"/>
            <w:tcBorders>
              <w:top w:val="nil"/>
              <w:left w:val="nil"/>
            </w:tcBorders>
            <w:shd w:val="clear" w:color="auto" w:fill="DBE7F2"/>
          </w:tcPr>
          <w:p w14:paraId="05EF34AD" w14:textId="77777777" w:rsidR="004C5FAC" w:rsidRDefault="004C5FAC">
            <w:pPr>
              <w:pStyle w:val="TableParagraph"/>
              <w:spacing w:before="10"/>
              <w:ind w:left="0"/>
              <w:rPr>
                <w:sz w:val="28"/>
              </w:rPr>
            </w:pPr>
          </w:p>
          <w:p w14:paraId="44C494BC" w14:textId="77777777" w:rsidR="004C5FAC" w:rsidRDefault="004377AE">
            <w:pPr>
              <w:pStyle w:val="TableParagraph"/>
            </w:pPr>
            <w:r>
              <w:rPr>
                <w:spacing w:val="-2"/>
              </w:rPr>
              <w:t>Action</w:t>
            </w:r>
          </w:p>
        </w:tc>
        <w:tc>
          <w:tcPr>
            <w:tcW w:w="1474" w:type="dxa"/>
            <w:tcBorders>
              <w:top w:val="nil"/>
            </w:tcBorders>
            <w:shd w:val="clear" w:color="auto" w:fill="DBE7F2"/>
          </w:tcPr>
          <w:p w14:paraId="448AB980" w14:textId="77777777" w:rsidR="004C5FAC" w:rsidRDefault="004C5FAC">
            <w:pPr>
              <w:pStyle w:val="TableParagraph"/>
              <w:spacing w:before="10"/>
              <w:ind w:left="0"/>
              <w:rPr>
                <w:sz w:val="28"/>
              </w:rPr>
            </w:pPr>
          </w:p>
          <w:p w14:paraId="18FB4F1A"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7C1645A0" w14:textId="77777777" w:rsidR="004C5FAC" w:rsidRDefault="004C5FAC">
            <w:pPr>
              <w:pStyle w:val="TableParagraph"/>
              <w:spacing w:before="10"/>
              <w:ind w:left="0"/>
              <w:rPr>
                <w:sz w:val="28"/>
              </w:rPr>
            </w:pPr>
          </w:p>
          <w:p w14:paraId="7D79F944" w14:textId="77777777" w:rsidR="004C5FAC" w:rsidRDefault="004377AE">
            <w:pPr>
              <w:pStyle w:val="TableParagraph"/>
              <w:ind w:left="70" w:right="70"/>
              <w:jc w:val="center"/>
            </w:pPr>
            <w:r>
              <w:rPr>
                <w:spacing w:val="-2"/>
              </w:rPr>
              <w:t>Priority</w:t>
            </w:r>
          </w:p>
        </w:tc>
        <w:tc>
          <w:tcPr>
            <w:tcW w:w="3401" w:type="dxa"/>
            <w:tcBorders>
              <w:top w:val="nil"/>
            </w:tcBorders>
            <w:shd w:val="clear" w:color="auto" w:fill="DBE7F2"/>
          </w:tcPr>
          <w:p w14:paraId="4B5CA681" w14:textId="77777777" w:rsidR="004C5FAC" w:rsidRDefault="004C5FAC">
            <w:pPr>
              <w:pStyle w:val="TableParagraph"/>
              <w:spacing w:before="10"/>
              <w:ind w:left="0"/>
              <w:rPr>
                <w:sz w:val="28"/>
              </w:rPr>
            </w:pPr>
          </w:p>
          <w:p w14:paraId="3C6C85FE"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2A5D4707"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60" w:type="dxa"/>
            <w:tcBorders>
              <w:top w:val="nil"/>
              <w:right w:val="nil"/>
            </w:tcBorders>
            <w:shd w:val="clear" w:color="auto" w:fill="DBE7F2"/>
          </w:tcPr>
          <w:p w14:paraId="577AA4A5" w14:textId="77777777" w:rsidR="004C5FAC" w:rsidRDefault="004377AE">
            <w:pPr>
              <w:pStyle w:val="TableParagraph"/>
              <w:spacing w:before="195" w:line="264" w:lineRule="auto"/>
              <w:ind w:left="81"/>
            </w:pPr>
            <w:r>
              <w:rPr>
                <w:spacing w:val="-2"/>
                <w:w w:val="105"/>
              </w:rPr>
              <w:t xml:space="preserve">Indicative </w:t>
            </w:r>
            <w:r>
              <w:rPr>
                <w:spacing w:val="-4"/>
                <w:w w:val="105"/>
              </w:rPr>
              <w:t>Cost</w:t>
            </w:r>
          </w:p>
        </w:tc>
      </w:tr>
      <w:tr w:rsidR="004C5FAC" w14:paraId="07836206" w14:textId="77777777">
        <w:trPr>
          <w:trHeight w:val="4336"/>
        </w:trPr>
        <w:tc>
          <w:tcPr>
            <w:tcW w:w="794" w:type="dxa"/>
            <w:tcBorders>
              <w:left w:val="nil"/>
              <w:bottom w:val="nil"/>
            </w:tcBorders>
          </w:tcPr>
          <w:p w14:paraId="217ADB69" w14:textId="77777777" w:rsidR="004C5FAC" w:rsidRDefault="004377AE">
            <w:pPr>
              <w:pStyle w:val="TableParagraph"/>
              <w:spacing w:before="53"/>
              <w:rPr>
                <w:sz w:val="20"/>
              </w:rPr>
            </w:pPr>
            <w:r>
              <w:rPr>
                <w:spacing w:val="-5"/>
                <w:w w:val="90"/>
                <w:sz w:val="20"/>
              </w:rPr>
              <w:t>1.3</w:t>
            </w:r>
          </w:p>
        </w:tc>
        <w:tc>
          <w:tcPr>
            <w:tcW w:w="1474" w:type="dxa"/>
            <w:tcBorders>
              <w:bottom w:val="nil"/>
            </w:tcBorders>
          </w:tcPr>
          <w:p w14:paraId="0140000C" w14:textId="77777777" w:rsidR="004C5FAC" w:rsidRDefault="004377AE">
            <w:pPr>
              <w:pStyle w:val="TableParagraph"/>
              <w:spacing w:before="53" w:line="290" w:lineRule="auto"/>
              <w:ind w:left="79" w:right="360"/>
              <w:rPr>
                <w:sz w:val="20"/>
              </w:rPr>
            </w:pPr>
            <w:r>
              <w:rPr>
                <w:spacing w:val="-2"/>
                <w:sz w:val="20"/>
              </w:rPr>
              <w:t>Implement</w:t>
            </w:r>
            <w:r>
              <w:rPr>
                <w:spacing w:val="40"/>
                <w:sz w:val="20"/>
              </w:rPr>
              <w:t xml:space="preserve"> </w:t>
            </w:r>
            <w:r>
              <w:rPr>
                <w:sz w:val="20"/>
              </w:rPr>
              <w:t>an</w:t>
            </w:r>
            <w:r>
              <w:rPr>
                <w:spacing w:val="-1"/>
                <w:sz w:val="20"/>
              </w:rPr>
              <w:t xml:space="preserve"> </w:t>
            </w:r>
            <w:r>
              <w:rPr>
                <w:sz w:val="20"/>
              </w:rPr>
              <w:t xml:space="preserve">Eastern </w:t>
            </w:r>
            <w:r>
              <w:rPr>
                <w:spacing w:val="-2"/>
                <w:sz w:val="20"/>
              </w:rPr>
              <w:t xml:space="preserve">Bristlebird </w:t>
            </w:r>
            <w:r>
              <w:rPr>
                <w:spacing w:val="-2"/>
                <w:w w:val="95"/>
                <w:sz w:val="20"/>
              </w:rPr>
              <w:t xml:space="preserve">translocation </w:t>
            </w:r>
            <w:r>
              <w:rPr>
                <w:spacing w:val="-2"/>
                <w:sz w:val="20"/>
              </w:rPr>
              <w:t>plan(s) (including</w:t>
            </w:r>
          </w:p>
          <w:p w14:paraId="0F4E88FB" w14:textId="77777777" w:rsidR="004C5FAC" w:rsidRDefault="004377AE">
            <w:pPr>
              <w:pStyle w:val="TableParagraph"/>
              <w:spacing w:line="228" w:lineRule="exact"/>
              <w:ind w:left="79"/>
              <w:rPr>
                <w:sz w:val="11"/>
              </w:rPr>
            </w:pPr>
            <w:r>
              <w:rPr>
                <w:w w:val="95"/>
                <w:sz w:val="20"/>
              </w:rPr>
              <w:t>monitoring).</w:t>
            </w:r>
            <w:r>
              <w:rPr>
                <w:spacing w:val="17"/>
                <w:sz w:val="20"/>
              </w:rPr>
              <w:t xml:space="preserve"> </w:t>
            </w:r>
            <w:r>
              <w:rPr>
                <w:w w:val="95"/>
                <w:position w:val="7"/>
                <w:sz w:val="11"/>
              </w:rPr>
              <w:t>N,</w:t>
            </w:r>
            <w:r>
              <w:rPr>
                <w:spacing w:val="11"/>
                <w:position w:val="7"/>
                <w:sz w:val="11"/>
              </w:rPr>
              <w:t xml:space="preserve"> </w:t>
            </w:r>
            <w:r>
              <w:rPr>
                <w:spacing w:val="-10"/>
                <w:w w:val="95"/>
                <w:position w:val="7"/>
                <w:sz w:val="11"/>
              </w:rPr>
              <w:t>S</w:t>
            </w:r>
          </w:p>
        </w:tc>
        <w:tc>
          <w:tcPr>
            <w:tcW w:w="850" w:type="dxa"/>
            <w:tcBorders>
              <w:bottom w:val="nil"/>
            </w:tcBorders>
          </w:tcPr>
          <w:p w14:paraId="52E9B6A3" w14:textId="77777777" w:rsidR="004C5FAC" w:rsidRDefault="004377AE">
            <w:pPr>
              <w:pStyle w:val="TableParagraph"/>
              <w:spacing w:before="53"/>
              <w:ind w:left="0"/>
              <w:jc w:val="center"/>
              <w:rPr>
                <w:sz w:val="20"/>
              </w:rPr>
            </w:pPr>
            <w:r>
              <w:rPr>
                <w:w w:val="67"/>
                <w:sz w:val="20"/>
              </w:rPr>
              <w:t>1</w:t>
            </w:r>
          </w:p>
        </w:tc>
        <w:tc>
          <w:tcPr>
            <w:tcW w:w="3401" w:type="dxa"/>
            <w:tcBorders>
              <w:bottom w:val="nil"/>
            </w:tcBorders>
          </w:tcPr>
          <w:p w14:paraId="6B106C0F" w14:textId="77777777" w:rsidR="004C5FAC" w:rsidRDefault="004377AE">
            <w:pPr>
              <w:pStyle w:val="TableParagraph"/>
              <w:spacing w:before="53" w:line="290" w:lineRule="auto"/>
              <w:ind w:right="67"/>
              <w:rPr>
                <w:sz w:val="20"/>
              </w:rPr>
            </w:pPr>
            <w:r>
              <w:rPr>
                <w:spacing w:val="-2"/>
                <w:sz w:val="20"/>
              </w:rPr>
              <w:t>Area</w:t>
            </w:r>
            <w:r>
              <w:rPr>
                <w:spacing w:val="-8"/>
                <w:sz w:val="20"/>
              </w:rPr>
              <w:t xml:space="preserve"> </w:t>
            </w:r>
            <w:r>
              <w:rPr>
                <w:spacing w:val="-2"/>
                <w:sz w:val="20"/>
              </w:rPr>
              <w:t>of</w:t>
            </w:r>
            <w:r>
              <w:rPr>
                <w:spacing w:val="-8"/>
                <w:sz w:val="20"/>
              </w:rPr>
              <w:t xml:space="preserve"> </w:t>
            </w:r>
            <w:r>
              <w:rPr>
                <w:spacing w:val="-2"/>
                <w:sz w:val="20"/>
              </w:rPr>
              <w:t>occupancy,</w:t>
            </w:r>
            <w:r>
              <w:rPr>
                <w:spacing w:val="-8"/>
                <w:sz w:val="20"/>
              </w:rPr>
              <w:t xml:space="preserve"> </w:t>
            </w:r>
            <w:r>
              <w:rPr>
                <w:spacing w:val="-2"/>
                <w:sz w:val="20"/>
              </w:rPr>
              <w:t>number</w:t>
            </w:r>
            <w:r>
              <w:rPr>
                <w:spacing w:val="-8"/>
                <w:sz w:val="20"/>
              </w:rPr>
              <w:t xml:space="preserve"> </w:t>
            </w:r>
            <w:r>
              <w:rPr>
                <w:spacing w:val="-2"/>
                <w:sz w:val="20"/>
              </w:rPr>
              <w:t>of</w:t>
            </w:r>
            <w:r>
              <w:rPr>
                <w:spacing w:val="-8"/>
                <w:sz w:val="20"/>
              </w:rPr>
              <w:t xml:space="preserve"> </w:t>
            </w:r>
            <w:r>
              <w:rPr>
                <w:spacing w:val="-2"/>
                <w:sz w:val="20"/>
              </w:rPr>
              <w:t xml:space="preserve">locations, </w:t>
            </w:r>
            <w:r>
              <w:rPr>
                <w:sz w:val="20"/>
              </w:rPr>
              <w:t>number of subpopulations and population trends for northern and southern populations has increased:</w:t>
            </w:r>
          </w:p>
          <w:p w14:paraId="700E5FB3" w14:textId="77777777" w:rsidR="004C5FAC" w:rsidRDefault="004377AE">
            <w:pPr>
              <w:pStyle w:val="TableParagraph"/>
              <w:numPr>
                <w:ilvl w:val="0"/>
                <w:numId w:val="47"/>
              </w:numPr>
              <w:tabs>
                <w:tab w:val="left" w:pos="251"/>
              </w:tabs>
              <w:spacing w:before="26" w:line="290" w:lineRule="auto"/>
              <w:ind w:right="189"/>
              <w:rPr>
                <w:sz w:val="20"/>
              </w:rPr>
            </w:pPr>
            <w:r>
              <w:rPr>
                <w:sz w:val="20"/>
              </w:rPr>
              <w:t>Potential</w:t>
            </w:r>
            <w:r>
              <w:rPr>
                <w:spacing w:val="-14"/>
                <w:sz w:val="20"/>
              </w:rPr>
              <w:t xml:space="preserve"> </w:t>
            </w:r>
            <w:r>
              <w:rPr>
                <w:sz w:val="20"/>
              </w:rPr>
              <w:t>release</w:t>
            </w:r>
            <w:r>
              <w:rPr>
                <w:spacing w:val="-14"/>
                <w:sz w:val="20"/>
              </w:rPr>
              <w:t xml:space="preserve"> </w:t>
            </w:r>
            <w:r>
              <w:rPr>
                <w:sz w:val="20"/>
              </w:rPr>
              <w:t>sites</w:t>
            </w:r>
            <w:r>
              <w:rPr>
                <w:spacing w:val="-14"/>
                <w:sz w:val="20"/>
              </w:rPr>
              <w:t xml:space="preserve"> </w:t>
            </w:r>
            <w:r>
              <w:rPr>
                <w:sz w:val="20"/>
              </w:rPr>
              <w:t>on</w:t>
            </w:r>
            <w:r>
              <w:rPr>
                <w:spacing w:val="-14"/>
                <w:sz w:val="20"/>
              </w:rPr>
              <w:t xml:space="preserve"> </w:t>
            </w:r>
            <w:r>
              <w:rPr>
                <w:sz w:val="20"/>
              </w:rPr>
              <w:t>private</w:t>
            </w:r>
            <w:r>
              <w:rPr>
                <w:spacing w:val="-14"/>
                <w:sz w:val="20"/>
              </w:rPr>
              <w:t xml:space="preserve"> </w:t>
            </w:r>
            <w:r>
              <w:rPr>
                <w:sz w:val="20"/>
              </w:rPr>
              <w:t xml:space="preserve">and public land are identified, </w:t>
            </w:r>
            <w:proofErr w:type="spellStart"/>
            <w:r>
              <w:rPr>
                <w:sz w:val="20"/>
              </w:rPr>
              <w:t>utilising</w:t>
            </w:r>
            <w:proofErr w:type="spellEnd"/>
            <w:r>
              <w:rPr>
                <w:sz w:val="20"/>
              </w:rPr>
              <w:t xml:space="preserve"> established</w:t>
            </w:r>
            <w:r>
              <w:rPr>
                <w:spacing w:val="-1"/>
                <w:sz w:val="20"/>
              </w:rPr>
              <w:t xml:space="preserve"> </w:t>
            </w:r>
            <w:r>
              <w:rPr>
                <w:sz w:val="20"/>
              </w:rPr>
              <w:t>criteria.</w:t>
            </w:r>
          </w:p>
          <w:p w14:paraId="727A57BA" w14:textId="77777777" w:rsidR="004C5FAC" w:rsidRDefault="004377AE">
            <w:pPr>
              <w:pStyle w:val="TableParagraph"/>
              <w:numPr>
                <w:ilvl w:val="0"/>
                <w:numId w:val="47"/>
              </w:numPr>
              <w:tabs>
                <w:tab w:val="left" w:pos="251"/>
              </w:tabs>
              <w:spacing w:before="26" w:line="290" w:lineRule="auto"/>
              <w:ind w:right="268"/>
              <w:rPr>
                <w:sz w:val="20"/>
              </w:rPr>
            </w:pPr>
            <w:r>
              <w:rPr>
                <w:sz w:val="20"/>
              </w:rPr>
              <w:t>Translocation plans, incorporating new knowledge and monitoring strategies, and aligned to legislative requirements, are developed and, where relevant, implemented.</w:t>
            </w:r>
          </w:p>
          <w:p w14:paraId="5A846498" w14:textId="77777777" w:rsidR="004C5FAC" w:rsidRDefault="004377AE">
            <w:pPr>
              <w:pStyle w:val="TableParagraph"/>
              <w:numPr>
                <w:ilvl w:val="0"/>
                <w:numId w:val="47"/>
              </w:numPr>
              <w:tabs>
                <w:tab w:val="left" w:pos="251"/>
              </w:tabs>
              <w:spacing w:before="25" w:line="290" w:lineRule="auto"/>
              <w:ind w:right="249"/>
              <w:rPr>
                <w:sz w:val="20"/>
              </w:rPr>
            </w:pPr>
            <w:r>
              <w:rPr>
                <w:sz w:val="20"/>
              </w:rPr>
              <w:t>Genetic</w:t>
            </w:r>
            <w:r>
              <w:rPr>
                <w:spacing w:val="-8"/>
                <w:sz w:val="20"/>
              </w:rPr>
              <w:t xml:space="preserve"> </w:t>
            </w:r>
            <w:r>
              <w:rPr>
                <w:sz w:val="20"/>
              </w:rPr>
              <w:t>management</w:t>
            </w:r>
            <w:r>
              <w:rPr>
                <w:spacing w:val="-8"/>
                <w:sz w:val="20"/>
              </w:rPr>
              <w:t xml:space="preserve"> </w:t>
            </w:r>
            <w:r>
              <w:rPr>
                <w:sz w:val="20"/>
              </w:rPr>
              <w:t>guidelines</w:t>
            </w:r>
            <w:r>
              <w:rPr>
                <w:spacing w:val="-8"/>
                <w:sz w:val="20"/>
              </w:rPr>
              <w:t xml:space="preserve"> </w:t>
            </w:r>
            <w:r>
              <w:rPr>
                <w:sz w:val="20"/>
              </w:rPr>
              <w:t>are developed and incorporated into</w:t>
            </w:r>
          </w:p>
          <w:p w14:paraId="2413F5F5" w14:textId="77777777" w:rsidR="004C5FAC" w:rsidRDefault="004377AE">
            <w:pPr>
              <w:pStyle w:val="TableParagraph"/>
              <w:spacing w:line="231" w:lineRule="exact"/>
              <w:ind w:left="250"/>
              <w:rPr>
                <w:sz w:val="20"/>
              </w:rPr>
            </w:pPr>
            <w:r>
              <w:rPr>
                <w:w w:val="95"/>
                <w:sz w:val="20"/>
              </w:rPr>
              <w:t>translocation</w:t>
            </w:r>
            <w:r>
              <w:rPr>
                <w:spacing w:val="23"/>
                <w:sz w:val="20"/>
              </w:rPr>
              <w:t xml:space="preserve"> </w:t>
            </w:r>
            <w:r>
              <w:rPr>
                <w:spacing w:val="-2"/>
                <w:sz w:val="20"/>
              </w:rPr>
              <w:t>plans.</w:t>
            </w:r>
          </w:p>
        </w:tc>
        <w:tc>
          <w:tcPr>
            <w:tcW w:w="1757" w:type="dxa"/>
            <w:tcBorders>
              <w:bottom w:val="nil"/>
            </w:tcBorders>
          </w:tcPr>
          <w:p w14:paraId="2CCF9092" w14:textId="77777777" w:rsidR="004C5FAC" w:rsidRDefault="004377AE">
            <w:pPr>
              <w:pStyle w:val="TableParagraph"/>
              <w:spacing w:before="51"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31E9FF57" w14:textId="77777777" w:rsidR="004C5FAC" w:rsidRDefault="004377AE">
            <w:pPr>
              <w:pStyle w:val="TableParagraph"/>
              <w:spacing w:before="56" w:line="292" w:lineRule="auto"/>
              <w:rPr>
                <w:rFonts w:ascii="Arial"/>
                <w:b/>
                <w:sz w:val="20"/>
              </w:rPr>
            </w:pPr>
            <w:r>
              <w:rPr>
                <w:rFonts w:ascii="Arial"/>
                <w:b/>
                <w:spacing w:val="-2"/>
                <w:sz w:val="20"/>
              </w:rPr>
              <w:t xml:space="preserve">Australian </w:t>
            </w:r>
            <w:r>
              <w:rPr>
                <w:rFonts w:ascii="Arial"/>
                <w:b/>
                <w:spacing w:val="-2"/>
                <w:w w:val="90"/>
                <w:sz w:val="20"/>
              </w:rPr>
              <w:t>Government</w:t>
            </w:r>
          </w:p>
          <w:p w14:paraId="78F57F53" w14:textId="77777777" w:rsidR="004C5FAC" w:rsidRDefault="004377AE">
            <w:pPr>
              <w:pStyle w:val="TableParagraph"/>
              <w:spacing w:before="55" w:line="292" w:lineRule="auto"/>
              <w:ind w:right="713"/>
              <w:rPr>
                <w:rFonts w:ascii="Arial"/>
                <w:b/>
                <w:sz w:val="20"/>
              </w:rPr>
            </w:pPr>
            <w:r>
              <w:rPr>
                <w:rFonts w:ascii="Arial"/>
                <w:b/>
                <w:spacing w:val="-2"/>
                <w:w w:val="90"/>
                <w:sz w:val="20"/>
              </w:rPr>
              <w:t>Public</w:t>
            </w:r>
            <w:r>
              <w:rPr>
                <w:rFonts w:ascii="Arial"/>
                <w:b/>
                <w:spacing w:val="-7"/>
                <w:w w:val="90"/>
                <w:sz w:val="20"/>
              </w:rPr>
              <w:t xml:space="preserve"> </w:t>
            </w:r>
            <w:r>
              <w:rPr>
                <w:rFonts w:ascii="Arial"/>
                <w:b/>
                <w:spacing w:val="-2"/>
                <w:w w:val="90"/>
                <w:sz w:val="20"/>
              </w:rPr>
              <w:t xml:space="preserve">land </w:t>
            </w:r>
            <w:r>
              <w:rPr>
                <w:rFonts w:ascii="Arial"/>
                <w:b/>
                <w:spacing w:val="-2"/>
                <w:sz w:val="20"/>
              </w:rPr>
              <w:t>managers</w:t>
            </w:r>
          </w:p>
          <w:p w14:paraId="7D22815E" w14:textId="77777777" w:rsidR="004C5FAC" w:rsidRDefault="004377AE">
            <w:pPr>
              <w:pStyle w:val="TableParagraph"/>
              <w:spacing w:before="55" w:line="292" w:lineRule="auto"/>
              <w:ind w:right="397"/>
              <w:rPr>
                <w:rFonts w:ascii="Arial"/>
                <w:b/>
                <w:sz w:val="20"/>
              </w:rPr>
            </w:pPr>
            <w:r>
              <w:rPr>
                <w:rFonts w:ascii="Arial"/>
                <w:b/>
                <w:spacing w:val="-2"/>
                <w:w w:val="90"/>
                <w:sz w:val="20"/>
              </w:rPr>
              <w:t xml:space="preserve">Traditional </w:t>
            </w:r>
            <w:r>
              <w:rPr>
                <w:rFonts w:ascii="Arial"/>
                <w:b/>
                <w:spacing w:val="-2"/>
                <w:sz w:val="20"/>
              </w:rPr>
              <w:t>Owners</w:t>
            </w:r>
          </w:p>
          <w:p w14:paraId="2FC9FAD8" w14:textId="77777777" w:rsidR="004C5FAC" w:rsidRDefault="004377AE">
            <w:pPr>
              <w:pStyle w:val="TableParagraph"/>
              <w:spacing w:before="56" w:line="292" w:lineRule="auto"/>
              <w:ind w:right="397"/>
              <w:rPr>
                <w:rFonts w:ascii="Arial"/>
                <w:b/>
                <w:sz w:val="20"/>
              </w:rPr>
            </w:pPr>
            <w:r>
              <w:rPr>
                <w:rFonts w:ascii="Arial"/>
                <w:b/>
                <w:spacing w:val="-2"/>
                <w:sz w:val="20"/>
              </w:rPr>
              <w:t xml:space="preserve">Private </w:t>
            </w:r>
            <w:r>
              <w:rPr>
                <w:rFonts w:ascii="Arial"/>
                <w:b/>
                <w:spacing w:val="-2"/>
                <w:w w:val="90"/>
                <w:sz w:val="20"/>
              </w:rPr>
              <w:t>landowners</w:t>
            </w:r>
          </w:p>
          <w:p w14:paraId="72A90882" w14:textId="77777777" w:rsidR="004C5FAC" w:rsidRDefault="004377AE">
            <w:pPr>
              <w:pStyle w:val="TableParagraph"/>
              <w:spacing w:before="55" w:line="292" w:lineRule="auto"/>
              <w:rPr>
                <w:rFonts w:ascii="Arial"/>
                <w:b/>
                <w:sz w:val="20"/>
              </w:rPr>
            </w:pPr>
            <w:r>
              <w:rPr>
                <w:rFonts w:ascii="Arial"/>
                <w:b/>
                <w:spacing w:val="-2"/>
                <w:w w:val="95"/>
                <w:sz w:val="20"/>
              </w:rPr>
              <w:t xml:space="preserve">Academic/ </w:t>
            </w:r>
            <w:r>
              <w:rPr>
                <w:rFonts w:ascii="Arial"/>
                <w:b/>
                <w:spacing w:val="-2"/>
                <w:sz w:val="20"/>
              </w:rPr>
              <w:t xml:space="preserve">research </w:t>
            </w:r>
            <w:r>
              <w:rPr>
                <w:rFonts w:ascii="Arial"/>
                <w:b/>
                <w:spacing w:val="-2"/>
                <w:w w:val="90"/>
                <w:sz w:val="20"/>
              </w:rPr>
              <w:t>institutions</w:t>
            </w:r>
          </w:p>
          <w:p w14:paraId="59B84D79" w14:textId="77777777" w:rsidR="004C5FAC" w:rsidRDefault="004377AE">
            <w:pPr>
              <w:pStyle w:val="TableParagraph"/>
              <w:spacing w:before="57"/>
              <w:rPr>
                <w:sz w:val="20"/>
              </w:rPr>
            </w:pPr>
            <w:r>
              <w:rPr>
                <w:spacing w:val="-4"/>
                <w:w w:val="95"/>
                <w:sz w:val="20"/>
              </w:rPr>
              <w:t>NGOs</w:t>
            </w:r>
          </w:p>
        </w:tc>
        <w:tc>
          <w:tcPr>
            <w:tcW w:w="1360" w:type="dxa"/>
            <w:tcBorders>
              <w:bottom w:val="nil"/>
              <w:right w:val="nil"/>
            </w:tcBorders>
          </w:tcPr>
          <w:p w14:paraId="0E810AAE" w14:textId="77777777" w:rsidR="004C5FAC" w:rsidRDefault="004377AE">
            <w:pPr>
              <w:pStyle w:val="TableParagraph"/>
              <w:spacing w:before="52"/>
              <w:rPr>
                <w:sz w:val="20"/>
              </w:rPr>
            </w:pPr>
            <w:r>
              <w:rPr>
                <w:sz w:val="20"/>
              </w:rPr>
              <w:t>$250,000</w:t>
            </w:r>
            <w:r>
              <w:rPr>
                <w:spacing w:val="11"/>
                <w:w w:val="105"/>
                <w:sz w:val="20"/>
              </w:rPr>
              <w:t xml:space="preserve"> </w:t>
            </w:r>
            <w:r>
              <w:rPr>
                <w:spacing w:val="-5"/>
                <w:w w:val="105"/>
                <w:sz w:val="20"/>
              </w:rPr>
              <w:t>pa</w:t>
            </w:r>
          </w:p>
        </w:tc>
      </w:tr>
      <w:tr w:rsidR="004C5FAC" w14:paraId="4B8BEE6B" w14:textId="77777777">
        <w:trPr>
          <w:trHeight w:val="1178"/>
        </w:trPr>
        <w:tc>
          <w:tcPr>
            <w:tcW w:w="794" w:type="dxa"/>
            <w:tcBorders>
              <w:top w:val="nil"/>
              <w:left w:val="nil"/>
              <w:bottom w:val="nil"/>
            </w:tcBorders>
          </w:tcPr>
          <w:p w14:paraId="5654251E" w14:textId="77777777" w:rsidR="004C5FAC" w:rsidRDefault="004C5FAC">
            <w:pPr>
              <w:pStyle w:val="TableParagraph"/>
              <w:ind w:left="0"/>
              <w:rPr>
                <w:rFonts w:ascii="Times New Roman"/>
                <w:sz w:val="18"/>
              </w:rPr>
            </w:pPr>
          </w:p>
        </w:tc>
        <w:tc>
          <w:tcPr>
            <w:tcW w:w="1474" w:type="dxa"/>
            <w:tcBorders>
              <w:top w:val="nil"/>
              <w:bottom w:val="nil"/>
            </w:tcBorders>
          </w:tcPr>
          <w:p w14:paraId="7520DECA" w14:textId="77777777" w:rsidR="004C5FAC" w:rsidRDefault="004C5FAC">
            <w:pPr>
              <w:pStyle w:val="TableParagraph"/>
              <w:ind w:left="0"/>
              <w:rPr>
                <w:rFonts w:ascii="Times New Roman"/>
                <w:sz w:val="18"/>
              </w:rPr>
            </w:pPr>
          </w:p>
        </w:tc>
        <w:tc>
          <w:tcPr>
            <w:tcW w:w="850" w:type="dxa"/>
            <w:tcBorders>
              <w:top w:val="nil"/>
              <w:bottom w:val="nil"/>
            </w:tcBorders>
          </w:tcPr>
          <w:p w14:paraId="090FE4FF" w14:textId="77777777" w:rsidR="004C5FAC" w:rsidRDefault="004C5FAC">
            <w:pPr>
              <w:pStyle w:val="TableParagraph"/>
              <w:ind w:left="0"/>
              <w:rPr>
                <w:rFonts w:ascii="Times New Roman"/>
                <w:sz w:val="18"/>
              </w:rPr>
            </w:pPr>
          </w:p>
        </w:tc>
        <w:tc>
          <w:tcPr>
            <w:tcW w:w="3401" w:type="dxa"/>
            <w:tcBorders>
              <w:top w:val="nil"/>
              <w:bottom w:val="nil"/>
            </w:tcBorders>
          </w:tcPr>
          <w:p w14:paraId="41D0B69F" w14:textId="77777777" w:rsidR="004C5FAC" w:rsidRDefault="004377AE">
            <w:pPr>
              <w:pStyle w:val="TableParagraph"/>
              <w:numPr>
                <w:ilvl w:val="0"/>
                <w:numId w:val="46"/>
              </w:numPr>
              <w:tabs>
                <w:tab w:val="left" w:pos="251"/>
              </w:tabs>
              <w:spacing w:before="29" w:line="290" w:lineRule="auto"/>
              <w:ind w:right="176"/>
              <w:rPr>
                <w:sz w:val="20"/>
              </w:rPr>
            </w:pPr>
            <w:r>
              <w:rPr>
                <w:sz w:val="20"/>
              </w:rPr>
              <w:t>Reintroduction(s)</w:t>
            </w:r>
            <w:r>
              <w:rPr>
                <w:spacing w:val="-3"/>
                <w:sz w:val="20"/>
              </w:rPr>
              <w:t xml:space="preserve"> </w:t>
            </w:r>
            <w:r>
              <w:rPr>
                <w:sz w:val="20"/>
              </w:rPr>
              <w:t>have</w:t>
            </w:r>
            <w:r>
              <w:rPr>
                <w:spacing w:val="-3"/>
                <w:sz w:val="20"/>
              </w:rPr>
              <w:t xml:space="preserve"> </w:t>
            </w:r>
            <w:r>
              <w:rPr>
                <w:sz w:val="20"/>
              </w:rPr>
              <w:t>been</w:t>
            </w:r>
            <w:r>
              <w:rPr>
                <w:spacing w:val="-3"/>
                <w:sz w:val="20"/>
              </w:rPr>
              <w:t xml:space="preserve"> </w:t>
            </w:r>
            <w:r>
              <w:rPr>
                <w:sz w:val="20"/>
              </w:rPr>
              <w:t xml:space="preserve">carried out in the northern population and </w:t>
            </w:r>
            <w:r>
              <w:rPr>
                <w:spacing w:val="-2"/>
                <w:sz w:val="20"/>
              </w:rPr>
              <w:t>closely</w:t>
            </w:r>
            <w:r>
              <w:rPr>
                <w:spacing w:val="-9"/>
                <w:sz w:val="20"/>
              </w:rPr>
              <w:t xml:space="preserve"> </w:t>
            </w:r>
            <w:r>
              <w:rPr>
                <w:spacing w:val="-2"/>
                <w:sz w:val="20"/>
              </w:rPr>
              <w:t>monitored</w:t>
            </w:r>
            <w:r>
              <w:rPr>
                <w:spacing w:val="-9"/>
                <w:sz w:val="20"/>
              </w:rPr>
              <w:t xml:space="preserve"> </w:t>
            </w:r>
            <w:r>
              <w:rPr>
                <w:spacing w:val="-2"/>
                <w:sz w:val="20"/>
              </w:rPr>
              <w:t>to</w:t>
            </w:r>
            <w:r>
              <w:rPr>
                <w:spacing w:val="-9"/>
                <w:sz w:val="20"/>
              </w:rPr>
              <w:t xml:space="preserve"> </w:t>
            </w:r>
            <w:r>
              <w:rPr>
                <w:spacing w:val="-2"/>
                <w:sz w:val="20"/>
              </w:rPr>
              <w:t>ensure</w:t>
            </w:r>
            <w:r>
              <w:rPr>
                <w:spacing w:val="-9"/>
                <w:sz w:val="20"/>
              </w:rPr>
              <w:t xml:space="preserve"> </w:t>
            </w:r>
            <w:r>
              <w:rPr>
                <w:spacing w:val="-2"/>
                <w:sz w:val="20"/>
              </w:rPr>
              <w:t xml:space="preserve">adaptive </w:t>
            </w:r>
            <w:r>
              <w:rPr>
                <w:sz w:val="20"/>
              </w:rPr>
              <w:t>management can occur if needed.</w:t>
            </w:r>
          </w:p>
        </w:tc>
        <w:tc>
          <w:tcPr>
            <w:tcW w:w="1757" w:type="dxa"/>
            <w:tcBorders>
              <w:top w:val="nil"/>
              <w:bottom w:val="nil"/>
            </w:tcBorders>
          </w:tcPr>
          <w:p w14:paraId="7EFABD23" w14:textId="77777777" w:rsidR="004C5FAC" w:rsidRDefault="004377AE">
            <w:pPr>
              <w:pStyle w:val="TableParagraph"/>
              <w:spacing w:before="32" w:line="290" w:lineRule="auto"/>
              <w:rPr>
                <w:sz w:val="20"/>
              </w:rPr>
            </w:pPr>
            <w:r>
              <w:rPr>
                <w:spacing w:val="-2"/>
                <w:sz w:val="20"/>
              </w:rPr>
              <w:t>Wildlife</w:t>
            </w:r>
            <w:r>
              <w:rPr>
                <w:spacing w:val="-12"/>
                <w:sz w:val="20"/>
              </w:rPr>
              <w:t xml:space="preserve"> </w:t>
            </w:r>
            <w:r>
              <w:rPr>
                <w:spacing w:val="-2"/>
                <w:sz w:val="20"/>
              </w:rPr>
              <w:t>health practitioners</w:t>
            </w:r>
          </w:p>
          <w:p w14:paraId="7436DD93" w14:textId="77777777" w:rsidR="004C5FAC" w:rsidRDefault="004377AE">
            <w:pPr>
              <w:pStyle w:val="TableParagraph"/>
              <w:spacing w:before="5" w:line="280" w:lineRule="atLeast"/>
              <w:rPr>
                <w:sz w:val="20"/>
              </w:rPr>
            </w:pPr>
            <w:r>
              <w:rPr>
                <w:spacing w:val="-4"/>
                <w:sz w:val="20"/>
              </w:rPr>
              <w:t>Regional</w:t>
            </w:r>
            <w:r>
              <w:rPr>
                <w:spacing w:val="-10"/>
                <w:sz w:val="20"/>
              </w:rPr>
              <w:t xml:space="preserve"> </w:t>
            </w:r>
            <w:r>
              <w:rPr>
                <w:spacing w:val="-4"/>
                <w:sz w:val="20"/>
              </w:rPr>
              <w:t xml:space="preserve">NRM </w:t>
            </w:r>
            <w:r>
              <w:rPr>
                <w:spacing w:val="-2"/>
                <w:sz w:val="20"/>
              </w:rPr>
              <w:t>organisation</w:t>
            </w:r>
          </w:p>
        </w:tc>
        <w:tc>
          <w:tcPr>
            <w:tcW w:w="1360" w:type="dxa"/>
            <w:tcBorders>
              <w:top w:val="nil"/>
              <w:bottom w:val="nil"/>
              <w:right w:val="nil"/>
            </w:tcBorders>
          </w:tcPr>
          <w:p w14:paraId="77DF45F6" w14:textId="77777777" w:rsidR="004C5FAC" w:rsidRDefault="004C5FAC">
            <w:pPr>
              <w:pStyle w:val="TableParagraph"/>
              <w:ind w:left="0"/>
              <w:rPr>
                <w:rFonts w:ascii="Times New Roman"/>
                <w:sz w:val="18"/>
              </w:rPr>
            </w:pPr>
          </w:p>
        </w:tc>
      </w:tr>
      <w:tr w:rsidR="004C5FAC" w14:paraId="420FB6F1" w14:textId="77777777">
        <w:trPr>
          <w:trHeight w:val="1100"/>
        </w:trPr>
        <w:tc>
          <w:tcPr>
            <w:tcW w:w="794" w:type="dxa"/>
            <w:tcBorders>
              <w:top w:val="nil"/>
              <w:left w:val="nil"/>
              <w:bottom w:val="single" w:sz="8" w:space="0" w:color="00558B"/>
            </w:tcBorders>
          </w:tcPr>
          <w:p w14:paraId="5246690B" w14:textId="77777777" w:rsidR="004C5FAC" w:rsidRDefault="004C5FAC">
            <w:pPr>
              <w:pStyle w:val="TableParagraph"/>
              <w:ind w:left="0"/>
              <w:rPr>
                <w:rFonts w:ascii="Times New Roman"/>
                <w:sz w:val="18"/>
              </w:rPr>
            </w:pPr>
          </w:p>
        </w:tc>
        <w:tc>
          <w:tcPr>
            <w:tcW w:w="1474" w:type="dxa"/>
            <w:tcBorders>
              <w:top w:val="nil"/>
              <w:bottom w:val="single" w:sz="8" w:space="0" w:color="00558B"/>
            </w:tcBorders>
          </w:tcPr>
          <w:p w14:paraId="7238B398" w14:textId="77777777" w:rsidR="004C5FAC" w:rsidRDefault="004C5FAC">
            <w:pPr>
              <w:pStyle w:val="TableParagraph"/>
              <w:ind w:left="0"/>
              <w:rPr>
                <w:rFonts w:ascii="Times New Roman"/>
                <w:sz w:val="18"/>
              </w:rPr>
            </w:pPr>
          </w:p>
        </w:tc>
        <w:tc>
          <w:tcPr>
            <w:tcW w:w="850" w:type="dxa"/>
            <w:tcBorders>
              <w:top w:val="nil"/>
              <w:bottom w:val="single" w:sz="8" w:space="0" w:color="00558B"/>
            </w:tcBorders>
          </w:tcPr>
          <w:p w14:paraId="044EBDF1" w14:textId="77777777" w:rsidR="004C5FAC" w:rsidRDefault="004C5FAC">
            <w:pPr>
              <w:pStyle w:val="TableParagraph"/>
              <w:ind w:left="0"/>
              <w:rPr>
                <w:rFonts w:ascii="Times New Roman"/>
                <w:sz w:val="18"/>
              </w:rPr>
            </w:pPr>
          </w:p>
        </w:tc>
        <w:tc>
          <w:tcPr>
            <w:tcW w:w="3401" w:type="dxa"/>
            <w:tcBorders>
              <w:top w:val="nil"/>
              <w:bottom w:val="single" w:sz="8" w:space="0" w:color="00558B"/>
            </w:tcBorders>
          </w:tcPr>
          <w:p w14:paraId="5BD9736E" w14:textId="77777777" w:rsidR="004C5FAC" w:rsidRDefault="004377AE">
            <w:pPr>
              <w:pStyle w:val="TableParagraph"/>
              <w:numPr>
                <w:ilvl w:val="0"/>
                <w:numId w:val="45"/>
              </w:numPr>
              <w:tabs>
                <w:tab w:val="left" w:pos="251"/>
              </w:tabs>
              <w:spacing w:line="290" w:lineRule="auto"/>
              <w:ind w:right="429"/>
              <w:rPr>
                <w:sz w:val="20"/>
              </w:rPr>
            </w:pPr>
            <w:r>
              <w:rPr>
                <w:sz w:val="20"/>
              </w:rPr>
              <w:t>A second wild population is established</w:t>
            </w:r>
            <w:r>
              <w:rPr>
                <w:spacing w:val="-14"/>
                <w:sz w:val="20"/>
              </w:rPr>
              <w:t xml:space="preserve"> </w:t>
            </w:r>
            <w:r>
              <w:rPr>
                <w:sz w:val="20"/>
              </w:rPr>
              <w:t>in</w:t>
            </w:r>
            <w:r>
              <w:rPr>
                <w:spacing w:val="-13"/>
                <w:sz w:val="20"/>
              </w:rPr>
              <w:t xml:space="preserve"> </w:t>
            </w:r>
            <w:r>
              <w:rPr>
                <w:sz w:val="20"/>
              </w:rPr>
              <w:t>Victoria</w:t>
            </w:r>
            <w:r>
              <w:rPr>
                <w:spacing w:val="-14"/>
                <w:sz w:val="20"/>
              </w:rPr>
              <w:t xml:space="preserve"> </w:t>
            </w:r>
            <w:r>
              <w:rPr>
                <w:sz w:val="20"/>
              </w:rPr>
              <w:t>and</w:t>
            </w:r>
            <w:r>
              <w:rPr>
                <w:spacing w:val="-13"/>
                <w:sz w:val="20"/>
              </w:rPr>
              <w:t xml:space="preserve"> </w:t>
            </w:r>
            <w:r>
              <w:rPr>
                <w:sz w:val="20"/>
              </w:rPr>
              <w:t xml:space="preserve">closely monitored to ensure </w:t>
            </w:r>
            <w:proofErr w:type="gramStart"/>
            <w:r>
              <w:rPr>
                <w:sz w:val="20"/>
              </w:rPr>
              <w:t>adaptive</w:t>
            </w:r>
            <w:proofErr w:type="gramEnd"/>
          </w:p>
          <w:p w14:paraId="402E3B99" w14:textId="77777777" w:rsidR="004C5FAC" w:rsidRDefault="004377AE">
            <w:pPr>
              <w:pStyle w:val="TableParagraph"/>
              <w:spacing w:line="230" w:lineRule="exact"/>
              <w:ind w:left="250"/>
              <w:rPr>
                <w:sz w:val="20"/>
              </w:rPr>
            </w:pPr>
            <w:r>
              <w:rPr>
                <w:sz w:val="20"/>
              </w:rPr>
              <w:t>management</w:t>
            </w:r>
            <w:r>
              <w:rPr>
                <w:spacing w:val="-2"/>
                <w:sz w:val="20"/>
              </w:rPr>
              <w:t xml:space="preserve"> </w:t>
            </w:r>
            <w:r>
              <w:rPr>
                <w:sz w:val="20"/>
              </w:rPr>
              <w:t>can</w:t>
            </w:r>
            <w:r>
              <w:rPr>
                <w:spacing w:val="-2"/>
                <w:sz w:val="20"/>
              </w:rPr>
              <w:t xml:space="preserve"> </w:t>
            </w:r>
            <w:r>
              <w:rPr>
                <w:sz w:val="20"/>
              </w:rPr>
              <w:t>occur</w:t>
            </w:r>
            <w:r>
              <w:rPr>
                <w:spacing w:val="-2"/>
                <w:sz w:val="20"/>
              </w:rPr>
              <w:t xml:space="preserve"> </w:t>
            </w:r>
            <w:r>
              <w:rPr>
                <w:sz w:val="20"/>
              </w:rPr>
              <w:t>if</w:t>
            </w:r>
            <w:r>
              <w:rPr>
                <w:spacing w:val="-2"/>
                <w:sz w:val="20"/>
              </w:rPr>
              <w:t xml:space="preserve"> needed.</w:t>
            </w:r>
          </w:p>
        </w:tc>
        <w:tc>
          <w:tcPr>
            <w:tcW w:w="1757" w:type="dxa"/>
            <w:tcBorders>
              <w:top w:val="nil"/>
              <w:bottom w:val="single" w:sz="8" w:space="0" w:color="00558B"/>
            </w:tcBorders>
          </w:tcPr>
          <w:p w14:paraId="48B120FE" w14:textId="77777777" w:rsidR="004C5FAC" w:rsidRDefault="004C5FAC">
            <w:pPr>
              <w:pStyle w:val="TableParagraph"/>
              <w:ind w:left="0"/>
              <w:rPr>
                <w:rFonts w:ascii="Times New Roman"/>
                <w:sz w:val="18"/>
              </w:rPr>
            </w:pPr>
          </w:p>
        </w:tc>
        <w:tc>
          <w:tcPr>
            <w:tcW w:w="1360" w:type="dxa"/>
            <w:tcBorders>
              <w:top w:val="nil"/>
              <w:bottom w:val="single" w:sz="8" w:space="0" w:color="00558B"/>
              <w:right w:val="nil"/>
            </w:tcBorders>
          </w:tcPr>
          <w:p w14:paraId="4E4B83E5" w14:textId="77777777" w:rsidR="004C5FAC" w:rsidRDefault="004C5FAC">
            <w:pPr>
              <w:pStyle w:val="TableParagraph"/>
              <w:ind w:left="0"/>
              <w:rPr>
                <w:rFonts w:ascii="Times New Roman"/>
                <w:sz w:val="18"/>
              </w:rPr>
            </w:pPr>
          </w:p>
        </w:tc>
      </w:tr>
    </w:tbl>
    <w:p w14:paraId="6FEA11B7" w14:textId="77777777" w:rsidR="004C5FAC" w:rsidRDefault="004377AE">
      <w:pPr>
        <w:spacing w:before="115"/>
        <w:ind w:left="153"/>
        <w:rPr>
          <w:sz w:val="18"/>
        </w:rPr>
      </w:pPr>
      <w:r>
        <w:rPr>
          <w:position w:val="6"/>
          <w:sz w:val="10"/>
        </w:rPr>
        <w:t>N</w:t>
      </w:r>
      <w:r>
        <w:rPr>
          <w:spacing w:val="14"/>
          <w:position w:val="6"/>
          <w:sz w:val="10"/>
        </w:rPr>
        <w:t xml:space="preserve"> </w:t>
      </w:r>
      <w:r>
        <w:rPr>
          <w:sz w:val="18"/>
        </w:rPr>
        <w:t>northern</w:t>
      </w:r>
      <w:r>
        <w:rPr>
          <w:spacing w:val="-4"/>
          <w:sz w:val="18"/>
        </w:rPr>
        <w:t xml:space="preserve"> </w:t>
      </w:r>
      <w:r>
        <w:rPr>
          <w:sz w:val="18"/>
        </w:rPr>
        <w:t>population,</w:t>
      </w:r>
      <w:r>
        <w:rPr>
          <w:spacing w:val="-3"/>
          <w:sz w:val="18"/>
        </w:rPr>
        <w:t xml:space="preserve"> </w:t>
      </w:r>
      <w:r>
        <w:rPr>
          <w:position w:val="6"/>
          <w:sz w:val="10"/>
        </w:rPr>
        <w:t>C</w:t>
      </w:r>
      <w:r>
        <w:rPr>
          <w:spacing w:val="14"/>
          <w:position w:val="6"/>
          <w:sz w:val="10"/>
        </w:rPr>
        <w:t xml:space="preserve"> </w:t>
      </w:r>
      <w:r>
        <w:rPr>
          <w:sz w:val="18"/>
        </w:rPr>
        <w:t>central</w:t>
      </w:r>
      <w:r>
        <w:rPr>
          <w:spacing w:val="-4"/>
          <w:sz w:val="18"/>
        </w:rPr>
        <w:t xml:space="preserve"> </w:t>
      </w:r>
      <w:r>
        <w:rPr>
          <w:sz w:val="18"/>
        </w:rPr>
        <w:t>population</w:t>
      </w:r>
      <w:r>
        <w:rPr>
          <w:spacing w:val="-3"/>
          <w:sz w:val="18"/>
        </w:rPr>
        <w:t xml:space="preserve"> </w:t>
      </w:r>
      <w:r>
        <w:rPr>
          <w:position w:val="6"/>
          <w:sz w:val="10"/>
        </w:rPr>
        <w:t>S</w:t>
      </w:r>
      <w:r>
        <w:rPr>
          <w:spacing w:val="14"/>
          <w:position w:val="6"/>
          <w:sz w:val="10"/>
        </w:rPr>
        <w:t xml:space="preserve"> </w:t>
      </w:r>
      <w:r>
        <w:rPr>
          <w:sz w:val="18"/>
        </w:rPr>
        <w:t>southern</w:t>
      </w:r>
      <w:r>
        <w:rPr>
          <w:spacing w:val="-4"/>
          <w:sz w:val="18"/>
        </w:rPr>
        <w:t xml:space="preserve"> </w:t>
      </w:r>
      <w:r>
        <w:rPr>
          <w:spacing w:val="-2"/>
          <w:sz w:val="18"/>
        </w:rPr>
        <w:t>population.</w:t>
      </w:r>
    </w:p>
    <w:p w14:paraId="01B69557" w14:textId="77777777" w:rsidR="004C5FAC" w:rsidRDefault="004C5FAC">
      <w:pPr>
        <w:rPr>
          <w:sz w:val="18"/>
        </w:rPr>
        <w:sectPr w:rsidR="004C5FAC">
          <w:pgSz w:w="11910" w:h="16840"/>
          <w:pgMar w:top="1220" w:right="1000" w:bottom="820" w:left="980" w:header="0" w:footer="622" w:gutter="0"/>
          <w:cols w:space="720"/>
        </w:sectPr>
      </w:pPr>
    </w:p>
    <w:p w14:paraId="548BE7D2" w14:textId="0AA7CB50" w:rsidR="004C5FAC" w:rsidRDefault="005336BE">
      <w:pPr>
        <w:pStyle w:val="BodyText"/>
        <w:spacing w:line="20" w:lineRule="exact"/>
        <w:ind w:left="165"/>
        <w:rPr>
          <w:sz w:val="2"/>
        </w:rPr>
      </w:pPr>
      <w:r>
        <w:rPr>
          <w:noProof/>
          <w:sz w:val="2"/>
        </w:rPr>
        <w:lastRenderedPageBreak/>
        <mc:AlternateContent>
          <mc:Choice Requires="wpg">
            <w:drawing>
              <wp:inline distT="0" distB="0" distL="0" distR="0" wp14:anchorId="31A555DC" wp14:editId="4710C242">
                <wp:extent cx="6120130" cy="12700"/>
                <wp:effectExtent l="9525" t="0" r="13970" b="6350"/>
                <wp:docPr id="94" name="docshapegroup38"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95" name="Line 76"/>
                        <wps:cNvCnPr>
                          <a:cxnSpLocks noChangeShapeType="1"/>
                        </wps:cNvCnPr>
                        <wps:spPr bwMode="auto">
                          <a:xfrm>
                            <a:off x="0" y="10"/>
                            <a:ext cx="9638"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E00C31" id="docshapegroup38" o:spid="_x0000_s1026" alt="Decorative horizontal line"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">
                <v:line id="Line 76" o:spid="_x0000_s1027" style="position:absolute;visibility:visible;mso-wrap-style:square" from="0,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" strokecolor="#00558b" strokeweight="1pt"/>
                <w10:anchorlock/>
              </v:group>
            </w:pict>
          </mc:Fallback>
        </mc:AlternateContent>
      </w:r>
    </w:p>
    <w:p w14:paraId="16494C7E" w14:textId="073088FF" w:rsidR="004C5FAC" w:rsidRDefault="005336BE">
      <w:pPr>
        <w:spacing w:before="68"/>
        <w:ind w:left="166"/>
        <w:rPr>
          <w:rFonts w:ascii="Gill Sans MT"/>
          <w:sz w:val="24"/>
        </w:rPr>
      </w:pPr>
      <w:r>
        <w:rPr>
          <w:noProof/>
        </w:rPr>
        <mc:AlternateContent>
          <mc:Choice Requires="wps">
            <w:drawing>
              <wp:anchor distT="0" distB="0" distL="0" distR="0" simplePos="0" relativeHeight="487610368" behindDoc="1" locked="0" layoutInCell="1" allowOverlap="1" wp14:anchorId="3A5AB78F" wp14:editId="2688945E">
                <wp:simplePos x="0" y="0"/>
                <wp:positionH relativeFrom="page">
                  <wp:posOffset>727710</wp:posOffset>
                </wp:positionH>
                <wp:positionV relativeFrom="paragraph">
                  <wp:posOffset>261620</wp:posOffset>
                </wp:positionV>
                <wp:extent cx="6120130" cy="1270"/>
                <wp:effectExtent l="0" t="0" r="0" b="0"/>
                <wp:wrapTopAndBottom/>
                <wp:docPr id="93" name="docshape39"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46 1146"/>
                            <a:gd name="T1" fmla="*/ T0 w 9638"/>
                            <a:gd name="T2" fmla="+- 0 10783 1146"/>
                            <a:gd name="T3" fmla="*/ T2 w 9638"/>
                          </a:gdLst>
                          <a:ahLst/>
                          <a:cxnLst>
                            <a:cxn ang="0">
                              <a:pos x="T1" y="0"/>
                            </a:cxn>
                            <a:cxn ang="0">
                              <a:pos x="T3" y="0"/>
                            </a:cxn>
                          </a:cxnLst>
                          <a:rect l="0" t="0" r="r" b="b"/>
                          <a:pathLst>
                            <a:path w="9638">
                              <a:moveTo>
                                <a:pt x="0" y="0"/>
                              </a:moveTo>
                              <a:lnTo>
                                <a:pt x="963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3CF23" id="docshape39" o:spid="_x0000_s1026" alt="Decorative horizontal line" style="position:absolute;margin-left:57.3pt;margin-top:20.6pt;width:481.9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" path="m,l9637,e" filled="f" strokeweight=".5pt">
                <v:path arrowok="t" o:connecttype="custom" o:connectlocs="0,0;6119495,0" o:connectangles="0,0"/>
                <w10:wrap type="topAndBottom" anchorx="page"/>
              </v:shape>
            </w:pict>
          </mc:Fallback>
        </mc:AlternateContent>
      </w:r>
      <w:r>
        <w:rPr>
          <w:rFonts w:ascii="Arial"/>
          <w:b/>
          <w:color w:val="00558B"/>
          <w:w w:val="85"/>
          <w:sz w:val="24"/>
        </w:rPr>
        <w:t>STRATEGY</w:t>
      </w:r>
      <w:r>
        <w:rPr>
          <w:rFonts w:ascii="Arial"/>
          <w:b/>
          <w:color w:val="00558B"/>
          <w:spacing w:val="15"/>
          <w:sz w:val="24"/>
        </w:rPr>
        <w:t xml:space="preserve"> </w:t>
      </w:r>
      <w:r>
        <w:rPr>
          <w:rFonts w:ascii="Arial"/>
          <w:b/>
          <w:color w:val="00558B"/>
          <w:w w:val="85"/>
          <w:sz w:val="24"/>
        </w:rPr>
        <w:t>2:</w:t>
      </w:r>
      <w:r>
        <w:rPr>
          <w:rFonts w:ascii="Arial"/>
          <w:b/>
          <w:color w:val="00558B"/>
          <w:spacing w:val="9"/>
          <w:sz w:val="24"/>
        </w:rPr>
        <w:t xml:space="preserve"> </w:t>
      </w:r>
      <w:r>
        <w:rPr>
          <w:rFonts w:ascii="Gill Sans MT"/>
          <w:w w:val="85"/>
          <w:sz w:val="24"/>
        </w:rPr>
        <w:t>Threat</w:t>
      </w:r>
      <w:r>
        <w:rPr>
          <w:rFonts w:ascii="Gill Sans MT"/>
          <w:spacing w:val="10"/>
          <w:sz w:val="24"/>
        </w:rPr>
        <w:t xml:space="preserve"> </w:t>
      </w:r>
      <w:r>
        <w:rPr>
          <w:rFonts w:ascii="Gill Sans MT"/>
          <w:spacing w:val="-2"/>
          <w:w w:val="85"/>
          <w:sz w:val="24"/>
        </w:rPr>
        <w:t>management</w:t>
      </w:r>
    </w:p>
    <w:p w14:paraId="15084927" w14:textId="77777777" w:rsidR="004C5FAC" w:rsidRDefault="004C5FAC">
      <w:pPr>
        <w:pStyle w:val="BodyText"/>
        <w:spacing w:before="7"/>
        <w:rPr>
          <w:rFonts w:ascii="Gill Sans MT"/>
          <w:sz w:val="5"/>
        </w:rPr>
      </w:pPr>
    </w:p>
    <w:tbl>
      <w:tblPr>
        <w:tblW w:w="0" w:type="auto"/>
        <w:tblInd w:w="173"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794"/>
        <w:gridCol w:w="1474"/>
        <w:gridCol w:w="850"/>
        <w:gridCol w:w="3401"/>
        <w:gridCol w:w="1757"/>
        <w:gridCol w:w="1360"/>
      </w:tblGrid>
      <w:tr w:rsidR="004C5FAC" w14:paraId="18D5C5D0" w14:textId="77777777">
        <w:trPr>
          <w:trHeight w:val="899"/>
        </w:trPr>
        <w:tc>
          <w:tcPr>
            <w:tcW w:w="794" w:type="dxa"/>
            <w:tcBorders>
              <w:top w:val="nil"/>
              <w:left w:val="nil"/>
            </w:tcBorders>
            <w:shd w:val="clear" w:color="auto" w:fill="DBE7F2"/>
          </w:tcPr>
          <w:p w14:paraId="79EB2CAA" w14:textId="77777777" w:rsidR="004C5FAC" w:rsidRDefault="004C5FAC">
            <w:pPr>
              <w:pStyle w:val="TableParagraph"/>
              <w:spacing w:before="10"/>
              <w:ind w:left="0"/>
              <w:rPr>
                <w:sz w:val="28"/>
              </w:rPr>
            </w:pPr>
          </w:p>
          <w:p w14:paraId="4E1D6B3F" w14:textId="77777777" w:rsidR="004C5FAC" w:rsidRDefault="004377AE">
            <w:pPr>
              <w:pStyle w:val="TableParagraph"/>
            </w:pPr>
            <w:r>
              <w:rPr>
                <w:spacing w:val="-2"/>
              </w:rPr>
              <w:t>Action</w:t>
            </w:r>
          </w:p>
        </w:tc>
        <w:tc>
          <w:tcPr>
            <w:tcW w:w="1474" w:type="dxa"/>
            <w:tcBorders>
              <w:top w:val="nil"/>
            </w:tcBorders>
            <w:shd w:val="clear" w:color="auto" w:fill="DBE7F2"/>
          </w:tcPr>
          <w:p w14:paraId="59A82288" w14:textId="77777777" w:rsidR="004C5FAC" w:rsidRDefault="004C5FAC">
            <w:pPr>
              <w:pStyle w:val="TableParagraph"/>
              <w:spacing w:before="10"/>
              <w:ind w:left="0"/>
              <w:rPr>
                <w:sz w:val="28"/>
              </w:rPr>
            </w:pPr>
          </w:p>
          <w:p w14:paraId="2241A2A9"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4B09EC69" w14:textId="77777777" w:rsidR="004C5FAC" w:rsidRDefault="004C5FAC">
            <w:pPr>
              <w:pStyle w:val="TableParagraph"/>
              <w:spacing w:before="10"/>
              <w:ind w:left="0"/>
              <w:rPr>
                <w:sz w:val="28"/>
              </w:rPr>
            </w:pPr>
          </w:p>
          <w:p w14:paraId="56BF48C4" w14:textId="77777777" w:rsidR="004C5FAC" w:rsidRDefault="004377AE">
            <w:pPr>
              <w:pStyle w:val="TableParagraph"/>
              <w:ind w:left="70" w:right="71"/>
              <w:jc w:val="center"/>
            </w:pPr>
            <w:r>
              <w:rPr>
                <w:spacing w:val="-2"/>
              </w:rPr>
              <w:t>Priority</w:t>
            </w:r>
          </w:p>
        </w:tc>
        <w:tc>
          <w:tcPr>
            <w:tcW w:w="3401" w:type="dxa"/>
            <w:tcBorders>
              <w:top w:val="nil"/>
            </w:tcBorders>
            <w:shd w:val="clear" w:color="auto" w:fill="DBE7F2"/>
          </w:tcPr>
          <w:p w14:paraId="03577221" w14:textId="77777777" w:rsidR="004C5FAC" w:rsidRDefault="004C5FAC">
            <w:pPr>
              <w:pStyle w:val="TableParagraph"/>
              <w:spacing w:before="10"/>
              <w:ind w:left="0"/>
              <w:rPr>
                <w:sz w:val="28"/>
              </w:rPr>
            </w:pPr>
          </w:p>
          <w:p w14:paraId="4CC2172E"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4D002C95"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60" w:type="dxa"/>
            <w:tcBorders>
              <w:top w:val="nil"/>
              <w:right w:val="nil"/>
            </w:tcBorders>
            <w:shd w:val="clear" w:color="auto" w:fill="DBE7F2"/>
          </w:tcPr>
          <w:p w14:paraId="1ABB270C" w14:textId="77777777" w:rsidR="004C5FAC" w:rsidRDefault="004377AE">
            <w:pPr>
              <w:pStyle w:val="TableParagraph"/>
              <w:spacing w:before="195" w:line="264" w:lineRule="auto"/>
              <w:ind w:left="81"/>
            </w:pPr>
            <w:r>
              <w:rPr>
                <w:spacing w:val="-2"/>
                <w:w w:val="105"/>
              </w:rPr>
              <w:t xml:space="preserve">Indicative </w:t>
            </w:r>
            <w:r>
              <w:rPr>
                <w:spacing w:val="-4"/>
                <w:w w:val="105"/>
              </w:rPr>
              <w:t>Cost</w:t>
            </w:r>
          </w:p>
        </w:tc>
      </w:tr>
      <w:tr w:rsidR="004C5FAC" w14:paraId="404A1DCF" w14:textId="77777777">
        <w:trPr>
          <w:trHeight w:val="2595"/>
        </w:trPr>
        <w:tc>
          <w:tcPr>
            <w:tcW w:w="794" w:type="dxa"/>
            <w:tcBorders>
              <w:left w:val="nil"/>
              <w:bottom w:val="nil"/>
            </w:tcBorders>
          </w:tcPr>
          <w:p w14:paraId="5C1276DB" w14:textId="77777777" w:rsidR="004C5FAC" w:rsidRDefault="004377AE">
            <w:pPr>
              <w:pStyle w:val="TableParagraph"/>
              <w:spacing w:before="53"/>
              <w:rPr>
                <w:sz w:val="20"/>
              </w:rPr>
            </w:pPr>
            <w:r>
              <w:rPr>
                <w:spacing w:val="-5"/>
                <w:w w:val="90"/>
                <w:sz w:val="20"/>
              </w:rPr>
              <w:t>2.1</w:t>
            </w:r>
          </w:p>
        </w:tc>
        <w:tc>
          <w:tcPr>
            <w:tcW w:w="1474" w:type="dxa"/>
            <w:tcBorders>
              <w:bottom w:val="nil"/>
            </w:tcBorders>
          </w:tcPr>
          <w:p w14:paraId="4B669589" w14:textId="77777777" w:rsidR="004C5FAC" w:rsidRDefault="004377AE">
            <w:pPr>
              <w:pStyle w:val="TableParagraph"/>
              <w:spacing w:before="53" w:line="290" w:lineRule="auto"/>
              <w:ind w:left="79" w:right="84"/>
              <w:rPr>
                <w:sz w:val="20"/>
              </w:rPr>
            </w:pPr>
            <w:r>
              <w:rPr>
                <w:sz w:val="20"/>
              </w:rPr>
              <w:t>Develop</w:t>
            </w:r>
            <w:r>
              <w:rPr>
                <w:spacing w:val="-1"/>
                <w:sz w:val="20"/>
              </w:rPr>
              <w:t xml:space="preserve"> </w:t>
            </w:r>
            <w:r>
              <w:rPr>
                <w:sz w:val="20"/>
              </w:rPr>
              <w:t xml:space="preserve">and </w:t>
            </w:r>
            <w:r>
              <w:rPr>
                <w:spacing w:val="-2"/>
                <w:sz w:val="20"/>
              </w:rPr>
              <w:t xml:space="preserve">implement </w:t>
            </w:r>
            <w:r>
              <w:rPr>
                <w:sz w:val="20"/>
              </w:rPr>
              <w:t>wildfire</w:t>
            </w:r>
            <w:r>
              <w:rPr>
                <w:spacing w:val="-1"/>
                <w:sz w:val="20"/>
              </w:rPr>
              <w:t xml:space="preserve"> </w:t>
            </w:r>
            <w:r>
              <w:rPr>
                <w:sz w:val="20"/>
              </w:rPr>
              <w:t xml:space="preserve">risk </w:t>
            </w:r>
            <w:r>
              <w:rPr>
                <w:spacing w:val="-2"/>
                <w:sz w:val="20"/>
              </w:rPr>
              <w:t>mitigation strategies relevant</w:t>
            </w:r>
            <w:r>
              <w:rPr>
                <w:spacing w:val="-12"/>
                <w:sz w:val="20"/>
              </w:rPr>
              <w:t xml:space="preserve"> </w:t>
            </w:r>
            <w:r>
              <w:rPr>
                <w:spacing w:val="-2"/>
                <w:sz w:val="20"/>
              </w:rPr>
              <w:t>to</w:t>
            </w:r>
            <w:r>
              <w:rPr>
                <w:spacing w:val="-12"/>
                <w:sz w:val="20"/>
              </w:rPr>
              <w:t xml:space="preserve"> </w:t>
            </w:r>
            <w:r>
              <w:rPr>
                <w:spacing w:val="-2"/>
                <w:sz w:val="20"/>
              </w:rPr>
              <w:t>each population.</w:t>
            </w:r>
          </w:p>
        </w:tc>
        <w:tc>
          <w:tcPr>
            <w:tcW w:w="850" w:type="dxa"/>
            <w:tcBorders>
              <w:bottom w:val="nil"/>
            </w:tcBorders>
          </w:tcPr>
          <w:p w14:paraId="39838AC7" w14:textId="77777777" w:rsidR="004C5FAC" w:rsidRDefault="004377AE">
            <w:pPr>
              <w:pStyle w:val="TableParagraph"/>
              <w:spacing w:before="53"/>
              <w:ind w:left="0"/>
              <w:jc w:val="center"/>
              <w:rPr>
                <w:sz w:val="20"/>
              </w:rPr>
            </w:pPr>
            <w:r>
              <w:rPr>
                <w:w w:val="67"/>
                <w:sz w:val="20"/>
              </w:rPr>
              <w:t>1</w:t>
            </w:r>
          </w:p>
        </w:tc>
        <w:tc>
          <w:tcPr>
            <w:tcW w:w="3401" w:type="dxa"/>
            <w:tcBorders>
              <w:bottom w:val="nil"/>
            </w:tcBorders>
          </w:tcPr>
          <w:p w14:paraId="066FBE40" w14:textId="77777777" w:rsidR="004C5FAC" w:rsidRDefault="004377AE">
            <w:pPr>
              <w:pStyle w:val="TableParagraph"/>
              <w:spacing w:before="53" w:line="290" w:lineRule="auto"/>
              <w:rPr>
                <w:sz w:val="20"/>
              </w:rPr>
            </w:pPr>
            <w:r>
              <w:rPr>
                <w:sz w:val="20"/>
              </w:rPr>
              <w:t>Area of inappropriate fires and cumulative</w:t>
            </w:r>
            <w:r>
              <w:rPr>
                <w:spacing w:val="-14"/>
                <w:sz w:val="20"/>
              </w:rPr>
              <w:t xml:space="preserve"> </w:t>
            </w:r>
            <w:r>
              <w:rPr>
                <w:sz w:val="20"/>
              </w:rPr>
              <w:t>impact</w:t>
            </w:r>
            <w:r>
              <w:rPr>
                <w:spacing w:val="-14"/>
                <w:sz w:val="20"/>
              </w:rPr>
              <w:t xml:space="preserve"> </w:t>
            </w:r>
            <w:r>
              <w:rPr>
                <w:sz w:val="20"/>
              </w:rPr>
              <w:t>(departure</w:t>
            </w:r>
            <w:r>
              <w:rPr>
                <w:spacing w:val="-14"/>
                <w:sz w:val="20"/>
              </w:rPr>
              <w:t xml:space="preserve"> </w:t>
            </w:r>
            <w:r>
              <w:rPr>
                <w:sz w:val="20"/>
              </w:rPr>
              <w:t>from</w:t>
            </w:r>
            <w:r>
              <w:rPr>
                <w:spacing w:val="-14"/>
                <w:sz w:val="20"/>
              </w:rPr>
              <w:t xml:space="preserve"> </w:t>
            </w:r>
            <w:r>
              <w:rPr>
                <w:sz w:val="20"/>
              </w:rPr>
              <w:t>an appropriate regime) has decreased:</w:t>
            </w:r>
          </w:p>
          <w:p w14:paraId="07E25B72" w14:textId="77777777" w:rsidR="004C5FAC" w:rsidRDefault="004377AE">
            <w:pPr>
              <w:pStyle w:val="TableParagraph"/>
              <w:numPr>
                <w:ilvl w:val="0"/>
                <w:numId w:val="44"/>
              </w:numPr>
              <w:tabs>
                <w:tab w:val="left" w:pos="251"/>
              </w:tabs>
              <w:spacing w:before="26" w:line="290" w:lineRule="auto"/>
              <w:ind w:right="173"/>
              <w:rPr>
                <w:sz w:val="20"/>
              </w:rPr>
            </w:pPr>
            <w:r>
              <w:rPr>
                <w:sz w:val="20"/>
              </w:rPr>
              <w:t>Prescribed</w:t>
            </w:r>
            <w:r>
              <w:rPr>
                <w:spacing w:val="-10"/>
                <w:sz w:val="20"/>
              </w:rPr>
              <w:t xml:space="preserve"> </w:t>
            </w:r>
            <w:r>
              <w:rPr>
                <w:sz w:val="20"/>
              </w:rPr>
              <w:t>burning</w:t>
            </w:r>
            <w:r>
              <w:rPr>
                <w:spacing w:val="-10"/>
                <w:sz w:val="20"/>
              </w:rPr>
              <w:t xml:space="preserve"> </w:t>
            </w:r>
            <w:r>
              <w:rPr>
                <w:sz w:val="20"/>
              </w:rPr>
              <w:t>and</w:t>
            </w:r>
            <w:r>
              <w:rPr>
                <w:spacing w:val="-10"/>
                <w:sz w:val="20"/>
              </w:rPr>
              <w:t xml:space="preserve"> </w:t>
            </w:r>
            <w:r>
              <w:rPr>
                <w:sz w:val="20"/>
              </w:rPr>
              <w:t>other</w:t>
            </w:r>
            <w:r>
              <w:rPr>
                <w:spacing w:val="-10"/>
                <w:sz w:val="20"/>
              </w:rPr>
              <w:t xml:space="preserve"> </w:t>
            </w:r>
            <w:r>
              <w:rPr>
                <w:sz w:val="20"/>
              </w:rPr>
              <w:t xml:space="preserve">hazard reduction activities (e.g., mechanical vegetation removal and increased asset protection zones and buffer </w:t>
            </w:r>
            <w:r>
              <w:rPr>
                <w:spacing w:val="-2"/>
                <w:sz w:val="20"/>
              </w:rPr>
              <w:t>zones).</w:t>
            </w:r>
            <w:r>
              <w:rPr>
                <w:spacing w:val="-9"/>
                <w:sz w:val="20"/>
              </w:rPr>
              <w:t xml:space="preserve"> </w:t>
            </w:r>
            <w:r>
              <w:rPr>
                <w:spacing w:val="-2"/>
                <w:sz w:val="20"/>
              </w:rPr>
              <w:t>Strategies</w:t>
            </w:r>
            <w:r>
              <w:rPr>
                <w:spacing w:val="-9"/>
                <w:sz w:val="20"/>
              </w:rPr>
              <w:t xml:space="preserve"> </w:t>
            </w:r>
            <w:r>
              <w:rPr>
                <w:spacing w:val="-2"/>
                <w:sz w:val="20"/>
              </w:rPr>
              <w:t>are</w:t>
            </w:r>
            <w:r>
              <w:rPr>
                <w:spacing w:val="-9"/>
                <w:sz w:val="20"/>
              </w:rPr>
              <w:t xml:space="preserve"> </w:t>
            </w:r>
            <w:r>
              <w:rPr>
                <w:spacing w:val="-2"/>
                <w:sz w:val="20"/>
              </w:rPr>
              <w:t>appropriate</w:t>
            </w:r>
            <w:r>
              <w:rPr>
                <w:spacing w:val="-9"/>
                <w:sz w:val="20"/>
              </w:rPr>
              <w:t xml:space="preserve"> </w:t>
            </w:r>
            <w:r>
              <w:rPr>
                <w:spacing w:val="-2"/>
                <w:sz w:val="20"/>
              </w:rPr>
              <w:t>for</w:t>
            </w:r>
          </w:p>
          <w:p w14:paraId="11DACEC0" w14:textId="77777777" w:rsidR="004C5FAC" w:rsidRDefault="004377AE">
            <w:pPr>
              <w:pStyle w:val="TableParagraph"/>
              <w:spacing w:line="229" w:lineRule="exact"/>
              <w:ind w:left="250"/>
              <w:rPr>
                <w:sz w:val="20"/>
              </w:rPr>
            </w:pPr>
            <w:r>
              <w:rPr>
                <w:sz w:val="20"/>
              </w:rPr>
              <w:t>habitat</w:t>
            </w:r>
            <w:r>
              <w:rPr>
                <w:spacing w:val="-13"/>
                <w:sz w:val="20"/>
              </w:rPr>
              <w:t xml:space="preserve"> </w:t>
            </w:r>
            <w:r>
              <w:rPr>
                <w:sz w:val="20"/>
              </w:rPr>
              <w:t>protection</w:t>
            </w:r>
            <w:r>
              <w:rPr>
                <w:spacing w:val="-13"/>
                <w:sz w:val="20"/>
              </w:rPr>
              <w:t xml:space="preserve"> </w:t>
            </w:r>
            <w:r>
              <w:rPr>
                <w:sz w:val="20"/>
              </w:rPr>
              <w:t>and</w:t>
            </w:r>
            <w:r>
              <w:rPr>
                <w:spacing w:val="-13"/>
                <w:sz w:val="20"/>
              </w:rPr>
              <w:t xml:space="preserve"> </w:t>
            </w:r>
            <w:r>
              <w:rPr>
                <w:spacing w:val="-2"/>
                <w:sz w:val="20"/>
              </w:rPr>
              <w:t>restoration.</w:t>
            </w:r>
          </w:p>
        </w:tc>
        <w:tc>
          <w:tcPr>
            <w:tcW w:w="1757" w:type="dxa"/>
            <w:vMerge w:val="restart"/>
          </w:tcPr>
          <w:p w14:paraId="123A6748" w14:textId="77777777" w:rsidR="004C5FAC" w:rsidRDefault="004377AE">
            <w:pPr>
              <w:pStyle w:val="TableParagraph"/>
              <w:spacing w:before="51" w:line="292" w:lineRule="auto"/>
              <w:rPr>
                <w:rFonts w:ascii="Arial"/>
                <w:b/>
                <w:sz w:val="20"/>
              </w:rPr>
            </w:pPr>
            <w:r>
              <w:rPr>
                <w:rFonts w:ascii="Arial"/>
                <w:b/>
                <w:spacing w:val="-2"/>
                <w:sz w:val="20"/>
              </w:rPr>
              <w:t xml:space="preserve">Australian </w:t>
            </w:r>
            <w:r>
              <w:rPr>
                <w:rFonts w:ascii="Arial"/>
                <w:b/>
                <w:spacing w:val="-2"/>
                <w:w w:val="90"/>
                <w:sz w:val="20"/>
              </w:rPr>
              <w:t>Government</w:t>
            </w:r>
          </w:p>
          <w:p w14:paraId="6598EC3A" w14:textId="77777777" w:rsidR="004C5FAC" w:rsidRDefault="004377AE">
            <w:pPr>
              <w:pStyle w:val="TableParagraph"/>
              <w:spacing w:before="56"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36AB5A51" w14:textId="77777777" w:rsidR="004C5FAC" w:rsidRDefault="004377AE">
            <w:pPr>
              <w:pStyle w:val="TableParagraph"/>
              <w:spacing w:before="55" w:line="292" w:lineRule="auto"/>
              <w:ind w:right="713"/>
              <w:rPr>
                <w:rFonts w:ascii="Arial"/>
                <w:b/>
                <w:sz w:val="20"/>
              </w:rPr>
            </w:pPr>
            <w:r>
              <w:rPr>
                <w:rFonts w:ascii="Arial"/>
                <w:b/>
                <w:spacing w:val="-2"/>
                <w:w w:val="90"/>
                <w:sz w:val="20"/>
              </w:rPr>
              <w:t>Public</w:t>
            </w:r>
            <w:r>
              <w:rPr>
                <w:rFonts w:ascii="Arial"/>
                <w:b/>
                <w:spacing w:val="-7"/>
                <w:w w:val="90"/>
                <w:sz w:val="20"/>
              </w:rPr>
              <w:t xml:space="preserve"> </w:t>
            </w:r>
            <w:r>
              <w:rPr>
                <w:rFonts w:ascii="Arial"/>
                <w:b/>
                <w:spacing w:val="-2"/>
                <w:w w:val="90"/>
                <w:sz w:val="20"/>
              </w:rPr>
              <w:t xml:space="preserve">land </w:t>
            </w:r>
            <w:r>
              <w:rPr>
                <w:rFonts w:ascii="Arial"/>
                <w:b/>
                <w:spacing w:val="-2"/>
                <w:sz w:val="20"/>
              </w:rPr>
              <w:t>managers</w:t>
            </w:r>
          </w:p>
          <w:p w14:paraId="66B4A8D2" w14:textId="77777777" w:rsidR="004C5FAC" w:rsidRDefault="004377AE">
            <w:pPr>
              <w:pStyle w:val="TableParagraph"/>
              <w:spacing w:before="56" w:line="292" w:lineRule="auto"/>
              <w:ind w:right="397"/>
              <w:rPr>
                <w:rFonts w:ascii="Arial"/>
                <w:b/>
                <w:sz w:val="20"/>
              </w:rPr>
            </w:pPr>
            <w:r>
              <w:rPr>
                <w:rFonts w:ascii="Arial"/>
                <w:b/>
                <w:spacing w:val="-2"/>
                <w:w w:val="90"/>
                <w:sz w:val="20"/>
              </w:rPr>
              <w:t xml:space="preserve">Traditional </w:t>
            </w:r>
            <w:r>
              <w:rPr>
                <w:rFonts w:ascii="Arial"/>
                <w:b/>
                <w:spacing w:val="-2"/>
                <w:sz w:val="20"/>
              </w:rPr>
              <w:t>Owners</w:t>
            </w:r>
          </w:p>
          <w:p w14:paraId="3BBD607F" w14:textId="77777777" w:rsidR="004C5FAC" w:rsidRDefault="004377AE">
            <w:pPr>
              <w:pStyle w:val="TableParagraph"/>
              <w:spacing w:before="55" w:line="292" w:lineRule="auto"/>
              <w:ind w:right="397"/>
              <w:rPr>
                <w:rFonts w:ascii="Arial"/>
                <w:b/>
                <w:sz w:val="20"/>
              </w:rPr>
            </w:pPr>
            <w:r>
              <w:rPr>
                <w:rFonts w:ascii="Arial"/>
                <w:b/>
                <w:spacing w:val="-2"/>
                <w:sz w:val="20"/>
              </w:rPr>
              <w:t xml:space="preserve">Private </w:t>
            </w:r>
            <w:r>
              <w:rPr>
                <w:rFonts w:ascii="Arial"/>
                <w:b/>
                <w:spacing w:val="-2"/>
                <w:w w:val="90"/>
                <w:sz w:val="20"/>
              </w:rPr>
              <w:t>landowners</w:t>
            </w:r>
          </w:p>
          <w:p w14:paraId="6B2BCAAA" w14:textId="77777777" w:rsidR="004C5FAC" w:rsidRDefault="004377AE">
            <w:pPr>
              <w:pStyle w:val="TableParagraph"/>
              <w:spacing w:before="56" w:line="292" w:lineRule="auto"/>
              <w:ind w:right="397"/>
              <w:rPr>
                <w:rFonts w:ascii="Arial"/>
                <w:b/>
                <w:sz w:val="20"/>
              </w:rPr>
            </w:pPr>
            <w:r>
              <w:rPr>
                <w:rFonts w:ascii="Arial"/>
                <w:b/>
                <w:spacing w:val="-2"/>
                <w:w w:val="85"/>
                <w:sz w:val="20"/>
              </w:rPr>
              <w:t xml:space="preserve">Emergency </w:t>
            </w:r>
            <w:r>
              <w:rPr>
                <w:rFonts w:ascii="Arial"/>
                <w:b/>
                <w:spacing w:val="-2"/>
                <w:w w:val="95"/>
                <w:sz w:val="20"/>
              </w:rPr>
              <w:t>services</w:t>
            </w:r>
          </w:p>
          <w:p w14:paraId="0A0AD67E" w14:textId="77777777" w:rsidR="004C5FAC" w:rsidRDefault="004377AE">
            <w:pPr>
              <w:pStyle w:val="TableParagraph"/>
              <w:spacing w:before="55" w:line="292" w:lineRule="auto"/>
              <w:rPr>
                <w:rFonts w:ascii="Arial"/>
                <w:b/>
                <w:sz w:val="20"/>
              </w:rPr>
            </w:pPr>
            <w:r>
              <w:rPr>
                <w:rFonts w:ascii="Arial"/>
                <w:b/>
                <w:sz w:val="20"/>
              </w:rPr>
              <w:t xml:space="preserve">Fire and </w:t>
            </w:r>
            <w:r>
              <w:rPr>
                <w:rFonts w:ascii="Arial"/>
                <w:b/>
                <w:spacing w:val="-2"/>
                <w:w w:val="90"/>
                <w:sz w:val="20"/>
              </w:rPr>
              <w:t xml:space="preserve">Biodiversity </w:t>
            </w:r>
            <w:r>
              <w:rPr>
                <w:rFonts w:ascii="Arial"/>
                <w:b/>
                <w:spacing w:val="-2"/>
                <w:sz w:val="20"/>
              </w:rPr>
              <w:t>Consortia</w:t>
            </w:r>
          </w:p>
          <w:p w14:paraId="5CD367A1" w14:textId="77777777" w:rsidR="004C5FAC" w:rsidRDefault="004377AE">
            <w:pPr>
              <w:pStyle w:val="TableParagraph"/>
              <w:spacing w:before="57"/>
              <w:rPr>
                <w:sz w:val="20"/>
              </w:rPr>
            </w:pPr>
            <w:r>
              <w:rPr>
                <w:w w:val="95"/>
                <w:sz w:val="20"/>
              </w:rPr>
              <w:t>Local</w:t>
            </w:r>
            <w:r>
              <w:rPr>
                <w:spacing w:val="-2"/>
                <w:w w:val="95"/>
                <w:sz w:val="20"/>
              </w:rPr>
              <w:t xml:space="preserve"> governments</w:t>
            </w:r>
          </w:p>
          <w:p w14:paraId="353B6CBF" w14:textId="77777777" w:rsidR="004C5FAC" w:rsidRDefault="004377AE">
            <w:pPr>
              <w:pStyle w:val="TableParagraph"/>
              <w:spacing w:before="104" w:line="290" w:lineRule="auto"/>
              <w:rPr>
                <w:sz w:val="20"/>
              </w:rPr>
            </w:pPr>
            <w:r>
              <w:rPr>
                <w:spacing w:val="-2"/>
                <w:sz w:val="20"/>
              </w:rPr>
              <w:t>Academic/research institutions</w:t>
            </w:r>
          </w:p>
          <w:p w14:paraId="43C7AC62" w14:textId="77777777" w:rsidR="004C5FAC" w:rsidRDefault="004377AE">
            <w:pPr>
              <w:pStyle w:val="TableParagraph"/>
              <w:spacing w:before="56"/>
              <w:rPr>
                <w:sz w:val="20"/>
              </w:rPr>
            </w:pPr>
            <w:r>
              <w:rPr>
                <w:spacing w:val="-4"/>
                <w:w w:val="95"/>
                <w:sz w:val="20"/>
              </w:rPr>
              <w:t>NGOs</w:t>
            </w:r>
          </w:p>
          <w:p w14:paraId="5E2D1300" w14:textId="77777777" w:rsidR="004C5FAC" w:rsidRDefault="004377AE">
            <w:pPr>
              <w:pStyle w:val="TableParagraph"/>
              <w:spacing w:before="104" w:line="290" w:lineRule="auto"/>
              <w:rPr>
                <w:sz w:val="20"/>
              </w:rPr>
            </w:pPr>
            <w:r>
              <w:rPr>
                <w:spacing w:val="-4"/>
                <w:sz w:val="20"/>
              </w:rPr>
              <w:t>Regional</w:t>
            </w:r>
            <w:r>
              <w:rPr>
                <w:spacing w:val="-10"/>
                <w:sz w:val="20"/>
              </w:rPr>
              <w:t xml:space="preserve"> </w:t>
            </w:r>
            <w:r>
              <w:rPr>
                <w:spacing w:val="-4"/>
                <w:sz w:val="20"/>
              </w:rPr>
              <w:t xml:space="preserve">NRM </w:t>
            </w:r>
            <w:r>
              <w:rPr>
                <w:spacing w:val="-2"/>
                <w:sz w:val="20"/>
              </w:rPr>
              <w:t>organisation</w:t>
            </w:r>
          </w:p>
        </w:tc>
        <w:tc>
          <w:tcPr>
            <w:tcW w:w="1360" w:type="dxa"/>
            <w:tcBorders>
              <w:bottom w:val="nil"/>
              <w:right w:val="nil"/>
            </w:tcBorders>
          </w:tcPr>
          <w:p w14:paraId="023EDA52" w14:textId="77777777" w:rsidR="004C5FAC" w:rsidRDefault="004377AE">
            <w:pPr>
              <w:pStyle w:val="TableParagraph"/>
              <w:spacing w:before="52"/>
              <w:rPr>
                <w:sz w:val="20"/>
              </w:rPr>
            </w:pPr>
            <w:r>
              <w:rPr>
                <w:w w:val="105"/>
                <w:sz w:val="20"/>
              </w:rPr>
              <w:t>$300,000</w:t>
            </w:r>
            <w:r>
              <w:rPr>
                <w:spacing w:val="-11"/>
                <w:w w:val="105"/>
                <w:sz w:val="20"/>
              </w:rPr>
              <w:t xml:space="preserve"> </w:t>
            </w:r>
            <w:r>
              <w:rPr>
                <w:spacing w:val="-5"/>
                <w:w w:val="105"/>
                <w:sz w:val="20"/>
              </w:rPr>
              <w:t>pa</w:t>
            </w:r>
          </w:p>
        </w:tc>
      </w:tr>
      <w:tr w:rsidR="004C5FAC" w14:paraId="54F3699F" w14:textId="77777777">
        <w:trPr>
          <w:trHeight w:val="1138"/>
        </w:trPr>
        <w:tc>
          <w:tcPr>
            <w:tcW w:w="794" w:type="dxa"/>
            <w:tcBorders>
              <w:top w:val="nil"/>
              <w:left w:val="nil"/>
              <w:bottom w:val="nil"/>
            </w:tcBorders>
          </w:tcPr>
          <w:p w14:paraId="76665382" w14:textId="77777777" w:rsidR="004C5FAC" w:rsidRDefault="004C5FAC">
            <w:pPr>
              <w:pStyle w:val="TableParagraph"/>
              <w:ind w:left="0"/>
              <w:rPr>
                <w:rFonts w:ascii="Times New Roman"/>
                <w:sz w:val="18"/>
              </w:rPr>
            </w:pPr>
          </w:p>
        </w:tc>
        <w:tc>
          <w:tcPr>
            <w:tcW w:w="1474" w:type="dxa"/>
            <w:tcBorders>
              <w:top w:val="nil"/>
              <w:bottom w:val="nil"/>
            </w:tcBorders>
          </w:tcPr>
          <w:p w14:paraId="4E9E93BE" w14:textId="77777777" w:rsidR="004C5FAC" w:rsidRDefault="004C5FAC">
            <w:pPr>
              <w:pStyle w:val="TableParagraph"/>
              <w:ind w:left="0"/>
              <w:rPr>
                <w:rFonts w:ascii="Times New Roman"/>
                <w:sz w:val="18"/>
              </w:rPr>
            </w:pPr>
          </w:p>
        </w:tc>
        <w:tc>
          <w:tcPr>
            <w:tcW w:w="850" w:type="dxa"/>
            <w:tcBorders>
              <w:top w:val="nil"/>
              <w:bottom w:val="nil"/>
            </w:tcBorders>
          </w:tcPr>
          <w:p w14:paraId="3496C10E" w14:textId="77777777" w:rsidR="004C5FAC" w:rsidRDefault="004C5FAC">
            <w:pPr>
              <w:pStyle w:val="TableParagraph"/>
              <w:ind w:left="0"/>
              <w:rPr>
                <w:rFonts w:ascii="Times New Roman"/>
                <w:sz w:val="18"/>
              </w:rPr>
            </w:pPr>
          </w:p>
        </w:tc>
        <w:tc>
          <w:tcPr>
            <w:tcW w:w="3401" w:type="dxa"/>
            <w:tcBorders>
              <w:top w:val="nil"/>
              <w:bottom w:val="nil"/>
            </w:tcBorders>
          </w:tcPr>
          <w:p w14:paraId="1679188B" w14:textId="77777777" w:rsidR="004C5FAC" w:rsidRDefault="004377AE">
            <w:pPr>
              <w:pStyle w:val="TableParagraph"/>
              <w:numPr>
                <w:ilvl w:val="0"/>
                <w:numId w:val="43"/>
              </w:numPr>
              <w:tabs>
                <w:tab w:val="left" w:pos="251"/>
              </w:tabs>
              <w:spacing w:before="24" w:line="290" w:lineRule="auto"/>
              <w:ind w:right="350"/>
              <w:rPr>
                <w:sz w:val="20"/>
              </w:rPr>
            </w:pPr>
            <w:r>
              <w:rPr>
                <w:sz w:val="20"/>
              </w:rPr>
              <w:t>Site-specific fire management</w:t>
            </w:r>
            <w:r>
              <w:rPr>
                <w:spacing w:val="40"/>
                <w:sz w:val="20"/>
              </w:rPr>
              <w:t xml:space="preserve"> </w:t>
            </w:r>
            <w:r>
              <w:rPr>
                <w:sz w:val="20"/>
              </w:rPr>
              <w:t>plans are developed, reviewed, and</w:t>
            </w:r>
            <w:r>
              <w:rPr>
                <w:spacing w:val="-14"/>
                <w:sz w:val="20"/>
              </w:rPr>
              <w:t xml:space="preserve"> </w:t>
            </w:r>
            <w:r>
              <w:rPr>
                <w:sz w:val="20"/>
              </w:rPr>
              <w:t>implemented.</w:t>
            </w:r>
            <w:r>
              <w:rPr>
                <w:spacing w:val="-14"/>
                <w:sz w:val="20"/>
              </w:rPr>
              <w:t xml:space="preserve"> </w:t>
            </w:r>
            <w:r>
              <w:rPr>
                <w:sz w:val="20"/>
              </w:rPr>
              <w:t>Within</w:t>
            </w:r>
            <w:r>
              <w:rPr>
                <w:spacing w:val="-14"/>
                <w:sz w:val="20"/>
              </w:rPr>
              <w:t xml:space="preserve"> </w:t>
            </w:r>
            <w:r>
              <w:rPr>
                <w:sz w:val="20"/>
              </w:rPr>
              <w:t>each</w:t>
            </w:r>
            <w:r>
              <w:rPr>
                <w:spacing w:val="-14"/>
                <w:sz w:val="20"/>
              </w:rPr>
              <w:t xml:space="preserve"> </w:t>
            </w:r>
            <w:r>
              <w:rPr>
                <w:sz w:val="20"/>
              </w:rPr>
              <w:t>site</w:t>
            </w:r>
          </w:p>
          <w:p w14:paraId="3EAF59E6" w14:textId="77777777" w:rsidR="004C5FAC" w:rsidRDefault="004377AE">
            <w:pPr>
              <w:pStyle w:val="TableParagraph"/>
              <w:spacing w:line="230" w:lineRule="exact"/>
              <w:ind w:left="250"/>
              <w:rPr>
                <w:sz w:val="20"/>
              </w:rPr>
            </w:pPr>
            <w:r>
              <w:rPr>
                <w:sz w:val="20"/>
              </w:rPr>
              <w:t>management</w:t>
            </w:r>
            <w:r>
              <w:rPr>
                <w:spacing w:val="13"/>
                <w:sz w:val="20"/>
              </w:rPr>
              <w:t xml:space="preserve"> </w:t>
            </w:r>
            <w:r>
              <w:rPr>
                <w:sz w:val="20"/>
              </w:rPr>
              <w:t>plan</w:t>
            </w:r>
            <w:r>
              <w:rPr>
                <w:spacing w:val="14"/>
                <w:sz w:val="20"/>
              </w:rPr>
              <w:t xml:space="preserve"> </w:t>
            </w:r>
            <w:r>
              <w:rPr>
                <w:spacing w:val="-10"/>
                <w:sz w:val="20"/>
              </w:rPr>
              <w:t>–</w:t>
            </w:r>
          </w:p>
        </w:tc>
        <w:tc>
          <w:tcPr>
            <w:tcW w:w="1757" w:type="dxa"/>
            <w:vMerge/>
            <w:tcBorders>
              <w:top w:val="nil"/>
            </w:tcBorders>
          </w:tcPr>
          <w:p w14:paraId="68189861" w14:textId="77777777" w:rsidR="004C5FAC" w:rsidRDefault="004C5FAC">
            <w:pPr>
              <w:rPr>
                <w:sz w:val="2"/>
                <w:szCs w:val="2"/>
              </w:rPr>
            </w:pPr>
          </w:p>
        </w:tc>
        <w:tc>
          <w:tcPr>
            <w:tcW w:w="1360" w:type="dxa"/>
            <w:tcBorders>
              <w:top w:val="nil"/>
              <w:bottom w:val="nil"/>
              <w:right w:val="nil"/>
            </w:tcBorders>
          </w:tcPr>
          <w:p w14:paraId="129ABA8D" w14:textId="77777777" w:rsidR="004C5FAC" w:rsidRDefault="004C5FAC">
            <w:pPr>
              <w:pStyle w:val="TableParagraph"/>
              <w:ind w:left="0"/>
              <w:rPr>
                <w:rFonts w:ascii="Times New Roman"/>
                <w:sz w:val="18"/>
              </w:rPr>
            </w:pPr>
          </w:p>
        </w:tc>
      </w:tr>
      <w:tr w:rsidR="004C5FAC" w14:paraId="51276530" w14:textId="77777777">
        <w:trPr>
          <w:trHeight w:val="1418"/>
        </w:trPr>
        <w:tc>
          <w:tcPr>
            <w:tcW w:w="794" w:type="dxa"/>
            <w:tcBorders>
              <w:top w:val="nil"/>
              <w:left w:val="nil"/>
              <w:bottom w:val="nil"/>
            </w:tcBorders>
          </w:tcPr>
          <w:p w14:paraId="1927CDA8" w14:textId="77777777" w:rsidR="004C5FAC" w:rsidRDefault="004C5FAC">
            <w:pPr>
              <w:pStyle w:val="TableParagraph"/>
              <w:ind w:left="0"/>
              <w:rPr>
                <w:rFonts w:ascii="Times New Roman"/>
                <w:sz w:val="18"/>
              </w:rPr>
            </w:pPr>
          </w:p>
        </w:tc>
        <w:tc>
          <w:tcPr>
            <w:tcW w:w="1474" w:type="dxa"/>
            <w:tcBorders>
              <w:top w:val="nil"/>
              <w:bottom w:val="nil"/>
            </w:tcBorders>
          </w:tcPr>
          <w:p w14:paraId="27097828" w14:textId="77777777" w:rsidR="004C5FAC" w:rsidRDefault="004C5FAC">
            <w:pPr>
              <w:pStyle w:val="TableParagraph"/>
              <w:ind w:left="0"/>
              <w:rPr>
                <w:rFonts w:ascii="Times New Roman"/>
                <w:sz w:val="18"/>
              </w:rPr>
            </w:pPr>
          </w:p>
        </w:tc>
        <w:tc>
          <w:tcPr>
            <w:tcW w:w="850" w:type="dxa"/>
            <w:tcBorders>
              <w:top w:val="nil"/>
              <w:bottom w:val="nil"/>
            </w:tcBorders>
          </w:tcPr>
          <w:p w14:paraId="31534D01" w14:textId="77777777" w:rsidR="004C5FAC" w:rsidRDefault="004C5FAC">
            <w:pPr>
              <w:pStyle w:val="TableParagraph"/>
              <w:ind w:left="0"/>
              <w:rPr>
                <w:rFonts w:ascii="Times New Roman"/>
                <w:sz w:val="18"/>
              </w:rPr>
            </w:pPr>
          </w:p>
        </w:tc>
        <w:tc>
          <w:tcPr>
            <w:tcW w:w="3401" w:type="dxa"/>
            <w:tcBorders>
              <w:top w:val="nil"/>
              <w:bottom w:val="nil"/>
            </w:tcBorders>
          </w:tcPr>
          <w:p w14:paraId="63BDFB39" w14:textId="77777777" w:rsidR="004C5FAC" w:rsidRDefault="004377AE">
            <w:pPr>
              <w:pStyle w:val="TableParagraph"/>
              <w:spacing w:before="24" w:line="290" w:lineRule="auto"/>
              <w:ind w:left="420" w:right="171" w:hanging="170"/>
              <w:rPr>
                <w:sz w:val="20"/>
              </w:rPr>
            </w:pPr>
            <w:r>
              <w:rPr>
                <w:color w:val="00558B"/>
                <w:sz w:val="20"/>
              </w:rPr>
              <w:t xml:space="preserve">– </w:t>
            </w:r>
            <w:r>
              <w:rPr>
                <w:sz w:val="20"/>
              </w:rPr>
              <w:t>Appropriate mitigation strategies (e.g., fire breaks) and location of strategic asset protection zones (or</w:t>
            </w:r>
            <w:r>
              <w:rPr>
                <w:spacing w:val="-14"/>
                <w:sz w:val="20"/>
              </w:rPr>
              <w:t xml:space="preserve"> </w:t>
            </w:r>
            <w:r>
              <w:rPr>
                <w:sz w:val="20"/>
              </w:rPr>
              <w:t>equivalent)</w:t>
            </w:r>
            <w:r>
              <w:rPr>
                <w:spacing w:val="-14"/>
                <w:sz w:val="20"/>
              </w:rPr>
              <w:t xml:space="preserve"> </w:t>
            </w:r>
            <w:r>
              <w:rPr>
                <w:sz w:val="20"/>
              </w:rPr>
              <w:t>on</w:t>
            </w:r>
            <w:r>
              <w:rPr>
                <w:spacing w:val="-14"/>
                <w:sz w:val="20"/>
              </w:rPr>
              <w:t xml:space="preserve"> </w:t>
            </w:r>
            <w:r>
              <w:rPr>
                <w:sz w:val="20"/>
              </w:rPr>
              <w:t>public</w:t>
            </w:r>
            <w:r>
              <w:rPr>
                <w:spacing w:val="-14"/>
                <w:sz w:val="20"/>
              </w:rPr>
              <w:t xml:space="preserve"> </w:t>
            </w:r>
            <w:r>
              <w:rPr>
                <w:sz w:val="20"/>
              </w:rPr>
              <w:t>or</w:t>
            </w:r>
            <w:r>
              <w:rPr>
                <w:spacing w:val="-14"/>
                <w:sz w:val="20"/>
              </w:rPr>
              <w:t xml:space="preserve"> </w:t>
            </w:r>
            <w:r>
              <w:rPr>
                <w:sz w:val="20"/>
              </w:rPr>
              <w:t>private</w:t>
            </w:r>
          </w:p>
          <w:p w14:paraId="0A5BAE13" w14:textId="77777777" w:rsidR="004C5FAC" w:rsidRDefault="004377AE">
            <w:pPr>
              <w:pStyle w:val="TableParagraph"/>
              <w:spacing w:line="229" w:lineRule="exact"/>
              <w:ind w:left="420"/>
              <w:rPr>
                <w:sz w:val="20"/>
              </w:rPr>
            </w:pPr>
            <w:r>
              <w:rPr>
                <w:sz w:val="20"/>
              </w:rPr>
              <w:t>land</w:t>
            </w:r>
            <w:r>
              <w:rPr>
                <w:spacing w:val="-6"/>
                <w:sz w:val="20"/>
              </w:rPr>
              <w:t xml:space="preserve"> </w:t>
            </w:r>
            <w:proofErr w:type="gramStart"/>
            <w:r>
              <w:rPr>
                <w:sz w:val="20"/>
              </w:rPr>
              <w:t>are</w:t>
            </w:r>
            <w:proofErr w:type="gramEnd"/>
            <w:r>
              <w:rPr>
                <w:spacing w:val="-6"/>
                <w:sz w:val="20"/>
              </w:rPr>
              <w:t xml:space="preserve"> </w:t>
            </w:r>
            <w:r>
              <w:rPr>
                <w:spacing w:val="-2"/>
                <w:sz w:val="20"/>
              </w:rPr>
              <w:t>identified.</w:t>
            </w:r>
          </w:p>
        </w:tc>
        <w:tc>
          <w:tcPr>
            <w:tcW w:w="1757" w:type="dxa"/>
            <w:vMerge/>
            <w:tcBorders>
              <w:top w:val="nil"/>
            </w:tcBorders>
          </w:tcPr>
          <w:p w14:paraId="7A31C5BF" w14:textId="77777777" w:rsidR="004C5FAC" w:rsidRDefault="004C5FAC">
            <w:pPr>
              <w:rPr>
                <w:sz w:val="2"/>
                <w:szCs w:val="2"/>
              </w:rPr>
            </w:pPr>
          </w:p>
        </w:tc>
        <w:tc>
          <w:tcPr>
            <w:tcW w:w="1360" w:type="dxa"/>
            <w:tcBorders>
              <w:top w:val="nil"/>
              <w:bottom w:val="nil"/>
              <w:right w:val="nil"/>
            </w:tcBorders>
          </w:tcPr>
          <w:p w14:paraId="627C2F17" w14:textId="77777777" w:rsidR="004C5FAC" w:rsidRDefault="004C5FAC">
            <w:pPr>
              <w:pStyle w:val="TableParagraph"/>
              <w:ind w:left="0"/>
              <w:rPr>
                <w:rFonts w:ascii="Times New Roman"/>
                <w:sz w:val="18"/>
              </w:rPr>
            </w:pPr>
          </w:p>
        </w:tc>
      </w:tr>
      <w:tr w:rsidR="004C5FAC" w14:paraId="2A364F7F" w14:textId="77777777">
        <w:trPr>
          <w:trHeight w:val="1138"/>
        </w:trPr>
        <w:tc>
          <w:tcPr>
            <w:tcW w:w="794" w:type="dxa"/>
            <w:tcBorders>
              <w:top w:val="nil"/>
              <w:left w:val="nil"/>
              <w:bottom w:val="nil"/>
            </w:tcBorders>
          </w:tcPr>
          <w:p w14:paraId="6F61C87D" w14:textId="77777777" w:rsidR="004C5FAC" w:rsidRDefault="004C5FAC">
            <w:pPr>
              <w:pStyle w:val="TableParagraph"/>
              <w:ind w:left="0"/>
              <w:rPr>
                <w:rFonts w:ascii="Times New Roman"/>
                <w:sz w:val="18"/>
              </w:rPr>
            </w:pPr>
          </w:p>
        </w:tc>
        <w:tc>
          <w:tcPr>
            <w:tcW w:w="1474" w:type="dxa"/>
            <w:tcBorders>
              <w:top w:val="nil"/>
              <w:bottom w:val="nil"/>
            </w:tcBorders>
          </w:tcPr>
          <w:p w14:paraId="15554C63" w14:textId="77777777" w:rsidR="004C5FAC" w:rsidRDefault="004C5FAC">
            <w:pPr>
              <w:pStyle w:val="TableParagraph"/>
              <w:ind w:left="0"/>
              <w:rPr>
                <w:rFonts w:ascii="Times New Roman"/>
                <w:sz w:val="18"/>
              </w:rPr>
            </w:pPr>
          </w:p>
        </w:tc>
        <w:tc>
          <w:tcPr>
            <w:tcW w:w="850" w:type="dxa"/>
            <w:tcBorders>
              <w:top w:val="nil"/>
              <w:bottom w:val="nil"/>
            </w:tcBorders>
          </w:tcPr>
          <w:p w14:paraId="046037E0" w14:textId="77777777" w:rsidR="004C5FAC" w:rsidRDefault="004C5FAC">
            <w:pPr>
              <w:pStyle w:val="TableParagraph"/>
              <w:ind w:left="0"/>
              <w:rPr>
                <w:rFonts w:ascii="Times New Roman"/>
                <w:sz w:val="18"/>
              </w:rPr>
            </w:pPr>
          </w:p>
        </w:tc>
        <w:tc>
          <w:tcPr>
            <w:tcW w:w="3401" w:type="dxa"/>
            <w:tcBorders>
              <w:top w:val="nil"/>
              <w:bottom w:val="nil"/>
            </w:tcBorders>
          </w:tcPr>
          <w:p w14:paraId="7A4C51E8" w14:textId="77777777" w:rsidR="004C5FAC" w:rsidRDefault="004377AE">
            <w:pPr>
              <w:pStyle w:val="TableParagraph"/>
              <w:spacing w:before="24" w:line="290" w:lineRule="auto"/>
              <w:ind w:left="420" w:right="175" w:hanging="170"/>
              <w:rPr>
                <w:sz w:val="20"/>
              </w:rPr>
            </w:pPr>
            <w:r>
              <w:rPr>
                <w:color w:val="00558B"/>
                <w:sz w:val="20"/>
              </w:rPr>
              <w:t xml:space="preserve">– </w:t>
            </w:r>
            <w:r>
              <w:rPr>
                <w:sz w:val="20"/>
              </w:rPr>
              <w:t>Risk</w:t>
            </w:r>
            <w:r>
              <w:rPr>
                <w:spacing w:val="-13"/>
                <w:sz w:val="20"/>
              </w:rPr>
              <w:t xml:space="preserve"> </w:t>
            </w:r>
            <w:r>
              <w:rPr>
                <w:sz w:val="20"/>
              </w:rPr>
              <w:t>to</w:t>
            </w:r>
            <w:r>
              <w:rPr>
                <w:spacing w:val="-13"/>
                <w:sz w:val="20"/>
              </w:rPr>
              <w:t xml:space="preserve"> </w:t>
            </w:r>
            <w:r>
              <w:rPr>
                <w:sz w:val="20"/>
              </w:rPr>
              <w:t>important</w:t>
            </w:r>
            <w:r>
              <w:rPr>
                <w:spacing w:val="-13"/>
                <w:sz w:val="20"/>
              </w:rPr>
              <w:t xml:space="preserve"> </w:t>
            </w:r>
            <w:r>
              <w:rPr>
                <w:sz w:val="20"/>
              </w:rPr>
              <w:t>habitat</w:t>
            </w:r>
            <w:r>
              <w:rPr>
                <w:spacing w:val="-13"/>
                <w:sz w:val="20"/>
              </w:rPr>
              <w:t xml:space="preserve"> </w:t>
            </w:r>
            <w:r>
              <w:rPr>
                <w:sz w:val="20"/>
              </w:rPr>
              <w:t>on</w:t>
            </w:r>
            <w:r>
              <w:rPr>
                <w:spacing w:val="-13"/>
                <w:sz w:val="20"/>
              </w:rPr>
              <w:t xml:space="preserve"> </w:t>
            </w:r>
            <w:r>
              <w:rPr>
                <w:sz w:val="20"/>
              </w:rPr>
              <w:t>public and private land is mitigated by site</w:t>
            </w:r>
            <w:r>
              <w:rPr>
                <w:spacing w:val="-14"/>
                <w:sz w:val="20"/>
              </w:rPr>
              <w:t xml:space="preserve"> </w:t>
            </w:r>
            <w:proofErr w:type="spellStart"/>
            <w:r>
              <w:rPr>
                <w:sz w:val="20"/>
              </w:rPr>
              <w:t>prioritisation</w:t>
            </w:r>
            <w:proofErr w:type="spellEnd"/>
            <w:r>
              <w:rPr>
                <w:spacing w:val="-14"/>
                <w:sz w:val="20"/>
              </w:rPr>
              <w:t xml:space="preserve"> </w:t>
            </w:r>
            <w:r>
              <w:rPr>
                <w:sz w:val="20"/>
              </w:rPr>
              <w:t>and</w:t>
            </w:r>
            <w:r>
              <w:rPr>
                <w:spacing w:val="-14"/>
                <w:sz w:val="20"/>
              </w:rPr>
              <w:t xml:space="preserve"> </w:t>
            </w:r>
            <w:r>
              <w:rPr>
                <w:sz w:val="20"/>
              </w:rPr>
              <w:t>cross-tenure</w:t>
            </w:r>
          </w:p>
          <w:p w14:paraId="5CEF20B3" w14:textId="77777777" w:rsidR="004C5FAC" w:rsidRDefault="004377AE">
            <w:pPr>
              <w:pStyle w:val="TableParagraph"/>
              <w:spacing w:line="230" w:lineRule="exact"/>
              <w:ind w:left="420"/>
              <w:rPr>
                <w:sz w:val="20"/>
              </w:rPr>
            </w:pPr>
            <w:r>
              <w:rPr>
                <w:spacing w:val="-2"/>
                <w:sz w:val="20"/>
              </w:rPr>
              <w:t>fire</w:t>
            </w:r>
            <w:r>
              <w:rPr>
                <w:spacing w:val="-8"/>
                <w:sz w:val="20"/>
              </w:rPr>
              <w:t xml:space="preserve"> </w:t>
            </w:r>
            <w:r>
              <w:rPr>
                <w:spacing w:val="-2"/>
                <w:sz w:val="20"/>
              </w:rPr>
              <w:t>management.</w:t>
            </w:r>
          </w:p>
        </w:tc>
        <w:tc>
          <w:tcPr>
            <w:tcW w:w="1757" w:type="dxa"/>
            <w:vMerge/>
            <w:tcBorders>
              <w:top w:val="nil"/>
            </w:tcBorders>
          </w:tcPr>
          <w:p w14:paraId="5CC650C3" w14:textId="77777777" w:rsidR="004C5FAC" w:rsidRDefault="004C5FAC">
            <w:pPr>
              <w:rPr>
                <w:sz w:val="2"/>
                <w:szCs w:val="2"/>
              </w:rPr>
            </w:pPr>
          </w:p>
        </w:tc>
        <w:tc>
          <w:tcPr>
            <w:tcW w:w="1360" w:type="dxa"/>
            <w:tcBorders>
              <w:top w:val="nil"/>
              <w:bottom w:val="nil"/>
              <w:right w:val="nil"/>
            </w:tcBorders>
          </w:tcPr>
          <w:p w14:paraId="3F152B99" w14:textId="77777777" w:rsidR="004C5FAC" w:rsidRDefault="004C5FAC">
            <w:pPr>
              <w:pStyle w:val="TableParagraph"/>
              <w:ind w:left="0"/>
              <w:rPr>
                <w:rFonts w:ascii="Times New Roman"/>
                <w:sz w:val="18"/>
              </w:rPr>
            </w:pPr>
          </w:p>
        </w:tc>
      </w:tr>
      <w:tr w:rsidR="004C5FAC" w14:paraId="674E57AA" w14:textId="77777777">
        <w:trPr>
          <w:trHeight w:val="1138"/>
        </w:trPr>
        <w:tc>
          <w:tcPr>
            <w:tcW w:w="794" w:type="dxa"/>
            <w:tcBorders>
              <w:top w:val="nil"/>
              <w:left w:val="nil"/>
              <w:bottom w:val="nil"/>
            </w:tcBorders>
          </w:tcPr>
          <w:p w14:paraId="0094767C" w14:textId="77777777" w:rsidR="004C5FAC" w:rsidRDefault="004C5FAC">
            <w:pPr>
              <w:pStyle w:val="TableParagraph"/>
              <w:ind w:left="0"/>
              <w:rPr>
                <w:rFonts w:ascii="Times New Roman"/>
                <w:sz w:val="18"/>
              </w:rPr>
            </w:pPr>
          </w:p>
        </w:tc>
        <w:tc>
          <w:tcPr>
            <w:tcW w:w="1474" w:type="dxa"/>
            <w:tcBorders>
              <w:top w:val="nil"/>
              <w:bottom w:val="nil"/>
            </w:tcBorders>
          </w:tcPr>
          <w:p w14:paraId="5A922120" w14:textId="77777777" w:rsidR="004C5FAC" w:rsidRDefault="004C5FAC">
            <w:pPr>
              <w:pStyle w:val="TableParagraph"/>
              <w:ind w:left="0"/>
              <w:rPr>
                <w:rFonts w:ascii="Times New Roman"/>
                <w:sz w:val="18"/>
              </w:rPr>
            </w:pPr>
          </w:p>
        </w:tc>
        <w:tc>
          <w:tcPr>
            <w:tcW w:w="850" w:type="dxa"/>
            <w:tcBorders>
              <w:top w:val="nil"/>
              <w:bottom w:val="nil"/>
            </w:tcBorders>
          </w:tcPr>
          <w:p w14:paraId="330DBDAA" w14:textId="77777777" w:rsidR="004C5FAC" w:rsidRDefault="004C5FAC">
            <w:pPr>
              <w:pStyle w:val="TableParagraph"/>
              <w:ind w:left="0"/>
              <w:rPr>
                <w:rFonts w:ascii="Times New Roman"/>
                <w:sz w:val="18"/>
              </w:rPr>
            </w:pPr>
          </w:p>
        </w:tc>
        <w:tc>
          <w:tcPr>
            <w:tcW w:w="3401" w:type="dxa"/>
            <w:tcBorders>
              <w:top w:val="nil"/>
              <w:bottom w:val="nil"/>
            </w:tcBorders>
          </w:tcPr>
          <w:p w14:paraId="3131FD6C" w14:textId="77777777" w:rsidR="004C5FAC" w:rsidRDefault="004377AE">
            <w:pPr>
              <w:pStyle w:val="TableParagraph"/>
              <w:spacing w:before="24" w:line="290" w:lineRule="auto"/>
              <w:ind w:left="420" w:right="67" w:hanging="170"/>
              <w:rPr>
                <w:sz w:val="20"/>
              </w:rPr>
            </w:pPr>
            <w:r>
              <w:rPr>
                <w:color w:val="00558B"/>
                <w:sz w:val="20"/>
              </w:rPr>
              <w:t xml:space="preserve">– </w:t>
            </w:r>
            <w:r>
              <w:rPr>
                <w:sz w:val="20"/>
              </w:rPr>
              <w:t xml:space="preserve">Eastern Bristlebird habitat is identified as an asset to be </w:t>
            </w:r>
            <w:proofErr w:type="spellStart"/>
            <w:r>
              <w:rPr>
                <w:w w:val="95"/>
                <w:sz w:val="20"/>
              </w:rPr>
              <w:t>prioritised</w:t>
            </w:r>
            <w:proofErr w:type="spellEnd"/>
            <w:r>
              <w:rPr>
                <w:w w:val="95"/>
                <w:sz w:val="20"/>
              </w:rPr>
              <w:t xml:space="preserve"> for protection during</w:t>
            </w:r>
          </w:p>
          <w:p w14:paraId="65D3E9D4" w14:textId="77777777" w:rsidR="004C5FAC" w:rsidRDefault="004377AE">
            <w:pPr>
              <w:pStyle w:val="TableParagraph"/>
              <w:spacing w:line="230" w:lineRule="exact"/>
              <w:ind w:left="420"/>
              <w:rPr>
                <w:sz w:val="20"/>
              </w:rPr>
            </w:pPr>
            <w:r>
              <w:rPr>
                <w:spacing w:val="-2"/>
                <w:sz w:val="20"/>
              </w:rPr>
              <w:t>wildfire</w:t>
            </w:r>
            <w:r>
              <w:rPr>
                <w:spacing w:val="2"/>
                <w:sz w:val="20"/>
              </w:rPr>
              <w:t xml:space="preserve"> </w:t>
            </w:r>
            <w:r>
              <w:rPr>
                <w:spacing w:val="-2"/>
                <w:sz w:val="20"/>
              </w:rPr>
              <w:t>suppression</w:t>
            </w:r>
            <w:r>
              <w:rPr>
                <w:spacing w:val="2"/>
                <w:sz w:val="20"/>
              </w:rPr>
              <w:t xml:space="preserve"> </w:t>
            </w:r>
            <w:r>
              <w:rPr>
                <w:spacing w:val="-2"/>
                <w:sz w:val="20"/>
              </w:rPr>
              <w:t>activities.</w:t>
            </w:r>
          </w:p>
        </w:tc>
        <w:tc>
          <w:tcPr>
            <w:tcW w:w="1757" w:type="dxa"/>
            <w:vMerge/>
            <w:tcBorders>
              <w:top w:val="nil"/>
            </w:tcBorders>
          </w:tcPr>
          <w:p w14:paraId="0DBE62CE" w14:textId="77777777" w:rsidR="004C5FAC" w:rsidRDefault="004C5FAC">
            <w:pPr>
              <w:rPr>
                <w:sz w:val="2"/>
                <w:szCs w:val="2"/>
              </w:rPr>
            </w:pPr>
          </w:p>
        </w:tc>
        <w:tc>
          <w:tcPr>
            <w:tcW w:w="1360" w:type="dxa"/>
            <w:tcBorders>
              <w:top w:val="nil"/>
              <w:bottom w:val="nil"/>
              <w:right w:val="nil"/>
            </w:tcBorders>
          </w:tcPr>
          <w:p w14:paraId="5BE124D1" w14:textId="77777777" w:rsidR="004C5FAC" w:rsidRDefault="004C5FAC">
            <w:pPr>
              <w:pStyle w:val="TableParagraph"/>
              <w:ind w:left="0"/>
              <w:rPr>
                <w:rFonts w:ascii="Times New Roman"/>
                <w:sz w:val="18"/>
              </w:rPr>
            </w:pPr>
          </w:p>
        </w:tc>
      </w:tr>
      <w:tr w:rsidR="004C5FAC" w14:paraId="1D3B0217" w14:textId="77777777">
        <w:trPr>
          <w:trHeight w:val="1698"/>
        </w:trPr>
        <w:tc>
          <w:tcPr>
            <w:tcW w:w="794" w:type="dxa"/>
            <w:tcBorders>
              <w:top w:val="nil"/>
              <w:left w:val="nil"/>
              <w:bottom w:val="nil"/>
            </w:tcBorders>
          </w:tcPr>
          <w:p w14:paraId="43860A9F" w14:textId="77777777" w:rsidR="004C5FAC" w:rsidRDefault="004C5FAC">
            <w:pPr>
              <w:pStyle w:val="TableParagraph"/>
              <w:ind w:left="0"/>
              <w:rPr>
                <w:rFonts w:ascii="Times New Roman"/>
                <w:sz w:val="18"/>
              </w:rPr>
            </w:pPr>
          </w:p>
        </w:tc>
        <w:tc>
          <w:tcPr>
            <w:tcW w:w="1474" w:type="dxa"/>
            <w:tcBorders>
              <w:top w:val="nil"/>
              <w:bottom w:val="nil"/>
            </w:tcBorders>
          </w:tcPr>
          <w:p w14:paraId="085244E4" w14:textId="77777777" w:rsidR="004C5FAC" w:rsidRDefault="004C5FAC">
            <w:pPr>
              <w:pStyle w:val="TableParagraph"/>
              <w:ind w:left="0"/>
              <w:rPr>
                <w:rFonts w:ascii="Times New Roman"/>
                <w:sz w:val="18"/>
              </w:rPr>
            </w:pPr>
          </w:p>
        </w:tc>
        <w:tc>
          <w:tcPr>
            <w:tcW w:w="850" w:type="dxa"/>
            <w:tcBorders>
              <w:top w:val="nil"/>
              <w:bottom w:val="nil"/>
            </w:tcBorders>
          </w:tcPr>
          <w:p w14:paraId="57298B1C" w14:textId="77777777" w:rsidR="004C5FAC" w:rsidRDefault="004C5FAC">
            <w:pPr>
              <w:pStyle w:val="TableParagraph"/>
              <w:ind w:left="0"/>
              <w:rPr>
                <w:rFonts w:ascii="Times New Roman"/>
                <w:sz w:val="18"/>
              </w:rPr>
            </w:pPr>
          </w:p>
        </w:tc>
        <w:tc>
          <w:tcPr>
            <w:tcW w:w="3401" w:type="dxa"/>
            <w:tcBorders>
              <w:top w:val="nil"/>
              <w:bottom w:val="nil"/>
            </w:tcBorders>
          </w:tcPr>
          <w:p w14:paraId="6FCA986C" w14:textId="77777777" w:rsidR="004C5FAC" w:rsidRDefault="004377AE">
            <w:pPr>
              <w:pStyle w:val="TableParagraph"/>
              <w:numPr>
                <w:ilvl w:val="0"/>
                <w:numId w:val="42"/>
              </w:numPr>
              <w:tabs>
                <w:tab w:val="left" w:pos="251"/>
              </w:tabs>
              <w:spacing w:before="24" w:line="290" w:lineRule="auto"/>
              <w:ind w:right="316"/>
              <w:rPr>
                <w:sz w:val="20"/>
              </w:rPr>
            </w:pPr>
            <w:r>
              <w:rPr>
                <w:sz w:val="20"/>
              </w:rPr>
              <w:t>Responsible</w:t>
            </w:r>
            <w:r>
              <w:rPr>
                <w:spacing w:val="-11"/>
                <w:sz w:val="20"/>
              </w:rPr>
              <w:t xml:space="preserve"> </w:t>
            </w:r>
            <w:r>
              <w:rPr>
                <w:sz w:val="20"/>
              </w:rPr>
              <w:t>agencies</w:t>
            </w:r>
            <w:r>
              <w:rPr>
                <w:spacing w:val="-11"/>
                <w:sz w:val="20"/>
              </w:rPr>
              <w:t xml:space="preserve"> </w:t>
            </w:r>
            <w:r>
              <w:rPr>
                <w:sz w:val="20"/>
              </w:rPr>
              <w:t>and</w:t>
            </w:r>
            <w:r>
              <w:rPr>
                <w:spacing w:val="-11"/>
                <w:sz w:val="20"/>
              </w:rPr>
              <w:t xml:space="preserve"> </w:t>
            </w:r>
            <w:r>
              <w:rPr>
                <w:sz w:val="20"/>
              </w:rPr>
              <w:t xml:space="preserve">partners, including regional and local </w:t>
            </w:r>
            <w:r>
              <w:rPr>
                <w:spacing w:val="-2"/>
                <w:sz w:val="20"/>
              </w:rPr>
              <w:t>community</w:t>
            </w:r>
            <w:r>
              <w:rPr>
                <w:spacing w:val="-11"/>
                <w:sz w:val="20"/>
              </w:rPr>
              <w:t xml:space="preserve"> </w:t>
            </w:r>
            <w:r>
              <w:rPr>
                <w:spacing w:val="-2"/>
                <w:sz w:val="20"/>
              </w:rPr>
              <w:t>fire</w:t>
            </w:r>
            <w:r>
              <w:rPr>
                <w:spacing w:val="-11"/>
                <w:sz w:val="20"/>
              </w:rPr>
              <w:t xml:space="preserve"> </w:t>
            </w:r>
            <w:r>
              <w:rPr>
                <w:spacing w:val="-2"/>
                <w:sz w:val="20"/>
              </w:rPr>
              <w:t>services</w:t>
            </w:r>
            <w:r>
              <w:rPr>
                <w:spacing w:val="-11"/>
                <w:sz w:val="20"/>
              </w:rPr>
              <w:t xml:space="preserve"> </w:t>
            </w:r>
            <w:r>
              <w:rPr>
                <w:spacing w:val="-2"/>
                <w:sz w:val="20"/>
              </w:rPr>
              <w:t>(RFS,</w:t>
            </w:r>
            <w:r>
              <w:rPr>
                <w:spacing w:val="-11"/>
                <w:sz w:val="20"/>
              </w:rPr>
              <w:t xml:space="preserve"> </w:t>
            </w:r>
            <w:r>
              <w:rPr>
                <w:spacing w:val="-2"/>
                <w:sz w:val="20"/>
              </w:rPr>
              <w:t xml:space="preserve">CFA) </w:t>
            </w:r>
            <w:r>
              <w:rPr>
                <w:sz w:val="20"/>
              </w:rPr>
              <w:t>are aware of Eastern Bristlebird habitat and the importance of</w:t>
            </w:r>
          </w:p>
          <w:p w14:paraId="4A464C9D" w14:textId="77777777" w:rsidR="004C5FAC" w:rsidRDefault="004377AE">
            <w:pPr>
              <w:pStyle w:val="TableParagraph"/>
              <w:spacing w:line="229" w:lineRule="exact"/>
              <w:ind w:left="250"/>
              <w:rPr>
                <w:sz w:val="20"/>
              </w:rPr>
            </w:pPr>
            <w:r>
              <w:rPr>
                <w:w w:val="95"/>
                <w:sz w:val="20"/>
              </w:rPr>
              <w:t>protecting</w:t>
            </w:r>
            <w:r>
              <w:rPr>
                <w:spacing w:val="20"/>
                <w:sz w:val="20"/>
              </w:rPr>
              <w:t xml:space="preserve"> </w:t>
            </w:r>
            <w:r>
              <w:rPr>
                <w:spacing w:val="-5"/>
                <w:sz w:val="20"/>
              </w:rPr>
              <w:t>it.</w:t>
            </w:r>
          </w:p>
        </w:tc>
        <w:tc>
          <w:tcPr>
            <w:tcW w:w="1757" w:type="dxa"/>
            <w:vMerge/>
            <w:tcBorders>
              <w:top w:val="nil"/>
            </w:tcBorders>
          </w:tcPr>
          <w:p w14:paraId="05F5F3BD" w14:textId="77777777" w:rsidR="004C5FAC" w:rsidRDefault="004C5FAC">
            <w:pPr>
              <w:rPr>
                <w:sz w:val="2"/>
                <w:szCs w:val="2"/>
              </w:rPr>
            </w:pPr>
          </w:p>
        </w:tc>
        <w:tc>
          <w:tcPr>
            <w:tcW w:w="1360" w:type="dxa"/>
            <w:tcBorders>
              <w:top w:val="nil"/>
              <w:bottom w:val="nil"/>
              <w:right w:val="nil"/>
            </w:tcBorders>
          </w:tcPr>
          <w:p w14:paraId="47943ED3" w14:textId="77777777" w:rsidR="004C5FAC" w:rsidRDefault="004C5FAC">
            <w:pPr>
              <w:pStyle w:val="TableParagraph"/>
              <w:ind w:left="0"/>
              <w:rPr>
                <w:rFonts w:ascii="Times New Roman"/>
                <w:sz w:val="18"/>
              </w:rPr>
            </w:pPr>
          </w:p>
        </w:tc>
      </w:tr>
      <w:tr w:rsidR="004C5FAC" w14:paraId="2C7E7ADF" w14:textId="77777777">
        <w:trPr>
          <w:trHeight w:val="578"/>
        </w:trPr>
        <w:tc>
          <w:tcPr>
            <w:tcW w:w="794" w:type="dxa"/>
            <w:tcBorders>
              <w:top w:val="nil"/>
              <w:left w:val="nil"/>
              <w:bottom w:val="nil"/>
            </w:tcBorders>
          </w:tcPr>
          <w:p w14:paraId="7BCBF33C" w14:textId="77777777" w:rsidR="004C5FAC" w:rsidRDefault="004C5FAC">
            <w:pPr>
              <w:pStyle w:val="TableParagraph"/>
              <w:ind w:left="0"/>
              <w:rPr>
                <w:rFonts w:ascii="Times New Roman"/>
                <w:sz w:val="18"/>
              </w:rPr>
            </w:pPr>
          </w:p>
        </w:tc>
        <w:tc>
          <w:tcPr>
            <w:tcW w:w="1474" w:type="dxa"/>
            <w:tcBorders>
              <w:top w:val="nil"/>
              <w:bottom w:val="nil"/>
            </w:tcBorders>
          </w:tcPr>
          <w:p w14:paraId="5A3F3E8E" w14:textId="77777777" w:rsidR="004C5FAC" w:rsidRDefault="004C5FAC">
            <w:pPr>
              <w:pStyle w:val="TableParagraph"/>
              <w:ind w:left="0"/>
              <w:rPr>
                <w:rFonts w:ascii="Times New Roman"/>
                <w:sz w:val="18"/>
              </w:rPr>
            </w:pPr>
          </w:p>
        </w:tc>
        <w:tc>
          <w:tcPr>
            <w:tcW w:w="850" w:type="dxa"/>
            <w:tcBorders>
              <w:top w:val="nil"/>
              <w:bottom w:val="nil"/>
            </w:tcBorders>
          </w:tcPr>
          <w:p w14:paraId="474FADDE" w14:textId="77777777" w:rsidR="004C5FAC" w:rsidRDefault="004C5FAC">
            <w:pPr>
              <w:pStyle w:val="TableParagraph"/>
              <w:ind w:left="0"/>
              <w:rPr>
                <w:rFonts w:ascii="Times New Roman"/>
                <w:sz w:val="18"/>
              </w:rPr>
            </w:pPr>
          </w:p>
        </w:tc>
        <w:tc>
          <w:tcPr>
            <w:tcW w:w="3401" w:type="dxa"/>
            <w:tcBorders>
              <w:top w:val="nil"/>
              <w:bottom w:val="nil"/>
            </w:tcBorders>
          </w:tcPr>
          <w:p w14:paraId="56CE0725" w14:textId="77777777" w:rsidR="004C5FAC" w:rsidRDefault="004377AE">
            <w:pPr>
              <w:pStyle w:val="TableParagraph"/>
              <w:numPr>
                <w:ilvl w:val="0"/>
                <w:numId w:val="41"/>
              </w:numPr>
              <w:tabs>
                <w:tab w:val="left" w:pos="251"/>
              </w:tabs>
              <w:spacing w:before="24"/>
              <w:ind w:hanging="171"/>
              <w:rPr>
                <w:sz w:val="20"/>
              </w:rPr>
            </w:pPr>
            <w:r>
              <w:rPr>
                <w:w w:val="95"/>
                <w:sz w:val="20"/>
              </w:rPr>
              <w:t>Traditional</w:t>
            </w:r>
            <w:r>
              <w:rPr>
                <w:spacing w:val="6"/>
                <w:sz w:val="20"/>
              </w:rPr>
              <w:t xml:space="preserve"> </w:t>
            </w:r>
            <w:r>
              <w:rPr>
                <w:w w:val="95"/>
                <w:sz w:val="20"/>
              </w:rPr>
              <w:t>Owners</w:t>
            </w:r>
            <w:r>
              <w:rPr>
                <w:spacing w:val="6"/>
                <w:sz w:val="20"/>
              </w:rPr>
              <w:t xml:space="preserve"> </w:t>
            </w:r>
            <w:r>
              <w:rPr>
                <w:w w:val="95"/>
                <w:sz w:val="20"/>
              </w:rPr>
              <w:t>are</w:t>
            </w:r>
            <w:r>
              <w:rPr>
                <w:spacing w:val="6"/>
                <w:sz w:val="20"/>
              </w:rPr>
              <w:t xml:space="preserve"> </w:t>
            </w:r>
            <w:r>
              <w:rPr>
                <w:w w:val="95"/>
                <w:sz w:val="20"/>
              </w:rPr>
              <w:t>engaged</w:t>
            </w:r>
            <w:r>
              <w:rPr>
                <w:spacing w:val="6"/>
                <w:sz w:val="20"/>
              </w:rPr>
              <w:t xml:space="preserve"> </w:t>
            </w:r>
            <w:proofErr w:type="gramStart"/>
            <w:r>
              <w:rPr>
                <w:spacing w:val="-5"/>
                <w:w w:val="95"/>
                <w:sz w:val="20"/>
              </w:rPr>
              <w:t>in</w:t>
            </w:r>
            <w:proofErr w:type="gramEnd"/>
          </w:p>
          <w:p w14:paraId="38F50D0E" w14:textId="77777777" w:rsidR="004C5FAC" w:rsidRDefault="004377AE">
            <w:pPr>
              <w:pStyle w:val="TableParagraph"/>
              <w:spacing w:before="49"/>
              <w:ind w:left="250"/>
              <w:rPr>
                <w:sz w:val="20"/>
              </w:rPr>
            </w:pPr>
            <w:r>
              <w:rPr>
                <w:sz w:val="20"/>
              </w:rPr>
              <w:t>wildfire</w:t>
            </w:r>
            <w:r>
              <w:rPr>
                <w:spacing w:val="-2"/>
                <w:sz w:val="20"/>
              </w:rPr>
              <w:t xml:space="preserve"> </w:t>
            </w:r>
            <w:r>
              <w:rPr>
                <w:sz w:val="20"/>
              </w:rPr>
              <w:t>mitigation</w:t>
            </w:r>
            <w:r>
              <w:rPr>
                <w:spacing w:val="-1"/>
                <w:sz w:val="20"/>
              </w:rPr>
              <w:t xml:space="preserve"> </w:t>
            </w:r>
            <w:r>
              <w:rPr>
                <w:spacing w:val="-2"/>
                <w:sz w:val="20"/>
              </w:rPr>
              <w:t>strategies.</w:t>
            </w:r>
          </w:p>
        </w:tc>
        <w:tc>
          <w:tcPr>
            <w:tcW w:w="1757" w:type="dxa"/>
            <w:vMerge/>
            <w:tcBorders>
              <w:top w:val="nil"/>
            </w:tcBorders>
          </w:tcPr>
          <w:p w14:paraId="2C029A2B" w14:textId="77777777" w:rsidR="004C5FAC" w:rsidRDefault="004C5FAC">
            <w:pPr>
              <w:rPr>
                <w:sz w:val="2"/>
                <w:szCs w:val="2"/>
              </w:rPr>
            </w:pPr>
          </w:p>
        </w:tc>
        <w:tc>
          <w:tcPr>
            <w:tcW w:w="1360" w:type="dxa"/>
            <w:tcBorders>
              <w:top w:val="nil"/>
              <w:bottom w:val="nil"/>
              <w:right w:val="nil"/>
            </w:tcBorders>
          </w:tcPr>
          <w:p w14:paraId="7AE1336B" w14:textId="77777777" w:rsidR="004C5FAC" w:rsidRDefault="004C5FAC">
            <w:pPr>
              <w:pStyle w:val="TableParagraph"/>
              <w:ind w:left="0"/>
              <w:rPr>
                <w:rFonts w:ascii="Times New Roman"/>
                <w:sz w:val="18"/>
              </w:rPr>
            </w:pPr>
          </w:p>
        </w:tc>
      </w:tr>
      <w:tr w:rsidR="004C5FAC" w14:paraId="281C5F97" w14:textId="77777777">
        <w:trPr>
          <w:trHeight w:val="858"/>
        </w:trPr>
        <w:tc>
          <w:tcPr>
            <w:tcW w:w="794" w:type="dxa"/>
            <w:tcBorders>
              <w:top w:val="nil"/>
              <w:left w:val="nil"/>
              <w:bottom w:val="nil"/>
            </w:tcBorders>
          </w:tcPr>
          <w:p w14:paraId="0B3C7F2D" w14:textId="77777777" w:rsidR="004C5FAC" w:rsidRDefault="004C5FAC">
            <w:pPr>
              <w:pStyle w:val="TableParagraph"/>
              <w:ind w:left="0"/>
              <w:rPr>
                <w:rFonts w:ascii="Times New Roman"/>
                <w:sz w:val="18"/>
              </w:rPr>
            </w:pPr>
          </w:p>
        </w:tc>
        <w:tc>
          <w:tcPr>
            <w:tcW w:w="1474" w:type="dxa"/>
            <w:tcBorders>
              <w:top w:val="nil"/>
              <w:bottom w:val="nil"/>
            </w:tcBorders>
          </w:tcPr>
          <w:p w14:paraId="2AE7A3BC" w14:textId="77777777" w:rsidR="004C5FAC" w:rsidRDefault="004C5FAC">
            <w:pPr>
              <w:pStyle w:val="TableParagraph"/>
              <w:ind w:left="0"/>
              <w:rPr>
                <w:rFonts w:ascii="Times New Roman"/>
                <w:sz w:val="18"/>
              </w:rPr>
            </w:pPr>
          </w:p>
        </w:tc>
        <w:tc>
          <w:tcPr>
            <w:tcW w:w="850" w:type="dxa"/>
            <w:tcBorders>
              <w:top w:val="nil"/>
              <w:bottom w:val="nil"/>
            </w:tcBorders>
          </w:tcPr>
          <w:p w14:paraId="13813A97" w14:textId="77777777" w:rsidR="004C5FAC" w:rsidRDefault="004C5FAC">
            <w:pPr>
              <w:pStyle w:val="TableParagraph"/>
              <w:ind w:left="0"/>
              <w:rPr>
                <w:rFonts w:ascii="Times New Roman"/>
                <w:sz w:val="18"/>
              </w:rPr>
            </w:pPr>
          </w:p>
        </w:tc>
        <w:tc>
          <w:tcPr>
            <w:tcW w:w="3401" w:type="dxa"/>
            <w:tcBorders>
              <w:top w:val="nil"/>
              <w:bottom w:val="nil"/>
            </w:tcBorders>
          </w:tcPr>
          <w:p w14:paraId="5FB17DC8" w14:textId="77777777" w:rsidR="004C5FAC" w:rsidRDefault="004377AE">
            <w:pPr>
              <w:pStyle w:val="TableParagraph"/>
              <w:numPr>
                <w:ilvl w:val="0"/>
                <w:numId w:val="40"/>
              </w:numPr>
              <w:tabs>
                <w:tab w:val="left" w:pos="251"/>
              </w:tabs>
              <w:spacing w:before="24" w:line="290" w:lineRule="auto"/>
              <w:ind w:right="195"/>
              <w:rPr>
                <w:sz w:val="20"/>
              </w:rPr>
            </w:pPr>
            <w:r>
              <w:rPr>
                <w:sz w:val="20"/>
              </w:rPr>
              <w:t>A</w:t>
            </w:r>
            <w:r>
              <w:rPr>
                <w:spacing w:val="-14"/>
                <w:sz w:val="20"/>
              </w:rPr>
              <w:t xml:space="preserve"> </w:t>
            </w:r>
            <w:r>
              <w:rPr>
                <w:sz w:val="20"/>
              </w:rPr>
              <w:t>fire-management</w:t>
            </w:r>
            <w:r>
              <w:rPr>
                <w:spacing w:val="-14"/>
                <w:sz w:val="20"/>
              </w:rPr>
              <w:t xml:space="preserve"> </w:t>
            </w:r>
            <w:r>
              <w:rPr>
                <w:sz w:val="20"/>
              </w:rPr>
              <w:t xml:space="preserve">decision-support tool is developed to assist </w:t>
            </w:r>
            <w:proofErr w:type="gramStart"/>
            <w:r>
              <w:rPr>
                <w:sz w:val="20"/>
              </w:rPr>
              <w:t>fire</w:t>
            </w:r>
            <w:proofErr w:type="gramEnd"/>
          </w:p>
          <w:p w14:paraId="37335413" w14:textId="77777777" w:rsidR="004C5FAC" w:rsidRDefault="004377AE">
            <w:pPr>
              <w:pStyle w:val="TableParagraph"/>
              <w:spacing w:line="231" w:lineRule="exact"/>
              <w:ind w:left="250"/>
              <w:rPr>
                <w:sz w:val="20"/>
              </w:rPr>
            </w:pPr>
            <w:r>
              <w:rPr>
                <w:w w:val="105"/>
                <w:sz w:val="20"/>
              </w:rPr>
              <w:t>planning</w:t>
            </w:r>
            <w:r>
              <w:rPr>
                <w:spacing w:val="-12"/>
                <w:w w:val="105"/>
                <w:sz w:val="20"/>
              </w:rPr>
              <w:t xml:space="preserve"> </w:t>
            </w:r>
            <w:r>
              <w:rPr>
                <w:w w:val="105"/>
                <w:sz w:val="20"/>
              </w:rPr>
              <w:t>by</w:t>
            </w:r>
            <w:r>
              <w:rPr>
                <w:spacing w:val="-12"/>
                <w:w w:val="105"/>
                <w:sz w:val="20"/>
              </w:rPr>
              <w:t xml:space="preserve"> </w:t>
            </w:r>
            <w:r>
              <w:rPr>
                <w:w w:val="105"/>
                <w:sz w:val="20"/>
              </w:rPr>
              <w:t>land</w:t>
            </w:r>
            <w:r>
              <w:rPr>
                <w:spacing w:val="-11"/>
                <w:w w:val="105"/>
                <w:sz w:val="20"/>
              </w:rPr>
              <w:t xml:space="preserve"> </w:t>
            </w:r>
            <w:r>
              <w:rPr>
                <w:spacing w:val="-2"/>
                <w:w w:val="105"/>
                <w:sz w:val="20"/>
              </w:rPr>
              <w:t>managers.</w:t>
            </w:r>
          </w:p>
        </w:tc>
        <w:tc>
          <w:tcPr>
            <w:tcW w:w="1757" w:type="dxa"/>
            <w:vMerge/>
            <w:tcBorders>
              <w:top w:val="nil"/>
            </w:tcBorders>
          </w:tcPr>
          <w:p w14:paraId="472D1E64" w14:textId="77777777" w:rsidR="004C5FAC" w:rsidRDefault="004C5FAC">
            <w:pPr>
              <w:rPr>
                <w:sz w:val="2"/>
                <w:szCs w:val="2"/>
              </w:rPr>
            </w:pPr>
          </w:p>
        </w:tc>
        <w:tc>
          <w:tcPr>
            <w:tcW w:w="1360" w:type="dxa"/>
            <w:tcBorders>
              <w:top w:val="nil"/>
              <w:bottom w:val="nil"/>
              <w:right w:val="nil"/>
            </w:tcBorders>
          </w:tcPr>
          <w:p w14:paraId="28F3B2BA" w14:textId="77777777" w:rsidR="004C5FAC" w:rsidRDefault="004C5FAC">
            <w:pPr>
              <w:pStyle w:val="TableParagraph"/>
              <w:ind w:left="0"/>
              <w:rPr>
                <w:rFonts w:ascii="Times New Roman"/>
                <w:sz w:val="18"/>
              </w:rPr>
            </w:pPr>
          </w:p>
        </w:tc>
      </w:tr>
      <w:tr w:rsidR="004C5FAC" w14:paraId="760B83CF" w14:textId="77777777">
        <w:trPr>
          <w:trHeight w:val="850"/>
        </w:trPr>
        <w:tc>
          <w:tcPr>
            <w:tcW w:w="794" w:type="dxa"/>
            <w:tcBorders>
              <w:top w:val="nil"/>
              <w:left w:val="nil"/>
            </w:tcBorders>
          </w:tcPr>
          <w:p w14:paraId="638BEB69" w14:textId="77777777" w:rsidR="004C5FAC" w:rsidRDefault="004C5FAC">
            <w:pPr>
              <w:pStyle w:val="TableParagraph"/>
              <w:ind w:left="0"/>
              <w:rPr>
                <w:rFonts w:ascii="Times New Roman"/>
                <w:sz w:val="18"/>
              </w:rPr>
            </w:pPr>
          </w:p>
        </w:tc>
        <w:tc>
          <w:tcPr>
            <w:tcW w:w="1474" w:type="dxa"/>
            <w:tcBorders>
              <w:top w:val="nil"/>
            </w:tcBorders>
          </w:tcPr>
          <w:p w14:paraId="09D306E5" w14:textId="77777777" w:rsidR="004C5FAC" w:rsidRDefault="004C5FAC">
            <w:pPr>
              <w:pStyle w:val="TableParagraph"/>
              <w:ind w:left="0"/>
              <w:rPr>
                <w:rFonts w:ascii="Times New Roman"/>
                <w:sz w:val="18"/>
              </w:rPr>
            </w:pPr>
          </w:p>
        </w:tc>
        <w:tc>
          <w:tcPr>
            <w:tcW w:w="850" w:type="dxa"/>
            <w:tcBorders>
              <w:top w:val="nil"/>
            </w:tcBorders>
          </w:tcPr>
          <w:p w14:paraId="7FBC3A4E" w14:textId="77777777" w:rsidR="004C5FAC" w:rsidRDefault="004C5FAC">
            <w:pPr>
              <w:pStyle w:val="TableParagraph"/>
              <w:ind w:left="0"/>
              <w:rPr>
                <w:rFonts w:ascii="Times New Roman"/>
                <w:sz w:val="18"/>
              </w:rPr>
            </w:pPr>
          </w:p>
        </w:tc>
        <w:tc>
          <w:tcPr>
            <w:tcW w:w="3401" w:type="dxa"/>
            <w:tcBorders>
              <w:top w:val="nil"/>
            </w:tcBorders>
          </w:tcPr>
          <w:p w14:paraId="7315CE99" w14:textId="77777777" w:rsidR="004C5FAC" w:rsidRDefault="004377AE">
            <w:pPr>
              <w:pStyle w:val="TableParagraph"/>
              <w:numPr>
                <w:ilvl w:val="0"/>
                <w:numId w:val="39"/>
              </w:numPr>
              <w:tabs>
                <w:tab w:val="left" w:pos="251"/>
              </w:tabs>
              <w:spacing w:before="24"/>
              <w:ind w:hanging="171"/>
              <w:rPr>
                <w:sz w:val="20"/>
              </w:rPr>
            </w:pPr>
            <w:r>
              <w:rPr>
                <w:sz w:val="20"/>
              </w:rPr>
              <w:t>Land</w:t>
            </w:r>
            <w:r>
              <w:rPr>
                <w:spacing w:val="2"/>
                <w:sz w:val="20"/>
              </w:rPr>
              <w:t xml:space="preserve"> </w:t>
            </w:r>
            <w:r>
              <w:rPr>
                <w:sz w:val="20"/>
              </w:rPr>
              <w:t>managers</w:t>
            </w:r>
            <w:r>
              <w:rPr>
                <w:spacing w:val="3"/>
                <w:sz w:val="20"/>
              </w:rPr>
              <w:t xml:space="preserve"> </w:t>
            </w:r>
            <w:proofErr w:type="spellStart"/>
            <w:r>
              <w:rPr>
                <w:sz w:val="20"/>
              </w:rPr>
              <w:t>utilise</w:t>
            </w:r>
            <w:proofErr w:type="spellEnd"/>
            <w:r>
              <w:rPr>
                <w:spacing w:val="3"/>
                <w:sz w:val="20"/>
              </w:rPr>
              <w:t xml:space="preserve"> </w:t>
            </w:r>
            <w:r>
              <w:rPr>
                <w:spacing w:val="-10"/>
                <w:sz w:val="20"/>
              </w:rPr>
              <w:t>a</w:t>
            </w:r>
          </w:p>
          <w:p w14:paraId="26A3C4FC" w14:textId="77777777" w:rsidR="004C5FAC" w:rsidRDefault="004377AE">
            <w:pPr>
              <w:pStyle w:val="TableParagraph"/>
              <w:spacing w:line="280" w:lineRule="atLeast"/>
              <w:ind w:left="250" w:right="67"/>
              <w:rPr>
                <w:sz w:val="20"/>
              </w:rPr>
            </w:pPr>
            <w:r>
              <w:rPr>
                <w:sz w:val="20"/>
              </w:rPr>
              <w:t>fire-management</w:t>
            </w:r>
            <w:r>
              <w:rPr>
                <w:spacing w:val="-14"/>
                <w:sz w:val="20"/>
              </w:rPr>
              <w:t xml:space="preserve"> </w:t>
            </w:r>
            <w:r>
              <w:rPr>
                <w:sz w:val="20"/>
              </w:rPr>
              <w:t>decision-support tool, for fire planning.</w:t>
            </w:r>
          </w:p>
        </w:tc>
        <w:tc>
          <w:tcPr>
            <w:tcW w:w="1757" w:type="dxa"/>
            <w:vMerge/>
            <w:tcBorders>
              <w:top w:val="nil"/>
            </w:tcBorders>
          </w:tcPr>
          <w:p w14:paraId="73C8C5B2" w14:textId="77777777" w:rsidR="004C5FAC" w:rsidRDefault="004C5FAC">
            <w:pPr>
              <w:rPr>
                <w:sz w:val="2"/>
                <w:szCs w:val="2"/>
              </w:rPr>
            </w:pPr>
          </w:p>
        </w:tc>
        <w:tc>
          <w:tcPr>
            <w:tcW w:w="1360" w:type="dxa"/>
            <w:tcBorders>
              <w:top w:val="nil"/>
              <w:right w:val="nil"/>
            </w:tcBorders>
          </w:tcPr>
          <w:p w14:paraId="785528CF" w14:textId="77777777" w:rsidR="004C5FAC" w:rsidRDefault="004C5FAC">
            <w:pPr>
              <w:pStyle w:val="TableParagraph"/>
              <w:ind w:left="0"/>
              <w:rPr>
                <w:rFonts w:ascii="Times New Roman"/>
                <w:sz w:val="18"/>
              </w:rPr>
            </w:pPr>
          </w:p>
        </w:tc>
      </w:tr>
    </w:tbl>
    <w:p w14:paraId="32CC8AB8" w14:textId="77777777" w:rsidR="004C5FAC" w:rsidRDefault="004C5FAC">
      <w:pPr>
        <w:rPr>
          <w:rFonts w:ascii="Times New Roman"/>
          <w:sz w:val="18"/>
        </w:rPr>
        <w:sectPr w:rsidR="004C5FAC">
          <w:pgSz w:w="11910" w:h="16840"/>
          <w:pgMar w:top="1220" w:right="1000" w:bottom="800" w:left="980" w:header="0" w:footer="611" w:gutter="0"/>
          <w:cols w:space="720"/>
        </w:sectPr>
      </w:pPr>
    </w:p>
    <w:p w14:paraId="6BF28BAF" w14:textId="3CF4B35A" w:rsidR="004C5FAC" w:rsidRDefault="005336BE">
      <w:pPr>
        <w:pStyle w:val="BodyText"/>
        <w:spacing w:line="20" w:lineRule="exact"/>
        <w:ind w:left="153"/>
        <w:rPr>
          <w:rFonts w:ascii="Gill Sans MT"/>
          <w:sz w:val="2"/>
        </w:rPr>
      </w:pPr>
      <w:r>
        <w:rPr>
          <w:rFonts w:ascii="Gill Sans MT"/>
          <w:noProof/>
          <w:sz w:val="2"/>
        </w:rPr>
        <w:lastRenderedPageBreak/>
        <mc:AlternateContent>
          <mc:Choice Requires="wpg">
            <w:drawing>
              <wp:inline distT="0" distB="0" distL="0" distR="0" wp14:anchorId="4540C69C" wp14:editId="3BB6F769">
                <wp:extent cx="6120130" cy="12700"/>
                <wp:effectExtent l="9525" t="0" r="13970" b="6350"/>
                <wp:docPr id="91" name="docshapegroup40"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92" name="Line 73"/>
                        <wps:cNvCnPr>
                          <a:cxnSpLocks noChangeShapeType="1"/>
                        </wps:cNvCnPr>
                        <wps:spPr bwMode="auto">
                          <a:xfrm>
                            <a:off x="0" y="10"/>
                            <a:ext cx="9638"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82C4D9" id="docshapegroup40" o:spid="_x0000_s1026" alt="Decorative horizontal line"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">
                <v:line id="Line 73" o:spid="_x0000_s1027" style="position:absolute;visibility:visible;mso-wrap-style:square" from="0,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" strokecolor="#00558b" strokeweight="1pt"/>
                <w10:anchorlock/>
              </v:group>
            </w:pict>
          </mc:Fallback>
        </mc:AlternateContent>
      </w:r>
    </w:p>
    <w:p w14:paraId="52E5A66B" w14:textId="0682EBB6" w:rsidR="004C5FAC" w:rsidRDefault="005336BE">
      <w:pPr>
        <w:spacing w:before="68"/>
        <w:ind w:left="155"/>
        <w:rPr>
          <w:rFonts w:ascii="Gill Sans MT"/>
          <w:sz w:val="20"/>
        </w:rPr>
      </w:pPr>
      <w:r>
        <w:rPr>
          <w:noProof/>
        </w:rPr>
        <mc:AlternateContent>
          <mc:Choice Requires="wps">
            <w:drawing>
              <wp:anchor distT="0" distB="0" distL="0" distR="0" simplePos="0" relativeHeight="487611392" behindDoc="1" locked="0" layoutInCell="1" allowOverlap="1" wp14:anchorId="4439B7E6" wp14:editId="731BA36E">
                <wp:simplePos x="0" y="0"/>
                <wp:positionH relativeFrom="page">
                  <wp:posOffset>720090</wp:posOffset>
                </wp:positionH>
                <wp:positionV relativeFrom="paragraph">
                  <wp:posOffset>261620</wp:posOffset>
                </wp:positionV>
                <wp:extent cx="6120130" cy="1270"/>
                <wp:effectExtent l="0" t="0" r="0" b="0"/>
                <wp:wrapTopAndBottom/>
                <wp:docPr id="90" name="docshape41"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24CDD" id="docshape41" o:spid="_x0000_s1026" alt="Decorative horizontal line" style="position:absolute;margin-left:56.7pt;margin-top:20.6pt;width:481.9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" path="m,l9638,e" filled="f" strokeweight=".5pt">
                <v:path arrowok="t" o:connecttype="custom" o:connectlocs="0,0;6120130,0" o:connectangles="0,0"/>
                <w10:wrap type="topAndBottom" anchorx="page"/>
              </v:shape>
            </w:pict>
          </mc:Fallback>
        </mc:AlternateContent>
      </w:r>
      <w:r>
        <w:rPr>
          <w:rFonts w:ascii="Arial"/>
          <w:b/>
          <w:color w:val="00558B"/>
          <w:w w:val="90"/>
          <w:sz w:val="24"/>
        </w:rPr>
        <w:t>STRATEGY</w:t>
      </w:r>
      <w:r>
        <w:rPr>
          <w:rFonts w:ascii="Arial"/>
          <w:b/>
          <w:color w:val="00558B"/>
          <w:spacing w:val="9"/>
          <w:sz w:val="24"/>
        </w:rPr>
        <w:t xml:space="preserve"> </w:t>
      </w:r>
      <w:r>
        <w:rPr>
          <w:rFonts w:ascii="Arial"/>
          <w:b/>
          <w:color w:val="00558B"/>
          <w:w w:val="90"/>
          <w:sz w:val="24"/>
        </w:rPr>
        <w:t>2:</w:t>
      </w:r>
      <w:r>
        <w:rPr>
          <w:rFonts w:ascii="Arial"/>
          <w:b/>
          <w:color w:val="00558B"/>
          <w:spacing w:val="4"/>
          <w:sz w:val="24"/>
        </w:rPr>
        <w:t xml:space="preserve"> </w:t>
      </w:r>
      <w:r>
        <w:rPr>
          <w:rFonts w:ascii="Gill Sans MT"/>
          <w:w w:val="90"/>
          <w:sz w:val="24"/>
        </w:rPr>
        <w:t>Threat</w:t>
      </w:r>
      <w:r>
        <w:rPr>
          <w:rFonts w:ascii="Gill Sans MT"/>
          <w:spacing w:val="4"/>
          <w:sz w:val="24"/>
        </w:rPr>
        <w:t xml:space="preserve"> </w:t>
      </w:r>
      <w:r>
        <w:rPr>
          <w:rFonts w:ascii="Gill Sans MT"/>
          <w:w w:val="90"/>
          <w:sz w:val="24"/>
        </w:rPr>
        <w:t>management</w:t>
      </w:r>
      <w:r>
        <w:rPr>
          <w:rFonts w:ascii="Gill Sans MT"/>
          <w:spacing w:val="4"/>
          <w:sz w:val="24"/>
        </w:rPr>
        <w:t xml:space="preserve"> </w:t>
      </w:r>
      <w:r>
        <w:rPr>
          <w:rFonts w:ascii="Gill Sans MT"/>
          <w:spacing w:val="-2"/>
          <w:w w:val="90"/>
          <w:sz w:val="20"/>
        </w:rPr>
        <w:t>continued</w:t>
      </w:r>
    </w:p>
    <w:p w14:paraId="4F2E3BCD" w14:textId="77777777" w:rsidR="004C5FAC" w:rsidRDefault="004C5FAC">
      <w:pPr>
        <w:pStyle w:val="BodyText"/>
        <w:spacing w:before="3"/>
        <w:rPr>
          <w:rFonts w:ascii="Gill Sans MT"/>
          <w:sz w:val="4"/>
        </w:rPr>
      </w:pPr>
    </w:p>
    <w:tbl>
      <w:tblPr>
        <w:tblW w:w="0" w:type="auto"/>
        <w:tblInd w:w="161"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794"/>
        <w:gridCol w:w="1474"/>
        <w:gridCol w:w="850"/>
        <w:gridCol w:w="3401"/>
        <w:gridCol w:w="1757"/>
        <w:gridCol w:w="1360"/>
      </w:tblGrid>
      <w:tr w:rsidR="004C5FAC" w14:paraId="7CA46C80" w14:textId="77777777">
        <w:trPr>
          <w:trHeight w:val="899"/>
        </w:trPr>
        <w:tc>
          <w:tcPr>
            <w:tcW w:w="794" w:type="dxa"/>
            <w:tcBorders>
              <w:top w:val="nil"/>
              <w:left w:val="nil"/>
            </w:tcBorders>
            <w:shd w:val="clear" w:color="auto" w:fill="DBE7F2"/>
          </w:tcPr>
          <w:p w14:paraId="3BB8F4A6" w14:textId="77777777" w:rsidR="004C5FAC" w:rsidRDefault="004C5FAC">
            <w:pPr>
              <w:pStyle w:val="TableParagraph"/>
              <w:spacing w:before="10"/>
              <w:ind w:left="0"/>
              <w:rPr>
                <w:sz w:val="28"/>
              </w:rPr>
            </w:pPr>
          </w:p>
          <w:p w14:paraId="418E6197" w14:textId="77777777" w:rsidR="004C5FAC" w:rsidRDefault="004377AE">
            <w:pPr>
              <w:pStyle w:val="TableParagraph"/>
            </w:pPr>
            <w:r>
              <w:rPr>
                <w:spacing w:val="-2"/>
              </w:rPr>
              <w:t>Action</w:t>
            </w:r>
          </w:p>
        </w:tc>
        <w:tc>
          <w:tcPr>
            <w:tcW w:w="1474" w:type="dxa"/>
            <w:tcBorders>
              <w:top w:val="nil"/>
            </w:tcBorders>
            <w:shd w:val="clear" w:color="auto" w:fill="DBE7F2"/>
          </w:tcPr>
          <w:p w14:paraId="0E42BD2B" w14:textId="77777777" w:rsidR="004C5FAC" w:rsidRDefault="004C5FAC">
            <w:pPr>
              <w:pStyle w:val="TableParagraph"/>
              <w:spacing w:before="10"/>
              <w:ind w:left="0"/>
              <w:rPr>
                <w:sz w:val="28"/>
              </w:rPr>
            </w:pPr>
          </w:p>
          <w:p w14:paraId="315FCFE5"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43B763A6" w14:textId="77777777" w:rsidR="004C5FAC" w:rsidRDefault="004C5FAC">
            <w:pPr>
              <w:pStyle w:val="TableParagraph"/>
              <w:spacing w:before="10"/>
              <w:ind w:left="0"/>
              <w:rPr>
                <w:sz w:val="28"/>
              </w:rPr>
            </w:pPr>
          </w:p>
          <w:p w14:paraId="6D76C0E0" w14:textId="77777777" w:rsidR="004C5FAC" w:rsidRDefault="004377AE">
            <w:pPr>
              <w:pStyle w:val="TableParagraph"/>
              <w:ind w:left="79"/>
            </w:pPr>
            <w:r>
              <w:rPr>
                <w:spacing w:val="-2"/>
              </w:rPr>
              <w:t>Priority</w:t>
            </w:r>
          </w:p>
        </w:tc>
        <w:tc>
          <w:tcPr>
            <w:tcW w:w="3401" w:type="dxa"/>
            <w:tcBorders>
              <w:top w:val="nil"/>
            </w:tcBorders>
            <w:shd w:val="clear" w:color="auto" w:fill="DBE7F2"/>
          </w:tcPr>
          <w:p w14:paraId="7FD24EF4" w14:textId="77777777" w:rsidR="004C5FAC" w:rsidRDefault="004C5FAC">
            <w:pPr>
              <w:pStyle w:val="TableParagraph"/>
              <w:spacing w:before="10"/>
              <w:ind w:left="0"/>
              <w:rPr>
                <w:sz w:val="28"/>
              </w:rPr>
            </w:pPr>
          </w:p>
          <w:p w14:paraId="422BD0F7"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25FC63FB"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60" w:type="dxa"/>
            <w:tcBorders>
              <w:top w:val="nil"/>
              <w:right w:val="nil"/>
            </w:tcBorders>
            <w:shd w:val="clear" w:color="auto" w:fill="DBE7F2"/>
          </w:tcPr>
          <w:p w14:paraId="5E945C43" w14:textId="77777777" w:rsidR="004C5FAC" w:rsidRDefault="004377AE">
            <w:pPr>
              <w:pStyle w:val="TableParagraph"/>
              <w:spacing w:before="195" w:line="264" w:lineRule="auto"/>
              <w:ind w:left="81"/>
            </w:pPr>
            <w:r>
              <w:rPr>
                <w:spacing w:val="-2"/>
                <w:w w:val="105"/>
              </w:rPr>
              <w:t xml:space="preserve">Indicative </w:t>
            </w:r>
            <w:r>
              <w:rPr>
                <w:spacing w:val="-4"/>
                <w:w w:val="105"/>
              </w:rPr>
              <w:t>Cost</w:t>
            </w:r>
          </w:p>
        </w:tc>
      </w:tr>
      <w:tr w:rsidR="004C5FAC" w14:paraId="73877434" w14:textId="77777777">
        <w:trPr>
          <w:trHeight w:val="8580"/>
        </w:trPr>
        <w:tc>
          <w:tcPr>
            <w:tcW w:w="794" w:type="dxa"/>
            <w:tcBorders>
              <w:left w:val="nil"/>
            </w:tcBorders>
          </w:tcPr>
          <w:p w14:paraId="4AE3557F" w14:textId="77777777" w:rsidR="004C5FAC" w:rsidRDefault="004C5FAC">
            <w:pPr>
              <w:pStyle w:val="TableParagraph"/>
              <w:ind w:left="0"/>
              <w:rPr>
                <w:rFonts w:ascii="Times New Roman"/>
                <w:sz w:val="18"/>
              </w:rPr>
            </w:pPr>
          </w:p>
        </w:tc>
        <w:tc>
          <w:tcPr>
            <w:tcW w:w="1474" w:type="dxa"/>
          </w:tcPr>
          <w:p w14:paraId="0E53D1AA" w14:textId="77777777" w:rsidR="004C5FAC" w:rsidRDefault="004C5FAC">
            <w:pPr>
              <w:pStyle w:val="TableParagraph"/>
              <w:ind w:left="0"/>
              <w:rPr>
                <w:rFonts w:ascii="Times New Roman"/>
                <w:sz w:val="18"/>
              </w:rPr>
            </w:pPr>
          </w:p>
        </w:tc>
        <w:tc>
          <w:tcPr>
            <w:tcW w:w="850" w:type="dxa"/>
          </w:tcPr>
          <w:p w14:paraId="409F2925" w14:textId="77777777" w:rsidR="004C5FAC" w:rsidRDefault="004C5FAC">
            <w:pPr>
              <w:pStyle w:val="TableParagraph"/>
              <w:ind w:left="0"/>
              <w:rPr>
                <w:rFonts w:ascii="Times New Roman"/>
                <w:sz w:val="18"/>
              </w:rPr>
            </w:pPr>
          </w:p>
        </w:tc>
        <w:tc>
          <w:tcPr>
            <w:tcW w:w="3401" w:type="dxa"/>
          </w:tcPr>
          <w:p w14:paraId="34FA47BC" w14:textId="77777777" w:rsidR="004C5FAC" w:rsidRDefault="004377AE">
            <w:pPr>
              <w:pStyle w:val="TableParagraph"/>
              <w:numPr>
                <w:ilvl w:val="0"/>
                <w:numId w:val="38"/>
              </w:numPr>
              <w:tabs>
                <w:tab w:val="left" w:pos="421"/>
              </w:tabs>
              <w:spacing w:before="53" w:line="290" w:lineRule="auto"/>
              <w:ind w:right="223"/>
              <w:rPr>
                <w:sz w:val="20"/>
              </w:rPr>
            </w:pPr>
            <w:r>
              <w:rPr>
                <w:sz w:val="20"/>
              </w:rPr>
              <w:t>Fire management decisions incorporate monitoring data (derived from bird and habitat surveys)</w:t>
            </w:r>
            <w:r>
              <w:rPr>
                <w:spacing w:val="-14"/>
                <w:sz w:val="20"/>
              </w:rPr>
              <w:t xml:space="preserve"> </w:t>
            </w:r>
            <w:r>
              <w:rPr>
                <w:sz w:val="20"/>
              </w:rPr>
              <w:t>and</w:t>
            </w:r>
            <w:r>
              <w:rPr>
                <w:spacing w:val="-14"/>
                <w:sz w:val="20"/>
              </w:rPr>
              <w:t xml:space="preserve"> </w:t>
            </w:r>
            <w:r>
              <w:rPr>
                <w:sz w:val="20"/>
              </w:rPr>
              <w:t>interactions</w:t>
            </w:r>
            <w:r>
              <w:rPr>
                <w:spacing w:val="-14"/>
                <w:sz w:val="20"/>
              </w:rPr>
              <w:t xml:space="preserve"> </w:t>
            </w:r>
            <w:r>
              <w:rPr>
                <w:sz w:val="20"/>
              </w:rPr>
              <w:t xml:space="preserve">between weeds, fuel loads and fire risk </w:t>
            </w:r>
            <w:r>
              <w:rPr>
                <w:spacing w:val="-2"/>
                <w:sz w:val="20"/>
              </w:rPr>
              <w:t>management.</w:t>
            </w:r>
          </w:p>
          <w:p w14:paraId="009EC23B" w14:textId="77777777" w:rsidR="004C5FAC" w:rsidRDefault="004377AE">
            <w:pPr>
              <w:pStyle w:val="TableParagraph"/>
              <w:numPr>
                <w:ilvl w:val="0"/>
                <w:numId w:val="38"/>
              </w:numPr>
              <w:tabs>
                <w:tab w:val="left" w:pos="421"/>
              </w:tabs>
              <w:spacing w:before="24" w:line="290" w:lineRule="auto"/>
              <w:ind w:right="661"/>
              <w:rPr>
                <w:sz w:val="20"/>
              </w:rPr>
            </w:pPr>
            <w:r>
              <w:rPr>
                <w:sz w:val="20"/>
              </w:rPr>
              <w:t>Land</w:t>
            </w:r>
            <w:r>
              <w:rPr>
                <w:spacing w:val="-3"/>
                <w:sz w:val="20"/>
              </w:rPr>
              <w:t xml:space="preserve"> </w:t>
            </w:r>
            <w:r>
              <w:rPr>
                <w:sz w:val="20"/>
              </w:rPr>
              <w:t>managers</w:t>
            </w:r>
            <w:r>
              <w:rPr>
                <w:spacing w:val="-3"/>
                <w:sz w:val="20"/>
              </w:rPr>
              <w:t xml:space="preserve"> </w:t>
            </w:r>
            <w:r>
              <w:rPr>
                <w:sz w:val="20"/>
              </w:rPr>
              <w:t>are</w:t>
            </w:r>
            <w:r>
              <w:rPr>
                <w:spacing w:val="-3"/>
                <w:sz w:val="20"/>
              </w:rPr>
              <w:t xml:space="preserve"> </w:t>
            </w:r>
            <w:r>
              <w:rPr>
                <w:sz w:val="20"/>
              </w:rPr>
              <w:t>aware</w:t>
            </w:r>
            <w:r>
              <w:rPr>
                <w:spacing w:val="-3"/>
                <w:sz w:val="20"/>
              </w:rPr>
              <w:t xml:space="preserve"> </w:t>
            </w:r>
            <w:r>
              <w:rPr>
                <w:sz w:val="20"/>
              </w:rPr>
              <w:t xml:space="preserve">of </w:t>
            </w:r>
            <w:r>
              <w:rPr>
                <w:spacing w:val="-2"/>
                <w:sz w:val="20"/>
              </w:rPr>
              <w:t>the</w:t>
            </w:r>
            <w:r>
              <w:rPr>
                <w:spacing w:val="-10"/>
                <w:sz w:val="20"/>
              </w:rPr>
              <w:t xml:space="preserve"> </w:t>
            </w:r>
            <w:r>
              <w:rPr>
                <w:spacing w:val="-2"/>
                <w:sz w:val="20"/>
              </w:rPr>
              <w:t>importance</w:t>
            </w:r>
            <w:r>
              <w:rPr>
                <w:spacing w:val="-10"/>
                <w:sz w:val="20"/>
              </w:rPr>
              <w:t xml:space="preserve"> </w:t>
            </w:r>
            <w:r>
              <w:rPr>
                <w:spacing w:val="-2"/>
                <w:sz w:val="20"/>
              </w:rPr>
              <w:t>of</w:t>
            </w:r>
            <w:r>
              <w:rPr>
                <w:spacing w:val="-10"/>
                <w:sz w:val="20"/>
              </w:rPr>
              <w:t xml:space="preserve"> </w:t>
            </w:r>
            <w:proofErr w:type="gramStart"/>
            <w:r>
              <w:rPr>
                <w:spacing w:val="-2"/>
                <w:sz w:val="20"/>
              </w:rPr>
              <w:t>protecting</w:t>
            </w:r>
            <w:proofErr w:type="gramEnd"/>
          </w:p>
          <w:p w14:paraId="658DF71F" w14:textId="77777777" w:rsidR="004C5FAC" w:rsidRDefault="004377AE">
            <w:pPr>
              <w:pStyle w:val="TableParagraph"/>
              <w:spacing w:line="290" w:lineRule="auto"/>
              <w:ind w:left="420" w:right="391"/>
              <w:jc w:val="both"/>
              <w:rPr>
                <w:sz w:val="20"/>
              </w:rPr>
            </w:pPr>
            <w:r>
              <w:rPr>
                <w:sz w:val="20"/>
              </w:rPr>
              <w:t>Eastern</w:t>
            </w:r>
            <w:r>
              <w:rPr>
                <w:spacing w:val="-14"/>
                <w:sz w:val="20"/>
              </w:rPr>
              <w:t xml:space="preserve"> </w:t>
            </w:r>
            <w:r>
              <w:rPr>
                <w:sz w:val="20"/>
              </w:rPr>
              <w:t>Bristlebird</w:t>
            </w:r>
            <w:r>
              <w:rPr>
                <w:spacing w:val="-14"/>
                <w:sz w:val="20"/>
              </w:rPr>
              <w:t xml:space="preserve"> </w:t>
            </w:r>
            <w:r>
              <w:rPr>
                <w:sz w:val="20"/>
              </w:rPr>
              <w:t>habitat</w:t>
            </w:r>
            <w:r>
              <w:rPr>
                <w:spacing w:val="-14"/>
                <w:sz w:val="20"/>
              </w:rPr>
              <w:t xml:space="preserve"> </w:t>
            </w:r>
            <w:r>
              <w:rPr>
                <w:sz w:val="20"/>
              </w:rPr>
              <w:t>when undertaking burning (and other land management) activities.</w:t>
            </w:r>
          </w:p>
          <w:p w14:paraId="124E481E" w14:textId="77777777" w:rsidR="004C5FAC" w:rsidRDefault="004377AE">
            <w:pPr>
              <w:pStyle w:val="TableParagraph"/>
              <w:numPr>
                <w:ilvl w:val="0"/>
                <w:numId w:val="38"/>
              </w:numPr>
              <w:tabs>
                <w:tab w:val="left" w:pos="421"/>
              </w:tabs>
              <w:spacing w:before="25" w:line="290" w:lineRule="auto"/>
              <w:ind w:right="241"/>
              <w:rPr>
                <w:sz w:val="20"/>
              </w:rPr>
            </w:pPr>
            <w:r>
              <w:rPr>
                <w:sz w:val="20"/>
              </w:rPr>
              <w:t>Land managers understand how to</w:t>
            </w:r>
            <w:r>
              <w:rPr>
                <w:spacing w:val="-9"/>
                <w:sz w:val="20"/>
              </w:rPr>
              <w:t xml:space="preserve"> </w:t>
            </w:r>
            <w:r>
              <w:rPr>
                <w:sz w:val="20"/>
              </w:rPr>
              <w:t>reduce</w:t>
            </w:r>
            <w:r>
              <w:rPr>
                <w:spacing w:val="-9"/>
                <w:sz w:val="20"/>
              </w:rPr>
              <w:t xml:space="preserve"> </w:t>
            </w:r>
            <w:r>
              <w:rPr>
                <w:sz w:val="20"/>
              </w:rPr>
              <w:t>the</w:t>
            </w:r>
            <w:r>
              <w:rPr>
                <w:spacing w:val="-9"/>
                <w:sz w:val="20"/>
              </w:rPr>
              <w:t xml:space="preserve"> </w:t>
            </w:r>
            <w:r>
              <w:rPr>
                <w:sz w:val="20"/>
              </w:rPr>
              <w:t>impact</w:t>
            </w:r>
            <w:r>
              <w:rPr>
                <w:spacing w:val="-9"/>
                <w:sz w:val="20"/>
              </w:rPr>
              <w:t xml:space="preserve"> </w:t>
            </w:r>
            <w:r>
              <w:rPr>
                <w:sz w:val="20"/>
              </w:rPr>
              <w:t>of</w:t>
            </w:r>
            <w:r>
              <w:rPr>
                <w:spacing w:val="-9"/>
                <w:sz w:val="20"/>
              </w:rPr>
              <w:t xml:space="preserve"> </w:t>
            </w:r>
            <w:r>
              <w:rPr>
                <w:sz w:val="20"/>
              </w:rPr>
              <w:t>fire</w:t>
            </w:r>
            <w:r>
              <w:rPr>
                <w:spacing w:val="-9"/>
                <w:sz w:val="20"/>
              </w:rPr>
              <w:t xml:space="preserve"> </w:t>
            </w:r>
            <w:r>
              <w:rPr>
                <w:sz w:val="20"/>
              </w:rPr>
              <w:t>when implementing burns (e.g., staged burning</w:t>
            </w:r>
            <w:r>
              <w:rPr>
                <w:spacing w:val="-13"/>
                <w:sz w:val="20"/>
              </w:rPr>
              <w:t xml:space="preserve"> </w:t>
            </w:r>
            <w:r>
              <w:rPr>
                <w:sz w:val="20"/>
              </w:rPr>
              <w:t>of</w:t>
            </w:r>
            <w:r>
              <w:rPr>
                <w:spacing w:val="-13"/>
                <w:sz w:val="20"/>
              </w:rPr>
              <w:t xml:space="preserve"> </w:t>
            </w:r>
            <w:r>
              <w:rPr>
                <w:sz w:val="20"/>
              </w:rPr>
              <w:t>boundaries</w:t>
            </w:r>
            <w:r>
              <w:rPr>
                <w:spacing w:val="-13"/>
                <w:sz w:val="20"/>
              </w:rPr>
              <w:t xml:space="preserve"> </w:t>
            </w:r>
            <w:r>
              <w:rPr>
                <w:sz w:val="20"/>
              </w:rPr>
              <w:t>to</w:t>
            </w:r>
            <w:r>
              <w:rPr>
                <w:spacing w:val="-13"/>
                <w:sz w:val="20"/>
              </w:rPr>
              <w:t xml:space="preserve"> </w:t>
            </w:r>
            <w:r>
              <w:rPr>
                <w:sz w:val="20"/>
              </w:rPr>
              <w:t>ensure</w:t>
            </w:r>
            <w:r>
              <w:rPr>
                <w:spacing w:val="-13"/>
                <w:sz w:val="20"/>
              </w:rPr>
              <w:t xml:space="preserve"> </w:t>
            </w:r>
            <w:r>
              <w:rPr>
                <w:sz w:val="20"/>
              </w:rPr>
              <w:t>a</w:t>
            </w:r>
          </w:p>
          <w:p w14:paraId="60315C65" w14:textId="77777777" w:rsidR="004C5FAC" w:rsidRDefault="004377AE">
            <w:pPr>
              <w:pStyle w:val="TableParagraph"/>
              <w:spacing w:line="290" w:lineRule="auto"/>
              <w:ind w:left="420"/>
              <w:rPr>
                <w:sz w:val="20"/>
              </w:rPr>
            </w:pPr>
            <w:r>
              <w:rPr>
                <w:sz w:val="20"/>
              </w:rPr>
              <w:t>single</w:t>
            </w:r>
            <w:r>
              <w:rPr>
                <w:spacing w:val="-8"/>
                <w:sz w:val="20"/>
              </w:rPr>
              <w:t xml:space="preserve"> </w:t>
            </w:r>
            <w:r>
              <w:rPr>
                <w:sz w:val="20"/>
              </w:rPr>
              <w:t>fire</w:t>
            </w:r>
            <w:r>
              <w:rPr>
                <w:spacing w:val="-8"/>
                <w:sz w:val="20"/>
              </w:rPr>
              <w:t xml:space="preserve"> </w:t>
            </w:r>
            <w:r>
              <w:rPr>
                <w:sz w:val="20"/>
              </w:rPr>
              <w:t>front,</w:t>
            </w:r>
            <w:r>
              <w:rPr>
                <w:spacing w:val="-8"/>
                <w:sz w:val="20"/>
              </w:rPr>
              <w:t xml:space="preserve"> </w:t>
            </w:r>
            <w:proofErr w:type="gramStart"/>
            <w:r>
              <w:rPr>
                <w:sz w:val="20"/>
              </w:rPr>
              <w:t>timing</w:t>
            </w:r>
            <w:proofErr w:type="gramEnd"/>
            <w:r>
              <w:rPr>
                <w:spacing w:val="-8"/>
                <w:sz w:val="20"/>
              </w:rPr>
              <w:t xml:space="preserve"> </w:t>
            </w:r>
            <w:r>
              <w:rPr>
                <w:sz w:val="20"/>
              </w:rPr>
              <w:t>and</w:t>
            </w:r>
            <w:r>
              <w:rPr>
                <w:spacing w:val="-8"/>
                <w:sz w:val="20"/>
              </w:rPr>
              <w:t xml:space="preserve"> </w:t>
            </w:r>
            <w:r>
              <w:rPr>
                <w:sz w:val="20"/>
              </w:rPr>
              <w:t>weather to reduce intensity).</w:t>
            </w:r>
          </w:p>
          <w:p w14:paraId="60B2830E" w14:textId="77777777" w:rsidR="004C5FAC" w:rsidRDefault="004377AE">
            <w:pPr>
              <w:pStyle w:val="TableParagraph"/>
              <w:numPr>
                <w:ilvl w:val="0"/>
                <w:numId w:val="37"/>
              </w:numPr>
              <w:tabs>
                <w:tab w:val="left" w:pos="251"/>
              </w:tabs>
              <w:spacing w:before="25" w:line="288" w:lineRule="auto"/>
              <w:ind w:right="1031"/>
              <w:jc w:val="both"/>
              <w:rPr>
                <w:color w:val="00558B"/>
                <w:sz w:val="20"/>
              </w:rPr>
            </w:pPr>
            <w:r>
              <w:rPr>
                <w:sz w:val="20"/>
              </w:rPr>
              <w:t xml:space="preserve">Fire management impacts </w:t>
            </w:r>
            <w:r>
              <w:rPr>
                <w:spacing w:val="-2"/>
                <w:sz w:val="20"/>
              </w:rPr>
              <w:t>are</w:t>
            </w:r>
            <w:r>
              <w:rPr>
                <w:spacing w:val="-12"/>
                <w:sz w:val="20"/>
              </w:rPr>
              <w:t xml:space="preserve"> </w:t>
            </w:r>
            <w:r>
              <w:rPr>
                <w:spacing w:val="-2"/>
                <w:sz w:val="20"/>
              </w:rPr>
              <w:t>considered</w:t>
            </w:r>
            <w:r>
              <w:rPr>
                <w:spacing w:val="-12"/>
                <w:sz w:val="20"/>
              </w:rPr>
              <w:t xml:space="preserve"> </w:t>
            </w:r>
            <w:r>
              <w:rPr>
                <w:spacing w:val="-2"/>
                <w:sz w:val="20"/>
              </w:rPr>
              <w:t>at</w:t>
            </w:r>
            <w:r>
              <w:rPr>
                <w:spacing w:val="-12"/>
                <w:sz w:val="20"/>
              </w:rPr>
              <w:t xml:space="preserve"> </w:t>
            </w:r>
            <w:r>
              <w:rPr>
                <w:spacing w:val="-2"/>
                <w:sz w:val="20"/>
              </w:rPr>
              <w:t>the</w:t>
            </w:r>
            <w:r>
              <w:rPr>
                <w:spacing w:val="-12"/>
                <w:sz w:val="20"/>
              </w:rPr>
              <w:t xml:space="preserve"> </w:t>
            </w:r>
            <w:r>
              <w:rPr>
                <w:spacing w:val="-2"/>
                <w:sz w:val="20"/>
              </w:rPr>
              <w:t xml:space="preserve">local </w:t>
            </w:r>
            <w:r>
              <w:rPr>
                <w:sz w:val="20"/>
              </w:rPr>
              <w:t>population</w:t>
            </w:r>
            <w:r>
              <w:rPr>
                <w:spacing w:val="-1"/>
                <w:sz w:val="20"/>
              </w:rPr>
              <w:t xml:space="preserve"> </w:t>
            </w:r>
            <w:r>
              <w:rPr>
                <w:sz w:val="20"/>
              </w:rPr>
              <w:t>scale</w:t>
            </w:r>
            <w:r>
              <w:rPr>
                <w:rFonts w:ascii="Calibri" w:hAnsi="Calibri"/>
                <w:sz w:val="20"/>
              </w:rPr>
              <w:t>.</w:t>
            </w:r>
          </w:p>
          <w:p w14:paraId="3B5A8D4C" w14:textId="77777777" w:rsidR="004C5FAC" w:rsidRDefault="004377AE">
            <w:pPr>
              <w:pStyle w:val="TableParagraph"/>
              <w:numPr>
                <w:ilvl w:val="0"/>
                <w:numId w:val="37"/>
              </w:numPr>
              <w:tabs>
                <w:tab w:val="left" w:pos="251"/>
              </w:tabs>
              <w:spacing w:before="14" w:line="285" w:lineRule="auto"/>
              <w:ind w:right="224"/>
              <w:rPr>
                <w:rFonts w:ascii="Calibri" w:hAnsi="Calibri"/>
                <w:color w:val="00558B"/>
                <w:sz w:val="20"/>
              </w:rPr>
            </w:pPr>
            <w:r>
              <w:rPr>
                <w:rFonts w:ascii="Calibri" w:hAnsi="Calibri"/>
                <w:sz w:val="20"/>
              </w:rPr>
              <w:t>A</w:t>
            </w:r>
            <w:r>
              <w:rPr>
                <w:sz w:val="20"/>
              </w:rPr>
              <w:t xml:space="preserve">n emergency response to wildfire is developed (including rapid suppression and extraction for </w:t>
            </w:r>
            <w:r>
              <w:rPr>
                <w:w w:val="95"/>
                <w:sz w:val="20"/>
              </w:rPr>
              <w:t>northern</w:t>
            </w:r>
            <w:r>
              <w:rPr>
                <w:spacing w:val="10"/>
                <w:sz w:val="20"/>
              </w:rPr>
              <w:t xml:space="preserve"> </w:t>
            </w:r>
            <w:r>
              <w:rPr>
                <w:w w:val="95"/>
                <w:sz w:val="20"/>
              </w:rPr>
              <w:t>and</w:t>
            </w:r>
            <w:r>
              <w:rPr>
                <w:spacing w:val="10"/>
                <w:sz w:val="20"/>
              </w:rPr>
              <w:t xml:space="preserve"> </w:t>
            </w:r>
            <w:r>
              <w:rPr>
                <w:w w:val="95"/>
                <w:sz w:val="20"/>
              </w:rPr>
              <w:t>southern</w:t>
            </w:r>
            <w:r>
              <w:rPr>
                <w:spacing w:val="11"/>
                <w:sz w:val="20"/>
              </w:rPr>
              <w:t xml:space="preserve"> </w:t>
            </w:r>
            <w:r>
              <w:rPr>
                <w:spacing w:val="-2"/>
                <w:w w:val="95"/>
                <w:sz w:val="20"/>
              </w:rPr>
              <w:t>populations).</w:t>
            </w:r>
          </w:p>
          <w:p w14:paraId="1BEB74F4" w14:textId="77777777" w:rsidR="004C5FAC" w:rsidRDefault="004377AE">
            <w:pPr>
              <w:pStyle w:val="TableParagraph"/>
              <w:numPr>
                <w:ilvl w:val="0"/>
                <w:numId w:val="37"/>
              </w:numPr>
              <w:tabs>
                <w:tab w:val="left" w:pos="251"/>
              </w:tabs>
              <w:spacing w:before="35" w:line="290" w:lineRule="auto"/>
              <w:ind w:right="77"/>
              <w:rPr>
                <w:color w:val="00558B"/>
                <w:sz w:val="20"/>
              </w:rPr>
            </w:pPr>
            <w:r>
              <w:rPr>
                <w:sz w:val="20"/>
              </w:rPr>
              <w:t>All relevant fire planning and conservation</w:t>
            </w:r>
            <w:r>
              <w:rPr>
                <w:spacing w:val="-14"/>
                <w:sz w:val="20"/>
              </w:rPr>
              <w:t xml:space="preserve"> </w:t>
            </w:r>
            <w:r>
              <w:rPr>
                <w:sz w:val="20"/>
              </w:rPr>
              <w:t>management</w:t>
            </w:r>
            <w:r>
              <w:rPr>
                <w:spacing w:val="-14"/>
                <w:sz w:val="20"/>
              </w:rPr>
              <w:t xml:space="preserve"> </w:t>
            </w:r>
            <w:r>
              <w:rPr>
                <w:sz w:val="20"/>
              </w:rPr>
              <w:t xml:space="preserve">documents </w:t>
            </w:r>
            <w:proofErr w:type="spellStart"/>
            <w:r>
              <w:rPr>
                <w:sz w:val="20"/>
              </w:rPr>
              <w:t>prioritise</w:t>
            </w:r>
            <w:proofErr w:type="spellEnd"/>
            <w:r>
              <w:rPr>
                <w:sz w:val="20"/>
              </w:rPr>
              <w:t xml:space="preserve"> protection of Eastern Bristlebird habitat and include rapid wildfire</w:t>
            </w:r>
            <w:r>
              <w:rPr>
                <w:spacing w:val="-14"/>
                <w:sz w:val="20"/>
              </w:rPr>
              <w:t xml:space="preserve"> </w:t>
            </w:r>
            <w:r>
              <w:rPr>
                <w:sz w:val="20"/>
              </w:rPr>
              <w:t>response</w:t>
            </w:r>
            <w:r>
              <w:rPr>
                <w:spacing w:val="-14"/>
                <w:sz w:val="20"/>
              </w:rPr>
              <w:t xml:space="preserve"> </w:t>
            </w:r>
            <w:r>
              <w:rPr>
                <w:sz w:val="20"/>
              </w:rPr>
              <w:t>strategies</w:t>
            </w:r>
            <w:r>
              <w:rPr>
                <w:spacing w:val="-14"/>
                <w:sz w:val="20"/>
              </w:rPr>
              <w:t xml:space="preserve"> </w:t>
            </w:r>
            <w:r>
              <w:rPr>
                <w:sz w:val="20"/>
              </w:rPr>
              <w:t>in</w:t>
            </w:r>
            <w:r>
              <w:rPr>
                <w:spacing w:val="-14"/>
                <w:sz w:val="20"/>
              </w:rPr>
              <w:t xml:space="preserve"> </w:t>
            </w:r>
            <w:proofErr w:type="gramStart"/>
            <w:r>
              <w:rPr>
                <w:sz w:val="20"/>
              </w:rPr>
              <w:t>Eastern</w:t>
            </w:r>
            <w:proofErr w:type="gramEnd"/>
          </w:p>
          <w:p w14:paraId="32F26E09" w14:textId="77777777" w:rsidR="004C5FAC" w:rsidRDefault="004377AE">
            <w:pPr>
              <w:pStyle w:val="TableParagraph"/>
              <w:spacing w:line="229" w:lineRule="exact"/>
              <w:ind w:left="250"/>
              <w:rPr>
                <w:sz w:val="20"/>
              </w:rPr>
            </w:pPr>
            <w:r>
              <w:rPr>
                <w:w w:val="95"/>
                <w:sz w:val="20"/>
              </w:rPr>
              <w:t>Bristlebird</w:t>
            </w:r>
            <w:r>
              <w:rPr>
                <w:spacing w:val="15"/>
                <w:sz w:val="20"/>
              </w:rPr>
              <w:t xml:space="preserve"> </w:t>
            </w:r>
            <w:r>
              <w:rPr>
                <w:spacing w:val="-2"/>
                <w:sz w:val="20"/>
              </w:rPr>
              <w:t>habitat.</w:t>
            </w:r>
          </w:p>
        </w:tc>
        <w:tc>
          <w:tcPr>
            <w:tcW w:w="1757" w:type="dxa"/>
          </w:tcPr>
          <w:p w14:paraId="19742E5B" w14:textId="77777777" w:rsidR="004C5FAC" w:rsidRDefault="004C5FAC">
            <w:pPr>
              <w:pStyle w:val="TableParagraph"/>
              <w:ind w:left="0"/>
              <w:rPr>
                <w:rFonts w:ascii="Times New Roman"/>
                <w:sz w:val="18"/>
              </w:rPr>
            </w:pPr>
          </w:p>
        </w:tc>
        <w:tc>
          <w:tcPr>
            <w:tcW w:w="1360" w:type="dxa"/>
            <w:tcBorders>
              <w:right w:val="nil"/>
            </w:tcBorders>
          </w:tcPr>
          <w:p w14:paraId="19231FCB" w14:textId="77777777" w:rsidR="004C5FAC" w:rsidRDefault="004C5FAC">
            <w:pPr>
              <w:pStyle w:val="TableParagraph"/>
              <w:ind w:left="0"/>
              <w:rPr>
                <w:rFonts w:ascii="Times New Roman"/>
                <w:sz w:val="18"/>
              </w:rPr>
            </w:pPr>
          </w:p>
        </w:tc>
      </w:tr>
    </w:tbl>
    <w:p w14:paraId="2E81D758" w14:textId="77777777" w:rsidR="004C5FAC" w:rsidRDefault="004C5FAC">
      <w:pPr>
        <w:rPr>
          <w:rFonts w:ascii="Times New Roman"/>
          <w:sz w:val="18"/>
        </w:rPr>
        <w:sectPr w:rsidR="004C5FAC">
          <w:pgSz w:w="11910" w:h="16840"/>
          <w:pgMar w:top="1220" w:right="1000" w:bottom="820" w:left="980" w:header="0" w:footer="622" w:gutter="0"/>
          <w:cols w:space="720"/>
        </w:sectPr>
      </w:pPr>
    </w:p>
    <w:p w14:paraId="462F0689" w14:textId="486AEC45" w:rsidR="004C5FAC" w:rsidRDefault="005336BE">
      <w:pPr>
        <w:pStyle w:val="BodyText"/>
        <w:spacing w:line="20" w:lineRule="exact"/>
        <w:ind w:left="134"/>
        <w:rPr>
          <w:rFonts w:ascii="Gill Sans MT"/>
          <w:sz w:val="2"/>
        </w:rPr>
      </w:pPr>
      <w:r>
        <w:rPr>
          <w:rFonts w:ascii="Gill Sans MT"/>
          <w:noProof/>
          <w:sz w:val="2"/>
        </w:rPr>
        <w:lastRenderedPageBreak/>
        <mc:AlternateContent>
          <mc:Choice Requires="wpg">
            <w:drawing>
              <wp:inline distT="0" distB="0" distL="0" distR="0" wp14:anchorId="7550D3E2" wp14:editId="742E3446">
                <wp:extent cx="6120130" cy="12700"/>
                <wp:effectExtent l="9525" t="0" r="13970" b="6350"/>
                <wp:docPr id="88" name="docshapegroup42"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89" name="Line 70"/>
                        <wps:cNvCnPr>
                          <a:cxnSpLocks noChangeShapeType="1"/>
                        </wps:cNvCnPr>
                        <wps:spPr bwMode="auto">
                          <a:xfrm>
                            <a:off x="0" y="10"/>
                            <a:ext cx="9638"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CD5930" id="docshapegroup42" o:spid="_x0000_s1026" alt="Decorative horizontal line"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">
                <v:line id="Line 70" o:spid="_x0000_s1027" style="position:absolute;visibility:visible;mso-wrap-style:square" from="0,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" strokecolor="#00558b" strokeweight="1pt"/>
                <w10:anchorlock/>
              </v:group>
            </w:pict>
          </mc:Fallback>
        </mc:AlternateContent>
      </w:r>
    </w:p>
    <w:p w14:paraId="151A9F1F" w14:textId="4ABDF251" w:rsidR="004C5FAC" w:rsidRDefault="005336BE">
      <w:pPr>
        <w:spacing w:before="68"/>
        <w:ind w:left="136"/>
        <w:rPr>
          <w:rFonts w:ascii="Gill Sans MT"/>
          <w:sz w:val="20"/>
        </w:rPr>
      </w:pPr>
      <w:r>
        <w:rPr>
          <w:noProof/>
        </w:rPr>
        <mc:AlternateContent>
          <mc:Choice Requires="wps">
            <w:drawing>
              <wp:anchor distT="0" distB="0" distL="0" distR="0" simplePos="0" relativeHeight="487612416" behindDoc="1" locked="0" layoutInCell="1" allowOverlap="1" wp14:anchorId="2507F665" wp14:editId="360DD41D">
                <wp:simplePos x="0" y="0"/>
                <wp:positionH relativeFrom="page">
                  <wp:posOffset>708025</wp:posOffset>
                </wp:positionH>
                <wp:positionV relativeFrom="paragraph">
                  <wp:posOffset>261620</wp:posOffset>
                </wp:positionV>
                <wp:extent cx="6120130" cy="1270"/>
                <wp:effectExtent l="0" t="0" r="0" b="0"/>
                <wp:wrapTopAndBottom/>
                <wp:docPr id="87" name="docshape43"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15 1115"/>
                            <a:gd name="T1" fmla="*/ T0 w 9638"/>
                            <a:gd name="T2" fmla="+- 0 10753 1115"/>
                            <a:gd name="T3" fmla="*/ T2 w 9638"/>
                          </a:gdLst>
                          <a:ahLst/>
                          <a:cxnLst>
                            <a:cxn ang="0">
                              <a:pos x="T1" y="0"/>
                            </a:cxn>
                            <a:cxn ang="0">
                              <a:pos x="T3" y="0"/>
                            </a:cxn>
                          </a:cxnLst>
                          <a:rect l="0" t="0" r="r" b="b"/>
                          <a:pathLst>
                            <a:path w="9638">
                              <a:moveTo>
                                <a:pt x="0" y="0"/>
                              </a:moveTo>
                              <a:lnTo>
                                <a:pt x="963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8083D" id="docshape43" o:spid="_x0000_s1026" alt="Decorative horizontal line" style="position:absolute;margin-left:55.75pt;margin-top:20.6pt;width:481.9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" path="m,l9638,e" filled="f" strokeweight=".5pt">
                <v:path arrowok="t" o:connecttype="custom" o:connectlocs="0,0;6120130,0" o:connectangles="0,0"/>
                <w10:wrap type="topAndBottom" anchorx="page"/>
              </v:shape>
            </w:pict>
          </mc:Fallback>
        </mc:AlternateContent>
      </w:r>
      <w:r>
        <w:rPr>
          <w:rFonts w:ascii="Arial"/>
          <w:b/>
          <w:color w:val="00558B"/>
          <w:w w:val="90"/>
          <w:sz w:val="24"/>
        </w:rPr>
        <w:t>STRATEGY</w:t>
      </w:r>
      <w:r>
        <w:rPr>
          <w:rFonts w:ascii="Arial"/>
          <w:b/>
          <w:color w:val="00558B"/>
          <w:spacing w:val="9"/>
          <w:sz w:val="24"/>
        </w:rPr>
        <w:t xml:space="preserve"> </w:t>
      </w:r>
      <w:r>
        <w:rPr>
          <w:rFonts w:ascii="Arial"/>
          <w:b/>
          <w:color w:val="00558B"/>
          <w:w w:val="90"/>
          <w:sz w:val="24"/>
        </w:rPr>
        <w:t>2:</w:t>
      </w:r>
      <w:r>
        <w:rPr>
          <w:rFonts w:ascii="Arial"/>
          <w:b/>
          <w:color w:val="00558B"/>
          <w:spacing w:val="4"/>
          <w:sz w:val="24"/>
        </w:rPr>
        <w:t xml:space="preserve"> </w:t>
      </w:r>
      <w:r>
        <w:rPr>
          <w:rFonts w:ascii="Gill Sans MT"/>
          <w:w w:val="90"/>
          <w:sz w:val="24"/>
        </w:rPr>
        <w:t>Threat</w:t>
      </w:r>
      <w:r>
        <w:rPr>
          <w:rFonts w:ascii="Gill Sans MT"/>
          <w:spacing w:val="4"/>
          <w:sz w:val="24"/>
        </w:rPr>
        <w:t xml:space="preserve"> </w:t>
      </w:r>
      <w:r>
        <w:rPr>
          <w:rFonts w:ascii="Gill Sans MT"/>
          <w:w w:val="90"/>
          <w:sz w:val="24"/>
        </w:rPr>
        <w:t>management</w:t>
      </w:r>
      <w:r>
        <w:rPr>
          <w:rFonts w:ascii="Gill Sans MT"/>
          <w:spacing w:val="4"/>
          <w:sz w:val="24"/>
        </w:rPr>
        <w:t xml:space="preserve"> </w:t>
      </w:r>
      <w:r>
        <w:rPr>
          <w:rFonts w:ascii="Gill Sans MT"/>
          <w:spacing w:val="-2"/>
          <w:w w:val="90"/>
          <w:sz w:val="20"/>
        </w:rPr>
        <w:t>continued</w:t>
      </w:r>
    </w:p>
    <w:p w14:paraId="39572A93" w14:textId="77777777" w:rsidR="004C5FAC" w:rsidRDefault="004C5FAC">
      <w:pPr>
        <w:pStyle w:val="BodyText"/>
        <w:spacing w:before="3"/>
        <w:rPr>
          <w:rFonts w:ascii="Gill Sans MT"/>
          <w:sz w:val="4"/>
        </w:rPr>
      </w:pPr>
    </w:p>
    <w:tbl>
      <w:tblPr>
        <w:tblW w:w="0" w:type="auto"/>
        <w:tblInd w:w="142"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794"/>
        <w:gridCol w:w="1474"/>
        <w:gridCol w:w="850"/>
        <w:gridCol w:w="3401"/>
        <w:gridCol w:w="1757"/>
        <w:gridCol w:w="1360"/>
      </w:tblGrid>
      <w:tr w:rsidR="004C5FAC" w14:paraId="392D717D" w14:textId="77777777">
        <w:trPr>
          <w:trHeight w:val="899"/>
        </w:trPr>
        <w:tc>
          <w:tcPr>
            <w:tcW w:w="794" w:type="dxa"/>
            <w:tcBorders>
              <w:top w:val="nil"/>
              <w:left w:val="nil"/>
            </w:tcBorders>
            <w:shd w:val="clear" w:color="auto" w:fill="DBE7F2"/>
          </w:tcPr>
          <w:p w14:paraId="600919B9" w14:textId="77777777" w:rsidR="004C5FAC" w:rsidRDefault="004C5FAC">
            <w:pPr>
              <w:pStyle w:val="TableParagraph"/>
              <w:spacing w:before="10"/>
              <w:ind w:left="0"/>
              <w:rPr>
                <w:sz w:val="28"/>
              </w:rPr>
            </w:pPr>
          </w:p>
          <w:p w14:paraId="582CC39E" w14:textId="77777777" w:rsidR="004C5FAC" w:rsidRDefault="004377AE">
            <w:pPr>
              <w:pStyle w:val="TableParagraph"/>
            </w:pPr>
            <w:r>
              <w:rPr>
                <w:spacing w:val="-2"/>
              </w:rPr>
              <w:t>Action</w:t>
            </w:r>
          </w:p>
        </w:tc>
        <w:tc>
          <w:tcPr>
            <w:tcW w:w="1474" w:type="dxa"/>
            <w:tcBorders>
              <w:top w:val="nil"/>
            </w:tcBorders>
            <w:shd w:val="clear" w:color="auto" w:fill="DBE7F2"/>
          </w:tcPr>
          <w:p w14:paraId="48597670" w14:textId="77777777" w:rsidR="004C5FAC" w:rsidRDefault="004C5FAC">
            <w:pPr>
              <w:pStyle w:val="TableParagraph"/>
              <w:spacing w:before="10"/>
              <w:ind w:left="0"/>
              <w:rPr>
                <w:sz w:val="28"/>
              </w:rPr>
            </w:pPr>
          </w:p>
          <w:p w14:paraId="2B219210"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41ED2E74" w14:textId="77777777" w:rsidR="004C5FAC" w:rsidRDefault="004C5FAC">
            <w:pPr>
              <w:pStyle w:val="TableParagraph"/>
              <w:spacing w:before="10"/>
              <w:ind w:left="0"/>
              <w:rPr>
                <w:sz w:val="28"/>
              </w:rPr>
            </w:pPr>
          </w:p>
          <w:p w14:paraId="431BEC49" w14:textId="77777777" w:rsidR="004C5FAC" w:rsidRDefault="004377AE">
            <w:pPr>
              <w:pStyle w:val="TableParagraph"/>
              <w:ind w:left="79"/>
            </w:pPr>
            <w:r>
              <w:rPr>
                <w:spacing w:val="-2"/>
              </w:rPr>
              <w:t>Priority</w:t>
            </w:r>
          </w:p>
        </w:tc>
        <w:tc>
          <w:tcPr>
            <w:tcW w:w="3401" w:type="dxa"/>
            <w:tcBorders>
              <w:top w:val="nil"/>
            </w:tcBorders>
            <w:shd w:val="clear" w:color="auto" w:fill="DBE7F2"/>
          </w:tcPr>
          <w:p w14:paraId="214485B0" w14:textId="77777777" w:rsidR="004C5FAC" w:rsidRDefault="004C5FAC">
            <w:pPr>
              <w:pStyle w:val="TableParagraph"/>
              <w:spacing w:before="10"/>
              <w:ind w:left="0"/>
              <w:rPr>
                <w:sz w:val="28"/>
              </w:rPr>
            </w:pPr>
          </w:p>
          <w:p w14:paraId="5CC96A42"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35FE3E18"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60" w:type="dxa"/>
            <w:tcBorders>
              <w:top w:val="nil"/>
              <w:right w:val="nil"/>
            </w:tcBorders>
            <w:shd w:val="clear" w:color="auto" w:fill="DBE7F2"/>
          </w:tcPr>
          <w:p w14:paraId="75A0E992" w14:textId="77777777" w:rsidR="004C5FAC" w:rsidRDefault="004377AE">
            <w:pPr>
              <w:pStyle w:val="TableParagraph"/>
              <w:spacing w:before="195" w:line="264" w:lineRule="auto"/>
              <w:ind w:left="81"/>
            </w:pPr>
            <w:r>
              <w:rPr>
                <w:spacing w:val="-2"/>
                <w:w w:val="105"/>
              </w:rPr>
              <w:t xml:space="preserve">Indicative </w:t>
            </w:r>
            <w:r>
              <w:rPr>
                <w:spacing w:val="-4"/>
                <w:w w:val="105"/>
              </w:rPr>
              <w:t>Cost</w:t>
            </w:r>
          </w:p>
        </w:tc>
      </w:tr>
      <w:tr w:rsidR="004C5FAC" w14:paraId="36491EF7" w14:textId="77777777">
        <w:trPr>
          <w:trHeight w:val="9533"/>
        </w:trPr>
        <w:tc>
          <w:tcPr>
            <w:tcW w:w="794" w:type="dxa"/>
            <w:tcBorders>
              <w:left w:val="nil"/>
            </w:tcBorders>
          </w:tcPr>
          <w:p w14:paraId="1F678E2C" w14:textId="77777777" w:rsidR="004C5FAC" w:rsidRDefault="004377AE">
            <w:pPr>
              <w:pStyle w:val="TableParagraph"/>
              <w:spacing w:before="53"/>
              <w:rPr>
                <w:sz w:val="20"/>
              </w:rPr>
            </w:pPr>
            <w:r>
              <w:rPr>
                <w:spacing w:val="-5"/>
                <w:sz w:val="20"/>
              </w:rPr>
              <w:t>2.2</w:t>
            </w:r>
          </w:p>
        </w:tc>
        <w:tc>
          <w:tcPr>
            <w:tcW w:w="1474" w:type="dxa"/>
          </w:tcPr>
          <w:p w14:paraId="62C5E594" w14:textId="77777777" w:rsidR="004C5FAC" w:rsidRDefault="004377AE">
            <w:pPr>
              <w:pStyle w:val="TableParagraph"/>
              <w:spacing w:before="53" w:line="290" w:lineRule="auto"/>
              <w:ind w:left="79" w:right="241"/>
              <w:rPr>
                <w:sz w:val="20"/>
              </w:rPr>
            </w:pPr>
            <w:r>
              <w:rPr>
                <w:sz w:val="20"/>
              </w:rPr>
              <w:t>Manage</w:t>
            </w:r>
            <w:r>
              <w:rPr>
                <w:spacing w:val="-1"/>
                <w:sz w:val="20"/>
              </w:rPr>
              <w:t xml:space="preserve"> </w:t>
            </w:r>
            <w:r>
              <w:rPr>
                <w:sz w:val="20"/>
              </w:rPr>
              <w:t>feral cats</w:t>
            </w:r>
            <w:r>
              <w:rPr>
                <w:spacing w:val="-3"/>
                <w:sz w:val="20"/>
              </w:rPr>
              <w:t xml:space="preserve"> </w:t>
            </w:r>
            <w:r>
              <w:rPr>
                <w:sz w:val="20"/>
              </w:rPr>
              <w:t>and</w:t>
            </w:r>
            <w:r>
              <w:rPr>
                <w:spacing w:val="-2"/>
                <w:sz w:val="20"/>
              </w:rPr>
              <w:t xml:space="preserve"> </w:t>
            </w:r>
            <w:r>
              <w:rPr>
                <w:spacing w:val="-4"/>
                <w:sz w:val="20"/>
              </w:rPr>
              <w:t>foxes</w:t>
            </w:r>
          </w:p>
        </w:tc>
        <w:tc>
          <w:tcPr>
            <w:tcW w:w="850" w:type="dxa"/>
          </w:tcPr>
          <w:p w14:paraId="5D05566D" w14:textId="77777777" w:rsidR="004C5FAC" w:rsidRDefault="004377AE">
            <w:pPr>
              <w:pStyle w:val="TableParagraph"/>
              <w:numPr>
                <w:ilvl w:val="0"/>
                <w:numId w:val="36"/>
              </w:numPr>
              <w:tabs>
                <w:tab w:val="left" w:pos="116"/>
              </w:tabs>
              <w:spacing w:before="56"/>
              <w:ind w:left="115"/>
              <w:jc w:val="center"/>
              <w:rPr>
                <w:sz w:val="11"/>
              </w:rPr>
            </w:pPr>
            <w:r>
              <w:rPr>
                <w:w w:val="90"/>
                <w:sz w:val="11"/>
              </w:rPr>
              <w:t>C,</w:t>
            </w:r>
            <w:r>
              <w:rPr>
                <w:spacing w:val="-1"/>
                <w:w w:val="90"/>
                <w:sz w:val="11"/>
              </w:rPr>
              <w:t xml:space="preserve"> </w:t>
            </w:r>
            <w:r>
              <w:rPr>
                <w:spacing w:val="-12"/>
                <w:w w:val="105"/>
                <w:sz w:val="11"/>
              </w:rPr>
              <w:t>S</w:t>
            </w:r>
          </w:p>
          <w:p w14:paraId="30D17083" w14:textId="77777777" w:rsidR="004C5FAC" w:rsidRDefault="004377AE">
            <w:pPr>
              <w:pStyle w:val="TableParagraph"/>
              <w:numPr>
                <w:ilvl w:val="0"/>
                <w:numId w:val="36"/>
              </w:numPr>
              <w:tabs>
                <w:tab w:val="left" w:pos="141"/>
              </w:tabs>
              <w:spacing w:before="105"/>
              <w:ind w:left="140" w:hanging="141"/>
              <w:jc w:val="center"/>
              <w:rPr>
                <w:sz w:val="11"/>
              </w:rPr>
            </w:pPr>
            <w:r>
              <w:rPr>
                <w:w w:val="88"/>
                <w:sz w:val="11"/>
              </w:rPr>
              <w:t>N</w:t>
            </w:r>
          </w:p>
        </w:tc>
        <w:tc>
          <w:tcPr>
            <w:tcW w:w="3401" w:type="dxa"/>
          </w:tcPr>
          <w:p w14:paraId="6DD60E0E" w14:textId="77777777" w:rsidR="004C5FAC" w:rsidRDefault="004377AE">
            <w:pPr>
              <w:pStyle w:val="TableParagraph"/>
              <w:spacing w:before="53" w:line="290" w:lineRule="auto"/>
              <w:ind w:right="171"/>
              <w:rPr>
                <w:sz w:val="20"/>
              </w:rPr>
            </w:pPr>
            <w:r>
              <w:rPr>
                <w:sz w:val="20"/>
              </w:rPr>
              <w:t>Impacts</w:t>
            </w:r>
            <w:r>
              <w:rPr>
                <w:spacing w:val="-13"/>
                <w:sz w:val="20"/>
              </w:rPr>
              <w:t xml:space="preserve"> </w:t>
            </w:r>
            <w:r>
              <w:rPr>
                <w:sz w:val="20"/>
              </w:rPr>
              <w:t>of</w:t>
            </w:r>
            <w:r>
              <w:rPr>
                <w:spacing w:val="-13"/>
                <w:sz w:val="20"/>
              </w:rPr>
              <w:t xml:space="preserve"> </w:t>
            </w:r>
            <w:r>
              <w:rPr>
                <w:sz w:val="20"/>
              </w:rPr>
              <w:t>feral</w:t>
            </w:r>
            <w:r>
              <w:rPr>
                <w:spacing w:val="-13"/>
                <w:sz w:val="20"/>
              </w:rPr>
              <w:t xml:space="preserve"> </w:t>
            </w:r>
            <w:r>
              <w:rPr>
                <w:sz w:val="20"/>
              </w:rPr>
              <w:t>cat</w:t>
            </w:r>
            <w:r>
              <w:rPr>
                <w:spacing w:val="-13"/>
                <w:sz w:val="20"/>
              </w:rPr>
              <w:t xml:space="preserve"> </w:t>
            </w:r>
            <w:r>
              <w:rPr>
                <w:sz w:val="20"/>
              </w:rPr>
              <w:t>and</w:t>
            </w:r>
            <w:r>
              <w:rPr>
                <w:spacing w:val="-13"/>
                <w:sz w:val="20"/>
              </w:rPr>
              <w:t xml:space="preserve"> </w:t>
            </w:r>
            <w:r>
              <w:rPr>
                <w:sz w:val="20"/>
              </w:rPr>
              <w:t>fox</w:t>
            </w:r>
            <w:r>
              <w:rPr>
                <w:spacing w:val="-13"/>
                <w:sz w:val="20"/>
              </w:rPr>
              <w:t xml:space="preserve"> </w:t>
            </w:r>
            <w:r>
              <w:rPr>
                <w:sz w:val="20"/>
              </w:rPr>
              <w:t>predation has</w:t>
            </w:r>
            <w:r>
              <w:rPr>
                <w:spacing w:val="-1"/>
                <w:sz w:val="20"/>
              </w:rPr>
              <w:t xml:space="preserve"> </w:t>
            </w:r>
            <w:r>
              <w:rPr>
                <w:sz w:val="20"/>
              </w:rPr>
              <w:t>decreased:</w:t>
            </w:r>
          </w:p>
          <w:p w14:paraId="47E61F54" w14:textId="77777777" w:rsidR="004C5FAC" w:rsidRDefault="004377AE">
            <w:pPr>
              <w:pStyle w:val="TableParagraph"/>
              <w:numPr>
                <w:ilvl w:val="0"/>
                <w:numId w:val="35"/>
              </w:numPr>
              <w:tabs>
                <w:tab w:val="left" w:pos="251"/>
              </w:tabs>
              <w:spacing w:before="27" w:line="290" w:lineRule="auto"/>
              <w:ind w:right="286"/>
              <w:rPr>
                <w:sz w:val="20"/>
              </w:rPr>
            </w:pPr>
            <w:r>
              <w:rPr>
                <w:sz w:val="20"/>
              </w:rPr>
              <w:t xml:space="preserve">Knowledge of 1) feral predator </w:t>
            </w:r>
            <w:r>
              <w:rPr>
                <w:spacing w:val="-2"/>
                <w:sz w:val="20"/>
              </w:rPr>
              <w:t>impact</w:t>
            </w:r>
            <w:r>
              <w:rPr>
                <w:spacing w:val="-12"/>
                <w:sz w:val="20"/>
              </w:rPr>
              <w:t xml:space="preserve"> </w:t>
            </w:r>
            <w:r>
              <w:rPr>
                <w:spacing w:val="-2"/>
                <w:sz w:val="20"/>
              </w:rPr>
              <w:t>and</w:t>
            </w:r>
            <w:r>
              <w:rPr>
                <w:spacing w:val="-12"/>
                <w:sz w:val="20"/>
              </w:rPr>
              <w:t xml:space="preserve"> </w:t>
            </w:r>
            <w:r>
              <w:rPr>
                <w:spacing w:val="-2"/>
                <w:sz w:val="20"/>
              </w:rPr>
              <w:t>2)</w:t>
            </w:r>
            <w:r>
              <w:rPr>
                <w:spacing w:val="-12"/>
                <w:sz w:val="20"/>
              </w:rPr>
              <w:t xml:space="preserve"> </w:t>
            </w:r>
            <w:r>
              <w:rPr>
                <w:spacing w:val="-2"/>
                <w:sz w:val="20"/>
              </w:rPr>
              <w:t>feral</w:t>
            </w:r>
            <w:r>
              <w:rPr>
                <w:spacing w:val="-12"/>
                <w:sz w:val="20"/>
              </w:rPr>
              <w:t xml:space="preserve"> </w:t>
            </w:r>
            <w:r>
              <w:rPr>
                <w:spacing w:val="-2"/>
                <w:sz w:val="20"/>
              </w:rPr>
              <w:t>predator</w:t>
            </w:r>
            <w:r>
              <w:rPr>
                <w:spacing w:val="-12"/>
                <w:sz w:val="20"/>
              </w:rPr>
              <w:t xml:space="preserve"> </w:t>
            </w:r>
            <w:r>
              <w:rPr>
                <w:spacing w:val="-2"/>
                <w:sz w:val="20"/>
              </w:rPr>
              <w:t xml:space="preserve">control </w:t>
            </w:r>
            <w:r>
              <w:rPr>
                <w:sz w:val="20"/>
              </w:rPr>
              <w:t>action effectiveness has increased, and effectiveness of feral predator management has improved.</w:t>
            </w:r>
          </w:p>
          <w:p w14:paraId="624CB740" w14:textId="77777777" w:rsidR="004C5FAC" w:rsidRDefault="004377AE">
            <w:pPr>
              <w:pStyle w:val="TableParagraph"/>
              <w:numPr>
                <w:ilvl w:val="0"/>
                <w:numId w:val="35"/>
              </w:numPr>
              <w:tabs>
                <w:tab w:val="left" w:pos="251"/>
              </w:tabs>
              <w:spacing w:before="25" w:line="290" w:lineRule="auto"/>
              <w:ind w:right="667"/>
              <w:rPr>
                <w:sz w:val="20"/>
              </w:rPr>
            </w:pPr>
            <w:r>
              <w:rPr>
                <w:sz w:val="20"/>
              </w:rPr>
              <w:t xml:space="preserve">A </w:t>
            </w:r>
            <w:proofErr w:type="spellStart"/>
            <w:r>
              <w:rPr>
                <w:sz w:val="20"/>
              </w:rPr>
              <w:t>standardised</w:t>
            </w:r>
            <w:proofErr w:type="spellEnd"/>
            <w:r>
              <w:rPr>
                <w:sz w:val="20"/>
              </w:rPr>
              <w:t xml:space="preserve"> (at the site level) monitoring program for feral</w:t>
            </w:r>
            <w:r>
              <w:rPr>
                <w:spacing w:val="-12"/>
                <w:sz w:val="20"/>
              </w:rPr>
              <w:t xml:space="preserve"> </w:t>
            </w:r>
            <w:r>
              <w:rPr>
                <w:sz w:val="20"/>
              </w:rPr>
              <w:t>predators</w:t>
            </w:r>
            <w:r>
              <w:rPr>
                <w:spacing w:val="-12"/>
                <w:sz w:val="20"/>
              </w:rPr>
              <w:t xml:space="preserve"> </w:t>
            </w:r>
            <w:r>
              <w:rPr>
                <w:sz w:val="20"/>
              </w:rPr>
              <w:t>is</w:t>
            </w:r>
            <w:r>
              <w:rPr>
                <w:spacing w:val="-12"/>
                <w:sz w:val="20"/>
              </w:rPr>
              <w:t xml:space="preserve"> </w:t>
            </w:r>
            <w:r>
              <w:rPr>
                <w:sz w:val="20"/>
              </w:rPr>
              <w:t>designed</w:t>
            </w:r>
            <w:r>
              <w:rPr>
                <w:spacing w:val="-12"/>
                <w:sz w:val="20"/>
              </w:rPr>
              <w:t xml:space="preserve"> </w:t>
            </w:r>
            <w:r>
              <w:rPr>
                <w:sz w:val="20"/>
              </w:rPr>
              <w:t xml:space="preserve">and </w:t>
            </w:r>
            <w:r>
              <w:rPr>
                <w:spacing w:val="-2"/>
                <w:sz w:val="20"/>
              </w:rPr>
              <w:t>implemented.</w:t>
            </w:r>
          </w:p>
          <w:p w14:paraId="341EF502" w14:textId="77777777" w:rsidR="004C5FAC" w:rsidRDefault="004377AE">
            <w:pPr>
              <w:pStyle w:val="TableParagraph"/>
              <w:numPr>
                <w:ilvl w:val="0"/>
                <w:numId w:val="35"/>
              </w:numPr>
              <w:tabs>
                <w:tab w:val="left" w:pos="251"/>
              </w:tabs>
              <w:spacing w:before="26" w:line="290" w:lineRule="auto"/>
              <w:ind w:right="138"/>
              <w:rPr>
                <w:sz w:val="20"/>
              </w:rPr>
            </w:pPr>
            <w:r>
              <w:rPr>
                <w:sz w:val="20"/>
              </w:rPr>
              <w:t>Reporting on feral predator monitoring across tenures and jurisdictions</w:t>
            </w:r>
            <w:r>
              <w:rPr>
                <w:spacing w:val="-14"/>
                <w:sz w:val="20"/>
              </w:rPr>
              <w:t xml:space="preserve"> </w:t>
            </w:r>
            <w:r>
              <w:rPr>
                <w:sz w:val="20"/>
              </w:rPr>
              <w:t>is</w:t>
            </w:r>
            <w:r>
              <w:rPr>
                <w:spacing w:val="-14"/>
                <w:sz w:val="20"/>
              </w:rPr>
              <w:t xml:space="preserve"> </w:t>
            </w:r>
            <w:r>
              <w:rPr>
                <w:sz w:val="20"/>
              </w:rPr>
              <w:t>nationally</w:t>
            </w:r>
            <w:r>
              <w:rPr>
                <w:spacing w:val="-14"/>
                <w:sz w:val="20"/>
              </w:rPr>
              <w:t xml:space="preserve"> </w:t>
            </w:r>
            <w:r>
              <w:rPr>
                <w:sz w:val="20"/>
              </w:rPr>
              <w:t>coordinated and results are accessible by responsible agencies and partners.</w:t>
            </w:r>
          </w:p>
          <w:p w14:paraId="22AA10A4" w14:textId="77777777" w:rsidR="004C5FAC" w:rsidRDefault="004377AE">
            <w:pPr>
              <w:pStyle w:val="TableParagraph"/>
              <w:numPr>
                <w:ilvl w:val="0"/>
                <w:numId w:val="35"/>
              </w:numPr>
              <w:tabs>
                <w:tab w:val="left" w:pos="251"/>
              </w:tabs>
              <w:spacing w:before="25" w:line="290" w:lineRule="auto"/>
              <w:ind w:right="359"/>
              <w:jc w:val="both"/>
              <w:rPr>
                <w:sz w:val="20"/>
              </w:rPr>
            </w:pPr>
            <w:r>
              <w:rPr>
                <w:w w:val="95"/>
                <w:sz w:val="20"/>
              </w:rPr>
              <w:t xml:space="preserve">Targeted feral predator monitoring </w:t>
            </w:r>
            <w:r>
              <w:rPr>
                <w:sz w:val="20"/>
              </w:rPr>
              <w:t>is</w:t>
            </w:r>
            <w:r>
              <w:rPr>
                <w:spacing w:val="-5"/>
                <w:sz w:val="20"/>
              </w:rPr>
              <w:t xml:space="preserve"> </w:t>
            </w:r>
            <w:r>
              <w:rPr>
                <w:sz w:val="20"/>
              </w:rPr>
              <w:t>applied</w:t>
            </w:r>
            <w:r>
              <w:rPr>
                <w:spacing w:val="-5"/>
                <w:sz w:val="20"/>
              </w:rPr>
              <w:t xml:space="preserve"> </w:t>
            </w:r>
            <w:r>
              <w:rPr>
                <w:sz w:val="20"/>
              </w:rPr>
              <w:t>before,</w:t>
            </w:r>
            <w:r>
              <w:rPr>
                <w:spacing w:val="-5"/>
                <w:sz w:val="20"/>
              </w:rPr>
              <w:t xml:space="preserve"> </w:t>
            </w:r>
            <w:r>
              <w:rPr>
                <w:sz w:val="20"/>
              </w:rPr>
              <w:t>during,</w:t>
            </w:r>
            <w:r>
              <w:rPr>
                <w:spacing w:val="-5"/>
                <w:sz w:val="20"/>
              </w:rPr>
              <w:t xml:space="preserve"> </w:t>
            </w:r>
            <w:r>
              <w:rPr>
                <w:sz w:val="20"/>
              </w:rPr>
              <w:t>and</w:t>
            </w:r>
            <w:r>
              <w:rPr>
                <w:spacing w:val="-5"/>
                <w:sz w:val="20"/>
              </w:rPr>
              <w:t xml:space="preserve"> </w:t>
            </w:r>
            <w:r>
              <w:rPr>
                <w:sz w:val="20"/>
              </w:rPr>
              <w:t xml:space="preserve">after </w:t>
            </w:r>
            <w:r>
              <w:rPr>
                <w:spacing w:val="-2"/>
                <w:sz w:val="20"/>
              </w:rPr>
              <w:t>translocation.</w:t>
            </w:r>
          </w:p>
          <w:p w14:paraId="714D1EEB" w14:textId="77777777" w:rsidR="004C5FAC" w:rsidRDefault="004377AE">
            <w:pPr>
              <w:pStyle w:val="TableParagraph"/>
              <w:numPr>
                <w:ilvl w:val="0"/>
                <w:numId w:val="35"/>
              </w:numPr>
              <w:tabs>
                <w:tab w:val="left" w:pos="251"/>
              </w:tabs>
              <w:spacing w:before="27" w:line="290" w:lineRule="auto"/>
              <w:ind w:right="130"/>
              <w:jc w:val="both"/>
              <w:rPr>
                <w:sz w:val="20"/>
              </w:rPr>
            </w:pPr>
            <w:r>
              <w:rPr>
                <w:spacing w:val="-2"/>
                <w:sz w:val="20"/>
              </w:rPr>
              <w:t>Actions</w:t>
            </w:r>
            <w:r>
              <w:rPr>
                <w:spacing w:val="-12"/>
                <w:sz w:val="20"/>
              </w:rPr>
              <w:t xml:space="preserve"> </w:t>
            </w:r>
            <w:r>
              <w:rPr>
                <w:spacing w:val="-2"/>
                <w:sz w:val="20"/>
              </w:rPr>
              <w:t>to</w:t>
            </w:r>
            <w:r>
              <w:rPr>
                <w:spacing w:val="-12"/>
                <w:sz w:val="20"/>
              </w:rPr>
              <w:t xml:space="preserve"> </w:t>
            </w:r>
            <w:r>
              <w:rPr>
                <w:spacing w:val="-2"/>
                <w:sz w:val="20"/>
              </w:rPr>
              <w:t>control</w:t>
            </w:r>
            <w:r>
              <w:rPr>
                <w:spacing w:val="-12"/>
                <w:sz w:val="20"/>
              </w:rPr>
              <w:t xml:space="preserve"> </w:t>
            </w:r>
            <w:r>
              <w:rPr>
                <w:spacing w:val="-2"/>
                <w:sz w:val="20"/>
              </w:rPr>
              <w:t>feral</w:t>
            </w:r>
            <w:r>
              <w:rPr>
                <w:spacing w:val="-12"/>
                <w:sz w:val="20"/>
              </w:rPr>
              <w:t xml:space="preserve"> </w:t>
            </w:r>
            <w:r>
              <w:rPr>
                <w:spacing w:val="-2"/>
                <w:sz w:val="20"/>
              </w:rPr>
              <w:t>cats</w:t>
            </w:r>
            <w:r>
              <w:rPr>
                <w:spacing w:val="-12"/>
                <w:sz w:val="20"/>
              </w:rPr>
              <w:t xml:space="preserve"> </w:t>
            </w:r>
            <w:r>
              <w:rPr>
                <w:spacing w:val="-2"/>
                <w:sz w:val="20"/>
              </w:rPr>
              <w:t>and</w:t>
            </w:r>
            <w:r>
              <w:rPr>
                <w:spacing w:val="-12"/>
                <w:sz w:val="20"/>
              </w:rPr>
              <w:t xml:space="preserve"> </w:t>
            </w:r>
            <w:r>
              <w:rPr>
                <w:spacing w:val="-2"/>
                <w:sz w:val="20"/>
              </w:rPr>
              <w:t xml:space="preserve">foxes </w:t>
            </w:r>
            <w:r>
              <w:rPr>
                <w:sz w:val="20"/>
              </w:rPr>
              <w:t>are undertaken when relevant.</w:t>
            </w:r>
          </w:p>
          <w:p w14:paraId="36A8182E" w14:textId="77777777" w:rsidR="004C5FAC" w:rsidRDefault="004377AE">
            <w:pPr>
              <w:pStyle w:val="TableParagraph"/>
              <w:numPr>
                <w:ilvl w:val="1"/>
                <w:numId w:val="35"/>
              </w:numPr>
              <w:tabs>
                <w:tab w:val="left" w:pos="421"/>
              </w:tabs>
              <w:spacing w:before="27" w:line="290" w:lineRule="auto"/>
              <w:ind w:right="870"/>
              <w:jc w:val="both"/>
              <w:rPr>
                <w:sz w:val="20"/>
              </w:rPr>
            </w:pPr>
            <w:r>
              <w:rPr>
                <w:sz w:val="20"/>
              </w:rPr>
              <w:t>Site-specific</w:t>
            </w:r>
            <w:r>
              <w:rPr>
                <w:spacing w:val="-12"/>
                <w:sz w:val="20"/>
              </w:rPr>
              <w:t xml:space="preserve"> </w:t>
            </w:r>
            <w:r>
              <w:rPr>
                <w:sz w:val="20"/>
              </w:rPr>
              <w:t>plans</w:t>
            </w:r>
            <w:r>
              <w:rPr>
                <w:spacing w:val="-12"/>
                <w:sz w:val="20"/>
              </w:rPr>
              <w:t xml:space="preserve"> </w:t>
            </w:r>
            <w:r>
              <w:rPr>
                <w:sz w:val="20"/>
              </w:rPr>
              <w:t>address site-level</w:t>
            </w:r>
            <w:r>
              <w:rPr>
                <w:spacing w:val="-1"/>
                <w:sz w:val="20"/>
              </w:rPr>
              <w:t xml:space="preserve"> </w:t>
            </w:r>
            <w:r>
              <w:rPr>
                <w:sz w:val="20"/>
              </w:rPr>
              <w:t>threats.</w:t>
            </w:r>
          </w:p>
          <w:p w14:paraId="69B46B75" w14:textId="77777777" w:rsidR="004C5FAC" w:rsidRDefault="004377AE">
            <w:pPr>
              <w:pStyle w:val="TableParagraph"/>
              <w:numPr>
                <w:ilvl w:val="1"/>
                <w:numId w:val="35"/>
              </w:numPr>
              <w:tabs>
                <w:tab w:val="left" w:pos="421"/>
              </w:tabs>
              <w:spacing w:before="27" w:line="290" w:lineRule="auto"/>
              <w:ind w:right="194"/>
              <w:jc w:val="both"/>
              <w:rPr>
                <w:sz w:val="20"/>
              </w:rPr>
            </w:pPr>
            <w:r>
              <w:rPr>
                <w:sz w:val="20"/>
              </w:rPr>
              <w:t>Traditional</w:t>
            </w:r>
            <w:r>
              <w:rPr>
                <w:spacing w:val="-14"/>
                <w:sz w:val="20"/>
              </w:rPr>
              <w:t xml:space="preserve"> </w:t>
            </w:r>
            <w:r>
              <w:rPr>
                <w:sz w:val="20"/>
              </w:rPr>
              <w:t>Owners</w:t>
            </w:r>
            <w:r>
              <w:rPr>
                <w:spacing w:val="-14"/>
                <w:sz w:val="20"/>
              </w:rPr>
              <w:t xml:space="preserve"> </w:t>
            </w:r>
            <w:r>
              <w:rPr>
                <w:sz w:val="20"/>
              </w:rPr>
              <w:t>and</w:t>
            </w:r>
            <w:r>
              <w:rPr>
                <w:spacing w:val="-14"/>
                <w:sz w:val="20"/>
              </w:rPr>
              <w:t xml:space="preserve"> </w:t>
            </w:r>
            <w:r>
              <w:rPr>
                <w:sz w:val="20"/>
              </w:rPr>
              <w:t>public</w:t>
            </w:r>
            <w:r>
              <w:rPr>
                <w:spacing w:val="-14"/>
                <w:sz w:val="20"/>
              </w:rPr>
              <w:t xml:space="preserve"> </w:t>
            </w:r>
            <w:r>
              <w:rPr>
                <w:sz w:val="20"/>
              </w:rPr>
              <w:t>and private</w:t>
            </w:r>
            <w:r>
              <w:rPr>
                <w:spacing w:val="-9"/>
                <w:sz w:val="20"/>
              </w:rPr>
              <w:t xml:space="preserve"> </w:t>
            </w:r>
            <w:r>
              <w:rPr>
                <w:sz w:val="20"/>
              </w:rPr>
              <w:t>landowners</w:t>
            </w:r>
            <w:r>
              <w:rPr>
                <w:spacing w:val="-9"/>
                <w:sz w:val="20"/>
              </w:rPr>
              <w:t xml:space="preserve"> </w:t>
            </w:r>
            <w:r>
              <w:rPr>
                <w:sz w:val="20"/>
              </w:rPr>
              <w:t>are</w:t>
            </w:r>
            <w:r>
              <w:rPr>
                <w:spacing w:val="-9"/>
                <w:sz w:val="20"/>
              </w:rPr>
              <w:t xml:space="preserve"> </w:t>
            </w:r>
            <w:r>
              <w:rPr>
                <w:sz w:val="20"/>
              </w:rPr>
              <w:t>engaged</w:t>
            </w:r>
            <w:r>
              <w:rPr>
                <w:spacing w:val="-9"/>
                <w:sz w:val="20"/>
              </w:rPr>
              <w:t xml:space="preserve"> </w:t>
            </w:r>
            <w:r>
              <w:rPr>
                <w:sz w:val="20"/>
              </w:rPr>
              <w:t>in feral predator management.</w:t>
            </w:r>
          </w:p>
          <w:p w14:paraId="498B6409" w14:textId="77777777" w:rsidR="004C5FAC" w:rsidRDefault="004377AE">
            <w:pPr>
              <w:pStyle w:val="TableParagraph"/>
              <w:numPr>
                <w:ilvl w:val="1"/>
                <w:numId w:val="35"/>
              </w:numPr>
              <w:tabs>
                <w:tab w:val="left" w:pos="421"/>
              </w:tabs>
              <w:spacing w:before="26" w:line="290" w:lineRule="auto"/>
              <w:ind w:right="135"/>
              <w:rPr>
                <w:sz w:val="20"/>
              </w:rPr>
            </w:pPr>
            <w:r>
              <w:rPr>
                <w:spacing w:val="-2"/>
                <w:sz w:val="20"/>
              </w:rPr>
              <w:t>Predator</w:t>
            </w:r>
            <w:r>
              <w:rPr>
                <w:spacing w:val="-9"/>
                <w:sz w:val="20"/>
              </w:rPr>
              <w:t xml:space="preserve"> </w:t>
            </w:r>
            <w:r>
              <w:rPr>
                <w:spacing w:val="-2"/>
                <w:sz w:val="20"/>
              </w:rPr>
              <w:t>exclusion</w:t>
            </w:r>
            <w:r>
              <w:rPr>
                <w:spacing w:val="-9"/>
                <w:sz w:val="20"/>
              </w:rPr>
              <w:t xml:space="preserve"> </w:t>
            </w:r>
            <w:r>
              <w:rPr>
                <w:spacing w:val="-2"/>
                <w:sz w:val="20"/>
              </w:rPr>
              <w:t>mechanisms</w:t>
            </w:r>
            <w:r>
              <w:rPr>
                <w:spacing w:val="-9"/>
                <w:sz w:val="20"/>
              </w:rPr>
              <w:t xml:space="preserve"> </w:t>
            </w:r>
            <w:r>
              <w:rPr>
                <w:spacing w:val="-2"/>
                <w:sz w:val="20"/>
              </w:rPr>
              <w:t xml:space="preserve">are </w:t>
            </w:r>
            <w:r>
              <w:rPr>
                <w:sz w:val="20"/>
              </w:rPr>
              <w:t>established, where warranted, in translocation</w:t>
            </w:r>
            <w:r>
              <w:rPr>
                <w:spacing w:val="-1"/>
                <w:sz w:val="20"/>
              </w:rPr>
              <w:t xml:space="preserve"> </w:t>
            </w:r>
            <w:r>
              <w:rPr>
                <w:sz w:val="20"/>
              </w:rPr>
              <w:t>sites.</w:t>
            </w:r>
          </w:p>
          <w:p w14:paraId="038982C4" w14:textId="77777777" w:rsidR="004C5FAC" w:rsidRDefault="004377AE">
            <w:pPr>
              <w:pStyle w:val="TableParagraph"/>
              <w:numPr>
                <w:ilvl w:val="1"/>
                <w:numId w:val="35"/>
              </w:numPr>
              <w:tabs>
                <w:tab w:val="left" w:pos="421"/>
              </w:tabs>
              <w:spacing w:before="27" w:line="290" w:lineRule="auto"/>
              <w:ind w:right="352"/>
              <w:rPr>
                <w:sz w:val="20"/>
              </w:rPr>
            </w:pPr>
            <w:r>
              <w:rPr>
                <w:sz w:val="20"/>
              </w:rPr>
              <w:t xml:space="preserve">Control methods for feral cats </w:t>
            </w:r>
            <w:r>
              <w:rPr>
                <w:spacing w:val="-2"/>
                <w:sz w:val="20"/>
              </w:rPr>
              <w:t>that</w:t>
            </w:r>
            <w:r>
              <w:rPr>
                <w:spacing w:val="-8"/>
                <w:sz w:val="20"/>
              </w:rPr>
              <w:t xml:space="preserve"> </w:t>
            </w:r>
            <w:r>
              <w:rPr>
                <w:spacing w:val="-2"/>
                <w:sz w:val="20"/>
              </w:rPr>
              <w:t>are</w:t>
            </w:r>
            <w:r>
              <w:rPr>
                <w:spacing w:val="-8"/>
                <w:sz w:val="20"/>
              </w:rPr>
              <w:t xml:space="preserve"> </w:t>
            </w:r>
            <w:r>
              <w:rPr>
                <w:spacing w:val="-2"/>
                <w:sz w:val="20"/>
              </w:rPr>
              <w:t>appropriate</w:t>
            </w:r>
            <w:r>
              <w:rPr>
                <w:spacing w:val="-8"/>
                <w:sz w:val="20"/>
              </w:rPr>
              <w:t xml:space="preserve"> </w:t>
            </w:r>
            <w:r>
              <w:rPr>
                <w:spacing w:val="-2"/>
                <w:sz w:val="20"/>
              </w:rPr>
              <w:t>for</w:t>
            </w:r>
            <w:r>
              <w:rPr>
                <w:spacing w:val="-8"/>
                <w:sz w:val="20"/>
              </w:rPr>
              <w:t xml:space="preserve"> </w:t>
            </w:r>
            <w:r>
              <w:rPr>
                <w:spacing w:val="-2"/>
                <w:sz w:val="20"/>
              </w:rPr>
              <w:t xml:space="preserve">different </w:t>
            </w:r>
            <w:r>
              <w:rPr>
                <w:sz w:val="20"/>
              </w:rPr>
              <w:t>habitat types are developed and</w:t>
            </w:r>
          </w:p>
          <w:p w14:paraId="4D6A5658" w14:textId="77777777" w:rsidR="004C5FAC" w:rsidRDefault="004377AE">
            <w:pPr>
              <w:pStyle w:val="TableParagraph"/>
              <w:spacing w:line="230" w:lineRule="exact"/>
              <w:ind w:left="420"/>
              <w:rPr>
                <w:sz w:val="20"/>
              </w:rPr>
            </w:pPr>
            <w:r>
              <w:rPr>
                <w:spacing w:val="-2"/>
                <w:sz w:val="20"/>
              </w:rPr>
              <w:t>implemented.</w:t>
            </w:r>
          </w:p>
        </w:tc>
        <w:tc>
          <w:tcPr>
            <w:tcW w:w="1757" w:type="dxa"/>
          </w:tcPr>
          <w:p w14:paraId="037F5034" w14:textId="77777777" w:rsidR="004C5FAC" w:rsidRDefault="004377AE">
            <w:pPr>
              <w:pStyle w:val="TableParagraph"/>
              <w:spacing w:before="51" w:line="292" w:lineRule="auto"/>
              <w:rPr>
                <w:rFonts w:ascii="Arial"/>
                <w:b/>
                <w:sz w:val="20"/>
              </w:rPr>
            </w:pPr>
            <w:r>
              <w:rPr>
                <w:rFonts w:ascii="Arial"/>
                <w:b/>
                <w:spacing w:val="-2"/>
                <w:sz w:val="20"/>
              </w:rPr>
              <w:t xml:space="preserve">Australian </w:t>
            </w:r>
            <w:r>
              <w:rPr>
                <w:rFonts w:ascii="Arial"/>
                <w:b/>
                <w:spacing w:val="-2"/>
                <w:w w:val="90"/>
                <w:sz w:val="20"/>
              </w:rPr>
              <w:t>Government</w:t>
            </w:r>
          </w:p>
          <w:p w14:paraId="46349363" w14:textId="77777777" w:rsidR="004C5FAC" w:rsidRDefault="004377AE">
            <w:pPr>
              <w:pStyle w:val="TableParagraph"/>
              <w:spacing w:before="56"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6A071527" w14:textId="77777777" w:rsidR="004C5FAC" w:rsidRDefault="004377AE">
            <w:pPr>
              <w:pStyle w:val="TableParagraph"/>
              <w:spacing w:before="55" w:line="292" w:lineRule="auto"/>
              <w:ind w:right="713"/>
              <w:rPr>
                <w:rFonts w:ascii="Arial"/>
                <w:b/>
                <w:sz w:val="20"/>
              </w:rPr>
            </w:pPr>
            <w:r>
              <w:rPr>
                <w:rFonts w:ascii="Arial"/>
                <w:b/>
                <w:spacing w:val="-2"/>
                <w:w w:val="90"/>
                <w:sz w:val="20"/>
              </w:rPr>
              <w:t>Public</w:t>
            </w:r>
            <w:r>
              <w:rPr>
                <w:rFonts w:ascii="Arial"/>
                <w:b/>
                <w:spacing w:val="-7"/>
                <w:w w:val="90"/>
                <w:sz w:val="20"/>
              </w:rPr>
              <w:t xml:space="preserve"> </w:t>
            </w:r>
            <w:r>
              <w:rPr>
                <w:rFonts w:ascii="Arial"/>
                <w:b/>
                <w:spacing w:val="-2"/>
                <w:w w:val="90"/>
                <w:sz w:val="20"/>
              </w:rPr>
              <w:t xml:space="preserve">land </w:t>
            </w:r>
            <w:r>
              <w:rPr>
                <w:rFonts w:ascii="Arial"/>
                <w:b/>
                <w:spacing w:val="-2"/>
                <w:sz w:val="20"/>
              </w:rPr>
              <w:t>managers</w:t>
            </w:r>
          </w:p>
          <w:p w14:paraId="2CC3715B" w14:textId="77777777" w:rsidR="004C5FAC" w:rsidRDefault="004377AE">
            <w:pPr>
              <w:pStyle w:val="TableParagraph"/>
              <w:spacing w:before="56" w:line="292" w:lineRule="auto"/>
              <w:ind w:right="397"/>
              <w:rPr>
                <w:rFonts w:ascii="Arial"/>
                <w:b/>
                <w:sz w:val="20"/>
              </w:rPr>
            </w:pPr>
            <w:r>
              <w:rPr>
                <w:rFonts w:ascii="Arial"/>
                <w:b/>
                <w:spacing w:val="-2"/>
                <w:w w:val="90"/>
                <w:sz w:val="20"/>
              </w:rPr>
              <w:t xml:space="preserve">Traditional </w:t>
            </w:r>
            <w:r>
              <w:rPr>
                <w:rFonts w:ascii="Arial"/>
                <w:b/>
                <w:spacing w:val="-2"/>
                <w:sz w:val="20"/>
              </w:rPr>
              <w:t>Owners</w:t>
            </w:r>
          </w:p>
          <w:p w14:paraId="60E07105" w14:textId="77777777" w:rsidR="004C5FAC" w:rsidRDefault="004377AE">
            <w:pPr>
              <w:pStyle w:val="TableParagraph"/>
              <w:spacing w:before="55" w:line="292" w:lineRule="auto"/>
              <w:ind w:right="397"/>
              <w:rPr>
                <w:rFonts w:ascii="Arial"/>
                <w:b/>
                <w:sz w:val="20"/>
              </w:rPr>
            </w:pPr>
            <w:r>
              <w:rPr>
                <w:rFonts w:ascii="Arial"/>
                <w:b/>
                <w:spacing w:val="-2"/>
                <w:sz w:val="20"/>
              </w:rPr>
              <w:t xml:space="preserve">Private </w:t>
            </w:r>
            <w:r>
              <w:rPr>
                <w:rFonts w:ascii="Arial"/>
                <w:b/>
                <w:spacing w:val="-2"/>
                <w:w w:val="90"/>
                <w:sz w:val="20"/>
              </w:rPr>
              <w:t>landowners</w:t>
            </w:r>
          </w:p>
          <w:p w14:paraId="1D5CB92A" w14:textId="77777777" w:rsidR="004C5FAC" w:rsidRDefault="004377AE">
            <w:pPr>
              <w:pStyle w:val="TableParagraph"/>
              <w:spacing w:before="57"/>
              <w:rPr>
                <w:sz w:val="20"/>
              </w:rPr>
            </w:pPr>
            <w:r>
              <w:rPr>
                <w:spacing w:val="-4"/>
                <w:w w:val="95"/>
                <w:sz w:val="20"/>
              </w:rPr>
              <w:t>NGOs</w:t>
            </w:r>
          </w:p>
          <w:p w14:paraId="09384CC3" w14:textId="77777777" w:rsidR="004C5FAC" w:rsidRDefault="004377AE">
            <w:pPr>
              <w:pStyle w:val="TableParagraph"/>
              <w:spacing w:before="105" w:line="290" w:lineRule="auto"/>
              <w:rPr>
                <w:sz w:val="20"/>
              </w:rPr>
            </w:pPr>
            <w:r>
              <w:rPr>
                <w:spacing w:val="-4"/>
                <w:sz w:val="20"/>
              </w:rPr>
              <w:t>Regional</w:t>
            </w:r>
            <w:r>
              <w:rPr>
                <w:spacing w:val="-10"/>
                <w:sz w:val="20"/>
              </w:rPr>
              <w:t xml:space="preserve"> </w:t>
            </w:r>
            <w:r>
              <w:rPr>
                <w:spacing w:val="-4"/>
                <w:sz w:val="20"/>
              </w:rPr>
              <w:t xml:space="preserve">NRM </w:t>
            </w:r>
            <w:r>
              <w:rPr>
                <w:spacing w:val="-2"/>
                <w:sz w:val="20"/>
              </w:rPr>
              <w:t>organisation</w:t>
            </w:r>
          </w:p>
        </w:tc>
        <w:tc>
          <w:tcPr>
            <w:tcW w:w="1360" w:type="dxa"/>
            <w:tcBorders>
              <w:right w:val="nil"/>
            </w:tcBorders>
          </w:tcPr>
          <w:p w14:paraId="4FE599C6" w14:textId="77777777" w:rsidR="004C5FAC" w:rsidRDefault="004377AE">
            <w:pPr>
              <w:pStyle w:val="TableParagraph"/>
              <w:spacing w:before="52"/>
              <w:rPr>
                <w:sz w:val="20"/>
              </w:rPr>
            </w:pPr>
            <w:r>
              <w:rPr>
                <w:w w:val="105"/>
                <w:sz w:val="20"/>
              </w:rPr>
              <w:t>$500,000</w:t>
            </w:r>
            <w:r>
              <w:rPr>
                <w:spacing w:val="-4"/>
                <w:w w:val="105"/>
                <w:sz w:val="20"/>
              </w:rPr>
              <w:t xml:space="preserve"> </w:t>
            </w:r>
            <w:r>
              <w:rPr>
                <w:spacing w:val="-5"/>
                <w:w w:val="105"/>
                <w:sz w:val="20"/>
              </w:rPr>
              <w:t>pa</w:t>
            </w:r>
          </w:p>
        </w:tc>
      </w:tr>
    </w:tbl>
    <w:p w14:paraId="2E35C1FF" w14:textId="77777777" w:rsidR="004C5FAC" w:rsidRDefault="004C5FAC">
      <w:pPr>
        <w:rPr>
          <w:sz w:val="20"/>
        </w:rPr>
        <w:sectPr w:rsidR="004C5FAC">
          <w:pgSz w:w="11910" w:h="16840"/>
          <w:pgMar w:top="1220" w:right="1000" w:bottom="800" w:left="980" w:header="0" w:footer="611" w:gutter="0"/>
          <w:cols w:space="720"/>
        </w:sectPr>
      </w:pPr>
    </w:p>
    <w:p w14:paraId="5F602C6D" w14:textId="270BB141" w:rsidR="004C5FAC" w:rsidRDefault="005336BE">
      <w:pPr>
        <w:pStyle w:val="BodyText"/>
        <w:spacing w:line="20" w:lineRule="exact"/>
        <w:ind w:left="148"/>
        <w:rPr>
          <w:rFonts w:ascii="Gill Sans MT"/>
          <w:sz w:val="2"/>
        </w:rPr>
      </w:pPr>
      <w:r>
        <w:rPr>
          <w:rFonts w:ascii="Gill Sans MT"/>
          <w:noProof/>
          <w:sz w:val="2"/>
        </w:rPr>
        <w:lastRenderedPageBreak/>
        <mc:AlternateContent>
          <mc:Choice Requires="wpg">
            <w:drawing>
              <wp:inline distT="0" distB="0" distL="0" distR="0" wp14:anchorId="3D843597" wp14:editId="0F6D9B09">
                <wp:extent cx="6120130" cy="12700"/>
                <wp:effectExtent l="9525" t="0" r="13970" b="6350"/>
                <wp:docPr id="85" name="docshapegroup44"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86" name="Line 67"/>
                        <wps:cNvCnPr>
                          <a:cxnSpLocks noChangeShapeType="1"/>
                        </wps:cNvCnPr>
                        <wps:spPr bwMode="auto">
                          <a:xfrm>
                            <a:off x="0" y="10"/>
                            <a:ext cx="9638"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0DDDE5" id="docshapegroup44" o:spid="_x0000_s1026" alt="Decorative horizontal line"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">
                <v:line id="Line 67" o:spid="_x0000_s1027" style="position:absolute;visibility:visible;mso-wrap-style:square" from="0,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" strokecolor="#00558b" strokeweight="1pt"/>
                <w10:anchorlock/>
              </v:group>
            </w:pict>
          </mc:Fallback>
        </mc:AlternateContent>
      </w:r>
    </w:p>
    <w:p w14:paraId="079534CE" w14:textId="184446AC" w:rsidR="004C5FAC" w:rsidRDefault="005336BE">
      <w:pPr>
        <w:spacing w:before="68"/>
        <w:ind w:left="149"/>
        <w:rPr>
          <w:rFonts w:ascii="Gill Sans MT"/>
          <w:sz w:val="20"/>
        </w:rPr>
      </w:pPr>
      <w:r>
        <w:rPr>
          <w:noProof/>
        </w:rPr>
        <mc:AlternateContent>
          <mc:Choice Requires="wps">
            <w:drawing>
              <wp:anchor distT="0" distB="0" distL="0" distR="0" simplePos="0" relativeHeight="487613440" behindDoc="1" locked="0" layoutInCell="1" allowOverlap="1" wp14:anchorId="2F741D8F" wp14:editId="50E669E2">
                <wp:simplePos x="0" y="0"/>
                <wp:positionH relativeFrom="page">
                  <wp:posOffset>716280</wp:posOffset>
                </wp:positionH>
                <wp:positionV relativeFrom="paragraph">
                  <wp:posOffset>261620</wp:posOffset>
                </wp:positionV>
                <wp:extent cx="6120130" cy="1270"/>
                <wp:effectExtent l="0" t="0" r="0" b="0"/>
                <wp:wrapTopAndBottom/>
                <wp:docPr id="84" name="docshape45"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28 1128"/>
                            <a:gd name="T1" fmla="*/ T0 w 9638"/>
                            <a:gd name="T2" fmla="+- 0 10766 1128"/>
                            <a:gd name="T3" fmla="*/ T2 w 9638"/>
                          </a:gdLst>
                          <a:ahLst/>
                          <a:cxnLst>
                            <a:cxn ang="0">
                              <a:pos x="T1" y="0"/>
                            </a:cxn>
                            <a:cxn ang="0">
                              <a:pos x="T3" y="0"/>
                            </a:cxn>
                          </a:cxnLst>
                          <a:rect l="0" t="0" r="r" b="b"/>
                          <a:pathLst>
                            <a:path w="9638">
                              <a:moveTo>
                                <a:pt x="0" y="0"/>
                              </a:moveTo>
                              <a:lnTo>
                                <a:pt x="963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282A2" id="docshape45" o:spid="_x0000_s1026" alt="Decorative horizontal line" style="position:absolute;margin-left:56.4pt;margin-top:20.6pt;width:481.9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" path="m,l9638,e" filled="f" strokeweight=".5pt">
                <v:path arrowok="t" o:connecttype="custom" o:connectlocs="0,0;6120130,0" o:connectangles="0,0"/>
                <w10:wrap type="topAndBottom" anchorx="page"/>
              </v:shape>
            </w:pict>
          </mc:Fallback>
        </mc:AlternateContent>
      </w:r>
      <w:r>
        <w:rPr>
          <w:rFonts w:ascii="Arial"/>
          <w:b/>
          <w:color w:val="00558B"/>
          <w:w w:val="90"/>
          <w:sz w:val="24"/>
        </w:rPr>
        <w:t>STRATEGY</w:t>
      </w:r>
      <w:r>
        <w:rPr>
          <w:rFonts w:ascii="Arial"/>
          <w:b/>
          <w:color w:val="00558B"/>
          <w:spacing w:val="9"/>
          <w:sz w:val="24"/>
        </w:rPr>
        <w:t xml:space="preserve"> </w:t>
      </w:r>
      <w:r>
        <w:rPr>
          <w:rFonts w:ascii="Arial"/>
          <w:b/>
          <w:color w:val="00558B"/>
          <w:w w:val="90"/>
          <w:sz w:val="24"/>
        </w:rPr>
        <w:t>2:</w:t>
      </w:r>
      <w:r>
        <w:rPr>
          <w:rFonts w:ascii="Arial"/>
          <w:b/>
          <w:color w:val="00558B"/>
          <w:spacing w:val="4"/>
          <w:sz w:val="24"/>
        </w:rPr>
        <w:t xml:space="preserve"> </w:t>
      </w:r>
      <w:r>
        <w:rPr>
          <w:rFonts w:ascii="Gill Sans MT"/>
          <w:w w:val="90"/>
          <w:sz w:val="24"/>
        </w:rPr>
        <w:t>Threat</w:t>
      </w:r>
      <w:r>
        <w:rPr>
          <w:rFonts w:ascii="Gill Sans MT"/>
          <w:spacing w:val="4"/>
          <w:sz w:val="24"/>
        </w:rPr>
        <w:t xml:space="preserve"> </w:t>
      </w:r>
      <w:r>
        <w:rPr>
          <w:rFonts w:ascii="Gill Sans MT"/>
          <w:w w:val="90"/>
          <w:sz w:val="24"/>
        </w:rPr>
        <w:t>management</w:t>
      </w:r>
      <w:r>
        <w:rPr>
          <w:rFonts w:ascii="Gill Sans MT"/>
          <w:spacing w:val="4"/>
          <w:sz w:val="24"/>
        </w:rPr>
        <w:t xml:space="preserve"> </w:t>
      </w:r>
      <w:r>
        <w:rPr>
          <w:rFonts w:ascii="Gill Sans MT"/>
          <w:spacing w:val="-2"/>
          <w:w w:val="90"/>
          <w:sz w:val="20"/>
        </w:rPr>
        <w:t>continued</w:t>
      </w:r>
    </w:p>
    <w:p w14:paraId="02178933" w14:textId="77777777" w:rsidR="004C5FAC" w:rsidRDefault="004C5FAC">
      <w:pPr>
        <w:pStyle w:val="BodyText"/>
        <w:spacing w:before="3"/>
        <w:rPr>
          <w:rFonts w:ascii="Gill Sans MT"/>
          <w:sz w:val="4"/>
        </w:rPr>
      </w:pPr>
    </w:p>
    <w:tbl>
      <w:tblPr>
        <w:tblW w:w="0" w:type="auto"/>
        <w:tblInd w:w="169"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794"/>
        <w:gridCol w:w="1474"/>
        <w:gridCol w:w="850"/>
        <w:gridCol w:w="3401"/>
        <w:gridCol w:w="1757"/>
        <w:gridCol w:w="1360"/>
      </w:tblGrid>
      <w:tr w:rsidR="004C5FAC" w14:paraId="58647CCC" w14:textId="77777777">
        <w:trPr>
          <w:trHeight w:val="899"/>
        </w:trPr>
        <w:tc>
          <w:tcPr>
            <w:tcW w:w="794" w:type="dxa"/>
            <w:tcBorders>
              <w:top w:val="nil"/>
              <w:left w:val="nil"/>
            </w:tcBorders>
            <w:shd w:val="clear" w:color="auto" w:fill="DBE7F2"/>
          </w:tcPr>
          <w:p w14:paraId="5BF70C25" w14:textId="77777777" w:rsidR="004C5FAC" w:rsidRDefault="004C5FAC">
            <w:pPr>
              <w:pStyle w:val="TableParagraph"/>
              <w:spacing w:before="10"/>
              <w:ind w:left="0"/>
              <w:rPr>
                <w:sz w:val="28"/>
              </w:rPr>
            </w:pPr>
          </w:p>
          <w:p w14:paraId="2F99BE23" w14:textId="77777777" w:rsidR="004C5FAC" w:rsidRDefault="004377AE">
            <w:pPr>
              <w:pStyle w:val="TableParagraph"/>
            </w:pPr>
            <w:r>
              <w:rPr>
                <w:spacing w:val="-2"/>
              </w:rPr>
              <w:t>Action</w:t>
            </w:r>
          </w:p>
        </w:tc>
        <w:tc>
          <w:tcPr>
            <w:tcW w:w="1474" w:type="dxa"/>
            <w:tcBorders>
              <w:top w:val="nil"/>
            </w:tcBorders>
            <w:shd w:val="clear" w:color="auto" w:fill="DBE7F2"/>
          </w:tcPr>
          <w:p w14:paraId="38201543" w14:textId="77777777" w:rsidR="004C5FAC" w:rsidRDefault="004C5FAC">
            <w:pPr>
              <w:pStyle w:val="TableParagraph"/>
              <w:spacing w:before="10"/>
              <w:ind w:left="0"/>
              <w:rPr>
                <w:sz w:val="28"/>
              </w:rPr>
            </w:pPr>
          </w:p>
          <w:p w14:paraId="41DC8F4B"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457215EC" w14:textId="77777777" w:rsidR="004C5FAC" w:rsidRDefault="004C5FAC">
            <w:pPr>
              <w:pStyle w:val="TableParagraph"/>
              <w:spacing w:before="10"/>
              <w:ind w:left="0"/>
              <w:rPr>
                <w:sz w:val="28"/>
              </w:rPr>
            </w:pPr>
          </w:p>
          <w:p w14:paraId="44BFEB3B" w14:textId="77777777" w:rsidR="004C5FAC" w:rsidRDefault="004377AE">
            <w:pPr>
              <w:pStyle w:val="TableParagraph"/>
              <w:ind w:left="70" w:right="71"/>
              <w:jc w:val="center"/>
            </w:pPr>
            <w:r>
              <w:rPr>
                <w:spacing w:val="-2"/>
              </w:rPr>
              <w:t>Priority</w:t>
            </w:r>
          </w:p>
        </w:tc>
        <w:tc>
          <w:tcPr>
            <w:tcW w:w="3401" w:type="dxa"/>
            <w:tcBorders>
              <w:top w:val="nil"/>
            </w:tcBorders>
            <w:shd w:val="clear" w:color="auto" w:fill="DBE7F2"/>
          </w:tcPr>
          <w:p w14:paraId="11B010E0" w14:textId="77777777" w:rsidR="004C5FAC" w:rsidRDefault="004C5FAC">
            <w:pPr>
              <w:pStyle w:val="TableParagraph"/>
              <w:spacing w:before="10"/>
              <w:ind w:left="0"/>
              <w:rPr>
                <w:sz w:val="28"/>
              </w:rPr>
            </w:pPr>
          </w:p>
          <w:p w14:paraId="2A841E12"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298250F6"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60" w:type="dxa"/>
            <w:tcBorders>
              <w:top w:val="nil"/>
              <w:right w:val="nil"/>
            </w:tcBorders>
            <w:shd w:val="clear" w:color="auto" w:fill="DBE7F2"/>
          </w:tcPr>
          <w:p w14:paraId="0768BE98" w14:textId="77777777" w:rsidR="004C5FAC" w:rsidRDefault="004377AE">
            <w:pPr>
              <w:pStyle w:val="TableParagraph"/>
              <w:spacing w:before="195" w:line="264" w:lineRule="auto"/>
              <w:ind w:left="81"/>
            </w:pPr>
            <w:r>
              <w:rPr>
                <w:spacing w:val="-2"/>
                <w:w w:val="105"/>
              </w:rPr>
              <w:t xml:space="preserve">Indicative </w:t>
            </w:r>
            <w:r>
              <w:rPr>
                <w:spacing w:val="-4"/>
                <w:w w:val="105"/>
              </w:rPr>
              <w:t>Cost</w:t>
            </w:r>
          </w:p>
        </w:tc>
      </w:tr>
      <w:tr w:rsidR="004C5FAC" w14:paraId="58D17560" w14:textId="77777777">
        <w:trPr>
          <w:trHeight w:val="11128"/>
        </w:trPr>
        <w:tc>
          <w:tcPr>
            <w:tcW w:w="794" w:type="dxa"/>
            <w:tcBorders>
              <w:left w:val="nil"/>
            </w:tcBorders>
          </w:tcPr>
          <w:p w14:paraId="22148510" w14:textId="77777777" w:rsidR="004C5FAC" w:rsidRDefault="004377AE">
            <w:pPr>
              <w:pStyle w:val="TableParagraph"/>
              <w:spacing w:before="53"/>
              <w:rPr>
                <w:sz w:val="20"/>
              </w:rPr>
            </w:pPr>
            <w:r>
              <w:rPr>
                <w:spacing w:val="-5"/>
                <w:sz w:val="20"/>
              </w:rPr>
              <w:t>2.3</w:t>
            </w:r>
          </w:p>
        </w:tc>
        <w:tc>
          <w:tcPr>
            <w:tcW w:w="1474" w:type="dxa"/>
          </w:tcPr>
          <w:p w14:paraId="08418052" w14:textId="77777777" w:rsidR="004C5FAC" w:rsidRDefault="004377AE">
            <w:pPr>
              <w:pStyle w:val="TableParagraph"/>
              <w:spacing w:before="53" w:line="290" w:lineRule="auto"/>
              <w:ind w:left="79" w:right="148"/>
              <w:rPr>
                <w:sz w:val="20"/>
              </w:rPr>
            </w:pPr>
            <w:r>
              <w:rPr>
                <w:spacing w:val="-2"/>
                <w:sz w:val="20"/>
              </w:rPr>
              <w:t xml:space="preserve">Ongoing management </w:t>
            </w:r>
            <w:r>
              <w:rPr>
                <w:sz w:val="20"/>
              </w:rPr>
              <w:t>strategy</w:t>
            </w:r>
            <w:r>
              <w:rPr>
                <w:spacing w:val="-1"/>
                <w:sz w:val="20"/>
              </w:rPr>
              <w:t xml:space="preserve"> </w:t>
            </w:r>
            <w:r>
              <w:rPr>
                <w:sz w:val="20"/>
              </w:rPr>
              <w:t xml:space="preserve">for </w:t>
            </w:r>
            <w:r>
              <w:rPr>
                <w:spacing w:val="-2"/>
                <w:sz w:val="20"/>
              </w:rPr>
              <w:t xml:space="preserve">dieback, </w:t>
            </w:r>
            <w:r>
              <w:rPr>
                <w:sz w:val="20"/>
              </w:rPr>
              <w:t>invasive</w:t>
            </w:r>
            <w:r>
              <w:rPr>
                <w:spacing w:val="-1"/>
                <w:sz w:val="20"/>
              </w:rPr>
              <w:t xml:space="preserve"> </w:t>
            </w:r>
            <w:r>
              <w:rPr>
                <w:sz w:val="20"/>
              </w:rPr>
              <w:t>weed, invasive</w:t>
            </w:r>
            <w:r>
              <w:rPr>
                <w:spacing w:val="-1"/>
                <w:sz w:val="20"/>
              </w:rPr>
              <w:t xml:space="preserve"> </w:t>
            </w:r>
            <w:r>
              <w:rPr>
                <w:sz w:val="20"/>
              </w:rPr>
              <w:t>native plant</w:t>
            </w:r>
            <w:r>
              <w:rPr>
                <w:spacing w:val="-1"/>
                <w:sz w:val="20"/>
              </w:rPr>
              <w:t xml:space="preserve"> </w:t>
            </w:r>
            <w:r>
              <w:rPr>
                <w:sz w:val="20"/>
              </w:rPr>
              <w:t>species, and</w:t>
            </w:r>
            <w:r>
              <w:rPr>
                <w:spacing w:val="-14"/>
                <w:sz w:val="20"/>
              </w:rPr>
              <w:t xml:space="preserve"> </w:t>
            </w:r>
            <w:r>
              <w:rPr>
                <w:sz w:val="20"/>
              </w:rPr>
              <w:t>pathogens.</w:t>
            </w:r>
          </w:p>
        </w:tc>
        <w:tc>
          <w:tcPr>
            <w:tcW w:w="850" w:type="dxa"/>
          </w:tcPr>
          <w:p w14:paraId="53E48488" w14:textId="77777777" w:rsidR="004C5FAC" w:rsidRDefault="004377AE">
            <w:pPr>
              <w:pStyle w:val="TableParagraph"/>
              <w:spacing w:before="53"/>
              <w:ind w:left="0"/>
              <w:jc w:val="center"/>
              <w:rPr>
                <w:sz w:val="20"/>
              </w:rPr>
            </w:pPr>
            <w:r>
              <w:rPr>
                <w:w w:val="92"/>
                <w:sz w:val="20"/>
              </w:rPr>
              <w:t>2</w:t>
            </w:r>
          </w:p>
        </w:tc>
        <w:tc>
          <w:tcPr>
            <w:tcW w:w="3401" w:type="dxa"/>
          </w:tcPr>
          <w:p w14:paraId="00BD3ED6" w14:textId="77777777" w:rsidR="004C5FAC" w:rsidRDefault="004377AE">
            <w:pPr>
              <w:pStyle w:val="TableParagraph"/>
              <w:spacing w:before="53" w:line="290" w:lineRule="auto"/>
              <w:ind w:right="67"/>
              <w:rPr>
                <w:sz w:val="20"/>
              </w:rPr>
            </w:pPr>
            <w:r>
              <w:rPr>
                <w:sz w:val="20"/>
              </w:rPr>
              <w:t>Proportion</w:t>
            </w:r>
            <w:r>
              <w:rPr>
                <w:spacing w:val="-14"/>
                <w:sz w:val="20"/>
              </w:rPr>
              <w:t xml:space="preserve"> </w:t>
            </w:r>
            <w:r>
              <w:rPr>
                <w:sz w:val="20"/>
              </w:rPr>
              <w:t>of</w:t>
            </w:r>
            <w:r>
              <w:rPr>
                <w:spacing w:val="-14"/>
                <w:sz w:val="20"/>
              </w:rPr>
              <w:t xml:space="preserve"> </w:t>
            </w:r>
            <w:r>
              <w:rPr>
                <w:sz w:val="20"/>
              </w:rPr>
              <w:t>Eastern</w:t>
            </w:r>
            <w:r>
              <w:rPr>
                <w:spacing w:val="-14"/>
                <w:sz w:val="20"/>
              </w:rPr>
              <w:t xml:space="preserve"> </w:t>
            </w:r>
            <w:r>
              <w:rPr>
                <w:sz w:val="20"/>
              </w:rPr>
              <w:t>Bristlebird</w:t>
            </w:r>
            <w:r>
              <w:rPr>
                <w:spacing w:val="-14"/>
                <w:sz w:val="20"/>
              </w:rPr>
              <w:t xml:space="preserve"> </w:t>
            </w:r>
            <w:r>
              <w:rPr>
                <w:sz w:val="20"/>
              </w:rPr>
              <w:t>habitat that is native vegetation has increased; spatial extent and density of invasive weed species and extent/proportion of eucalyptus</w:t>
            </w:r>
            <w:r>
              <w:rPr>
                <w:spacing w:val="-14"/>
                <w:sz w:val="20"/>
              </w:rPr>
              <w:t xml:space="preserve"> </w:t>
            </w:r>
            <w:r>
              <w:rPr>
                <w:sz w:val="20"/>
              </w:rPr>
              <w:t>forest</w:t>
            </w:r>
            <w:r>
              <w:rPr>
                <w:spacing w:val="-14"/>
                <w:sz w:val="20"/>
              </w:rPr>
              <w:t xml:space="preserve"> </w:t>
            </w:r>
            <w:r>
              <w:rPr>
                <w:sz w:val="20"/>
              </w:rPr>
              <w:t>dieback</w:t>
            </w:r>
            <w:r>
              <w:rPr>
                <w:spacing w:val="-14"/>
                <w:sz w:val="20"/>
              </w:rPr>
              <w:t xml:space="preserve"> </w:t>
            </w:r>
            <w:r>
              <w:rPr>
                <w:sz w:val="20"/>
              </w:rPr>
              <w:t>within</w:t>
            </w:r>
            <w:r>
              <w:rPr>
                <w:spacing w:val="-14"/>
                <w:sz w:val="20"/>
              </w:rPr>
              <w:t xml:space="preserve"> </w:t>
            </w:r>
            <w:r>
              <w:rPr>
                <w:sz w:val="20"/>
              </w:rPr>
              <w:t>Eastern Bristlebird distribution has decreased:</w:t>
            </w:r>
          </w:p>
          <w:p w14:paraId="77203AA8" w14:textId="77777777" w:rsidR="004C5FAC" w:rsidRDefault="004377AE">
            <w:pPr>
              <w:pStyle w:val="TableParagraph"/>
              <w:numPr>
                <w:ilvl w:val="0"/>
                <w:numId w:val="34"/>
              </w:numPr>
              <w:tabs>
                <w:tab w:val="left" w:pos="251"/>
              </w:tabs>
              <w:spacing w:before="24" w:line="290" w:lineRule="auto"/>
              <w:ind w:right="257"/>
              <w:rPr>
                <w:sz w:val="20"/>
              </w:rPr>
            </w:pPr>
            <w:r>
              <w:rPr>
                <w:sz w:val="20"/>
              </w:rPr>
              <w:t>Management</w:t>
            </w:r>
            <w:r>
              <w:rPr>
                <w:spacing w:val="-5"/>
                <w:sz w:val="20"/>
              </w:rPr>
              <w:t xml:space="preserve"> </w:t>
            </w:r>
            <w:r>
              <w:rPr>
                <w:sz w:val="20"/>
              </w:rPr>
              <w:t>strategies</w:t>
            </w:r>
            <w:r>
              <w:rPr>
                <w:spacing w:val="-5"/>
                <w:sz w:val="20"/>
              </w:rPr>
              <w:t xml:space="preserve"> </w:t>
            </w:r>
            <w:r>
              <w:rPr>
                <w:sz w:val="20"/>
              </w:rPr>
              <w:t>for</w:t>
            </w:r>
            <w:r>
              <w:rPr>
                <w:spacing w:val="-5"/>
                <w:sz w:val="20"/>
              </w:rPr>
              <w:t xml:space="preserve"> </w:t>
            </w:r>
            <w:r>
              <w:rPr>
                <w:sz w:val="20"/>
              </w:rPr>
              <w:t>dieback, invasive weed, invasive native</w:t>
            </w:r>
          </w:p>
          <w:p w14:paraId="2A773199" w14:textId="77777777" w:rsidR="004C5FAC" w:rsidRDefault="004377AE">
            <w:pPr>
              <w:pStyle w:val="TableParagraph"/>
              <w:spacing w:line="290" w:lineRule="auto"/>
              <w:ind w:left="250"/>
              <w:rPr>
                <w:sz w:val="20"/>
              </w:rPr>
            </w:pPr>
            <w:r>
              <w:rPr>
                <w:sz w:val="20"/>
              </w:rPr>
              <w:t>plant</w:t>
            </w:r>
            <w:r>
              <w:rPr>
                <w:spacing w:val="-6"/>
                <w:sz w:val="20"/>
              </w:rPr>
              <w:t xml:space="preserve"> </w:t>
            </w:r>
            <w:r>
              <w:rPr>
                <w:sz w:val="20"/>
              </w:rPr>
              <w:t>species,</w:t>
            </w:r>
            <w:r>
              <w:rPr>
                <w:spacing w:val="-6"/>
                <w:sz w:val="20"/>
              </w:rPr>
              <w:t xml:space="preserve"> </w:t>
            </w:r>
            <w:r>
              <w:rPr>
                <w:sz w:val="20"/>
              </w:rPr>
              <w:t>and</w:t>
            </w:r>
            <w:r>
              <w:rPr>
                <w:spacing w:val="-6"/>
                <w:sz w:val="20"/>
              </w:rPr>
              <w:t xml:space="preserve"> </w:t>
            </w:r>
            <w:r>
              <w:rPr>
                <w:sz w:val="20"/>
              </w:rPr>
              <w:t>pathogens</w:t>
            </w:r>
            <w:r>
              <w:rPr>
                <w:spacing w:val="-6"/>
                <w:sz w:val="20"/>
              </w:rPr>
              <w:t xml:space="preserve"> </w:t>
            </w:r>
            <w:r>
              <w:rPr>
                <w:sz w:val="20"/>
              </w:rPr>
              <w:t xml:space="preserve">are </w:t>
            </w:r>
            <w:r>
              <w:rPr>
                <w:spacing w:val="-2"/>
                <w:sz w:val="20"/>
              </w:rPr>
              <w:t>implemented.</w:t>
            </w:r>
          </w:p>
          <w:p w14:paraId="39B6959F" w14:textId="77777777" w:rsidR="004C5FAC" w:rsidRDefault="004377AE">
            <w:pPr>
              <w:pStyle w:val="TableParagraph"/>
              <w:numPr>
                <w:ilvl w:val="1"/>
                <w:numId w:val="34"/>
              </w:numPr>
              <w:tabs>
                <w:tab w:val="left" w:pos="421"/>
              </w:tabs>
              <w:spacing w:before="26" w:line="290" w:lineRule="auto"/>
              <w:ind w:right="213"/>
              <w:rPr>
                <w:sz w:val="20"/>
              </w:rPr>
            </w:pPr>
            <w:r>
              <w:rPr>
                <w:sz w:val="20"/>
              </w:rPr>
              <w:t>Site-specific plans incorporate management</w:t>
            </w:r>
            <w:r>
              <w:rPr>
                <w:spacing w:val="-9"/>
                <w:sz w:val="20"/>
              </w:rPr>
              <w:t xml:space="preserve"> </w:t>
            </w:r>
            <w:r>
              <w:rPr>
                <w:sz w:val="20"/>
              </w:rPr>
              <w:t>actions</w:t>
            </w:r>
            <w:r>
              <w:rPr>
                <w:spacing w:val="-9"/>
                <w:sz w:val="20"/>
              </w:rPr>
              <w:t xml:space="preserve"> </w:t>
            </w:r>
            <w:r>
              <w:rPr>
                <w:sz w:val="20"/>
              </w:rPr>
              <w:t>and</w:t>
            </w:r>
            <w:r>
              <w:rPr>
                <w:spacing w:val="-9"/>
                <w:sz w:val="20"/>
              </w:rPr>
              <w:t xml:space="preserve"> </w:t>
            </w:r>
            <w:r>
              <w:rPr>
                <w:sz w:val="20"/>
              </w:rPr>
              <w:t>consider Eastern Bristlebird use of weeds as habitat (Bitou Bush in central populations and Crofton Weed</w:t>
            </w:r>
          </w:p>
          <w:p w14:paraId="2C96C2D7" w14:textId="77777777" w:rsidR="004C5FAC" w:rsidRDefault="004377AE">
            <w:pPr>
              <w:pStyle w:val="TableParagraph"/>
              <w:spacing w:line="290" w:lineRule="auto"/>
              <w:ind w:left="420" w:right="171"/>
              <w:rPr>
                <w:sz w:val="20"/>
              </w:rPr>
            </w:pPr>
            <w:r>
              <w:rPr>
                <w:sz w:val="20"/>
              </w:rPr>
              <w:t>in northern populations). For example,</w:t>
            </w:r>
            <w:r>
              <w:rPr>
                <w:spacing w:val="-14"/>
                <w:sz w:val="20"/>
              </w:rPr>
              <w:t xml:space="preserve"> </w:t>
            </w:r>
            <w:r>
              <w:rPr>
                <w:sz w:val="20"/>
              </w:rPr>
              <w:t>staged</w:t>
            </w:r>
            <w:r>
              <w:rPr>
                <w:spacing w:val="-14"/>
                <w:sz w:val="20"/>
              </w:rPr>
              <w:t xml:space="preserve"> </w:t>
            </w:r>
            <w:r>
              <w:rPr>
                <w:sz w:val="20"/>
              </w:rPr>
              <w:t>removal</w:t>
            </w:r>
            <w:r>
              <w:rPr>
                <w:spacing w:val="-14"/>
                <w:sz w:val="20"/>
              </w:rPr>
              <w:t xml:space="preserve"> </w:t>
            </w:r>
            <w:r>
              <w:rPr>
                <w:sz w:val="20"/>
              </w:rPr>
              <w:t>of</w:t>
            </w:r>
            <w:r>
              <w:rPr>
                <w:spacing w:val="-14"/>
                <w:sz w:val="20"/>
              </w:rPr>
              <w:t xml:space="preserve"> </w:t>
            </w:r>
            <w:r>
              <w:rPr>
                <w:sz w:val="20"/>
              </w:rPr>
              <w:t>weeds is</w:t>
            </w:r>
            <w:r>
              <w:rPr>
                <w:spacing w:val="-6"/>
                <w:sz w:val="20"/>
              </w:rPr>
              <w:t xml:space="preserve"> </w:t>
            </w:r>
            <w:r>
              <w:rPr>
                <w:sz w:val="20"/>
              </w:rPr>
              <w:t>undertaken</w:t>
            </w:r>
            <w:r>
              <w:rPr>
                <w:spacing w:val="-6"/>
                <w:sz w:val="20"/>
              </w:rPr>
              <w:t xml:space="preserve"> </w:t>
            </w:r>
            <w:r>
              <w:rPr>
                <w:sz w:val="20"/>
              </w:rPr>
              <w:t>to</w:t>
            </w:r>
            <w:r>
              <w:rPr>
                <w:spacing w:val="-6"/>
                <w:sz w:val="20"/>
              </w:rPr>
              <w:t xml:space="preserve"> </w:t>
            </w:r>
            <w:r>
              <w:rPr>
                <w:sz w:val="20"/>
              </w:rPr>
              <w:t>reduce</w:t>
            </w:r>
            <w:r>
              <w:rPr>
                <w:spacing w:val="-6"/>
                <w:sz w:val="20"/>
              </w:rPr>
              <w:t xml:space="preserve"> </w:t>
            </w:r>
            <w:r>
              <w:rPr>
                <w:sz w:val="20"/>
              </w:rPr>
              <w:t>impact</w:t>
            </w:r>
            <w:r>
              <w:rPr>
                <w:spacing w:val="-6"/>
                <w:sz w:val="20"/>
              </w:rPr>
              <w:t xml:space="preserve"> </w:t>
            </w:r>
            <w:r>
              <w:rPr>
                <w:sz w:val="20"/>
              </w:rPr>
              <w:t>of habitat</w:t>
            </w:r>
            <w:r>
              <w:rPr>
                <w:spacing w:val="-1"/>
                <w:sz w:val="20"/>
              </w:rPr>
              <w:t xml:space="preserve"> </w:t>
            </w:r>
            <w:r>
              <w:rPr>
                <w:sz w:val="20"/>
              </w:rPr>
              <w:t>loss.</w:t>
            </w:r>
          </w:p>
          <w:p w14:paraId="2EBD6FEC" w14:textId="77777777" w:rsidR="004C5FAC" w:rsidRDefault="004377AE">
            <w:pPr>
              <w:pStyle w:val="TableParagraph"/>
              <w:numPr>
                <w:ilvl w:val="1"/>
                <w:numId w:val="34"/>
              </w:numPr>
              <w:tabs>
                <w:tab w:val="left" w:pos="421"/>
              </w:tabs>
              <w:spacing w:before="23" w:line="290" w:lineRule="auto"/>
              <w:ind w:right="109"/>
              <w:rPr>
                <w:sz w:val="20"/>
              </w:rPr>
            </w:pPr>
            <w:r>
              <w:rPr>
                <w:sz w:val="20"/>
              </w:rPr>
              <w:t>Educational and awareness-raising materials (e.g., signs alerting</w:t>
            </w:r>
            <w:r>
              <w:rPr>
                <w:spacing w:val="40"/>
                <w:sz w:val="20"/>
              </w:rPr>
              <w:t xml:space="preserve"> </w:t>
            </w:r>
            <w:r>
              <w:rPr>
                <w:sz w:val="20"/>
              </w:rPr>
              <w:t>visitors to the importance of hygiene</w:t>
            </w:r>
            <w:r>
              <w:rPr>
                <w:spacing w:val="-11"/>
                <w:sz w:val="20"/>
              </w:rPr>
              <w:t xml:space="preserve"> </w:t>
            </w:r>
            <w:r>
              <w:rPr>
                <w:sz w:val="20"/>
              </w:rPr>
              <w:t>in</w:t>
            </w:r>
            <w:r>
              <w:rPr>
                <w:spacing w:val="-11"/>
                <w:sz w:val="20"/>
              </w:rPr>
              <w:t xml:space="preserve"> </w:t>
            </w:r>
            <w:r>
              <w:rPr>
                <w:sz w:val="20"/>
              </w:rPr>
              <w:t>reducing</w:t>
            </w:r>
            <w:r>
              <w:rPr>
                <w:spacing w:val="-11"/>
                <w:sz w:val="20"/>
              </w:rPr>
              <w:t xml:space="preserve"> </w:t>
            </w:r>
            <w:r>
              <w:rPr>
                <w:sz w:val="20"/>
              </w:rPr>
              <w:t>the</w:t>
            </w:r>
            <w:r>
              <w:rPr>
                <w:spacing w:val="-11"/>
                <w:sz w:val="20"/>
              </w:rPr>
              <w:t xml:space="preserve"> </w:t>
            </w:r>
            <w:r>
              <w:rPr>
                <w:sz w:val="20"/>
              </w:rPr>
              <w:t>threat</w:t>
            </w:r>
            <w:r>
              <w:rPr>
                <w:spacing w:val="-11"/>
                <w:sz w:val="20"/>
              </w:rPr>
              <w:t xml:space="preserve"> </w:t>
            </w:r>
            <w:r>
              <w:rPr>
                <w:sz w:val="20"/>
              </w:rPr>
              <w:t xml:space="preserve">from </w:t>
            </w:r>
            <w:r>
              <w:rPr>
                <w:spacing w:val="-2"/>
                <w:sz w:val="20"/>
              </w:rPr>
              <w:t>Phytophthora</w:t>
            </w:r>
            <w:r>
              <w:rPr>
                <w:spacing w:val="-6"/>
                <w:sz w:val="20"/>
              </w:rPr>
              <w:t xml:space="preserve"> </w:t>
            </w:r>
            <w:r>
              <w:rPr>
                <w:spacing w:val="-2"/>
                <w:sz w:val="20"/>
              </w:rPr>
              <w:t>and</w:t>
            </w:r>
            <w:r>
              <w:rPr>
                <w:spacing w:val="-6"/>
                <w:sz w:val="20"/>
              </w:rPr>
              <w:t xml:space="preserve"> </w:t>
            </w:r>
            <w:r>
              <w:rPr>
                <w:spacing w:val="-2"/>
                <w:sz w:val="20"/>
              </w:rPr>
              <w:t>other</w:t>
            </w:r>
            <w:r>
              <w:rPr>
                <w:spacing w:val="-6"/>
                <w:sz w:val="20"/>
              </w:rPr>
              <w:t xml:space="preserve"> </w:t>
            </w:r>
            <w:r>
              <w:rPr>
                <w:spacing w:val="-2"/>
                <w:sz w:val="20"/>
              </w:rPr>
              <w:t xml:space="preserve">pathogens) </w:t>
            </w:r>
            <w:r>
              <w:rPr>
                <w:sz w:val="20"/>
              </w:rPr>
              <w:t>are developed and disseminated.</w:t>
            </w:r>
          </w:p>
          <w:p w14:paraId="347B84F4" w14:textId="77777777" w:rsidR="004C5FAC" w:rsidRDefault="004377AE">
            <w:pPr>
              <w:pStyle w:val="TableParagraph"/>
              <w:numPr>
                <w:ilvl w:val="1"/>
                <w:numId w:val="34"/>
              </w:numPr>
              <w:tabs>
                <w:tab w:val="left" w:pos="421"/>
              </w:tabs>
              <w:spacing w:before="24" w:line="290" w:lineRule="auto"/>
              <w:ind w:right="273"/>
              <w:rPr>
                <w:sz w:val="20"/>
              </w:rPr>
            </w:pPr>
            <w:r>
              <w:rPr>
                <w:sz w:val="20"/>
              </w:rPr>
              <w:t xml:space="preserve">Management actions are </w:t>
            </w:r>
            <w:r>
              <w:rPr>
                <w:w w:val="95"/>
                <w:sz w:val="20"/>
              </w:rPr>
              <w:t xml:space="preserve">incorporated into translocation or </w:t>
            </w:r>
            <w:r>
              <w:rPr>
                <w:sz w:val="20"/>
              </w:rPr>
              <w:t>release site management plans.</w:t>
            </w:r>
          </w:p>
          <w:p w14:paraId="01A864C7" w14:textId="77777777" w:rsidR="004C5FAC" w:rsidRDefault="004377AE">
            <w:pPr>
              <w:pStyle w:val="TableParagraph"/>
              <w:numPr>
                <w:ilvl w:val="1"/>
                <w:numId w:val="34"/>
              </w:numPr>
              <w:tabs>
                <w:tab w:val="left" w:pos="421"/>
              </w:tabs>
              <w:spacing w:before="27" w:line="290" w:lineRule="auto"/>
              <w:ind w:right="80"/>
              <w:rPr>
                <w:sz w:val="20"/>
              </w:rPr>
            </w:pPr>
            <w:r>
              <w:rPr>
                <w:sz w:val="20"/>
              </w:rPr>
              <w:t>Strategies for vegetation management have been established for habitat of the northern population (to maintain balance between</w:t>
            </w:r>
            <w:r>
              <w:rPr>
                <w:spacing w:val="-11"/>
                <w:sz w:val="20"/>
              </w:rPr>
              <w:t xml:space="preserve"> </w:t>
            </w:r>
            <w:r>
              <w:rPr>
                <w:sz w:val="20"/>
              </w:rPr>
              <w:t>rainforest</w:t>
            </w:r>
            <w:r>
              <w:rPr>
                <w:spacing w:val="-11"/>
                <w:sz w:val="20"/>
              </w:rPr>
              <w:t xml:space="preserve"> </w:t>
            </w:r>
            <w:r>
              <w:rPr>
                <w:sz w:val="20"/>
              </w:rPr>
              <w:t>and</w:t>
            </w:r>
            <w:r>
              <w:rPr>
                <w:spacing w:val="-11"/>
                <w:sz w:val="20"/>
              </w:rPr>
              <w:t xml:space="preserve"> </w:t>
            </w:r>
            <w:r>
              <w:rPr>
                <w:sz w:val="20"/>
              </w:rPr>
              <w:t>open</w:t>
            </w:r>
            <w:r>
              <w:rPr>
                <w:spacing w:val="-11"/>
                <w:sz w:val="20"/>
              </w:rPr>
              <w:t xml:space="preserve"> </w:t>
            </w:r>
            <w:r>
              <w:rPr>
                <w:sz w:val="20"/>
              </w:rPr>
              <w:t xml:space="preserve">grassy </w:t>
            </w:r>
            <w:r>
              <w:rPr>
                <w:spacing w:val="-2"/>
                <w:sz w:val="20"/>
              </w:rPr>
              <w:t>forests</w:t>
            </w:r>
            <w:proofErr w:type="gramStart"/>
            <w:r>
              <w:rPr>
                <w:spacing w:val="-2"/>
                <w:sz w:val="20"/>
              </w:rPr>
              <w:t>).</w:t>
            </w:r>
            <w:r>
              <w:rPr>
                <w:spacing w:val="-2"/>
                <w:sz w:val="20"/>
                <w:vertAlign w:val="superscript"/>
              </w:rPr>
              <w:t>N</w:t>
            </w:r>
            <w:proofErr w:type="gramEnd"/>
          </w:p>
          <w:p w14:paraId="342EDB7E" w14:textId="77777777" w:rsidR="004C5FAC" w:rsidRDefault="004377AE">
            <w:pPr>
              <w:pStyle w:val="TableParagraph"/>
              <w:numPr>
                <w:ilvl w:val="1"/>
                <w:numId w:val="34"/>
              </w:numPr>
              <w:tabs>
                <w:tab w:val="left" w:pos="421"/>
              </w:tabs>
              <w:spacing w:before="24" w:line="290" w:lineRule="auto"/>
              <w:ind w:right="331"/>
              <w:rPr>
                <w:sz w:val="20"/>
              </w:rPr>
            </w:pPr>
            <w:r>
              <w:rPr>
                <w:w w:val="95"/>
                <w:sz w:val="20"/>
              </w:rPr>
              <w:t xml:space="preserve">Hygiene protocols to prevent the </w:t>
            </w:r>
            <w:r>
              <w:rPr>
                <w:sz w:val="20"/>
              </w:rPr>
              <w:t xml:space="preserve">spread of weeds, </w:t>
            </w:r>
            <w:proofErr w:type="gramStart"/>
            <w:r>
              <w:rPr>
                <w:sz w:val="20"/>
              </w:rPr>
              <w:t>Phytophthora</w:t>
            </w:r>
            <w:proofErr w:type="gramEnd"/>
            <w:r>
              <w:rPr>
                <w:sz w:val="20"/>
              </w:rPr>
              <w:t xml:space="preserve"> and</w:t>
            </w:r>
            <w:r>
              <w:rPr>
                <w:spacing w:val="-14"/>
                <w:sz w:val="20"/>
              </w:rPr>
              <w:t xml:space="preserve"> </w:t>
            </w:r>
            <w:r>
              <w:rPr>
                <w:sz w:val="20"/>
              </w:rPr>
              <w:t>other</w:t>
            </w:r>
            <w:r>
              <w:rPr>
                <w:spacing w:val="-14"/>
                <w:sz w:val="20"/>
              </w:rPr>
              <w:t xml:space="preserve"> </w:t>
            </w:r>
            <w:r>
              <w:rPr>
                <w:sz w:val="20"/>
              </w:rPr>
              <w:t>pathogens</w:t>
            </w:r>
            <w:r>
              <w:rPr>
                <w:spacing w:val="-14"/>
                <w:sz w:val="20"/>
              </w:rPr>
              <w:t xml:space="preserve"> </w:t>
            </w:r>
            <w:r>
              <w:rPr>
                <w:sz w:val="20"/>
              </w:rPr>
              <w:t>(foot</w:t>
            </w:r>
            <w:r>
              <w:rPr>
                <w:spacing w:val="-14"/>
                <w:sz w:val="20"/>
              </w:rPr>
              <w:t xml:space="preserve"> </w:t>
            </w:r>
            <w:r>
              <w:rPr>
                <w:sz w:val="20"/>
              </w:rPr>
              <w:t>baths, equipment and</w:t>
            </w:r>
            <w:r>
              <w:rPr>
                <w:spacing w:val="1"/>
                <w:sz w:val="20"/>
              </w:rPr>
              <w:t xml:space="preserve"> </w:t>
            </w:r>
            <w:r>
              <w:rPr>
                <w:sz w:val="20"/>
              </w:rPr>
              <w:t xml:space="preserve">vehicle </w:t>
            </w:r>
            <w:r>
              <w:rPr>
                <w:spacing w:val="-2"/>
                <w:sz w:val="20"/>
              </w:rPr>
              <w:t>cleaning)</w:t>
            </w:r>
          </w:p>
          <w:p w14:paraId="04A74945" w14:textId="77777777" w:rsidR="004C5FAC" w:rsidRDefault="004377AE">
            <w:pPr>
              <w:pStyle w:val="TableParagraph"/>
              <w:spacing w:line="229" w:lineRule="exact"/>
              <w:ind w:left="420"/>
              <w:rPr>
                <w:sz w:val="20"/>
              </w:rPr>
            </w:pPr>
            <w:r>
              <w:rPr>
                <w:sz w:val="20"/>
              </w:rPr>
              <w:t>are</w:t>
            </w:r>
            <w:r>
              <w:rPr>
                <w:spacing w:val="-10"/>
                <w:sz w:val="20"/>
              </w:rPr>
              <w:t xml:space="preserve"> </w:t>
            </w:r>
            <w:r>
              <w:rPr>
                <w:sz w:val="20"/>
              </w:rPr>
              <w:t>developed</w:t>
            </w:r>
            <w:r>
              <w:rPr>
                <w:spacing w:val="-10"/>
                <w:sz w:val="20"/>
              </w:rPr>
              <w:t xml:space="preserve"> </w:t>
            </w:r>
            <w:r>
              <w:rPr>
                <w:sz w:val="20"/>
              </w:rPr>
              <w:t>and</w:t>
            </w:r>
            <w:r>
              <w:rPr>
                <w:spacing w:val="-10"/>
                <w:sz w:val="20"/>
              </w:rPr>
              <w:t xml:space="preserve"> </w:t>
            </w:r>
            <w:r>
              <w:rPr>
                <w:spacing w:val="-2"/>
                <w:sz w:val="20"/>
              </w:rPr>
              <w:t>implemented.</w:t>
            </w:r>
          </w:p>
        </w:tc>
        <w:tc>
          <w:tcPr>
            <w:tcW w:w="1757" w:type="dxa"/>
          </w:tcPr>
          <w:p w14:paraId="20B2888A" w14:textId="77777777" w:rsidR="004C5FAC" w:rsidRDefault="004377AE">
            <w:pPr>
              <w:pStyle w:val="TableParagraph"/>
              <w:spacing w:before="51"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7C2CD542" w14:textId="77777777" w:rsidR="004C5FAC" w:rsidRDefault="004377AE">
            <w:pPr>
              <w:pStyle w:val="TableParagraph"/>
              <w:spacing w:before="55"/>
              <w:rPr>
                <w:rFonts w:ascii="Arial"/>
                <w:b/>
                <w:sz w:val="20"/>
              </w:rPr>
            </w:pPr>
            <w:r>
              <w:rPr>
                <w:rFonts w:ascii="Arial"/>
                <w:b/>
                <w:w w:val="85"/>
                <w:sz w:val="20"/>
              </w:rPr>
              <w:t>Local</w:t>
            </w:r>
            <w:r>
              <w:rPr>
                <w:rFonts w:ascii="Arial"/>
                <w:b/>
                <w:spacing w:val="-5"/>
                <w:w w:val="85"/>
                <w:sz w:val="20"/>
              </w:rPr>
              <w:t xml:space="preserve"> </w:t>
            </w:r>
            <w:r>
              <w:rPr>
                <w:rFonts w:ascii="Arial"/>
                <w:b/>
                <w:spacing w:val="-2"/>
                <w:w w:val="95"/>
                <w:sz w:val="20"/>
              </w:rPr>
              <w:t>government</w:t>
            </w:r>
          </w:p>
          <w:p w14:paraId="5EFE333B" w14:textId="77777777" w:rsidR="004C5FAC" w:rsidRDefault="004377AE">
            <w:pPr>
              <w:pStyle w:val="TableParagraph"/>
              <w:spacing w:before="107" w:line="292" w:lineRule="auto"/>
              <w:ind w:right="713"/>
              <w:rPr>
                <w:rFonts w:ascii="Arial"/>
                <w:b/>
                <w:sz w:val="20"/>
              </w:rPr>
            </w:pPr>
            <w:r>
              <w:rPr>
                <w:rFonts w:ascii="Arial"/>
                <w:b/>
                <w:spacing w:val="-2"/>
                <w:w w:val="90"/>
                <w:sz w:val="20"/>
              </w:rPr>
              <w:t>Public</w:t>
            </w:r>
            <w:r>
              <w:rPr>
                <w:rFonts w:ascii="Arial"/>
                <w:b/>
                <w:spacing w:val="-7"/>
                <w:w w:val="90"/>
                <w:sz w:val="20"/>
              </w:rPr>
              <w:t xml:space="preserve"> </w:t>
            </w:r>
            <w:r>
              <w:rPr>
                <w:rFonts w:ascii="Arial"/>
                <w:b/>
                <w:spacing w:val="-2"/>
                <w:w w:val="90"/>
                <w:sz w:val="20"/>
              </w:rPr>
              <w:t xml:space="preserve">land </w:t>
            </w:r>
            <w:r>
              <w:rPr>
                <w:rFonts w:ascii="Arial"/>
                <w:b/>
                <w:spacing w:val="-2"/>
                <w:sz w:val="20"/>
              </w:rPr>
              <w:t>managers</w:t>
            </w:r>
          </w:p>
          <w:p w14:paraId="59005665" w14:textId="77777777" w:rsidR="004C5FAC" w:rsidRDefault="004377AE">
            <w:pPr>
              <w:pStyle w:val="TableParagraph"/>
              <w:spacing w:before="56" w:line="292" w:lineRule="auto"/>
              <w:ind w:right="397"/>
              <w:rPr>
                <w:rFonts w:ascii="Arial"/>
                <w:b/>
                <w:sz w:val="20"/>
              </w:rPr>
            </w:pPr>
            <w:r>
              <w:rPr>
                <w:rFonts w:ascii="Arial"/>
                <w:b/>
                <w:spacing w:val="-2"/>
                <w:w w:val="90"/>
                <w:sz w:val="20"/>
              </w:rPr>
              <w:t xml:space="preserve">Traditional </w:t>
            </w:r>
            <w:r>
              <w:rPr>
                <w:rFonts w:ascii="Arial"/>
                <w:b/>
                <w:spacing w:val="-2"/>
                <w:sz w:val="20"/>
              </w:rPr>
              <w:t>Owners</w:t>
            </w:r>
          </w:p>
          <w:p w14:paraId="7CFF331C" w14:textId="77777777" w:rsidR="004C5FAC" w:rsidRDefault="004377AE">
            <w:pPr>
              <w:pStyle w:val="TableParagraph"/>
              <w:spacing w:before="55" w:line="292" w:lineRule="auto"/>
              <w:ind w:right="397"/>
              <w:rPr>
                <w:rFonts w:ascii="Arial"/>
                <w:b/>
                <w:sz w:val="20"/>
              </w:rPr>
            </w:pPr>
            <w:r>
              <w:rPr>
                <w:rFonts w:ascii="Arial"/>
                <w:b/>
                <w:spacing w:val="-2"/>
                <w:sz w:val="20"/>
              </w:rPr>
              <w:t xml:space="preserve">Private </w:t>
            </w:r>
            <w:r>
              <w:rPr>
                <w:rFonts w:ascii="Arial"/>
                <w:b/>
                <w:spacing w:val="-2"/>
                <w:w w:val="90"/>
                <w:sz w:val="20"/>
              </w:rPr>
              <w:t>landowners</w:t>
            </w:r>
          </w:p>
          <w:p w14:paraId="6558B1E1" w14:textId="77777777" w:rsidR="004C5FAC" w:rsidRDefault="004377AE">
            <w:pPr>
              <w:pStyle w:val="TableParagraph"/>
              <w:spacing w:before="57" w:line="290" w:lineRule="auto"/>
              <w:rPr>
                <w:sz w:val="20"/>
              </w:rPr>
            </w:pPr>
            <w:r>
              <w:rPr>
                <w:spacing w:val="-2"/>
                <w:sz w:val="20"/>
              </w:rPr>
              <w:t>Academic/research institutions</w:t>
            </w:r>
          </w:p>
          <w:p w14:paraId="16ACF68F" w14:textId="77777777" w:rsidR="004C5FAC" w:rsidRDefault="004377AE">
            <w:pPr>
              <w:pStyle w:val="TableParagraph"/>
              <w:spacing w:before="56"/>
              <w:rPr>
                <w:sz w:val="20"/>
              </w:rPr>
            </w:pPr>
            <w:r>
              <w:rPr>
                <w:spacing w:val="-4"/>
                <w:w w:val="95"/>
                <w:sz w:val="20"/>
              </w:rPr>
              <w:t>NGOs</w:t>
            </w:r>
          </w:p>
          <w:p w14:paraId="047B7C0F" w14:textId="77777777" w:rsidR="004C5FAC" w:rsidRDefault="004377AE">
            <w:pPr>
              <w:pStyle w:val="TableParagraph"/>
              <w:spacing w:before="104" w:line="290" w:lineRule="auto"/>
              <w:rPr>
                <w:sz w:val="20"/>
              </w:rPr>
            </w:pPr>
            <w:r>
              <w:rPr>
                <w:spacing w:val="-4"/>
                <w:sz w:val="20"/>
              </w:rPr>
              <w:t>Regional</w:t>
            </w:r>
            <w:r>
              <w:rPr>
                <w:spacing w:val="-10"/>
                <w:sz w:val="20"/>
              </w:rPr>
              <w:t xml:space="preserve"> </w:t>
            </w:r>
            <w:r>
              <w:rPr>
                <w:spacing w:val="-4"/>
                <w:sz w:val="20"/>
              </w:rPr>
              <w:t xml:space="preserve">NRM </w:t>
            </w:r>
            <w:r>
              <w:rPr>
                <w:spacing w:val="-2"/>
                <w:sz w:val="20"/>
              </w:rPr>
              <w:t>organisation</w:t>
            </w:r>
          </w:p>
        </w:tc>
        <w:tc>
          <w:tcPr>
            <w:tcW w:w="1360" w:type="dxa"/>
            <w:tcBorders>
              <w:right w:val="nil"/>
            </w:tcBorders>
          </w:tcPr>
          <w:p w14:paraId="1052F018" w14:textId="77777777" w:rsidR="004C5FAC" w:rsidRDefault="004377AE">
            <w:pPr>
              <w:pStyle w:val="TableParagraph"/>
              <w:spacing w:before="52"/>
              <w:ind w:left="81"/>
              <w:rPr>
                <w:sz w:val="20"/>
              </w:rPr>
            </w:pPr>
            <w:r>
              <w:rPr>
                <w:w w:val="95"/>
                <w:sz w:val="20"/>
              </w:rPr>
              <w:t>$175,000</w:t>
            </w:r>
            <w:r>
              <w:rPr>
                <w:spacing w:val="-2"/>
                <w:w w:val="95"/>
                <w:sz w:val="20"/>
              </w:rPr>
              <w:t xml:space="preserve"> </w:t>
            </w:r>
            <w:r>
              <w:rPr>
                <w:spacing w:val="-5"/>
                <w:sz w:val="20"/>
              </w:rPr>
              <w:t>pa</w:t>
            </w:r>
          </w:p>
        </w:tc>
      </w:tr>
    </w:tbl>
    <w:p w14:paraId="7690C79A" w14:textId="77777777" w:rsidR="004C5FAC" w:rsidRDefault="004C5FAC">
      <w:pPr>
        <w:rPr>
          <w:sz w:val="20"/>
        </w:rPr>
        <w:sectPr w:rsidR="004C5FAC">
          <w:pgSz w:w="11910" w:h="16840"/>
          <w:pgMar w:top="1220" w:right="1000" w:bottom="820" w:left="980" w:header="0" w:footer="622" w:gutter="0"/>
          <w:cols w:space="720"/>
        </w:sectPr>
      </w:pPr>
    </w:p>
    <w:p w14:paraId="2B465615" w14:textId="3505805A" w:rsidR="004C5FAC" w:rsidRDefault="005336BE">
      <w:pPr>
        <w:pStyle w:val="BodyText"/>
        <w:spacing w:line="20" w:lineRule="exact"/>
        <w:ind w:left="153"/>
        <w:rPr>
          <w:rFonts w:ascii="Gill Sans MT"/>
          <w:sz w:val="2"/>
        </w:rPr>
      </w:pPr>
      <w:r>
        <w:rPr>
          <w:rFonts w:ascii="Gill Sans MT"/>
          <w:noProof/>
          <w:sz w:val="2"/>
        </w:rPr>
        <w:lastRenderedPageBreak/>
        <mc:AlternateContent>
          <mc:Choice Requires="wpg">
            <w:drawing>
              <wp:inline distT="0" distB="0" distL="0" distR="0" wp14:anchorId="149ECC4C" wp14:editId="30B4F524">
                <wp:extent cx="6120130" cy="12700"/>
                <wp:effectExtent l="9525" t="0" r="13970" b="6350"/>
                <wp:docPr id="82" name="docshapegroup46"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83" name="Line 64"/>
                        <wps:cNvCnPr>
                          <a:cxnSpLocks noChangeShapeType="1"/>
                        </wps:cNvCnPr>
                        <wps:spPr bwMode="auto">
                          <a:xfrm>
                            <a:off x="0" y="10"/>
                            <a:ext cx="9638"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978771" id="docshapegroup46" o:spid="_x0000_s1026" alt="Decorative horizontal line"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">
                <v:line id="Line 64" o:spid="_x0000_s1027" style="position:absolute;visibility:visible;mso-wrap-style:square" from="0,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" strokecolor="#00558b" strokeweight="1pt"/>
                <w10:anchorlock/>
              </v:group>
            </w:pict>
          </mc:Fallback>
        </mc:AlternateContent>
      </w:r>
    </w:p>
    <w:p w14:paraId="44613646" w14:textId="0B608DA6" w:rsidR="004C5FAC" w:rsidRDefault="005336BE">
      <w:pPr>
        <w:spacing w:before="68"/>
        <w:ind w:left="155"/>
        <w:rPr>
          <w:rFonts w:ascii="Gill Sans MT"/>
          <w:sz w:val="20"/>
        </w:rPr>
      </w:pPr>
      <w:r>
        <w:rPr>
          <w:noProof/>
        </w:rPr>
        <mc:AlternateContent>
          <mc:Choice Requires="wps">
            <w:drawing>
              <wp:anchor distT="0" distB="0" distL="0" distR="0" simplePos="0" relativeHeight="487614464" behindDoc="1" locked="0" layoutInCell="1" allowOverlap="1" wp14:anchorId="26E0CC0A" wp14:editId="608D490F">
                <wp:simplePos x="0" y="0"/>
                <wp:positionH relativeFrom="page">
                  <wp:posOffset>720090</wp:posOffset>
                </wp:positionH>
                <wp:positionV relativeFrom="paragraph">
                  <wp:posOffset>261620</wp:posOffset>
                </wp:positionV>
                <wp:extent cx="6120130" cy="1270"/>
                <wp:effectExtent l="0" t="0" r="0" b="0"/>
                <wp:wrapTopAndBottom/>
                <wp:docPr id="81" name="docshape47"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718EF" id="docshape47" o:spid="_x0000_s1026" alt="Decorative horizontal line" style="position:absolute;margin-left:56.7pt;margin-top:20.6pt;width:481.9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" path="m,l9638,e" filled="f" strokeweight=".5pt">
                <v:path arrowok="t" o:connecttype="custom" o:connectlocs="0,0;6120130,0" o:connectangles="0,0"/>
                <w10:wrap type="topAndBottom" anchorx="page"/>
              </v:shape>
            </w:pict>
          </mc:Fallback>
        </mc:AlternateContent>
      </w:r>
      <w:r>
        <w:rPr>
          <w:rFonts w:ascii="Arial"/>
          <w:b/>
          <w:color w:val="00558B"/>
          <w:w w:val="90"/>
          <w:sz w:val="24"/>
        </w:rPr>
        <w:t>STRATEGY</w:t>
      </w:r>
      <w:r>
        <w:rPr>
          <w:rFonts w:ascii="Arial"/>
          <w:b/>
          <w:color w:val="00558B"/>
          <w:spacing w:val="9"/>
          <w:sz w:val="24"/>
        </w:rPr>
        <w:t xml:space="preserve"> </w:t>
      </w:r>
      <w:r>
        <w:rPr>
          <w:rFonts w:ascii="Arial"/>
          <w:b/>
          <w:color w:val="00558B"/>
          <w:w w:val="90"/>
          <w:sz w:val="24"/>
        </w:rPr>
        <w:t>2:</w:t>
      </w:r>
      <w:r>
        <w:rPr>
          <w:rFonts w:ascii="Arial"/>
          <w:b/>
          <w:color w:val="00558B"/>
          <w:spacing w:val="4"/>
          <w:sz w:val="24"/>
        </w:rPr>
        <w:t xml:space="preserve"> </w:t>
      </w:r>
      <w:r>
        <w:rPr>
          <w:rFonts w:ascii="Gill Sans MT"/>
          <w:w w:val="90"/>
          <w:sz w:val="24"/>
        </w:rPr>
        <w:t>Threat</w:t>
      </w:r>
      <w:r>
        <w:rPr>
          <w:rFonts w:ascii="Gill Sans MT"/>
          <w:spacing w:val="4"/>
          <w:sz w:val="24"/>
        </w:rPr>
        <w:t xml:space="preserve"> </w:t>
      </w:r>
      <w:r>
        <w:rPr>
          <w:rFonts w:ascii="Gill Sans MT"/>
          <w:w w:val="90"/>
          <w:sz w:val="24"/>
        </w:rPr>
        <w:t>management</w:t>
      </w:r>
      <w:r>
        <w:rPr>
          <w:rFonts w:ascii="Gill Sans MT"/>
          <w:spacing w:val="4"/>
          <w:sz w:val="24"/>
        </w:rPr>
        <w:t xml:space="preserve"> </w:t>
      </w:r>
      <w:r>
        <w:rPr>
          <w:rFonts w:ascii="Gill Sans MT"/>
          <w:spacing w:val="-2"/>
          <w:w w:val="90"/>
          <w:sz w:val="20"/>
        </w:rPr>
        <w:t>continued</w:t>
      </w:r>
    </w:p>
    <w:p w14:paraId="606C02AE" w14:textId="77777777" w:rsidR="004C5FAC" w:rsidRDefault="004C5FAC">
      <w:pPr>
        <w:pStyle w:val="BodyText"/>
        <w:spacing w:before="3"/>
        <w:rPr>
          <w:rFonts w:ascii="Gill Sans MT"/>
          <w:sz w:val="4"/>
        </w:rPr>
      </w:pPr>
    </w:p>
    <w:tbl>
      <w:tblPr>
        <w:tblW w:w="0" w:type="auto"/>
        <w:tblInd w:w="161"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794"/>
        <w:gridCol w:w="1474"/>
        <w:gridCol w:w="850"/>
        <w:gridCol w:w="3401"/>
        <w:gridCol w:w="1757"/>
        <w:gridCol w:w="1360"/>
      </w:tblGrid>
      <w:tr w:rsidR="004C5FAC" w14:paraId="29DBB11E" w14:textId="77777777">
        <w:trPr>
          <w:trHeight w:val="899"/>
        </w:trPr>
        <w:tc>
          <w:tcPr>
            <w:tcW w:w="794" w:type="dxa"/>
            <w:tcBorders>
              <w:top w:val="nil"/>
              <w:left w:val="nil"/>
            </w:tcBorders>
            <w:shd w:val="clear" w:color="auto" w:fill="DBE7F2"/>
          </w:tcPr>
          <w:p w14:paraId="2AAFB297" w14:textId="77777777" w:rsidR="004C5FAC" w:rsidRDefault="004C5FAC">
            <w:pPr>
              <w:pStyle w:val="TableParagraph"/>
              <w:spacing w:before="10"/>
              <w:ind w:left="0"/>
              <w:rPr>
                <w:sz w:val="28"/>
              </w:rPr>
            </w:pPr>
          </w:p>
          <w:p w14:paraId="31631B7B" w14:textId="77777777" w:rsidR="004C5FAC" w:rsidRDefault="004377AE">
            <w:pPr>
              <w:pStyle w:val="TableParagraph"/>
            </w:pPr>
            <w:r>
              <w:rPr>
                <w:spacing w:val="-2"/>
              </w:rPr>
              <w:t>Action</w:t>
            </w:r>
          </w:p>
        </w:tc>
        <w:tc>
          <w:tcPr>
            <w:tcW w:w="1474" w:type="dxa"/>
            <w:tcBorders>
              <w:top w:val="nil"/>
            </w:tcBorders>
            <w:shd w:val="clear" w:color="auto" w:fill="DBE7F2"/>
          </w:tcPr>
          <w:p w14:paraId="4222023E" w14:textId="77777777" w:rsidR="004C5FAC" w:rsidRDefault="004C5FAC">
            <w:pPr>
              <w:pStyle w:val="TableParagraph"/>
              <w:spacing w:before="10"/>
              <w:ind w:left="0"/>
              <w:rPr>
                <w:sz w:val="28"/>
              </w:rPr>
            </w:pPr>
          </w:p>
          <w:p w14:paraId="2DBCE615"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42D37A23" w14:textId="77777777" w:rsidR="004C5FAC" w:rsidRDefault="004C5FAC">
            <w:pPr>
              <w:pStyle w:val="TableParagraph"/>
              <w:spacing w:before="10"/>
              <w:ind w:left="0"/>
              <w:rPr>
                <w:sz w:val="28"/>
              </w:rPr>
            </w:pPr>
          </w:p>
          <w:p w14:paraId="460167A2" w14:textId="77777777" w:rsidR="004C5FAC" w:rsidRDefault="004377AE">
            <w:pPr>
              <w:pStyle w:val="TableParagraph"/>
              <w:ind w:left="70" w:right="71"/>
              <w:jc w:val="center"/>
            </w:pPr>
            <w:r>
              <w:rPr>
                <w:spacing w:val="-2"/>
              </w:rPr>
              <w:t>Priority</w:t>
            </w:r>
          </w:p>
        </w:tc>
        <w:tc>
          <w:tcPr>
            <w:tcW w:w="3401" w:type="dxa"/>
            <w:tcBorders>
              <w:top w:val="nil"/>
            </w:tcBorders>
            <w:shd w:val="clear" w:color="auto" w:fill="DBE7F2"/>
          </w:tcPr>
          <w:p w14:paraId="3EF1804D" w14:textId="77777777" w:rsidR="004C5FAC" w:rsidRDefault="004C5FAC">
            <w:pPr>
              <w:pStyle w:val="TableParagraph"/>
              <w:spacing w:before="10"/>
              <w:ind w:left="0"/>
              <w:rPr>
                <w:sz w:val="28"/>
              </w:rPr>
            </w:pPr>
          </w:p>
          <w:p w14:paraId="51D3EAA1"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49DD0877"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60" w:type="dxa"/>
            <w:tcBorders>
              <w:top w:val="nil"/>
              <w:right w:val="nil"/>
            </w:tcBorders>
            <w:shd w:val="clear" w:color="auto" w:fill="DBE7F2"/>
          </w:tcPr>
          <w:p w14:paraId="3F9A9F3D" w14:textId="77777777" w:rsidR="004C5FAC" w:rsidRDefault="004377AE">
            <w:pPr>
              <w:pStyle w:val="TableParagraph"/>
              <w:spacing w:before="195" w:line="264" w:lineRule="auto"/>
              <w:ind w:left="81"/>
            </w:pPr>
            <w:r>
              <w:rPr>
                <w:spacing w:val="-2"/>
                <w:w w:val="105"/>
              </w:rPr>
              <w:t xml:space="preserve">Indicative </w:t>
            </w:r>
            <w:r>
              <w:rPr>
                <w:spacing w:val="-4"/>
                <w:w w:val="105"/>
              </w:rPr>
              <w:t>Cost</w:t>
            </w:r>
          </w:p>
        </w:tc>
      </w:tr>
      <w:tr w:rsidR="004C5FAC" w14:paraId="535028BB" w14:textId="77777777">
        <w:trPr>
          <w:trHeight w:val="7488"/>
        </w:trPr>
        <w:tc>
          <w:tcPr>
            <w:tcW w:w="794" w:type="dxa"/>
            <w:tcBorders>
              <w:left w:val="nil"/>
            </w:tcBorders>
          </w:tcPr>
          <w:p w14:paraId="6C268A16" w14:textId="77777777" w:rsidR="004C5FAC" w:rsidRDefault="004C5FAC">
            <w:pPr>
              <w:pStyle w:val="TableParagraph"/>
              <w:ind w:left="0"/>
              <w:rPr>
                <w:rFonts w:ascii="Times New Roman"/>
                <w:sz w:val="18"/>
              </w:rPr>
            </w:pPr>
          </w:p>
        </w:tc>
        <w:tc>
          <w:tcPr>
            <w:tcW w:w="1474" w:type="dxa"/>
          </w:tcPr>
          <w:p w14:paraId="1D8C650E" w14:textId="77777777" w:rsidR="004C5FAC" w:rsidRDefault="004C5FAC">
            <w:pPr>
              <w:pStyle w:val="TableParagraph"/>
              <w:ind w:left="0"/>
              <w:rPr>
                <w:rFonts w:ascii="Times New Roman"/>
                <w:sz w:val="18"/>
              </w:rPr>
            </w:pPr>
          </w:p>
        </w:tc>
        <w:tc>
          <w:tcPr>
            <w:tcW w:w="850" w:type="dxa"/>
          </w:tcPr>
          <w:p w14:paraId="2E0D95B1" w14:textId="77777777" w:rsidR="004C5FAC" w:rsidRDefault="004C5FAC">
            <w:pPr>
              <w:pStyle w:val="TableParagraph"/>
              <w:ind w:left="0"/>
              <w:rPr>
                <w:rFonts w:ascii="Times New Roman"/>
                <w:sz w:val="18"/>
              </w:rPr>
            </w:pPr>
          </w:p>
        </w:tc>
        <w:tc>
          <w:tcPr>
            <w:tcW w:w="3401" w:type="dxa"/>
          </w:tcPr>
          <w:p w14:paraId="5A346557" w14:textId="77777777" w:rsidR="004C5FAC" w:rsidRDefault="004377AE">
            <w:pPr>
              <w:pStyle w:val="TableParagraph"/>
              <w:numPr>
                <w:ilvl w:val="0"/>
                <w:numId w:val="33"/>
              </w:numPr>
              <w:tabs>
                <w:tab w:val="left" w:pos="421"/>
              </w:tabs>
              <w:spacing w:before="53" w:line="290" w:lineRule="auto"/>
              <w:ind w:right="509"/>
              <w:jc w:val="both"/>
              <w:rPr>
                <w:sz w:val="20"/>
              </w:rPr>
            </w:pPr>
            <w:r>
              <w:rPr>
                <w:sz w:val="20"/>
              </w:rPr>
              <w:t>The</w:t>
            </w:r>
            <w:r>
              <w:rPr>
                <w:spacing w:val="-14"/>
                <w:sz w:val="20"/>
              </w:rPr>
              <w:t xml:space="preserve"> </w:t>
            </w:r>
            <w:r>
              <w:rPr>
                <w:sz w:val="20"/>
              </w:rPr>
              <w:t>presence</w:t>
            </w:r>
            <w:r>
              <w:rPr>
                <w:spacing w:val="-14"/>
                <w:sz w:val="20"/>
              </w:rPr>
              <w:t xml:space="preserve"> </w:t>
            </w:r>
            <w:r>
              <w:rPr>
                <w:sz w:val="20"/>
              </w:rPr>
              <w:t>of</w:t>
            </w:r>
            <w:r>
              <w:rPr>
                <w:spacing w:val="-14"/>
                <w:sz w:val="20"/>
              </w:rPr>
              <w:t xml:space="preserve"> </w:t>
            </w:r>
            <w:r>
              <w:rPr>
                <w:sz w:val="20"/>
              </w:rPr>
              <w:t xml:space="preserve">Phytophthora </w:t>
            </w:r>
            <w:r>
              <w:rPr>
                <w:spacing w:val="-2"/>
                <w:sz w:val="20"/>
              </w:rPr>
              <w:t>across</w:t>
            </w:r>
            <w:r>
              <w:rPr>
                <w:spacing w:val="-12"/>
                <w:sz w:val="20"/>
              </w:rPr>
              <w:t xml:space="preserve"> </w:t>
            </w:r>
            <w:r>
              <w:rPr>
                <w:spacing w:val="-2"/>
                <w:sz w:val="20"/>
              </w:rPr>
              <w:t>the</w:t>
            </w:r>
            <w:r>
              <w:rPr>
                <w:spacing w:val="-12"/>
                <w:sz w:val="20"/>
              </w:rPr>
              <w:t xml:space="preserve"> </w:t>
            </w:r>
            <w:r>
              <w:rPr>
                <w:spacing w:val="-2"/>
                <w:sz w:val="20"/>
              </w:rPr>
              <w:t>Eastern</w:t>
            </w:r>
            <w:r>
              <w:rPr>
                <w:spacing w:val="-12"/>
                <w:sz w:val="20"/>
              </w:rPr>
              <w:t xml:space="preserve"> </w:t>
            </w:r>
            <w:r>
              <w:rPr>
                <w:spacing w:val="-2"/>
                <w:sz w:val="20"/>
              </w:rPr>
              <w:t xml:space="preserve">Bristlebird’s </w:t>
            </w:r>
            <w:r>
              <w:rPr>
                <w:sz w:val="20"/>
              </w:rPr>
              <w:t>distribution</w:t>
            </w:r>
            <w:r>
              <w:rPr>
                <w:spacing w:val="-14"/>
                <w:sz w:val="20"/>
              </w:rPr>
              <w:t xml:space="preserve"> </w:t>
            </w:r>
            <w:r>
              <w:rPr>
                <w:sz w:val="20"/>
              </w:rPr>
              <w:t>is</w:t>
            </w:r>
            <w:r>
              <w:rPr>
                <w:spacing w:val="-14"/>
                <w:sz w:val="20"/>
              </w:rPr>
              <w:t xml:space="preserve"> </w:t>
            </w:r>
            <w:r>
              <w:rPr>
                <w:sz w:val="20"/>
              </w:rPr>
              <w:t>assessed</w:t>
            </w:r>
            <w:r>
              <w:rPr>
                <w:spacing w:val="-14"/>
                <w:sz w:val="20"/>
              </w:rPr>
              <w:t xml:space="preserve"> </w:t>
            </w:r>
            <w:r>
              <w:rPr>
                <w:sz w:val="20"/>
              </w:rPr>
              <w:t xml:space="preserve">(where </w:t>
            </w:r>
            <w:r>
              <w:rPr>
                <w:spacing w:val="-2"/>
                <w:sz w:val="20"/>
              </w:rPr>
              <w:t>relevant).</w:t>
            </w:r>
          </w:p>
          <w:p w14:paraId="2720A3BB" w14:textId="77777777" w:rsidR="004C5FAC" w:rsidRDefault="004377AE">
            <w:pPr>
              <w:pStyle w:val="TableParagraph"/>
              <w:numPr>
                <w:ilvl w:val="0"/>
                <w:numId w:val="33"/>
              </w:numPr>
              <w:tabs>
                <w:tab w:val="left" w:pos="421"/>
              </w:tabs>
              <w:spacing w:before="26" w:line="290" w:lineRule="auto"/>
              <w:ind w:right="151"/>
              <w:rPr>
                <w:sz w:val="20"/>
              </w:rPr>
            </w:pPr>
            <w:r>
              <w:rPr>
                <w:w w:val="95"/>
                <w:sz w:val="20"/>
              </w:rPr>
              <w:t xml:space="preserve">Phytophthora monitoring protocols </w:t>
            </w:r>
            <w:r>
              <w:rPr>
                <w:sz w:val="20"/>
              </w:rPr>
              <w:t>are</w:t>
            </w:r>
            <w:r>
              <w:rPr>
                <w:spacing w:val="-3"/>
                <w:sz w:val="20"/>
              </w:rPr>
              <w:t xml:space="preserve"> </w:t>
            </w:r>
            <w:r>
              <w:rPr>
                <w:sz w:val="20"/>
              </w:rPr>
              <w:t>developed</w:t>
            </w:r>
            <w:r>
              <w:rPr>
                <w:spacing w:val="-3"/>
                <w:sz w:val="20"/>
              </w:rPr>
              <w:t xml:space="preserve"> </w:t>
            </w:r>
            <w:r>
              <w:rPr>
                <w:sz w:val="20"/>
              </w:rPr>
              <w:t>to</w:t>
            </w:r>
            <w:r>
              <w:rPr>
                <w:spacing w:val="-3"/>
                <w:sz w:val="20"/>
              </w:rPr>
              <w:t xml:space="preserve"> </w:t>
            </w:r>
            <w:r>
              <w:rPr>
                <w:sz w:val="20"/>
              </w:rPr>
              <w:t>detect</w:t>
            </w:r>
            <w:r>
              <w:rPr>
                <w:spacing w:val="-3"/>
                <w:sz w:val="20"/>
              </w:rPr>
              <w:t xml:space="preserve"> </w:t>
            </w:r>
            <w:r>
              <w:rPr>
                <w:sz w:val="20"/>
              </w:rPr>
              <w:t>spread</w:t>
            </w:r>
            <w:r>
              <w:rPr>
                <w:spacing w:val="-3"/>
                <w:sz w:val="20"/>
              </w:rPr>
              <w:t xml:space="preserve"> </w:t>
            </w:r>
            <w:r>
              <w:rPr>
                <w:sz w:val="20"/>
              </w:rPr>
              <w:t>or new</w:t>
            </w:r>
            <w:r>
              <w:rPr>
                <w:spacing w:val="-1"/>
                <w:sz w:val="20"/>
              </w:rPr>
              <w:t xml:space="preserve"> </w:t>
            </w:r>
            <w:r>
              <w:rPr>
                <w:sz w:val="20"/>
              </w:rPr>
              <w:t>outbreaks.</w:t>
            </w:r>
          </w:p>
          <w:p w14:paraId="2A3610B5" w14:textId="77777777" w:rsidR="004C5FAC" w:rsidRDefault="004377AE">
            <w:pPr>
              <w:pStyle w:val="TableParagraph"/>
              <w:numPr>
                <w:ilvl w:val="0"/>
                <w:numId w:val="32"/>
              </w:numPr>
              <w:tabs>
                <w:tab w:val="left" w:pos="251"/>
              </w:tabs>
              <w:spacing w:before="26" w:line="290" w:lineRule="auto"/>
              <w:ind w:right="129"/>
              <w:rPr>
                <w:sz w:val="20"/>
              </w:rPr>
            </w:pPr>
            <w:r>
              <w:rPr>
                <w:sz w:val="20"/>
              </w:rPr>
              <w:t>Dieback, weed, invasive native plant species, and pathogen impact and management action effectiveness has been</w:t>
            </w:r>
            <w:r>
              <w:rPr>
                <w:spacing w:val="-1"/>
                <w:sz w:val="20"/>
              </w:rPr>
              <w:t xml:space="preserve"> </w:t>
            </w:r>
            <w:r>
              <w:rPr>
                <w:sz w:val="20"/>
              </w:rPr>
              <w:t>assessed.</w:t>
            </w:r>
          </w:p>
          <w:p w14:paraId="772BA613" w14:textId="77777777" w:rsidR="004C5FAC" w:rsidRDefault="004377AE">
            <w:pPr>
              <w:pStyle w:val="TableParagraph"/>
              <w:numPr>
                <w:ilvl w:val="1"/>
                <w:numId w:val="32"/>
              </w:numPr>
              <w:tabs>
                <w:tab w:val="left" w:pos="421"/>
              </w:tabs>
              <w:spacing w:before="26" w:line="290" w:lineRule="auto"/>
              <w:ind w:right="133"/>
              <w:rPr>
                <w:sz w:val="20"/>
              </w:rPr>
            </w:pPr>
            <w:r>
              <w:rPr>
                <w:sz w:val="20"/>
              </w:rPr>
              <w:t>Knowledge of dieback, weed, invasive native plant species, and pathogen</w:t>
            </w:r>
            <w:r>
              <w:rPr>
                <w:spacing w:val="-8"/>
                <w:sz w:val="20"/>
              </w:rPr>
              <w:t xml:space="preserve"> </w:t>
            </w:r>
            <w:r>
              <w:rPr>
                <w:sz w:val="20"/>
              </w:rPr>
              <w:t>impact</w:t>
            </w:r>
            <w:r>
              <w:rPr>
                <w:spacing w:val="-8"/>
                <w:sz w:val="20"/>
              </w:rPr>
              <w:t xml:space="preserve"> </w:t>
            </w:r>
            <w:r>
              <w:rPr>
                <w:sz w:val="20"/>
              </w:rPr>
              <w:t>has</w:t>
            </w:r>
            <w:r>
              <w:rPr>
                <w:spacing w:val="-8"/>
                <w:sz w:val="20"/>
              </w:rPr>
              <w:t xml:space="preserve"> </w:t>
            </w:r>
            <w:r>
              <w:rPr>
                <w:sz w:val="20"/>
              </w:rPr>
              <w:t>improved</w:t>
            </w:r>
            <w:r>
              <w:rPr>
                <w:spacing w:val="-8"/>
                <w:sz w:val="20"/>
              </w:rPr>
              <w:t xml:space="preserve"> </w:t>
            </w:r>
            <w:r>
              <w:rPr>
                <w:sz w:val="20"/>
              </w:rPr>
              <w:t>and is</w:t>
            </w:r>
            <w:r>
              <w:rPr>
                <w:spacing w:val="-1"/>
                <w:sz w:val="20"/>
              </w:rPr>
              <w:t xml:space="preserve"> </w:t>
            </w:r>
            <w:r>
              <w:rPr>
                <w:sz w:val="20"/>
              </w:rPr>
              <w:t>collated.</w:t>
            </w:r>
          </w:p>
          <w:p w14:paraId="608F1B30" w14:textId="77777777" w:rsidR="004C5FAC" w:rsidRDefault="004377AE">
            <w:pPr>
              <w:pStyle w:val="TableParagraph"/>
              <w:numPr>
                <w:ilvl w:val="1"/>
                <w:numId w:val="32"/>
              </w:numPr>
              <w:tabs>
                <w:tab w:val="left" w:pos="421"/>
              </w:tabs>
              <w:spacing w:before="26" w:line="290" w:lineRule="auto"/>
              <w:ind w:right="77"/>
              <w:rPr>
                <w:sz w:val="20"/>
              </w:rPr>
            </w:pPr>
            <w:r>
              <w:rPr>
                <w:sz w:val="20"/>
              </w:rPr>
              <w:t>Knowledge of the effectiveness of dieback, weed, invasive native plant species, and pathogen management actions has improved.</w:t>
            </w:r>
          </w:p>
          <w:p w14:paraId="6D12FD0A" w14:textId="77777777" w:rsidR="004C5FAC" w:rsidRDefault="004377AE">
            <w:pPr>
              <w:pStyle w:val="TableParagraph"/>
              <w:numPr>
                <w:ilvl w:val="1"/>
                <w:numId w:val="32"/>
              </w:numPr>
              <w:tabs>
                <w:tab w:val="left" w:pos="421"/>
              </w:tabs>
              <w:spacing w:before="26" w:line="290" w:lineRule="auto"/>
              <w:ind w:right="650"/>
              <w:rPr>
                <w:sz w:val="20"/>
              </w:rPr>
            </w:pPr>
            <w:r>
              <w:rPr>
                <w:spacing w:val="-2"/>
                <w:sz w:val="20"/>
              </w:rPr>
              <w:t>The</w:t>
            </w:r>
            <w:r>
              <w:rPr>
                <w:spacing w:val="-12"/>
                <w:sz w:val="20"/>
              </w:rPr>
              <w:t xml:space="preserve"> </w:t>
            </w:r>
            <w:r>
              <w:rPr>
                <w:spacing w:val="-2"/>
                <w:sz w:val="20"/>
              </w:rPr>
              <w:t>impact</w:t>
            </w:r>
            <w:r>
              <w:rPr>
                <w:spacing w:val="-12"/>
                <w:sz w:val="20"/>
              </w:rPr>
              <w:t xml:space="preserve"> </w:t>
            </w:r>
            <w:r>
              <w:rPr>
                <w:spacing w:val="-2"/>
                <w:sz w:val="20"/>
              </w:rPr>
              <w:t>of</w:t>
            </w:r>
            <w:r>
              <w:rPr>
                <w:spacing w:val="-12"/>
                <w:sz w:val="20"/>
              </w:rPr>
              <w:t xml:space="preserve"> </w:t>
            </w:r>
            <w:r>
              <w:rPr>
                <w:spacing w:val="-2"/>
                <w:sz w:val="20"/>
              </w:rPr>
              <w:t>Myrtle</w:t>
            </w:r>
            <w:r>
              <w:rPr>
                <w:spacing w:val="-12"/>
                <w:sz w:val="20"/>
              </w:rPr>
              <w:t xml:space="preserve"> </w:t>
            </w:r>
            <w:r>
              <w:rPr>
                <w:spacing w:val="-2"/>
                <w:sz w:val="20"/>
              </w:rPr>
              <w:t>Rust</w:t>
            </w:r>
            <w:r>
              <w:rPr>
                <w:spacing w:val="-12"/>
                <w:sz w:val="20"/>
              </w:rPr>
              <w:t xml:space="preserve"> </w:t>
            </w:r>
            <w:r>
              <w:rPr>
                <w:spacing w:val="-2"/>
                <w:sz w:val="20"/>
              </w:rPr>
              <w:t xml:space="preserve">on </w:t>
            </w:r>
            <w:r>
              <w:rPr>
                <w:sz w:val="20"/>
              </w:rPr>
              <w:t>habitat is assessed.</w:t>
            </w:r>
          </w:p>
          <w:p w14:paraId="0C826B76" w14:textId="77777777" w:rsidR="004C5FAC" w:rsidRDefault="004377AE">
            <w:pPr>
              <w:pStyle w:val="TableParagraph"/>
              <w:numPr>
                <w:ilvl w:val="1"/>
                <w:numId w:val="32"/>
              </w:numPr>
              <w:tabs>
                <w:tab w:val="left" w:pos="421"/>
              </w:tabs>
              <w:spacing w:before="27" w:line="290" w:lineRule="auto"/>
              <w:ind w:right="574"/>
              <w:rPr>
                <w:sz w:val="20"/>
              </w:rPr>
            </w:pPr>
            <w:r>
              <w:rPr>
                <w:sz w:val="20"/>
              </w:rPr>
              <w:t>Manipulative</w:t>
            </w:r>
            <w:r>
              <w:rPr>
                <w:spacing w:val="-14"/>
                <w:sz w:val="20"/>
              </w:rPr>
              <w:t xml:space="preserve"> </w:t>
            </w:r>
            <w:r>
              <w:rPr>
                <w:sz w:val="20"/>
              </w:rPr>
              <w:t>experiments</w:t>
            </w:r>
            <w:r>
              <w:rPr>
                <w:spacing w:val="-14"/>
                <w:sz w:val="20"/>
              </w:rPr>
              <w:t xml:space="preserve"> </w:t>
            </w:r>
            <w:r>
              <w:rPr>
                <w:sz w:val="20"/>
              </w:rPr>
              <w:t>are conducted</w:t>
            </w:r>
            <w:r>
              <w:rPr>
                <w:spacing w:val="-3"/>
                <w:sz w:val="20"/>
              </w:rPr>
              <w:t xml:space="preserve"> </w:t>
            </w:r>
            <w:r>
              <w:rPr>
                <w:sz w:val="20"/>
              </w:rPr>
              <w:t>to</w:t>
            </w:r>
            <w:r>
              <w:rPr>
                <w:spacing w:val="-3"/>
                <w:sz w:val="20"/>
              </w:rPr>
              <w:t xml:space="preserve"> </w:t>
            </w:r>
            <w:r>
              <w:rPr>
                <w:sz w:val="20"/>
              </w:rPr>
              <w:t>understand</w:t>
            </w:r>
            <w:r>
              <w:rPr>
                <w:spacing w:val="-3"/>
                <w:sz w:val="20"/>
              </w:rPr>
              <w:t xml:space="preserve"> </w:t>
            </w:r>
            <w:r>
              <w:rPr>
                <w:sz w:val="20"/>
              </w:rPr>
              <w:t xml:space="preserve">the threat posed by dieback and the effectiveness of </w:t>
            </w:r>
            <w:proofErr w:type="gramStart"/>
            <w:r>
              <w:rPr>
                <w:sz w:val="20"/>
              </w:rPr>
              <w:t>dieback</w:t>
            </w:r>
            <w:proofErr w:type="gramEnd"/>
          </w:p>
          <w:p w14:paraId="0261470B" w14:textId="77777777" w:rsidR="004C5FAC" w:rsidRDefault="004377AE">
            <w:pPr>
              <w:pStyle w:val="TableParagraph"/>
              <w:spacing w:line="229" w:lineRule="exact"/>
              <w:ind w:left="420"/>
              <w:rPr>
                <w:sz w:val="20"/>
              </w:rPr>
            </w:pPr>
            <w:r>
              <w:rPr>
                <w:spacing w:val="-2"/>
                <w:w w:val="105"/>
                <w:sz w:val="20"/>
              </w:rPr>
              <w:t>management.</w:t>
            </w:r>
          </w:p>
        </w:tc>
        <w:tc>
          <w:tcPr>
            <w:tcW w:w="1757" w:type="dxa"/>
          </w:tcPr>
          <w:p w14:paraId="68EF14CF" w14:textId="77777777" w:rsidR="004C5FAC" w:rsidRDefault="004C5FAC">
            <w:pPr>
              <w:pStyle w:val="TableParagraph"/>
              <w:ind w:left="0"/>
              <w:rPr>
                <w:rFonts w:ascii="Times New Roman"/>
                <w:sz w:val="18"/>
              </w:rPr>
            </w:pPr>
          </w:p>
        </w:tc>
        <w:tc>
          <w:tcPr>
            <w:tcW w:w="1360" w:type="dxa"/>
            <w:tcBorders>
              <w:right w:val="nil"/>
            </w:tcBorders>
          </w:tcPr>
          <w:p w14:paraId="36FE42A9" w14:textId="77777777" w:rsidR="004C5FAC" w:rsidRDefault="004C5FAC">
            <w:pPr>
              <w:pStyle w:val="TableParagraph"/>
              <w:ind w:left="0"/>
              <w:rPr>
                <w:rFonts w:ascii="Times New Roman"/>
                <w:sz w:val="18"/>
              </w:rPr>
            </w:pPr>
          </w:p>
        </w:tc>
      </w:tr>
      <w:tr w:rsidR="004C5FAC" w14:paraId="2E5F3622" w14:textId="77777777">
        <w:trPr>
          <w:trHeight w:val="4019"/>
        </w:trPr>
        <w:tc>
          <w:tcPr>
            <w:tcW w:w="794" w:type="dxa"/>
            <w:tcBorders>
              <w:left w:val="nil"/>
            </w:tcBorders>
          </w:tcPr>
          <w:p w14:paraId="453777E2" w14:textId="77777777" w:rsidR="004C5FAC" w:rsidRDefault="004377AE">
            <w:pPr>
              <w:pStyle w:val="TableParagraph"/>
              <w:spacing w:before="53"/>
              <w:ind w:left="79"/>
              <w:rPr>
                <w:sz w:val="20"/>
              </w:rPr>
            </w:pPr>
            <w:r>
              <w:rPr>
                <w:spacing w:val="-5"/>
                <w:sz w:val="20"/>
              </w:rPr>
              <w:t>2.4</w:t>
            </w:r>
          </w:p>
        </w:tc>
        <w:tc>
          <w:tcPr>
            <w:tcW w:w="1474" w:type="dxa"/>
          </w:tcPr>
          <w:p w14:paraId="7BFEECCB" w14:textId="77777777" w:rsidR="004C5FAC" w:rsidRDefault="004377AE">
            <w:pPr>
              <w:pStyle w:val="TableParagraph"/>
              <w:spacing w:before="53" w:line="290" w:lineRule="auto"/>
              <w:ind w:left="79" w:right="211"/>
              <w:rPr>
                <w:sz w:val="20"/>
              </w:rPr>
            </w:pPr>
            <w:r>
              <w:rPr>
                <w:sz w:val="20"/>
              </w:rPr>
              <w:t>Continue</w:t>
            </w:r>
            <w:r>
              <w:rPr>
                <w:spacing w:val="-14"/>
                <w:sz w:val="20"/>
              </w:rPr>
              <w:t xml:space="preserve"> </w:t>
            </w:r>
            <w:r>
              <w:rPr>
                <w:sz w:val="20"/>
              </w:rPr>
              <w:t>feral pig</w:t>
            </w:r>
            <w:r>
              <w:rPr>
                <w:spacing w:val="-1"/>
                <w:sz w:val="20"/>
              </w:rPr>
              <w:t xml:space="preserve"> </w:t>
            </w:r>
            <w:r>
              <w:rPr>
                <w:sz w:val="20"/>
              </w:rPr>
              <w:t>control actions</w:t>
            </w:r>
            <w:r>
              <w:rPr>
                <w:spacing w:val="-1"/>
                <w:sz w:val="20"/>
              </w:rPr>
              <w:t xml:space="preserve"> </w:t>
            </w:r>
            <w:r>
              <w:rPr>
                <w:sz w:val="20"/>
              </w:rPr>
              <w:t>in habitat</w:t>
            </w:r>
            <w:r>
              <w:rPr>
                <w:spacing w:val="-1"/>
                <w:sz w:val="20"/>
              </w:rPr>
              <w:t xml:space="preserve"> </w:t>
            </w:r>
            <w:r>
              <w:rPr>
                <w:sz w:val="20"/>
              </w:rPr>
              <w:t xml:space="preserve">for </w:t>
            </w:r>
            <w:r>
              <w:rPr>
                <w:spacing w:val="-2"/>
                <w:sz w:val="20"/>
              </w:rPr>
              <w:t xml:space="preserve">Eastern Bristlebird populations (southern </w:t>
            </w:r>
            <w:r>
              <w:rPr>
                <w:w w:val="95"/>
                <w:sz w:val="20"/>
              </w:rPr>
              <w:t>Queensland).</w:t>
            </w:r>
            <w:r>
              <w:rPr>
                <w:spacing w:val="-26"/>
                <w:w w:val="95"/>
                <w:sz w:val="20"/>
              </w:rPr>
              <w:t xml:space="preserve"> </w:t>
            </w:r>
            <w:r>
              <w:rPr>
                <w:w w:val="95"/>
                <w:sz w:val="20"/>
                <w:vertAlign w:val="superscript"/>
              </w:rPr>
              <w:t>N</w:t>
            </w:r>
          </w:p>
        </w:tc>
        <w:tc>
          <w:tcPr>
            <w:tcW w:w="850" w:type="dxa"/>
          </w:tcPr>
          <w:p w14:paraId="7DCF23D3" w14:textId="77777777" w:rsidR="004C5FAC" w:rsidRDefault="004377AE">
            <w:pPr>
              <w:pStyle w:val="TableParagraph"/>
              <w:spacing w:before="53"/>
              <w:ind w:left="0"/>
              <w:jc w:val="center"/>
              <w:rPr>
                <w:sz w:val="20"/>
              </w:rPr>
            </w:pPr>
            <w:r>
              <w:rPr>
                <w:w w:val="92"/>
                <w:sz w:val="20"/>
              </w:rPr>
              <w:t>2</w:t>
            </w:r>
          </w:p>
        </w:tc>
        <w:tc>
          <w:tcPr>
            <w:tcW w:w="3401" w:type="dxa"/>
          </w:tcPr>
          <w:p w14:paraId="0E9E4E11" w14:textId="77777777" w:rsidR="004C5FAC" w:rsidRDefault="004377AE">
            <w:pPr>
              <w:pStyle w:val="TableParagraph"/>
              <w:spacing w:before="53"/>
              <w:rPr>
                <w:sz w:val="20"/>
              </w:rPr>
            </w:pPr>
            <w:r>
              <w:rPr>
                <w:sz w:val="20"/>
              </w:rPr>
              <w:t xml:space="preserve">Impacts of feral pigs has </w:t>
            </w:r>
            <w:r>
              <w:rPr>
                <w:spacing w:val="-2"/>
                <w:sz w:val="20"/>
              </w:rPr>
              <w:t>decreased:</w:t>
            </w:r>
          </w:p>
          <w:p w14:paraId="6A2591C1" w14:textId="77777777" w:rsidR="004C5FAC" w:rsidRDefault="004377AE">
            <w:pPr>
              <w:pStyle w:val="TableParagraph"/>
              <w:numPr>
                <w:ilvl w:val="0"/>
                <w:numId w:val="31"/>
              </w:numPr>
              <w:tabs>
                <w:tab w:val="left" w:pos="251"/>
              </w:tabs>
              <w:spacing w:before="76" w:line="290" w:lineRule="auto"/>
              <w:ind w:right="735"/>
              <w:rPr>
                <w:sz w:val="20"/>
              </w:rPr>
            </w:pPr>
            <w:r>
              <w:rPr>
                <w:sz w:val="20"/>
              </w:rPr>
              <w:t>Feral</w:t>
            </w:r>
            <w:r>
              <w:rPr>
                <w:spacing w:val="-8"/>
                <w:sz w:val="20"/>
              </w:rPr>
              <w:t xml:space="preserve"> </w:t>
            </w:r>
            <w:r>
              <w:rPr>
                <w:sz w:val="20"/>
              </w:rPr>
              <w:t>pig</w:t>
            </w:r>
            <w:r>
              <w:rPr>
                <w:spacing w:val="-8"/>
                <w:sz w:val="20"/>
              </w:rPr>
              <w:t xml:space="preserve"> </w:t>
            </w:r>
            <w:r>
              <w:rPr>
                <w:sz w:val="20"/>
              </w:rPr>
              <w:t xml:space="preserve">presence/abundance </w:t>
            </w:r>
            <w:r>
              <w:rPr>
                <w:w w:val="105"/>
                <w:sz w:val="20"/>
              </w:rPr>
              <w:t>is</w:t>
            </w:r>
            <w:r>
              <w:rPr>
                <w:spacing w:val="-4"/>
                <w:w w:val="105"/>
                <w:sz w:val="20"/>
              </w:rPr>
              <w:t xml:space="preserve"> </w:t>
            </w:r>
            <w:r>
              <w:rPr>
                <w:w w:val="105"/>
                <w:sz w:val="20"/>
              </w:rPr>
              <w:t>reduced.</w:t>
            </w:r>
          </w:p>
          <w:p w14:paraId="3E558011" w14:textId="77777777" w:rsidR="004C5FAC" w:rsidRDefault="004377AE">
            <w:pPr>
              <w:pStyle w:val="TableParagraph"/>
              <w:numPr>
                <w:ilvl w:val="0"/>
                <w:numId w:val="31"/>
              </w:numPr>
              <w:tabs>
                <w:tab w:val="left" w:pos="251"/>
              </w:tabs>
              <w:spacing w:before="27" w:line="290" w:lineRule="auto"/>
              <w:ind w:right="826"/>
              <w:rPr>
                <w:sz w:val="20"/>
              </w:rPr>
            </w:pPr>
            <w:r>
              <w:rPr>
                <w:spacing w:val="-2"/>
                <w:sz w:val="20"/>
              </w:rPr>
              <w:t>Incursions</w:t>
            </w:r>
            <w:r>
              <w:rPr>
                <w:spacing w:val="-10"/>
                <w:sz w:val="20"/>
              </w:rPr>
              <w:t xml:space="preserve"> </w:t>
            </w:r>
            <w:r>
              <w:rPr>
                <w:spacing w:val="-2"/>
                <w:sz w:val="20"/>
              </w:rPr>
              <w:t>are</w:t>
            </w:r>
            <w:r>
              <w:rPr>
                <w:spacing w:val="-10"/>
                <w:sz w:val="20"/>
              </w:rPr>
              <w:t xml:space="preserve"> </w:t>
            </w:r>
            <w:r>
              <w:rPr>
                <w:spacing w:val="-2"/>
                <w:sz w:val="20"/>
              </w:rPr>
              <w:t>detected</w:t>
            </w:r>
            <w:r>
              <w:rPr>
                <w:spacing w:val="-10"/>
                <w:sz w:val="20"/>
              </w:rPr>
              <w:t xml:space="preserve"> </w:t>
            </w:r>
            <w:r>
              <w:rPr>
                <w:spacing w:val="-2"/>
                <w:sz w:val="20"/>
              </w:rPr>
              <w:t xml:space="preserve">early </w:t>
            </w:r>
            <w:r>
              <w:rPr>
                <w:sz w:val="20"/>
              </w:rPr>
              <w:t>via</w:t>
            </w:r>
            <w:r>
              <w:rPr>
                <w:spacing w:val="-1"/>
                <w:sz w:val="20"/>
              </w:rPr>
              <w:t xml:space="preserve"> </w:t>
            </w:r>
            <w:r>
              <w:rPr>
                <w:sz w:val="20"/>
              </w:rPr>
              <w:t>surveillance.</w:t>
            </w:r>
          </w:p>
          <w:p w14:paraId="711ED5AE" w14:textId="77777777" w:rsidR="004C5FAC" w:rsidRDefault="004377AE">
            <w:pPr>
              <w:pStyle w:val="TableParagraph"/>
              <w:numPr>
                <w:ilvl w:val="0"/>
                <w:numId w:val="31"/>
              </w:numPr>
              <w:tabs>
                <w:tab w:val="left" w:pos="251"/>
              </w:tabs>
              <w:spacing w:before="27" w:line="290" w:lineRule="auto"/>
              <w:ind w:right="764"/>
              <w:rPr>
                <w:sz w:val="20"/>
              </w:rPr>
            </w:pPr>
            <w:r>
              <w:rPr>
                <w:sz w:val="20"/>
              </w:rPr>
              <w:t>Feral</w:t>
            </w:r>
            <w:r>
              <w:rPr>
                <w:spacing w:val="-5"/>
                <w:sz w:val="20"/>
              </w:rPr>
              <w:t xml:space="preserve"> </w:t>
            </w:r>
            <w:r>
              <w:rPr>
                <w:sz w:val="20"/>
              </w:rPr>
              <w:t>pig</w:t>
            </w:r>
            <w:r>
              <w:rPr>
                <w:spacing w:val="-5"/>
                <w:sz w:val="20"/>
              </w:rPr>
              <w:t xml:space="preserve"> </w:t>
            </w:r>
            <w:r>
              <w:rPr>
                <w:sz w:val="20"/>
              </w:rPr>
              <w:t>damage</w:t>
            </w:r>
            <w:r>
              <w:rPr>
                <w:spacing w:val="-5"/>
                <w:sz w:val="20"/>
              </w:rPr>
              <w:t xml:space="preserve"> </w:t>
            </w:r>
            <w:r>
              <w:rPr>
                <w:sz w:val="20"/>
              </w:rPr>
              <w:t>to</w:t>
            </w:r>
            <w:r>
              <w:rPr>
                <w:spacing w:val="-5"/>
                <w:sz w:val="20"/>
              </w:rPr>
              <w:t xml:space="preserve"> </w:t>
            </w:r>
            <w:r>
              <w:rPr>
                <w:sz w:val="20"/>
              </w:rPr>
              <w:t>habitat</w:t>
            </w:r>
            <w:r>
              <w:rPr>
                <w:spacing w:val="-5"/>
                <w:sz w:val="20"/>
              </w:rPr>
              <w:t xml:space="preserve"> </w:t>
            </w:r>
            <w:r>
              <w:rPr>
                <w:sz w:val="20"/>
              </w:rPr>
              <w:t>is measured and reduced.</w:t>
            </w:r>
          </w:p>
          <w:p w14:paraId="46F85551" w14:textId="77777777" w:rsidR="004C5FAC" w:rsidRDefault="004377AE">
            <w:pPr>
              <w:pStyle w:val="TableParagraph"/>
              <w:numPr>
                <w:ilvl w:val="0"/>
                <w:numId w:val="31"/>
              </w:numPr>
              <w:tabs>
                <w:tab w:val="left" w:pos="251"/>
              </w:tabs>
              <w:spacing w:before="28" w:line="290" w:lineRule="auto"/>
              <w:ind w:right="200"/>
              <w:rPr>
                <w:sz w:val="20"/>
              </w:rPr>
            </w:pPr>
            <w:r>
              <w:rPr>
                <w:sz w:val="20"/>
              </w:rPr>
              <w:t>Feral pig management actions are incorporated</w:t>
            </w:r>
            <w:r>
              <w:rPr>
                <w:spacing w:val="-10"/>
                <w:sz w:val="20"/>
              </w:rPr>
              <w:t xml:space="preserve"> </w:t>
            </w:r>
            <w:r>
              <w:rPr>
                <w:sz w:val="20"/>
              </w:rPr>
              <w:t>into</w:t>
            </w:r>
            <w:r>
              <w:rPr>
                <w:spacing w:val="-10"/>
                <w:sz w:val="20"/>
              </w:rPr>
              <w:t xml:space="preserve"> </w:t>
            </w:r>
            <w:r>
              <w:rPr>
                <w:sz w:val="20"/>
              </w:rPr>
              <w:t>land</w:t>
            </w:r>
            <w:r>
              <w:rPr>
                <w:spacing w:val="-10"/>
                <w:sz w:val="20"/>
              </w:rPr>
              <w:t xml:space="preserve"> </w:t>
            </w:r>
            <w:r>
              <w:rPr>
                <w:sz w:val="20"/>
              </w:rPr>
              <w:t>and</w:t>
            </w:r>
            <w:r>
              <w:rPr>
                <w:spacing w:val="-10"/>
                <w:sz w:val="20"/>
              </w:rPr>
              <w:t xml:space="preserve"> </w:t>
            </w:r>
            <w:r>
              <w:rPr>
                <w:sz w:val="20"/>
              </w:rPr>
              <w:t>property management</w:t>
            </w:r>
            <w:r>
              <w:rPr>
                <w:spacing w:val="-13"/>
                <w:sz w:val="20"/>
              </w:rPr>
              <w:t xml:space="preserve"> </w:t>
            </w:r>
            <w:r>
              <w:rPr>
                <w:sz w:val="20"/>
              </w:rPr>
              <w:t>plans</w:t>
            </w:r>
            <w:r>
              <w:rPr>
                <w:spacing w:val="-13"/>
                <w:sz w:val="20"/>
              </w:rPr>
              <w:t xml:space="preserve"> </w:t>
            </w:r>
            <w:r>
              <w:rPr>
                <w:sz w:val="20"/>
              </w:rPr>
              <w:t>(where</w:t>
            </w:r>
            <w:r>
              <w:rPr>
                <w:spacing w:val="-13"/>
                <w:sz w:val="20"/>
              </w:rPr>
              <w:t xml:space="preserve"> </w:t>
            </w:r>
            <w:r>
              <w:rPr>
                <w:sz w:val="20"/>
              </w:rPr>
              <w:t>relevant).</w:t>
            </w:r>
          </w:p>
          <w:p w14:paraId="3FEDEDDA" w14:textId="77777777" w:rsidR="004C5FAC" w:rsidRDefault="004377AE">
            <w:pPr>
              <w:pStyle w:val="TableParagraph"/>
              <w:numPr>
                <w:ilvl w:val="0"/>
                <w:numId w:val="31"/>
              </w:numPr>
              <w:tabs>
                <w:tab w:val="left" w:pos="251"/>
              </w:tabs>
              <w:spacing w:before="26" w:line="290" w:lineRule="auto"/>
              <w:ind w:right="154"/>
              <w:rPr>
                <w:sz w:val="20"/>
              </w:rPr>
            </w:pPr>
            <w:r>
              <w:rPr>
                <w:sz w:val="20"/>
              </w:rPr>
              <w:t xml:space="preserve">The use of relevant tools (e.g., Feral </w:t>
            </w:r>
            <w:r>
              <w:rPr>
                <w:w w:val="95"/>
                <w:sz w:val="20"/>
              </w:rPr>
              <w:t xml:space="preserve">Pig Scan in NSW) is incorporated into </w:t>
            </w:r>
            <w:r>
              <w:rPr>
                <w:sz w:val="20"/>
              </w:rPr>
              <w:t>local</w:t>
            </w:r>
            <w:r>
              <w:rPr>
                <w:spacing w:val="-1"/>
                <w:sz w:val="20"/>
              </w:rPr>
              <w:t xml:space="preserve"> </w:t>
            </w:r>
            <w:r>
              <w:rPr>
                <w:sz w:val="20"/>
              </w:rPr>
              <w:t>management.</w:t>
            </w:r>
          </w:p>
        </w:tc>
        <w:tc>
          <w:tcPr>
            <w:tcW w:w="1757" w:type="dxa"/>
          </w:tcPr>
          <w:p w14:paraId="25CA8D7A" w14:textId="77777777" w:rsidR="004C5FAC" w:rsidRDefault="004377AE">
            <w:pPr>
              <w:pStyle w:val="TableParagraph"/>
              <w:spacing w:before="51"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66A24D85" w14:textId="77777777" w:rsidR="004C5FAC" w:rsidRDefault="004377AE">
            <w:pPr>
              <w:pStyle w:val="TableParagraph"/>
              <w:spacing w:before="56" w:line="292" w:lineRule="auto"/>
              <w:ind w:right="397"/>
              <w:rPr>
                <w:rFonts w:ascii="Arial"/>
                <w:b/>
                <w:sz w:val="20"/>
              </w:rPr>
            </w:pPr>
            <w:r>
              <w:rPr>
                <w:rFonts w:ascii="Arial"/>
                <w:b/>
                <w:spacing w:val="-2"/>
                <w:w w:val="95"/>
                <w:sz w:val="20"/>
              </w:rPr>
              <w:t xml:space="preserve">Local </w:t>
            </w:r>
            <w:r>
              <w:rPr>
                <w:rFonts w:ascii="Arial"/>
                <w:b/>
                <w:spacing w:val="-2"/>
                <w:w w:val="90"/>
                <w:sz w:val="20"/>
              </w:rPr>
              <w:t>governments</w:t>
            </w:r>
          </w:p>
          <w:p w14:paraId="7B84DD1A" w14:textId="77777777" w:rsidR="004C5FAC" w:rsidRDefault="004377AE">
            <w:pPr>
              <w:pStyle w:val="TableParagraph"/>
              <w:spacing w:before="55" w:line="292" w:lineRule="auto"/>
              <w:ind w:right="713"/>
              <w:rPr>
                <w:rFonts w:ascii="Arial"/>
                <w:b/>
                <w:sz w:val="20"/>
              </w:rPr>
            </w:pPr>
            <w:r>
              <w:rPr>
                <w:rFonts w:ascii="Arial"/>
                <w:b/>
                <w:spacing w:val="-2"/>
                <w:w w:val="90"/>
                <w:sz w:val="20"/>
              </w:rPr>
              <w:t>Public</w:t>
            </w:r>
            <w:r>
              <w:rPr>
                <w:rFonts w:ascii="Arial"/>
                <w:b/>
                <w:spacing w:val="-7"/>
                <w:w w:val="90"/>
                <w:sz w:val="20"/>
              </w:rPr>
              <w:t xml:space="preserve"> </w:t>
            </w:r>
            <w:r>
              <w:rPr>
                <w:rFonts w:ascii="Arial"/>
                <w:b/>
                <w:spacing w:val="-2"/>
                <w:w w:val="90"/>
                <w:sz w:val="20"/>
              </w:rPr>
              <w:t xml:space="preserve">land </w:t>
            </w:r>
            <w:r>
              <w:rPr>
                <w:rFonts w:ascii="Arial"/>
                <w:b/>
                <w:spacing w:val="-2"/>
                <w:sz w:val="20"/>
              </w:rPr>
              <w:t>managers</w:t>
            </w:r>
          </w:p>
          <w:p w14:paraId="33231CF7" w14:textId="77777777" w:rsidR="004C5FAC" w:rsidRDefault="004377AE">
            <w:pPr>
              <w:pStyle w:val="TableParagraph"/>
              <w:spacing w:before="55" w:line="292" w:lineRule="auto"/>
              <w:ind w:right="397"/>
              <w:rPr>
                <w:rFonts w:ascii="Arial"/>
                <w:b/>
                <w:sz w:val="20"/>
              </w:rPr>
            </w:pPr>
            <w:r>
              <w:rPr>
                <w:rFonts w:ascii="Arial"/>
                <w:b/>
                <w:spacing w:val="-2"/>
                <w:w w:val="90"/>
                <w:sz w:val="20"/>
              </w:rPr>
              <w:t xml:space="preserve">Traditional </w:t>
            </w:r>
            <w:r>
              <w:rPr>
                <w:rFonts w:ascii="Arial"/>
                <w:b/>
                <w:spacing w:val="-2"/>
                <w:sz w:val="20"/>
              </w:rPr>
              <w:t>Owners</w:t>
            </w:r>
          </w:p>
          <w:p w14:paraId="651B0692" w14:textId="77777777" w:rsidR="004C5FAC" w:rsidRDefault="004377AE">
            <w:pPr>
              <w:pStyle w:val="TableParagraph"/>
              <w:spacing w:before="56" w:line="292" w:lineRule="auto"/>
              <w:ind w:right="397"/>
              <w:rPr>
                <w:rFonts w:ascii="Arial"/>
                <w:b/>
                <w:sz w:val="20"/>
              </w:rPr>
            </w:pPr>
            <w:r>
              <w:rPr>
                <w:rFonts w:ascii="Arial"/>
                <w:b/>
                <w:spacing w:val="-2"/>
                <w:sz w:val="20"/>
              </w:rPr>
              <w:t xml:space="preserve">Private </w:t>
            </w:r>
            <w:r>
              <w:rPr>
                <w:rFonts w:ascii="Arial"/>
                <w:b/>
                <w:spacing w:val="-2"/>
                <w:w w:val="90"/>
                <w:sz w:val="20"/>
              </w:rPr>
              <w:t>landowners</w:t>
            </w:r>
          </w:p>
          <w:p w14:paraId="58D7FCE2" w14:textId="77777777" w:rsidR="004C5FAC" w:rsidRDefault="004377AE">
            <w:pPr>
              <w:pStyle w:val="TableParagraph"/>
              <w:spacing w:before="57"/>
              <w:rPr>
                <w:sz w:val="20"/>
              </w:rPr>
            </w:pPr>
            <w:r>
              <w:rPr>
                <w:spacing w:val="-4"/>
                <w:w w:val="95"/>
                <w:sz w:val="20"/>
              </w:rPr>
              <w:t>NGOs</w:t>
            </w:r>
          </w:p>
          <w:p w14:paraId="710D4EE1" w14:textId="77777777" w:rsidR="004C5FAC" w:rsidRDefault="004377AE">
            <w:pPr>
              <w:pStyle w:val="TableParagraph"/>
              <w:spacing w:before="57" w:line="280" w:lineRule="atLeast"/>
              <w:rPr>
                <w:sz w:val="20"/>
              </w:rPr>
            </w:pPr>
            <w:r>
              <w:rPr>
                <w:spacing w:val="-4"/>
                <w:sz w:val="20"/>
              </w:rPr>
              <w:t>Regional</w:t>
            </w:r>
            <w:r>
              <w:rPr>
                <w:spacing w:val="-10"/>
                <w:sz w:val="20"/>
              </w:rPr>
              <w:t xml:space="preserve"> </w:t>
            </w:r>
            <w:r>
              <w:rPr>
                <w:spacing w:val="-4"/>
                <w:sz w:val="20"/>
              </w:rPr>
              <w:t xml:space="preserve">NRM </w:t>
            </w:r>
            <w:r>
              <w:rPr>
                <w:spacing w:val="-2"/>
                <w:sz w:val="20"/>
              </w:rPr>
              <w:t>organisation</w:t>
            </w:r>
          </w:p>
        </w:tc>
        <w:tc>
          <w:tcPr>
            <w:tcW w:w="1360" w:type="dxa"/>
            <w:tcBorders>
              <w:right w:val="nil"/>
            </w:tcBorders>
          </w:tcPr>
          <w:p w14:paraId="2697F358" w14:textId="77777777" w:rsidR="004C5FAC" w:rsidRDefault="004377AE">
            <w:pPr>
              <w:pStyle w:val="TableParagraph"/>
              <w:spacing w:before="52"/>
              <w:rPr>
                <w:sz w:val="20"/>
              </w:rPr>
            </w:pPr>
            <w:r>
              <w:rPr>
                <w:sz w:val="20"/>
              </w:rPr>
              <w:t>$75,000</w:t>
            </w:r>
            <w:r>
              <w:rPr>
                <w:spacing w:val="-9"/>
                <w:sz w:val="20"/>
              </w:rPr>
              <w:t xml:space="preserve"> </w:t>
            </w:r>
            <w:r>
              <w:rPr>
                <w:spacing w:val="-5"/>
                <w:w w:val="105"/>
                <w:sz w:val="20"/>
              </w:rPr>
              <w:t>pa</w:t>
            </w:r>
          </w:p>
        </w:tc>
      </w:tr>
    </w:tbl>
    <w:p w14:paraId="15AC94EA" w14:textId="77777777" w:rsidR="004C5FAC" w:rsidRDefault="004C5FAC">
      <w:pPr>
        <w:rPr>
          <w:sz w:val="20"/>
        </w:rPr>
        <w:sectPr w:rsidR="004C5FAC">
          <w:pgSz w:w="11910" w:h="16840"/>
          <w:pgMar w:top="1220" w:right="1000" w:bottom="800" w:left="980" w:header="0" w:footer="611" w:gutter="0"/>
          <w:cols w:space="720"/>
        </w:sectPr>
      </w:pPr>
    </w:p>
    <w:p w14:paraId="18D99154" w14:textId="18EED3EE" w:rsidR="004C5FAC" w:rsidRDefault="005336BE">
      <w:pPr>
        <w:pStyle w:val="BodyText"/>
        <w:spacing w:line="20" w:lineRule="exact"/>
        <w:ind w:left="153"/>
        <w:rPr>
          <w:rFonts w:ascii="Gill Sans MT"/>
          <w:sz w:val="2"/>
        </w:rPr>
      </w:pPr>
      <w:r>
        <w:rPr>
          <w:rFonts w:ascii="Gill Sans MT"/>
          <w:noProof/>
          <w:sz w:val="2"/>
        </w:rPr>
        <w:lastRenderedPageBreak/>
        <mc:AlternateContent>
          <mc:Choice Requires="wpg">
            <w:drawing>
              <wp:inline distT="0" distB="0" distL="0" distR="0" wp14:anchorId="19005362" wp14:editId="451A0D26">
                <wp:extent cx="6120130" cy="12700"/>
                <wp:effectExtent l="9525" t="0" r="13970" b="6350"/>
                <wp:docPr id="79" name="docshapegroup48"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80" name="Line 61"/>
                        <wps:cNvCnPr>
                          <a:cxnSpLocks noChangeShapeType="1"/>
                        </wps:cNvCnPr>
                        <wps:spPr bwMode="auto">
                          <a:xfrm>
                            <a:off x="0" y="10"/>
                            <a:ext cx="9638"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EA5534" id="docshapegroup48" o:spid="_x0000_s1026" alt="Decorative horizontal line"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">
                <v:line id="Line 61" o:spid="_x0000_s1027" style="position:absolute;visibility:visible;mso-wrap-style:square" from="0,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" strokecolor="#00558b" strokeweight="1pt"/>
                <w10:anchorlock/>
              </v:group>
            </w:pict>
          </mc:Fallback>
        </mc:AlternateContent>
      </w:r>
    </w:p>
    <w:p w14:paraId="6DA8FF75" w14:textId="1B98E7A0" w:rsidR="004C5FAC" w:rsidRDefault="005336BE">
      <w:pPr>
        <w:spacing w:before="68"/>
        <w:ind w:left="155"/>
        <w:rPr>
          <w:rFonts w:ascii="Gill Sans MT"/>
          <w:sz w:val="20"/>
        </w:rPr>
      </w:pPr>
      <w:r>
        <w:rPr>
          <w:noProof/>
        </w:rPr>
        <mc:AlternateContent>
          <mc:Choice Requires="wps">
            <w:drawing>
              <wp:anchor distT="0" distB="0" distL="0" distR="0" simplePos="0" relativeHeight="487615488" behindDoc="1" locked="0" layoutInCell="1" allowOverlap="1" wp14:anchorId="510BE9A0" wp14:editId="44E34E9C">
                <wp:simplePos x="0" y="0"/>
                <wp:positionH relativeFrom="page">
                  <wp:posOffset>720090</wp:posOffset>
                </wp:positionH>
                <wp:positionV relativeFrom="paragraph">
                  <wp:posOffset>261620</wp:posOffset>
                </wp:positionV>
                <wp:extent cx="6120130" cy="1270"/>
                <wp:effectExtent l="0" t="0" r="0" b="0"/>
                <wp:wrapTopAndBottom/>
                <wp:docPr id="78" name="docshape49"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13529" id="docshape49" o:spid="_x0000_s1026" alt="Decorative horizontal line" style="position:absolute;margin-left:56.7pt;margin-top:20.6pt;width:481.9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" path="m,l9638,e" filled="f" strokeweight=".5pt">
                <v:path arrowok="t" o:connecttype="custom" o:connectlocs="0,0;6120130,0" o:connectangles="0,0"/>
                <w10:wrap type="topAndBottom" anchorx="page"/>
              </v:shape>
            </w:pict>
          </mc:Fallback>
        </mc:AlternateContent>
      </w:r>
      <w:r>
        <w:rPr>
          <w:rFonts w:ascii="Arial"/>
          <w:b/>
          <w:color w:val="00558B"/>
          <w:w w:val="90"/>
          <w:sz w:val="24"/>
        </w:rPr>
        <w:t>STRATEGY</w:t>
      </w:r>
      <w:r>
        <w:rPr>
          <w:rFonts w:ascii="Arial"/>
          <w:b/>
          <w:color w:val="00558B"/>
          <w:spacing w:val="9"/>
          <w:sz w:val="24"/>
        </w:rPr>
        <w:t xml:space="preserve"> </w:t>
      </w:r>
      <w:r>
        <w:rPr>
          <w:rFonts w:ascii="Arial"/>
          <w:b/>
          <w:color w:val="00558B"/>
          <w:w w:val="90"/>
          <w:sz w:val="24"/>
        </w:rPr>
        <w:t>2:</w:t>
      </w:r>
      <w:r>
        <w:rPr>
          <w:rFonts w:ascii="Arial"/>
          <w:b/>
          <w:color w:val="00558B"/>
          <w:spacing w:val="4"/>
          <w:sz w:val="24"/>
        </w:rPr>
        <w:t xml:space="preserve"> </w:t>
      </w:r>
      <w:r>
        <w:rPr>
          <w:rFonts w:ascii="Gill Sans MT"/>
          <w:w w:val="90"/>
          <w:sz w:val="24"/>
        </w:rPr>
        <w:t>Threat</w:t>
      </w:r>
      <w:r>
        <w:rPr>
          <w:rFonts w:ascii="Gill Sans MT"/>
          <w:spacing w:val="4"/>
          <w:sz w:val="24"/>
        </w:rPr>
        <w:t xml:space="preserve"> </w:t>
      </w:r>
      <w:r>
        <w:rPr>
          <w:rFonts w:ascii="Gill Sans MT"/>
          <w:w w:val="90"/>
          <w:sz w:val="24"/>
        </w:rPr>
        <w:t>management</w:t>
      </w:r>
      <w:r>
        <w:rPr>
          <w:rFonts w:ascii="Gill Sans MT"/>
          <w:spacing w:val="4"/>
          <w:sz w:val="24"/>
        </w:rPr>
        <w:t xml:space="preserve"> </w:t>
      </w:r>
      <w:r>
        <w:rPr>
          <w:rFonts w:ascii="Gill Sans MT"/>
          <w:spacing w:val="-2"/>
          <w:w w:val="90"/>
          <w:sz w:val="20"/>
        </w:rPr>
        <w:t>continued</w:t>
      </w:r>
    </w:p>
    <w:p w14:paraId="075D1156" w14:textId="77777777" w:rsidR="004C5FAC" w:rsidRDefault="004C5FAC">
      <w:pPr>
        <w:pStyle w:val="BodyText"/>
        <w:spacing w:before="3"/>
        <w:rPr>
          <w:rFonts w:ascii="Gill Sans MT"/>
          <w:sz w:val="4"/>
        </w:rPr>
      </w:pPr>
    </w:p>
    <w:tbl>
      <w:tblPr>
        <w:tblW w:w="0" w:type="auto"/>
        <w:tblInd w:w="161"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794"/>
        <w:gridCol w:w="1474"/>
        <w:gridCol w:w="850"/>
        <w:gridCol w:w="3401"/>
        <w:gridCol w:w="1757"/>
        <w:gridCol w:w="1360"/>
      </w:tblGrid>
      <w:tr w:rsidR="004C5FAC" w14:paraId="295B7632" w14:textId="77777777">
        <w:trPr>
          <w:trHeight w:val="899"/>
        </w:trPr>
        <w:tc>
          <w:tcPr>
            <w:tcW w:w="794" w:type="dxa"/>
            <w:tcBorders>
              <w:top w:val="nil"/>
              <w:left w:val="nil"/>
            </w:tcBorders>
            <w:shd w:val="clear" w:color="auto" w:fill="DBE7F2"/>
          </w:tcPr>
          <w:p w14:paraId="186EBE07" w14:textId="77777777" w:rsidR="004C5FAC" w:rsidRDefault="004C5FAC">
            <w:pPr>
              <w:pStyle w:val="TableParagraph"/>
              <w:spacing w:before="10"/>
              <w:ind w:left="0"/>
              <w:rPr>
                <w:sz w:val="28"/>
              </w:rPr>
            </w:pPr>
          </w:p>
          <w:p w14:paraId="6B7CC558" w14:textId="77777777" w:rsidR="004C5FAC" w:rsidRDefault="004377AE">
            <w:pPr>
              <w:pStyle w:val="TableParagraph"/>
            </w:pPr>
            <w:r>
              <w:rPr>
                <w:spacing w:val="-2"/>
              </w:rPr>
              <w:t>Action</w:t>
            </w:r>
          </w:p>
        </w:tc>
        <w:tc>
          <w:tcPr>
            <w:tcW w:w="1474" w:type="dxa"/>
            <w:tcBorders>
              <w:top w:val="nil"/>
            </w:tcBorders>
            <w:shd w:val="clear" w:color="auto" w:fill="DBE7F2"/>
          </w:tcPr>
          <w:p w14:paraId="2CABA0A7" w14:textId="77777777" w:rsidR="004C5FAC" w:rsidRDefault="004C5FAC">
            <w:pPr>
              <w:pStyle w:val="TableParagraph"/>
              <w:spacing w:before="10"/>
              <w:ind w:left="0"/>
              <w:rPr>
                <w:sz w:val="28"/>
              </w:rPr>
            </w:pPr>
          </w:p>
          <w:p w14:paraId="4F3EFEDC"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3EC40FBE" w14:textId="77777777" w:rsidR="004C5FAC" w:rsidRDefault="004C5FAC">
            <w:pPr>
              <w:pStyle w:val="TableParagraph"/>
              <w:spacing w:before="10"/>
              <w:ind w:left="0"/>
              <w:rPr>
                <w:sz w:val="28"/>
              </w:rPr>
            </w:pPr>
          </w:p>
          <w:p w14:paraId="029CD35B" w14:textId="77777777" w:rsidR="004C5FAC" w:rsidRDefault="004377AE">
            <w:pPr>
              <w:pStyle w:val="TableParagraph"/>
              <w:ind w:left="70" w:right="71"/>
              <w:jc w:val="center"/>
            </w:pPr>
            <w:r>
              <w:rPr>
                <w:spacing w:val="-2"/>
              </w:rPr>
              <w:t>Priority</w:t>
            </w:r>
          </w:p>
        </w:tc>
        <w:tc>
          <w:tcPr>
            <w:tcW w:w="3401" w:type="dxa"/>
            <w:tcBorders>
              <w:top w:val="nil"/>
            </w:tcBorders>
            <w:shd w:val="clear" w:color="auto" w:fill="DBE7F2"/>
          </w:tcPr>
          <w:p w14:paraId="5564E9AD" w14:textId="77777777" w:rsidR="004C5FAC" w:rsidRDefault="004C5FAC">
            <w:pPr>
              <w:pStyle w:val="TableParagraph"/>
              <w:spacing w:before="10"/>
              <w:ind w:left="0"/>
              <w:rPr>
                <w:sz w:val="28"/>
              </w:rPr>
            </w:pPr>
          </w:p>
          <w:p w14:paraId="1B6584B8"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20A13C6B"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60" w:type="dxa"/>
            <w:tcBorders>
              <w:top w:val="nil"/>
              <w:right w:val="nil"/>
            </w:tcBorders>
            <w:shd w:val="clear" w:color="auto" w:fill="DBE7F2"/>
          </w:tcPr>
          <w:p w14:paraId="6497A9D6" w14:textId="77777777" w:rsidR="004C5FAC" w:rsidRDefault="004377AE">
            <w:pPr>
              <w:pStyle w:val="TableParagraph"/>
              <w:spacing w:before="195" w:line="264" w:lineRule="auto"/>
              <w:ind w:left="81"/>
            </w:pPr>
            <w:r>
              <w:rPr>
                <w:spacing w:val="-2"/>
                <w:w w:val="105"/>
              </w:rPr>
              <w:t xml:space="preserve">Indicative </w:t>
            </w:r>
            <w:r>
              <w:rPr>
                <w:spacing w:val="-4"/>
                <w:w w:val="105"/>
              </w:rPr>
              <w:t>Cost</w:t>
            </w:r>
          </w:p>
        </w:tc>
      </w:tr>
      <w:tr w:rsidR="004C5FAC" w14:paraId="325B9907" w14:textId="77777777">
        <w:trPr>
          <w:trHeight w:val="3179"/>
        </w:trPr>
        <w:tc>
          <w:tcPr>
            <w:tcW w:w="794" w:type="dxa"/>
            <w:tcBorders>
              <w:left w:val="nil"/>
            </w:tcBorders>
          </w:tcPr>
          <w:p w14:paraId="34D234E1" w14:textId="77777777" w:rsidR="004C5FAC" w:rsidRDefault="004377AE">
            <w:pPr>
              <w:pStyle w:val="TableParagraph"/>
              <w:spacing w:before="53"/>
              <w:rPr>
                <w:sz w:val="20"/>
              </w:rPr>
            </w:pPr>
            <w:r>
              <w:rPr>
                <w:spacing w:val="-5"/>
                <w:sz w:val="20"/>
              </w:rPr>
              <w:t>2.5</w:t>
            </w:r>
          </w:p>
        </w:tc>
        <w:tc>
          <w:tcPr>
            <w:tcW w:w="1474" w:type="dxa"/>
          </w:tcPr>
          <w:p w14:paraId="7F4377F9" w14:textId="77777777" w:rsidR="004C5FAC" w:rsidRDefault="004377AE">
            <w:pPr>
              <w:pStyle w:val="TableParagraph"/>
              <w:spacing w:before="53" w:line="290" w:lineRule="auto"/>
              <w:ind w:left="79" w:right="96"/>
              <w:rPr>
                <w:sz w:val="20"/>
              </w:rPr>
            </w:pPr>
            <w:r>
              <w:rPr>
                <w:sz w:val="20"/>
              </w:rPr>
              <w:t xml:space="preserve">Extend the Safe </w:t>
            </w:r>
            <w:r>
              <w:rPr>
                <w:w w:val="95"/>
                <w:sz w:val="20"/>
              </w:rPr>
              <w:t>Cat</w:t>
            </w:r>
            <w:r>
              <w:rPr>
                <w:spacing w:val="-12"/>
                <w:w w:val="95"/>
                <w:sz w:val="20"/>
              </w:rPr>
              <w:t xml:space="preserve"> </w:t>
            </w:r>
            <w:r>
              <w:rPr>
                <w:w w:val="95"/>
                <w:sz w:val="20"/>
              </w:rPr>
              <w:t>Safe</w:t>
            </w:r>
            <w:r>
              <w:rPr>
                <w:spacing w:val="-11"/>
                <w:w w:val="95"/>
                <w:sz w:val="20"/>
              </w:rPr>
              <w:t xml:space="preserve"> </w:t>
            </w:r>
            <w:r>
              <w:rPr>
                <w:w w:val="95"/>
                <w:sz w:val="20"/>
              </w:rPr>
              <w:t xml:space="preserve">Wildlife </w:t>
            </w:r>
            <w:r>
              <w:rPr>
                <w:spacing w:val="-2"/>
                <w:sz w:val="20"/>
              </w:rPr>
              <w:t>campaign</w:t>
            </w:r>
            <w:r>
              <w:rPr>
                <w:spacing w:val="80"/>
                <w:sz w:val="20"/>
              </w:rPr>
              <w:t xml:space="preserve"> </w:t>
            </w:r>
            <w:r>
              <w:rPr>
                <w:sz w:val="20"/>
              </w:rPr>
              <w:t>across</w:t>
            </w:r>
            <w:r>
              <w:rPr>
                <w:spacing w:val="-1"/>
                <w:sz w:val="20"/>
              </w:rPr>
              <w:t xml:space="preserve"> </w:t>
            </w:r>
            <w:r>
              <w:rPr>
                <w:sz w:val="20"/>
              </w:rPr>
              <w:t xml:space="preserve">the </w:t>
            </w:r>
            <w:proofErr w:type="gramStart"/>
            <w:r>
              <w:rPr>
                <w:spacing w:val="-2"/>
                <w:sz w:val="20"/>
              </w:rPr>
              <w:t>distribution</w:t>
            </w:r>
            <w:proofErr w:type="gramEnd"/>
          </w:p>
          <w:p w14:paraId="5A5E7C4C" w14:textId="77777777" w:rsidR="004C5FAC" w:rsidRDefault="004377AE">
            <w:pPr>
              <w:pStyle w:val="TableParagraph"/>
              <w:spacing w:line="290" w:lineRule="auto"/>
              <w:ind w:left="79"/>
              <w:rPr>
                <w:sz w:val="20"/>
              </w:rPr>
            </w:pPr>
            <w:r>
              <w:rPr>
                <w:spacing w:val="-2"/>
                <w:sz w:val="20"/>
              </w:rPr>
              <w:t>of</w:t>
            </w:r>
            <w:r>
              <w:rPr>
                <w:spacing w:val="-12"/>
                <w:sz w:val="20"/>
              </w:rPr>
              <w:t xml:space="preserve"> </w:t>
            </w:r>
            <w:r>
              <w:rPr>
                <w:spacing w:val="-2"/>
                <w:sz w:val="20"/>
              </w:rPr>
              <w:t>the</w:t>
            </w:r>
            <w:r>
              <w:rPr>
                <w:spacing w:val="-12"/>
                <w:sz w:val="20"/>
              </w:rPr>
              <w:t xml:space="preserve"> </w:t>
            </w:r>
            <w:r>
              <w:rPr>
                <w:spacing w:val="-2"/>
                <w:sz w:val="20"/>
              </w:rPr>
              <w:t>Eastern Bristlebird.</w:t>
            </w:r>
          </w:p>
        </w:tc>
        <w:tc>
          <w:tcPr>
            <w:tcW w:w="850" w:type="dxa"/>
          </w:tcPr>
          <w:p w14:paraId="75D35EBA" w14:textId="77777777" w:rsidR="004C5FAC" w:rsidRDefault="004377AE">
            <w:pPr>
              <w:pStyle w:val="TableParagraph"/>
              <w:numPr>
                <w:ilvl w:val="0"/>
                <w:numId w:val="30"/>
              </w:numPr>
              <w:tabs>
                <w:tab w:val="left" w:pos="141"/>
              </w:tabs>
              <w:spacing w:before="56"/>
              <w:ind w:left="140"/>
              <w:jc w:val="center"/>
              <w:rPr>
                <w:sz w:val="11"/>
              </w:rPr>
            </w:pPr>
            <w:r>
              <w:rPr>
                <w:w w:val="90"/>
                <w:sz w:val="11"/>
              </w:rPr>
              <w:t>C,</w:t>
            </w:r>
            <w:r>
              <w:rPr>
                <w:spacing w:val="-1"/>
                <w:w w:val="90"/>
                <w:sz w:val="11"/>
              </w:rPr>
              <w:t xml:space="preserve"> </w:t>
            </w:r>
            <w:r>
              <w:rPr>
                <w:spacing w:val="-12"/>
                <w:w w:val="105"/>
                <w:sz w:val="11"/>
              </w:rPr>
              <w:t>S</w:t>
            </w:r>
          </w:p>
          <w:p w14:paraId="48E5EDB8" w14:textId="77777777" w:rsidR="004C5FAC" w:rsidRDefault="004377AE">
            <w:pPr>
              <w:pStyle w:val="TableParagraph"/>
              <w:numPr>
                <w:ilvl w:val="0"/>
                <w:numId w:val="30"/>
              </w:numPr>
              <w:tabs>
                <w:tab w:val="left" w:pos="137"/>
              </w:tabs>
              <w:spacing w:before="105"/>
              <w:ind w:left="136" w:hanging="137"/>
              <w:jc w:val="center"/>
              <w:rPr>
                <w:sz w:val="11"/>
              </w:rPr>
            </w:pPr>
            <w:r>
              <w:rPr>
                <w:w w:val="88"/>
                <w:sz w:val="11"/>
              </w:rPr>
              <w:t>N</w:t>
            </w:r>
          </w:p>
        </w:tc>
        <w:tc>
          <w:tcPr>
            <w:tcW w:w="3401" w:type="dxa"/>
          </w:tcPr>
          <w:p w14:paraId="37DD9844" w14:textId="77777777" w:rsidR="004C5FAC" w:rsidRDefault="004377AE">
            <w:pPr>
              <w:pStyle w:val="TableParagraph"/>
              <w:spacing w:before="53"/>
              <w:rPr>
                <w:sz w:val="20"/>
              </w:rPr>
            </w:pPr>
            <w:r>
              <w:rPr>
                <w:sz w:val="20"/>
              </w:rPr>
              <w:t>Impact</w:t>
            </w:r>
            <w:r>
              <w:rPr>
                <w:spacing w:val="-6"/>
                <w:sz w:val="20"/>
              </w:rPr>
              <w:t xml:space="preserve"> </w:t>
            </w:r>
            <w:r>
              <w:rPr>
                <w:sz w:val="20"/>
              </w:rPr>
              <w:t>of</w:t>
            </w:r>
            <w:r>
              <w:rPr>
                <w:spacing w:val="-5"/>
                <w:sz w:val="20"/>
              </w:rPr>
              <w:t xml:space="preserve"> </w:t>
            </w:r>
            <w:r>
              <w:rPr>
                <w:sz w:val="20"/>
              </w:rPr>
              <w:t>pet</w:t>
            </w:r>
            <w:r>
              <w:rPr>
                <w:spacing w:val="-5"/>
                <w:sz w:val="20"/>
              </w:rPr>
              <w:t xml:space="preserve"> </w:t>
            </w:r>
            <w:r>
              <w:rPr>
                <w:sz w:val="20"/>
              </w:rPr>
              <w:t>cats</w:t>
            </w:r>
            <w:r>
              <w:rPr>
                <w:spacing w:val="-5"/>
                <w:sz w:val="20"/>
              </w:rPr>
              <w:t xml:space="preserve"> </w:t>
            </w:r>
            <w:r>
              <w:rPr>
                <w:sz w:val="20"/>
              </w:rPr>
              <w:t>has</w:t>
            </w:r>
            <w:r>
              <w:rPr>
                <w:spacing w:val="-5"/>
                <w:sz w:val="20"/>
              </w:rPr>
              <w:t xml:space="preserve"> </w:t>
            </w:r>
            <w:r>
              <w:rPr>
                <w:spacing w:val="-2"/>
                <w:sz w:val="20"/>
              </w:rPr>
              <w:t>decreased:</w:t>
            </w:r>
          </w:p>
          <w:p w14:paraId="4B273C2C" w14:textId="77777777" w:rsidR="004C5FAC" w:rsidRDefault="004377AE">
            <w:pPr>
              <w:pStyle w:val="TableParagraph"/>
              <w:numPr>
                <w:ilvl w:val="0"/>
                <w:numId w:val="29"/>
              </w:numPr>
              <w:tabs>
                <w:tab w:val="left" w:pos="251"/>
              </w:tabs>
              <w:spacing w:before="76" w:line="290" w:lineRule="auto"/>
              <w:ind w:right="269"/>
              <w:rPr>
                <w:sz w:val="20"/>
              </w:rPr>
            </w:pPr>
            <w:r>
              <w:rPr>
                <w:sz w:val="20"/>
              </w:rPr>
              <w:t>The</w:t>
            </w:r>
            <w:r>
              <w:rPr>
                <w:spacing w:val="-14"/>
                <w:sz w:val="20"/>
              </w:rPr>
              <w:t xml:space="preserve"> </w:t>
            </w:r>
            <w:r>
              <w:rPr>
                <w:sz w:val="20"/>
              </w:rPr>
              <w:t>Safe</w:t>
            </w:r>
            <w:r>
              <w:rPr>
                <w:spacing w:val="-14"/>
                <w:sz w:val="20"/>
              </w:rPr>
              <w:t xml:space="preserve"> </w:t>
            </w:r>
            <w:r>
              <w:rPr>
                <w:sz w:val="20"/>
              </w:rPr>
              <w:t>Cat</w:t>
            </w:r>
            <w:r>
              <w:rPr>
                <w:spacing w:val="-14"/>
                <w:sz w:val="20"/>
              </w:rPr>
              <w:t xml:space="preserve"> </w:t>
            </w:r>
            <w:r>
              <w:rPr>
                <w:sz w:val="20"/>
              </w:rPr>
              <w:t>Safe</w:t>
            </w:r>
            <w:r>
              <w:rPr>
                <w:spacing w:val="-14"/>
                <w:sz w:val="20"/>
              </w:rPr>
              <w:t xml:space="preserve"> </w:t>
            </w:r>
            <w:r>
              <w:rPr>
                <w:sz w:val="20"/>
              </w:rPr>
              <w:t>Wildlife</w:t>
            </w:r>
            <w:r>
              <w:rPr>
                <w:spacing w:val="-14"/>
                <w:sz w:val="20"/>
              </w:rPr>
              <w:t xml:space="preserve"> </w:t>
            </w:r>
            <w:r>
              <w:rPr>
                <w:sz w:val="20"/>
              </w:rPr>
              <w:t>campaign is implemented in relevant areas across the distribution of the Eastern</w:t>
            </w:r>
            <w:r>
              <w:rPr>
                <w:spacing w:val="-1"/>
                <w:sz w:val="20"/>
              </w:rPr>
              <w:t xml:space="preserve"> </w:t>
            </w:r>
            <w:r>
              <w:rPr>
                <w:sz w:val="20"/>
              </w:rPr>
              <w:t>Bristlebird.</w:t>
            </w:r>
          </w:p>
        </w:tc>
        <w:tc>
          <w:tcPr>
            <w:tcW w:w="1757" w:type="dxa"/>
          </w:tcPr>
          <w:p w14:paraId="3B3C4B29" w14:textId="77777777" w:rsidR="004C5FAC" w:rsidRDefault="004377AE">
            <w:pPr>
              <w:pStyle w:val="TableParagraph"/>
              <w:spacing w:before="51" w:line="350" w:lineRule="auto"/>
              <w:ind w:right="537"/>
              <w:rPr>
                <w:rFonts w:ascii="Arial"/>
                <w:b/>
                <w:sz w:val="20"/>
              </w:rPr>
            </w:pPr>
            <w:r>
              <w:rPr>
                <w:rFonts w:ascii="Arial"/>
                <w:b/>
                <w:spacing w:val="-2"/>
                <w:w w:val="90"/>
                <w:sz w:val="20"/>
              </w:rPr>
              <w:t>Zoos</w:t>
            </w:r>
            <w:r>
              <w:rPr>
                <w:rFonts w:ascii="Arial"/>
                <w:b/>
                <w:spacing w:val="-7"/>
                <w:w w:val="90"/>
                <w:sz w:val="20"/>
              </w:rPr>
              <w:t xml:space="preserve"> </w:t>
            </w:r>
            <w:r>
              <w:rPr>
                <w:rFonts w:ascii="Arial"/>
                <w:b/>
                <w:spacing w:val="-2"/>
                <w:w w:val="90"/>
                <w:sz w:val="20"/>
              </w:rPr>
              <w:t xml:space="preserve">Victoria </w:t>
            </w:r>
            <w:r>
              <w:rPr>
                <w:rFonts w:ascii="Arial"/>
                <w:b/>
                <w:spacing w:val="-2"/>
                <w:sz w:val="20"/>
              </w:rPr>
              <w:t>RSPCA</w:t>
            </w:r>
          </w:p>
          <w:p w14:paraId="131C424F" w14:textId="77777777" w:rsidR="004C5FAC" w:rsidRDefault="004377AE">
            <w:pPr>
              <w:pStyle w:val="TableParagraph"/>
              <w:spacing w:before="2" w:line="292" w:lineRule="auto"/>
              <w:ind w:right="397"/>
              <w:rPr>
                <w:rFonts w:ascii="Arial"/>
                <w:b/>
                <w:sz w:val="20"/>
              </w:rPr>
            </w:pPr>
            <w:r>
              <w:rPr>
                <w:rFonts w:ascii="Arial"/>
                <w:b/>
                <w:spacing w:val="-2"/>
                <w:w w:val="95"/>
                <w:sz w:val="20"/>
              </w:rPr>
              <w:t xml:space="preserve">Local </w:t>
            </w:r>
            <w:r>
              <w:rPr>
                <w:rFonts w:ascii="Arial"/>
                <w:b/>
                <w:spacing w:val="-2"/>
                <w:w w:val="90"/>
                <w:sz w:val="20"/>
              </w:rPr>
              <w:t>governments</w:t>
            </w:r>
          </w:p>
          <w:p w14:paraId="3E287F15" w14:textId="77777777" w:rsidR="004C5FAC" w:rsidRDefault="004377AE">
            <w:pPr>
              <w:pStyle w:val="TableParagraph"/>
              <w:spacing w:before="55" w:line="292" w:lineRule="auto"/>
              <w:ind w:right="397"/>
              <w:rPr>
                <w:rFonts w:ascii="Arial"/>
                <w:b/>
                <w:sz w:val="20"/>
              </w:rPr>
            </w:pPr>
            <w:r>
              <w:rPr>
                <w:rFonts w:ascii="Arial"/>
                <w:b/>
                <w:spacing w:val="-2"/>
                <w:w w:val="95"/>
                <w:sz w:val="20"/>
              </w:rPr>
              <w:t>Wildlife</w:t>
            </w:r>
            <w:r>
              <w:rPr>
                <w:rFonts w:ascii="Arial"/>
                <w:b/>
                <w:spacing w:val="-10"/>
                <w:w w:val="95"/>
                <w:sz w:val="20"/>
              </w:rPr>
              <w:t xml:space="preserve"> </w:t>
            </w:r>
            <w:r>
              <w:rPr>
                <w:rFonts w:ascii="Arial"/>
                <w:b/>
                <w:spacing w:val="-2"/>
                <w:w w:val="95"/>
                <w:sz w:val="20"/>
              </w:rPr>
              <w:t xml:space="preserve">health </w:t>
            </w:r>
            <w:r>
              <w:rPr>
                <w:rFonts w:ascii="Arial"/>
                <w:b/>
                <w:spacing w:val="-2"/>
                <w:sz w:val="20"/>
              </w:rPr>
              <w:t>practitioners</w:t>
            </w:r>
          </w:p>
          <w:p w14:paraId="32A00CD1" w14:textId="77777777" w:rsidR="004C5FAC" w:rsidRDefault="004377AE">
            <w:pPr>
              <w:pStyle w:val="TableParagraph"/>
              <w:spacing w:before="57" w:line="348" w:lineRule="auto"/>
              <w:rPr>
                <w:sz w:val="20"/>
              </w:rPr>
            </w:pPr>
            <w:r>
              <w:rPr>
                <w:spacing w:val="-2"/>
                <w:sz w:val="20"/>
              </w:rPr>
              <w:t>State</w:t>
            </w:r>
            <w:r>
              <w:rPr>
                <w:spacing w:val="-12"/>
                <w:sz w:val="20"/>
              </w:rPr>
              <w:t xml:space="preserve"> </w:t>
            </w:r>
            <w:r>
              <w:rPr>
                <w:spacing w:val="-2"/>
                <w:sz w:val="20"/>
              </w:rPr>
              <w:t xml:space="preserve">governments </w:t>
            </w:r>
            <w:r>
              <w:rPr>
                <w:spacing w:val="-4"/>
                <w:sz w:val="20"/>
              </w:rPr>
              <w:t>NGOs</w:t>
            </w:r>
          </w:p>
          <w:p w14:paraId="41186CA4" w14:textId="77777777" w:rsidR="004C5FAC" w:rsidRDefault="004377AE">
            <w:pPr>
              <w:pStyle w:val="TableParagraph"/>
              <w:spacing w:before="1"/>
              <w:rPr>
                <w:sz w:val="20"/>
              </w:rPr>
            </w:pPr>
            <w:r>
              <w:rPr>
                <w:spacing w:val="-2"/>
                <w:sz w:val="20"/>
              </w:rPr>
              <w:t>Academic/research</w:t>
            </w:r>
          </w:p>
          <w:p w14:paraId="610CAAB0" w14:textId="77777777" w:rsidR="004C5FAC" w:rsidRDefault="004377AE">
            <w:pPr>
              <w:pStyle w:val="TableParagraph"/>
              <w:spacing w:before="48"/>
              <w:rPr>
                <w:sz w:val="20"/>
              </w:rPr>
            </w:pPr>
            <w:r>
              <w:rPr>
                <w:spacing w:val="-2"/>
                <w:sz w:val="20"/>
              </w:rPr>
              <w:t>institutions</w:t>
            </w:r>
          </w:p>
        </w:tc>
        <w:tc>
          <w:tcPr>
            <w:tcW w:w="1360" w:type="dxa"/>
            <w:tcBorders>
              <w:right w:val="nil"/>
            </w:tcBorders>
          </w:tcPr>
          <w:p w14:paraId="3DFD1D58" w14:textId="77777777" w:rsidR="004C5FAC" w:rsidRDefault="004377AE">
            <w:pPr>
              <w:pStyle w:val="TableParagraph"/>
              <w:spacing w:before="52"/>
              <w:rPr>
                <w:sz w:val="20"/>
              </w:rPr>
            </w:pPr>
            <w:r>
              <w:rPr>
                <w:sz w:val="20"/>
              </w:rPr>
              <w:t>$75,000</w:t>
            </w:r>
            <w:r>
              <w:rPr>
                <w:spacing w:val="-9"/>
                <w:sz w:val="20"/>
              </w:rPr>
              <w:t xml:space="preserve"> </w:t>
            </w:r>
            <w:r>
              <w:rPr>
                <w:spacing w:val="-5"/>
                <w:w w:val="105"/>
                <w:sz w:val="20"/>
              </w:rPr>
              <w:t>pa</w:t>
            </w:r>
          </w:p>
        </w:tc>
      </w:tr>
      <w:tr w:rsidR="004C5FAC" w14:paraId="6CFF124E" w14:textId="77777777">
        <w:trPr>
          <w:trHeight w:val="2785"/>
        </w:trPr>
        <w:tc>
          <w:tcPr>
            <w:tcW w:w="794" w:type="dxa"/>
            <w:tcBorders>
              <w:left w:val="nil"/>
            </w:tcBorders>
          </w:tcPr>
          <w:p w14:paraId="7F0A7622" w14:textId="77777777" w:rsidR="004C5FAC" w:rsidRDefault="004377AE">
            <w:pPr>
              <w:pStyle w:val="TableParagraph"/>
              <w:spacing w:before="52"/>
              <w:ind w:left="79"/>
              <w:rPr>
                <w:sz w:val="20"/>
              </w:rPr>
            </w:pPr>
            <w:r>
              <w:rPr>
                <w:spacing w:val="-5"/>
                <w:sz w:val="20"/>
              </w:rPr>
              <w:t>2.6</w:t>
            </w:r>
          </w:p>
        </w:tc>
        <w:tc>
          <w:tcPr>
            <w:tcW w:w="1474" w:type="dxa"/>
          </w:tcPr>
          <w:p w14:paraId="4F62F953" w14:textId="77777777" w:rsidR="004C5FAC" w:rsidRDefault="004377AE">
            <w:pPr>
              <w:pStyle w:val="TableParagraph"/>
              <w:spacing w:before="52" w:line="290" w:lineRule="auto"/>
              <w:ind w:left="79" w:right="129"/>
              <w:rPr>
                <w:sz w:val="20"/>
              </w:rPr>
            </w:pPr>
            <w:r>
              <w:rPr>
                <w:w w:val="95"/>
                <w:sz w:val="20"/>
              </w:rPr>
              <w:t>Undertake</w:t>
            </w:r>
            <w:r>
              <w:rPr>
                <w:spacing w:val="-12"/>
                <w:w w:val="95"/>
                <w:sz w:val="20"/>
              </w:rPr>
              <w:t xml:space="preserve"> </w:t>
            </w:r>
            <w:r>
              <w:rPr>
                <w:w w:val="95"/>
                <w:sz w:val="20"/>
              </w:rPr>
              <w:t xml:space="preserve">deer </w:t>
            </w:r>
            <w:r>
              <w:rPr>
                <w:spacing w:val="-2"/>
                <w:sz w:val="20"/>
              </w:rPr>
              <w:t xml:space="preserve">management </w:t>
            </w:r>
            <w:r>
              <w:rPr>
                <w:sz w:val="20"/>
              </w:rPr>
              <w:t>actions</w:t>
            </w:r>
            <w:r>
              <w:rPr>
                <w:spacing w:val="-1"/>
                <w:sz w:val="20"/>
              </w:rPr>
              <w:t xml:space="preserve"> </w:t>
            </w:r>
            <w:r>
              <w:rPr>
                <w:sz w:val="20"/>
              </w:rPr>
              <w:t xml:space="preserve">in </w:t>
            </w:r>
            <w:r>
              <w:rPr>
                <w:spacing w:val="-2"/>
                <w:sz w:val="20"/>
              </w:rPr>
              <w:t>southern Eastern Bristlebird habitat.</w:t>
            </w:r>
          </w:p>
        </w:tc>
        <w:tc>
          <w:tcPr>
            <w:tcW w:w="850" w:type="dxa"/>
          </w:tcPr>
          <w:p w14:paraId="2303D27A" w14:textId="77777777" w:rsidR="004C5FAC" w:rsidRDefault="004377AE">
            <w:pPr>
              <w:pStyle w:val="TableParagraph"/>
              <w:spacing w:before="56"/>
              <w:ind w:left="70" w:right="70"/>
              <w:jc w:val="center"/>
              <w:rPr>
                <w:sz w:val="11"/>
              </w:rPr>
            </w:pPr>
            <w:r>
              <w:rPr>
                <w:w w:val="90"/>
                <w:position w:val="-6"/>
                <w:sz w:val="20"/>
              </w:rPr>
              <w:t>3</w:t>
            </w:r>
            <w:r>
              <w:rPr>
                <w:spacing w:val="-23"/>
                <w:w w:val="90"/>
                <w:position w:val="-6"/>
                <w:sz w:val="20"/>
              </w:rPr>
              <w:t xml:space="preserve"> </w:t>
            </w:r>
            <w:r>
              <w:rPr>
                <w:w w:val="90"/>
                <w:sz w:val="11"/>
              </w:rPr>
              <w:t>C,</w:t>
            </w:r>
            <w:r>
              <w:rPr>
                <w:spacing w:val="-3"/>
                <w:w w:val="90"/>
                <w:sz w:val="11"/>
              </w:rPr>
              <w:t xml:space="preserve"> </w:t>
            </w:r>
            <w:r>
              <w:rPr>
                <w:spacing w:val="-10"/>
                <w:w w:val="90"/>
                <w:sz w:val="11"/>
              </w:rPr>
              <w:t>S</w:t>
            </w:r>
          </w:p>
        </w:tc>
        <w:tc>
          <w:tcPr>
            <w:tcW w:w="3401" w:type="dxa"/>
          </w:tcPr>
          <w:p w14:paraId="64AE4652" w14:textId="77777777" w:rsidR="004C5FAC" w:rsidRDefault="004377AE">
            <w:pPr>
              <w:pStyle w:val="TableParagraph"/>
              <w:spacing w:before="53"/>
              <w:jc w:val="both"/>
              <w:rPr>
                <w:sz w:val="20"/>
              </w:rPr>
            </w:pPr>
            <w:r>
              <w:rPr>
                <w:sz w:val="20"/>
              </w:rPr>
              <w:t>Impact</w:t>
            </w:r>
            <w:r>
              <w:rPr>
                <w:spacing w:val="-8"/>
                <w:sz w:val="20"/>
              </w:rPr>
              <w:t xml:space="preserve"> </w:t>
            </w:r>
            <w:r>
              <w:rPr>
                <w:sz w:val="20"/>
              </w:rPr>
              <w:t>of</w:t>
            </w:r>
            <w:r>
              <w:rPr>
                <w:spacing w:val="-7"/>
                <w:sz w:val="20"/>
              </w:rPr>
              <w:t xml:space="preserve"> </w:t>
            </w:r>
            <w:r>
              <w:rPr>
                <w:sz w:val="20"/>
              </w:rPr>
              <w:t>feral</w:t>
            </w:r>
            <w:r>
              <w:rPr>
                <w:spacing w:val="-7"/>
                <w:sz w:val="20"/>
              </w:rPr>
              <w:t xml:space="preserve"> </w:t>
            </w:r>
            <w:r>
              <w:rPr>
                <w:sz w:val="20"/>
              </w:rPr>
              <w:t>deer</w:t>
            </w:r>
            <w:r>
              <w:rPr>
                <w:spacing w:val="-8"/>
                <w:sz w:val="20"/>
              </w:rPr>
              <w:t xml:space="preserve"> </w:t>
            </w:r>
            <w:r>
              <w:rPr>
                <w:sz w:val="20"/>
              </w:rPr>
              <w:t>has</w:t>
            </w:r>
            <w:r>
              <w:rPr>
                <w:spacing w:val="-7"/>
                <w:sz w:val="20"/>
              </w:rPr>
              <w:t xml:space="preserve"> </w:t>
            </w:r>
            <w:r>
              <w:rPr>
                <w:spacing w:val="-2"/>
                <w:sz w:val="20"/>
              </w:rPr>
              <w:t>decreased:</w:t>
            </w:r>
          </w:p>
          <w:p w14:paraId="0CCC93E1" w14:textId="77777777" w:rsidR="004C5FAC" w:rsidRDefault="004377AE">
            <w:pPr>
              <w:pStyle w:val="TableParagraph"/>
              <w:numPr>
                <w:ilvl w:val="0"/>
                <w:numId w:val="28"/>
              </w:numPr>
              <w:tabs>
                <w:tab w:val="left" w:pos="251"/>
              </w:tabs>
              <w:spacing w:before="76" w:line="290" w:lineRule="auto"/>
              <w:ind w:right="554"/>
              <w:jc w:val="both"/>
              <w:rPr>
                <w:sz w:val="20"/>
              </w:rPr>
            </w:pPr>
            <w:r>
              <w:rPr>
                <w:sz w:val="20"/>
              </w:rPr>
              <w:t>Management</w:t>
            </w:r>
            <w:r>
              <w:rPr>
                <w:spacing w:val="-13"/>
                <w:sz w:val="20"/>
              </w:rPr>
              <w:t xml:space="preserve"> </w:t>
            </w:r>
            <w:r>
              <w:rPr>
                <w:sz w:val="20"/>
              </w:rPr>
              <w:t>actions</w:t>
            </w:r>
            <w:r>
              <w:rPr>
                <w:spacing w:val="-13"/>
                <w:sz w:val="20"/>
              </w:rPr>
              <w:t xml:space="preserve"> </w:t>
            </w:r>
            <w:r>
              <w:rPr>
                <w:sz w:val="20"/>
              </w:rPr>
              <w:t>reduce</w:t>
            </w:r>
            <w:r>
              <w:rPr>
                <w:spacing w:val="-13"/>
                <w:sz w:val="20"/>
              </w:rPr>
              <w:t xml:space="preserve"> </w:t>
            </w:r>
            <w:r>
              <w:rPr>
                <w:sz w:val="20"/>
              </w:rPr>
              <w:t>the presence/abundance</w:t>
            </w:r>
            <w:r>
              <w:rPr>
                <w:spacing w:val="-3"/>
                <w:sz w:val="20"/>
              </w:rPr>
              <w:t xml:space="preserve"> </w:t>
            </w:r>
            <w:r>
              <w:rPr>
                <w:sz w:val="20"/>
              </w:rPr>
              <w:t>of</w:t>
            </w:r>
            <w:r>
              <w:rPr>
                <w:spacing w:val="-3"/>
                <w:sz w:val="20"/>
              </w:rPr>
              <w:t xml:space="preserve"> </w:t>
            </w:r>
            <w:r>
              <w:rPr>
                <w:sz w:val="20"/>
              </w:rPr>
              <w:t>deer</w:t>
            </w:r>
            <w:r>
              <w:rPr>
                <w:spacing w:val="-3"/>
                <w:sz w:val="20"/>
              </w:rPr>
              <w:t xml:space="preserve"> </w:t>
            </w:r>
            <w:r>
              <w:rPr>
                <w:sz w:val="20"/>
              </w:rPr>
              <w:t>on Eastern Bristlebird habitat.</w:t>
            </w:r>
          </w:p>
        </w:tc>
        <w:tc>
          <w:tcPr>
            <w:tcW w:w="1757" w:type="dxa"/>
          </w:tcPr>
          <w:p w14:paraId="1F51DB48" w14:textId="77777777" w:rsidR="004C5FAC" w:rsidRDefault="004377AE">
            <w:pPr>
              <w:pStyle w:val="TableParagraph"/>
              <w:spacing w:before="51"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22562A02" w14:textId="77777777" w:rsidR="004C5FAC" w:rsidRDefault="004377AE">
            <w:pPr>
              <w:pStyle w:val="TableParagraph"/>
              <w:spacing w:before="55" w:line="292" w:lineRule="auto"/>
              <w:ind w:right="397"/>
              <w:rPr>
                <w:rFonts w:ascii="Arial"/>
                <w:b/>
                <w:sz w:val="20"/>
              </w:rPr>
            </w:pPr>
            <w:r>
              <w:rPr>
                <w:rFonts w:ascii="Arial"/>
                <w:b/>
                <w:spacing w:val="-2"/>
                <w:w w:val="90"/>
                <w:sz w:val="20"/>
              </w:rPr>
              <w:t xml:space="preserve">Traditional </w:t>
            </w:r>
            <w:r>
              <w:rPr>
                <w:rFonts w:ascii="Arial"/>
                <w:b/>
                <w:spacing w:val="-2"/>
                <w:sz w:val="20"/>
              </w:rPr>
              <w:t>Owners</w:t>
            </w:r>
          </w:p>
          <w:p w14:paraId="5E9641D3" w14:textId="77777777" w:rsidR="004C5FAC" w:rsidRDefault="004377AE">
            <w:pPr>
              <w:pStyle w:val="TableParagraph"/>
              <w:spacing w:before="56" w:line="292" w:lineRule="auto"/>
              <w:ind w:right="397"/>
              <w:rPr>
                <w:rFonts w:ascii="Arial"/>
                <w:b/>
                <w:sz w:val="20"/>
              </w:rPr>
            </w:pPr>
            <w:r>
              <w:rPr>
                <w:rFonts w:ascii="Arial"/>
                <w:b/>
                <w:spacing w:val="-2"/>
                <w:sz w:val="20"/>
              </w:rPr>
              <w:t xml:space="preserve">Private </w:t>
            </w:r>
            <w:r>
              <w:rPr>
                <w:rFonts w:ascii="Arial"/>
                <w:b/>
                <w:spacing w:val="-2"/>
                <w:w w:val="90"/>
                <w:sz w:val="20"/>
              </w:rPr>
              <w:t>landowners</w:t>
            </w:r>
          </w:p>
          <w:p w14:paraId="45683736" w14:textId="77777777" w:rsidR="004C5FAC" w:rsidRDefault="004377AE">
            <w:pPr>
              <w:pStyle w:val="TableParagraph"/>
              <w:spacing w:before="57"/>
              <w:rPr>
                <w:sz w:val="20"/>
              </w:rPr>
            </w:pPr>
            <w:r>
              <w:rPr>
                <w:spacing w:val="-4"/>
                <w:w w:val="95"/>
                <w:sz w:val="20"/>
              </w:rPr>
              <w:t>NGOs</w:t>
            </w:r>
          </w:p>
          <w:p w14:paraId="4A1ADA40" w14:textId="77777777" w:rsidR="004C5FAC" w:rsidRDefault="004377AE">
            <w:pPr>
              <w:pStyle w:val="TableParagraph"/>
              <w:spacing w:before="57" w:line="280" w:lineRule="atLeast"/>
              <w:rPr>
                <w:sz w:val="20"/>
              </w:rPr>
            </w:pPr>
            <w:r>
              <w:rPr>
                <w:spacing w:val="-4"/>
                <w:sz w:val="20"/>
              </w:rPr>
              <w:t>Regional</w:t>
            </w:r>
            <w:r>
              <w:rPr>
                <w:spacing w:val="-10"/>
                <w:sz w:val="20"/>
              </w:rPr>
              <w:t xml:space="preserve"> </w:t>
            </w:r>
            <w:r>
              <w:rPr>
                <w:spacing w:val="-4"/>
                <w:sz w:val="20"/>
              </w:rPr>
              <w:t xml:space="preserve">NRM </w:t>
            </w:r>
            <w:r>
              <w:rPr>
                <w:spacing w:val="-2"/>
                <w:sz w:val="20"/>
              </w:rPr>
              <w:t>organisation</w:t>
            </w:r>
          </w:p>
        </w:tc>
        <w:tc>
          <w:tcPr>
            <w:tcW w:w="1360" w:type="dxa"/>
            <w:tcBorders>
              <w:right w:val="nil"/>
            </w:tcBorders>
          </w:tcPr>
          <w:p w14:paraId="0333959B" w14:textId="77777777" w:rsidR="004C5FAC" w:rsidRDefault="004377AE">
            <w:pPr>
              <w:pStyle w:val="TableParagraph"/>
              <w:spacing w:before="52"/>
              <w:rPr>
                <w:sz w:val="20"/>
              </w:rPr>
            </w:pPr>
            <w:r>
              <w:rPr>
                <w:sz w:val="20"/>
              </w:rPr>
              <w:t>$100,000</w:t>
            </w:r>
            <w:r>
              <w:rPr>
                <w:spacing w:val="11"/>
                <w:w w:val="105"/>
                <w:sz w:val="20"/>
              </w:rPr>
              <w:t xml:space="preserve"> </w:t>
            </w:r>
            <w:r>
              <w:rPr>
                <w:spacing w:val="-5"/>
                <w:w w:val="105"/>
                <w:sz w:val="20"/>
              </w:rPr>
              <w:t>pa</w:t>
            </w:r>
          </w:p>
        </w:tc>
      </w:tr>
    </w:tbl>
    <w:p w14:paraId="106E209E" w14:textId="77777777" w:rsidR="004C5FAC" w:rsidRDefault="004377AE">
      <w:pPr>
        <w:spacing w:before="109"/>
        <w:ind w:left="153"/>
        <w:rPr>
          <w:sz w:val="18"/>
        </w:rPr>
      </w:pPr>
      <w:r>
        <w:rPr>
          <w:position w:val="6"/>
          <w:sz w:val="10"/>
        </w:rPr>
        <w:t>N</w:t>
      </w:r>
      <w:r>
        <w:rPr>
          <w:spacing w:val="14"/>
          <w:position w:val="6"/>
          <w:sz w:val="10"/>
        </w:rPr>
        <w:t xml:space="preserve"> </w:t>
      </w:r>
      <w:r>
        <w:rPr>
          <w:sz w:val="18"/>
        </w:rPr>
        <w:t>northern</w:t>
      </w:r>
      <w:r>
        <w:rPr>
          <w:spacing w:val="-4"/>
          <w:sz w:val="18"/>
        </w:rPr>
        <w:t xml:space="preserve"> </w:t>
      </w:r>
      <w:r>
        <w:rPr>
          <w:sz w:val="18"/>
        </w:rPr>
        <w:t>population,</w:t>
      </w:r>
      <w:r>
        <w:rPr>
          <w:spacing w:val="-3"/>
          <w:sz w:val="18"/>
        </w:rPr>
        <w:t xml:space="preserve"> </w:t>
      </w:r>
      <w:r>
        <w:rPr>
          <w:position w:val="6"/>
          <w:sz w:val="10"/>
        </w:rPr>
        <w:t>C</w:t>
      </w:r>
      <w:r>
        <w:rPr>
          <w:spacing w:val="14"/>
          <w:position w:val="6"/>
          <w:sz w:val="10"/>
        </w:rPr>
        <w:t xml:space="preserve"> </w:t>
      </w:r>
      <w:r>
        <w:rPr>
          <w:sz w:val="18"/>
        </w:rPr>
        <w:t>central</w:t>
      </w:r>
      <w:r>
        <w:rPr>
          <w:spacing w:val="-4"/>
          <w:sz w:val="18"/>
        </w:rPr>
        <w:t xml:space="preserve"> </w:t>
      </w:r>
      <w:r>
        <w:rPr>
          <w:sz w:val="18"/>
        </w:rPr>
        <w:t>population</w:t>
      </w:r>
      <w:r>
        <w:rPr>
          <w:spacing w:val="-3"/>
          <w:sz w:val="18"/>
        </w:rPr>
        <w:t xml:space="preserve"> </w:t>
      </w:r>
      <w:r>
        <w:rPr>
          <w:position w:val="6"/>
          <w:sz w:val="10"/>
        </w:rPr>
        <w:t>S</w:t>
      </w:r>
      <w:r>
        <w:rPr>
          <w:spacing w:val="14"/>
          <w:position w:val="6"/>
          <w:sz w:val="10"/>
        </w:rPr>
        <w:t xml:space="preserve"> </w:t>
      </w:r>
      <w:r>
        <w:rPr>
          <w:sz w:val="18"/>
        </w:rPr>
        <w:t>southern</w:t>
      </w:r>
      <w:r>
        <w:rPr>
          <w:spacing w:val="-4"/>
          <w:sz w:val="18"/>
        </w:rPr>
        <w:t xml:space="preserve"> </w:t>
      </w:r>
      <w:r>
        <w:rPr>
          <w:spacing w:val="-2"/>
          <w:sz w:val="18"/>
        </w:rPr>
        <w:t>population.</w:t>
      </w:r>
    </w:p>
    <w:p w14:paraId="6BE6158D" w14:textId="77777777" w:rsidR="004C5FAC" w:rsidRDefault="004C5FAC">
      <w:pPr>
        <w:rPr>
          <w:sz w:val="18"/>
        </w:rPr>
        <w:sectPr w:rsidR="004C5FAC">
          <w:pgSz w:w="11910" w:h="16840"/>
          <w:pgMar w:top="1220" w:right="1000" w:bottom="820" w:left="980" w:header="0" w:footer="622" w:gutter="0"/>
          <w:cols w:space="720"/>
        </w:sectPr>
      </w:pPr>
    </w:p>
    <w:p w14:paraId="74D5BF5A" w14:textId="70C47CE5" w:rsidR="004C5FAC" w:rsidRDefault="005336BE">
      <w:pPr>
        <w:pStyle w:val="BodyText"/>
        <w:spacing w:line="20" w:lineRule="exact"/>
        <w:ind w:left="153"/>
        <w:rPr>
          <w:sz w:val="2"/>
        </w:rPr>
      </w:pPr>
      <w:r>
        <w:rPr>
          <w:noProof/>
          <w:sz w:val="2"/>
        </w:rPr>
        <w:lastRenderedPageBreak/>
        <mc:AlternateContent>
          <mc:Choice Requires="wpg">
            <w:drawing>
              <wp:inline distT="0" distB="0" distL="0" distR="0" wp14:anchorId="510E82B4" wp14:editId="645FDF48">
                <wp:extent cx="6120130" cy="12700"/>
                <wp:effectExtent l="9525" t="0" r="13970" b="6350"/>
                <wp:docPr id="76" name="docshapegroup50"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77" name="Line 58"/>
                        <wps:cNvCnPr>
                          <a:cxnSpLocks noChangeShapeType="1"/>
                        </wps:cNvCnPr>
                        <wps:spPr bwMode="auto">
                          <a:xfrm>
                            <a:off x="0" y="10"/>
                            <a:ext cx="9638"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D0A7A7" id="docshapegroup50" o:spid="_x0000_s1026" alt="Decorative horizontal line"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">
                <v:line id="Line 58" o:spid="_x0000_s1027" style="position:absolute;visibility:visible;mso-wrap-style:square" from="0,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" strokecolor="#00558b" strokeweight="1pt"/>
                <w10:anchorlock/>
              </v:group>
            </w:pict>
          </mc:Fallback>
        </mc:AlternateContent>
      </w:r>
    </w:p>
    <w:p w14:paraId="471AC6B9" w14:textId="46FCF78C" w:rsidR="004C5FAC" w:rsidRDefault="005336BE">
      <w:pPr>
        <w:pStyle w:val="Heading4"/>
        <w:ind w:left="155"/>
      </w:pPr>
      <w:r>
        <w:rPr>
          <w:noProof/>
        </w:rPr>
        <mc:AlternateContent>
          <mc:Choice Requires="wps">
            <w:drawing>
              <wp:anchor distT="0" distB="0" distL="0" distR="0" simplePos="0" relativeHeight="487616512" behindDoc="1" locked="0" layoutInCell="1" allowOverlap="1" wp14:anchorId="3C8AA798" wp14:editId="73918520">
                <wp:simplePos x="0" y="0"/>
                <wp:positionH relativeFrom="page">
                  <wp:posOffset>720090</wp:posOffset>
                </wp:positionH>
                <wp:positionV relativeFrom="paragraph">
                  <wp:posOffset>261620</wp:posOffset>
                </wp:positionV>
                <wp:extent cx="6120130" cy="1270"/>
                <wp:effectExtent l="0" t="0" r="0" b="0"/>
                <wp:wrapTopAndBottom/>
                <wp:docPr id="75" name="docshape51"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78E03" id="docshape51" o:spid="_x0000_s1026" alt="Decorative horizontal line" style="position:absolute;margin-left:56.7pt;margin-top:20.6pt;width:481.9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" path="m,l9638,e" filled="f" strokeweight=".5pt">
                <v:path arrowok="t" o:connecttype="custom" o:connectlocs="0,0;6120130,0" o:connectangles="0,0"/>
                <w10:wrap type="topAndBottom" anchorx="page"/>
              </v:shape>
            </w:pict>
          </mc:Fallback>
        </mc:AlternateContent>
      </w:r>
      <w:r>
        <w:rPr>
          <w:rFonts w:ascii="Arial"/>
          <w:b/>
          <w:color w:val="00558B"/>
          <w:w w:val="95"/>
        </w:rPr>
        <w:t>STRATEGY</w:t>
      </w:r>
      <w:r>
        <w:rPr>
          <w:rFonts w:ascii="Arial"/>
          <w:b/>
          <w:color w:val="00558B"/>
          <w:spacing w:val="-12"/>
          <w:w w:val="95"/>
        </w:rPr>
        <w:t xml:space="preserve"> </w:t>
      </w:r>
      <w:r>
        <w:rPr>
          <w:rFonts w:ascii="Arial"/>
          <w:b/>
          <w:color w:val="00558B"/>
          <w:w w:val="95"/>
        </w:rPr>
        <w:t>3:</w:t>
      </w:r>
      <w:r>
        <w:rPr>
          <w:rFonts w:ascii="Arial"/>
          <w:b/>
          <w:color w:val="00558B"/>
          <w:spacing w:val="-14"/>
          <w:w w:val="95"/>
        </w:rPr>
        <w:t xml:space="preserve"> </w:t>
      </w:r>
      <w:r>
        <w:rPr>
          <w:w w:val="95"/>
        </w:rPr>
        <w:t>Habitat</w:t>
      </w:r>
      <w:r>
        <w:rPr>
          <w:spacing w:val="-13"/>
          <w:w w:val="95"/>
        </w:rPr>
        <w:t xml:space="preserve"> </w:t>
      </w:r>
      <w:r>
        <w:rPr>
          <w:w w:val="95"/>
        </w:rPr>
        <w:t>protection,</w:t>
      </w:r>
      <w:r>
        <w:rPr>
          <w:spacing w:val="-13"/>
          <w:w w:val="95"/>
        </w:rPr>
        <w:t xml:space="preserve"> </w:t>
      </w:r>
      <w:r>
        <w:rPr>
          <w:w w:val="95"/>
        </w:rPr>
        <w:t>enhancement,</w:t>
      </w:r>
      <w:r>
        <w:rPr>
          <w:spacing w:val="-14"/>
          <w:w w:val="95"/>
        </w:rPr>
        <w:t xml:space="preserve"> </w:t>
      </w:r>
      <w:r>
        <w:rPr>
          <w:w w:val="95"/>
        </w:rPr>
        <w:t>and</w:t>
      </w:r>
      <w:r>
        <w:rPr>
          <w:spacing w:val="-13"/>
          <w:w w:val="95"/>
        </w:rPr>
        <w:t xml:space="preserve"> </w:t>
      </w:r>
      <w:r>
        <w:rPr>
          <w:spacing w:val="-2"/>
          <w:w w:val="95"/>
        </w:rPr>
        <w:t>augmentation</w:t>
      </w:r>
    </w:p>
    <w:p w14:paraId="694677C1" w14:textId="77777777" w:rsidR="004C5FAC" w:rsidRDefault="004C5FAC">
      <w:pPr>
        <w:pStyle w:val="BodyText"/>
        <w:spacing w:before="7"/>
        <w:rPr>
          <w:rFonts w:ascii="Gill Sans MT"/>
          <w:sz w:val="5"/>
        </w:rPr>
      </w:pPr>
    </w:p>
    <w:tbl>
      <w:tblPr>
        <w:tblW w:w="0" w:type="auto"/>
        <w:tblInd w:w="161"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794"/>
        <w:gridCol w:w="1474"/>
        <w:gridCol w:w="850"/>
        <w:gridCol w:w="3401"/>
        <w:gridCol w:w="1757"/>
        <w:gridCol w:w="1360"/>
      </w:tblGrid>
      <w:tr w:rsidR="004C5FAC" w14:paraId="04168108" w14:textId="77777777">
        <w:trPr>
          <w:trHeight w:val="899"/>
        </w:trPr>
        <w:tc>
          <w:tcPr>
            <w:tcW w:w="794" w:type="dxa"/>
            <w:tcBorders>
              <w:top w:val="nil"/>
              <w:left w:val="nil"/>
            </w:tcBorders>
            <w:shd w:val="clear" w:color="auto" w:fill="DBE7F2"/>
          </w:tcPr>
          <w:p w14:paraId="4F6D0B11" w14:textId="77777777" w:rsidR="004C5FAC" w:rsidRDefault="004C5FAC">
            <w:pPr>
              <w:pStyle w:val="TableParagraph"/>
              <w:spacing w:before="10"/>
              <w:ind w:left="0"/>
              <w:rPr>
                <w:sz w:val="28"/>
              </w:rPr>
            </w:pPr>
          </w:p>
          <w:p w14:paraId="254E70DB" w14:textId="77777777" w:rsidR="004C5FAC" w:rsidRDefault="004377AE">
            <w:pPr>
              <w:pStyle w:val="TableParagraph"/>
            </w:pPr>
            <w:r>
              <w:rPr>
                <w:spacing w:val="-2"/>
              </w:rPr>
              <w:t>Action</w:t>
            </w:r>
          </w:p>
        </w:tc>
        <w:tc>
          <w:tcPr>
            <w:tcW w:w="1474" w:type="dxa"/>
            <w:tcBorders>
              <w:top w:val="nil"/>
            </w:tcBorders>
            <w:shd w:val="clear" w:color="auto" w:fill="DBE7F2"/>
          </w:tcPr>
          <w:p w14:paraId="4D4C47B1" w14:textId="77777777" w:rsidR="004C5FAC" w:rsidRDefault="004C5FAC">
            <w:pPr>
              <w:pStyle w:val="TableParagraph"/>
              <w:spacing w:before="10"/>
              <w:ind w:left="0"/>
              <w:rPr>
                <w:sz w:val="28"/>
              </w:rPr>
            </w:pPr>
          </w:p>
          <w:p w14:paraId="02672BBE"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4B05D4B7" w14:textId="77777777" w:rsidR="004C5FAC" w:rsidRDefault="004C5FAC">
            <w:pPr>
              <w:pStyle w:val="TableParagraph"/>
              <w:spacing w:before="10"/>
              <w:ind w:left="0"/>
              <w:rPr>
                <w:sz w:val="28"/>
              </w:rPr>
            </w:pPr>
          </w:p>
          <w:p w14:paraId="39BE4F45" w14:textId="77777777" w:rsidR="004C5FAC" w:rsidRDefault="004377AE">
            <w:pPr>
              <w:pStyle w:val="TableParagraph"/>
              <w:ind w:left="79"/>
            </w:pPr>
            <w:r>
              <w:rPr>
                <w:spacing w:val="-2"/>
              </w:rPr>
              <w:t>Priority</w:t>
            </w:r>
          </w:p>
        </w:tc>
        <w:tc>
          <w:tcPr>
            <w:tcW w:w="3401" w:type="dxa"/>
            <w:tcBorders>
              <w:top w:val="nil"/>
            </w:tcBorders>
            <w:shd w:val="clear" w:color="auto" w:fill="DBE7F2"/>
          </w:tcPr>
          <w:p w14:paraId="54F3CBED" w14:textId="77777777" w:rsidR="004C5FAC" w:rsidRDefault="004C5FAC">
            <w:pPr>
              <w:pStyle w:val="TableParagraph"/>
              <w:spacing w:before="10"/>
              <w:ind w:left="0"/>
              <w:rPr>
                <w:sz w:val="28"/>
              </w:rPr>
            </w:pPr>
          </w:p>
          <w:p w14:paraId="27E33657"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52A86904"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60" w:type="dxa"/>
            <w:tcBorders>
              <w:top w:val="nil"/>
              <w:right w:val="nil"/>
            </w:tcBorders>
            <w:shd w:val="clear" w:color="auto" w:fill="DBE7F2"/>
          </w:tcPr>
          <w:p w14:paraId="21D1AE40" w14:textId="77777777" w:rsidR="004C5FAC" w:rsidRDefault="004377AE">
            <w:pPr>
              <w:pStyle w:val="TableParagraph"/>
              <w:spacing w:before="195" w:line="264" w:lineRule="auto"/>
              <w:ind w:left="81"/>
            </w:pPr>
            <w:r>
              <w:rPr>
                <w:spacing w:val="-2"/>
                <w:w w:val="105"/>
              </w:rPr>
              <w:t xml:space="preserve">Indicative </w:t>
            </w:r>
            <w:r>
              <w:rPr>
                <w:spacing w:val="-4"/>
                <w:w w:val="105"/>
              </w:rPr>
              <w:t>Cost</w:t>
            </w:r>
          </w:p>
        </w:tc>
      </w:tr>
      <w:tr w:rsidR="004C5FAC" w14:paraId="4AD83AE7" w14:textId="77777777">
        <w:trPr>
          <w:trHeight w:val="5780"/>
        </w:trPr>
        <w:tc>
          <w:tcPr>
            <w:tcW w:w="794" w:type="dxa"/>
            <w:tcBorders>
              <w:left w:val="nil"/>
            </w:tcBorders>
          </w:tcPr>
          <w:p w14:paraId="6E60B0B9" w14:textId="77777777" w:rsidR="004C5FAC" w:rsidRDefault="004377AE">
            <w:pPr>
              <w:pStyle w:val="TableParagraph"/>
              <w:spacing w:before="53"/>
              <w:rPr>
                <w:sz w:val="20"/>
              </w:rPr>
            </w:pPr>
            <w:r>
              <w:rPr>
                <w:spacing w:val="-5"/>
                <w:w w:val="90"/>
                <w:sz w:val="20"/>
              </w:rPr>
              <w:t>3.1</w:t>
            </w:r>
          </w:p>
        </w:tc>
        <w:tc>
          <w:tcPr>
            <w:tcW w:w="1474" w:type="dxa"/>
          </w:tcPr>
          <w:p w14:paraId="0E68987B" w14:textId="77777777" w:rsidR="004C5FAC" w:rsidRDefault="004377AE">
            <w:pPr>
              <w:pStyle w:val="TableParagraph"/>
              <w:spacing w:before="53" w:line="290" w:lineRule="auto"/>
              <w:ind w:left="79" w:right="129"/>
              <w:rPr>
                <w:sz w:val="20"/>
              </w:rPr>
            </w:pPr>
            <w:r>
              <w:rPr>
                <w:spacing w:val="-2"/>
                <w:sz w:val="20"/>
              </w:rPr>
              <w:t>Undertake evidence-based ecological burns.</w:t>
            </w:r>
          </w:p>
        </w:tc>
        <w:tc>
          <w:tcPr>
            <w:tcW w:w="850" w:type="dxa"/>
          </w:tcPr>
          <w:p w14:paraId="5DAE501E" w14:textId="77777777" w:rsidR="004C5FAC" w:rsidRDefault="004377AE">
            <w:pPr>
              <w:pStyle w:val="TableParagraph"/>
              <w:spacing w:before="53"/>
              <w:ind w:left="79"/>
              <w:rPr>
                <w:sz w:val="20"/>
              </w:rPr>
            </w:pPr>
            <w:r>
              <w:rPr>
                <w:w w:val="67"/>
                <w:sz w:val="20"/>
              </w:rPr>
              <w:t>1</w:t>
            </w:r>
          </w:p>
        </w:tc>
        <w:tc>
          <w:tcPr>
            <w:tcW w:w="3401" w:type="dxa"/>
          </w:tcPr>
          <w:p w14:paraId="034479E6" w14:textId="77777777" w:rsidR="004C5FAC" w:rsidRDefault="004377AE">
            <w:pPr>
              <w:pStyle w:val="TableParagraph"/>
              <w:spacing w:before="53" w:line="290" w:lineRule="auto"/>
              <w:rPr>
                <w:sz w:val="20"/>
              </w:rPr>
            </w:pPr>
            <w:r>
              <w:rPr>
                <w:sz w:val="20"/>
              </w:rPr>
              <w:t>Area</w:t>
            </w:r>
            <w:r>
              <w:rPr>
                <w:spacing w:val="-12"/>
                <w:sz w:val="20"/>
              </w:rPr>
              <w:t xml:space="preserve"> </w:t>
            </w:r>
            <w:r>
              <w:rPr>
                <w:sz w:val="20"/>
              </w:rPr>
              <w:t>of</w:t>
            </w:r>
            <w:r>
              <w:rPr>
                <w:spacing w:val="-12"/>
                <w:sz w:val="20"/>
              </w:rPr>
              <w:t xml:space="preserve"> </w:t>
            </w:r>
            <w:r>
              <w:rPr>
                <w:sz w:val="20"/>
              </w:rPr>
              <w:t>suitable</w:t>
            </w:r>
            <w:r>
              <w:rPr>
                <w:spacing w:val="-12"/>
                <w:sz w:val="20"/>
              </w:rPr>
              <w:t xml:space="preserve"> </w:t>
            </w:r>
            <w:r>
              <w:rPr>
                <w:sz w:val="20"/>
              </w:rPr>
              <w:t>habitat</w:t>
            </w:r>
            <w:r>
              <w:rPr>
                <w:spacing w:val="-12"/>
                <w:sz w:val="20"/>
              </w:rPr>
              <w:t xml:space="preserve"> </w:t>
            </w:r>
            <w:r>
              <w:rPr>
                <w:sz w:val="20"/>
              </w:rPr>
              <w:t>within</w:t>
            </w:r>
            <w:r>
              <w:rPr>
                <w:spacing w:val="-12"/>
                <w:sz w:val="20"/>
              </w:rPr>
              <w:t xml:space="preserve"> </w:t>
            </w:r>
            <w:r>
              <w:rPr>
                <w:sz w:val="20"/>
              </w:rPr>
              <w:t>Eastern Bristlebird distribution has increased:</w:t>
            </w:r>
          </w:p>
          <w:p w14:paraId="75052EB7" w14:textId="77777777" w:rsidR="004C5FAC" w:rsidRDefault="004377AE">
            <w:pPr>
              <w:pStyle w:val="TableParagraph"/>
              <w:numPr>
                <w:ilvl w:val="0"/>
                <w:numId w:val="27"/>
              </w:numPr>
              <w:tabs>
                <w:tab w:val="left" w:pos="251"/>
              </w:tabs>
              <w:spacing w:before="27" w:line="290" w:lineRule="auto"/>
              <w:ind w:right="224"/>
              <w:rPr>
                <w:sz w:val="20"/>
              </w:rPr>
            </w:pPr>
            <w:r>
              <w:rPr>
                <w:sz w:val="20"/>
              </w:rPr>
              <w:t>Evidence-based ecological burns improve</w:t>
            </w:r>
            <w:r>
              <w:rPr>
                <w:spacing w:val="-14"/>
                <w:sz w:val="20"/>
              </w:rPr>
              <w:t xml:space="preserve"> </w:t>
            </w:r>
            <w:r>
              <w:rPr>
                <w:sz w:val="20"/>
              </w:rPr>
              <w:t>the</w:t>
            </w:r>
            <w:r>
              <w:rPr>
                <w:spacing w:val="-14"/>
                <w:sz w:val="20"/>
              </w:rPr>
              <w:t xml:space="preserve"> </w:t>
            </w:r>
            <w:r>
              <w:rPr>
                <w:sz w:val="20"/>
              </w:rPr>
              <w:t>extent</w:t>
            </w:r>
            <w:r>
              <w:rPr>
                <w:spacing w:val="-14"/>
                <w:sz w:val="20"/>
              </w:rPr>
              <w:t xml:space="preserve"> </w:t>
            </w:r>
            <w:r>
              <w:rPr>
                <w:sz w:val="20"/>
              </w:rPr>
              <w:t>and/or</w:t>
            </w:r>
            <w:r>
              <w:rPr>
                <w:spacing w:val="-14"/>
                <w:sz w:val="20"/>
              </w:rPr>
              <w:t xml:space="preserve"> </w:t>
            </w:r>
            <w:r>
              <w:rPr>
                <w:sz w:val="20"/>
              </w:rPr>
              <w:t>quality</w:t>
            </w:r>
            <w:r>
              <w:rPr>
                <w:spacing w:val="-14"/>
                <w:sz w:val="20"/>
              </w:rPr>
              <w:t xml:space="preserve"> </w:t>
            </w:r>
            <w:r>
              <w:rPr>
                <w:sz w:val="20"/>
              </w:rPr>
              <w:t>of suitable</w:t>
            </w:r>
            <w:r>
              <w:rPr>
                <w:spacing w:val="-1"/>
                <w:sz w:val="20"/>
              </w:rPr>
              <w:t xml:space="preserve"> </w:t>
            </w:r>
            <w:r>
              <w:rPr>
                <w:sz w:val="20"/>
              </w:rPr>
              <w:t>habitat.</w:t>
            </w:r>
          </w:p>
          <w:p w14:paraId="62DE0B3B" w14:textId="77777777" w:rsidR="004C5FAC" w:rsidRDefault="004377AE">
            <w:pPr>
              <w:pStyle w:val="TableParagraph"/>
              <w:numPr>
                <w:ilvl w:val="0"/>
                <w:numId w:val="27"/>
              </w:numPr>
              <w:tabs>
                <w:tab w:val="left" w:pos="251"/>
              </w:tabs>
              <w:spacing w:before="26" w:line="290" w:lineRule="auto"/>
              <w:ind w:right="147"/>
              <w:rPr>
                <w:sz w:val="20"/>
              </w:rPr>
            </w:pPr>
            <w:r>
              <w:rPr>
                <w:sz w:val="20"/>
              </w:rPr>
              <w:t>Baseline mapping of fire history/ extent</w:t>
            </w:r>
            <w:r>
              <w:rPr>
                <w:spacing w:val="-1"/>
                <w:sz w:val="20"/>
              </w:rPr>
              <w:t xml:space="preserve"> </w:t>
            </w:r>
            <w:r>
              <w:rPr>
                <w:sz w:val="20"/>
              </w:rPr>
              <w:t>of</w:t>
            </w:r>
            <w:r>
              <w:rPr>
                <w:spacing w:val="-1"/>
                <w:sz w:val="20"/>
              </w:rPr>
              <w:t xml:space="preserve"> </w:t>
            </w:r>
            <w:r>
              <w:rPr>
                <w:sz w:val="20"/>
              </w:rPr>
              <w:t>suitable</w:t>
            </w:r>
            <w:r>
              <w:rPr>
                <w:spacing w:val="-1"/>
                <w:sz w:val="20"/>
              </w:rPr>
              <w:t xml:space="preserve"> </w:t>
            </w:r>
            <w:r>
              <w:rPr>
                <w:sz w:val="20"/>
              </w:rPr>
              <w:t>habitat</w:t>
            </w:r>
            <w:r>
              <w:rPr>
                <w:spacing w:val="-1"/>
                <w:sz w:val="20"/>
              </w:rPr>
              <w:t xml:space="preserve"> </w:t>
            </w:r>
            <w:r>
              <w:rPr>
                <w:sz w:val="20"/>
              </w:rPr>
              <w:t>is</w:t>
            </w:r>
            <w:r>
              <w:rPr>
                <w:spacing w:val="-1"/>
                <w:sz w:val="20"/>
              </w:rPr>
              <w:t xml:space="preserve"> </w:t>
            </w:r>
            <w:r>
              <w:rPr>
                <w:sz w:val="20"/>
              </w:rPr>
              <w:t>available.</w:t>
            </w:r>
          </w:p>
          <w:p w14:paraId="7B61C4CD" w14:textId="77777777" w:rsidR="004C5FAC" w:rsidRDefault="004377AE">
            <w:pPr>
              <w:pStyle w:val="TableParagraph"/>
              <w:numPr>
                <w:ilvl w:val="0"/>
                <w:numId w:val="27"/>
              </w:numPr>
              <w:tabs>
                <w:tab w:val="left" w:pos="251"/>
              </w:tabs>
              <w:spacing w:before="27" w:line="290" w:lineRule="auto"/>
              <w:ind w:right="549"/>
              <w:rPr>
                <w:sz w:val="20"/>
              </w:rPr>
            </w:pPr>
            <w:r>
              <w:rPr>
                <w:sz w:val="20"/>
              </w:rPr>
              <w:t>Fire</w:t>
            </w:r>
            <w:r>
              <w:rPr>
                <w:spacing w:val="-4"/>
                <w:sz w:val="20"/>
              </w:rPr>
              <w:t xml:space="preserve"> </w:t>
            </w:r>
            <w:r>
              <w:rPr>
                <w:sz w:val="20"/>
              </w:rPr>
              <w:t>management</w:t>
            </w:r>
            <w:r>
              <w:rPr>
                <w:spacing w:val="-4"/>
                <w:sz w:val="20"/>
              </w:rPr>
              <w:t xml:space="preserve"> </w:t>
            </w:r>
            <w:r>
              <w:rPr>
                <w:sz w:val="20"/>
              </w:rPr>
              <w:t>strategies</w:t>
            </w:r>
            <w:r>
              <w:rPr>
                <w:spacing w:val="-4"/>
                <w:sz w:val="20"/>
              </w:rPr>
              <w:t xml:space="preserve"> </w:t>
            </w:r>
            <w:r>
              <w:rPr>
                <w:sz w:val="20"/>
              </w:rPr>
              <w:t>and site-specific</w:t>
            </w:r>
            <w:r>
              <w:rPr>
                <w:spacing w:val="-11"/>
                <w:sz w:val="20"/>
              </w:rPr>
              <w:t xml:space="preserve"> </w:t>
            </w:r>
            <w:r>
              <w:rPr>
                <w:sz w:val="20"/>
              </w:rPr>
              <w:t>plans</w:t>
            </w:r>
            <w:r>
              <w:rPr>
                <w:spacing w:val="-11"/>
                <w:sz w:val="20"/>
              </w:rPr>
              <w:t xml:space="preserve"> </w:t>
            </w:r>
            <w:r>
              <w:rPr>
                <w:sz w:val="20"/>
              </w:rPr>
              <w:t>are</w:t>
            </w:r>
            <w:r>
              <w:rPr>
                <w:spacing w:val="-11"/>
                <w:sz w:val="20"/>
              </w:rPr>
              <w:t xml:space="preserve"> </w:t>
            </w:r>
            <w:r>
              <w:rPr>
                <w:sz w:val="20"/>
              </w:rPr>
              <w:t>audited</w:t>
            </w:r>
            <w:r>
              <w:rPr>
                <w:spacing w:val="-11"/>
                <w:sz w:val="20"/>
              </w:rPr>
              <w:t xml:space="preserve"> </w:t>
            </w:r>
            <w:proofErr w:type="gramStart"/>
            <w:r>
              <w:rPr>
                <w:sz w:val="20"/>
              </w:rPr>
              <w:t>to</w:t>
            </w:r>
            <w:proofErr w:type="gramEnd"/>
          </w:p>
          <w:p w14:paraId="70C7DBAA" w14:textId="77777777" w:rsidR="004C5FAC" w:rsidRDefault="004377AE">
            <w:pPr>
              <w:pStyle w:val="TableParagraph"/>
              <w:spacing w:line="290" w:lineRule="auto"/>
              <w:ind w:left="250" w:right="77"/>
              <w:rPr>
                <w:sz w:val="20"/>
              </w:rPr>
            </w:pPr>
            <w:r>
              <w:rPr>
                <w:sz w:val="20"/>
              </w:rPr>
              <w:t>identify</w:t>
            </w:r>
            <w:r>
              <w:rPr>
                <w:spacing w:val="-14"/>
                <w:sz w:val="20"/>
              </w:rPr>
              <w:t xml:space="preserve"> </w:t>
            </w:r>
            <w:r>
              <w:rPr>
                <w:sz w:val="20"/>
              </w:rPr>
              <w:t>the</w:t>
            </w:r>
            <w:r>
              <w:rPr>
                <w:spacing w:val="-14"/>
                <w:sz w:val="20"/>
              </w:rPr>
              <w:t xml:space="preserve"> </w:t>
            </w:r>
            <w:r>
              <w:rPr>
                <w:sz w:val="20"/>
              </w:rPr>
              <w:t>extent</w:t>
            </w:r>
            <w:r>
              <w:rPr>
                <w:spacing w:val="-14"/>
                <w:sz w:val="20"/>
              </w:rPr>
              <w:t xml:space="preserve"> </w:t>
            </w:r>
            <w:r>
              <w:rPr>
                <w:sz w:val="20"/>
              </w:rPr>
              <w:t>to</w:t>
            </w:r>
            <w:r>
              <w:rPr>
                <w:spacing w:val="-14"/>
                <w:sz w:val="20"/>
              </w:rPr>
              <w:t xml:space="preserve"> </w:t>
            </w:r>
            <w:r>
              <w:rPr>
                <w:sz w:val="20"/>
              </w:rPr>
              <w:t>which</w:t>
            </w:r>
            <w:r>
              <w:rPr>
                <w:spacing w:val="-14"/>
                <w:sz w:val="20"/>
              </w:rPr>
              <w:t xml:space="preserve"> </w:t>
            </w:r>
            <w:r>
              <w:rPr>
                <w:sz w:val="20"/>
              </w:rPr>
              <w:t>ecological burns are evidence-based and effective</w:t>
            </w:r>
            <w:r>
              <w:rPr>
                <w:spacing w:val="-13"/>
                <w:sz w:val="20"/>
              </w:rPr>
              <w:t xml:space="preserve"> </w:t>
            </w:r>
            <w:r>
              <w:rPr>
                <w:sz w:val="20"/>
              </w:rPr>
              <w:t>(i.e.,</w:t>
            </w:r>
            <w:r>
              <w:rPr>
                <w:spacing w:val="-13"/>
                <w:sz w:val="20"/>
              </w:rPr>
              <w:t xml:space="preserve"> </w:t>
            </w:r>
            <w:r>
              <w:rPr>
                <w:sz w:val="20"/>
              </w:rPr>
              <w:t>improve</w:t>
            </w:r>
            <w:r>
              <w:rPr>
                <w:spacing w:val="-13"/>
                <w:sz w:val="20"/>
              </w:rPr>
              <w:t xml:space="preserve"> </w:t>
            </w:r>
            <w:r>
              <w:rPr>
                <w:sz w:val="20"/>
              </w:rPr>
              <w:t>the</w:t>
            </w:r>
            <w:r>
              <w:rPr>
                <w:spacing w:val="-13"/>
                <w:sz w:val="20"/>
              </w:rPr>
              <w:t xml:space="preserve"> </w:t>
            </w:r>
            <w:r>
              <w:rPr>
                <w:sz w:val="20"/>
              </w:rPr>
              <w:t>extent</w:t>
            </w:r>
            <w:r>
              <w:rPr>
                <w:spacing w:val="-13"/>
                <w:sz w:val="20"/>
              </w:rPr>
              <w:t xml:space="preserve"> </w:t>
            </w:r>
            <w:r>
              <w:rPr>
                <w:sz w:val="20"/>
              </w:rPr>
              <w:t>and/ or quality of suitable habitat).</w:t>
            </w:r>
          </w:p>
          <w:p w14:paraId="3E42F7E0" w14:textId="77777777" w:rsidR="004C5FAC" w:rsidRDefault="004377AE">
            <w:pPr>
              <w:pStyle w:val="TableParagraph"/>
              <w:numPr>
                <w:ilvl w:val="0"/>
                <w:numId w:val="27"/>
              </w:numPr>
              <w:tabs>
                <w:tab w:val="left" w:pos="251"/>
              </w:tabs>
              <w:spacing w:before="25" w:line="290" w:lineRule="auto"/>
              <w:ind w:right="295"/>
              <w:rPr>
                <w:sz w:val="20"/>
              </w:rPr>
            </w:pPr>
            <w:r>
              <w:rPr>
                <w:sz w:val="20"/>
              </w:rPr>
              <w:t>Traditional</w:t>
            </w:r>
            <w:r>
              <w:rPr>
                <w:spacing w:val="-3"/>
                <w:sz w:val="20"/>
              </w:rPr>
              <w:t xml:space="preserve"> </w:t>
            </w:r>
            <w:r>
              <w:rPr>
                <w:sz w:val="20"/>
              </w:rPr>
              <w:t>Owners</w:t>
            </w:r>
            <w:r>
              <w:rPr>
                <w:spacing w:val="-3"/>
                <w:sz w:val="20"/>
              </w:rPr>
              <w:t xml:space="preserve"> </w:t>
            </w:r>
            <w:r>
              <w:rPr>
                <w:sz w:val="20"/>
              </w:rPr>
              <w:t>are</w:t>
            </w:r>
            <w:r>
              <w:rPr>
                <w:spacing w:val="-3"/>
                <w:sz w:val="20"/>
              </w:rPr>
              <w:t xml:space="preserve"> </w:t>
            </w:r>
            <w:r>
              <w:rPr>
                <w:sz w:val="20"/>
              </w:rPr>
              <w:t>engaged</w:t>
            </w:r>
            <w:r>
              <w:rPr>
                <w:spacing w:val="-3"/>
                <w:sz w:val="20"/>
              </w:rPr>
              <w:t xml:space="preserve"> </w:t>
            </w:r>
            <w:r>
              <w:rPr>
                <w:sz w:val="20"/>
              </w:rPr>
              <w:t>in ecological</w:t>
            </w:r>
            <w:r>
              <w:rPr>
                <w:spacing w:val="-14"/>
                <w:sz w:val="20"/>
              </w:rPr>
              <w:t xml:space="preserve"> </w:t>
            </w:r>
            <w:r>
              <w:rPr>
                <w:sz w:val="20"/>
              </w:rPr>
              <w:t>burning</w:t>
            </w:r>
            <w:r>
              <w:rPr>
                <w:spacing w:val="-14"/>
                <w:sz w:val="20"/>
              </w:rPr>
              <w:t xml:space="preserve"> </w:t>
            </w:r>
            <w:r>
              <w:rPr>
                <w:sz w:val="20"/>
              </w:rPr>
              <w:t>strategies</w:t>
            </w:r>
            <w:r>
              <w:rPr>
                <w:spacing w:val="-14"/>
                <w:sz w:val="20"/>
              </w:rPr>
              <w:t xml:space="preserve"> </w:t>
            </w:r>
            <w:r>
              <w:rPr>
                <w:sz w:val="20"/>
              </w:rPr>
              <w:t xml:space="preserve">where </w:t>
            </w:r>
            <w:r>
              <w:rPr>
                <w:spacing w:val="-2"/>
                <w:sz w:val="20"/>
              </w:rPr>
              <w:t>relevant.</w:t>
            </w:r>
          </w:p>
          <w:p w14:paraId="2A2C349A" w14:textId="77777777" w:rsidR="004C5FAC" w:rsidRDefault="004377AE">
            <w:pPr>
              <w:pStyle w:val="TableParagraph"/>
              <w:numPr>
                <w:ilvl w:val="0"/>
                <w:numId w:val="27"/>
              </w:numPr>
              <w:tabs>
                <w:tab w:val="left" w:pos="251"/>
              </w:tabs>
              <w:spacing w:before="26" w:line="290" w:lineRule="auto"/>
              <w:ind w:right="192"/>
              <w:rPr>
                <w:sz w:val="20"/>
              </w:rPr>
            </w:pPr>
            <w:r>
              <w:rPr>
                <w:sz w:val="20"/>
              </w:rPr>
              <w:t xml:space="preserve">Appropriate habitat management </w:t>
            </w:r>
            <w:r>
              <w:rPr>
                <w:spacing w:val="-2"/>
                <w:sz w:val="20"/>
              </w:rPr>
              <w:t>burns</w:t>
            </w:r>
            <w:r>
              <w:rPr>
                <w:spacing w:val="-12"/>
                <w:sz w:val="20"/>
              </w:rPr>
              <w:t xml:space="preserve"> </w:t>
            </w:r>
            <w:r>
              <w:rPr>
                <w:spacing w:val="-2"/>
                <w:sz w:val="20"/>
              </w:rPr>
              <w:t>are</w:t>
            </w:r>
            <w:r>
              <w:rPr>
                <w:spacing w:val="-12"/>
                <w:sz w:val="20"/>
              </w:rPr>
              <w:t xml:space="preserve"> </w:t>
            </w:r>
            <w:r>
              <w:rPr>
                <w:spacing w:val="-2"/>
                <w:sz w:val="20"/>
              </w:rPr>
              <w:t>conducted</w:t>
            </w:r>
            <w:r>
              <w:rPr>
                <w:spacing w:val="-12"/>
                <w:sz w:val="20"/>
              </w:rPr>
              <w:t xml:space="preserve"> </w:t>
            </w:r>
            <w:r>
              <w:rPr>
                <w:spacing w:val="-2"/>
                <w:sz w:val="20"/>
              </w:rPr>
              <w:t>(where</w:t>
            </w:r>
            <w:r>
              <w:rPr>
                <w:spacing w:val="-12"/>
                <w:sz w:val="20"/>
              </w:rPr>
              <w:t xml:space="preserve"> </w:t>
            </w:r>
            <w:r>
              <w:rPr>
                <w:spacing w:val="-2"/>
                <w:sz w:val="20"/>
              </w:rPr>
              <w:t xml:space="preserve">relevant </w:t>
            </w:r>
            <w:r>
              <w:rPr>
                <w:sz w:val="20"/>
              </w:rPr>
              <w:t>to site condition and context) in</w:t>
            </w:r>
          </w:p>
          <w:p w14:paraId="7CEAC4D1" w14:textId="77777777" w:rsidR="004C5FAC" w:rsidRDefault="004377AE">
            <w:pPr>
              <w:pStyle w:val="TableParagraph"/>
              <w:spacing w:line="230" w:lineRule="exact"/>
              <w:ind w:left="250"/>
              <w:rPr>
                <w:sz w:val="20"/>
              </w:rPr>
            </w:pPr>
            <w:r>
              <w:rPr>
                <w:w w:val="95"/>
                <w:sz w:val="20"/>
              </w:rPr>
              <w:t>previously</w:t>
            </w:r>
            <w:r>
              <w:rPr>
                <w:spacing w:val="23"/>
                <w:sz w:val="20"/>
              </w:rPr>
              <w:t xml:space="preserve"> </w:t>
            </w:r>
            <w:r>
              <w:rPr>
                <w:w w:val="95"/>
                <w:sz w:val="20"/>
              </w:rPr>
              <w:t>occupied</w:t>
            </w:r>
            <w:r>
              <w:rPr>
                <w:spacing w:val="24"/>
                <w:sz w:val="20"/>
              </w:rPr>
              <w:t xml:space="preserve"> </w:t>
            </w:r>
            <w:r>
              <w:rPr>
                <w:spacing w:val="-2"/>
                <w:w w:val="95"/>
                <w:sz w:val="20"/>
              </w:rPr>
              <w:t>territories.</w:t>
            </w:r>
          </w:p>
        </w:tc>
        <w:tc>
          <w:tcPr>
            <w:tcW w:w="1757" w:type="dxa"/>
          </w:tcPr>
          <w:p w14:paraId="558D9410" w14:textId="77777777" w:rsidR="004C5FAC" w:rsidRDefault="004377AE">
            <w:pPr>
              <w:pStyle w:val="TableParagraph"/>
              <w:spacing w:before="51" w:line="292" w:lineRule="auto"/>
              <w:rPr>
                <w:rFonts w:ascii="Arial"/>
                <w:b/>
                <w:sz w:val="20"/>
              </w:rPr>
            </w:pPr>
            <w:r>
              <w:rPr>
                <w:rFonts w:ascii="Arial"/>
                <w:b/>
                <w:spacing w:val="-2"/>
                <w:sz w:val="20"/>
              </w:rPr>
              <w:t xml:space="preserve">Australian </w:t>
            </w:r>
            <w:r>
              <w:rPr>
                <w:rFonts w:ascii="Arial"/>
                <w:b/>
                <w:spacing w:val="-2"/>
                <w:w w:val="90"/>
                <w:sz w:val="20"/>
              </w:rPr>
              <w:t>Government</w:t>
            </w:r>
          </w:p>
          <w:p w14:paraId="337619AE" w14:textId="77777777" w:rsidR="004C5FAC" w:rsidRDefault="004377AE">
            <w:pPr>
              <w:pStyle w:val="TableParagraph"/>
              <w:spacing w:before="56"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54C40951" w14:textId="77777777" w:rsidR="004C5FAC" w:rsidRDefault="004377AE">
            <w:pPr>
              <w:pStyle w:val="TableParagraph"/>
              <w:spacing w:before="55" w:line="292" w:lineRule="auto"/>
              <w:ind w:right="713"/>
              <w:rPr>
                <w:rFonts w:ascii="Arial"/>
                <w:b/>
                <w:sz w:val="20"/>
              </w:rPr>
            </w:pPr>
            <w:r>
              <w:rPr>
                <w:rFonts w:ascii="Arial"/>
                <w:b/>
                <w:spacing w:val="-2"/>
                <w:w w:val="90"/>
                <w:sz w:val="20"/>
              </w:rPr>
              <w:t>Public</w:t>
            </w:r>
            <w:r>
              <w:rPr>
                <w:rFonts w:ascii="Arial"/>
                <w:b/>
                <w:spacing w:val="-7"/>
                <w:w w:val="90"/>
                <w:sz w:val="20"/>
              </w:rPr>
              <w:t xml:space="preserve"> </w:t>
            </w:r>
            <w:r>
              <w:rPr>
                <w:rFonts w:ascii="Arial"/>
                <w:b/>
                <w:spacing w:val="-2"/>
                <w:w w:val="90"/>
                <w:sz w:val="20"/>
              </w:rPr>
              <w:t xml:space="preserve">land </w:t>
            </w:r>
            <w:r>
              <w:rPr>
                <w:rFonts w:ascii="Arial"/>
                <w:b/>
                <w:spacing w:val="-2"/>
                <w:sz w:val="20"/>
              </w:rPr>
              <w:t>managers</w:t>
            </w:r>
          </w:p>
          <w:p w14:paraId="7FA651D9" w14:textId="77777777" w:rsidR="004C5FAC" w:rsidRDefault="004377AE">
            <w:pPr>
              <w:pStyle w:val="TableParagraph"/>
              <w:spacing w:before="55" w:line="292" w:lineRule="auto"/>
              <w:ind w:right="397"/>
              <w:rPr>
                <w:rFonts w:ascii="Arial"/>
                <w:b/>
                <w:sz w:val="20"/>
              </w:rPr>
            </w:pPr>
            <w:r>
              <w:rPr>
                <w:rFonts w:ascii="Arial"/>
                <w:b/>
                <w:spacing w:val="-2"/>
                <w:w w:val="90"/>
                <w:sz w:val="20"/>
              </w:rPr>
              <w:t xml:space="preserve">Traditional </w:t>
            </w:r>
            <w:r>
              <w:rPr>
                <w:rFonts w:ascii="Arial"/>
                <w:b/>
                <w:spacing w:val="-2"/>
                <w:sz w:val="20"/>
              </w:rPr>
              <w:t>Owners</w:t>
            </w:r>
          </w:p>
          <w:p w14:paraId="2A9EE17A" w14:textId="77777777" w:rsidR="004C5FAC" w:rsidRDefault="004377AE">
            <w:pPr>
              <w:pStyle w:val="TableParagraph"/>
              <w:spacing w:before="56" w:line="292" w:lineRule="auto"/>
              <w:ind w:right="397"/>
              <w:rPr>
                <w:rFonts w:ascii="Arial"/>
                <w:b/>
                <w:sz w:val="20"/>
              </w:rPr>
            </w:pPr>
            <w:r>
              <w:rPr>
                <w:rFonts w:ascii="Arial"/>
                <w:b/>
                <w:spacing w:val="-2"/>
                <w:sz w:val="20"/>
              </w:rPr>
              <w:t xml:space="preserve">Private </w:t>
            </w:r>
            <w:r>
              <w:rPr>
                <w:rFonts w:ascii="Arial"/>
                <w:b/>
                <w:spacing w:val="-2"/>
                <w:w w:val="90"/>
                <w:sz w:val="20"/>
              </w:rPr>
              <w:t>landowners</w:t>
            </w:r>
          </w:p>
          <w:p w14:paraId="2C3CD1AC" w14:textId="77777777" w:rsidR="004C5FAC" w:rsidRDefault="004377AE">
            <w:pPr>
              <w:pStyle w:val="TableParagraph"/>
              <w:spacing w:before="57" w:line="290" w:lineRule="auto"/>
              <w:rPr>
                <w:sz w:val="20"/>
              </w:rPr>
            </w:pPr>
            <w:r>
              <w:rPr>
                <w:spacing w:val="-2"/>
                <w:sz w:val="20"/>
              </w:rPr>
              <w:t>Academic/research institutions</w:t>
            </w:r>
          </w:p>
          <w:p w14:paraId="344490D9" w14:textId="77777777" w:rsidR="004C5FAC" w:rsidRDefault="004377AE">
            <w:pPr>
              <w:pStyle w:val="TableParagraph"/>
              <w:spacing w:before="55" w:line="348" w:lineRule="auto"/>
              <w:rPr>
                <w:sz w:val="20"/>
              </w:rPr>
            </w:pPr>
            <w:r>
              <w:rPr>
                <w:spacing w:val="-2"/>
                <w:sz w:val="20"/>
              </w:rPr>
              <w:t>Emergency</w:t>
            </w:r>
            <w:r>
              <w:rPr>
                <w:spacing w:val="-12"/>
                <w:sz w:val="20"/>
              </w:rPr>
              <w:t xml:space="preserve"> </w:t>
            </w:r>
            <w:r>
              <w:rPr>
                <w:spacing w:val="-2"/>
                <w:sz w:val="20"/>
              </w:rPr>
              <w:t xml:space="preserve">services </w:t>
            </w:r>
            <w:r>
              <w:rPr>
                <w:spacing w:val="-4"/>
                <w:sz w:val="20"/>
              </w:rPr>
              <w:t>NGOs</w:t>
            </w:r>
          </w:p>
        </w:tc>
        <w:tc>
          <w:tcPr>
            <w:tcW w:w="1360" w:type="dxa"/>
            <w:tcBorders>
              <w:right w:val="nil"/>
            </w:tcBorders>
          </w:tcPr>
          <w:p w14:paraId="457594BF" w14:textId="77777777" w:rsidR="004C5FAC" w:rsidRDefault="004377AE">
            <w:pPr>
              <w:pStyle w:val="TableParagraph"/>
              <w:spacing w:before="52"/>
              <w:ind w:left="81"/>
              <w:rPr>
                <w:sz w:val="20"/>
              </w:rPr>
            </w:pPr>
            <w:r>
              <w:rPr>
                <w:w w:val="105"/>
                <w:sz w:val="20"/>
              </w:rPr>
              <w:t>$200,000</w:t>
            </w:r>
            <w:r>
              <w:rPr>
                <w:spacing w:val="-4"/>
                <w:w w:val="105"/>
                <w:sz w:val="20"/>
              </w:rPr>
              <w:t xml:space="preserve"> </w:t>
            </w:r>
            <w:r>
              <w:rPr>
                <w:spacing w:val="-5"/>
                <w:w w:val="105"/>
                <w:sz w:val="20"/>
              </w:rPr>
              <w:t>pa</w:t>
            </w:r>
          </w:p>
        </w:tc>
      </w:tr>
      <w:tr w:rsidR="004C5FAC" w14:paraId="48F2C1E6" w14:textId="77777777">
        <w:trPr>
          <w:trHeight w:val="2168"/>
        </w:trPr>
        <w:tc>
          <w:tcPr>
            <w:tcW w:w="794" w:type="dxa"/>
            <w:tcBorders>
              <w:left w:val="nil"/>
            </w:tcBorders>
          </w:tcPr>
          <w:p w14:paraId="64588FC0" w14:textId="77777777" w:rsidR="004C5FAC" w:rsidRDefault="004377AE">
            <w:pPr>
              <w:pStyle w:val="TableParagraph"/>
              <w:spacing w:before="52"/>
              <w:ind w:left="79"/>
              <w:rPr>
                <w:sz w:val="20"/>
              </w:rPr>
            </w:pPr>
            <w:r>
              <w:rPr>
                <w:spacing w:val="-5"/>
                <w:sz w:val="20"/>
              </w:rPr>
              <w:t>3.2</w:t>
            </w:r>
          </w:p>
        </w:tc>
        <w:tc>
          <w:tcPr>
            <w:tcW w:w="1474" w:type="dxa"/>
          </w:tcPr>
          <w:p w14:paraId="348F9ECE" w14:textId="77777777" w:rsidR="004C5FAC" w:rsidRDefault="004377AE">
            <w:pPr>
              <w:pStyle w:val="TableParagraph"/>
              <w:spacing w:before="52" w:line="290" w:lineRule="auto"/>
              <w:ind w:left="79" w:right="211"/>
              <w:rPr>
                <w:sz w:val="11"/>
              </w:rPr>
            </w:pPr>
            <w:r>
              <w:rPr>
                <w:spacing w:val="-2"/>
                <w:sz w:val="20"/>
              </w:rPr>
              <w:t>Refine</w:t>
            </w:r>
            <w:r>
              <w:rPr>
                <w:spacing w:val="-12"/>
                <w:sz w:val="20"/>
              </w:rPr>
              <w:t xml:space="preserve"> </w:t>
            </w:r>
            <w:r>
              <w:rPr>
                <w:spacing w:val="-2"/>
                <w:sz w:val="20"/>
              </w:rPr>
              <w:t xml:space="preserve">Eastern Bristlebird habitat </w:t>
            </w:r>
            <w:r>
              <w:rPr>
                <w:sz w:val="20"/>
              </w:rPr>
              <w:t xml:space="preserve">mapping. </w:t>
            </w:r>
            <w:r>
              <w:rPr>
                <w:position w:val="7"/>
                <w:sz w:val="11"/>
              </w:rPr>
              <w:t>N, S</w:t>
            </w:r>
          </w:p>
        </w:tc>
        <w:tc>
          <w:tcPr>
            <w:tcW w:w="850" w:type="dxa"/>
          </w:tcPr>
          <w:p w14:paraId="04CC0773" w14:textId="77777777" w:rsidR="004C5FAC" w:rsidRDefault="004377AE">
            <w:pPr>
              <w:pStyle w:val="TableParagraph"/>
              <w:spacing w:before="53"/>
              <w:ind w:left="79"/>
              <w:rPr>
                <w:sz w:val="20"/>
              </w:rPr>
            </w:pPr>
            <w:r>
              <w:rPr>
                <w:w w:val="67"/>
                <w:sz w:val="20"/>
              </w:rPr>
              <w:t>1</w:t>
            </w:r>
          </w:p>
        </w:tc>
        <w:tc>
          <w:tcPr>
            <w:tcW w:w="3401" w:type="dxa"/>
          </w:tcPr>
          <w:p w14:paraId="22468C9D" w14:textId="77777777" w:rsidR="004C5FAC" w:rsidRDefault="004377AE">
            <w:pPr>
              <w:pStyle w:val="TableParagraph"/>
              <w:spacing w:before="53" w:line="290" w:lineRule="auto"/>
              <w:rPr>
                <w:sz w:val="20"/>
              </w:rPr>
            </w:pPr>
            <w:r>
              <w:rPr>
                <w:spacing w:val="-2"/>
                <w:sz w:val="20"/>
              </w:rPr>
              <w:t>Knowledge</w:t>
            </w:r>
            <w:r>
              <w:rPr>
                <w:spacing w:val="-12"/>
                <w:sz w:val="20"/>
              </w:rPr>
              <w:t xml:space="preserve"> </w:t>
            </w:r>
            <w:r>
              <w:rPr>
                <w:spacing w:val="-2"/>
                <w:sz w:val="20"/>
              </w:rPr>
              <w:t>of</w:t>
            </w:r>
            <w:r>
              <w:rPr>
                <w:spacing w:val="-12"/>
                <w:sz w:val="20"/>
              </w:rPr>
              <w:t xml:space="preserve"> </w:t>
            </w:r>
            <w:r>
              <w:rPr>
                <w:spacing w:val="-2"/>
                <w:sz w:val="20"/>
              </w:rPr>
              <w:t>Eastern</w:t>
            </w:r>
            <w:r>
              <w:rPr>
                <w:spacing w:val="-12"/>
                <w:sz w:val="20"/>
              </w:rPr>
              <w:t xml:space="preserve"> </w:t>
            </w:r>
            <w:r>
              <w:rPr>
                <w:spacing w:val="-2"/>
                <w:sz w:val="20"/>
              </w:rPr>
              <w:t xml:space="preserve">Bristlebird </w:t>
            </w:r>
            <w:r>
              <w:rPr>
                <w:sz w:val="20"/>
              </w:rPr>
              <w:t>distribution has increased:</w:t>
            </w:r>
          </w:p>
          <w:p w14:paraId="078D219B" w14:textId="77777777" w:rsidR="004C5FAC" w:rsidRDefault="004377AE">
            <w:pPr>
              <w:pStyle w:val="TableParagraph"/>
              <w:numPr>
                <w:ilvl w:val="0"/>
                <w:numId w:val="26"/>
              </w:numPr>
              <w:tabs>
                <w:tab w:val="left" w:pos="251"/>
              </w:tabs>
              <w:spacing w:before="27" w:line="290" w:lineRule="auto"/>
              <w:ind w:right="133"/>
              <w:rPr>
                <w:sz w:val="20"/>
              </w:rPr>
            </w:pPr>
            <w:r>
              <w:rPr>
                <w:sz w:val="20"/>
              </w:rPr>
              <w:t>Fine scale, accurate vegetation mapping</w:t>
            </w:r>
            <w:r>
              <w:rPr>
                <w:spacing w:val="-1"/>
                <w:sz w:val="20"/>
              </w:rPr>
              <w:t xml:space="preserve"> </w:t>
            </w:r>
            <w:r>
              <w:rPr>
                <w:sz w:val="20"/>
              </w:rPr>
              <w:t>is</w:t>
            </w:r>
            <w:r>
              <w:rPr>
                <w:spacing w:val="-1"/>
                <w:sz w:val="20"/>
              </w:rPr>
              <w:t xml:space="preserve"> </w:t>
            </w:r>
            <w:r>
              <w:rPr>
                <w:sz w:val="20"/>
              </w:rPr>
              <w:t>developed</w:t>
            </w:r>
            <w:r>
              <w:rPr>
                <w:spacing w:val="-1"/>
                <w:sz w:val="20"/>
              </w:rPr>
              <w:t xml:space="preserve"> </w:t>
            </w:r>
            <w:r>
              <w:rPr>
                <w:sz w:val="20"/>
              </w:rPr>
              <w:t>and</w:t>
            </w:r>
            <w:r>
              <w:rPr>
                <w:spacing w:val="-1"/>
                <w:sz w:val="20"/>
              </w:rPr>
              <w:t xml:space="preserve"> </w:t>
            </w:r>
            <w:r>
              <w:rPr>
                <w:sz w:val="20"/>
              </w:rPr>
              <w:t>accessible.</w:t>
            </w:r>
          </w:p>
        </w:tc>
        <w:tc>
          <w:tcPr>
            <w:tcW w:w="1757" w:type="dxa"/>
          </w:tcPr>
          <w:p w14:paraId="4C4EDE1F" w14:textId="77777777" w:rsidR="004C5FAC" w:rsidRDefault="004377AE">
            <w:pPr>
              <w:pStyle w:val="TableParagraph"/>
              <w:spacing w:before="51"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08AC288D" w14:textId="77777777" w:rsidR="004C5FAC" w:rsidRDefault="004377AE">
            <w:pPr>
              <w:pStyle w:val="TableParagraph"/>
              <w:spacing w:before="55" w:line="292" w:lineRule="auto"/>
              <w:rPr>
                <w:rFonts w:ascii="Arial"/>
                <w:b/>
                <w:sz w:val="20"/>
              </w:rPr>
            </w:pPr>
            <w:r>
              <w:rPr>
                <w:rFonts w:ascii="Arial"/>
                <w:b/>
                <w:spacing w:val="-2"/>
                <w:sz w:val="20"/>
              </w:rPr>
              <w:t xml:space="preserve">Academic </w:t>
            </w:r>
            <w:r>
              <w:rPr>
                <w:rFonts w:ascii="Arial"/>
                <w:b/>
                <w:spacing w:val="-2"/>
                <w:w w:val="90"/>
                <w:sz w:val="20"/>
              </w:rPr>
              <w:t>institutions</w:t>
            </w:r>
          </w:p>
          <w:p w14:paraId="4F9C622B" w14:textId="77777777" w:rsidR="004C5FAC" w:rsidRDefault="004377AE">
            <w:pPr>
              <w:pStyle w:val="TableParagraph"/>
              <w:spacing w:before="58" w:line="290" w:lineRule="auto"/>
              <w:rPr>
                <w:sz w:val="20"/>
              </w:rPr>
            </w:pPr>
            <w:r>
              <w:rPr>
                <w:spacing w:val="-4"/>
                <w:sz w:val="20"/>
              </w:rPr>
              <w:t>Regional</w:t>
            </w:r>
            <w:r>
              <w:rPr>
                <w:spacing w:val="-10"/>
                <w:sz w:val="20"/>
              </w:rPr>
              <w:t xml:space="preserve"> </w:t>
            </w:r>
            <w:r>
              <w:rPr>
                <w:spacing w:val="-4"/>
                <w:sz w:val="20"/>
              </w:rPr>
              <w:t xml:space="preserve">NRM </w:t>
            </w:r>
            <w:r>
              <w:rPr>
                <w:spacing w:val="-2"/>
                <w:sz w:val="20"/>
              </w:rPr>
              <w:t>organisation</w:t>
            </w:r>
          </w:p>
          <w:p w14:paraId="3D6EE742" w14:textId="77777777" w:rsidR="004C5FAC" w:rsidRDefault="004377AE">
            <w:pPr>
              <w:pStyle w:val="TableParagraph"/>
              <w:spacing w:before="55"/>
              <w:rPr>
                <w:sz w:val="20"/>
              </w:rPr>
            </w:pPr>
            <w:r>
              <w:rPr>
                <w:spacing w:val="-4"/>
                <w:w w:val="95"/>
                <w:sz w:val="20"/>
              </w:rPr>
              <w:t>NGOs</w:t>
            </w:r>
          </w:p>
        </w:tc>
        <w:tc>
          <w:tcPr>
            <w:tcW w:w="1360" w:type="dxa"/>
            <w:tcBorders>
              <w:right w:val="nil"/>
            </w:tcBorders>
          </w:tcPr>
          <w:p w14:paraId="62AAAE6F" w14:textId="77777777" w:rsidR="004C5FAC" w:rsidRDefault="004377AE">
            <w:pPr>
              <w:pStyle w:val="TableParagraph"/>
              <w:spacing w:before="52"/>
              <w:rPr>
                <w:sz w:val="20"/>
              </w:rPr>
            </w:pPr>
            <w:r>
              <w:rPr>
                <w:spacing w:val="-2"/>
                <w:w w:val="105"/>
                <w:sz w:val="20"/>
              </w:rPr>
              <w:t>$100,000</w:t>
            </w:r>
          </w:p>
        </w:tc>
      </w:tr>
      <w:tr w:rsidR="004C5FAC" w14:paraId="372F360D" w14:textId="77777777">
        <w:trPr>
          <w:trHeight w:val="4019"/>
        </w:trPr>
        <w:tc>
          <w:tcPr>
            <w:tcW w:w="794" w:type="dxa"/>
            <w:tcBorders>
              <w:left w:val="nil"/>
            </w:tcBorders>
          </w:tcPr>
          <w:p w14:paraId="24056BC6" w14:textId="77777777" w:rsidR="004C5FAC" w:rsidRDefault="004377AE">
            <w:pPr>
              <w:pStyle w:val="TableParagraph"/>
              <w:spacing w:before="53"/>
              <w:ind w:left="79"/>
              <w:rPr>
                <w:sz w:val="20"/>
              </w:rPr>
            </w:pPr>
            <w:r>
              <w:rPr>
                <w:spacing w:val="-5"/>
                <w:sz w:val="20"/>
              </w:rPr>
              <w:t>3.3</w:t>
            </w:r>
          </w:p>
        </w:tc>
        <w:tc>
          <w:tcPr>
            <w:tcW w:w="1474" w:type="dxa"/>
          </w:tcPr>
          <w:p w14:paraId="7F044EE3" w14:textId="77777777" w:rsidR="004C5FAC" w:rsidRDefault="004377AE">
            <w:pPr>
              <w:pStyle w:val="TableParagraph"/>
              <w:spacing w:before="53"/>
              <w:ind w:left="79"/>
              <w:rPr>
                <w:sz w:val="20"/>
              </w:rPr>
            </w:pPr>
            <w:r>
              <w:rPr>
                <w:spacing w:val="-2"/>
                <w:sz w:val="20"/>
              </w:rPr>
              <w:t>Monitor</w:t>
            </w:r>
          </w:p>
          <w:p w14:paraId="63535100" w14:textId="77777777" w:rsidR="004C5FAC" w:rsidRDefault="004377AE">
            <w:pPr>
              <w:pStyle w:val="TableParagraph"/>
              <w:spacing w:before="48" w:line="290" w:lineRule="auto"/>
              <w:ind w:left="79" w:right="111"/>
              <w:rPr>
                <w:sz w:val="20"/>
              </w:rPr>
            </w:pPr>
            <w:r>
              <w:rPr>
                <w:spacing w:val="-2"/>
                <w:sz w:val="20"/>
              </w:rPr>
              <w:t>post-fire</w:t>
            </w:r>
            <w:r>
              <w:rPr>
                <w:spacing w:val="-12"/>
                <w:sz w:val="20"/>
              </w:rPr>
              <w:t xml:space="preserve"> </w:t>
            </w:r>
            <w:r>
              <w:rPr>
                <w:spacing w:val="-2"/>
                <w:sz w:val="20"/>
              </w:rPr>
              <w:t xml:space="preserve">habitat </w:t>
            </w:r>
            <w:r>
              <w:rPr>
                <w:sz w:val="20"/>
              </w:rPr>
              <w:t>extent,</w:t>
            </w:r>
            <w:r>
              <w:rPr>
                <w:spacing w:val="-1"/>
                <w:sz w:val="20"/>
              </w:rPr>
              <w:t xml:space="preserve"> </w:t>
            </w:r>
            <w:r>
              <w:rPr>
                <w:sz w:val="20"/>
              </w:rPr>
              <w:t xml:space="preserve">quality, </w:t>
            </w:r>
            <w:r>
              <w:rPr>
                <w:spacing w:val="-2"/>
                <w:sz w:val="20"/>
              </w:rPr>
              <w:t xml:space="preserve">connectivity, </w:t>
            </w:r>
            <w:r>
              <w:rPr>
                <w:sz w:val="20"/>
              </w:rPr>
              <w:t>and</w:t>
            </w:r>
            <w:r>
              <w:rPr>
                <w:spacing w:val="-1"/>
                <w:sz w:val="20"/>
              </w:rPr>
              <w:t xml:space="preserve"> </w:t>
            </w:r>
            <w:r>
              <w:rPr>
                <w:sz w:val="20"/>
              </w:rPr>
              <w:t>refugia.</w:t>
            </w:r>
          </w:p>
        </w:tc>
        <w:tc>
          <w:tcPr>
            <w:tcW w:w="850" w:type="dxa"/>
          </w:tcPr>
          <w:p w14:paraId="0E5754A1" w14:textId="77777777" w:rsidR="004C5FAC" w:rsidRDefault="004377AE">
            <w:pPr>
              <w:pStyle w:val="TableParagraph"/>
              <w:spacing w:before="53"/>
              <w:ind w:left="79"/>
              <w:rPr>
                <w:sz w:val="20"/>
              </w:rPr>
            </w:pPr>
            <w:r>
              <w:rPr>
                <w:w w:val="92"/>
                <w:sz w:val="20"/>
              </w:rPr>
              <w:t>2</w:t>
            </w:r>
          </w:p>
        </w:tc>
        <w:tc>
          <w:tcPr>
            <w:tcW w:w="3401" w:type="dxa"/>
          </w:tcPr>
          <w:p w14:paraId="47565FFB" w14:textId="77777777" w:rsidR="004C5FAC" w:rsidRDefault="004377AE">
            <w:pPr>
              <w:pStyle w:val="TableParagraph"/>
              <w:spacing w:before="53" w:line="290" w:lineRule="auto"/>
              <w:ind w:left="79" w:right="67"/>
              <w:rPr>
                <w:sz w:val="20"/>
              </w:rPr>
            </w:pPr>
            <w:r>
              <w:rPr>
                <w:sz w:val="20"/>
              </w:rPr>
              <w:t>Habitat</w:t>
            </w:r>
            <w:r>
              <w:rPr>
                <w:spacing w:val="-12"/>
                <w:sz w:val="20"/>
              </w:rPr>
              <w:t xml:space="preserve"> </w:t>
            </w:r>
            <w:r>
              <w:rPr>
                <w:sz w:val="20"/>
              </w:rPr>
              <w:t>extent,</w:t>
            </w:r>
            <w:r>
              <w:rPr>
                <w:spacing w:val="-12"/>
                <w:sz w:val="20"/>
              </w:rPr>
              <w:t xml:space="preserve"> </w:t>
            </w:r>
            <w:r>
              <w:rPr>
                <w:sz w:val="20"/>
              </w:rPr>
              <w:t>quality</w:t>
            </w:r>
            <w:r>
              <w:rPr>
                <w:spacing w:val="-12"/>
                <w:sz w:val="20"/>
              </w:rPr>
              <w:t xml:space="preserve"> </w:t>
            </w:r>
            <w:r>
              <w:rPr>
                <w:sz w:val="20"/>
              </w:rPr>
              <w:t>and</w:t>
            </w:r>
            <w:r>
              <w:rPr>
                <w:spacing w:val="-12"/>
                <w:sz w:val="20"/>
              </w:rPr>
              <w:t xml:space="preserve"> </w:t>
            </w:r>
            <w:r>
              <w:rPr>
                <w:sz w:val="20"/>
              </w:rPr>
              <w:t>connectivity within Eastern Bristlebird distribution has</w:t>
            </w:r>
            <w:r>
              <w:rPr>
                <w:spacing w:val="-1"/>
                <w:sz w:val="20"/>
              </w:rPr>
              <w:t xml:space="preserve"> </w:t>
            </w:r>
            <w:r>
              <w:rPr>
                <w:sz w:val="20"/>
              </w:rPr>
              <w:t>increased:</w:t>
            </w:r>
          </w:p>
          <w:p w14:paraId="57AD0290" w14:textId="77777777" w:rsidR="004C5FAC" w:rsidRDefault="004377AE">
            <w:pPr>
              <w:pStyle w:val="TableParagraph"/>
              <w:numPr>
                <w:ilvl w:val="0"/>
                <w:numId w:val="25"/>
              </w:numPr>
              <w:tabs>
                <w:tab w:val="left" w:pos="250"/>
              </w:tabs>
              <w:spacing w:before="26" w:line="290" w:lineRule="auto"/>
              <w:ind w:right="181"/>
              <w:rPr>
                <w:sz w:val="20"/>
              </w:rPr>
            </w:pPr>
            <w:r>
              <w:rPr>
                <w:sz w:val="20"/>
              </w:rPr>
              <w:t xml:space="preserve">Post-fire habitat assessments are undertaken and incorporated in </w:t>
            </w:r>
            <w:r>
              <w:rPr>
                <w:spacing w:val="-2"/>
                <w:sz w:val="20"/>
              </w:rPr>
              <w:t>Eastern</w:t>
            </w:r>
            <w:r>
              <w:rPr>
                <w:spacing w:val="-3"/>
                <w:sz w:val="20"/>
              </w:rPr>
              <w:t xml:space="preserve"> </w:t>
            </w:r>
            <w:r>
              <w:rPr>
                <w:spacing w:val="-2"/>
                <w:sz w:val="20"/>
              </w:rPr>
              <w:t>Bristlebird</w:t>
            </w:r>
            <w:r>
              <w:rPr>
                <w:spacing w:val="-3"/>
                <w:sz w:val="20"/>
              </w:rPr>
              <w:t xml:space="preserve"> </w:t>
            </w:r>
            <w:r>
              <w:rPr>
                <w:spacing w:val="-2"/>
                <w:sz w:val="20"/>
              </w:rPr>
              <w:t>recovery</w:t>
            </w:r>
            <w:r>
              <w:rPr>
                <w:spacing w:val="-3"/>
                <w:sz w:val="20"/>
              </w:rPr>
              <w:t xml:space="preserve"> </w:t>
            </w:r>
            <w:r>
              <w:rPr>
                <w:spacing w:val="-2"/>
                <w:sz w:val="20"/>
              </w:rPr>
              <w:t xml:space="preserve">planning </w:t>
            </w:r>
            <w:r>
              <w:rPr>
                <w:sz w:val="20"/>
              </w:rPr>
              <w:t>and on-ground management</w:t>
            </w:r>
            <w:r>
              <w:rPr>
                <w:spacing w:val="1"/>
                <w:sz w:val="20"/>
              </w:rPr>
              <w:t xml:space="preserve"> </w:t>
            </w:r>
            <w:r>
              <w:rPr>
                <w:spacing w:val="-2"/>
                <w:sz w:val="20"/>
              </w:rPr>
              <w:t>actions.</w:t>
            </w:r>
          </w:p>
        </w:tc>
        <w:tc>
          <w:tcPr>
            <w:tcW w:w="1757" w:type="dxa"/>
          </w:tcPr>
          <w:p w14:paraId="23483B1C" w14:textId="77777777" w:rsidR="004C5FAC" w:rsidRDefault="004377AE">
            <w:pPr>
              <w:pStyle w:val="TableParagraph"/>
              <w:spacing w:before="51" w:line="292" w:lineRule="auto"/>
              <w:rPr>
                <w:rFonts w:ascii="Arial"/>
                <w:b/>
                <w:sz w:val="20"/>
              </w:rPr>
            </w:pPr>
            <w:r>
              <w:rPr>
                <w:rFonts w:ascii="Arial"/>
                <w:b/>
                <w:spacing w:val="-2"/>
                <w:sz w:val="20"/>
              </w:rPr>
              <w:t xml:space="preserve">Australian </w:t>
            </w:r>
            <w:r>
              <w:rPr>
                <w:rFonts w:ascii="Arial"/>
                <w:b/>
                <w:spacing w:val="-2"/>
                <w:w w:val="90"/>
                <w:sz w:val="20"/>
              </w:rPr>
              <w:t>Government</w:t>
            </w:r>
          </w:p>
          <w:p w14:paraId="2510711F" w14:textId="77777777" w:rsidR="004C5FAC" w:rsidRDefault="004377AE">
            <w:pPr>
              <w:pStyle w:val="TableParagraph"/>
              <w:spacing w:before="55"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02D084D6" w14:textId="77777777" w:rsidR="004C5FAC" w:rsidRDefault="004377AE">
            <w:pPr>
              <w:pStyle w:val="TableParagraph"/>
              <w:spacing w:before="56" w:line="292" w:lineRule="auto"/>
              <w:ind w:right="713"/>
              <w:rPr>
                <w:rFonts w:ascii="Arial"/>
                <w:b/>
                <w:sz w:val="20"/>
              </w:rPr>
            </w:pPr>
            <w:r>
              <w:rPr>
                <w:rFonts w:ascii="Arial"/>
                <w:b/>
                <w:spacing w:val="-2"/>
                <w:w w:val="90"/>
                <w:sz w:val="20"/>
              </w:rPr>
              <w:t>Public</w:t>
            </w:r>
            <w:r>
              <w:rPr>
                <w:rFonts w:ascii="Arial"/>
                <w:b/>
                <w:spacing w:val="-7"/>
                <w:w w:val="90"/>
                <w:sz w:val="20"/>
              </w:rPr>
              <w:t xml:space="preserve"> </w:t>
            </w:r>
            <w:r>
              <w:rPr>
                <w:rFonts w:ascii="Arial"/>
                <w:b/>
                <w:spacing w:val="-2"/>
                <w:w w:val="90"/>
                <w:sz w:val="20"/>
              </w:rPr>
              <w:t xml:space="preserve">land </w:t>
            </w:r>
            <w:r>
              <w:rPr>
                <w:rFonts w:ascii="Arial"/>
                <w:b/>
                <w:spacing w:val="-2"/>
                <w:sz w:val="20"/>
              </w:rPr>
              <w:t>managers</w:t>
            </w:r>
          </w:p>
          <w:p w14:paraId="1484BFAA" w14:textId="77777777" w:rsidR="004C5FAC" w:rsidRDefault="004377AE">
            <w:pPr>
              <w:pStyle w:val="TableParagraph"/>
              <w:spacing w:before="55" w:line="292" w:lineRule="auto"/>
              <w:ind w:right="397"/>
              <w:rPr>
                <w:rFonts w:ascii="Arial"/>
                <w:b/>
                <w:sz w:val="20"/>
              </w:rPr>
            </w:pPr>
            <w:r>
              <w:rPr>
                <w:rFonts w:ascii="Arial"/>
                <w:b/>
                <w:spacing w:val="-2"/>
                <w:w w:val="90"/>
                <w:sz w:val="20"/>
              </w:rPr>
              <w:t xml:space="preserve">Traditional </w:t>
            </w:r>
            <w:r>
              <w:rPr>
                <w:rFonts w:ascii="Arial"/>
                <w:b/>
                <w:spacing w:val="-2"/>
                <w:sz w:val="20"/>
              </w:rPr>
              <w:t>Owners</w:t>
            </w:r>
          </w:p>
          <w:p w14:paraId="43B99FE5" w14:textId="77777777" w:rsidR="004C5FAC" w:rsidRDefault="004377AE">
            <w:pPr>
              <w:pStyle w:val="TableParagraph"/>
              <w:spacing w:before="56" w:line="292" w:lineRule="auto"/>
              <w:ind w:right="397"/>
              <w:rPr>
                <w:rFonts w:ascii="Arial"/>
                <w:b/>
                <w:sz w:val="20"/>
              </w:rPr>
            </w:pPr>
            <w:r>
              <w:rPr>
                <w:rFonts w:ascii="Arial"/>
                <w:b/>
                <w:spacing w:val="-2"/>
                <w:sz w:val="20"/>
              </w:rPr>
              <w:t xml:space="preserve">Private </w:t>
            </w:r>
            <w:r>
              <w:rPr>
                <w:rFonts w:ascii="Arial"/>
                <w:b/>
                <w:spacing w:val="-2"/>
                <w:w w:val="90"/>
                <w:sz w:val="20"/>
              </w:rPr>
              <w:t>landowners</w:t>
            </w:r>
          </w:p>
          <w:p w14:paraId="4337FB71" w14:textId="77777777" w:rsidR="004C5FAC" w:rsidRDefault="004377AE">
            <w:pPr>
              <w:pStyle w:val="TableParagraph"/>
              <w:spacing w:before="57" w:line="290" w:lineRule="auto"/>
              <w:rPr>
                <w:sz w:val="20"/>
              </w:rPr>
            </w:pPr>
            <w:r>
              <w:rPr>
                <w:spacing w:val="-2"/>
                <w:sz w:val="20"/>
              </w:rPr>
              <w:t>Academic/research institutions</w:t>
            </w:r>
          </w:p>
          <w:p w14:paraId="55B6036E" w14:textId="77777777" w:rsidR="004C5FAC" w:rsidRDefault="004377AE">
            <w:pPr>
              <w:pStyle w:val="TableParagraph"/>
              <w:spacing w:before="55"/>
              <w:rPr>
                <w:sz w:val="20"/>
              </w:rPr>
            </w:pPr>
            <w:r>
              <w:rPr>
                <w:spacing w:val="-4"/>
                <w:w w:val="95"/>
                <w:sz w:val="20"/>
              </w:rPr>
              <w:t>NGOs</w:t>
            </w:r>
          </w:p>
        </w:tc>
        <w:tc>
          <w:tcPr>
            <w:tcW w:w="1360" w:type="dxa"/>
            <w:tcBorders>
              <w:right w:val="nil"/>
            </w:tcBorders>
          </w:tcPr>
          <w:p w14:paraId="42AE6395" w14:textId="77777777" w:rsidR="004C5FAC" w:rsidRDefault="004377AE">
            <w:pPr>
              <w:pStyle w:val="TableParagraph"/>
              <w:spacing w:before="52"/>
              <w:rPr>
                <w:sz w:val="20"/>
              </w:rPr>
            </w:pPr>
            <w:r>
              <w:rPr>
                <w:sz w:val="20"/>
              </w:rPr>
              <w:t>$150,000</w:t>
            </w:r>
            <w:r>
              <w:rPr>
                <w:spacing w:val="-8"/>
                <w:sz w:val="20"/>
              </w:rPr>
              <w:t xml:space="preserve"> </w:t>
            </w:r>
            <w:r>
              <w:rPr>
                <w:spacing w:val="-5"/>
                <w:w w:val="105"/>
                <w:sz w:val="20"/>
              </w:rPr>
              <w:t>pa</w:t>
            </w:r>
          </w:p>
        </w:tc>
      </w:tr>
    </w:tbl>
    <w:p w14:paraId="29397248" w14:textId="77777777" w:rsidR="004C5FAC" w:rsidRDefault="004C5FAC">
      <w:pPr>
        <w:rPr>
          <w:sz w:val="20"/>
        </w:rPr>
        <w:sectPr w:rsidR="004C5FAC">
          <w:pgSz w:w="11910" w:h="16840"/>
          <w:pgMar w:top="1220" w:right="1000" w:bottom="800" w:left="980" w:header="0" w:footer="611" w:gutter="0"/>
          <w:cols w:space="720"/>
        </w:sectPr>
      </w:pPr>
    </w:p>
    <w:p w14:paraId="1BE1FAAB" w14:textId="4D348A6B" w:rsidR="004C5FAC" w:rsidRDefault="005336BE">
      <w:pPr>
        <w:pStyle w:val="BodyText"/>
        <w:spacing w:line="20" w:lineRule="exact"/>
        <w:ind w:left="153"/>
        <w:rPr>
          <w:rFonts w:ascii="Gill Sans MT"/>
          <w:sz w:val="2"/>
        </w:rPr>
      </w:pPr>
      <w:r>
        <w:rPr>
          <w:rFonts w:ascii="Gill Sans MT"/>
          <w:noProof/>
          <w:sz w:val="2"/>
        </w:rPr>
        <w:lastRenderedPageBreak/>
        <mc:AlternateContent>
          <mc:Choice Requires="wpg">
            <w:drawing>
              <wp:inline distT="0" distB="0" distL="0" distR="0" wp14:anchorId="2E4C4AC9" wp14:editId="6DA7CD83">
                <wp:extent cx="6120130" cy="12700"/>
                <wp:effectExtent l="9525" t="0" r="13970" b="6350"/>
                <wp:docPr id="73" name="docshapegroup52"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74" name="Line 55"/>
                        <wps:cNvCnPr>
                          <a:cxnSpLocks noChangeShapeType="1"/>
                        </wps:cNvCnPr>
                        <wps:spPr bwMode="auto">
                          <a:xfrm>
                            <a:off x="0" y="10"/>
                            <a:ext cx="9638"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7CAB62" id="docshapegroup52" o:spid="_x0000_s1026" alt="Decorative horizontal line"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">
                <v:line id="Line 55" o:spid="_x0000_s1027" style="position:absolute;visibility:visible;mso-wrap-style:square" from="0,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" strokecolor="#00558b" strokeweight="1pt"/>
                <w10:anchorlock/>
              </v:group>
            </w:pict>
          </mc:Fallback>
        </mc:AlternateContent>
      </w:r>
    </w:p>
    <w:p w14:paraId="475A22AD" w14:textId="0CE7C35B" w:rsidR="004C5FAC" w:rsidRDefault="005336BE">
      <w:pPr>
        <w:spacing w:before="68"/>
        <w:ind w:left="155"/>
        <w:rPr>
          <w:rFonts w:ascii="Gill Sans MT"/>
          <w:sz w:val="20"/>
        </w:rPr>
      </w:pPr>
      <w:r>
        <w:rPr>
          <w:noProof/>
        </w:rPr>
        <mc:AlternateContent>
          <mc:Choice Requires="wps">
            <w:drawing>
              <wp:anchor distT="0" distB="0" distL="0" distR="0" simplePos="0" relativeHeight="487617536" behindDoc="1" locked="0" layoutInCell="1" allowOverlap="1" wp14:anchorId="3B674F83" wp14:editId="7BFB658D">
                <wp:simplePos x="0" y="0"/>
                <wp:positionH relativeFrom="page">
                  <wp:posOffset>720090</wp:posOffset>
                </wp:positionH>
                <wp:positionV relativeFrom="paragraph">
                  <wp:posOffset>261620</wp:posOffset>
                </wp:positionV>
                <wp:extent cx="6120130" cy="1270"/>
                <wp:effectExtent l="0" t="0" r="0" b="0"/>
                <wp:wrapTopAndBottom/>
                <wp:docPr id="72" name="docshape53"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E3282" id="docshape53" o:spid="_x0000_s1026" alt="Decorative horizontal line" style="position:absolute;margin-left:56.7pt;margin-top:20.6pt;width:481.9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" path="m,l9638,e" filled="f" strokeweight=".5pt">
                <v:path arrowok="t" o:connecttype="custom" o:connectlocs="0,0;6120130,0" o:connectangles="0,0"/>
                <w10:wrap type="topAndBottom" anchorx="page"/>
              </v:shape>
            </w:pict>
          </mc:Fallback>
        </mc:AlternateContent>
      </w:r>
      <w:r>
        <w:rPr>
          <w:rFonts w:ascii="Arial"/>
          <w:b/>
          <w:color w:val="00558B"/>
          <w:w w:val="95"/>
          <w:sz w:val="24"/>
        </w:rPr>
        <w:t>STRATEGY</w:t>
      </w:r>
      <w:r>
        <w:rPr>
          <w:rFonts w:ascii="Arial"/>
          <w:b/>
          <w:color w:val="00558B"/>
          <w:spacing w:val="1"/>
          <w:sz w:val="24"/>
        </w:rPr>
        <w:t xml:space="preserve"> </w:t>
      </w:r>
      <w:r>
        <w:rPr>
          <w:rFonts w:ascii="Arial"/>
          <w:b/>
          <w:color w:val="00558B"/>
          <w:w w:val="95"/>
          <w:sz w:val="24"/>
        </w:rPr>
        <w:t>3:</w:t>
      </w:r>
      <w:r>
        <w:rPr>
          <w:rFonts w:ascii="Arial"/>
          <w:b/>
          <w:color w:val="00558B"/>
          <w:spacing w:val="-3"/>
          <w:sz w:val="24"/>
        </w:rPr>
        <w:t xml:space="preserve"> </w:t>
      </w:r>
      <w:r>
        <w:rPr>
          <w:rFonts w:ascii="Gill Sans MT"/>
          <w:w w:val="95"/>
          <w:sz w:val="24"/>
        </w:rPr>
        <w:t>Habitat</w:t>
      </w:r>
      <w:r>
        <w:rPr>
          <w:rFonts w:ascii="Gill Sans MT"/>
          <w:spacing w:val="-3"/>
          <w:sz w:val="24"/>
        </w:rPr>
        <w:t xml:space="preserve"> </w:t>
      </w:r>
      <w:r>
        <w:rPr>
          <w:rFonts w:ascii="Gill Sans MT"/>
          <w:w w:val="95"/>
          <w:sz w:val="24"/>
        </w:rPr>
        <w:t>protection,</w:t>
      </w:r>
      <w:r>
        <w:rPr>
          <w:rFonts w:ascii="Gill Sans MT"/>
          <w:spacing w:val="-3"/>
          <w:sz w:val="24"/>
        </w:rPr>
        <w:t xml:space="preserve"> </w:t>
      </w:r>
      <w:r>
        <w:rPr>
          <w:rFonts w:ascii="Gill Sans MT"/>
          <w:w w:val="95"/>
          <w:sz w:val="24"/>
        </w:rPr>
        <w:t>enhancement,</w:t>
      </w:r>
      <w:r>
        <w:rPr>
          <w:rFonts w:ascii="Gill Sans MT"/>
          <w:spacing w:val="-3"/>
          <w:sz w:val="24"/>
        </w:rPr>
        <w:t xml:space="preserve"> </w:t>
      </w:r>
      <w:r>
        <w:rPr>
          <w:rFonts w:ascii="Gill Sans MT"/>
          <w:w w:val="95"/>
          <w:sz w:val="24"/>
        </w:rPr>
        <w:t>and</w:t>
      </w:r>
      <w:r>
        <w:rPr>
          <w:rFonts w:ascii="Gill Sans MT"/>
          <w:spacing w:val="-3"/>
          <w:sz w:val="24"/>
        </w:rPr>
        <w:t xml:space="preserve"> </w:t>
      </w:r>
      <w:r>
        <w:rPr>
          <w:rFonts w:ascii="Gill Sans MT"/>
          <w:w w:val="95"/>
          <w:sz w:val="24"/>
        </w:rPr>
        <w:t>augmentation</w:t>
      </w:r>
      <w:r>
        <w:rPr>
          <w:rFonts w:ascii="Gill Sans MT"/>
          <w:spacing w:val="-3"/>
          <w:sz w:val="24"/>
        </w:rPr>
        <w:t xml:space="preserve"> </w:t>
      </w:r>
      <w:r>
        <w:rPr>
          <w:rFonts w:ascii="Gill Sans MT"/>
          <w:spacing w:val="-2"/>
          <w:w w:val="95"/>
          <w:sz w:val="20"/>
        </w:rPr>
        <w:t>continued</w:t>
      </w:r>
    </w:p>
    <w:p w14:paraId="67F1154C" w14:textId="77777777" w:rsidR="004C5FAC" w:rsidRDefault="004C5FAC">
      <w:pPr>
        <w:pStyle w:val="BodyText"/>
        <w:spacing w:before="9"/>
        <w:rPr>
          <w:rFonts w:ascii="Gill Sans MT"/>
          <w:sz w:val="3"/>
        </w:rPr>
      </w:pPr>
    </w:p>
    <w:tbl>
      <w:tblPr>
        <w:tblW w:w="0" w:type="auto"/>
        <w:tblInd w:w="161"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794"/>
        <w:gridCol w:w="1474"/>
        <w:gridCol w:w="850"/>
        <w:gridCol w:w="3401"/>
        <w:gridCol w:w="1757"/>
        <w:gridCol w:w="1360"/>
      </w:tblGrid>
      <w:tr w:rsidR="004C5FAC" w14:paraId="530357B3" w14:textId="77777777">
        <w:trPr>
          <w:trHeight w:val="899"/>
        </w:trPr>
        <w:tc>
          <w:tcPr>
            <w:tcW w:w="794" w:type="dxa"/>
            <w:tcBorders>
              <w:top w:val="nil"/>
              <w:left w:val="nil"/>
            </w:tcBorders>
            <w:shd w:val="clear" w:color="auto" w:fill="DBE7F2"/>
          </w:tcPr>
          <w:p w14:paraId="26CAE545" w14:textId="77777777" w:rsidR="004C5FAC" w:rsidRDefault="004C5FAC">
            <w:pPr>
              <w:pStyle w:val="TableParagraph"/>
              <w:spacing w:before="10"/>
              <w:ind w:left="0"/>
              <w:rPr>
                <w:sz w:val="28"/>
              </w:rPr>
            </w:pPr>
          </w:p>
          <w:p w14:paraId="50CA47AE" w14:textId="77777777" w:rsidR="004C5FAC" w:rsidRDefault="004377AE">
            <w:pPr>
              <w:pStyle w:val="TableParagraph"/>
            </w:pPr>
            <w:r>
              <w:rPr>
                <w:spacing w:val="-2"/>
              </w:rPr>
              <w:t>Action</w:t>
            </w:r>
          </w:p>
        </w:tc>
        <w:tc>
          <w:tcPr>
            <w:tcW w:w="1474" w:type="dxa"/>
            <w:tcBorders>
              <w:top w:val="nil"/>
            </w:tcBorders>
            <w:shd w:val="clear" w:color="auto" w:fill="DBE7F2"/>
          </w:tcPr>
          <w:p w14:paraId="7B2CC037" w14:textId="77777777" w:rsidR="004C5FAC" w:rsidRDefault="004C5FAC">
            <w:pPr>
              <w:pStyle w:val="TableParagraph"/>
              <w:spacing w:before="10"/>
              <w:ind w:left="0"/>
              <w:rPr>
                <w:sz w:val="28"/>
              </w:rPr>
            </w:pPr>
          </w:p>
          <w:p w14:paraId="7ED6EE4B"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1680BE3E" w14:textId="77777777" w:rsidR="004C5FAC" w:rsidRDefault="004C5FAC">
            <w:pPr>
              <w:pStyle w:val="TableParagraph"/>
              <w:spacing w:before="10"/>
              <w:ind w:left="0"/>
              <w:rPr>
                <w:sz w:val="28"/>
              </w:rPr>
            </w:pPr>
          </w:p>
          <w:p w14:paraId="640F01E6" w14:textId="77777777" w:rsidR="004C5FAC" w:rsidRDefault="004377AE">
            <w:pPr>
              <w:pStyle w:val="TableParagraph"/>
              <w:ind w:left="79"/>
            </w:pPr>
            <w:r>
              <w:rPr>
                <w:spacing w:val="-2"/>
              </w:rPr>
              <w:t>Priority</w:t>
            </w:r>
          </w:p>
        </w:tc>
        <w:tc>
          <w:tcPr>
            <w:tcW w:w="3401" w:type="dxa"/>
            <w:tcBorders>
              <w:top w:val="nil"/>
            </w:tcBorders>
            <w:shd w:val="clear" w:color="auto" w:fill="DBE7F2"/>
          </w:tcPr>
          <w:p w14:paraId="2EC8C94B" w14:textId="77777777" w:rsidR="004C5FAC" w:rsidRDefault="004C5FAC">
            <w:pPr>
              <w:pStyle w:val="TableParagraph"/>
              <w:spacing w:before="10"/>
              <w:ind w:left="0"/>
              <w:rPr>
                <w:sz w:val="28"/>
              </w:rPr>
            </w:pPr>
          </w:p>
          <w:p w14:paraId="67DF1BEF"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753F89EB"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60" w:type="dxa"/>
            <w:tcBorders>
              <w:top w:val="nil"/>
              <w:right w:val="nil"/>
            </w:tcBorders>
            <w:shd w:val="clear" w:color="auto" w:fill="DBE7F2"/>
          </w:tcPr>
          <w:p w14:paraId="219B045E" w14:textId="77777777" w:rsidR="004C5FAC" w:rsidRDefault="004377AE">
            <w:pPr>
              <w:pStyle w:val="TableParagraph"/>
              <w:spacing w:before="195" w:line="264" w:lineRule="auto"/>
              <w:ind w:left="81"/>
            </w:pPr>
            <w:r>
              <w:rPr>
                <w:spacing w:val="-2"/>
                <w:w w:val="105"/>
              </w:rPr>
              <w:t xml:space="preserve">Indicative </w:t>
            </w:r>
            <w:r>
              <w:rPr>
                <w:spacing w:val="-4"/>
                <w:w w:val="105"/>
              </w:rPr>
              <w:t>Cost</w:t>
            </w:r>
          </w:p>
        </w:tc>
      </w:tr>
      <w:tr w:rsidR="004C5FAC" w14:paraId="5F1D25E2" w14:textId="77777777">
        <w:trPr>
          <w:trHeight w:val="3118"/>
        </w:trPr>
        <w:tc>
          <w:tcPr>
            <w:tcW w:w="794" w:type="dxa"/>
            <w:tcBorders>
              <w:left w:val="nil"/>
            </w:tcBorders>
          </w:tcPr>
          <w:p w14:paraId="424847CB" w14:textId="77777777" w:rsidR="004C5FAC" w:rsidRDefault="004377AE">
            <w:pPr>
              <w:pStyle w:val="TableParagraph"/>
              <w:spacing w:before="53"/>
              <w:rPr>
                <w:sz w:val="20"/>
              </w:rPr>
            </w:pPr>
            <w:r>
              <w:rPr>
                <w:spacing w:val="-5"/>
                <w:sz w:val="20"/>
              </w:rPr>
              <w:t>3.4</w:t>
            </w:r>
          </w:p>
        </w:tc>
        <w:tc>
          <w:tcPr>
            <w:tcW w:w="1474" w:type="dxa"/>
          </w:tcPr>
          <w:p w14:paraId="69F70173" w14:textId="77777777" w:rsidR="004C5FAC" w:rsidRDefault="004377AE">
            <w:pPr>
              <w:pStyle w:val="TableParagraph"/>
              <w:spacing w:before="5" w:line="280" w:lineRule="atLeast"/>
              <w:ind w:left="79" w:right="241"/>
              <w:rPr>
                <w:sz w:val="20"/>
              </w:rPr>
            </w:pPr>
            <w:r>
              <w:rPr>
                <w:spacing w:val="-2"/>
                <w:sz w:val="20"/>
              </w:rPr>
              <w:t xml:space="preserve">Encourage private landholders </w:t>
            </w:r>
            <w:r>
              <w:rPr>
                <w:sz w:val="20"/>
              </w:rPr>
              <w:t>with</w:t>
            </w:r>
            <w:r>
              <w:rPr>
                <w:spacing w:val="-14"/>
                <w:sz w:val="20"/>
              </w:rPr>
              <w:t xml:space="preserve"> </w:t>
            </w:r>
            <w:r>
              <w:rPr>
                <w:sz w:val="20"/>
              </w:rPr>
              <w:t xml:space="preserve">Eastern </w:t>
            </w:r>
            <w:r>
              <w:rPr>
                <w:spacing w:val="-2"/>
                <w:sz w:val="20"/>
              </w:rPr>
              <w:t xml:space="preserve">Bristlebird </w:t>
            </w:r>
            <w:r>
              <w:rPr>
                <w:sz w:val="20"/>
              </w:rPr>
              <w:t>habitat</w:t>
            </w:r>
            <w:r>
              <w:rPr>
                <w:spacing w:val="-1"/>
                <w:sz w:val="20"/>
              </w:rPr>
              <w:t xml:space="preserve"> </w:t>
            </w:r>
            <w:r>
              <w:rPr>
                <w:sz w:val="20"/>
              </w:rPr>
              <w:t>to engage</w:t>
            </w:r>
            <w:r>
              <w:rPr>
                <w:spacing w:val="-1"/>
                <w:sz w:val="20"/>
              </w:rPr>
              <w:t xml:space="preserve"> </w:t>
            </w:r>
            <w:r>
              <w:rPr>
                <w:sz w:val="20"/>
              </w:rPr>
              <w:t>in formal</w:t>
            </w:r>
            <w:r>
              <w:rPr>
                <w:spacing w:val="-1"/>
                <w:sz w:val="20"/>
              </w:rPr>
              <w:t xml:space="preserve"> </w:t>
            </w:r>
            <w:r>
              <w:rPr>
                <w:sz w:val="20"/>
              </w:rPr>
              <w:t xml:space="preserve">or </w:t>
            </w:r>
            <w:r>
              <w:rPr>
                <w:spacing w:val="-2"/>
                <w:sz w:val="20"/>
              </w:rPr>
              <w:t xml:space="preserve">informal </w:t>
            </w:r>
            <w:r>
              <w:rPr>
                <w:spacing w:val="-2"/>
                <w:w w:val="95"/>
                <w:sz w:val="20"/>
              </w:rPr>
              <w:t xml:space="preserve">conservation </w:t>
            </w:r>
            <w:r>
              <w:rPr>
                <w:spacing w:val="-2"/>
                <w:sz w:val="20"/>
              </w:rPr>
              <w:t>agreements.</w:t>
            </w:r>
          </w:p>
        </w:tc>
        <w:tc>
          <w:tcPr>
            <w:tcW w:w="850" w:type="dxa"/>
          </w:tcPr>
          <w:p w14:paraId="43FF764A" w14:textId="77777777" w:rsidR="004C5FAC" w:rsidRDefault="004377AE">
            <w:pPr>
              <w:pStyle w:val="TableParagraph"/>
              <w:spacing w:before="53"/>
              <w:ind w:left="79"/>
              <w:rPr>
                <w:sz w:val="20"/>
              </w:rPr>
            </w:pPr>
            <w:r>
              <w:rPr>
                <w:w w:val="88"/>
                <w:sz w:val="20"/>
              </w:rPr>
              <w:t>3</w:t>
            </w:r>
          </w:p>
        </w:tc>
        <w:tc>
          <w:tcPr>
            <w:tcW w:w="3401" w:type="dxa"/>
          </w:tcPr>
          <w:p w14:paraId="3A69C2BC" w14:textId="77777777" w:rsidR="004C5FAC" w:rsidRDefault="004377AE">
            <w:pPr>
              <w:pStyle w:val="TableParagraph"/>
              <w:spacing w:before="53" w:line="290" w:lineRule="auto"/>
              <w:ind w:right="67"/>
              <w:rPr>
                <w:sz w:val="20"/>
              </w:rPr>
            </w:pPr>
            <w:r>
              <w:rPr>
                <w:sz w:val="20"/>
              </w:rPr>
              <w:t>The proportion of private landholders with</w:t>
            </w:r>
            <w:r>
              <w:rPr>
                <w:spacing w:val="-9"/>
                <w:sz w:val="20"/>
              </w:rPr>
              <w:t xml:space="preserve"> </w:t>
            </w:r>
            <w:r>
              <w:rPr>
                <w:sz w:val="20"/>
              </w:rPr>
              <w:t>Eastern</w:t>
            </w:r>
            <w:r>
              <w:rPr>
                <w:spacing w:val="-9"/>
                <w:sz w:val="20"/>
              </w:rPr>
              <w:t xml:space="preserve"> </w:t>
            </w:r>
            <w:r>
              <w:rPr>
                <w:sz w:val="20"/>
              </w:rPr>
              <w:t>Bristlebird</w:t>
            </w:r>
            <w:r>
              <w:rPr>
                <w:spacing w:val="-9"/>
                <w:sz w:val="20"/>
              </w:rPr>
              <w:t xml:space="preserve"> </w:t>
            </w:r>
            <w:r>
              <w:rPr>
                <w:sz w:val="20"/>
              </w:rPr>
              <w:t>habitat</w:t>
            </w:r>
            <w:r>
              <w:rPr>
                <w:spacing w:val="-9"/>
                <w:sz w:val="20"/>
              </w:rPr>
              <w:t xml:space="preserve"> </w:t>
            </w:r>
            <w:r>
              <w:rPr>
                <w:sz w:val="20"/>
              </w:rPr>
              <w:t>engaged in formal or informal conservation agreements is increased.</w:t>
            </w:r>
          </w:p>
        </w:tc>
        <w:tc>
          <w:tcPr>
            <w:tcW w:w="1757" w:type="dxa"/>
          </w:tcPr>
          <w:p w14:paraId="06607593" w14:textId="77777777" w:rsidR="004C5FAC" w:rsidRDefault="004377AE">
            <w:pPr>
              <w:pStyle w:val="TableParagraph"/>
              <w:spacing w:before="51"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3D8B429F" w14:textId="77777777" w:rsidR="004C5FAC" w:rsidRDefault="004377AE">
            <w:pPr>
              <w:pStyle w:val="TableParagraph"/>
              <w:spacing w:before="55" w:line="292" w:lineRule="auto"/>
              <w:ind w:right="397"/>
              <w:rPr>
                <w:rFonts w:ascii="Arial"/>
                <w:b/>
                <w:sz w:val="20"/>
              </w:rPr>
            </w:pPr>
            <w:r>
              <w:rPr>
                <w:rFonts w:ascii="Arial"/>
                <w:b/>
                <w:spacing w:val="-2"/>
                <w:w w:val="95"/>
                <w:sz w:val="20"/>
              </w:rPr>
              <w:t xml:space="preserve">Local </w:t>
            </w:r>
            <w:r>
              <w:rPr>
                <w:rFonts w:ascii="Arial"/>
                <w:b/>
                <w:spacing w:val="-2"/>
                <w:w w:val="90"/>
                <w:sz w:val="20"/>
              </w:rPr>
              <w:t>governments</w:t>
            </w:r>
          </w:p>
          <w:p w14:paraId="2287ACC6" w14:textId="77777777" w:rsidR="004C5FAC" w:rsidRDefault="004377AE">
            <w:pPr>
              <w:pStyle w:val="TableParagraph"/>
              <w:spacing w:before="56" w:line="292" w:lineRule="auto"/>
              <w:ind w:right="397"/>
              <w:rPr>
                <w:rFonts w:ascii="Arial"/>
                <w:b/>
                <w:sz w:val="20"/>
              </w:rPr>
            </w:pPr>
            <w:r>
              <w:rPr>
                <w:rFonts w:ascii="Arial"/>
                <w:b/>
                <w:spacing w:val="-2"/>
                <w:sz w:val="20"/>
              </w:rPr>
              <w:t xml:space="preserve">Private </w:t>
            </w:r>
            <w:r>
              <w:rPr>
                <w:rFonts w:ascii="Arial"/>
                <w:b/>
                <w:spacing w:val="-2"/>
                <w:w w:val="90"/>
                <w:sz w:val="20"/>
              </w:rPr>
              <w:t>landowners</w:t>
            </w:r>
          </w:p>
          <w:p w14:paraId="49FBE7B2" w14:textId="77777777" w:rsidR="004C5FAC" w:rsidRDefault="004377AE">
            <w:pPr>
              <w:pStyle w:val="TableParagraph"/>
              <w:spacing w:before="57" w:line="290" w:lineRule="auto"/>
              <w:rPr>
                <w:sz w:val="20"/>
              </w:rPr>
            </w:pPr>
            <w:r>
              <w:rPr>
                <w:spacing w:val="-4"/>
                <w:sz w:val="20"/>
              </w:rPr>
              <w:t>Regional</w:t>
            </w:r>
            <w:r>
              <w:rPr>
                <w:spacing w:val="-10"/>
                <w:sz w:val="20"/>
              </w:rPr>
              <w:t xml:space="preserve"> </w:t>
            </w:r>
            <w:r>
              <w:rPr>
                <w:spacing w:val="-4"/>
                <w:sz w:val="20"/>
              </w:rPr>
              <w:t xml:space="preserve">NRM </w:t>
            </w:r>
            <w:r>
              <w:rPr>
                <w:spacing w:val="-2"/>
                <w:sz w:val="20"/>
              </w:rPr>
              <w:t>organisation</w:t>
            </w:r>
          </w:p>
          <w:p w14:paraId="5FF4613E" w14:textId="77777777" w:rsidR="004C5FAC" w:rsidRDefault="004377AE">
            <w:pPr>
              <w:pStyle w:val="TableParagraph"/>
              <w:spacing w:before="55"/>
              <w:rPr>
                <w:sz w:val="20"/>
              </w:rPr>
            </w:pPr>
            <w:r>
              <w:rPr>
                <w:spacing w:val="-4"/>
                <w:w w:val="95"/>
                <w:sz w:val="20"/>
              </w:rPr>
              <w:t>NGOs</w:t>
            </w:r>
          </w:p>
        </w:tc>
        <w:tc>
          <w:tcPr>
            <w:tcW w:w="1360" w:type="dxa"/>
            <w:tcBorders>
              <w:right w:val="nil"/>
            </w:tcBorders>
          </w:tcPr>
          <w:p w14:paraId="3D436F99" w14:textId="77777777" w:rsidR="004C5FAC" w:rsidRDefault="004377AE">
            <w:pPr>
              <w:pStyle w:val="TableParagraph"/>
              <w:spacing w:before="52"/>
              <w:ind w:left="81"/>
              <w:rPr>
                <w:sz w:val="20"/>
              </w:rPr>
            </w:pPr>
            <w:r>
              <w:rPr>
                <w:w w:val="105"/>
                <w:sz w:val="20"/>
              </w:rPr>
              <w:t>$50,000</w:t>
            </w:r>
            <w:r>
              <w:rPr>
                <w:spacing w:val="-11"/>
                <w:w w:val="105"/>
                <w:sz w:val="20"/>
              </w:rPr>
              <w:t xml:space="preserve"> </w:t>
            </w:r>
            <w:r>
              <w:rPr>
                <w:spacing w:val="-5"/>
                <w:w w:val="105"/>
                <w:sz w:val="20"/>
              </w:rPr>
              <w:t>pa</w:t>
            </w:r>
          </w:p>
        </w:tc>
      </w:tr>
      <w:tr w:rsidR="004C5FAC" w14:paraId="4B31F054" w14:textId="77777777">
        <w:trPr>
          <w:trHeight w:val="1993"/>
        </w:trPr>
        <w:tc>
          <w:tcPr>
            <w:tcW w:w="794" w:type="dxa"/>
            <w:tcBorders>
              <w:left w:val="nil"/>
              <w:bottom w:val="single" w:sz="8" w:space="0" w:color="00558B"/>
            </w:tcBorders>
          </w:tcPr>
          <w:p w14:paraId="7C433F1E" w14:textId="77777777" w:rsidR="004C5FAC" w:rsidRDefault="004377AE">
            <w:pPr>
              <w:pStyle w:val="TableParagraph"/>
              <w:spacing w:before="52"/>
              <w:rPr>
                <w:sz w:val="20"/>
              </w:rPr>
            </w:pPr>
            <w:r>
              <w:rPr>
                <w:spacing w:val="-5"/>
                <w:sz w:val="20"/>
              </w:rPr>
              <w:t>3.5</w:t>
            </w:r>
          </w:p>
        </w:tc>
        <w:tc>
          <w:tcPr>
            <w:tcW w:w="1474" w:type="dxa"/>
            <w:tcBorders>
              <w:bottom w:val="single" w:sz="8" w:space="0" w:color="00558B"/>
            </w:tcBorders>
          </w:tcPr>
          <w:p w14:paraId="3AD950F1" w14:textId="77777777" w:rsidR="004C5FAC" w:rsidRDefault="004377AE">
            <w:pPr>
              <w:pStyle w:val="TableParagraph"/>
              <w:spacing w:before="52" w:line="290" w:lineRule="auto"/>
              <w:ind w:left="79" w:right="260"/>
              <w:rPr>
                <w:sz w:val="20"/>
              </w:rPr>
            </w:pPr>
            <w:r>
              <w:rPr>
                <w:spacing w:val="-2"/>
                <w:w w:val="105"/>
                <w:sz w:val="20"/>
              </w:rPr>
              <w:t>Investigate the</w:t>
            </w:r>
            <w:r>
              <w:rPr>
                <w:spacing w:val="-13"/>
                <w:w w:val="105"/>
                <w:sz w:val="20"/>
              </w:rPr>
              <w:t xml:space="preserve"> </w:t>
            </w:r>
            <w:r>
              <w:rPr>
                <w:spacing w:val="-2"/>
                <w:w w:val="105"/>
                <w:sz w:val="20"/>
              </w:rPr>
              <w:t xml:space="preserve">feasibility </w:t>
            </w:r>
            <w:r>
              <w:rPr>
                <w:w w:val="105"/>
                <w:sz w:val="20"/>
              </w:rPr>
              <w:t>of</w:t>
            </w:r>
            <w:r>
              <w:rPr>
                <w:spacing w:val="-4"/>
                <w:w w:val="105"/>
                <w:sz w:val="20"/>
              </w:rPr>
              <w:t xml:space="preserve"> </w:t>
            </w:r>
            <w:r>
              <w:rPr>
                <w:w w:val="105"/>
                <w:sz w:val="20"/>
              </w:rPr>
              <w:t xml:space="preserve">adding </w:t>
            </w:r>
            <w:proofErr w:type="spellStart"/>
            <w:r>
              <w:rPr>
                <w:w w:val="95"/>
                <w:sz w:val="20"/>
              </w:rPr>
              <w:t>Booderee</w:t>
            </w:r>
            <w:proofErr w:type="spellEnd"/>
            <w:r>
              <w:rPr>
                <w:spacing w:val="-10"/>
                <w:w w:val="95"/>
                <w:sz w:val="20"/>
              </w:rPr>
              <w:t xml:space="preserve"> </w:t>
            </w:r>
            <w:r>
              <w:rPr>
                <w:w w:val="95"/>
                <w:sz w:val="20"/>
              </w:rPr>
              <w:t>NP</w:t>
            </w:r>
          </w:p>
          <w:p w14:paraId="3E030EE2" w14:textId="77777777" w:rsidR="004C5FAC" w:rsidRDefault="004377AE">
            <w:pPr>
              <w:pStyle w:val="TableParagraph"/>
              <w:spacing w:line="290" w:lineRule="auto"/>
              <w:ind w:left="79" w:right="141"/>
              <w:rPr>
                <w:sz w:val="20"/>
              </w:rPr>
            </w:pPr>
            <w:r>
              <w:rPr>
                <w:spacing w:val="-2"/>
                <w:sz w:val="20"/>
              </w:rPr>
              <w:t>and</w:t>
            </w:r>
            <w:r>
              <w:rPr>
                <w:spacing w:val="-12"/>
                <w:sz w:val="20"/>
              </w:rPr>
              <w:t xml:space="preserve"> </w:t>
            </w:r>
            <w:r>
              <w:rPr>
                <w:spacing w:val="-2"/>
                <w:sz w:val="20"/>
              </w:rPr>
              <w:t>Beecroft</w:t>
            </w:r>
            <w:r>
              <w:rPr>
                <w:spacing w:val="-12"/>
                <w:sz w:val="20"/>
              </w:rPr>
              <w:t xml:space="preserve"> </w:t>
            </w:r>
            <w:r>
              <w:rPr>
                <w:spacing w:val="-2"/>
                <w:sz w:val="20"/>
              </w:rPr>
              <w:t xml:space="preserve">to </w:t>
            </w:r>
            <w:r>
              <w:rPr>
                <w:sz w:val="20"/>
              </w:rPr>
              <w:t>the</w:t>
            </w:r>
            <w:r>
              <w:rPr>
                <w:spacing w:val="-1"/>
                <w:sz w:val="20"/>
              </w:rPr>
              <w:t xml:space="preserve"> </w:t>
            </w:r>
            <w:r>
              <w:rPr>
                <w:sz w:val="20"/>
              </w:rPr>
              <w:t>Register</w:t>
            </w:r>
            <w:r>
              <w:rPr>
                <w:spacing w:val="-1"/>
                <w:sz w:val="20"/>
              </w:rPr>
              <w:t xml:space="preserve"> </w:t>
            </w:r>
            <w:r>
              <w:rPr>
                <w:sz w:val="20"/>
              </w:rPr>
              <w:t>of</w:t>
            </w:r>
          </w:p>
          <w:p w14:paraId="165ECC12" w14:textId="77777777" w:rsidR="004C5FAC" w:rsidRDefault="004377AE">
            <w:pPr>
              <w:pStyle w:val="TableParagraph"/>
              <w:spacing w:line="231" w:lineRule="exact"/>
              <w:ind w:left="79"/>
              <w:rPr>
                <w:sz w:val="20"/>
              </w:rPr>
            </w:pPr>
            <w:r>
              <w:rPr>
                <w:w w:val="90"/>
                <w:sz w:val="20"/>
              </w:rPr>
              <w:t>Critical</w:t>
            </w:r>
            <w:r>
              <w:rPr>
                <w:spacing w:val="15"/>
                <w:sz w:val="20"/>
              </w:rPr>
              <w:t xml:space="preserve"> </w:t>
            </w:r>
            <w:r>
              <w:rPr>
                <w:spacing w:val="-2"/>
                <w:sz w:val="20"/>
              </w:rPr>
              <w:t>Habitat</w:t>
            </w:r>
          </w:p>
        </w:tc>
        <w:tc>
          <w:tcPr>
            <w:tcW w:w="850" w:type="dxa"/>
            <w:tcBorders>
              <w:bottom w:val="single" w:sz="8" w:space="0" w:color="00558B"/>
            </w:tcBorders>
          </w:tcPr>
          <w:p w14:paraId="4DC78B75" w14:textId="77777777" w:rsidR="004C5FAC" w:rsidRDefault="004377AE">
            <w:pPr>
              <w:pStyle w:val="TableParagraph"/>
              <w:spacing w:before="52"/>
              <w:ind w:left="79"/>
              <w:rPr>
                <w:sz w:val="20"/>
              </w:rPr>
            </w:pPr>
            <w:r>
              <w:rPr>
                <w:w w:val="67"/>
                <w:sz w:val="20"/>
              </w:rPr>
              <w:t>1</w:t>
            </w:r>
          </w:p>
        </w:tc>
        <w:tc>
          <w:tcPr>
            <w:tcW w:w="3401" w:type="dxa"/>
            <w:tcBorders>
              <w:bottom w:val="single" w:sz="8" w:space="0" w:color="00558B"/>
            </w:tcBorders>
          </w:tcPr>
          <w:p w14:paraId="7B3DD4D4" w14:textId="77777777" w:rsidR="004C5FAC" w:rsidRDefault="004377AE">
            <w:pPr>
              <w:pStyle w:val="TableParagraph"/>
              <w:spacing w:before="52" w:line="290" w:lineRule="auto"/>
              <w:ind w:right="171"/>
              <w:rPr>
                <w:sz w:val="20"/>
              </w:rPr>
            </w:pPr>
            <w:r>
              <w:rPr>
                <w:sz w:val="20"/>
              </w:rPr>
              <w:t>Consideration</w:t>
            </w:r>
            <w:r>
              <w:rPr>
                <w:spacing w:val="-6"/>
                <w:sz w:val="20"/>
              </w:rPr>
              <w:t xml:space="preserve"> </w:t>
            </w:r>
            <w:r>
              <w:rPr>
                <w:sz w:val="20"/>
              </w:rPr>
              <w:t>has</w:t>
            </w:r>
            <w:r>
              <w:rPr>
                <w:spacing w:val="-6"/>
                <w:sz w:val="20"/>
              </w:rPr>
              <w:t xml:space="preserve"> </w:t>
            </w:r>
            <w:r>
              <w:rPr>
                <w:sz w:val="20"/>
              </w:rPr>
              <w:t>been</w:t>
            </w:r>
            <w:r>
              <w:rPr>
                <w:spacing w:val="-6"/>
                <w:sz w:val="20"/>
              </w:rPr>
              <w:t xml:space="preserve"> </w:t>
            </w:r>
            <w:r>
              <w:rPr>
                <w:sz w:val="20"/>
              </w:rPr>
              <w:t>given</w:t>
            </w:r>
            <w:r>
              <w:rPr>
                <w:spacing w:val="-6"/>
                <w:sz w:val="20"/>
              </w:rPr>
              <w:t xml:space="preserve"> </w:t>
            </w:r>
            <w:r>
              <w:rPr>
                <w:sz w:val="20"/>
              </w:rPr>
              <w:t>to</w:t>
            </w:r>
            <w:r>
              <w:rPr>
                <w:spacing w:val="-6"/>
                <w:sz w:val="20"/>
              </w:rPr>
              <w:t xml:space="preserve"> </w:t>
            </w:r>
            <w:r>
              <w:rPr>
                <w:sz w:val="20"/>
              </w:rPr>
              <w:t xml:space="preserve">the potential conservation benefits of </w:t>
            </w:r>
            <w:r>
              <w:rPr>
                <w:spacing w:val="-2"/>
                <w:sz w:val="20"/>
              </w:rPr>
              <w:t>adding</w:t>
            </w:r>
            <w:r>
              <w:rPr>
                <w:spacing w:val="-11"/>
                <w:sz w:val="20"/>
              </w:rPr>
              <w:t xml:space="preserve"> </w:t>
            </w:r>
            <w:proofErr w:type="spellStart"/>
            <w:r>
              <w:rPr>
                <w:spacing w:val="-2"/>
                <w:sz w:val="20"/>
              </w:rPr>
              <w:t>Booderee</w:t>
            </w:r>
            <w:proofErr w:type="spellEnd"/>
            <w:r>
              <w:rPr>
                <w:spacing w:val="-11"/>
                <w:sz w:val="20"/>
              </w:rPr>
              <w:t xml:space="preserve"> </w:t>
            </w:r>
            <w:r>
              <w:rPr>
                <w:spacing w:val="-2"/>
                <w:sz w:val="20"/>
              </w:rPr>
              <w:t>NP</w:t>
            </w:r>
            <w:r>
              <w:rPr>
                <w:spacing w:val="-11"/>
                <w:sz w:val="20"/>
              </w:rPr>
              <w:t xml:space="preserve"> </w:t>
            </w:r>
            <w:r>
              <w:rPr>
                <w:spacing w:val="-2"/>
                <w:sz w:val="20"/>
              </w:rPr>
              <w:t>and</w:t>
            </w:r>
            <w:r>
              <w:rPr>
                <w:spacing w:val="-11"/>
                <w:sz w:val="20"/>
              </w:rPr>
              <w:t xml:space="preserve"> </w:t>
            </w:r>
            <w:r>
              <w:rPr>
                <w:spacing w:val="-2"/>
                <w:sz w:val="20"/>
              </w:rPr>
              <w:t>Beecroft</w:t>
            </w:r>
            <w:r>
              <w:rPr>
                <w:spacing w:val="-11"/>
                <w:sz w:val="20"/>
              </w:rPr>
              <w:t xml:space="preserve"> </w:t>
            </w:r>
            <w:r>
              <w:rPr>
                <w:spacing w:val="-2"/>
                <w:sz w:val="20"/>
              </w:rPr>
              <w:t>to the</w:t>
            </w:r>
            <w:r>
              <w:rPr>
                <w:spacing w:val="-11"/>
                <w:sz w:val="20"/>
              </w:rPr>
              <w:t xml:space="preserve"> </w:t>
            </w:r>
            <w:r>
              <w:rPr>
                <w:spacing w:val="-2"/>
                <w:sz w:val="20"/>
              </w:rPr>
              <w:t>Register</w:t>
            </w:r>
            <w:r>
              <w:rPr>
                <w:spacing w:val="-11"/>
                <w:sz w:val="20"/>
              </w:rPr>
              <w:t xml:space="preserve"> </w:t>
            </w:r>
            <w:r>
              <w:rPr>
                <w:spacing w:val="-2"/>
                <w:sz w:val="20"/>
              </w:rPr>
              <w:t>of</w:t>
            </w:r>
            <w:r>
              <w:rPr>
                <w:spacing w:val="-11"/>
                <w:sz w:val="20"/>
              </w:rPr>
              <w:t xml:space="preserve"> </w:t>
            </w:r>
            <w:r>
              <w:rPr>
                <w:spacing w:val="-2"/>
                <w:sz w:val="20"/>
              </w:rPr>
              <w:t>Critical</w:t>
            </w:r>
            <w:r>
              <w:rPr>
                <w:spacing w:val="-11"/>
                <w:sz w:val="20"/>
              </w:rPr>
              <w:t xml:space="preserve"> </w:t>
            </w:r>
            <w:r>
              <w:rPr>
                <w:spacing w:val="-2"/>
                <w:sz w:val="20"/>
              </w:rPr>
              <w:t>Habitat</w:t>
            </w:r>
            <w:r>
              <w:rPr>
                <w:spacing w:val="-11"/>
                <w:sz w:val="20"/>
              </w:rPr>
              <w:t xml:space="preserve"> </w:t>
            </w:r>
            <w:r>
              <w:rPr>
                <w:spacing w:val="-2"/>
                <w:sz w:val="20"/>
              </w:rPr>
              <w:t xml:space="preserve">under </w:t>
            </w:r>
            <w:r>
              <w:rPr>
                <w:sz w:val="20"/>
              </w:rPr>
              <w:t>section 207A of the EPBC Act.</w:t>
            </w:r>
          </w:p>
        </w:tc>
        <w:tc>
          <w:tcPr>
            <w:tcW w:w="1757" w:type="dxa"/>
            <w:tcBorders>
              <w:bottom w:val="single" w:sz="8" w:space="0" w:color="00558B"/>
            </w:tcBorders>
          </w:tcPr>
          <w:p w14:paraId="0E1AB43E" w14:textId="77777777" w:rsidR="004C5FAC" w:rsidRDefault="004377AE">
            <w:pPr>
              <w:pStyle w:val="TableParagraph"/>
              <w:spacing w:before="50" w:line="292" w:lineRule="auto"/>
              <w:rPr>
                <w:rFonts w:ascii="Arial"/>
                <w:b/>
                <w:sz w:val="20"/>
              </w:rPr>
            </w:pPr>
            <w:r>
              <w:rPr>
                <w:rFonts w:ascii="Arial"/>
                <w:b/>
                <w:spacing w:val="-2"/>
                <w:sz w:val="20"/>
              </w:rPr>
              <w:t xml:space="preserve">Australian </w:t>
            </w:r>
            <w:r>
              <w:rPr>
                <w:rFonts w:ascii="Arial"/>
                <w:b/>
                <w:spacing w:val="-2"/>
                <w:w w:val="90"/>
                <w:sz w:val="20"/>
              </w:rPr>
              <w:t>Government</w:t>
            </w:r>
          </w:p>
        </w:tc>
        <w:tc>
          <w:tcPr>
            <w:tcW w:w="1360" w:type="dxa"/>
            <w:tcBorders>
              <w:bottom w:val="single" w:sz="8" w:space="0" w:color="00558B"/>
              <w:right w:val="nil"/>
            </w:tcBorders>
          </w:tcPr>
          <w:p w14:paraId="31815F4E" w14:textId="77777777" w:rsidR="004C5FAC" w:rsidRDefault="004377AE">
            <w:pPr>
              <w:pStyle w:val="TableParagraph"/>
              <w:spacing w:before="52"/>
              <w:ind w:left="81"/>
              <w:rPr>
                <w:sz w:val="20"/>
              </w:rPr>
            </w:pPr>
            <w:r>
              <w:rPr>
                <w:w w:val="85"/>
                <w:sz w:val="20"/>
              </w:rPr>
              <w:t>Core</w:t>
            </w:r>
            <w:r>
              <w:rPr>
                <w:spacing w:val="-2"/>
                <w:w w:val="95"/>
                <w:sz w:val="20"/>
              </w:rPr>
              <w:t xml:space="preserve"> business</w:t>
            </w:r>
          </w:p>
        </w:tc>
      </w:tr>
    </w:tbl>
    <w:p w14:paraId="55DD9ACF" w14:textId="77777777" w:rsidR="004C5FAC" w:rsidRDefault="004377AE">
      <w:pPr>
        <w:spacing w:before="115"/>
        <w:ind w:left="153"/>
        <w:rPr>
          <w:sz w:val="18"/>
        </w:rPr>
      </w:pPr>
      <w:r>
        <w:rPr>
          <w:position w:val="6"/>
          <w:sz w:val="10"/>
        </w:rPr>
        <w:t>N</w:t>
      </w:r>
      <w:r>
        <w:rPr>
          <w:spacing w:val="14"/>
          <w:position w:val="6"/>
          <w:sz w:val="10"/>
        </w:rPr>
        <w:t xml:space="preserve"> </w:t>
      </w:r>
      <w:r>
        <w:rPr>
          <w:sz w:val="18"/>
        </w:rPr>
        <w:t>northern</w:t>
      </w:r>
      <w:r>
        <w:rPr>
          <w:spacing w:val="-4"/>
          <w:sz w:val="18"/>
        </w:rPr>
        <w:t xml:space="preserve"> </w:t>
      </w:r>
      <w:r>
        <w:rPr>
          <w:sz w:val="18"/>
        </w:rPr>
        <w:t>population,</w:t>
      </w:r>
      <w:r>
        <w:rPr>
          <w:spacing w:val="-3"/>
          <w:sz w:val="18"/>
        </w:rPr>
        <w:t xml:space="preserve"> </w:t>
      </w:r>
      <w:r>
        <w:rPr>
          <w:position w:val="6"/>
          <w:sz w:val="10"/>
        </w:rPr>
        <w:t>C</w:t>
      </w:r>
      <w:r>
        <w:rPr>
          <w:spacing w:val="14"/>
          <w:position w:val="6"/>
          <w:sz w:val="10"/>
        </w:rPr>
        <w:t xml:space="preserve"> </w:t>
      </w:r>
      <w:r>
        <w:rPr>
          <w:sz w:val="18"/>
        </w:rPr>
        <w:t>central</w:t>
      </w:r>
      <w:r>
        <w:rPr>
          <w:spacing w:val="-4"/>
          <w:sz w:val="18"/>
        </w:rPr>
        <w:t xml:space="preserve"> </w:t>
      </w:r>
      <w:r>
        <w:rPr>
          <w:sz w:val="18"/>
        </w:rPr>
        <w:t>population</w:t>
      </w:r>
      <w:r>
        <w:rPr>
          <w:spacing w:val="-3"/>
          <w:sz w:val="18"/>
        </w:rPr>
        <w:t xml:space="preserve"> </w:t>
      </w:r>
      <w:r>
        <w:rPr>
          <w:position w:val="6"/>
          <w:sz w:val="10"/>
        </w:rPr>
        <w:t>S</w:t>
      </w:r>
      <w:r>
        <w:rPr>
          <w:spacing w:val="14"/>
          <w:position w:val="6"/>
          <w:sz w:val="10"/>
        </w:rPr>
        <w:t xml:space="preserve"> </w:t>
      </w:r>
      <w:r>
        <w:rPr>
          <w:sz w:val="18"/>
        </w:rPr>
        <w:t>southern</w:t>
      </w:r>
      <w:r>
        <w:rPr>
          <w:spacing w:val="-4"/>
          <w:sz w:val="18"/>
        </w:rPr>
        <w:t xml:space="preserve"> </w:t>
      </w:r>
      <w:r>
        <w:rPr>
          <w:spacing w:val="-2"/>
          <w:sz w:val="18"/>
        </w:rPr>
        <w:t>population.</w:t>
      </w:r>
    </w:p>
    <w:p w14:paraId="3188DE4D" w14:textId="77777777" w:rsidR="004C5FAC" w:rsidRDefault="004C5FAC">
      <w:pPr>
        <w:rPr>
          <w:sz w:val="18"/>
        </w:rPr>
        <w:sectPr w:rsidR="004C5FAC">
          <w:pgSz w:w="11910" w:h="16840"/>
          <w:pgMar w:top="1220" w:right="1000" w:bottom="820" w:left="980" w:header="0" w:footer="622" w:gutter="0"/>
          <w:cols w:space="720"/>
        </w:sectPr>
      </w:pPr>
    </w:p>
    <w:p w14:paraId="6AC50769" w14:textId="4F64A150" w:rsidR="004C5FAC" w:rsidRDefault="005336BE">
      <w:pPr>
        <w:pStyle w:val="BodyText"/>
        <w:spacing w:line="20" w:lineRule="exact"/>
        <w:ind w:left="134"/>
        <w:rPr>
          <w:sz w:val="2"/>
        </w:rPr>
      </w:pPr>
      <w:r>
        <w:rPr>
          <w:noProof/>
          <w:sz w:val="2"/>
        </w:rPr>
        <w:lastRenderedPageBreak/>
        <mc:AlternateContent>
          <mc:Choice Requires="wpg">
            <w:drawing>
              <wp:inline distT="0" distB="0" distL="0" distR="0" wp14:anchorId="05621C73" wp14:editId="3A330472">
                <wp:extent cx="6132195" cy="12700"/>
                <wp:effectExtent l="9525" t="0" r="11430" b="6350"/>
                <wp:docPr id="70" name="docshapegroup54"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195" cy="12700"/>
                          <a:chOff x="0" y="0"/>
                          <a:chExt cx="9657" cy="20"/>
                        </a:xfrm>
                      </wpg:grpSpPr>
                      <wps:wsp>
                        <wps:cNvPr id="71" name="Line 52"/>
                        <wps:cNvCnPr>
                          <a:cxnSpLocks noChangeShapeType="1"/>
                        </wps:cNvCnPr>
                        <wps:spPr bwMode="auto">
                          <a:xfrm>
                            <a:off x="0" y="10"/>
                            <a:ext cx="9657"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D60476" id="docshapegroup54" o:spid="_x0000_s1026" alt="Decorative horizontal line" style="width:482.85pt;height:1pt;mso-position-horizontal-relative:char;mso-position-vertical-relative:line" coordsize="96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">
                <v:line id="Line 52" o:spid="_x0000_s1027" style="position:absolute;visibility:visible;mso-wrap-style:square" from="0,10" to="96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" strokecolor="#00558b" strokeweight="1pt"/>
                <w10:anchorlock/>
              </v:group>
            </w:pict>
          </mc:Fallback>
        </mc:AlternateContent>
      </w:r>
    </w:p>
    <w:p w14:paraId="23BA4660" w14:textId="0F005FF9" w:rsidR="004C5FAC" w:rsidRDefault="005336BE">
      <w:pPr>
        <w:spacing w:before="68"/>
        <w:ind w:left="136"/>
        <w:rPr>
          <w:rFonts w:ascii="Gill Sans MT"/>
          <w:sz w:val="24"/>
        </w:rPr>
      </w:pPr>
      <w:r>
        <w:rPr>
          <w:noProof/>
        </w:rPr>
        <mc:AlternateContent>
          <mc:Choice Requires="wps">
            <w:drawing>
              <wp:anchor distT="0" distB="0" distL="0" distR="0" simplePos="0" relativeHeight="487618560" behindDoc="1" locked="0" layoutInCell="1" allowOverlap="1" wp14:anchorId="7440F17B" wp14:editId="521AAB6A">
                <wp:simplePos x="0" y="0"/>
                <wp:positionH relativeFrom="page">
                  <wp:posOffset>708025</wp:posOffset>
                </wp:positionH>
                <wp:positionV relativeFrom="paragraph">
                  <wp:posOffset>261620</wp:posOffset>
                </wp:positionV>
                <wp:extent cx="6132195" cy="1270"/>
                <wp:effectExtent l="0" t="0" r="0" b="0"/>
                <wp:wrapTopAndBottom/>
                <wp:docPr id="69" name="docshape55"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2195" cy="1270"/>
                        </a:xfrm>
                        <a:custGeom>
                          <a:avLst/>
                          <a:gdLst>
                            <a:gd name="T0" fmla="+- 0 1115 1115"/>
                            <a:gd name="T1" fmla="*/ T0 w 9657"/>
                            <a:gd name="T2" fmla="+- 0 10772 1115"/>
                            <a:gd name="T3" fmla="*/ T2 w 9657"/>
                          </a:gdLst>
                          <a:ahLst/>
                          <a:cxnLst>
                            <a:cxn ang="0">
                              <a:pos x="T1" y="0"/>
                            </a:cxn>
                            <a:cxn ang="0">
                              <a:pos x="T3" y="0"/>
                            </a:cxn>
                          </a:cxnLst>
                          <a:rect l="0" t="0" r="r" b="b"/>
                          <a:pathLst>
                            <a:path w="9657">
                              <a:moveTo>
                                <a:pt x="0" y="0"/>
                              </a:moveTo>
                              <a:lnTo>
                                <a:pt x="965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16FAC" id="docshape55" o:spid="_x0000_s1026" alt="Decorative horizontal line" style="position:absolute;margin-left:55.75pt;margin-top:20.6pt;width:482.85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" path="m,l9657,e" filled="f" strokeweight=".5pt">
                <v:path arrowok="t" o:connecttype="custom" o:connectlocs="0,0;6132195,0" o:connectangles="0,0"/>
                <w10:wrap type="topAndBottom" anchorx="page"/>
              </v:shape>
            </w:pict>
          </mc:Fallback>
        </mc:AlternateContent>
      </w:r>
      <w:r>
        <w:rPr>
          <w:rFonts w:ascii="Arial"/>
          <w:b/>
          <w:color w:val="00558B"/>
          <w:w w:val="95"/>
          <w:sz w:val="24"/>
        </w:rPr>
        <w:t>STRATEGY</w:t>
      </w:r>
      <w:r>
        <w:rPr>
          <w:rFonts w:ascii="Arial"/>
          <w:b/>
          <w:color w:val="00558B"/>
          <w:spacing w:val="-9"/>
          <w:w w:val="95"/>
          <w:sz w:val="24"/>
        </w:rPr>
        <w:t xml:space="preserve"> </w:t>
      </w:r>
      <w:r>
        <w:rPr>
          <w:rFonts w:ascii="Arial"/>
          <w:b/>
          <w:color w:val="00558B"/>
          <w:w w:val="95"/>
          <w:sz w:val="24"/>
        </w:rPr>
        <w:t>4:</w:t>
      </w:r>
      <w:r>
        <w:rPr>
          <w:rFonts w:ascii="Arial"/>
          <w:b/>
          <w:color w:val="00558B"/>
          <w:spacing w:val="-13"/>
          <w:w w:val="95"/>
          <w:sz w:val="24"/>
        </w:rPr>
        <w:t xml:space="preserve"> </w:t>
      </w:r>
      <w:r>
        <w:rPr>
          <w:rFonts w:ascii="Gill Sans MT"/>
          <w:w w:val="95"/>
          <w:sz w:val="24"/>
        </w:rPr>
        <w:t>Biology</w:t>
      </w:r>
      <w:r>
        <w:rPr>
          <w:rFonts w:ascii="Gill Sans MT"/>
          <w:spacing w:val="-12"/>
          <w:w w:val="95"/>
          <w:sz w:val="24"/>
        </w:rPr>
        <w:t xml:space="preserve"> </w:t>
      </w:r>
      <w:r>
        <w:rPr>
          <w:rFonts w:ascii="Gill Sans MT"/>
          <w:w w:val="95"/>
          <w:sz w:val="24"/>
        </w:rPr>
        <w:t>and</w:t>
      </w:r>
      <w:r>
        <w:rPr>
          <w:rFonts w:ascii="Gill Sans MT"/>
          <w:spacing w:val="-13"/>
          <w:w w:val="95"/>
          <w:sz w:val="24"/>
        </w:rPr>
        <w:t xml:space="preserve"> </w:t>
      </w:r>
      <w:r>
        <w:rPr>
          <w:rFonts w:ascii="Gill Sans MT"/>
          <w:w w:val="95"/>
          <w:sz w:val="24"/>
        </w:rPr>
        <w:t>ecology</w:t>
      </w:r>
      <w:r>
        <w:rPr>
          <w:rFonts w:ascii="Gill Sans MT"/>
          <w:spacing w:val="-12"/>
          <w:w w:val="95"/>
          <w:sz w:val="24"/>
        </w:rPr>
        <w:t xml:space="preserve"> </w:t>
      </w:r>
      <w:r>
        <w:rPr>
          <w:rFonts w:ascii="Gill Sans MT"/>
          <w:w w:val="95"/>
          <w:sz w:val="24"/>
        </w:rPr>
        <w:t>knowledge</w:t>
      </w:r>
      <w:r>
        <w:rPr>
          <w:rFonts w:ascii="Gill Sans MT"/>
          <w:spacing w:val="-13"/>
          <w:w w:val="95"/>
          <w:sz w:val="24"/>
        </w:rPr>
        <w:t xml:space="preserve"> </w:t>
      </w:r>
      <w:r>
        <w:rPr>
          <w:rFonts w:ascii="Gill Sans MT"/>
          <w:spacing w:val="-2"/>
          <w:w w:val="95"/>
          <w:sz w:val="24"/>
        </w:rPr>
        <w:t>enhancement</w:t>
      </w:r>
    </w:p>
    <w:p w14:paraId="3C2A94D6" w14:textId="77777777" w:rsidR="004C5FAC" w:rsidRDefault="004C5FAC">
      <w:pPr>
        <w:pStyle w:val="BodyText"/>
        <w:spacing w:before="7"/>
        <w:rPr>
          <w:rFonts w:ascii="Gill Sans MT"/>
          <w:sz w:val="5"/>
        </w:rPr>
      </w:pPr>
    </w:p>
    <w:tbl>
      <w:tblPr>
        <w:tblW w:w="0" w:type="auto"/>
        <w:tblInd w:w="142"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794"/>
        <w:gridCol w:w="1474"/>
        <w:gridCol w:w="850"/>
        <w:gridCol w:w="3401"/>
        <w:gridCol w:w="1757"/>
        <w:gridCol w:w="1379"/>
      </w:tblGrid>
      <w:tr w:rsidR="004C5FAC" w14:paraId="63E4903D" w14:textId="77777777">
        <w:trPr>
          <w:trHeight w:val="899"/>
        </w:trPr>
        <w:tc>
          <w:tcPr>
            <w:tcW w:w="794" w:type="dxa"/>
            <w:tcBorders>
              <w:top w:val="nil"/>
              <w:left w:val="nil"/>
            </w:tcBorders>
            <w:shd w:val="clear" w:color="auto" w:fill="DBE7F2"/>
          </w:tcPr>
          <w:p w14:paraId="489CA5EA" w14:textId="77777777" w:rsidR="004C5FAC" w:rsidRDefault="004C5FAC">
            <w:pPr>
              <w:pStyle w:val="TableParagraph"/>
              <w:spacing w:before="10"/>
              <w:ind w:left="0"/>
              <w:rPr>
                <w:sz w:val="28"/>
              </w:rPr>
            </w:pPr>
          </w:p>
          <w:p w14:paraId="3C95E97C" w14:textId="77777777" w:rsidR="004C5FAC" w:rsidRDefault="004377AE">
            <w:pPr>
              <w:pStyle w:val="TableParagraph"/>
            </w:pPr>
            <w:r>
              <w:rPr>
                <w:spacing w:val="-2"/>
              </w:rPr>
              <w:t>Action</w:t>
            </w:r>
          </w:p>
        </w:tc>
        <w:tc>
          <w:tcPr>
            <w:tcW w:w="1474" w:type="dxa"/>
            <w:tcBorders>
              <w:top w:val="nil"/>
            </w:tcBorders>
            <w:shd w:val="clear" w:color="auto" w:fill="DBE7F2"/>
          </w:tcPr>
          <w:p w14:paraId="5E2B0DF7" w14:textId="77777777" w:rsidR="004C5FAC" w:rsidRDefault="004C5FAC">
            <w:pPr>
              <w:pStyle w:val="TableParagraph"/>
              <w:spacing w:before="10"/>
              <w:ind w:left="0"/>
              <w:rPr>
                <w:sz w:val="28"/>
              </w:rPr>
            </w:pPr>
          </w:p>
          <w:p w14:paraId="34C3A75B"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50F813BE" w14:textId="77777777" w:rsidR="004C5FAC" w:rsidRDefault="004C5FAC">
            <w:pPr>
              <w:pStyle w:val="TableParagraph"/>
              <w:spacing w:before="10"/>
              <w:ind w:left="0"/>
              <w:rPr>
                <w:sz w:val="28"/>
              </w:rPr>
            </w:pPr>
          </w:p>
          <w:p w14:paraId="581A3704" w14:textId="77777777" w:rsidR="004C5FAC" w:rsidRDefault="004377AE">
            <w:pPr>
              <w:pStyle w:val="TableParagraph"/>
              <w:ind w:left="79"/>
            </w:pPr>
            <w:r>
              <w:rPr>
                <w:spacing w:val="-2"/>
              </w:rPr>
              <w:t>Priority</w:t>
            </w:r>
          </w:p>
        </w:tc>
        <w:tc>
          <w:tcPr>
            <w:tcW w:w="3401" w:type="dxa"/>
            <w:tcBorders>
              <w:top w:val="nil"/>
            </w:tcBorders>
            <w:shd w:val="clear" w:color="auto" w:fill="DBE7F2"/>
          </w:tcPr>
          <w:p w14:paraId="00BD69E0" w14:textId="77777777" w:rsidR="004C5FAC" w:rsidRDefault="004C5FAC">
            <w:pPr>
              <w:pStyle w:val="TableParagraph"/>
              <w:spacing w:before="10"/>
              <w:ind w:left="0"/>
              <w:rPr>
                <w:sz w:val="28"/>
              </w:rPr>
            </w:pPr>
          </w:p>
          <w:p w14:paraId="7D936C8B"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1BB81D37"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79" w:type="dxa"/>
            <w:tcBorders>
              <w:top w:val="nil"/>
              <w:right w:val="nil"/>
            </w:tcBorders>
            <w:shd w:val="clear" w:color="auto" w:fill="DBE7F2"/>
          </w:tcPr>
          <w:p w14:paraId="01458AA5" w14:textId="77777777" w:rsidR="004C5FAC" w:rsidRDefault="004377AE">
            <w:pPr>
              <w:pStyle w:val="TableParagraph"/>
              <w:spacing w:before="195" w:line="264" w:lineRule="auto"/>
              <w:ind w:left="81" w:right="11"/>
            </w:pPr>
            <w:r>
              <w:rPr>
                <w:spacing w:val="-2"/>
                <w:w w:val="105"/>
              </w:rPr>
              <w:t xml:space="preserve">Indicative </w:t>
            </w:r>
            <w:r>
              <w:rPr>
                <w:spacing w:val="-4"/>
                <w:w w:val="105"/>
              </w:rPr>
              <w:t>Cost</w:t>
            </w:r>
          </w:p>
        </w:tc>
      </w:tr>
      <w:tr w:rsidR="004C5FAC" w14:paraId="3D5A978B" w14:textId="77777777">
        <w:trPr>
          <w:trHeight w:val="2473"/>
        </w:trPr>
        <w:tc>
          <w:tcPr>
            <w:tcW w:w="794" w:type="dxa"/>
            <w:tcBorders>
              <w:left w:val="nil"/>
              <w:bottom w:val="nil"/>
            </w:tcBorders>
          </w:tcPr>
          <w:p w14:paraId="527E6C1F" w14:textId="77777777" w:rsidR="004C5FAC" w:rsidRDefault="004377AE">
            <w:pPr>
              <w:pStyle w:val="TableParagraph"/>
              <w:spacing w:before="53"/>
              <w:rPr>
                <w:sz w:val="20"/>
              </w:rPr>
            </w:pPr>
            <w:r>
              <w:rPr>
                <w:spacing w:val="-5"/>
                <w:sz w:val="20"/>
              </w:rPr>
              <w:t>4.1</w:t>
            </w:r>
          </w:p>
        </w:tc>
        <w:tc>
          <w:tcPr>
            <w:tcW w:w="1474" w:type="dxa"/>
            <w:tcBorders>
              <w:bottom w:val="nil"/>
            </w:tcBorders>
          </w:tcPr>
          <w:p w14:paraId="5706BF25" w14:textId="77777777" w:rsidR="004C5FAC" w:rsidRDefault="004377AE">
            <w:pPr>
              <w:pStyle w:val="TableParagraph"/>
              <w:spacing w:before="53" w:line="290" w:lineRule="auto"/>
              <w:ind w:left="79" w:right="177"/>
              <w:rPr>
                <w:sz w:val="20"/>
              </w:rPr>
            </w:pPr>
            <w:r>
              <w:rPr>
                <w:sz w:val="20"/>
              </w:rPr>
              <w:t>Collect</w:t>
            </w:r>
            <w:r>
              <w:rPr>
                <w:spacing w:val="-1"/>
                <w:sz w:val="20"/>
              </w:rPr>
              <w:t xml:space="preserve"> </w:t>
            </w:r>
            <w:r>
              <w:rPr>
                <w:sz w:val="20"/>
              </w:rPr>
              <w:t>and collate</w:t>
            </w:r>
            <w:r>
              <w:rPr>
                <w:spacing w:val="-14"/>
                <w:sz w:val="20"/>
              </w:rPr>
              <w:t xml:space="preserve"> </w:t>
            </w:r>
            <w:r>
              <w:rPr>
                <w:sz w:val="20"/>
              </w:rPr>
              <w:t xml:space="preserve">existing </w:t>
            </w:r>
            <w:r>
              <w:rPr>
                <w:spacing w:val="-2"/>
                <w:sz w:val="20"/>
              </w:rPr>
              <w:t xml:space="preserve">demographic </w:t>
            </w:r>
            <w:r>
              <w:rPr>
                <w:sz w:val="20"/>
              </w:rPr>
              <w:t>and</w:t>
            </w:r>
            <w:r>
              <w:rPr>
                <w:spacing w:val="-1"/>
                <w:sz w:val="20"/>
              </w:rPr>
              <w:t xml:space="preserve"> </w:t>
            </w:r>
            <w:r>
              <w:rPr>
                <w:sz w:val="20"/>
              </w:rPr>
              <w:t xml:space="preserve">genetic </w:t>
            </w:r>
            <w:r>
              <w:rPr>
                <w:spacing w:val="-2"/>
                <w:sz w:val="20"/>
              </w:rPr>
              <w:t>data.</w:t>
            </w:r>
          </w:p>
        </w:tc>
        <w:tc>
          <w:tcPr>
            <w:tcW w:w="850" w:type="dxa"/>
            <w:tcBorders>
              <w:bottom w:val="nil"/>
            </w:tcBorders>
          </w:tcPr>
          <w:p w14:paraId="38DFDF22" w14:textId="77777777" w:rsidR="004C5FAC" w:rsidRDefault="004377AE">
            <w:pPr>
              <w:pStyle w:val="TableParagraph"/>
              <w:spacing w:before="53"/>
              <w:ind w:left="79"/>
              <w:rPr>
                <w:sz w:val="20"/>
              </w:rPr>
            </w:pPr>
            <w:r>
              <w:rPr>
                <w:w w:val="67"/>
                <w:sz w:val="20"/>
              </w:rPr>
              <w:t>1</w:t>
            </w:r>
          </w:p>
        </w:tc>
        <w:tc>
          <w:tcPr>
            <w:tcW w:w="3401" w:type="dxa"/>
            <w:tcBorders>
              <w:bottom w:val="nil"/>
            </w:tcBorders>
          </w:tcPr>
          <w:p w14:paraId="7F7FFC61" w14:textId="77777777" w:rsidR="004C5FAC" w:rsidRDefault="004377AE">
            <w:pPr>
              <w:pStyle w:val="TableParagraph"/>
              <w:spacing w:before="53" w:line="290" w:lineRule="auto"/>
              <w:ind w:right="155"/>
              <w:rPr>
                <w:sz w:val="20"/>
              </w:rPr>
            </w:pPr>
            <w:r>
              <w:rPr>
                <w:sz w:val="20"/>
              </w:rPr>
              <w:t>Existing demographic (e.g., sex ratios, juvenile abundance, breeding success) and genetic data have been collated and</w:t>
            </w:r>
            <w:r>
              <w:rPr>
                <w:spacing w:val="-13"/>
                <w:sz w:val="20"/>
              </w:rPr>
              <w:t xml:space="preserve"> </w:t>
            </w:r>
            <w:r>
              <w:rPr>
                <w:sz w:val="20"/>
              </w:rPr>
              <w:t>are</w:t>
            </w:r>
            <w:r>
              <w:rPr>
                <w:spacing w:val="-13"/>
                <w:sz w:val="20"/>
              </w:rPr>
              <w:t xml:space="preserve"> </w:t>
            </w:r>
            <w:r>
              <w:rPr>
                <w:sz w:val="20"/>
              </w:rPr>
              <w:t>used</w:t>
            </w:r>
            <w:r>
              <w:rPr>
                <w:spacing w:val="-13"/>
                <w:sz w:val="20"/>
              </w:rPr>
              <w:t xml:space="preserve"> </w:t>
            </w:r>
            <w:r>
              <w:rPr>
                <w:sz w:val="20"/>
              </w:rPr>
              <w:t>to</w:t>
            </w:r>
            <w:r>
              <w:rPr>
                <w:spacing w:val="-13"/>
                <w:sz w:val="20"/>
              </w:rPr>
              <w:t xml:space="preserve"> </w:t>
            </w:r>
            <w:r>
              <w:rPr>
                <w:sz w:val="20"/>
              </w:rPr>
              <w:t>identify</w:t>
            </w:r>
            <w:r>
              <w:rPr>
                <w:spacing w:val="-13"/>
                <w:sz w:val="20"/>
              </w:rPr>
              <w:t xml:space="preserve"> </w:t>
            </w:r>
            <w:r>
              <w:rPr>
                <w:sz w:val="20"/>
              </w:rPr>
              <w:t>research</w:t>
            </w:r>
            <w:r>
              <w:rPr>
                <w:spacing w:val="-13"/>
                <w:sz w:val="20"/>
              </w:rPr>
              <w:t xml:space="preserve"> </w:t>
            </w:r>
            <w:r>
              <w:rPr>
                <w:sz w:val="20"/>
              </w:rPr>
              <w:t>needs and address knowledge gaps and to inform data and viability analyses (e.g., Population</w:t>
            </w:r>
            <w:r>
              <w:rPr>
                <w:spacing w:val="-7"/>
                <w:sz w:val="20"/>
              </w:rPr>
              <w:t xml:space="preserve"> </w:t>
            </w:r>
            <w:r>
              <w:rPr>
                <w:sz w:val="20"/>
              </w:rPr>
              <w:t>Viability</w:t>
            </w:r>
            <w:r>
              <w:rPr>
                <w:spacing w:val="-7"/>
                <w:sz w:val="20"/>
              </w:rPr>
              <w:t xml:space="preserve"> </w:t>
            </w:r>
            <w:r>
              <w:rPr>
                <w:sz w:val="20"/>
              </w:rPr>
              <w:t>Analysis</w:t>
            </w:r>
            <w:r>
              <w:rPr>
                <w:spacing w:val="-7"/>
                <w:sz w:val="20"/>
              </w:rPr>
              <w:t xml:space="preserve"> </w:t>
            </w:r>
            <w:r>
              <w:rPr>
                <w:sz w:val="20"/>
              </w:rPr>
              <w:t>(PVA)</w:t>
            </w:r>
            <w:r>
              <w:rPr>
                <w:spacing w:val="-7"/>
                <w:sz w:val="20"/>
              </w:rPr>
              <w:t xml:space="preserve"> </w:t>
            </w:r>
            <w:r>
              <w:rPr>
                <w:sz w:val="20"/>
              </w:rPr>
              <w:t>and other relevant Recovery Plan actions.</w:t>
            </w:r>
          </w:p>
        </w:tc>
        <w:tc>
          <w:tcPr>
            <w:tcW w:w="1757" w:type="dxa"/>
            <w:tcBorders>
              <w:bottom w:val="nil"/>
            </w:tcBorders>
          </w:tcPr>
          <w:p w14:paraId="6C021E0E" w14:textId="77777777" w:rsidR="004C5FAC" w:rsidRDefault="004377AE">
            <w:pPr>
              <w:pStyle w:val="TableParagraph"/>
              <w:spacing w:before="51" w:line="292" w:lineRule="auto"/>
              <w:rPr>
                <w:rFonts w:ascii="Arial"/>
                <w:b/>
                <w:sz w:val="20"/>
              </w:rPr>
            </w:pPr>
            <w:r>
              <w:rPr>
                <w:rFonts w:ascii="Arial"/>
                <w:b/>
                <w:spacing w:val="-2"/>
                <w:sz w:val="20"/>
              </w:rPr>
              <w:t xml:space="preserve">Australian </w:t>
            </w:r>
            <w:r>
              <w:rPr>
                <w:rFonts w:ascii="Arial"/>
                <w:b/>
                <w:spacing w:val="-2"/>
                <w:w w:val="90"/>
                <w:sz w:val="20"/>
              </w:rPr>
              <w:t>Government</w:t>
            </w:r>
          </w:p>
          <w:p w14:paraId="2847F300" w14:textId="77777777" w:rsidR="004C5FAC" w:rsidRDefault="004377AE">
            <w:pPr>
              <w:pStyle w:val="TableParagraph"/>
              <w:spacing w:before="55"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6B4220D6" w14:textId="77777777" w:rsidR="004C5FAC" w:rsidRDefault="004377AE">
            <w:pPr>
              <w:pStyle w:val="TableParagraph"/>
              <w:spacing w:before="56" w:line="292" w:lineRule="auto"/>
              <w:ind w:right="713"/>
              <w:rPr>
                <w:rFonts w:ascii="Arial"/>
                <w:b/>
                <w:sz w:val="20"/>
              </w:rPr>
            </w:pPr>
            <w:r>
              <w:rPr>
                <w:rFonts w:ascii="Arial"/>
                <w:b/>
                <w:spacing w:val="-2"/>
                <w:w w:val="90"/>
                <w:sz w:val="20"/>
              </w:rPr>
              <w:t>Public</w:t>
            </w:r>
            <w:r>
              <w:rPr>
                <w:rFonts w:ascii="Arial"/>
                <w:b/>
                <w:spacing w:val="-7"/>
                <w:w w:val="90"/>
                <w:sz w:val="20"/>
              </w:rPr>
              <w:t xml:space="preserve"> </w:t>
            </w:r>
            <w:r>
              <w:rPr>
                <w:rFonts w:ascii="Arial"/>
                <w:b/>
                <w:spacing w:val="-2"/>
                <w:w w:val="90"/>
                <w:sz w:val="20"/>
              </w:rPr>
              <w:t xml:space="preserve">land </w:t>
            </w:r>
            <w:r>
              <w:rPr>
                <w:rFonts w:ascii="Arial"/>
                <w:b/>
                <w:spacing w:val="-2"/>
                <w:sz w:val="20"/>
              </w:rPr>
              <w:t>managers</w:t>
            </w:r>
          </w:p>
          <w:p w14:paraId="62F2A9C7" w14:textId="77777777" w:rsidR="004C5FAC" w:rsidRDefault="004377AE">
            <w:pPr>
              <w:pStyle w:val="TableParagraph"/>
              <w:spacing w:before="5" w:line="280" w:lineRule="atLeast"/>
              <w:ind w:right="397"/>
              <w:rPr>
                <w:rFonts w:ascii="Arial"/>
                <w:b/>
                <w:sz w:val="20"/>
              </w:rPr>
            </w:pPr>
            <w:r>
              <w:rPr>
                <w:rFonts w:ascii="Arial"/>
                <w:b/>
                <w:spacing w:val="-2"/>
                <w:sz w:val="20"/>
              </w:rPr>
              <w:t xml:space="preserve">Private </w:t>
            </w:r>
            <w:r>
              <w:rPr>
                <w:rFonts w:ascii="Arial"/>
                <w:b/>
                <w:spacing w:val="-2"/>
                <w:w w:val="90"/>
                <w:sz w:val="20"/>
              </w:rPr>
              <w:t>landowners</w:t>
            </w:r>
          </w:p>
        </w:tc>
        <w:tc>
          <w:tcPr>
            <w:tcW w:w="1379" w:type="dxa"/>
            <w:tcBorders>
              <w:bottom w:val="nil"/>
              <w:right w:val="nil"/>
            </w:tcBorders>
          </w:tcPr>
          <w:p w14:paraId="126810D6" w14:textId="77777777" w:rsidR="004C5FAC" w:rsidRDefault="004377AE">
            <w:pPr>
              <w:pStyle w:val="TableParagraph"/>
              <w:spacing w:before="52"/>
              <w:ind w:left="81"/>
              <w:rPr>
                <w:sz w:val="20"/>
              </w:rPr>
            </w:pPr>
            <w:r>
              <w:rPr>
                <w:sz w:val="20"/>
              </w:rPr>
              <w:t>$100,000</w:t>
            </w:r>
            <w:r>
              <w:rPr>
                <w:spacing w:val="11"/>
                <w:w w:val="105"/>
                <w:sz w:val="20"/>
              </w:rPr>
              <w:t xml:space="preserve"> </w:t>
            </w:r>
            <w:r>
              <w:rPr>
                <w:spacing w:val="-5"/>
                <w:w w:val="105"/>
                <w:sz w:val="20"/>
              </w:rPr>
              <w:t>pa</w:t>
            </w:r>
          </w:p>
        </w:tc>
      </w:tr>
      <w:tr w:rsidR="004C5FAC" w14:paraId="0153837E" w14:textId="77777777">
        <w:trPr>
          <w:trHeight w:val="898"/>
        </w:trPr>
        <w:tc>
          <w:tcPr>
            <w:tcW w:w="794" w:type="dxa"/>
            <w:tcBorders>
              <w:top w:val="nil"/>
              <w:left w:val="nil"/>
              <w:bottom w:val="nil"/>
            </w:tcBorders>
          </w:tcPr>
          <w:p w14:paraId="57747301" w14:textId="77777777" w:rsidR="004C5FAC" w:rsidRDefault="004C5FAC">
            <w:pPr>
              <w:pStyle w:val="TableParagraph"/>
              <w:ind w:left="0"/>
              <w:rPr>
                <w:rFonts w:ascii="Times New Roman"/>
                <w:sz w:val="20"/>
              </w:rPr>
            </w:pPr>
          </w:p>
        </w:tc>
        <w:tc>
          <w:tcPr>
            <w:tcW w:w="1474" w:type="dxa"/>
            <w:tcBorders>
              <w:top w:val="nil"/>
              <w:bottom w:val="nil"/>
            </w:tcBorders>
          </w:tcPr>
          <w:p w14:paraId="296CE074" w14:textId="77777777" w:rsidR="004C5FAC" w:rsidRDefault="004C5FAC">
            <w:pPr>
              <w:pStyle w:val="TableParagraph"/>
              <w:ind w:left="0"/>
              <w:rPr>
                <w:rFonts w:ascii="Times New Roman"/>
                <w:sz w:val="20"/>
              </w:rPr>
            </w:pPr>
          </w:p>
        </w:tc>
        <w:tc>
          <w:tcPr>
            <w:tcW w:w="850" w:type="dxa"/>
            <w:tcBorders>
              <w:top w:val="nil"/>
              <w:bottom w:val="nil"/>
            </w:tcBorders>
          </w:tcPr>
          <w:p w14:paraId="50EB9BFB" w14:textId="77777777" w:rsidR="004C5FAC" w:rsidRDefault="004C5FAC">
            <w:pPr>
              <w:pStyle w:val="TableParagraph"/>
              <w:ind w:left="0"/>
              <w:rPr>
                <w:rFonts w:ascii="Times New Roman"/>
                <w:sz w:val="20"/>
              </w:rPr>
            </w:pPr>
          </w:p>
        </w:tc>
        <w:tc>
          <w:tcPr>
            <w:tcW w:w="3401" w:type="dxa"/>
            <w:tcBorders>
              <w:top w:val="nil"/>
              <w:bottom w:val="nil"/>
            </w:tcBorders>
          </w:tcPr>
          <w:p w14:paraId="79CBBDDA" w14:textId="77777777" w:rsidR="004C5FAC" w:rsidRDefault="004C5FAC">
            <w:pPr>
              <w:pStyle w:val="TableParagraph"/>
              <w:ind w:left="0"/>
              <w:rPr>
                <w:rFonts w:ascii="Times New Roman"/>
                <w:sz w:val="20"/>
              </w:rPr>
            </w:pPr>
          </w:p>
        </w:tc>
        <w:tc>
          <w:tcPr>
            <w:tcW w:w="1757" w:type="dxa"/>
            <w:tcBorders>
              <w:top w:val="nil"/>
              <w:bottom w:val="nil"/>
            </w:tcBorders>
          </w:tcPr>
          <w:p w14:paraId="183F53F3" w14:textId="77777777" w:rsidR="004C5FAC" w:rsidRDefault="004377AE">
            <w:pPr>
              <w:pStyle w:val="TableParagraph"/>
              <w:spacing w:before="7" w:line="280" w:lineRule="exact"/>
              <w:rPr>
                <w:rFonts w:ascii="Arial"/>
                <w:b/>
                <w:sz w:val="20"/>
              </w:rPr>
            </w:pPr>
            <w:r>
              <w:rPr>
                <w:rFonts w:ascii="Arial"/>
                <w:b/>
                <w:spacing w:val="-2"/>
                <w:w w:val="95"/>
                <w:sz w:val="20"/>
              </w:rPr>
              <w:t xml:space="preserve">Academic/ </w:t>
            </w:r>
            <w:r>
              <w:rPr>
                <w:rFonts w:ascii="Arial"/>
                <w:b/>
                <w:spacing w:val="-2"/>
                <w:sz w:val="20"/>
              </w:rPr>
              <w:t xml:space="preserve">research </w:t>
            </w:r>
            <w:r>
              <w:rPr>
                <w:rFonts w:ascii="Arial"/>
                <w:b/>
                <w:spacing w:val="-2"/>
                <w:w w:val="90"/>
                <w:sz w:val="20"/>
              </w:rPr>
              <w:t>institutions</w:t>
            </w:r>
          </w:p>
        </w:tc>
        <w:tc>
          <w:tcPr>
            <w:tcW w:w="1379" w:type="dxa"/>
            <w:tcBorders>
              <w:top w:val="nil"/>
              <w:bottom w:val="nil"/>
              <w:right w:val="nil"/>
            </w:tcBorders>
          </w:tcPr>
          <w:p w14:paraId="50845F94" w14:textId="77777777" w:rsidR="004C5FAC" w:rsidRDefault="004C5FAC">
            <w:pPr>
              <w:pStyle w:val="TableParagraph"/>
              <w:ind w:left="0"/>
              <w:rPr>
                <w:rFonts w:ascii="Times New Roman"/>
                <w:sz w:val="20"/>
              </w:rPr>
            </w:pPr>
          </w:p>
        </w:tc>
      </w:tr>
      <w:tr w:rsidR="004C5FAC" w14:paraId="0000C441" w14:textId="77777777">
        <w:trPr>
          <w:trHeight w:val="336"/>
        </w:trPr>
        <w:tc>
          <w:tcPr>
            <w:tcW w:w="794" w:type="dxa"/>
            <w:tcBorders>
              <w:top w:val="nil"/>
              <w:left w:val="nil"/>
              <w:bottom w:val="nil"/>
            </w:tcBorders>
          </w:tcPr>
          <w:p w14:paraId="7BE81A43" w14:textId="77777777" w:rsidR="004C5FAC" w:rsidRDefault="004C5FAC">
            <w:pPr>
              <w:pStyle w:val="TableParagraph"/>
              <w:ind w:left="0"/>
              <w:rPr>
                <w:rFonts w:ascii="Times New Roman"/>
                <w:sz w:val="20"/>
              </w:rPr>
            </w:pPr>
          </w:p>
        </w:tc>
        <w:tc>
          <w:tcPr>
            <w:tcW w:w="1474" w:type="dxa"/>
            <w:tcBorders>
              <w:top w:val="nil"/>
              <w:bottom w:val="nil"/>
            </w:tcBorders>
          </w:tcPr>
          <w:p w14:paraId="124483F7" w14:textId="77777777" w:rsidR="004C5FAC" w:rsidRDefault="004C5FAC">
            <w:pPr>
              <w:pStyle w:val="TableParagraph"/>
              <w:ind w:left="0"/>
              <w:rPr>
                <w:rFonts w:ascii="Times New Roman"/>
                <w:sz w:val="20"/>
              </w:rPr>
            </w:pPr>
          </w:p>
        </w:tc>
        <w:tc>
          <w:tcPr>
            <w:tcW w:w="850" w:type="dxa"/>
            <w:tcBorders>
              <w:top w:val="nil"/>
              <w:bottom w:val="nil"/>
            </w:tcBorders>
          </w:tcPr>
          <w:p w14:paraId="698750E7" w14:textId="77777777" w:rsidR="004C5FAC" w:rsidRDefault="004C5FAC">
            <w:pPr>
              <w:pStyle w:val="TableParagraph"/>
              <w:ind w:left="0"/>
              <w:rPr>
                <w:rFonts w:ascii="Times New Roman"/>
                <w:sz w:val="20"/>
              </w:rPr>
            </w:pPr>
          </w:p>
        </w:tc>
        <w:tc>
          <w:tcPr>
            <w:tcW w:w="3401" w:type="dxa"/>
            <w:tcBorders>
              <w:top w:val="nil"/>
              <w:bottom w:val="nil"/>
            </w:tcBorders>
          </w:tcPr>
          <w:p w14:paraId="07379446" w14:textId="77777777" w:rsidR="004C5FAC" w:rsidRDefault="004C5FAC">
            <w:pPr>
              <w:pStyle w:val="TableParagraph"/>
              <w:ind w:left="0"/>
              <w:rPr>
                <w:rFonts w:ascii="Times New Roman"/>
                <w:sz w:val="20"/>
              </w:rPr>
            </w:pPr>
          </w:p>
        </w:tc>
        <w:tc>
          <w:tcPr>
            <w:tcW w:w="1757" w:type="dxa"/>
            <w:tcBorders>
              <w:top w:val="nil"/>
              <w:bottom w:val="nil"/>
            </w:tcBorders>
          </w:tcPr>
          <w:p w14:paraId="7A3FF98C" w14:textId="77777777" w:rsidR="004C5FAC" w:rsidRDefault="004377AE">
            <w:pPr>
              <w:pStyle w:val="TableParagraph"/>
              <w:spacing w:before="44"/>
              <w:rPr>
                <w:sz w:val="20"/>
              </w:rPr>
            </w:pPr>
            <w:r>
              <w:rPr>
                <w:spacing w:val="-4"/>
                <w:w w:val="95"/>
                <w:sz w:val="20"/>
              </w:rPr>
              <w:t>NGOs</w:t>
            </w:r>
          </w:p>
        </w:tc>
        <w:tc>
          <w:tcPr>
            <w:tcW w:w="1379" w:type="dxa"/>
            <w:tcBorders>
              <w:top w:val="nil"/>
              <w:bottom w:val="nil"/>
              <w:right w:val="nil"/>
            </w:tcBorders>
          </w:tcPr>
          <w:p w14:paraId="035571F0" w14:textId="77777777" w:rsidR="004C5FAC" w:rsidRDefault="004C5FAC">
            <w:pPr>
              <w:pStyle w:val="TableParagraph"/>
              <w:ind w:left="0"/>
              <w:rPr>
                <w:rFonts w:ascii="Times New Roman"/>
                <w:sz w:val="20"/>
              </w:rPr>
            </w:pPr>
          </w:p>
        </w:tc>
      </w:tr>
      <w:tr w:rsidR="004C5FAC" w14:paraId="279106D5" w14:textId="77777777">
        <w:trPr>
          <w:trHeight w:val="590"/>
        </w:trPr>
        <w:tc>
          <w:tcPr>
            <w:tcW w:w="794" w:type="dxa"/>
            <w:tcBorders>
              <w:top w:val="nil"/>
              <w:left w:val="nil"/>
            </w:tcBorders>
          </w:tcPr>
          <w:p w14:paraId="3875B0B4" w14:textId="77777777" w:rsidR="004C5FAC" w:rsidRDefault="004C5FAC">
            <w:pPr>
              <w:pStyle w:val="TableParagraph"/>
              <w:ind w:left="0"/>
              <w:rPr>
                <w:rFonts w:ascii="Times New Roman"/>
                <w:sz w:val="20"/>
              </w:rPr>
            </w:pPr>
          </w:p>
        </w:tc>
        <w:tc>
          <w:tcPr>
            <w:tcW w:w="1474" w:type="dxa"/>
            <w:tcBorders>
              <w:top w:val="nil"/>
            </w:tcBorders>
          </w:tcPr>
          <w:p w14:paraId="1608C0FC" w14:textId="77777777" w:rsidR="004C5FAC" w:rsidRDefault="004C5FAC">
            <w:pPr>
              <w:pStyle w:val="TableParagraph"/>
              <w:ind w:left="0"/>
              <w:rPr>
                <w:rFonts w:ascii="Times New Roman"/>
                <w:sz w:val="20"/>
              </w:rPr>
            </w:pPr>
          </w:p>
        </w:tc>
        <w:tc>
          <w:tcPr>
            <w:tcW w:w="850" w:type="dxa"/>
            <w:tcBorders>
              <w:top w:val="nil"/>
            </w:tcBorders>
          </w:tcPr>
          <w:p w14:paraId="68E051C5" w14:textId="77777777" w:rsidR="004C5FAC" w:rsidRDefault="004C5FAC">
            <w:pPr>
              <w:pStyle w:val="TableParagraph"/>
              <w:ind w:left="0"/>
              <w:rPr>
                <w:rFonts w:ascii="Times New Roman"/>
                <w:sz w:val="20"/>
              </w:rPr>
            </w:pPr>
          </w:p>
        </w:tc>
        <w:tc>
          <w:tcPr>
            <w:tcW w:w="3401" w:type="dxa"/>
            <w:tcBorders>
              <w:top w:val="nil"/>
            </w:tcBorders>
          </w:tcPr>
          <w:p w14:paraId="00ADE4B0" w14:textId="77777777" w:rsidR="004C5FAC" w:rsidRDefault="004C5FAC">
            <w:pPr>
              <w:pStyle w:val="TableParagraph"/>
              <w:ind w:left="0"/>
              <w:rPr>
                <w:rFonts w:ascii="Times New Roman"/>
                <w:sz w:val="20"/>
              </w:rPr>
            </w:pPr>
          </w:p>
        </w:tc>
        <w:tc>
          <w:tcPr>
            <w:tcW w:w="1757" w:type="dxa"/>
            <w:tcBorders>
              <w:top w:val="nil"/>
            </w:tcBorders>
          </w:tcPr>
          <w:p w14:paraId="2A2AD98E" w14:textId="77777777" w:rsidR="004C5FAC" w:rsidRDefault="004377AE">
            <w:pPr>
              <w:pStyle w:val="TableParagraph"/>
              <w:spacing w:before="5" w:line="280" w:lineRule="exact"/>
              <w:rPr>
                <w:sz w:val="20"/>
              </w:rPr>
            </w:pPr>
            <w:r>
              <w:rPr>
                <w:spacing w:val="-4"/>
                <w:sz w:val="20"/>
              </w:rPr>
              <w:t>Regional</w:t>
            </w:r>
            <w:r>
              <w:rPr>
                <w:spacing w:val="-10"/>
                <w:sz w:val="20"/>
              </w:rPr>
              <w:t xml:space="preserve"> </w:t>
            </w:r>
            <w:r>
              <w:rPr>
                <w:spacing w:val="-4"/>
                <w:sz w:val="20"/>
              </w:rPr>
              <w:t xml:space="preserve">NRM </w:t>
            </w:r>
            <w:r>
              <w:rPr>
                <w:spacing w:val="-2"/>
                <w:sz w:val="20"/>
              </w:rPr>
              <w:t>organisation</w:t>
            </w:r>
          </w:p>
        </w:tc>
        <w:tc>
          <w:tcPr>
            <w:tcW w:w="1379" w:type="dxa"/>
            <w:tcBorders>
              <w:top w:val="nil"/>
              <w:right w:val="nil"/>
            </w:tcBorders>
          </w:tcPr>
          <w:p w14:paraId="48E8D71B" w14:textId="77777777" w:rsidR="004C5FAC" w:rsidRDefault="004C5FAC">
            <w:pPr>
              <w:pStyle w:val="TableParagraph"/>
              <w:ind w:left="0"/>
              <w:rPr>
                <w:rFonts w:ascii="Times New Roman"/>
                <w:sz w:val="20"/>
              </w:rPr>
            </w:pPr>
          </w:p>
        </w:tc>
      </w:tr>
      <w:tr w:rsidR="004C5FAC" w14:paraId="60484333" w14:textId="77777777">
        <w:trPr>
          <w:trHeight w:val="3958"/>
        </w:trPr>
        <w:tc>
          <w:tcPr>
            <w:tcW w:w="794" w:type="dxa"/>
            <w:tcBorders>
              <w:left w:val="nil"/>
            </w:tcBorders>
          </w:tcPr>
          <w:p w14:paraId="01BFD746" w14:textId="77777777" w:rsidR="004C5FAC" w:rsidRDefault="004377AE">
            <w:pPr>
              <w:pStyle w:val="TableParagraph"/>
              <w:spacing w:before="52"/>
              <w:rPr>
                <w:sz w:val="20"/>
              </w:rPr>
            </w:pPr>
            <w:r>
              <w:rPr>
                <w:spacing w:val="-5"/>
                <w:sz w:val="20"/>
              </w:rPr>
              <w:t>4.2</w:t>
            </w:r>
          </w:p>
        </w:tc>
        <w:tc>
          <w:tcPr>
            <w:tcW w:w="1474" w:type="dxa"/>
          </w:tcPr>
          <w:p w14:paraId="37B24D41" w14:textId="77777777" w:rsidR="004C5FAC" w:rsidRDefault="004377AE">
            <w:pPr>
              <w:pStyle w:val="TableParagraph"/>
              <w:spacing w:before="4" w:line="280" w:lineRule="atLeast"/>
              <w:ind w:left="79" w:right="253"/>
              <w:rPr>
                <w:sz w:val="20"/>
              </w:rPr>
            </w:pPr>
            <w:r>
              <w:rPr>
                <w:spacing w:val="-2"/>
                <w:sz w:val="20"/>
              </w:rPr>
              <w:t xml:space="preserve">Determine viable population </w:t>
            </w:r>
            <w:r>
              <w:rPr>
                <w:sz w:val="20"/>
              </w:rPr>
              <w:t>sizes</w:t>
            </w:r>
            <w:r>
              <w:rPr>
                <w:spacing w:val="-1"/>
                <w:sz w:val="20"/>
              </w:rPr>
              <w:t xml:space="preserve"> </w:t>
            </w:r>
            <w:r>
              <w:rPr>
                <w:sz w:val="20"/>
              </w:rPr>
              <w:t xml:space="preserve">using </w:t>
            </w:r>
            <w:r>
              <w:rPr>
                <w:spacing w:val="-2"/>
                <w:sz w:val="20"/>
              </w:rPr>
              <w:t>Population Viability Analysis</w:t>
            </w:r>
            <w:r>
              <w:rPr>
                <w:sz w:val="20"/>
              </w:rPr>
              <w:t xml:space="preserve"> (PVA)</w:t>
            </w:r>
            <w:r>
              <w:rPr>
                <w:spacing w:val="-1"/>
                <w:sz w:val="20"/>
              </w:rPr>
              <w:t xml:space="preserve"> </w:t>
            </w:r>
            <w:r>
              <w:rPr>
                <w:sz w:val="20"/>
              </w:rPr>
              <w:t xml:space="preserve">and </w:t>
            </w:r>
            <w:r>
              <w:rPr>
                <w:spacing w:val="-2"/>
                <w:sz w:val="20"/>
              </w:rPr>
              <w:t xml:space="preserve">incorporating information </w:t>
            </w:r>
            <w:r>
              <w:rPr>
                <w:sz w:val="20"/>
              </w:rPr>
              <w:t>arising</w:t>
            </w:r>
            <w:r>
              <w:rPr>
                <w:spacing w:val="-1"/>
                <w:sz w:val="20"/>
              </w:rPr>
              <w:t xml:space="preserve"> </w:t>
            </w:r>
            <w:r>
              <w:rPr>
                <w:sz w:val="20"/>
              </w:rPr>
              <w:t xml:space="preserve">from </w:t>
            </w:r>
            <w:r>
              <w:rPr>
                <w:spacing w:val="-4"/>
                <w:sz w:val="20"/>
              </w:rPr>
              <w:t>other</w:t>
            </w:r>
            <w:r>
              <w:rPr>
                <w:spacing w:val="-10"/>
                <w:sz w:val="20"/>
              </w:rPr>
              <w:t xml:space="preserve"> </w:t>
            </w:r>
            <w:r>
              <w:rPr>
                <w:spacing w:val="-4"/>
                <w:sz w:val="20"/>
              </w:rPr>
              <w:t xml:space="preserve">relevant </w:t>
            </w:r>
            <w:r>
              <w:rPr>
                <w:spacing w:val="-2"/>
                <w:sz w:val="20"/>
              </w:rPr>
              <w:t>Recovery</w:t>
            </w:r>
            <w:r>
              <w:rPr>
                <w:spacing w:val="-12"/>
                <w:sz w:val="20"/>
              </w:rPr>
              <w:t xml:space="preserve"> </w:t>
            </w:r>
            <w:r>
              <w:rPr>
                <w:spacing w:val="-2"/>
                <w:sz w:val="20"/>
              </w:rPr>
              <w:t>Plan actions.</w:t>
            </w:r>
          </w:p>
        </w:tc>
        <w:tc>
          <w:tcPr>
            <w:tcW w:w="850" w:type="dxa"/>
          </w:tcPr>
          <w:p w14:paraId="4E4A92A1" w14:textId="77777777" w:rsidR="004C5FAC" w:rsidRDefault="004377AE">
            <w:pPr>
              <w:pStyle w:val="TableParagraph"/>
              <w:spacing w:before="52"/>
              <w:ind w:left="79"/>
              <w:rPr>
                <w:sz w:val="20"/>
              </w:rPr>
            </w:pPr>
            <w:r>
              <w:rPr>
                <w:w w:val="67"/>
                <w:sz w:val="20"/>
              </w:rPr>
              <w:t>1</w:t>
            </w:r>
          </w:p>
        </w:tc>
        <w:tc>
          <w:tcPr>
            <w:tcW w:w="3401" w:type="dxa"/>
          </w:tcPr>
          <w:p w14:paraId="1DE7F711" w14:textId="77777777" w:rsidR="004C5FAC" w:rsidRDefault="004377AE">
            <w:pPr>
              <w:pStyle w:val="TableParagraph"/>
              <w:spacing w:before="52" w:line="290" w:lineRule="auto"/>
              <w:rPr>
                <w:sz w:val="20"/>
              </w:rPr>
            </w:pPr>
            <w:r>
              <w:rPr>
                <w:sz w:val="20"/>
              </w:rPr>
              <w:t xml:space="preserve">An Eastern Bristlebird PVA has been </w:t>
            </w:r>
            <w:r>
              <w:rPr>
                <w:spacing w:val="-2"/>
                <w:sz w:val="20"/>
              </w:rPr>
              <w:t>undertaken</w:t>
            </w:r>
            <w:r>
              <w:rPr>
                <w:spacing w:val="-6"/>
                <w:sz w:val="20"/>
              </w:rPr>
              <w:t xml:space="preserve"> </w:t>
            </w:r>
            <w:r>
              <w:rPr>
                <w:spacing w:val="-2"/>
                <w:sz w:val="20"/>
              </w:rPr>
              <w:t>for</w:t>
            </w:r>
            <w:r>
              <w:rPr>
                <w:spacing w:val="-6"/>
                <w:sz w:val="20"/>
              </w:rPr>
              <w:t xml:space="preserve"> </w:t>
            </w:r>
            <w:r>
              <w:rPr>
                <w:spacing w:val="-2"/>
                <w:sz w:val="20"/>
              </w:rPr>
              <w:t>each</w:t>
            </w:r>
            <w:r>
              <w:rPr>
                <w:spacing w:val="-6"/>
                <w:sz w:val="20"/>
              </w:rPr>
              <w:t xml:space="preserve"> </w:t>
            </w:r>
            <w:r>
              <w:rPr>
                <w:spacing w:val="-2"/>
                <w:sz w:val="20"/>
              </w:rPr>
              <w:t>Eastern</w:t>
            </w:r>
            <w:r>
              <w:rPr>
                <w:spacing w:val="-6"/>
                <w:sz w:val="20"/>
              </w:rPr>
              <w:t xml:space="preserve"> </w:t>
            </w:r>
            <w:r>
              <w:rPr>
                <w:spacing w:val="-2"/>
                <w:sz w:val="20"/>
              </w:rPr>
              <w:t xml:space="preserve">Bristlebird </w:t>
            </w:r>
            <w:r>
              <w:rPr>
                <w:sz w:val="20"/>
              </w:rPr>
              <w:t>population, incorporating information arising from other relevant Recovery Plan</w:t>
            </w:r>
            <w:r>
              <w:rPr>
                <w:spacing w:val="-1"/>
                <w:sz w:val="20"/>
              </w:rPr>
              <w:t xml:space="preserve"> </w:t>
            </w:r>
            <w:r>
              <w:rPr>
                <w:sz w:val="20"/>
              </w:rPr>
              <w:t>actions.</w:t>
            </w:r>
          </w:p>
          <w:p w14:paraId="66FE1313" w14:textId="77777777" w:rsidR="004C5FAC" w:rsidRDefault="004377AE">
            <w:pPr>
              <w:pStyle w:val="TableParagraph"/>
              <w:spacing w:before="53" w:line="290" w:lineRule="auto"/>
              <w:ind w:right="67"/>
              <w:rPr>
                <w:sz w:val="20"/>
              </w:rPr>
            </w:pPr>
            <w:r>
              <w:rPr>
                <w:sz w:val="20"/>
              </w:rPr>
              <w:t>Eastern</w:t>
            </w:r>
            <w:r>
              <w:rPr>
                <w:spacing w:val="-14"/>
                <w:sz w:val="20"/>
              </w:rPr>
              <w:t xml:space="preserve"> </w:t>
            </w:r>
            <w:r>
              <w:rPr>
                <w:sz w:val="20"/>
              </w:rPr>
              <w:t>Bristlebird</w:t>
            </w:r>
            <w:r>
              <w:rPr>
                <w:spacing w:val="-14"/>
                <w:sz w:val="20"/>
              </w:rPr>
              <w:t xml:space="preserve"> </w:t>
            </w:r>
            <w:r>
              <w:rPr>
                <w:sz w:val="20"/>
              </w:rPr>
              <w:t>viable</w:t>
            </w:r>
            <w:r>
              <w:rPr>
                <w:spacing w:val="-14"/>
                <w:sz w:val="20"/>
              </w:rPr>
              <w:t xml:space="preserve"> </w:t>
            </w:r>
            <w:r>
              <w:rPr>
                <w:sz w:val="20"/>
              </w:rPr>
              <w:t>population sizes have been determined.</w:t>
            </w:r>
          </w:p>
          <w:p w14:paraId="3C2EC02E" w14:textId="77777777" w:rsidR="004C5FAC" w:rsidRDefault="004377AE">
            <w:pPr>
              <w:pStyle w:val="TableParagraph"/>
              <w:spacing w:before="56" w:line="290" w:lineRule="auto"/>
              <w:ind w:right="260"/>
              <w:jc w:val="both"/>
              <w:rPr>
                <w:sz w:val="20"/>
              </w:rPr>
            </w:pPr>
            <w:r>
              <w:rPr>
                <w:spacing w:val="-2"/>
                <w:sz w:val="20"/>
              </w:rPr>
              <w:t>Development</w:t>
            </w:r>
            <w:r>
              <w:rPr>
                <w:spacing w:val="-10"/>
                <w:sz w:val="20"/>
              </w:rPr>
              <w:t xml:space="preserve"> </w:t>
            </w:r>
            <w:r>
              <w:rPr>
                <w:spacing w:val="-2"/>
                <w:sz w:val="20"/>
              </w:rPr>
              <w:t>of</w:t>
            </w:r>
            <w:r>
              <w:rPr>
                <w:spacing w:val="-10"/>
                <w:sz w:val="20"/>
              </w:rPr>
              <w:t xml:space="preserve"> </w:t>
            </w:r>
            <w:r>
              <w:rPr>
                <w:spacing w:val="-2"/>
                <w:sz w:val="20"/>
              </w:rPr>
              <w:t>an</w:t>
            </w:r>
            <w:r>
              <w:rPr>
                <w:spacing w:val="-10"/>
                <w:sz w:val="20"/>
              </w:rPr>
              <w:t xml:space="preserve"> </w:t>
            </w:r>
            <w:r>
              <w:rPr>
                <w:spacing w:val="-2"/>
                <w:sz w:val="20"/>
              </w:rPr>
              <w:t>Eastern</w:t>
            </w:r>
            <w:r>
              <w:rPr>
                <w:spacing w:val="-10"/>
                <w:sz w:val="20"/>
              </w:rPr>
              <w:t xml:space="preserve"> </w:t>
            </w:r>
            <w:r>
              <w:rPr>
                <w:spacing w:val="-2"/>
                <w:sz w:val="20"/>
              </w:rPr>
              <w:t xml:space="preserve">Bristlebird </w:t>
            </w:r>
            <w:r>
              <w:rPr>
                <w:sz w:val="20"/>
              </w:rPr>
              <w:t>metapopulation</w:t>
            </w:r>
            <w:r>
              <w:rPr>
                <w:spacing w:val="-10"/>
                <w:sz w:val="20"/>
              </w:rPr>
              <w:t xml:space="preserve"> </w:t>
            </w:r>
            <w:r>
              <w:rPr>
                <w:sz w:val="20"/>
              </w:rPr>
              <w:t>strategy,</w:t>
            </w:r>
            <w:r>
              <w:rPr>
                <w:spacing w:val="-10"/>
                <w:sz w:val="20"/>
              </w:rPr>
              <w:t xml:space="preserve"> </w:t>
            </w:r>
            <w:r>
              <w:rPr>
                <w:sz w:val="20"/>
              </w:rPr>
              <w:t>informed</w:t>
            </w:r>
            <w:r>
              <w:rPr>
                <w:spacing w:val="-10"/>
                <w:sz w:val="20"/>
              </w:rPr>
              <w:t xml:space="preserve"> </w:t>
            </w:r>
            <w:r>
              <w:rPr>
                <w:sz w:val="20"/>
              </w:rPr>
              <w:t>by a PVA, has been undertaken.</w:t>
            </w:r>
          </w:p>
        </w:tc>
        <w:tc>
          <w:tcPr>
            <w:tcW w:w="1757" w:type="dxa"/>
          </w:tcPr>
          <w:p w14:paraId="688F7D59" w14:textId="77777777" w:rsidR="004C5FAC" w:rsidRDefault="004377AE">
            <w:pPr>
              <w:pStyle w:val="TableParagraph"/>
              <w:spacing w:before="50" w:line="292" w:lineRule="auto"/>
              <w:rPr>
                <w:rFonts w:ascii="Arial"/>
                <w:b/>
                <w:sz w:val="20"/>
              </w:rPr>
            </w:pPr>
            <w:r>
              <w:rPr>
                <w:rFonts w:ascii="Arial"/>
                <w:b/>
                <w:spacing w:val="-2"/>
                <w:sz w:val="20"/>
              </w:rPr>
              <w:t xml:space="preserve">Australian </w:t>
            </w:r>
            <w:r>
              <w:rPr>
                <w:rFonts w:ascii="Arial"/>
                <w:b/>
                <w:spacing w:val="-2"/>
                <w:w w:val="90"/>
                <w:sz w:val="20"/>
              </w:rPr>
              <w:t>Government</w:t>
            </w:r>
          </w:p>
          <w:p w14:paraId="63C8BAF6" w14:textId="77777777" w:rsidR="004C5FAC" w:rsidRDefault="004377AE">
            <w:pPr>
              <w:pStyle w:val="TableParagraph"/>
              <w:spacing w:before="56"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26B96455" w14:textId="77777777" w:rsidR="004C5FAC" w:rsidRDefault="004377AE">
            <w:pPr>
              <w:pStyle w:val="TableParagraph"/>
              <w:spacing w:before="55" w:line="292" w:lineRule="auto"/>
              <w:ind w:right="713"/>
              <w:rPr>
                <w:rFonts w:ascii="Arial"/>
                <w:b/>
                <w:sz w:val="20"/>
              </w:rPr>
            </w:pPr>
            <w:r>
              <w:rPr>
                <w:rFonts w:ascii="Arial"/>
                <w:b/>
                <w:spacing w:val="-2"/>
                <w:w w:val="90"/>
                <w:sz w:val="20"/>
              </w:rPr>
              <w:t>Public</w:t>
            </w:r>
            <w:r>
              <w:rPr>
                <w:rFonts w:ascii="Arial"/>
                <w:b/>
                <w:spacing w:val="-7"/>
                <w:w w:val="90"/>
                <w:sz w:val="20"/>
              </w:rPr>
              <w:t xml:space="preserve"> </w:t>
            </w:r>
            <w:r>
              <w:rPr>
                <w:rFonts w:ascii="Arial"/>
                <w:b/>
                <w:spacing w:val="-2"/>
                <w:w w:val="90"/>
                <w:sz w:val="20"/>
              </w:rPr>
              <w:t xml:space="preserve">land </w:t>
            </w:r>
            <w:r>
              <w:rPr>
                <w:rFonts w:ascii="Arial"/>
                <w:b/>
                <w:spacing w:val="-2"/>
                <w:sz w:val="20"/>
              </w:rPr>
              <w:t>managers</w:t>
            </w:r>
          </w:p>
          <w:p w14:paraId="314AD91C" w14:textId="77777777" w:rsidR="004C5FAC" w:rsidRDefault="004377AE">
            <w:pPr>
              <w:pStyle w:val="TableParagraph"/>
              <w:spacing w:before="55" w:line="292" w:lineRule="auto"/>
              <w:ind w:right="397"/>
              <w:rPr>
                <w:rFonts w:ascii="Arial"/>
                <w:b/>
                <w:sz w:val="20"/>
              </w:rPr>
            </w:pPr>
            <w:r>
              <w:rPr>
                <w:rFonts w:ascii="Arial"/>
                <w:b/>
                <w:spacing w:val="-2"/>
                <w:sz w:val="20"/>
              </w:rPr>
              <w:t xml:space="preserve">Private </w:t>
            </w:r>
            <w:r>
              <w:rPr>
                <w:rFonts w:ascii="Arial"/>
                <w:b/>
                <w:spacing w:val="-2"/>
                <w:w w:val="90"/>
                <w:sz w:val="20"/>
              </w:rPr>
              <w:t>landowners</w:t>
            </w:r>
          </w:p>
          <w:p w14:paraId="1F77E4E9" w14:textId="77777777" w:rsidR="004C5FAC" w:rsidRDefault="004377AE">
            <w:pPr>
              <w:pStyle w:val="TableParagraph"/>
              <w:spacing w:before="56" w:line="292" w:lineRule="auto"/>
              <w:rPr>
                <w:rFonts w:ascii="Arial"/>
                <w:b/>
                <w:sz w:val="20"/>
              </w:rPr>
            </w:pPr>
            <w:r>
              <w:rPr>
                <w:rFonts w:ascii="Arial"/>
                <w:b/>
                <w:spacing w:val="-2"/>
                <w:w w:val="95"/>
                <w:sz w:val="20"/>
              </w:rPr>
              <w:t xml:space="preserve">Academic/ </w:t>
            </w:r>
            <w:r>
              <w:rPr>
                <w:rFonts w:ascii="Arial"/>
                <w:b/>
                <w:spacing w:val="-2"/>
                <w:sz w:val="20"/>
              </w:rPr>
              <w:t xml:space="preserve">research </w:t>
            </w:r>
            <w:r>
              <w:rPr>
                <w:rFonts w:ascii="Arial"/>
                <w:b/>
                <w:spacing w:val="-2"/>
                <w:w w:val="90"/>
                <w:sz w:val="20"/>
              </w:rPr>
              <w:t>institutions</w:t>
            </w:r>
          </w:p>
          <w:p w14:paraId="55957B09" w14:textId="77777777" w:rsidR="004C5FAC" w:rsidRDefault="004377AE">
            <w:pPr>
              <w:pStyle w:val="TableParagraph"/>
              <w:spacing w:before="57"/>
              <w:rPr>
                <w:sz w:val="20"/>
              </w:rPr>
            </w:pPr>
            <w:r>
              <w:rPr>
                <w:spacing w:val="-4"/>
                <w:w w:val="95"/>
                <w:sz w:val="20"/>
              </w:rPr>
              <w:t>NGOs</w:t>
            </w:r>
          </w:p>
        </w:tc>
        <w:tc>
          <w:tcPr>
            <w:tcW w:w="1379" w:type="dxa"/>
            <w:tcBorders>
              <w:right w:val="nil"/>
            </w:tcBorders>
          </w:tcPr>
          <w:p w14:paraId="629DF18B" w14:textId="77777777" w:rsidR="004C5FAC" w:rsidRDefault="004377AE">
            <w:pPr>
              <w:pStyle w:val="TableParagraph"/>
              <w:spacing w:before="51"/>
              <w:ind w:left="81"/>
              <w:rPr>
                <w:sz w:val="20"/>
              </w:rPr>
            </w:pPr>
            <w:r>
              <w:rPr>
                <w:spacing w:val="-2"/>
                <w:w w:val="105"/>
                <w:sz w:val="20"/>
              </w:rPr>
              <w:t>$100,000</w:t>
            </w:r>
          </w:p>
        </w:tc>
      </w:tr>
    </w:tbl>
    <w:p w14:paraId="4F46F656" w14:textId="77777777" w:rsidR="004C5FAC" w:rsidRDefault="004C5FAC">
      <w:pPr>
        <w:rPr>
          <w:sz w:val="20"/>
        </w:rPr>
        <w:sectPr w:rsidR="004C5FAC">
          <w:pgSz w:w="11910" w:h="16840"/>
          <w:pgMar w:top="1220" w:right="1000" w:bottom="800" w:left="980" w:header="0" w:footer="611" w:gutter="0"/>
          <w:cols w:space="720"/>
        </w:sectPr>
      </w:pPr>
    </w:p>
    <w:p w14:paraId="70650FEA" w14:textId="495BFF01" w:rsidR="004C5FAC" w:rsidRDefault="005336BE">
      <w:pPr>
        <w:pStyle w:val="BodyText"/>
        <w:spacing w:line="20" w:lineRule="exact"/>
        <w:ind w:left="140"/>
        <w:rPr>
          <w:rFonts w:ascii="Gill Sans MT"/>
          <w:sz w:val="2"/>
        </w:rPr>
      </w:pPr>
      <w:r>
        <w:rPr>
          <w:rFonts w:ascii="Gill Sans MT"/>
          <w:noProof/>
          <w:sz w:val="2"/>
        </w:rPr>
        <w:lastRenderedPageBreak/>
        <mc:AlternateContent>
          <mc:Choice Requires="wpg">
            <w:drawing>
              <wp:inline distT="0" distB="0" distL="0" distR="0" wp14:anchorId="7A7CE315" wp14:editId="3BFD029C">
                <wp:extent cx="6120130" cy="12700"/>
                <wp:effectExtent l="9525" t="0" r="13970" b="6350"/>
                <wp:docPr id="67" name="docshapegroup56"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8" name="Line 49"/>
                        <wps:cNvCnPr>
                          <a:cxnSpLocks noChangeShapeType="1"/>
                        </wps:cNvCnPr>
                        <wps:spPr bwMode="auto">
                          <a:xfrm>
                            <a:off x="0" y="10"/>
                            <a:ext cx="9638"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030722" id="docshapegroup56" o:spid="_x0000_s1026" alt="Decorative horizontal line"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">
                <v:line id="Line 49" o:spid="_x0000_s1027" style="position:absolute;visibility:visible;mso-wrap-style:square" from="0,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" strokecolor="#00558b" strokeweight="1pt"/>
                <w10:anchorlock/>
              </v:group>
            </w:pict>
          </mc:Fallback>
        </mc:AlternateContent>
      </w:r>
    </w:p>
    <w:p w14:paraId="70207991" w14:textId="4ED3CE6C" w:rsidR="004C5FAC" w:rsidRDefault="005336BE">
      <w:pPr>
        <w:spacing w:before="68"/>
        <w:ind w:left="142"/>
        <w:rPr>
          <w:rFonts w:ascii="Gill Sans MT"/>
          <w:sz w:val="20"/>
        </w:rPr>
      </w:pPr>
      <w:r>
        <w:rPr>
          <w:noProof/>
        </w:rPr>
        <mc:AlternateContent>
          <mc:Choice Requires="wps">
            <w:drawing>
              <wp:anchor distT="0" distB="0" distL="0" distR="0" simplePos="0" relativeHeight="487619584" behindDoc="1" locked="0" layoutInCell="1" allowOverlap="1" wp14:anchorId="103EFF5F" wp14:editId="74513A9F">
                <wp:simplePos x="0" y="0"/>
                <wp:positionH relativeFrom="page">
                  <wp:posOffset>711835</wp:posOffset>
                </wp:positionH>
                <wp:positionV relativeFrom="paragraph">
                  <wp:posOffset>261620</wp:posOffset>
                </wp:positionV>
                <wp:extent cx="6120130" cy="1270"/>
                <wp:effectExtent l="0" t="0" r="0" b="0"/>
                <wp:wrapTopAndBottom/>
                <wp:docPr id="66" name="docshape57"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21 1121"/>
                            <a:gd name="T1" fmla="*/ T0 w 9638"/>
                            <a:gd name="T2" fmla="+- 0 10759 1121"/>
                            <a:gd name="T3" fmla="*/ T2 w 9638"/>
                          </a:gdLst>
                          <a:ahLst/>
                          <a:cxnLst>
                            <a:cxn ang="0">
                              <a:pos x="T1" y="0"/>
                            </a:cxn>
                            <a:cxn ang="0">
                              <a:pos x="T3" y="0"/>
                            </a:cxn>
                          </a:cxnLst>
                          <a:rect l="0" t="0" r="r" b="b"/>
                          <a:pathLst>
                            <a:path w="9638">
                              <a:moveTo>
                                <a:pt x="0" y="0"/>
                              </a:moveTo>
                              <a:lnTo>
                                <a:pt x="963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AA1BE" id="docshape57" o:spid="_x0000_s1026" alt="Decorative horizontal line" style="position:absolute;margin-left:56.05pt;margin-top:20.6pt;width:481.9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" path="m,l9638,e" filled="f" strokeweight=".5pt">
                <v:path arrowok="t" o:connecttype="custom" o:connectlocs="0,0;6120130,0" o:connectangles="0,0"/>
                <w10:wrap type="topAndBottom" anchorx="page"/>
              </v:shape>
            </w:pict>
          </mc:Fallback>
        </mc:AlternateContent>
      </w:r>
      <w:r>
        <w:rPr>
          <w:rFonts w:ascii="Arial"/>
          <w:b/>
          <w:color w:val="00558B"/>
          <w:w w:val="95"/>
          <w:sz w:val="24"/>
        </w:rPr>
        <w:t>STRATEGY</w:t>
      </w:r>
      <w:r>
        <w:rPr>
          <w:rFonts w:ascii="Arial"/>
          <w:b/>
          <w:color w:val="00558B"/>
          <w:sz w:val="24"/>
        </w:rPr>
        <w:t xml:space="preserve"> </w:t>
      </w:r>
      <w:r>
        <w:rPr>
          <w:rFonts w:ascii="Arial"/>
          <w:b/>
          <w:color w:val="00558B"/>
          <w:w w:val="95"/>
          <w:sz w:val="24"/>
        </w:rPr>
        <w:t>4:</w:t>
      </w:r>
      <w:r>
        <w:rPr>
          <w:rFonts w:ascii="Arial"/>
          <w:b/>
          <w:color w:val="00558B"/>
          <w:spacing w:val="-1"/>
          <w:w w:val="95"/>
          <w:sz w:val="24"/>
        </w:rPr>
        <w:t xml:space="preserve"> </w:t>
      </w:r>
      <w:r>
        <w:rPr>
          <w:rFonts w:ascii="Gill Sans MT"/>
          <w:w w:val="95"/>
          <w:sz w:val="24"/>
        </w:rPr>
        <w:t>Biology</w:t>
      </w:r>
      <w:r>
        <w:rPr>
          <w:rFonts w:ascii="Gill Sans MT"/>
          <w:spacing w:val="-4"/>
          <w:sz w:val="24"/>
        </w:rPr>
        <w:t xml:space="preserve"> </w:t>
      </w:r>
      <w:r>
        <w:rPr>
          <w:rFonts w:ascii="Gill Sans MT"/>
          <w:w w:val="95"/>
          <w:sz w:val="24"/>
        </w:rPr>
        <w:t>and</w:t>
      </w:r>
      <w:r>
        <w:rPr>
          <w:rFonts w:ascii="Gill Sans MT"/>
          <w:spacing w:val="-4"/>
          <w:sz w:val="24"/>
        </w:rPr>
        <w:t xml:space="preserve"> </w:t>
      </w:r>
      <w:r>
        <w:rPr>
          <w:rFonts w:ascii="Gill Sans MT"/>
          <w:w w:val="95"/>
          <w:sz w:val="24"/>
        </w:rPr>
        <w:t>ecology</w:t>
      </w:r>
      <w:r>
        <w:rPr>
          <w:rFonts w:ascii="Gill Sans MT"/>
          <w:spacing w:val="-4"/>
          <w:sz w:val="24"/>
        </w:rPr>
        <w:t xml:space="preserve"> </w:t>
      </w:r>
      <w:r>
        <w:rPr>
          <w:rFonts w:ascii="Gill Sans MT"/>
          <w:w w:val="95"/>
          <w:sz w:val="24"/>
        </w:rPr>
        <w:t>knowledge</w:t>
      </w:r>
      <w:r>
        <w:rPr>
          <w:rFonts w:ascii="Gill Sans MT"/>
          <w:spacing w:val="-4"/>
          <w:sz w:val="24"/>
        </w:rPr>
        <w:t xml:space="preserve"> </w:t>
      </w:r>
      <w:r>
        <w:rPr>
          <w:rFonts w:ascii="Gill Sans MT"/>
          <w:w w:val="95"/>
          <w:sz w:val="24"/>
        </w:rPr>
        <w:t>enhancement</w:t>
      </w:r>
      <w:r>
        <w:rPr>
          <w:rFonts w:ascii="Gill Sans MT"/>
          <w:spacing w:val="-3"/>
          <w:sz w:val="24"/>
        </w:rPr>
        <w:t xml:space="preserve"> </w:t>
      </w:r>
      <w:r>
        <w:rPr>
          <w:rFonts w:ascii="Gill Sans MT"/>
          <w:spacing w:val="-2"/>
          <w:w w:val="95"/>
          <w:sz w:val="20"/>
        </w:rPr>
        <w:t>continued</w:t>
      </w:r>
    </w:p>
    <w:p w14:paraId="28E4AFBB" w14:textId="77777777" w:rsidR="004C5FAC" w:rsidRDefault="004C5FAC">
      <w:pPr>
        <w:pStyle w:val="BodyText"/>
        <w:spacing w:before="3"/>
        <w:rPr>
          <w:rFonts w:ascii="Gill Sans MT"/>
          <w:sz w:val="4"/>
        </w:rPr>
      </w:pPr>
    </w:p>
    <w:tbl>
      <w:tblPr>
        <w:tblW w:w="0" w:type="auto"/>
        <w:tblInd w:w="148"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801"/>
        <w:gridCol w:w="1474"/>
        <w:gridCol w:w="850"/>
        <w:gridCol w:w="3401"/>
        <w:gridCol w:w="1757"/>
        <w:gridCol w:w="1360"/>
      </w:tblGrid>
      <w:tr w:rsidR="004C5FAC" w14:paraId="6AA2CFB2" w14:textId="77777777">
        <w:trPr>
          <w:trHeight w:val="899"/>
        </w:trPr>
        <w:tc>
          <w:tcPr>
            <w:tcW w:w="801" w:type="dxa"/>
            <w:tcBorders>
              <w:top w:val="nil"/>
              <w:left w:val="nil"/>
            </w:tcBorders>
            <w:shd w:val="clear" w:color="auto" w:fill="DBE7F2"/>
          </w:tcPr>
          <w:p w14:paraId="68365CBE" w14:textId="77777777" w:rsidR="004C5FAC" w:rsidRDefault="004C5FAC">
            <w:pPr>
              <w:pStyle w:val="TableParagraph"/>
              <w:spacing w:before="10"/>
              <w:ind w:left="0"/>
              <w:rPr>
                <w:sz w:val="28"/>
              </w:rPr>
            </w:pPr>
          </w:p>
          <w:p w14:paraId="0890CDA1" w14:textId="77777777" w:rsidR="004C5FAC" w:rsidRDefault="004377AE">
            <w:pPr>
              <w:pStyle w:val="TableParagraph"/>
              <w:ind w:left="86"/>
            </w:pPr>
            <w:r>
              <w:rPr>
                <w:spacing w:val="-2"/>
              </w:rPr>
              <w:t>Action</w:t>
            </w:r>
          </w:p>
        </w:tc>
        <w:tc>
          <w:tcPr>
            <w:tcW w:w="1474" w:type="dxa"/>
            <w:tcBorders>
              <w:top w:val="nil"/>
            </w:tcBorders>
            <w:shd w:val="clear" w:color="auto" w:fill="DBE7F2"/>
          </w:tcPr>
          <w:p w14:paraId="362D3C7B" w14:textId="77777777" w:rsidR="004C5FAC" w:rsidRDefault="004C5FAC">
            <w:pPr>
              <w:pStyle w:val="TableParagraph"/>
              <w:spacing w:before="10"/>
              <w:ind w:left="0"/>
              <w:rPr>
                <w:sz w:val="28"/>
              </w:rPr>
            </w:pPr>
          </w:p>
          <w:p w14:paraId="00760DDC"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4BFE55DC" w14:textId="77777777" w:rsidR="004C5FAC" w:rsidRDefault="004C5FAC">
            <w:pPr>
              <w:pStyle w:val="TableParagraph"/>
              <w:spacing w:before="10"/>
              <w:ind w:left="0"/>
              <w:rPr>
                <w:sz w:val="28"/>
              </w:rPr>
            </w:pPr>
          </w:p>
          <w:p w14:paraId="7730C7D0" w14:textId="77777777" w:rsidR="004C5FAC" w:rsidRDefault="004377AE">
            <w:pPr>
              <w:pStyle w:val="TableParagraph"/>
              <w:ind w:left="79"/>
            </w:pPr>
            <w:r>
              <w:rPr>
                <w:spacing w:val="-2"/>
              </w:rPr>
              <w:t>Priority</w:t>
            </w:r>
          </w:p>
        </w:tc>
        <w:tc>
          <w:tcPr>
            <w:tcW w:w="3401" w:type="dxa"/>
            <w:tcBorders>
              <w:top w:val="nil"/>
            </w:tcBorders>
            <w:shd w:val="clear" w:color="auto" w:fill="DBE7F2"/>
          </w:tcPr>
          <w:p w14:paraId="256E7BA3" w14:textId="77777777" w:rsidR="004C5FAC" w:rsidRDefault="004C5FAC">
            <w:pPr>
              <w:pStyle w:val="TableParagraph"/>
              <w:spacing w:before="10"/>
              <w:ind w:left="0"/>
              <w:rPr>
                <w:sz w:val="28"/>
              </w:rPr>
            </w:pPr>
          </w:p>
          <w:p w14:paraId="1A89E679"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375B63A9"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60" w:type="dxa"/>
            <w:tcBorders>
              <w:top w:val="nil"/>
              <w:right w:val="nil"/>
            </w:tcBorders>
            <w:shd w:val="clear" w:color="auto" w:fill="DBE7F2"/>
          </w:tcPr>
          <w:p w14:paraId="480B0A9C" w14:textId="77777777" w:rsidR="004C5FAC" w:rsidRDefault="004377AE">
            <w:pPr>
              <w:pStyle w:val="TableParagraph"/>
              <w:spacing w:before="195" w:line="264" w:lineRule="auto"/>
              <w:ind w:left="81"/>
            </w:pPr>
            <w:r>
              <w:rPr>
                <w:spacing w:val="-2"/>
                <w:w w:val="105"/>
              </w:rPr>
              <w:t xml:space="preserve">Indicative </w:t>
            </w:r>
            <w:r>
              <w:rPr>
                <w:spacing w:val="-4"/>
                <w:w w:val="105"/>
              </w:rPr>
              <w:t>Cost</w:t>
            </w:r>
          </w:p>
        </w:tc>
      </w:tr>
      <w:tr w:rsidR="004C5FAC" w14:paraId="08C7A56F" w14:textId="77777777">
        <w:trPr>
          <w:trHeight w:val="4029"/>
        </w:trPr>
        <w:tc>
          <w:tcPr>
            <w:tcW w:w="801" w:type="dxa"/>
            <w:tcBorders>
              <w:left w:val="nil"/>
              <w:bottom w:val="nil"/>
            </w:tcBorders>
          </w:tcPr>
          <w:p w14:paraId="0306D561" w14:textId="77777777" w:rsidR="004C5FAC" w:rsidRDefault="004377AE">
            <w:pPr>
              <w:pStyle w:val="TableParagraph"/>
              <w:spacing w:before="53"/>
              <w:ind w:left="86"/>
              <w:rPr>
                <w:sz w:val="20"/>
              </w:rPr>
            </w:pPr>
            <w:r>
              <w:rPr>
                <w:spacing w:val="-5"/>
                <w:sz w:val="20"/>
              </w:rPr>
              <w:t>4.3</w:t>
            </w:r>
          </w:p>
        </w:tc>
        <w:tc>
          <w:tcPr>
            <w:tcW w:w="1474" w:type="dxa"/>
            <w:tcBorders>
              <w:bottom w:val="nil"/>
            </w:tcBorders>
          </w:tcPr>
          <w:p w14:paraId="3834AB6D" w14:textId="77777777" w:rsidR="004C5FAC" w:rsidRDefault="004377AE">
            <w:pPr>
              <w:pStyle w:val="TableParagraph"/>
              <w:spacing w:before="53" w:line="290" w:lineRule="auto"/>
              <w:ind w:left="79" w:right="152"/>
              <w:rPr>
                <w:sz w:val="20"/>
              </w:rPr>
            </w:pPr>
            <w:proofErr w:type="spellStart"/>
            <w:r>
              <w:rPr>
                <w:sz w:val="20"/>
              </w:rPr>
              <w:t>Analyse</w:t>
            </w:r>
            <w:proofErr w:type="spellEnd"/>
            <w:r>
              <w:rPr>
                <w:spacing w:val="-1"/>
                <w:sz w:val="20"/>
              </w:rPr>
              <w:t xml:space="preserve"> </w:t>
            </w:r>
            <w:r>
              <w:rPr>
                <w:sz w:val="20"/>
              </w:rPr>
              <w:t>new wild</w:t>
            </w:r>
            <w:r>
              <w:rPr>
                <w:spacing w:val="-1"/>
                <w:sz w:val="20"/>
              </w:rPr>
              <w:t xml:space="preserve"> </w:t>
            </w:r>
            <w:r>
              <w:rPr>
                <w:sz w:val="20"/>
              </w:rPr>
              <w:t>and captive</w:t>
            </w:r>
            <w:r>
              <w:rPr>
                <w:spacing w:val="-14"/>
                <w:sz w:val="20"/>
              </w:rPr>
              <w:t xml:space="preserve"> </w:t>
            </w:r>
            <w:r>
              <w:rPr>
                <w:sz w:val="20"/>
              </w:rPr>
              <w:t xml:space="preserve">Eastern </w:t>
            </w:r>
            <w:r>
              <w:rPr>
                <w:spacing w:val="-2"/>
                <w:sz w:val="20"/>
              </w:rPr>
              <w:t xml:space="preserve">Bristlebird </w:t>
            </w:r>
            <w:r>
              <w:rPr>
                <w:sz w:val="20"/>
              </w:rPr>
              <w:t>genetic</w:t>
            </w:r>
            <w:r>
              <w:rPr>
                <w:spacing w:val="-1"/>
                <w:sz w:val="20"/>
              </w:rPr>
              <w:t xml:space="preserve"> </w:t>
            </w:r>
            <w:r>
              <w:rPr>
                <w:sz w:val="20"/>
              </w:rPr>
              <w:t>data.</w:t>
            </w:r>
          </w:p>
        </w:tc>
        <w:tc>
          <w:tcPr>
            <w:tcW w:w="850" w:type="dxa"/>
            <w:tcBorders>
              <w:bottom w:val="nil"/>
            </w:tcBorders>
          </w:tcPr>
          <w:p w14:paraId="57A14F7D" w14:textId="77777777" w:rsidR="004C5FAC" w:rsidRDefault="004377AE">
            <w:pPr>
              <w:pStyle w:val="TableParagraph"/>
              <w:spacing w:before="53"/>
              <w:ind w:left="79"/>
              <w:rPr>
                <w:sz w:val="20"/>
              </w:rPr>
            </w:pPr>
            <w:r>
              <w:rPr>
                <w:w w:val="67"/>
                <w:sz w:val="20"/>
              </w:rPr>
              <w:t>1</w:t>
            </w:r>
          </w:p>
        </w:tc>
        <w:tc>
          <w:tcPr>
            <w:tcW w:w="3401" w:type="dxa"/>
            <w:tcBorders>
              <w:bottom w:val="nil"/>
            </w:tcBorders>
          </w:tcPr>
          <w:p w14:paraId="6273458D" w14:textId="77777777" w:rsidR="004C5FAC" w:rsidRDefault="004377AE">
            <w:pPr>
              <w:pStyle w:val="TableParagraph"/>
              <w:spacing w:before="53" w:line="290" w:lineRule="auto"/>
              <w:ind w:right="171"/>
              <w:rPr>
                <w:sz w:val="20"/>
              </w:rPr>
            </w:pPr>
            <w:r>
              <w:rPr>
                <w:w w:val="95"/>
                <w:sz w:val="20"/>
              </w:rPr>
              <w:t xml:space="preserve">Genetic knowledge for Eastern </w:t>
            </w:r>
            <w:r>
              <w:rPr>
                <w:sz w:val="20"/>
              </w:rPr>
              <w:t>Bristlebird has increased:</w:t>
            </w:r>
          </w:p>
          <w:p w14:paraId="7B401593" w14:textId="77777777" w:rsidR="004C5FAC" w:rsidRDefault="004377AE">
            <w:pPr>
              <w:pStyle w:val="TableParagraph"/>
              <w:numPr>
                <w:ilvl w:val="0"/>
                <w:numId w:val="24"/>
              </w:numPr>
              <w:tabs>
                <w:tab w:val="left" w:pos="251"/>
              </w:tabs>
              <w:spacing w:before="27" w:line="290" w:lineRule="auto"/>
              <w:ind w:right="315"/>
              <w:rPr>
                <w:sz w:val="20"/>
              </w:rPr>
            </w:pPr>
            <w:r>
              <w:rPr>
                <w:sz w:val="20"/>
              </w:rPr>
              <w:t>A</w:t>
            </w:r>
            <w:r>
              <w:rPr>
                <w:spacing w:val="-14"/>
                <w:sz w:val="20"/>
              </w:rPr>
              <w:t xml:space="preserve"> </w:t>
            </w:r>
            <w:r>
              <w:rPr>
                <w:sz w:val="20"/>
              </w:rPr>
              <w:t>long-term,</w:t>
            </w:r>
            <w:r>
              <w:rPr>
                <w:spacing w:val="-14"/>
                <w:sz w:val="20"/>
              </w:rPr>
              <w:t xml:space="preserve"> </w:t>
            </w:r>
            <w:r>
              <w:rPr>
                <w:sz w:val="20"/>
              </w:rPr>
              <w:t>national,</w:t>
            </w:r>
            <w:r>
              <w:rPr>
                <w:spacing w:val="-14"/>
                <w:sz w:val="20"/>
              </w:rPr>
              <w:t xml:space="preserve"> </w:t>
            </w:r>
            <w:proofErr w:type="spellStart"/>
            <w:r>
              <w:rPr>
                <w:sz w:val="20"/>
              </w:rPr>
              <w:t>standardised</w:t>
            </w:r>
            <w:proofErr w:type="spellEnd"/>
            <w:r>
              <w:rPr>
                <w:sz w:val="20"/>
              </w:rPr>
              <w:t xml:space="preserve"> genetic monitoring program has been</w:t>
            </w:r>
            <w:r>
              <w:rPr>
                <w:spacing w:val="-1"/>
                <w:sz w:val="20"/>
              </w:rPr>
              <w:t xml:space="preserve"> </w:t>
            </w:r>
            <w:r>
              <w:rPr>
                <w:sz w:val="20"/>
              </w:rPr>
              <w:t>initiated.</w:t>
            </w:r>
          </w:p>
          <w:p w14:paraId="6488A30F" w14:textId="77777777" w:rsidR="004C5FAC" w:rsidRDefault="004377AE">
            <w:pPr>
              <w:pStyle w:val="TableParagraph"/>
              <w:numPr>
                <w:ilvl w:val="0"/>
                <w:numId w:val="24"/>
              </w:numPr>
              <w:tabs>
                <w:tab w:val="left" w:pos="251"/>
              </w:tabs>
              <w:spacing w:before="26" w:line="290" w:lineRule="auto"/>
              <w:ind w:right="375"/>
              <w:rPr>
                <w:sz w:val="20"/>
              </w:rPr>
            </w:pPr>
            <w:r>
              <w:rPr>
                <w:sz w:val="20"/>
              </w:rPr>
              <w:t>Genetic</w:t>
            </w:r>
            <w:r>
              <w:rPr>
                <w:spacing w:val="-14"/>
                <w:sz w:val="20"/>
              </w:rPr>
              <w:t xml:space="preserve"> </w:t>
            </w:r>
            <w:r>
              <w:rPr>
                <w:sz w:val="20"/>
              </w:rPr>
              <w:t>samples</w:t>
            </w:r>
            <w:r>
              <w:rPr>
                <w:spacing w:val="-14"/>
                <w:sz w:val="20"/>
              </w:rPr>
              <w:t xml:space="preserve"> </w:t>
            </w:r>
            <w:r>
              <w:rPr>
                <w:sz w:val="20"/>
              </w:rPr>
              <w:t>(preferably</w:t>
            </w:r>
            <w:r>
              <w:rPr>
                <w:spacing w:val="-14"/>
                <w:sz w:val="20"/>
              </w:rPr>
              <w:t xml:space="preserve"> </w:t>
            </w:r>
            <w:r>
              <w:rPr>
                <w:sz w:val="20"/>
              </w:rPr>
              <w:t xml:space="preserve">blood spots) have been sourced and </w:t>
            </w:r>
            <w:proofErr w:type="spellStart"/>
            <w:r>
              <w:rPr>
                <w:sz w:val="20"/>
              </w:rPr>
              <w:t>analysed</w:t>
            </w:r>
            <w:proofErr w:type="spellEnd"/>
            <w:r>
              <w:rPr>
                <w:sz w:val="20"/>
              </w:rPr>
              <w:t>, using the latest genomic methods,</w:t>
            </w:r>
            <w:r>
              <w:rPr>
                <w:spacing w:val="-1"/>
                <w:sz w:val="20"/>
              </w:rPr>
              <w:t xml:space="preserve"> </w:t>
            </w:r>
            <w:r>
              <w:rPr>
                <w:sz w:val="20"/>
              </w:rPr>
              <w:t>for</w:t>
            </w:r>
            <w:r>
              <w:rPr>
                <w:spacing w:val="-1"/>
                <w:sz w:val="20"/>
              </w:rPr>
              <w:t xml:space="preserve"> </w:t>
            </w:r>
            <w:r>
              <w:rPr>
                <w:sz w:val="20"/>
              </w:rPr>
              <w:t>each</w:t>
            </w:r>
            <w:r>
              <w:rPr>
                <w:spacing w:val="-1"/>
                <w:sz w:val="20"/>
              </w:rPr>
              <w:t xml:space="preserve"> </w:t>
            </w:r>
            <w:r>
              <w:rPr>
                <w:sz w:val="20"/>
              </w:rPr>
              <w:t>population</w:t>
            </w:r>
            <w:r>
              <w:rPr>
                <w:spacing w:val="-1"/>
                <w:sz w:val="20"/>
              </w:rPr>
              <w:t xml:space="preserve"> </w:t>
            </w:r>
            <w:r>
              <w:rPr>
                <w:sz w:val="20"/>
              </w:rPr>
              <w:t>and major</w:t>
            </w:r>
            <w:r>
              <w:rPr>
                <w:spacing w:val="-1"/>
                <w:sz w:val="20"/>
              </w:rPr>
              <w:t xml:space="preserve"> </w:t>
            </w:r>
            <w:r>
              <w:rPr>
                <w:sz w:val="20"/>
              </w:rPr>
              <w:t>subpopulations.</w:t>
            </w:r>
          </w:p>
          <w:p w14:paraId="68E45DA0" w14:textId="77777777" w:rsidR="004C5FAC" w:rsidRDefault="004377AE">
            <w:pPr>
              <w:pStyle w:val="TableParagraph"/>
              <w:numPr>
                <w:ilvl w:val="0"/>
                <w:numId w:val="24"/>
              </w:numPr>
              <w:tabs>
                <w:tab w:val="left" w:pos="251"/>
              </w:tabs>
              <w:spacing w:before="26" w:line="290" w:lineRule="auto"/>
              <w:ind w:right="360"/>
              <w:rPr>
                <w:sz w:val="20"/>
              </w:rPr>
            </w:pPr>
            <w:r>
              <w:rPr>
                <w:w w:val="95"/>
                <w:sz w:val="20"/>
              </w:rPr>
              <w:t xml:space="preserve">Chromosomal differences between </w:t>
            </w:r>
            <w:r>
              <w:rPr>
                <w:sz w:val="20"/>
              </w:rPr>
              <w:t>populations have been assessed</w:t>
            </w:r>
            <w:r>
              <w:rPr>
                <w:spacing w:val="40"/>
                <w:sz w:val="20"/>
              </w:rPr>
              <w:t xml:space="preserve"> </w:t>
            </w:r>
            <w:r>
              <w:rPr>
                <w:sz w:val="20"/>
              </w:rPr>
              <w:t xml:space="preserve">to determine if cross </w:t>
            </w:r>
            <w:proofErr w:type="gramStart"/>
            <w:r>
              <w:rPr>
                <w:sz w:val="20"/>
              </w:rPr>
              <w:t>population</w:t>
            </w:r>
            <w:proofErr w:type="gramEnd"/>
          </w:p>
          <w:p w14:paraId="1BE8A18A" w14:textId="77777777" w:rsidR="004C5FAC" w:rsidRDefault="004377AE">
            <w:pPr>
              <w:pStyle w:val="TableParagraph"/>
              <w:spacing w:line="230" w:lineRule="exact"/>
              <w:ind w:left="250"/>
              <w:rPr>
                <w:sz w:val="20"/>
              </w:rPr>
            </w:pPr>
            <w:r>
              <w:rPr>
                <w:sz w:val="20"/>
              </w:rPr>
              <w:t>breeding</w:t>
            </w:r>
            <w:r>
              <w:rPr>
                <w:spacing w:val="-2"/>
                <w:sz w:val="20"/>
              </w:rPr>
              <w:t xml:space="preserve"> </w:t>
            </w:r>
            <w:r>
              <w:rPr>
                <w:sz w:val="20"/>
              </w:rPr>
              <w:t>is</w:t>
            </w:r>
            <w:r>
              <w:rPr>
                <w:spacing w:val="-1"/>
                <w:sz w:val="20"/>
              </w:rPr>
              <w:t xml:space="preserve"> </w:t>
            </w:r>
            <w:r>
              <w:rPr>
                <w:spacing w:val="-2"/>
                <w:sz w:val="20"/>
              </w:rPr>
              <w:t>viable.</w:t>
            </w:r>
          </w:p>
        </w:tc>
        <w:tc>
          <w:tcPr>
            <w:tcW w:w="1757" w:type="dxa"/>
            <w:tcBorders>
              <w:bottom w:val="nil"/>
            </w:tcBorders>
          </w:tcPr>
          <w:p w14:paraId="4689D983" w14:textId="77777777" w:rsidR="004C5FAC" w:rsidRDefault="004377AE">
            <w:pPr>
              <w:pStyle w:val="TableParagraph"/>
              <w:spacing w:before="51" w:line="292" w:lineRule="auto"/>
              <w:rPr>
                <w:rFonts w:ascii="Arial"/>
                <w:b/>
                <w:sz w:val="20"/>
              </w:rPr>
            </w:pPr>
            <w:r>
              <w:rPr>
                <w:rFonts w:ascii="Arial"/>
                <w:b/>
                <w:spacing w:val="-2"/>
                <w:sz w:val="20"/>
              </w:rPr>
              <w:t xml:space="preserve">Australian </w:t>
            </w:r>
            <w:r>
              <w:rPr>
                <w:rFonts w:ascii="Arial"/>
                <w:b/>
                <w:spacing w:val="-2"/>
                <w:w w:val="90"/>
                <w:sz w:val="20"/>
              </w:rPr>
              <w:t>Government</w:t>
            </w:r>
          </w:p>
          <w:p w14:paraId="316A6124" w14:textId="77777777" w:rsidR="004C5FAC" w:rsidRDefault="004377AE">
            <w:pPr>
              <w:pStyle w:val="TableParagraph"/>
              <w:spacing w:before="56"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591D60CB" w14:textId="77777777" w:rsidR="004C5FAC" w:rsidRDefault="004377AE">
            <w:pPr>
              <w:pStyle w:val="TableParagraph"/>
              <w:spacing w:before="55" w:line="292" w:lineRule="auto"/>
              <w:ind w:right="713"/>
              <w:rPr>
                <w:rFonts w:ascii="Arial"/>
                <w:b/>
                <w:sz w:val="20"/>
              </w:rPr>
            </w:pPr>
            <w:r>
              <w:rPr>
                <w:rFonts w:ascii="Arial"/>
                <w:b/>
                <w:spacing w:val="-2"/>
                <w:w w:val="90"/>
                <w:sz w:val="20"/>
              </w:rPr>
              <w:t>Public</w:t>
            </w:r>
            <w:r>
              <w:rPr>
                <w:rFonts w:ascii="Arial"/>
                <w:b/>
                <w:spacing w:val="-7"/>
                <w:w w:val="90"/>
                <w:sz w:val="20"/>
              </w:rPr>
              <w:t xml:space="preserve"> </w:t>
            </w:r>
            <w:r>
              <w:rPr>
                <w:rFonts w:ascii="Arial"/>
                <w:b/>
                <w:spacing w:val="-2"/>
                <w:w w:val="90"/>
                <w:sz w:val="20"/>
              </w:rPr>
              <w:t xml:space="preserve">land </w:t>
            </w:r>
            <w:r>
              <w:rPr>
                <w:rFonts w:ascii="Arial"/>
                <w:b/>
                <w:spacing w:val="-2"/>
                <w:sz w:val="20"/>
              </w:rPr>
              <w:t>managers</w:t>
            </w:r>
          </w:p>
          <w:p w14:paraId="571726DC" w14:textId="77777777" w:rsidR="004C5FAC" w:rsidRDefault="004377AE">
            <w:pPr>
              <w:pStyle w:val="TableParagraph"/>
              <w:spacing w:before="55" w:line="292" w:lineRule="auto"/>
              <w:ind w:right="397"/>
              <w:rPr>
                <w:rFonts w:ascii="Arial"/>
                <w:b/>
                <w:sz w:val="20"/>
              </w:rPr>
            </w:pPr>
            <w:r>
              <w:rPr>
                <w:rFonts w:ascii="Arial"/>
                <w:b/>
                <w:spacing w:val="-2"/>
                <w:w w:val="90"/>
                <w:sz w:val="20"/>
              </w:rPr>
              <w:t xml:space="preserve">Traditional </w:t>
            </w:r>
            <w:r>
              <w:rPr>
                <w:rFonts w:ascii="Arial"/>
                <w:b/>
                <w:spacing w:val="-2"/>
                <w:sz w:val="20"/>
              </w:rPr>
              <w:t>Owners</w:t>
            </w:r>
          </w:p>
          <w:p w14:paraId="2E3A9AF8" w14:textId="77777777" w:rsidR="004C5FAC" w:rsidRDefault="004377AE">
            <w:pPr>
              <w:pStyle w:val="TableParagraph"/>
              <w:spacing w:before="56" w:line="292" w:lineRule="auto"/>
              <w:ind w:right="397"/>
              <w:rPr>
                <w:rFonts w:ascii="Arial"/>
                <w:b/>
                <w:sz w:val="20"/>
              </w:rPr>
            </w:pPr>
            <w:r>
              <w:rPr>
                <w:rFonts w:ascii="Arial"/>
                <w:b/>
                <w:spacing w:val="-2"/>
                <w:sz w:val="20"/>
              </w:rPr>
              <w:t xml:space="preserve">Private </w:t>
            </w:r>
            <w:r>
              <w:rPr>
                <w:rFonts w:ascii="Arial"/>
                <w:b/>
                <w:spacing w:val="-2"/>
                <w:w w:val="90"/>
                <w:sz w:val="20"/>
              </w:rPr>
              <w:t>landowners</w:t>
            </w:r>
          </w:p>
          <w:p w14:paraId="1957D5CB" w14:textId="77777777" w:rsidR="004C5FAC" w:rsidRDefault="004377AE">
            <w:pPr>
              <w:pStyle w:val="TableParagraph"/>
              <w:spacing w:before="55" w:line="292" w:lineRule="auto"/>
              <w:rPr>
                <w:rFonts w:ascii="Arial"/>
                <w:b/>
                <w:sz w:val="20"/>
              </w:rPr>
            </w:pPr>
            <w:r>
              <w:rPr>
                <w:rFonts w:ascii="Arial"/>
                <w:b/>
                <w:spacing w:val="-2"/>
                <w:w w:val="95"/>
                <w:sz w:val="20"/>
              </w:rPr>
              <w:t xml:space="preserve">Academic/ </w:t>
            </w:r>
            <w:r>
              <w:rPr>
                <w:rFonts w:ascii="Arial"/>
                <w:b/>
                <w:spacing w:val="-2"/>
                <w:sz w:val="20"/>
              </w:rPr>
              <w:t xml:space="preserve">research </w:t>
            </w:r>
            <w:r>
              <w:rPr>
                <w:rFonts w:ascii="Arial"/>
                <w:b/>
                <w:spacing w:val="-2"/>
                <w:w w:val="90"/>
                <w:sz w:val="20"/>
              </w:rPr>
              <w:t>institutions</w:t>
            </w:r>
          </w:p>
        </w:tc>
        <w:tc>
          <w:tcPr>
            <w:tcW w:w="1360" w:type="dxa"/>
            <w:tcBorders>
              <w:bottom w:val="nil"/>
              <w:right w:val="nil"/>
            </w:tcBorders>
          </w:tcPr>
          <w:p w14:paraId="59B17AFA" w14:textId="77777777" w:rsidR="004C5FAC" w:rsidRDefault="004377AE">
            <w:pPr>
              <w:pStyle w:val="TableParagraph"/>
              <w:spacing w:before="52"/>
              <w:rPr>
                <w:sz w:val="20"/>
              </w:rPr>
            </w:pPr>
            <w:r>
              <w:rPr>
                <w:spacing w:val="-2"/>
                <w:w w:val="105"/>
                <w:sz w:val="20"/>
              </w:rPr>
              <w:t>$100,000</w:t>
            </w:r>
          </w:p>
        </w:tc>
      </w:tr>
      <w:tr w:rsidR="004C5FAC" w14:paraId="56152CF1" w14:textId="77777777">
        <w:trPr>
          <w:trHeight w:val="895"/>
        </w:trPr>
        <w:tc>
          <w:tcPr>
            <w:tcW w:w="801" w:type="dxa"/>
            <w:tcBorders>
              <w:top w:val="nil"/>
              <w:left w:val="nil"/>
              <w:bottom w:val="nil"/>
            </w:tcBorders>
          </w:tcPr>
          <w:p w14:paraId="6E225A47" w14:textId="77777777" w:rsidR="004C5FAC" w:rsidRDefault="004C5FAC">
            <w:pPr>
              <w:pStyle w:val="TableParagraph"/>
              <w:ind w:left="0"/>
              <w:rPr>
                <w:rFonts w:ascii="Times New Roman"/>
                <w:sz w:val="20"/>
              </w:rPr>
            </w:pPr>
          </w:p>
        </w:tc>
        <w:tc>
          <w:tcPr>
            <w:tcW w:w="1474" w:type="dxa"/>
            <w:tcBorders>
              <w:top w:val="nil"/>
              <w:bottom w:val="nil"/>
            </w:tcBorders>
          </w:tcPr>
          <w:p w14:paraId="36EE5685" w14:textId="77777777" w:rsidR="004C5FAC" w:rsidRDefault="004C5FAC">
            <w:pPr>
              <w:pStyle w:val="TableParagraph"/>
              <w:ind w:left="0"/>
              <w:rPr>
                <w:rFonts w:ascii="Times New Roman"/>
                <w:sz w:val="20"/>
              </w:rPr>
            </w:pPr>
          </w:p>
        </w:tc>
        <w:tc>
          <w:tcPr>
            <w:tcW w:w="850" w:type="dxa"/>
            <w:tcBorders>
              <w:top w:val="nil"/>
              <w:bottom w:val="nil"/>
            </w:tcBorders>
          </w:tcPr>
          <w:p w14:paraId="707A088D" w14:textId="77777777" w:rsidR="004C5FAC" w:rsidRDefault="004C5FAC">
            <w:pPr>
              <w:pStyle w:val="TableParagraph"/>
              <w:ind w:left="0"/>
              <w:rPr>
                <w:rFonts w:ascii="Times New Roman"/>
                <w:sz w:val="20"/>
              </w:rPr>
            </w:pPr>
          </w:p>
        </w:tc>
        <w:tc>
          <w:tcPr>
            <w:tcW w:w="3401" w:type="dxa"/>
            <w:tcBorders>
              <w:top w:val="nil"/>
              <w:bottom w:val="nil"/>
            </w:tcBorders>
          </w:tcPr>
          <w:p w14:paraId="14A6FA11" w14:textId="77777777" w:rsidR="004C5FAC" w:rsidRDefault="004377AE">
            <w:pPr>
              <w:pStyle w:val="TableParagraph"/>
              <w:numPr>
                <w:ilvl w:val="0"/>
                <w:numId w:val="23"/>
              </w:numPr>
              <w:tabs>
                <w:tab w:val="left" w:pos="251"/>
              </w:tabs>
              <w:spacing w:before="8" w:line="280" w:lineRule="atLeast"/>
              <w:ind w:right="103"/>
              <w:jc w:val="both"/>
              <w:rPr>
                <w:sz w:val="20"/>
              </w:rPr>
            </w:pPr>
            <w:r>
              <w:rPr>
                <w:sz w:val="20"/>
              </w:rPr>
              <w:t>Genetic</w:t>
            </w:r>
            <w:r>
              <w:rPr>
                <w:spacing w:val="-12"/>
                <w:sz w:val="20"/>
              </w:rPr>
              <w:t xml:space="preserve"> </w:t>
            </w:r>
            <w:r>
              <w:rPr>
                <w:sz w:val="20"/>
              </w:rPr>
              <w:t>diversity</w:t>
            </w:r>
            <w:r>
              <w:rPr>
                <w:spacing w:val="-12"/>
                <w:sz w:val="20"/>
              </w:rPr>
              <w:t xml:space="preserve"> </w:t>
            </w:r>
            <w:r>
              <w:rPr>
                <w:sz w:val="20"/>
              </w:rPr>
              <w:t>and</w:t>
            </w:r>
            <w:r>
              <w:rPr>
                <w:spacing w:val="-12"/>
                <w:sz w:val="20"/>
              </w:rPr>
              <w:t xml:space="preserve"> </w:t>
            </w:r>
            <w:r>
              <w:rPr>
                <w:sz w:val="20"/>
              </w:rPr>
              <w:t>inbreeding</w:t>
            </w:r>
            <w:r>
              <w:rPr>
                <w:spacing w:val="-12"/>
                <w:sz w:val="20"/>
              </w:rPr>
              <w:t xml:space="preserve"> </w:t>
            </w:r>
            <w:r>
              <w:rPr>
                <w:sz w:val="20"/>
              </w:rPr>
              <w:t>have been assessed and this information is used to inform founder sizes.</w:t>
            </w:r>
          </w:p>
        </w:tc>
        <w:tc>
          <w:tcPr>
            <w:tcW w:w="1757" w:type="dxa"/>
            <w:tcBorders>
              <w:top w:val="nil"/>
              <w:bottom w:val="nil"/>
            </w:tcBorders>
          </w:tcPr>
          <w:p w14:paraId="64D426EE" w14:textId="77777777" w:rsidR="004C5FAC" w:rsidRDefault="004377AE">
            <w:pPr>
              <w:pStyle w:val="TableParagraph"/>
              <w:spacing w:before="3"/>
              <w:rPr>
                <w:sz w:val="20"/>
              </w:rPr>
            </w:pPr>
            <w:r>
              <w:rPr>
                <w:spacing w:val="-4"/>
                <w:w w:val="95"/>
                <w:sz w:val="20"/>
              </w:rPr>
              <w:t>NGOs</w:t>
            </w:r>
          </w:p>
        </w:tc>
        <w:tc>
          <w:tcPr>
            <w:tcW w:w="1360" w:type="dxa"/>
            <w:tcBorders>
              <w:top w:val="nil"/>
              <w:bottom w:val="nil"/>
              <w:right w:val="nil"/>
            </w:tcBorders>
          </w:tcPr>
          <w:p w14:paraId="39E6609D" w14:textId="77777777" w:rsidR="004C5FAC" w:rsidRDefault="004C5FAC">
            <w:pPr>
              <w:pStyle w:val="TableParagraph"/>
              <w:ind w:left="0"/>
              <w:rPr>
                <w:rFonts w:ascii="Times New Roman"/>
                <w:sz w:val="20"/>
              </w:rPr>
            </w:pPr>
          </w:p>
        </w:tc>
      </w:tr>
      <w:tr w:rsidR="004C5FAC" w14:paraId="5D7ECB13" w14:textId="77777777">
        <w:trPr>
          <w:trHeight w:val="855"/>
        </w:trPr>
        <w:tc>
          <w:tcPr>
            <w:tcW w:w="801" w:type="dxa"/>
            <w:tcBorders>
              <w:top w:val="nil"/>
              <w:left w:val="nil"/>
            </w:tcBorders>
          </w:tcPr>
          <w:p w14:paraId="056A0574" w14:textId="77777777" w:rsidR="004C5FAC" w:rsidRDefault="004C5FAC">
            <w:pPr>
              <w:pStyle w:val="TableParagraph"/>
              <w:ind w:left="0"/>
              <w:rPr>
                <w:rFonts w:ascii="Times New Roman"/>
                <w:sz w:val="20"/>
              </w:rPr>
            </w:pPr>
          </w:p>
        </w:tc>
        <w:tc>
          <w:tcPr>
            <w:tcW w:w="1474" w:type="dxa"/>
            <w:tcBorders>
              <w:top w:val="nil"/>
            </w:tcBorders>
          </w:tcPr>
          <w:p w14:paraId="4F5FD5D5" w14:textId="77777777" w:rsidR="004C5FAC" w:rsidRDefault="004C5FAC">
            <w:pPr>
              <w:pStyle w:val="TableParagraph"/>
              <w:ind w:left="0"/>
              <w:rPr>
                <w:rFonts w:ascii="Times New Roman"/>
                <w:sz w:val="20"/>
              </w:rPr>
            </w:pPr>
          </w:p>
        </w:tc>
        <w:tc>
          <w:tcPr>
            <w:tcW w:w="850" w:type="dxa"/>
            <w:tcBorders>
              <w:top w:val="nil"/>
            </w:tcBorders>
          </w:tcPr>
          <w:p w14:paraId="2A9B2A0A" w14:textId="77777777" w:rsidR="004C5FAC" w:rsidRDefault="004C5FAC">
            <w:pPr>
              <w:pStyle w:val="TableParagraph"/>
              <w:ind w:left="0"/>
              <w:rPr>
                <w:rFonts w:ascii="Times New Roman"/>
                <w:sz w:val="20"/>
              </w:rPr>
            </w:pPr>
          </w:p>
        </w:tc>
        <w:tc>
          <w:tcPr>
            <w:tcW w:w="3401" w:type="dxa"/>
            <w:tcBorders>
              <w:top w:val="nil"/>
            </w:tcBorders>
          </w:tcPr>
          <w:p w14:paraId="1DA89D6C" w14:textId="77777777" w:rsidR="004C5FAC" w:rsidRDefault="004377AE">
            <w:pPr>
              <w:pStyle w:val="TableParagraph"/>
              <w:numPr>
                <w:ilvl w:val="0"/>
                <w:numId w:val="22"/>
              </w:numPr>
              <w:tabs>
                <w:tab w:val="left" w:pos="251"/>
              </w:tabs>
              <w:spacing w:before="29" w:line="290" w:lineRule="auto"/>
              <w:ind w:right="126"/>
              <w:rPr>
                <w:sz w:val="20"/>
              </w:rPr>
            </w:pPr>
            <w:r>
              <w:rPr>
                <w:spacing w:val="-2"/>
                <w:sz w:val="20"/>
              </w:rPr>
              <w:t>Genetic</w:t>
            </w:r>
            <w:r>
              <w:rPr>
                <w:spacing w:val="-4"/>
                <w:sz w:val="20"/>
              </w:rPr>
              <w:t xml:space="preserve"> </w:t>
            </w:r>
            <w:r>
              <w:rPr>
                <w:spacing w:val="-2"/>
                <w:sz w:val="20"/>
              </w:rPr>
              <w:t>implications</w:t>
            </w:r>
            <w:r>
              <w:rPr>
                <w:spacing w:val="-4"/>
                <w:sz w:val="20"/>
              </w:rPr>
              <w:t xml:space="preserve"> </w:t>
            </w:r>
            <w:r>
              <w:rPr>
                <w:spacing w:val="-2"/>
                <w:sz w:val="20"/>
              </w:rPr>
              <w:t>of</w:t>
            </w:r>
            <w:r>
              <w:rPr>
                <w:spacing w:val="-4"/>
                <w:sz w:val="20"/>
              </w:rPr>
              <w:t xml:space="preserve"> </w:t>
            </w:r>
            <w:r>
              <w:rPr>
                <w:spacing w:val="-2"/>
                <w:sz w:val="20"/>
              </w:rPr>
              <w:t xml:space="preserve">translocations </w:t>
            </w:r>
            <w:r>
              <w:rPr>
                <w:sz w:val="20"/>
              </w:rPr>
              <w:t>based</w:t>
            </w:r>
            <w:r>
              <w:rPr>
                <w:spacing w:val="-4"/>
                <w:sz w:val="20"/>
              </w:rPr>
              <w:t xml:space="preserve"> </w:t>
            </w:r>
            <w:r>
              <w:rPr>
                <w:sz w:val="20"/>
              </w:rPr>
              <w:t>on</w:t>
            </w:r>
            <w:r>
              <w:rPr>
                <w:spacing w:val="-4"/>
                <w:sz w:val="20"/>
              </w:rPr>
              <w:t xml:space="preserve"> </w:t>
            </w:r>
            <w:r>
              <w:rPr>
                <w:sz w:val="20"/>
              </w:rPr>
              <w:t>a</w:t>
            </w:r>
            <w:r>
              <w:rPr>
                <w:spacing w:val="-4"/>
                <w:sz w:val="20"/>
              </w:rPr>
              <w:t xml:space="preserve"> </w:t>
            </w:r>
            <w:r>
              <w:rPr>
                <w:sz w:val="20"/>
              </w:rPr>
              <w:t>small</w:t>
            </w:r>
            <w:r>
              <w:rPr>
                <w:spacing w:val="-4"/>
                <w:sz w:val="20"/>
              </w:rPr>
              <w:t xml:space="preserve"> </w:t>
            </w:r>
            <w:r>
              <w:rPr>
                <w:sz w:val="20"/>
              </w:rPr>
              <w:t>number</w:t>
            </w:r>
            <w:r>
              <w:rPr>
                <w:spacing w:val="-4"/>
                <w:sz w:val="20"/>
              </w:rPr>
              <w:t xml:space="preserve"> </w:t>
            </w:r>
            <w:r>
              <w:rPr>
                <w:sz w:val="20"/>
              </w:rPr>
              <w:t>of</w:t>
            </w:r>
            <w:r>
              <w:rPr>
                <w:spacing w:val="-4"/>
                <w:sz w:val="20"/>
              </w:rPr>
              <w:t xml:space="preserve"> </w:t>
            </w:r>
            <w:proofErr w:type="gramStart"/>
            <w:r>
              <w:rPr>
                <w:sz w:val="20"/>
              </w:rPr>
              <w:t>founders</w:t>
            </w:r>
            <w:proofErr w:type="gramEnd"/>
          </w:p>
          <w:p w14:paraId="68ABFF44" w14:textId="77777777" w:rsidR="004C5FAC" w:rsidRDefault="004377AE">
            <w:pPr>
              <w:pStyle w:val="TableParagraph"/>
              <w:spacing w:line="231" w:lineRule="exact"/>
              <w:ind w:left="250"/>
              <w:rPr>
                <w:sz w:val="20"/>
              </w:rPr>
            </w:pPr>
            <w:r>
              <w:rPr>
                <w:w w:val="95"/>
                <w:sz w:val="20"/>
              </w:rPr>
              <w:t>are</w:t>
            </w:r>
            <w:r>
              <w:rPr>
                <w:spacing w:val="-2"/>
                <w:w w:val="95"/>
                <w:sz w:val="20"/>
              </w:rPr>
              <w:t xml:space="preserve"> </w:t>
            </w:r>
            <w:r>
              <w:rPr>
                <w:spacing w:val="-2"/>
                <w:sz w:val="20"/>
              </w:rPr>
              <w:t>understood.</w:t>
            </w:r>
          </w:p>
        </w:tc>
        <w:tc>
          <w:tcPr>
            <w:tcW w:w="1757" w:type="dxa"/>
            <w:tcBorders>
              <w:top w:val="nil"/>
            </w:tcBorders>
          </w:tcPr>
          <w:p w14:paraId="296CB509" w14:textId="77777777" w:rsidR="004C5FAC" w:rsidRDefault="004C5FAC">
            <w:pPr>
              <w:pStyle w:val="TableParagraph"/>
              <w:ind w:left="0"/>
              <w:rPr>
                <w:rFonts w:ascii="Times New Roman"/>
                <w:sz w:val="20"/>
              </w:rPr>
            </w:pPr>
          </w:p>
        </w:tc>
        <w:tc>
          <w:tcPr>
            <w:tcW w:w="1360" w:type="dxa"/>
            <w:tcBorders>
              <w:top w:val="nil"/>
              <w:right w:val="nil"/>
            </w:tcBorders>
          </w:tcPr>
          <w:p w14:paraId="4A69F23C" w14:textId="77777777" w:rsidR="004C5FAC" w:rsidRDefault="004C5FAC">
            <w:pPr>
              <w:pStyle w:val="TableParagraph"/>
              <w:ind w:left="0"/>
              <w:rPr>
                <w:rFonts w:ascii="Times New Roman"/>
                <w:sz w:val="20"/>
              </w:rPr>
            </w:pPr>
          </w:p>
        </w:tc>
      </w:tr>
      <w:tr w:rsidR="004C5FAC" w14:paraId="6F78E9E0" w14:textId="77777777">
        <w:trPr>
          <w:trHeight w:val="4029"/>
        </w:trPr>
        <w:tc>
          <w:tcPr>
            <w:tcW w:w="801" w:type="dxa"/>
            <w:tcBorders>
              <w:left w:val="nil"/>
              <w:bottom w:val="nil"/>
            </w:tcBorders>
          </w:tcPr>
          <w:p w14:paraId="64418B97" w14:textId="77777777" w:rsidR="004C5FAC" w:rsidRDefault="004377AE">
            <w:pPr>
              <w:pStyle w:val="TableParagraph"/>
              <w:spacing w:before="52"/>
              <w:ind w:left="86"/>
              <w:rPr>
                <w:sz w:val="20"/>
              </w:rPr>
            </w:pPr>
            <w:r>
              <w:rPr>
                <w:spacing w:val="-5"/>
                <w:w w:val="105"/>
                <w:sz w:val="20"/>
              </w:rPr>
              <w:t>4.4</w:t>
            </w:r>
          </w:p>
        </w:tc>
        <w:tc>
          <w:tcPr>
            <w:tcW w:w="1474" w:type="dxa"/>
            <w:tcBorders>
              <w:bottom w:val="nil"/>
            </w:tcBorders>
          </w:tcPr>
          <w:p w14:paraId="41950B14" w14:textId="77777777" w:rsidR="004C5FAC" w:rsidRDefault="004377AE">
            <w:pPr>
              <w:pStyle w:val="TableParagraph"/>
              <w:spacing w:before="52" w:line="290" w:lineRule="auto"/>
              <w:ind w:left="79" w:right="553"/>
              <w:rPr>
                <w:sz w:val="20"/>
              </w:rPr>
            </w:pPr>
            <w:r>
              <w:rPr>
                <w:spacing w:val="-2"/>
                <w:sz w:val="20"/>
              </w:rPr>
              <w:t>Surveys</w:t>
            </w:r>
            <w:r>
              <w:rPr>
                <w:spacing w:val="80"/>
                <w:sz w:val="20"/>
              </w:rPr>
              <w:t xml:space="preserve"> </w:t>
            </w:r>
            <w:r>
              <w:rPr>
                <w:sz w:val="20"/>
              </w:rPr>
              <w:t>of</w:t>
            </w:r>
            <w:r>
              <w:rPr>
                <w:spacing w:val="-14"/>
                <w:sz w:val="20"/>
              </w:rPr>
              <w:t xml:space="preserve"> </w:t>
            </w:r>
            <w:r>
              <w:rPr>
                <w:sz w:val="20"/>
              </w:rPr>
              <w:t xml:space="preserve">Eastern </w:t>
            </w:r>
            <w:r>
              <w:rPr>
                <w:spacing w:val="-2"/>
                <w:w w:val="95"/>
                <w:sz w:val="20"/>
              </w:rPr>
              <w:t>Bristlebird</w:t>
            </w:r>
          </w:p>
          <w:p w14:paraId="0DD6D556" w14:textId="77777777" w:rsidR="004C5FAC" w:rsidRDefault="004377AE">
            <w:pPr>
              <w:pStyle w:val="TableParagraph"/>
              <w:spacing w:line="290" w:lineRule="auto"/>
              <w:ind w:left="79" w:right="162"/>
              <w:rPr>
                <w:sz w:val="20"/>
              </w:rPr>
            </w:pPr>
            <w:r>
              <w:rPr>
                <w:spacing w:val="-2"/>
                <w:sz w:val="20"/>
              </w:rPr>
              <w:t>populations</w:t>
            </w:r>
            <w:r>
              <w:rPr>
                <w:spacing w:val="40"/>
                <w:sz w:val="20"/>
              </w:rPr>
              <w:t xml:space="preserve"> </w:t>
            </w:r>
            <w:r>
              <w:rPr>
                <w:spacing w:val="-2"/>
                <w:sz w:val="20"/>
              </w:rPr>
              <w:t>are</w:t>
            </w:r>
            <w:r>
              <w:rPr>
                <w:spacing w:val="-12"/>
                <w:sz w:val="20"/>
              </w:rPr>
              <w:t xml:space="preserve"> </w:t>
            </w:r>
            <w:r>
              <w:rPr>
                <w:spacing w:val="-2"/>
                <w:sz w:val="20"/>
              </w:rPr>
              <w:t xml:space="preserve">undertaken using methodology </w:t>
            </w:r>
            <w:r>
              <w:rPr>
                <w:sz w:val="20"/>
              </w:rPr>
              <w:t>that</w:t>
            </w:r>
            <w:r>
              <w:rPr>
                <w:spacing w:val="-1"/>
                <w:sz w:val="20"/>
              </w:rPr>
              <w:t xml:space="preserve"> </w:t>
            </w:r>
            <w:r>
              <w:rPr>
                <w:sz w:val="20"/>
              </w:rPr>
              <w:t xml:space="preserve">facilitates </w:t>
            </w:r>
            <w:proofErr w:type="gramStart"/>
            <w:r>
              <w:rPr>
                <w:spacing w:val="-2"/>
                <w:sz w:val="20"/>
              </w:rPr>
              <w:t>monitoring</w:t>
            </w:r>
            <w:proofErr w:type="gramEnd"/>
          </w:p>
          <w:p w14:paraId="05C2FA45" w14:textId="77777777" w:rsidR="004C5FAC" w:rsidRDefault="004377AE">
            <w:pPr>
              <w:pStyle w:val="TableParagraph"/>
              <w:spacing w:line="290" w:lineRule="auto"/>
              <w:ind w:left="79" w:right="302"/>
              <w:rPr>
                <w:sz w:val="20"/>
              </w:rPr>
            </w:pPr>
            <w:r>
              <w:rPr>
                <w:sz w:val="20"/>
              </w:rPr>
              <w:t>of</w:t>
            </w:r>
            <w:r>
              <w:rPr>
                <w:spacing w:val="-14"/>
                <w:sz w:val="20"/>
              </w:rPr>
              <w:t xml:space="preserve"> </w:t>
            </w:r>
            <w:r>
              <w:rPr>
                <w:sz w:val="20"/>
              </w:rPr>
              <w:t xml:space="preserve">population </w:t>
            </w:r>
            <w:r>
              <w:rPr>
                <w:spacing w:val="-2"/>
                <w:sz w:val="20"/>
              </w:rPr>
              <w:t>trends.</w:t>
            </w:r>
          </w:p>
        </w:tc>
        <w:tc>
          <w:tcPr>
            <w:tcW w:w="850" w:type="dxa"/>
            <w:tcBorders>
              <w:bottom w:val="nil"/>
            </w:tcBorders>
          </w:tcPr>
          <w:p w14:paraId="2407DB1F" w14:textId="77777777" w:rsidR="004C5FAC" w:rsidRDefault="004377AE">
            <w:pPr>
              <w:pStyle w:val="TableParagraph"/>
              <w:spacing w:before="52"/>
              <w:ind w:left="79"/>
              <w:rPr>
                <w:sz w:val="20"/>
              </w:rPr>
            </w:pPr>
            <w:r>
              <w:rPr>
                <w:w w:val="67"/>
                <w:sz w:val="20"/>
              </w:rPr>
              <w:t>1</w:t>
            </w:r>
          </w:p>
        </w:tc>
        <w:tc>
          <w:tcPr>
            <w:tcW w:w="3401" w:type="dxa"/>
            <w:tcBorders>
              <w:bottom w:val="nil"/>
            </w:tcBorders>
          </w:tcPr>
          <w:p w14:paraId="5C6DF4A0" w14:textId="77777777" w:rsidR="004C5FAC" w:rsidRDefault="004377AE">
            <w:pPr>
              <w:pStyle w:val="TableParagraph"/>
              <w:spacing w:before="52" w:line="290" w:lineRule="auto"/>
              <w:ind w:left="79"/>
              <w:rPr>
                <w:sz w:val="20"/>
              </w:rPr>
            </w:pPr>
            <w:r>
              <w:rPr>
                <w:sz w:val="20"/>
              </w:rPr>
              <w:t>Monitoring</w:t>
            </w:r>
            <w:r>
              <w:rPr>
                <w:spacing w:val="-14"/>
                <w:sz w:val="20"/>
              </w:rPr>
              <w:t xml:space="preserve"> </w:t>
            </w:r>
            <w:r>
              <w:rPr>
                <w:sz w:val="20"/>
              </w:rPr>
              <w:t>of</w:t>
            </w:r>
            <w:r>
              <w:rPr>
                <w:spacing w:val="-14"/>
                <w:sz w:val="20"/>
              </w:rPr>
              <w:t xml:space="preserve"> </w:t>
            </w:r>
            <w:r>
              <w:rPr>
                <w:sz w:val="20"/>
              </w:rPr>
              <w:t>all</w:t>
            </w:r>
            <w:r>
              <w:rPr>
                <w:spacing w:val="-14"/>
                <w:sz w:val="20"/>
              </w:rPr>
              <w:t xml:space="preserve"> </w:t>
            </w:r>
            <w:r>
              <w:rPr>
                <w:sz w:val="20"/>
              </w:rPr>
              <w:t>Eastern</w:t>
            </w:r>
            <w:r>
              <w:rPr>
                <w:spacing w:val="-14"/>
                <w:sz w:val="20"/>
              </w:rPr>
              <w:t xml:space="preserve"> </w:t>
            </w:r>
            <w:r>
              <w:rPr>
                <w:sz w:val="20"/>
              </w:rPr>
              <w:t>Bristlebird populations has increased:</w:t>
            </w:r>
          </w:p>
          <w:p w14:paraId="014E7918" w14:textId="77777777" w:rsidR="004C5FAC" w:rsidRDefault="004377AE">
            <w:pPr>
              <w:pStyle w:val="TableParagraph"/>
              <w:numPr>
                <w:ilvl w:val="0"/>
                <w:numId w:val="21"/>
              </w:numPr>
              <w:tabs>
                <w:tab w:val="left" w:pos="250"/>
              </w:tabs>
              <w:spacing w:before="27" w:line="290" w:lineRule="auto"/>
              <w:ind w:right="95"/>
              <w:rPr>
                <w:sz w:val="20"/>
              </w:rPr>
            </w:pPr>
            <w:r>
              <w:rPr>
                <w:sz w:val="20"/>
              </w:rPr>
              <w:t>Surveys (</w:t>
            </w:r>
            <w:proofErr w:type="spellStart"/>
            <w:r>
              <w:rPr>
                <w:sz w:val="20"/>
              </w:rPr>
              <w:t>standardised</w:t>
            </w:r>
            <w:proofErr w:type="spellEnd"/>
            <w:r>
              <w:rPr>
                <w:sz w:val="20"/>
              </w:rPr>
              <w:t xml:space="preserve"> at a site level) are</w:t>
            </w:r>
            <w:r>
              <w:rPr>
                <w:spacing w:val="-6"/>
                <w:sz w:val="20"/>
              </w:rPr>
              <w:t xml:space="preserve"> </w:t>
            </w:r>
            <w:r>
              <w:rPr>
                <w:sz w:val="20"/>
              </w:rPr>
              <w:t>undertaken</w:t>
            </w:r>
            <w:r>
              <w:rPr>
                <w:spacing w:val="-6"/>
                <w:sz w:val="20"/>
              </w:rPr>
              <w:t xml:space="preserve"> </w:t>
            </w:r>
            <w:r>
              <w:rPr>
                <w:sz w:val="20"/>
              </w:rPr>
              <w:t>annually</w:t>
            </w:r>
            <w:r>
              <w:rPr>
                <w:spacing w:val="-6"/>
                <w:sz w:val="20"/>
              </w:rPr>
              <w:t xml:space="preserve"> </w:t>
            </w:r>
            <w:r>
              <w:rPr>
                <w:sz w:val="20"/>
              </w:rPr>
              <w:t>or</w:t>
            </w:r>
            <w:r>
              <w:rPr>
                <w:spacing w:val="-6"/>
                <w:sz w:val="20"/>
              </w:rPr>
              <w:t xml:space="preserve"> </w:t>
            </w:r>
            <w:r>
              <w:rPr>
                <w:sz w:val="20"/>
              </w:rPr>
              <w:t xml:space="preserve">biannually in all Eastern Bristlebird populations </w:t>
            </w:r>
            <w:r>
              <w:rPr>
                <w:spacing w:val="-2"/>
                <w:sz w:val="20"/>
              </w:rPr>
              <w:t>(incorporating</w:t>
            </w:r>
            <w:r>
              <w:rPr>
                <w:spacing w:val="-5"/>
                <w:sz w:val="20"/>
              </w:rPr>
              <w:t xml:space="preserve"> </w:t>
            </w:r>
            <w:r>
              <w:rPr>
                <w:spacing w:val="-2"/>
                <w:sz w:val="20"/>
              </w:rPr>
              <w:t>sites</w:t>
            </w:r>
            <w:r>
              <w:rPr>
                <w:spacing w:val="-5"/>
                <w:sz w:val="20"/>
              </w:rPr>
              <w:t xml:space="preserve"> </w:t>
            </w:r>
            <w:r>
              <w:rPr>
                <w:spacing w:val="-2"/>
                <w:sz w:val="20"/>
              </w:rPr>
              <w:t>where</w:t>
            </w:r>
            <w:r>
              <w:rPr>
                <w:spacing w:val="-5"/>
                <w:sz w:val="20"/>
              </w:rPr>
              <w:t xml:space="preserve"> </w:t>
            </w:r>
            <w:r>
              <w:rPr>
                <w:spacing w:val="-2"/>
                <w:sz w:val="20"/>
              </w:rPr>
              <w:t>the</w:t>
            </w:r>
            <w:r>
              <w:rPr>
                <w:spacing w:val="-5"/>
                <w:sz w:val="20"/>
              </w:rPr>
              <w:t xml:space="preserve"> </w:t>
            </w:r>
            <w:r>
              <w:rPr>
                <w:spacing w:val="-2"/>
                <w:sz w:val="20"/>
              </w:rPr>
              <w:t xml:space="preserve">species </w:t>
            </w:r>
            <w:r>
              <w:rPr>
                <w:sz w:val="20"/>
              </w:rPr>
              <w:t>may occur across its distribution.</w:t>
            </w:r>
          </w:p>
          <w:p w14:paraId="3A882E77" w14:textId="77777777" w:rsidR="004C5FAC" w:rsidRDefault="004377AE">
            <w:pPr>
              <w:pStyle w:val="TableParagraph"/>
              <w:numPr>
                <w:ilvl w:val="0"/>
                <w:numId w:val="21"/>
              </w:numPr>
              <w:tabs>
                <w:tab w:val="left" w:pos="250"/>
              </w:tabs>
              <w:spacing w:before="26" w:line="290" w:lineRule="auto"/>
              <w:ind w:right="171"/>
              <w:rPr>
                <w:sz w:val="20"/>
              </w:rPr>
            </w:pPr>
            <w:r>
              <w:rPr>
                <w:sz w:val="20"/>
              </w:rPr>
              <w:t>Baseline</w:t>
            </w:r>
            <w:r>
              <w:rPr>
                <w:spacing w:val="-1"/>
                <w:sz w:val="20"/>
              </w:rPr>
              <w:t xml:space="preserve"> </w:t>
            </w:r>
            <w:r>
              <w:rPr>
                <w:sz w:val="20"/>
              </w:rPr>
              <w:t>data</w:t>
            </w:r>
            <w:r>
              <w:rPr>
                <w:spacing w:val="-1"/>
                <w:sz w:val="20"/>
              </w:rPr>
              <w:t xml:space="preserve"> </w:t>
            </w:r>
            <w:r>
              <w:rPr>
                <w:sz w:val="20"/>
              </w:rPr>
              <w:t>facilitate</w:t>
            </w:r>
            <w:r>
              <w:rPr>
                <w:spacing w:val="-1"/>
                <w:sz w:val="20"/>
              </w:rPr>
              <w:t xml:space="preserve"> </w:t>
            </w:r>
            <w:r>
              <w:rPr>
                <w:sz w:val="20"/>
              </w:rPr>
              <w:t xml:space="preserve">measurement of progress towards </w:t>
            </w:r>
            <w:proofErr w:type="gramStart"/>
            <w:r>
              <w:rPr>
                <w:sz w:val="20"/>
              </w:rPr>
              <w:t>Recovery</w:t>
            </w:r>
            <w:proofErr w:type="gramEnd"/>
          </w:p>
          <w:p w14:paraId="156B4D2C" w14:textId="77777777" w:rsidR="004C5FAC" w:rsidRDefault="004377AE">
            <w:pPr>
              <w:pStyle w:val="TableParagraph"/>
              <w:spacing w:line="231" w:lineRule="exact"/>
              <w:ind w:left="249"/>
              <w:rPr>
                <w:sz w:val="20"/>
              </w:rPr>
            </w:pPr>
            <w:r>
              <w:rPr>
                <w:sz w:val="20"/>
              </w:rPr>
              <w:t>Plan</w:t>
            </w:r>
            <w:r>
              <w:rPr>
                <w:spacing w:val="1"/>
                <w:sz w:val="20"/>
              </w:rPr>
              <w:t xml:space="preserve"> </w:t>
            </w:r>
            <w:r>
              <w:rPr>
                <w:spacing w:val="-2"/>
                <w:sz w:val="20"/>
              </w:rPr>
              <w:t>objectives.</w:t>
            </w:r>
          </w:p>
          <w:p w14:paraId="507C49EE" w14:textId="77777777" w:rsidR="004C5FAC" w:rsidRDefault="004377AE">
            <w:pPr>
              <w:pStyle w:val="TableParagraph"/>
              <w:numPr>
                <w:ilvl w:val="0"/>
                <w:numId w:val="21"/>
              </w:numPr>
              <w:tabs>
                <w:tab w:val="left" w:pos="250"/>
              </w:tabs>
              <w:spacing w:before="28" w:line="280" w:lineRule="atLeast"/>
              <w:ind w:right="305"/>
              <w:rPr>
                <w:sz w:val="20"/>
              </w:rPr>
            </w:pPr>
            <w:r>
              <w:rPr>
                <w:sz w:val="20"/>
              </w:rPr>
              <w:t>Direct listening monitoring is augmented by passive acoustic monitoring</w:t>
            </w:r>
            <w:r>
              <w:rPr>
                <w:spacing w:val="-14"/>
                <w:sz w:val="20"/>
              </w:rPr>
              <w:t xml:space="preserve"> </w:t>
            </w:r>
            <w:r>
              <w:rPr>
                <w:sz w:val="20"/>
              </w:rPr>
              <w:t>and</w:t>
            </w:r>
            <w:r>
              <w:rPr>
                <w:spacing w:val="-14"/>
                <w:sz w:val="20"/>
              </w:rPr>
              <w:t xml:space="preserve"> </w:t>
            </w:r>
            <w:r>
              <w:rPr>
                <w:sz w:val="20"/>
              </w:rPr>
              <w:t>acoustic</w:t>
            </w:r>
            <w:r>
              <w:rPr>
                <w:spacing w:val="-14"/>
                <w:sz w:val="20"/>
              </w:rPr>
              <w:t xml:space="preserve"> </w:t>
            </w:r>
            <w:r>
              <w:rPr>
                <w:sz w:val="20"/>
              </w:rPr>
              <w:t>recordings are</w:t>
            </w:r>
            <w:r>
              <w:rPr>
                <w:spacing w:val="-1"/>
                <w:sz w:val="20"/>
              </w:rPr>
              <w:t xml:space="preserve"> </w:t>
            </w:r>
            <w:proofErr w:type="spellStart"/>
            <w:r>
              <w:rPr>
                <w:sz w:val="20"/>
              </w:rPr>
              <w:t>analysed</w:t>
            </w:r>
            <w:proofErr w:type="spellEnd"/>
            <w:r>
              <w:rPr>
                <w:sz w:val="20"/>
              </w:rPr>
              <w:t>.</w:t>
            </w:r>
          </w:p>
        </w:tc>
        <w:tc>
          <w:tcPr>
            <w:tcW w:w="1757" w:type="dxa"/>
            <w:tcBorders>
              <w:bottom w:val="nil"/>
            </w:tcBorders>
          </w:tcPr>
          <w:p w14:paraId="4B2D0B19" w14:textId="77777777" w:rsidR="004C5FAC" w:rsidRDefault="004377AE">
            <w:pPr>
              <w:pStyle w:val="TableParagraph"/>
              <w:spacing w:before="51" w:line="292" w:lineRule="auto"/>
              <w:rPr>
                <w:rFonts w:ascii="Arial"/>
                <w:b/>
                <w:sz w:val="20"/>
              </w:rPr>
            </w:pPr>
            <w:r>
              <w:rPr>
                <w:rFonts w:ascii="Arial"/>
                <w:b/>
                <w:spacing w:val="-2"/>
                <w:sz w:val="20"/>
              </w:rPr>
              <w:t xml:space="preserve">Australian </w:t>
            </w:r>
            <w:r>
              <w:rPr>
                <w:rFonts w:ascii="Arial"/>
                <w:b/>
                <w:spacing w:val="-2"/>
                <w:w w:val="90"/>
                <w:sz w:val="20"/>
              </w:rPr>
              <w:t>Government</w:t>
            </w:r>
          </w:p>
          <w:p w14:paraId="1A0F9D8B" w14:textId="77777777" w:rsidR="004C5FAC" w:rsidRDefault="004377AE">
            <w:pPr>
              <w:pStyle w:val="TableParagraph"/>
              <w:spacing w:before="55"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641BA0B4" w14:textId="77777777" w:rsidR="004C5FAC" w:rsidRDefault="004377AE">
            <w:pPr>
              <w:pStyle w:val="TableParagraph"/>
              <w:spacing w:before="56" w:line="292" w:lineRule="auto"/>
              <w:ind w:right="713"/>
              <w:rPr>
                <w:rFonts w:ascii="Arial"/>
                <w:b/>
                <w:sz w:val="20"/>
              </w:rPr>
            </w:pPr>
            <w:r>
              <w:rPr>
                <w:rFonts w:ascii="Arial"/>
                <w:b/>
                <w:spacing w:val="-2"/>
                <w:w w:val="90"/>
                <w:sz w:val="20"/>
              </w:rPr>
              <w:t>Public</w:t>
            </w:r>
            <w:r>
              <w:rPr>
                <w:rFonts w:ascii="Arial"/>
                <w:b/>
                <w:spacing w:val="-7"/>
                <w:w w:val="90"/>
                <w:sz w:val="20"/>
              </w:rPr>
              <w:t xml:space="preserve"> </w:t>
            </w:r>
            <w:r>
              <w:rPr>
                <w:rFonts w:ascii="Arial"/>
                <w:b/>
                <w:spacing w:val="-2"/>
                <w:w w:val="90"/>
                <w:sz w:val="20"/>
              </w:rPr>
              <w:t xml:space="preserve">land </w:t>
            </w:r>
            <w:r>
              <w:rPr>
                <w:rFonts w:ascii="Arial"/>
                <w:b/>
                <w:spacing w:val="-2"/>
                <w:sz w:val="20"/>
              </w:rPr>
              <w:t>managers</w:t>
            </w:r>
          </w:p>
          <w:p w14:paraId="12F116F9" w14:textId="77777777" w:rsidR="004C5FAC" w:rsidRDefault="004377AE">
            <w:pPr>
              <w:pStyle w:val="TableParagraph"/>
              <w:spacing w:before="55" w:line="292" w:lineRule="auto"/>
              <w:ind w:right="397"/>
              <w:rPr>
                <w:rFonts w:ascii="Arial"/>
                <w:b/>
                <w:sz w:val="20"/>
              </w:rPr>
            </w:pPr>
            <w:r>
              <w:rPr>
                <w:rFonts w:ascii="Arial"/>
                <w:b/>
                <w:spacing w:val="-2"/>
                <w:w w:val="90"/>
                <w:sz w:val="20"/>
              </w:rPr>
              <w:t xml:space="preserve">Traditional </w:t>
            </w:r>
            <w:r>
              <w:rPr>
                <w:rFonts w:ascii="Arial"/>
                <w:b/>
                <w:spacing w:val="-2"/>
                <w:sz w:val="20"/>
              </w:rPr>
              <w:t>Owners</w:t>
            </w:r>
          </w:p>
          <w:p w14:paraId="460B126B" w14:textId="77777777" w:rsidR="004C5FAC" w:rsidRDefault="004377AE">
            <w:pPr>
              <w:pStyle w:val="TableParagraph"/>
              <w:spacing w:before="56" w:line="292" w:lineRule="auto"/>
              <w:ind w:right="397"/>
              <w:rPr>
                <w:rFonts w:ascii="Arial"/>
                <w:b/>
                <w:sz w:val="20"/>
              </w:rPr>
            </w:pPr>
            <w:r>
              <w:rPr>
                <w:rFonts w:ascii="Arial"/>
                <w:b/>
                <w:spacing w:val="-2"/>
                <w:sz w:val="20"/>
              </w:rPr>
              <w:t xml:space="preserve">Private </w:t>
            </w:r>
            <w:r>
              <w:rPr>
                <w:rFonts w:ascii="Arial"/>
                <w:b/>
                <w:spacing w:val="-2"/>
                <w:w w:val="90"/>
                <w:sz w:val="20"/>
              </w:rPr>
              <w:t>landowners</w:t>
            </w:r>
          </w:p>
          <w:p w14:paraId="31CE630C" w14:textId="77777777" w:rsidR="004C5FAC" w:rsidRDefault="004377AE">
            <w:pPr>
              <w:pStyle w:val="TableParagraph"/>
              <w:spacing w:before="55" w:line="292" w:lineRule="auto"/>
              <w:rPr>
                <w:rFonts w:ascii="Arial"/>
                <w:b/>
                <w:sz w:val="20"/>
              </w:rPr>
            </w:pPr>
            <w:r>
              <w:rPr>
                <w:rFonts w:ascii="Arial"/>
                <w:b/>
                <w:spacing w:val="-2"/>
                <w:w w:val="95"/>
                <w:sz w:val="20"/>
              </w:rPr>
              <w:t xml:space="preserve">Academic/ </w:t>
            </w:r>
            <w:r>
              <w:rPr>
                <w:rFonts w:ascii="Arial"/>
                <w:b/>
                <w:spacing w:val="-2"/>
                <w:sz w:val="20"/>
              </w:rPr>
              <w:t xml:space="preserve">research </w:t>
            </w:r>
            <w:r>
              <w:rPr>
                <w:rFonts w:ascii="Arial"/>
                <w:b/>
                <w:spacing w:val="-2"/>
                <w:w w:val="90"/>
                <w:sz w:val="20"/>
              </w:rPr>
              <w:t>institutions</w:t>
            </w:r>
          </w:p>
        </w:tc>
        <w:tc>
          <w:tcPr>
            <w:tcW w:w="1360" w:type="dxa"/>
            <w:tcBorders>
              <w:bottom w:val="nil"/>
              <w:right w:val="nil"/>
            </w:tcBorders>
          </w:tcPr>
          <w:p w14:paraId="55BA8479" w14:textId="77777777" w:rsidR="004C5FAC" w:rsidRDefault="004377AE">
            <w:pPr>
              <w:pStyle w:val="TableParagraph"/>
              <w:spacing w:before="52"/>
              <w:rPr>
                <w:sz w:val="20"/>
              </w:rPr>
            </w:pPr>
            <w:r>
              <w:rPr>
                <w:w w:val="95"/>
                <w:sz w:val="20"/>
              </w:rPr>
              <w:t>$175,000</w:t>
            </w:r>
            <w:r>
              <w:rPr>
                <w:spacing w:val="-2"/>
                <w:w w:val="95"/>
                <w:sz w:val="20"/>
              </w:rPr>
              <w:t xml:space="preserve"> </w:t>
            </w:r>
            <w:r>
              <w:rPr>
                <w:spacing w:val="-5"/>
                <w:sz w:val="20"/>
              </w:rPr>
              <w:t>pa</w:t>
            </w:r>
          </w:p>
        </w:tc>
      </w:tr>
      <w:tr w:rsidR="004C5FAC" w14:paraId="6822F419" w14:textId="77777777">
        <w:trPr>
          <w:trHeight w:val="1483"/>
        </w:trPr>
        <w:tc>
          <w:tcPr>
            <w:tcW w:w="801" w:type="dxa"/>
            <w:tcBorders>
              <w:top w:val="nil"/>
              <w:left w:val="nil"/>
              <w:bottom w:val="nil"/>
            </w:tcBorders>
          </w:tcPr>
          <w:p w14:paraId="0CB12100" w14:textId="77777777" w:rsidR="004C5FAC" w:rsidRDefault="004C5FAC">
            <w:pPr>
              <w:pStyle w:val="TableParagraph"/>
              <w:ind w:left="0"/>
              <w:rPr>
                <w:rFonts w:ascii="Times New Roman"/>
                <w:sz w:val="20"/>
              </w:rPr>
            </w:pPr>
          </w:p>
        </w:tc>
        <w:tc>
          <w:tcPr>
            <w:tcW w:w="1474" w:type="dxa"/>
            <w:tcBorders>
              <w:top w:val="nil"/>
              <w:bottom w:val="nil"/>
            </w:tcBorders>
          </w:tcPr>
          <w:p w14:paraId="024BC2C3" w14:textId="77777777" w:rsidR="004C5FAC" w:rsidRDefault="004C5FAC">
            <w:pPr>
              <w:pStyle w:val="TableParagraph"/>
              <w:ind w:left="0"/>
              <w:rPr>
                <w:rFonts w:ascii="Times New Roman"/>
                <w:sz w:val="20"/>
              </w:rPr>
            </w:pPr>
          </w:p>
        </w:tc>
        <w:tc>
          <w:tcPr>
            <w:tcW w:w="850" w:type="dxa"/>
            <w:tcBorders>
              <w:top w:val="nil"/>
              <w:bottom w:val="nil"/>
            </w:tcBorders>
          </w:tcPr>
          <w:p w14:paraId="2F7B6A70" w14:textId="77777777" w:rsidR="004C5FAC" w:rsidRDefault="004C5FAC">
            <w:pPr>
              <w:pStyle w:val="TableParagraph"/>
              <w:ind w:left="0"/>
              <w:rPr>
                <w:rFonts w:ascii="Times New Roman"/>
                <w:sz w:val="20"/>
              </w:rPr>
            </w:pPr>
          </w:p>
        </w:tc>
        <w:tc>
          <w:tcPr>
            <w:tcW w:w="3401" w:type="dxa"/>
            <w:tcBorders>
              <w:top w:val="nil"/>
              <w:bottom w:val="nil"/>
            </w:tcBorders>
          </w:tcPr>
          <w:p w14:paraId="2CAF1BFD" w14:textId="77777777" w:rsidR="004C5FAC" w:rsidRDefault="004377AE">
            <w:pPr>
              <w:pStyle w:val="TableParagraph"/>
              <w:numPr>
                <w:ilvl w:val="0"/>
                <w:numId w:val="20"/>
              </w:numPr>
              <w:tabs>
                <w:tab w:val="left" w:pos="250"/>
              </w:tabs>
              <w:spacing w:before="56" w:line="290" w:lineRule="auto"/>
              <w:ind w:right="478"/>
              <w:rPr>
                <w:sz w:val="20"/>
              </w:rPr>
            </w:pPr>
            <w:r>
              <w:rPr>
                <w:w w:val="95"/>
                <w:sz w:val="20"/>
              </w:rPr>
              <w:t xml:space="preserve">Appropriate call </w:t>
            </w:r>
            <w:proofErr w:type="spellStart"/>
            <w:r>
              <w:rPr>
                <w:w w:val="95"/>
                <w:sz w:val="20"/>
              </w:rPr>
              <w:t>recogniser</w:t>
            </w:r>
            <w:proofErr w:type="spellEnd"/>
            <w:r>
              <w:rPr>
                <w:w w:val="95"/>
                <w:sz w:val="20"/>
              </w:rPr>
              <w:t xml:space="preserve">(s) are </w:t>
            </w:r>
            <w:r>
              <w:rPr>
                <w:sz w:val="20"/>
              </w:rPr>
              <w:t>developed for each population.</w:t>
            </w:r>
          </w:p>
          <w:p w14:paraId="54D18676" w14:textId="77777777" w:rsidR="004C5FAC" w:rsidRDefault="004377AE">
            <w:pPr>
              <w:pStyle w:val="TableParagraph"/>
              <w:numPr>
                <w:ilvl w:val="0"/>
                <w:numId w:val="20"/>
              </w:numPr>
              <w:tabs>
                <w:tab w:val="left" w:pos="250"/>
              </w:tabs>
              <w:spacing w:before="27" w:line="290" w:lineRule="auto"/>
              <w:ind w:right="84"/>
              <w:rPr>
                <w:sz w:val="20"/>
              </w:rPr>
            </w:pPr>
            <w:r>
              <w:rPr>
                <w:sz w:val="20"/>
              </w:rPr>
              <w:t>Additional</w:t>
            </w:r>
            <w:r>
              <w:rPr>
                <w:spacing w:val="-13"/>
                <w:sz w:val="20"/>
              </w:rPr>
              <w:t xml:space="preserve"> </w:t>
            </w:r>
            <w:r>
              <w:rPr>
                <w:sz w:val="20"/>
              </w:rPr>
              <w:t>monitoring</w:t>
            </w:r>
            <w:r>
              <w:rPr>
                <w:spacing w:val="-13"/>
                <w:sz w:val="20"/>
              </w:rPr>
              <w:t xml:space="preserve"> </w:t>
            </w:r>
            <w:r>
              <w:rPr>
                <w:sz w:val="20"/>
              </w:rPr>
              <w:t>sites</w:t>
            </w:r>
            <w:r>
              <w:rPr>
                <w:spacing w:val="-13"/>
                <w:sz w:val="20"/>
              </w:rPr>
              <w:t xml:space="preserve"> </w:t>
            </w:r>
            <w:r>
              <w:rPr>
                <w:sz w:val="20"/>
              </w:rPr>
              <w:t>have</w:t>
            </w:r>
            <w:r>
              <w:rPr>
                <w:spacing w:val="-13"/>
                <w:sz w:val="20"/>
              </w:rPr>
              <w:t xml:space="preserve"> </w:t>
            </w:r>
            <w:r>
              <w:rPr>
                <w:sz w:val="20"/>
              </w:rPr>
              <w:t xml:space="preserve">been established in post-wildfire </w:t>
            </w:r>
            <w:proofErr w:type="gramStart"/>
            <w:r>
              <w:rPr>
                <w:sz w:val="20"/>
              </w:rPr>
              <w:t>unburnt</w:t>
            </w:r>
            <w:proofErr w:type="gramEnd"/>
          </w:p>
          <w:p w14:paraId="052036A3" w14:textId="77777777" w:rsidR="004C5FAC" w:rsidRDefault="004377AE">
            <w:pPr>
              <w:pStyle w:val="TableParagraph"/>
              <w:spacing w:line="231" w:lineRule="exact"/>
              <w:ind w:left="249"/>
              <w:rPr>
                <w:sz w:val="20"/>
              </w:rPr>
            </w:pPr>
            <w:r>
              <w:rPr>
                <w:sz w:val="20"/>
              </w:rPr>
              <w:t>areas</w:t>
            </w:r>
            <w:r>
              <w:rPr>
                <w:spacing w:val="-5"/>
                <w:sz w:val="20"/>
              </w:rPr>
              <w:t xml:space="preserve"> </w:t>
            </w:r>
            <w:r>
              <w:rPr>
                <w:sz w:val="20"/>
              </w:rPr>
              <w:t>as</w:t>
            </w:r>
            <w:r>
              <w:rPr>
                <w:spacing w:val="-4"/>
                <w:sz w:val="20"/>
              </w:rPr>
              <w:t xml:space="preserve"> </w:t>
            </w:r>
            <w:r>
              <w:rPr>
                <w:spacing w:val="-2"/>
                <w:sz w:val="20"/>
              </w:rPr>
              <w:t>appropriate.</w:t>
            </w:r>
          </w:p>
        </w:tc>
        <w:tc>
          <w:tcPr>
            <w:tcW w:w="1757" w:type="dxa"/>
            <w:tcBorders>
              <w:top w:val="nil"/>
              <w:bottom w:val="nil"/>
            </w:tcBorders>
          </w:tcPr>
          <w:p w14:paraId="3FDCAF8E" w14:textId="77777777" w:rsidR="004C5FAC" w:rsidRDefault="004377AE">
            <w:pPr>
              <w:pStyle w:val="TableParagraph"/>
              <w:spacing w:before="3"/>
              <w:rPr>
                <w:sz w:val="20"/>
              </w:rPr>
            </w:pPr>
            <w:r>
              <w:rPr>
                <w:spacing w:val="-4"/>
                <w:w w:val="95"/>
                <w:sz w:val="20"/>
              </w:rPr>
              <w:t>NGOs</w:t>
            </w:r>
          </w:p>
          <w:p w14:paraId="1047B81A" w14:textId="77777777" w:rsidR="004C5FAC" w:rsidRDefault="004377AE">
            <w:pPr>
              <w:pStyle w:val="TableParagraph"/>
              <w:spacing w:before="104" w:line="290" w:lineRule="auto"/>
              <w:rPr>
                <w:sz w:val="20"/>
              </w:rPr>
            </w:pPr>
            <w:r>
              <w:rPr>
                <w:spacing w:val="-4"/>
                <w:sz w:val="20"/>
              </w:rPr>
              <w:t>Regional</w:t>
            </w:r>
            <w:r>
              <w:rPr>
                <w:spacing w:val="-10"/>
                <w:sz w:val="20"/>
              </w:rPr>
              <w:t xml:space="preserve"> </w:t>
            </w:r>
            <w:r>
              <w:rPr>
                <w:spacing w:val="-4"/>
                <w:sz w:val="20"/>
              </w:rPr>
              <w:t xml:space="preserve">NRM </w:t>
            </w:r>
            <w:r>
              <w:rPr>
                <w:spacing w:val="-2"/>
                <w:sz w:val="20"/>
              </w:rPr>
              <w:t>organisation</w:t>
            </w:r>
          </w:p>
        </w:tc>
        <w:tc>
          <w:tcPr>
            <w:tcW w:w="1360" w:type="dxa"/>
            <w:tcBorders>
              <w:top w:val="nil"/>
              <w:bottom w:val="nil"/>
              <w:right w:val="nil"/>
            </w:tcBorders>
          </w:tcPr>
          <w:p w14:paraId="2A6E64EF" w14:textId="77777777" w:rsidR="004C5FAC" w:rsidRDefault="004C5FAC">
            <w:pPr>
              <w:pStyle w:val="TableParagraph"/>
              <w:ind w:left="0"/>
              <w:rPr>
                <w:rFonts w:ascii="Times New Roman"/>
                <w:sz w:val="20"/>
              </w:rPr>
            </w:pPr>
          </w:p>
        </w:tc>
      </w:tr>
      <w:tr w:rsidR="004C5FAC" w14:paraId="5927FEA6" w14:textId="77777777">
        <w:trPr>
          <w:trHeight w:val="1415"/>
        </w:trPr>
        <w:tc>
          <w:tcPr>
            <w:tcW w:w="801" w:type="dxa"/>
            <w:tcBorders>
              <w:top w:val="nil"/>
              <w:left w:val="nil"/>
            </w:tcBorders>
          </w:tcPr>
          <w:p w14:paraId="1FFB43AB" w14:textId="77777777" w:rsidR="004C5FAC" w:rsidRDefault="004C5FAC">
            <w:pPr>
              <w:pStyle w:val="TableParagraph"/>
              <w:ind w:left="0"/>
              <w:rPr>
                <w:rFonts w:ascii="Times New Roman"/>
                <w:sz w:val="20"/>
              </w:rPr>
            </w:pPr>
          </w:p>
        </w:tc>
        <w:tc>
          <w:tcPr>
            <w:tcW w:w="1474" w:type="dxa"/>
            <w:tcBorders>
              <w:top w:val="nil"/>
            </w:tcBorders>
          </w:tcPr>
          <w:p w14:paraId="055FAFC5" w14:textId="77777777" w:rsidR="004C5FAC" w:rsidRDefault="004C5FAC">
            <w:pPr>
              <w:pStyle w:val="TableParagraph"/>
              <w:ind w:left="0"/>
              <w:rPr>
                <w:rFonts w:ascii="Times New Roman"/>
                <w:sz w:val="20"/>
              </w:rPr>
            </w:pPr>
          </w:p>
        </w:tc>
        <w:tc>
          <w:tcPr>
            <w:tcW w:w="850" w:type="dxa"/>
            <w:tcBorders>
              <w:top w:val="nil"/>
            </w:tcBorders>
          </w:tcPr>
          <w:p w14:paraId="42E6D855" w14:textId="77777777" w:rsidR="004C5FAC" w:rsidRDefault="004C5FAC">
            <w:pPr>
              <w:pStyle w:val="TableParagraph"/>
              <w:ind w:left="0"/>
              <w:rPr>
                <w:rFonts w:ascii="Times New Roman"/>
                <w:sz w:val="20"/>
              </w:rPr>
            </w:pPr>
          </w:p>
        </w:tc>
        <w:tc>
          <w:tcPr>
            <w:tcW w:w="3401" w:type="dxa"/>
            <w:tcBorders>
              <w:top w:val="nil"/>
            </w:tcBorders>
          </w:tcPr>
          <w:p w14:paraId="2D05FE76" w14:textId="77777777" w:rsidR="004C5FAC" w:rsidRDefault="004377AE">
            <w:pPr>
              <w:pStyle w:val="TableParagraph"/>
              <w:numPr>
                <w:ilvl w:val="0"/>
                <w:numId w:val="19"/>
              </w:numPr>
              <w:tabs>
                <w:tab w:val="left" w:pos="250"/>
              </w:tabs>
              <w:spacing w:before="29" w:line="290" w:lineRule="auto"/>
              <w:ind w:right="327"/>
              <w:rPr>
                <w:sz w:val="20"/>
              </w:rPr>
            </w:pPr>
            <w:r>
              <w:rPr>
                <w:sz w:val="20"/>
              </w:rPr>
              <w:t>Population trends are monitored and</w:t>
            </w:r>
            <w:r>
              <w:rPr>
                <w:spacing w:val="-14"/>
                <w:sz w:val="20"/>
              </w:rPr>
              <w:t xml:space="preserve"> </w:t>
            </w:r>
            <w:r>
              <w:rPr>
                <w:sz w:val="20"/>
              </w:rPr>
              <w:t>reported</w:t>
            </w:r>
            <w:r>
              <w:rPr>
                <w:spacing w:val="-14"/>
                <w:sz w:val="20"/>
              </w:rPr>
              <w:t xml:space="preserve"> </w:t>
            </w:r>
            <w:r>
              <w:rPr>
                <w:sz w:val="20"/>
              </w:rPr>
              <w:t>annually</w:t>
            </w:r>
            <w:r>
              <w:rPr>
                <w:spacing w:val="-14"/>
                <w:sz w:val="20"/>
              </w:rPr>
              <w:t xml:space="preserve"> </w:t>
            </w:r>
            <w:r>
              <w:rPr>
                <w:sz w:val="20"/>
              </w:rPr>
              <w:t>for</w:t>
            </w:r>
            <w:r>
              <w:rPr>
                <w:spacing w:val="-14"/>
                <w:sz w:val="20"/>
              </w:rPr>
              <w:t xml:space="preserve"> </w:t>
            </w:r>
            <w:proofErr w:type="gramStart"/>
            <w:r>
              <w:rPr>
                <w:sz w:val="20"/>
              </w:rPr>
              <w:t>locations</w:t>
            </w:r>
            <w:proofErr w:type="gramEnd"/>
          </w:p>
          <w:p w14:paraId="59FFB694" w14:textId="77777777" w:rsidR="004C5FAC" w:rsidRDefault="004377AE">
            <w:pPr>
              <w:pStyle w:val="TableParagraph"/>
              <w:spacing w:line="290" w:lineRule="auto"/>
              <w:ind w:left="249"/>
              <w:rPr>
                <w:sz w:val="20"/>
              </w:rPr>
            </w:pPr>
            <w:r>
              <w:rPr>
                <w:sz w:val="20"/>
              </w:rPr>
              <w:t>surveyed</w:t>
            </w:r>
            <w:r>
              <w:rPr>
                <w:spacing w:val="-7"/>
                <w:sz w:val="20"/>
              </w:rPr>
              <w:t xml:space="preserve"> </w:t>
            </w:r>
            <w:r>
              <w:rPr>
                <w:sz w:val="20"/>
              </w:rPr>
              <w:t>at</w:t>
            </w:r>
            <w:r>
              <w:rPr>
                <w:spacing w:val="-7"/>
                <w:sz w:val="20"/>
              </w:rPr>
              <w:t xml:space="preserve"> </w:t>
            </w:r>
            <w:r>
              <w:rPr>
                <w:sz w:val="20"/>
              </w:rPr>
              <w:t>least</w:t>
            </w:r>
            <w:r>
              <w:rPr>
                <w:spacing w:val="-7"/>
                <w:sz w:val="20"/>
              </w:rPr>
              <w:t xml:space="preserve"> </w:t>
            </w:r>
            <w:r>
              <w:rPr>
                <w:sz w:val="20"/>
              </w:rPr>
              <w:t>annually</w:t>
            </w:r>
            <w:r>
              <w:rPr>
                <w:spacing w:val="-7"/>
                <w:sz w:val="20"/>
              </w:rPr>
              <w:t xml:space="preserve"> </w:t>
            </w:r>
            <w:r>
              <w:rPr>
                <w:sz w:val="20"/>
              </w:rPr>
              <w:t>and,</w:t>
            </w:r>
            <w:r>
              <w:rPr>
                <w:spacing w:val="-7"/>
                <w:sz w:val="20"/>
              </w:rPr>
              <w:t xml:space="preserve"> </w:t>
            </w:r>
            <w:r>
              <w:rPr>
                <w:sz w:val="20"/>
              </w:rPr>
              <w:t>where possible, other locations as data</w:t>
            </w:r>
          </w:p>
          <w:p w14:paraId="420C3112" w14:textId="77777777" w:rsidR="004C5FAC" w:rsidRDefault="004377AE">
            <w:pPr>
              <w:pStyle w:val="TableParagraph"/>
              <w:spacing w:line="231" w:lineRule="exact"/>
              <w:ind w:left="249"/>
              <w:rPr>
                <w:sz w:val="20"/>
              </w:rPr>
            </w:pPr>
            <w:r>
              <w:rPr>
                <w:w w:val="95"/>
                <w:sz w:val="20"/>
              </w:rPr>
              <w:t>becomes</w:t>
            </w:r>
            <w:r>
              <w:rPr>
                <w:spacing w:val="13"/>
                <w:sz w:val="20"/>
              </w:rPr>
              <w:t xml:space="preserve"> </w:t>
            </w:r>
            <w:r>
              <w:rPr>
                <w:spacing w:val="-2"/>
                <w:sz w:val="20"/>
              </w:rPr>
              <w:t>available.</w:t>
            </w:r>
          </w:p>
        </w:tc>
        <w:tc>
          <w:tcPr>
            <w:tcW w:w="1757" w:type="dxa"/>
            <w:tcBorders>
              <w:top w:val="nil"/>
            </w:tcBorders>
          </w:tcPr>
          <w:p w14:paraId="68C34931" w14:textId="77777777" w:rsidR="004C5FAC" w:rsidRDefault="004C5FAC">
            <w:pPr>
              <w:pStyle w:val="TableParagraph"/>
              <w:ind w:left="0"/>
              <w:rPr>
                <w:rFonts w:ascii="Times New Roman"/>
                <w:sz w:val="20"/>
              </w:rPr>
            </w:pPr>
          </w:p>
        </w:tc>
        <w:tc>
          <w:tcPr>
            <w:tcW w:w="1360" w:type="dxa"/>
            <w:tcBorders>
              <w:top w:val="nil"/>
              <w:right w:val="nil"/>
            </w:tcBorders>
          </w:tcPr>
          <w:p w14:paraId="26DBCBD9" w14:textId="77777777" w:rsidR="004C5FAC" w:rsidRDefault="004C5FAC">
            <w:pPr>
              <w:pStyle w:val="TableParagraph"/>
              <w:ind w:left="0"/>
              <w:rPr>
                <w:rFonts w:ascii="Times New Roman"/>
                <w:sz w:val="20"/>
              </w:rPr>
            </w:pPr>
          </w:p>
        </w:tc>
      </w:tr>
    </w:tbl>
    <w:p w14:paraId="6E6116B2" w14:textId="77777777" w:rsidR="004C5FAC" w:rsidRDefault="004C5FAC">
      <w:pPr>
        <w:rPr>
          <w:rFonts w:ascii="Times New Roman"/>
          <w:sz w:val="20"/>
        </w:rPr>
        <w:sectPr w:rsidR="004C5FAC">
          <w:pgSz w:w="11910" w:h="16840"/>
          <w:pgMar w:top="1220" w:right="1000" w:bottom="820" w:left="980" w:header="0" w:footer="622" w:gutter="0"/>
          <w:cols w:space="720"/>
        </w:sectPr>
      </w:pPr>
    </w:p>
    <w:p w14:paraId="1DB09630" w14:textId="2ABDDD8C" w:rsidR="004C5FAC" w:rsidRDefault="005336BE">
      <w:pPr>
        <w:pStyle w:val="BodyText"/>
        <w:spacing w:line="20" w:lineRule="exact"/>
        <w:ind w:left="153"/>
        <w:rPr>
          <w:rFonts w:ascii="Gill Sans MT"/>
          <w:sz w:val="2"/>
        </w:rPr>
      </w:pPr>
      <w:r>
        <w:rPr>
          <w:rFonts w:ascii="Gill Sans MT"/>
          <w:noProof/>
          <w:sz w:val="2"/>
        </w:rPr>
        <w:lastRenderedPageBreak/>
        <mc:AlternateContent>
          <mc:Choice Requires="wpg">
            <w:drawing>
              <wp:inline distT="0" distB="0" distL="0" distR="0" wp14:anchorId="5BD7ABCA" wp14:editId="373A5777">
                <wp:extent cx="6120130" cy="12700"/>
                <wp:effectExtent l="9525" t="0" r="13970" b="6350"/>
                <wp:docPr id="64" name="docshapegroup58"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5" name="Line 46"/>
                        <wps:cNvCnPr>
                          <a:cxnSpLocks noChangeShapeType="1"/>
                        </wps:cNvCnPr>
                        <wps:spPr bwMode="auto">
                          <a:xfrm>
                            <a:off x="0" y="10"/>
                            <a:ext cx="9638"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A7FEE8" id="docshapegroup58" o:spid="_x0000_s1026" alt="Decorative horizontal line"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">
                <v:line id="Line 46" o:spid="_x0000_s1027" style="position:absolute;visibility:visible;mso-wrap-style:square" from="0,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" strokecolor="#00558b" strokeweight="1pt"/>
                <w10:anchorlock/>
              </v:group>
            </w:pict>
          </mc:Fallback>
        </mc:AlternateContent>
      </w:r>
    </w:p>
    <w:p w14:paraId="1A7E7C17" w14:textId="6C2EA290" w:rsidR="004C5FAC" w:rsidRDefault="005336BE">
      <w:pPr>
        <w:spacing w:before="68"/>
        <w:ind w:left="155"/>
        <w:rPr>
          <w:rFonts w:ascii="Gill Sans MT"/>
          <w:sz w:val="20"/>
        </w:rPr>
      </w:pPr>
      <w:r>
        <w:rPr>
          <w:noProof/>
        </w:rPr>
        <mc:AlternateContent>
          <mc:Choice Requires="wps">
            <w:drawing>
              <wp:anchor distT="0" distB="0" distL="0" distR="0" simplePos="0" relativeHeight="487620608" behindDoc="1" locked="0" layoutInCell="1" allowOverlap="1" wp14:anchorId="4A69A854" wp14:editId="007746BD">
                <wp:simplePos x="0" y="0"/>
                <wp:positionH relativeFrom="page">
                  <wp:posOffset>720090</wp:posOffset>
                </wp:positionH>
                <wp:positionV relativeFrom="paragraph">
                  <wp:posOffset>261620</wp:posOffset>
                </wp:positionV>
                <wp:extent cx="6120130" cy="1270"/>
                <wp:effectExtent l="0" t="0" r="0" b="0"/>
                <wp:wrapTopAndBottom/>
                <wp:docPr id="63" name="docshape59"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B52A7" id="docshape59" o:spid="_x0000_s1026" alt="Decorative horizontal line" style="position:absolute;margin-left:56.7pt;margin-top:20.6pt;width:481.9pt;height:.1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" path="m,l9638,e" filled="f" strokeweight=".5pt">
                <v:path arrowok="t" o:connecttype="custom" o:connectlocs="0,0;6120130,0" o:connectangles="0,0"/>
                <w10:wrap type="topAndBottom" anchorx="page"/>
              </v:shape>
            </w:pict>
          </mc:Fallback>
        </mc:AlternateContent>
      </w:r>
      <w:r>
        <w:rPr>
          <w:rFonts w:ascii="Arial"/>
          <w:b/>
          <w:color w:val="00558B"/>
          <w:w w:val="95"/>
          <w:sz w:val="24"/>
        </w:rPr>
        <w:t>STRATEGY</w:t>
      </w:r>
      <w:r>
        <w:rPr>
          <w:rFonts w:ascii="Arial"/>
          <w:b/>
          <w:color w:val="00558B"/>
          <w:sz w:val="24"/>
        </w:rPr>
        <w:t xml:space="preserve"> </w:t>
      </w:r>
      <w:r>
        <w:rPr>
          <w:rFonts w:ascii="Arial"/>
          <w:b/>
          <w:color w:val="00558B"/>
          <w:w w:val="95"/>
          <w:sz w:val="24"/>
        </w:rPr>
        <w:t>4:</w:t>
      </w:r>
      <w:r>
        <w:rPr>
          <w:rFonts w:ascii="Arial"/>
          <w:b/>
          <w:color w:val="00558B"/>
          <w:spacing w:val="-1"/>
          <w:w w:val="95"/>
          <w:sz w:val="24"/>
        </w:rPr>
        <w:t xml:space="preserve"> </w:t>
      </w:r>
      <w:r>
        <w:rPr>
          <w:rFonts w:ascii="Gill Sans MT"/>
          <w:w w:val="95"/>
          <w:sz w:val="24"/>
        </w:rPr>
        <w:t>Biology</w:t>
      </w:r>
      <w:r>
        <w:rPr>
          <w:rFonts w:ascii="Gill Sans MT"/>
          <w:spacing w:val="-4"/>
          <w:sz w:val="24"/>
        </w:rPr>
        <w:t xml:space="preserve"> </w:t>
      </w:r>
      <w:r>
        <w:rPr>
          <w:rFonts w:ascii="Gill Sans MT"/>
          <w:w w:val="95"/>
          <w:sz w:val="24"/>
        </w:rPr>
        <w:t>and</w:t>
      </w:r>
      <w:r>
        <w:rPr>
          <w:rFonts w:ascii="Gill Sans MT"/>
          <w:spacing w:val="-4"/>
          <w:sz w:val="24"/>
        </w:rPr>
        <w:t xml:space="preserve"> </w:t>
      </w:r>
      <w:r>
        <w:rPr>
          <w:rFonts w:ascii="Gill Sans MT"/>
          <w:w w:val="95"/>
          <w:sz w:val="24"/>
        </w:rPr>
        <w:t>ecology</w:t>
      </w:r>
      <w:r>
        <w:rPr>
          <w:rFonts w:ascii="Gill Sans MT"/>
          <w:spacing w:val="-4"/>
          <w:sz w:val="24"/>
        </w:rPr>
        <w:t xml:space="preserve"> </w:t>
      </w:r>
      <w:r>
        <w:rPr>
          <w:rFonts w:ascii="Gill Sans MT"/>
          <w:w w:val="95"/>
          <w:sz w:val="24"/>
        </w:rPr>
        <w:t>knowledge</w:t>
      </w:r>
      <w:r>
        <w:rPr>
          <w:rFonts w:ascii="Gill Sans MT"/>
          <w:spacing w:val="-4"/>
          <w:sz w:val="24"/>
        </w:rPr>
        <w:t xml:space="preserve"> </w:t>
      </w:r>
      <w:r>
        <w:rPr>
          <w:rFonts w:ascii="Gill Sans MT"/>
          <w:w w:val="95"/>
          <w:sz w:val="24"/>
        </w:rPr>
        <w:t>enhancement</w:t>
      </w:r>
      <w:r>
        <w:rPr>
          <w:rFonts w:ascii="Gill Sans MT"/>
          <w:spacing w:val="-3"/>
          <w:sz w:val="24"/>
        </w:rPr>
        <w:t xml:space="preserve"> </w:t>
      </w:r>
      <w:r>
        <w:rPr>
          <w:rFonts w:ascii="Gill Sans MT"/>
          <w:spacing w:val="-2"/>
          <w:w w:val="95"/>
          <w:sz w:val="20"/>
        </w:rPr>
        <w:t>continued</w:t>
      </w:r>
    </w:p>
    <w:p w14:paraId="016B513B" w14:textId="77777777" w:rsidR="004C5FAC" w:rsidRDefault="004C5FAC">
      <w:pPr>
        <w:pStyle w:val="BodyText"/>
        <w:spacing w:before="3"/>
        <w:rPr>
          <w:rFonts w:ascii="Gill Sans MT"/>
          <w:sz w:val="4"/>
        </w:rPr>
      </w:pPr>
    </w:p>
    <w:tbl>
      <w:tblPr>
        <w:tblW w:w="0" w:type="auto"/>
        <w:tblInd w:w="161" w:type="dxa"/>
        <w:tblLayout w:type="fixed"/>
        <w:tblCellMar>
          <w:left w:w="0" w:type="dxa"/>
          <w:right w:w="0" w:type="dxa"/>
        </w:tblCellMar>
        <w:tblLook w:val="01E0" w:firstRow="1" w:lastRow="1" w:firstColumn="1" w:lastColumn="1" w:noHBand="0" w:noVBand="0"/>
      </w:tblPr>
      <w:tblGrid>
        <w:gridCol w:w="794"/>
        <w:gridCol w:w="1474"/>
        <w:gridCol w:w="850"/>
        <w:gridCol w:w="3401"/>
        <w:gridCol w:w="1757"/>
        <w:gridCol w:w="1360"/>
      </w:tblGrid>
      <w:tr w:rsidR="004C5FAC" w14:paraId="4B3982CB" w14:textId="77777777">
        <w:trPr>
          <w:trHeight w:val="899"/>
        </w:trPr>
        <w:tc>
          <w:tcPr>
            <w:tcW w:w="794" w:type="dxa"/>
            <w:tcBorders>
              <w:bottom w:val="single" w:sz="4" w:space="0" w:color="00558B"/>
              <w:right w:val="single" w:sz="4" w:space="0" w:color="00558B"/>
            </w:tcBorders>
            <w:shd w:val="clear" w:color="auto" w:fill="DBE7F2"/>
          </w:tcPr>
          <w:p w14:paraId="0D17F3DE" w14:textId="77777777" w:rsidR="004C5FAC" w:rsidRDefault="004C5FAC">
            <w:pPr>
              <w:pStyle w:val="TableParagraph"/>
              <w:spacing w:before="10"/>
              <w:ind w:left="0"/>
              <w:rPr>
                <w:sz w:val="28"/>
              </w:rPr>
            </w:pPr>
          </w:p>
          <w:p w14:paraId="6AF33E4D" w14:textId="77777777" w:rsidR="004C5FAC" w:rsidRDefault="004377AE">
            <w:pPr>
              <w:pStyle w:val="TableParagraph"/>
            </w:pPr>
            <w:r>
              <w:rPr>
                <w:spacing w:val="-2"/>
              </w:rPr>
              <w:t>Action</w:t>
            </w:r>
          </w:p>
        </w:tc>
        <w:tc>
          <w:tcPr>
            <w:tcW w:w="1474" w:type="dxa"/>
            <w:tcBorders>
              <w:left w:val="single" w:sz="4" w:space="0" w:color="00558B"/>
              <w:bottom w:val="single" w:sz="4" w:space="0" w:color="00558B"/>
              <w:right w:val="single" w:sz="4" w:space="0" w:color="00558B"/>
            </w:tcBorders>
            <w:shd w:val="clear" w:color="auto" w:fill="DBE7F2"/>
          </w:tcPr>
          <w:p w14:paraId="10A9ED39" w14:textId="77777777" w:rsidR="004C5FAC" w:rsidRDefault="004C5FAC">
            <w:pPr>
              <w:pStyle w:val="TableParagraph"/>
              <w:spacing w:before="10"/>
              <w:ind w:left="0"/>
              <w:rPr>
                <w:sz w:val="28"/>
              </w:rPr>
            </w:pPr>
          </w:p>
          <w:p w14:paraId="61FE6C76" w14:textId="77777777" w:rsidR="004C5FAC" w:rsidRDefault="004377AE">
            <w:pPr>
              <w:pStyle w:val="TableParagraph"/>
              <w:ind w:left="79"/>
            </w:pPr>
            <w:r>
              <w:rPr>
                <w:spacing w:val="-2"/>
              </w:rPr>
              <w:t>Description</w:t>
            </w:r>
          </w:p>
        </w:tc>
        <w:tc>
          <w:tcPr>
            <w:tcW w:w="850" w:type="dxa"/>
            <w:tcBorders>
              <w:left w:val="single" w:sz="4" w:space="0" w:color="00558B"/>
              <w:bottom w:val="single" w:sz="4" w:space="0" w:color="00558B"/>
              <w:right w:val="single" w:sz="4" w:space="0" w:color="00558B"/>
            </w:tcBorders>
            <w:shd w:val="clear" w:color="auto" w:fill="DBE7F2"/>
          </w:tcPr>
          <w:p w14:paraId="7893D304" w14:textId="77777777" w:rsidR="004C5FAC" w:rsidRDefault="004C5FAC">
            <w:pPr>
              <w:pStyle w:val="TableParagraph"/>
              <w:spacing w:before="10"/>
              <w:ind w:left="0"/>
              <w:rPr>
                <w:sz w:val="28"/>
              </w:rPr>
            </w:pPr>
          </w:p>
          <w:p w14:paraId="5A132CB9" w14:textId="77777777" w:rsidR="004C5FAC" w:rsidRDefault="004377AE">
            <w:pPr>
              <w:pStyle w:val="TableParagraph"/>
              <w:ind w:left="79"/>
            </w:pPr>
            <w:r>
              <w:rPr>
                <w:spacing w:val="-2"/>
              </w:rPr>
              <w:t>Priority</w:t>
            </w:r>
          </w:p>
        </w:tc>
        <w:tc>
          <w:tcPr>
            <w:tcW w:w="3401" w:type="dxa"/>
            <w:tcBorders>
              <w:left w:val="single" w:sz="4" w:space="0" w:color="00558B"/>
              <w:bottom w:val="single" w:sz="4" w:space="0" w:color="00558B"/>
              <w:right w:val="single" w:sz="4" w:space="0" w:color="00558B"/>
            </w:tcBorders>
            <w:shd w:val="clear" w:color="auto" w:fill="DBE7F2"/>
          </w:tcPr>
          <w:p w14:paraId="2CA7A12E" w14:textId="77777777" w:rsidR="004C5FAC" w:rsidRDefault="004C5FAC">
            <w:pPr>
              <w:pStyle w:val="TableParagraph"/>
              <w:spacing w:before="10"/>
              <w:ind w:left="0"/>
              <w:rPr>
                <w:sz w:val="28"/>
              </w:rPr>
            </w:pPr>
          </w:p>
          <w:p w14:paraId="35DF31BC" w14:textId="77777777" w:rsidR="004C5FAC" w:rsidRDefault="004377AE">
            <w:pPr>
              <w:pStyle w:val="TableParagraph"/>
            </w:pPr>
            <w:r>
              <w:t>Performance</w:t>
            </w:r>
            <w:r>
              <w:rPr>
                <w:spacing w:val="2"/>
              </w:rPr>
              <w:t xml:space="preserve"> </w:t>
            </w:r>
            <w:r>
              <w:rPr>
                <w:spacing w:val="-2"/>
              </w:rPr>
              <w:t>Criteria</w:t>
            </w:r>
          </w:p>
        </w:tc>
        <w:tc>
          <w:tcPr>
            <w:tcW w:w="1757" w:type="dxa"/>
            <w:tcBorders>
              <w:left w:val="single" w:sz="4" w:space="0" w:color="00558B"/>
              <w:bottom w:val="single" w:sz="4" w:space="0" w:color="00558B"/>
              <w:right w:val="single" w:sz="4" w:space="0" w:color="00558B"/>
            </w:tcBorders>
            <w:shd w:val="clear" w:color="auto" w:fill="DBE7F2"/>
          </w:tcPr>
          <w:p w14:paraId="4E83D2D6"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60" w:type="dxa"/>
            <w:tcBorders>
              <w:left w:val="single" w:sz="4" w:space="0" w:color="00558B"/>
              <w:bottom w:val="single" w:sz="4" w:space="0" w:color="00558B"/>
            </w:tcBorders>
            <w:shd w:val="clear" w:color="auto" w:fill="DBE7F2"/>
          </w:tcPr>
          <w:p w14:paraId="323C37E8" w14:textId="77777777" w:rsidR="004C5FAC" w:rsidRDefault="004377AE">
            <w:pPr>
              <w:pStyle w:val="TableParagraph"/>
              <w:spacing w:before="195" w:line="264" w:lineRule="auto"/>
              <w:ind w:left="81"/>
            </w:pPr>
            <w:r>
              <w:rPr>
                <w:spacing w:val="-2"/>
                <w:w w:val="105"/>
              </w:rPr>
              <w:t xml:space="preserve">Indicative </w:t>
            </w:r>
            <w:r>
              <w:rPr>
                <w:spacing w:val="-4"/>
                <w:w w:val="105"/>
              </w:rPr>
              <w:t>Cost</w:t>
            </w:r>
          </w:p>
        </w:tc>
      </w:tr>
      <w:tr w:rsidR="004C5FAC" w14:paraId="056FC33D" w14:textId="77777777">
        <w:trPr>
          <w:trHeight w:val="4421"/>
        </w:trPr>
        <w:tc>
          <w:tcPr>
            <w:tcW w:w="794" w:type="dxa"/>
            <w:tcBorders>
              <w:top w:val="single" w:sz="4" w:space="0" w:color="00558B"/>
              <w:right w:val="single" w:sz="4" w:space="0" w:color="00558B"/>
            </w:tcBorders>
          </w:tcPr>
          <w:p w14:paraId="785B7278" w14:textId="77777777" w:rsidR="004C5FAC" w:rsidRDefault="004377AE">
            <w:pPr>
              <w:pStyle w:val="TableParagraph"/>
              <w:spacing w:before="53"/>
              <w:rPr>
                <w:sz w:val="20"/>
              </w:rPr>
            </w:pPr>
            <w:r>
              <w:rPr>
                <w:spacing w:val="-5"/>
                <w:sz w:val="20"/>
              </w:rPr>
              <w:t>4.5</w:t>
            </w:r>
          </w:p>
        </w:tc>
        <w:tc>
          <w:tcPr>
            <w:tcW w:w="1474" w:type="dxa"/>
            <w:tcBorders>
              <w:top w:val="single" w:sz="4" w:space="0" w:color="00558B"/>
              <w:left w:val="single" w:sz="4" w:space="0" w:color="00558B"/>
              <w:right w:val="single" w:sz="4" w:space="0" w:color="00558B"/>
            </w:tcBorders>
          </w:tcPr>
          <w:p w14:paraId="674365CB" w14:textId="77777777" w:rsidR="004C5FAC" w:rsidRDefault="004377AE">
            <w:pPr>
              <w:pStyle w:val="TableParagraph"/>
              <w:spacing w:before="53" w:line="290" w:lineRule="auto"/>
              <w:ind w:left="79" w:right="127"/>
              <w:rPr>
                <w:sz w:val="20"/>
              </w:rPr>
            </w:pPr>
            <w:r>
              <w:rPr>
                <w:spacing w:val="-2"/>
                <w:sz w:val="20"/>
              </w:rPr>
              <w:t xml:space="preserve">Undertake targeted </w:t>
            </w:r>
            <w:r>
              <w:rPr>
                <w:sz w:val="20"/>
              </w:rPr>
              <w:t>research</w:t>
            </w:r>
            <w:r>
              <w:rPr>
                <w:spacing w:val="-1"/>
                <w:sz w:val="20"/>
              </w:rPr>
              <w:t xml:space="preserve"> </w:t>
            </w:r>
            <w:r>
              <w:rPr>
                <w:sz w:val="20"/>
              </w:rPr>
              <w:t xml:space="preserve">to </w:t>
            </w:r>
            <w:r>
              <w:rPr>
                <w:spacing w:val="-2"/>
                <w:sz w:val="20"/>
              </w:rPr>
              <w:t>address</w:t>
            </w:r>
            <w:r>
              <w:rPr>
                <w:spacing w:val="-12"/>
                <w:sz w:val="20"/>
              </w:rPr>
              <w:t xml:space="preserve"> </w:t>
            </w:r>
            <w:r>
              <w:rPr>
                <w:spacing w:val="-2"/>
                <w:sz w:val="20"/>
              </w:rPr>
              <w:t>Eastern Bristlebird knowledge</w:t>
            </w:r>
            <w:r>
              <w:rPr>
                <w:spacing w:val="40"/>
                <w:sz w:val="20"/>
              </w:rPr>
              <w:t xml:space="preserve"> </w:t>
            </w:r>
            <w:r>
              <w:rPr>
                <w:spacing w:val="-2"/>
                <w:sz w:val="20"/>
              </w:rPr>
              <w:t>gaps.</w:t>
            </w:r>
          </w:p>
        </w:tc>
        <w:tc>
          <w:tcPr>
            <w:tcW w:w="850" w:type="dxa"/>
            <w:tcBorders>
              <w:top w:val="single" w:sz="4" w:space="0" w:color="00558B"/>
              <w:left w:val="single" w:sz="4" w:space="0" w:color="00558B"/>
              <w:right w:val="single" w:sz="4" w:space="0" w:color="00558B"/>
            </w:tcBorders>
          </w:tcPr>
          <w:p w14:paraId="1FA514DC" w14:textId="77777777" w:rsidR="004C5FAC" w:rsidRDefault="004377AE">
            <w:pPr>
              <w:pStyle w:val="TableParagraph"/>
              <w:spacing w:before="53"/>
              <w:ind w:left="79"/>
              <w:rPr>
                <w:sz w:val="20"/>
              </w:rPr>
            </w:pPr>
            <w:r>
              <w:rPr>
                <w:w w:val="92"/>
                <w:sz w:val="20"/>
              </w:rPr>
              <w:t>2</w:t>
            </w:r>
          </w:p>
        </w:tc>
        <w:tc>
          <w:tcPr>
            <w:tcW w:w="3401" w:type="dxa"/>
            <w:tcBorders>
              <w:top w:val="single" w:sz="4" w:space="0" w:color="00558B"/>
              <w:left w:val="single" w:sz="4" w:space="0" w:color="00558B"/>
              <w:right w:val="single" w:sz="4" w:space="0" w:color="00558B"/>
            </w:tcBorders>
          </w:tcPr>
          <w:p w14:paraId="1B1DF5EB" w14:textId="77777777" w:rsidR="004C5FAC" w:rsidRDefault="004377AE">
            <w:pPr>
              <w:pStyle w:val="TableParagraph"/>
              <w:spacing w:before="53" w:line="290" w:lineRule="auto"/>
              <w:rPr>
                <w:sz w:val="20"/>
              </w:rPr>
            </w:pPr>
            <w:r>
              <w:rPr>
                <w:sz w:val="20"/>
              </w:rPr>
              <w:t>Key</w:t>
            </w:r>
            <w:r>
              <w:rPr>
                <w:spacing w:val="-14"/>
                <w:sz w:val="20"/>
              </w:rPr>
              <w:t xml:space="preserve"> </w:t>
            </w:r>
            <w:r>
              <w:rPr>
                <w:sz w:val="20"/>
              </w:rPr>
              <w:t>knowledge</w:t>
            </w:r>
            <w:r>
              <w:rPr>
                <w:spacing w:val="-14"/>
                <w:sz w:val="20"/>
              </w:rPr>
              <w:t xml:space="preserve"> </w:t>
            </w:r>
            <w:r>
              <w:rPr>
                <w:sz w:val="20"/>
              </w:rPr>
              <w:t>gaps</w:t>
            </w:r>
            <w:r>
              <w:rPr>
                <w:spacing w:val="-14"/>
                <w:sz w:val="20"/>
              </w:rPr>
              <w:t xml:space="preserve"> </w:t>
            </w:r>
            <w:r>
              <w:rPr>
                <w:sz w:val="20"/>
              </w:rPr>
              <w:t>addressed</w:t>
            </w:r>
            <w:r>
              <w:rPr>
                <w:spacing w:val="-14"/>
                <w:sz w:val="20"/>
              </w:rPr>
              <w:t xml:space="preserve"> </w:t>
            </w:r>
            <w:r>
              <w:rPr>
                <w:sz w:val="20"/>
              </w:rPr>
              <w:t>through targeted applied research into species ecology has increased.</w:t>
            </w:r>
          </w:p>
          <w:p w14:paraId="67700279" w14:textId="77777777" w:rsidR="004C5FAC" w:rsidRDefault="004377AE">
            <w:pPr>
              <w:pStyle w:val="TableParagraph"/>
              <w:spacing w:before="54" w:line="290" w:lineRule="auto"/>
              <w:ind w:right="608"/>
              <w:rPr>
                <w:sz w:val="20"/>
              </w:rPr>
            </w:pPr>
            <w:r>
              <w:rPr>
                <w:sz w:val="20"/>
              </w:rPr>
              <w:t>Understanding</w:t>
            </w:r>
            <w:r>
              <w:rPr>
                <w:spacing w:val="-13"/>
                <w:sz w:val="20"/>
              </w:rPr>
              <w:t xml:space="preserve"> </w:t>
            </w:r>
            <w:r>
              <w:rPr>
                <w:sz w:val="20"/>
              </w:rPr>
              <w:t>of</w:t>
            </w:r>
            <w:r>
              <w:rPr>
                <w:spacing w:val="-13"/>
                <w:sz w:val="20"/>
              </w:rPr>
              <w:t xml:space="preserve"> </w:t>
            </w:r>
            <w:r>
              <w:rPr>
                <w:sz w:val="20"/>
              </w:rPr>
              <w:t>the</w:t>
            </w:r>
            <w:r>
              <w:rPr>
                <w:spacing w:val="-13"/>
                <w:sz w:val="20"/>
              </w:rPr>
              <w:t xml:space="preserve"> </w:t>
            </w:r>
            <w:r>
              <w:rPr>
                <w:sz w:val="20"/>
              </w:rPr>
              <w:t>following has</w:t>
            </w:r>
            <w:r>
              <w:rPr>
                <w:spacing w:val="-1"/>
                <w:sz w:val="20"/>
              </w:rPr>
              <w:t xml:space="preserve"> </w:t>
            </w:r>
            <w:r>
              <w:rPr>
                <w:sz w:val="20"/>
              </w:rPr>
              <w:t>improved:</w:t>
            </w:r>
          </w:p>
          <w:p w14:paraId="4F1BCE72" w14:textId="77777777" w:rsidR="004C5FAC" w:rsidRDefault="004377AE">
            <w:pPr>
              <w:pStyle w:val="TableParagraph"/>
              <w:numPr>
                <w:ilvl w:val="0"/>
                <w:numId w:val="18"/>
              </w:numPr>
              <w:tabs>
                <w:tab w:val="left" w:pos="251"/>
              </w:tabs>
              <w:spacing w:before="27" w:line="290" w:lineRule="auto"/>
              <w:ind w:right="460"/>
              <w:rPr>
                <w:sz w:val="20"/>
              </w:rPr>
            </w:pPr>
            <w:r>
              <w:rPr>
                <w:spacing w:val="-2"/>
                <w:sz w:val="20"/>
              </w:rPr>
              <w:t>Wild</w:t>
            </w:r>
            <w:r>
              <w:rPr>
                <w:spacing w:val="-11"/>
                <w:sz w:val="20"/>
              </w:rPr>
              <w:t xml:space="preserve"> </w:t>
            </w:r>
            <w:r>
              <w:rPr>
                <w:spacing w:val="-2"/>
                <w:sz w:val="20"/>
              </w:rPr>
              <w:t>population</w:t>
            </w:r>
            <w:r>
              <w:rPr>
                <w:spacing w:val="-11"/>
                <w:sz w:val="20"/>
              </w:rPr>
              <w:t xml:space="preserve"> </w:t>
            </w:r>
            <w:r>
              <w:rPr>
                <w:spacing w:val="-2"/>
                <w:sz w:val="20"/>
              </w:rPr>
              <w:t>breeding</w:t>
            </w:r>
            <w:r>
              <w:rPr>
                <w:spacing w:val="-11"/>
                <w:sz w:val="20"/>
              </w:rPr>
              <w:t xml:space="preserve"> </w:t>
            </w:r>
            <w:r>
              <w:rPr>
                <w:spacing w:val="-2"/>
                <w:sz w:val="20"/>
              </w:rPr>
              <w:t xml:space="preserve">success </w:t>
            </w:r>
            <w:r>
              <w:rPr>
                <w:sz w:val="20"/>
              </w:rPr>
              <w:t>factors and trends.</w:t>
            </w:r>
          </w:p>
          <w:p w14:paraId="78CBDA3B" w14:textId="77777777" w:rsidR="004C5FAC" w:rsidRDefault="004377AE">
            <w:pPr>
              <w:pStyle w:val="TableParagraph"/>
              <w:numPr>
                <w:ilvl w:val="0"/>
                <w:numId w:val="18"/>
              </w:numPr>
              <w:tabs>
                <w:tab w:val="left" w:pos="251"/>
              </w:tabs>
              <w:spacing w:before="28" w:line="290" w:lineRule="auto"/>
              <w:ind w:right="184"/>
              <w:rPr>
                <w:sz w:val="11"/>
              </w:rPr>
            </w:pPr>
            <w:r>
              <w:rPr>
                <w:sz w:val="20"/>
              </w:rPr>
              <w:t xml:space="preserve">The sources of nest predation and disturbance and the effects of this </w:t>
            </w:r>
            <w:r>
              <w:rPr>
                <w:spacing w:val="-2"/>
                <w:sz w:val="20"/>
              </w:rPr>
              <w:t>disturbance</w:t>
            </w:r>
            <w:r>
              <w:rPr>
                <w:spacing w:val="-7"/>
                <w:sz w:val="20"/>
              </w:rPr>
              <w:t xml:space="preserve"> </w:t>
            </w:r>
            <w:r>
              <w:rPr>
                <w:spacing w:val="-2"/>
                <w:sz w:val="20"/>
              </w:rPr>
              <w:t>on</w:t>
            </w:r>
            <w:r>
              <w:rPr>
                <w:spacing w:val="-7"/>
                <w:sz w:val="20"/>
              </w:rPr>
              <w:t xml:space="preserve"> </w:t>
            </w:r>
            <w:r>
              <w:rPr>
                <w:spacing w:val="-2"/>
                <w:sz w:val="20"/>
              </w:rPr>
              <w:t>breeding</w:t>
            </w:r>
            <w:r>
              <w:rPr>
                <w:spacing w:val="-7"/>
                <w:sz w:val="20"/>
              </w:rPr>
              <w:t xml:space="preserve"> </w:t>
            </w:r>
            <w:r>
              <w:rPr>
                <w:spacing w:val="-2"/>
                <w:sz w:val="20"/>
              </w:rPr>
              <w:t>outcomes.</w:t>
            </w:r>
            <w:r>
              <w:rPr>
                <w:spacing w:val="-7"/>
                <w:sz w:val="20"/>
              </w:rPr>
              <w:t xml:space="preserve"> </w:t>
            </w:r>
            <w:r>
              <w:rPr>
                <w:spacing w:val="-2"/>
                <w:position w:val="7"/>
                <w:sz w:val="11"/>
              </w:rPr>
              <w:t>N</w:t>
            </w:r>
          </w:p>
          <w:p w14:paraId="3F7FFC13" w14:textId="77777777" w:rsidR="004C5FAC" w:rsidRDefault="004377AE">
            <w:pPr>
              <w:pStyle w:val="TableParagraph"/>
              <w:numPr>
                <w:ilvl w:val="0"/>
                <w:numId w:val="18"/>
              </w:numPr>
              <w:tabs>
                <w:tab w:val="left" w:pos="251"/>
              </w:tabs>
              <w:spacing w:before="26" w:line="290" w:lineRule="auto"/>
              <w:ind w:right="209"/>
              <w:rPr>
                <w:sz w:val="11"/>
              </w:rPr>
            </w:pPr>
            <w:r>
              <w:rPr>
                <w:sz w:val="20"/>
              </w:rPr>
              <w:t>The</w:t>
            </w:r>
            <w:r>
              <w:rPr>
                <w:spacing w:val="-14"/>
                <w:sz w:val="20"/>
              </w:rPr>
              <w:t xml:space="preserve"> </w:t>
            </w:r>
            <w:r>
              <w:rPr>
                <w:sz w:val="20"/>
              </w:rPr>
              <w:t>impacts</w:t>
            </w:r>
            <w:r>
              <w:rPr>
                <w:spacing w:val="-14"/>
                <w:sz w:val="20"/>
              </w:rPr>
              <w:t xml:space="preserve"> </w:t>
            </w:r>
            <w:r>
              <w:rPr>
                <w:sz w:val="20"/>
              </w:rPr>
              <w:t>of</w:t>
            </w:r>
            <w:r>
              <w:rPr>
                <w:spacing w:val="-14"/>
                <w:sz w:val="20"/>
              </w:rPr>
              <w:t xml:space="preserve"> </w:t>
            </w:r>
            <w:r>
              <w:rPr>
                <w:sz w:val="20"/>
              </w:rPr>
              <w:t>Bell</w:t>
            </w:r>
            <w:r>
              <w:rPr>
                <w:spacing w:val="-14"/>
                <w:sz w:val="20"/>
              </w:rPr>
              <w:t xml:space="preserve"> </w:t>
            </w:r>
            <w:r>
              <w:rPr>
                <w:sz w:val="20"/>
              </w:rPr>
              <w:t>Miner</w:t>
            </w:r>
            <w:r>
              <w:rPr>
                <w:spacing w:val="-14"/>
                <w:sz w:val="20"/>
              </w:rPr>
              <w:t xml:space="preserve"> </w:t>
            </w:r>
            <w:r>
              <w:rPr>
                <w:sz w:val="20"/>
              </w:rPr>
              <w:t xml:space="preserve">associated dieback, Lantana and overgrowing native canopy. </w:t>
            </w:r>
            <w:r>
              <w:rPr>
                <w:position w:val="7"/>
                <w:sz w:val="11"/>
              </w:rPr>
              <w:t>N</w:t>
            </w:r>
          </w:p>
          <w:p w14:paraId="2BF63B72" w14:textId="77777777" w:rsidR="004C5FAC" w:rsidRDefault="004377AE">
            <w:pPr>
              <w:pStyle w:val="TableParagraph"/>
              <w:numPr>
                <w:ilvl w:val="0"/>
                <w:numId w:val="18"/>
              </w:numPr>
              <w:tabs>
                <w:tab w:val="left" w:pos="251"/>
              </w:tabs>
              <w:spacing w:before="26"/>
              <w:ind w:hanging="171"/>
              <w:rPr>
                <w:sz w:val="20"/>
              </w:rPr>
            </w:pPr>
            <w:r>
              <w:rPr>
                <w:sz w:val="20"/>
              </w:rPr>
              <w:t>The</w:t>
            </w:r>
            <w:r>
              <w:rPr>
                <w:spacing w:val="-10"/>
                <w:sz w:val="20"/>
              </w:rPr>
              <w:t xml:space="preserve"> </w:t>
            </w:r>
            <w:r>
              <w:rPr>
                <w:sz w:val="20"/>
              </w:rPr>
              <w:t>impacts</w:t>
            </w:r>
            <w:r>
              <w:rPr>
                <w:spacing w:val="-9"/>
                <w:sz w:val="20"/>
              </w:rPr>
              <w:t xml:space="preserve"> </w:t>
            </w:r>
            <w:r>
              <w:rPr>
                <w:sz w:val="20"/>
              </w:rPr>
              <w:t>of</w:t>
            </w:r>
            <w:r>
              <w:rPr>
                <w:spacing w:val="-9"/>
                <w:sz w:val="20"/>
              </w:rPr>
              <w:t xml:space="preserve"> </w:t>
            </w:r>
            <w:r>
              <w:rPr>
                <w:sz w:val="20"/>
              </w:rPr>
              <w:t>habitat</w:t>
            </w:r>
            <w:r>
              <w:rPr>
                <w:spacing w:val="-9"/>
                <w:sz w:val="20"/>
              </w:rPr>
              <w:t xml:space="preserve"> </w:t>
            </w:r>
            <w:r>
              <w:rPr>
                <w:spacing w:val="-2"/>
                <w:sz w:val="20"/>
              </w:rPr>
              <w:t>disturbance</w:t>
            </w:r>
          </w:p>
          <w:p w14:paraId="20535663" w14:textId="77777777" w:rsidR="004C5FAC" w:rsidRDefault="004377AE">
            <w:pPr>
              <w:pStyle w:val="TableParagraph"/>
              <w:spacing w:before="49"/>
              <w:ind w:left="250"/>
              <w:rPr>
                <w:sz w:val="11"/>
              </w:rPr>
            </w:pPr>
            <w:r>
              <w:rPr>
                <w:sz w:val="20"/>
              </w:rPr>
              <w:t>and</w:t>
            </w:r>
            <w:r>
              <w:rPr>
                <w:spacing w:val="-13"/>
                <w:sz w:val="20"/>
              </w:rPr>
              <w:t xml:space="preserve"> </w:t>
            </w:r>
            <w:r>
              <w:rPr>
                <w:sz w:val="20"/>
              </w:rPr>
              <w:t>modification</w:t>
            </w:r>
            <w:r>
              <w:rPr>
                <w:spacing w:val="-12"/>
                <w:sz w:val="20"/>
              </w:rPr>
              <w:t xml:space="preserve"> </w:t>
            </w:r>
            <w:r>
              <w:rPr>
                <w:sz w:val="20"/>
              </w:rPr>
              <w:t>by</w:t>
            </w:r>
            <w:r>
              <w:rPr>
                <w:spacing w:val="-12"/>
                <w:sz w:val="20"/>
              </w:rPr>
              <w:t xml:space="preserve"> </w:t>
            </w:r>
            <w:r>
              <w:rPr>
                <w:sz w:val="20"/>
              </w:rPr>
              <w:t>deer.</w:t>
            </w:r>
            <w:r>
              <w:rPr>
                <w:spacing w:val="-12"/>
                <w:sz w:val="20"/>
              </w:rPr>
              <w:t xml:space="preserve"> </w:t>
            </w:r>
            <w:r>
              <w:rPr>
                <w:spacing w:val="-10"/>
                <w:position w:val="7"/>
                <w:sz w:val="11"/>
              </w:rPr>
              <w:t>S</w:t>
            </w:r>
          </w:p>
        </w:tc>
        <w:tc>
          <w:tcPr>
            <w:tcW w:w="1757" w:type="dxa"/>
            <w:tcBorders>
              <w:top w:val="single" w:sz="4" w:space="0" w:color="00558B"/>
              <w:left w:val="single" w:sz="4" w:space="0" w:color="00558B"/>
              <w:right w:val="single" w:sz="4" w:space="0" w:color="00558B"/>
            </w:tcBorders>
          </w:tcPr>
          <w:p w14:paraId="3825E2DD" w14:textId="77777777" w:rsidR="004C5FAC" w:rsidRDefault="004377AE">
            <w:pPr>
              <w:pStyle w:val="TableParagraph"/>
              <w:spacing w:before="51" w:line="292" w:lineRule="auto"/>
              <w:rPr>
                <w:rFonts w:ascii="Arial"/>
                <w:b/>
                <w:sz w:val="20"/>
              </w:rPr>
            </w:pPr>
            <w:r>
              <w:rPr>
                <w:rFonts w:ascii="Arial"/>
                <w:b/>
                <w:spacing w:val="-2"/>
                <w:sz w:val="20"/>
              </w:rPr>
              <w:t xml:space="preserve">Australian </w:t>
            </w:r>
            <w:r>
              <w:rPr>
                <w:rFonts w:ascii="Arial"/>
                <w:b/>
                <w:spacing w:val="-2"/>
                <w:w w:val="90"/>
                <w:sz w:val="20"/>
              </w:rPr>
              <w:t>Government</w:t>
            </w:r>
          </w:p>
          <w:p w14:paraId="207D1C64" w14:textId="77777777" w:rsidR="004C5FAC" w:rsidRDefault="004377AE">
            <w:pPr>
              <w:pStyle w:val="TableParagraph"/>
              <w:spacing w:before="56"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7AB6F593" w14:textId="77777777" w:rsidR="004C5FAC" w:rsidRDefault="004377AE">
            <w:pPr>
              <w:pStyle w:val="TableParagraph"/>
              <w:spacing w:before="55" w:line="292" w:lineRule="auto"/>
              <w:ind w:right="397"/>
              <w:rPr>
                <w:rFonts w:ascii="Arial"/>
                <w:b/>
                <w:sz w:val="20"/>
              </w:rPr>
            </w:pPr>
            <w:r>
              <w:rPr>
                <w:rFonts w:ascii="Arial"/>
                <w:b/>
                <w:spacing w:val="-2"/>
                <w:sz w:val="20"/>
              </w:rPr>
              <w:t xml:space="preserve">Private </w:t>
            </w:r>
            <w:r>
              <w:rPr>
                <w:rFonts w:ascii="Arial"/>
                <w:b/>
                <w:spacing w:val="-2"/>
                <w:w w:val="90"/>
                <w:sz w:val="20"/>
              </w:rPr>
              <w:t>landowners</w:t>
            </w:r>
          </w:p>
          <w:p w14:paraId="57F81305" w14:textId="77777777" w:rsidR="004C5FAC" w:rsidRDefault="004377AE">
            <w:pPr>
              <w:pStyle w:val="TableParagraph"/>
              <w:spacing w:before="56" w:line="292" w:lineRule="auto"/>
              <w:rPr>
                <w:rFonts w:ascii="Arial"/>
                <w:b/>
                <w:sz w:val="20"/>
              </w:rPr>
            </w:pPr>
            <w:r>
              <w:rPr>
                <w:rFonts w:ascii="Arial"/>
                <w:b/>
                <w:spacing w:val="-2"/>
                <w:w w:val="95"/>
                <w:sz w:val="20"/>
              </w:rPr>
              <w:t xml:space="preserve">Academic/ </w:t>
            </w:r>
            <w:r>
              <w:rPr>
                <w:rFonts w:ascii="Arial"/>
                <w:b/>
                <w:spacing w:val="-2"/>
                <w:sz w:val="20"/>
              </w:rPr>
              <w:t xml:space="preserve">research </w:t>
            </w:r>
            <w:r>
              <w:rPr>
                <w:rFonts w:ascii="Arial"/>
                <w:b/>
                <w:spacing w:val="-2"/>
                <w:w w:val="90"/>
                <w:sz w:val="20"/>
              </w:rPr>
              <w:t>institutions</w:t>
            </w:r>
          </w:p>
          <w:p w14:paraId="62FE8227" w14:textId="77777777" w:rsidR="004C5FAC" w:rsidRDefault="004377AE">
            <w:pPr>
              <w:pStyle w:val="TableParagraph"/>
              <w:spacing w:before="54" w:line="292" w:lineRule="auto"/>
              <w:ind w:right="397"/>
              <w:rPr>
                <w:rFonts w:ascii="Arial"/>
                <w:b/>
                <w:sz w:val="20"/>
              </w:rPr>
            </w:pPr>
            <w:r>
              <w:rPr>
                <w:rFonts w:ascii="Arial"/>
                <w:b/>
                <w:spacing w:val="-2"/>
                <w:w w:val="95"/>
                <w:sz w:val="20"/>
              </w:rPr>
              <w:t>Wildlife</w:t>
            </w:r>
            <w:r>
              <w:rPr>
                <w:rFonts w:ascii="Arial"/>
                <w:b/>
                <w:spacing w:val="-10"/>
                <w:w w:val="95"/>
                <w:sz w:val="20"/>
              </w:rPr>
              <w:t xml:space="preserve"> </w:t>
            </w:r>
            <w:r>
              <w:rPr>
                <w:rFonts w:ascii="Arial"/>
                <w:b/>
                <w:spacing w:val="-2"/>
                <w:w w:val="95"/>
                <w:sz w:val="20"/>
              </w:rPr>
              <w:t xml:space="preserve">health </w:t>
            </w:r>
            <w:r>
              <w:rPr>
                <w:rFonts w:ascii="Arial"/>
                <w:b/>
                <w:spacing w:val="-2"/>
                <w:sz w:val="20"/>
              </w:rPr>
              <w:t>practitioners</w:t>
            </w:r>
          </w:p>
          <w:p w14:paraId="58D3FC1E" w14:textId="77777777" w:rsidR="004C5FAC" w:rsidRDefault="004377AE">
            <w:pPr>
              <w:pStyle w:val="TableParagraph"/>
              <w:spacing w:before="56"/>
              <w:rPr>
                <w:rFonts w:ascii="Arial"/>
                <w:b/>
                <w:sz w:val="20"/>
              </w:rPr>
            </w:pPr>
            <w:r>
              <w:rPr>
                <w:rFonts w:ascii="Arial"/>
                <w:b/>
                <w:spacing w:val="-4"/>
                <w:w w:val="95"/>
                <w:sz w:val="20"/>
              </w:rPr>
              <w:t>NGOs</w:t>
            </w:r>
          </w:p>
          <w:p w14:paraId="577BDE98" w14:textId="77777777" w:rsidR="004C5FAC" w:rsidRDefault="004377AE">
            <w:pPr>
              <w:pStyle w:val="TableParagraph"/>
              <w:spacing w:before="108" w:line="290" w:lineRule="auto"/>
              <w:rPr>
                <w:sz w:val="20"/>
              </w:rPr>
            </w:pPr>
            <w:r>
              <w:rPr>
                <w:spacing w:val="-4"/>
                <w:sz w:val="20"/>
              </w:rPr>
              <w:t>Regional</w:t>
            </w:r>
            <w:r>
              <w:rPr>
                <w:spacing w:val="-10"/>
                <w:sz w:val="20"/>
              </w:rPr>
              <w:t xml:space="preserve"> </w:t>
            </w:r>
            <w:r>
              <w:rPr>
                <w:spacing w:val="-4"/>
                <w:sz w:val="20"/>
              </w:rPr>
              <w:t xml:space="preserve">NRM </w:t>
            </w:r>
            <w:r>
              <w:rPr>
                <w:spacing w:val="-2"/>
                <w:sz w:val="20"/>
              </w:rPr>
              <w:t>organisation</w:t>
            </w:r>
          </w:p>
        </w:tc>
        <w:tc>
          <w:tcPr>
            <w:tcW w:w="1360" w:type="dxa"/>
            <w:tcBorders>
              <w:top w:val="single" w:sz="4" w:space="0" w:color="00558B"/>
              <w:left w:val="single" w:sz="4" w:space="0" w:color="00558B"/>
            </w:tcBorders>
          </w:tcPr>
          <w:p w14:paraId="461742F0" w14:textId="77777777" w:rsidR="004C5FAC" w:rsidRDefault="004377AE">
            <w:pPr>
              <w:pStyle w:val="TableParagraph"/>
              <w:spacing w:before="52"/>
              <w:rPr>
                <w:sz w:val="20"/>
              </w:rPr>
            </w:pPr>
            <w:r>
              <w:rPr>
                <w:sz w:val="20"/>
              </w:rPr>
              <w:t>$250,000</w:t>
            </w:r>
            <w:r>
              <w:rPr>
                <w:spacing w:val="11"/>
                <w:w w:val="105"/>
                <w:sz w:val="20"/>
              </w:rPr>
              <w:t xml:space="preserve"> </w:t>
            </w:r>
            <w:r>
              <w:rPr>
                <w:spacing w:val="-5"/>
                <w:w w:val="105"/>
                <w:sz w:val="20"/>
              </w:rPr>
              <w:t>pa</w:t>
            </w:r>
          </w:p>
        </w:tc>
      </w:tr>
      <w:tr w:rsidR="004C5FAC" w14:paraId="355900DA" w14:textId="77777777">
        <w:trPr>
          <w:trHeight w:val="868"/>
        </w:trPr>
        <w:tc>
          <w:tcPr>
            <w:tcW w:w="794" w:type="dxa"/>
            <w:tcBorders>
              <w:right w:val="single" w:sz="4" w:space="0" w:color="00558B"/>
            </w:tcBorders>
          </w:tcPr>
          <w:p w14:paraId="2BA1AAAB" w14:textId="77777777" w:rsidR="004C5FAC" w:rsidRDefault="004C5FAC">
            <w:pPr>
              <w:pStyle w:val="TableParagraph"/>
              <w:ind w:left="0"/>
              <w:rPr>
                <w:rFonts w:ascii="Times New Roman"/>
                <w:sz w:val="18"/>
              </w:rPr>
            </w:pPr>
          </w:p>
        </w:tc>
        <w:tc>
          <w:tcPr>
            <w:tcW w:w="1474" w:type="dxa"/>
            <w:tcBorders>
              <w:left w:val="single" w:sz="4" w:space="0" w:color="00558B"/>
              <w:right w:val="single" w:sz="4" w:space="0" w:color="00558B"/>
            </w:tcBorders>
          </w:tcPr>
          <w:p w14:paraId="741D1BBD" w14:textId="77777777" w:rsidR="004C5FAC" w:rsidRDefault="004C5FAC">
            <w:pPr>
              <w:pStyle w:val="TableParagraph"/>
              <w:ind w:left="0"/>
              <w:rPr>
                <w:rFonts w:ascii="Times New Roman"/>
                <w:sz w:val="18"/>
              </w:rPr>
            </w:pPr>
          </w:p>
        </w:tc>
        <w:tc>
          <w:tcPr>
            <w:tcW w:w="850" w:type="dxa"/>
            <w:tcBorders>
              <w:left w:val="single" w:sz="4" w:space="0" w:color="00558B"/>
              <w:right w:val="single" w:sz="4" w:space="0" w:color="00558B"/>
            </w:tcBorders>
          </w:tcPr>
          <w:p w14:paraId="1BBE15A7" w14:textId="77777777" w:rsidR="004C5FAC" w:rsidRDefault="004C5FAC">
            <w:pPr>
              <w:pStyle w:val="TableParagraph"/>
              <w:ind w:left="0"/>
              <w:rPr>
                <w:rFonts w:ascii="Times New Roman"/>
                <w:sz w:val="18"/>
              </w:rPr>
            </w:pPr>
          </w:p>
        </w:tc>
        <w:tc>
          <w:tcPr>
            <w:tcW w:w="3401" w:type="dxa"/>
            <w:tcBorders>
              <w:left w:val="single" w:sz="4" w:space="0" w:color="00558B"/>
              <w:right w:val="single" w:sz="4" w:space="0" w:color="00558B"/>
            </w:tcBorders>
          </w:tcPr>
          <w:p w14:paraId="66516209" w14:textId="77777777" w:rsidR="004C5FAC" w:rsidRDefault="004377AE">
            <w:pPr>
              <w:pStyle w:val="TableParagraph"/>
              <w:numPr>
                <w:ilvl w:val="0"/>
                <w:numId w:val="17"/>
              </w:numPr>
              <w:tabs>
                <w:tab w:val="left" w:pos="251"/>
              </w:tabs>
              <w:spacing w:before="29" w:line="290" w:lineRule="auto"/>
              <w:ind w:right="367"/>
              <w:rPr>
                <w:sz w:val="20"/>
              </w:rPr>
            </w:pPr>
            <w:r>
              <w:rPr>
                <w:spacing w:val="-2"/>
                <w:sz w:val="20"/>
              </w:rPr>
              <w:t>The</w:t>
            </w:r>
            <w:r>
              <w:rPr>
                <w:spacing w:val="-7"/>
                <w:sz w:val="20"/>
              </w:rPr>
              <w:t xml:space="preserve"> </w:t>
            </w:r>
            <w:r>
              <w:rPr>
                <w:spacing w:val="-2"/>
                <w:sz w:val="20"/>
              </w:rPr>
              <w:t>characteristics</w:t>
            </w:r>
            <w:r>
              <w:rPr>
                <w:spacing w:val="-7"/>
                <w:sz w:val="20"/>
              </w:rPr>
              <w:t xml:space="preserve"> </w:t>
            </w:r>
            <w:r>
              <w:rPr>
                <w:spacing w:val="-2"/>
                <w:sz w:val="20"/>
              </w:rPr>
              <w:t>of</w:t>
            </w:r>
            <w:r>
              <w:rPr>
                <w:spacing w:val="-7"/>
                <w:sz w:val="20"/>
              </w:rPr>
              <w:t xml:space="preserve"> </w:t>
            </w:r>
            <w:r>
              <w:rPr>
                <w:spacing w:val="-2"/>
                <w:sz w:val="20"/>
              </w:rPr>
              <w:t>gut</w:t>
            </w:r>
            <w:r>
              <w:rPr>
                <w:spacing w:val="-7"/>
                <w:sz w:val="20"/>
              </w:rPr>
              <w:t xml:space="preserve"> </w:t>
            </w:r>
            <w:r>
              <w:rPr>
                <w:spacing w:val="-2"/>
                <w:sz w:val="20"/>
              </w:rPr>
              <w:t xml:space="preserve">parasites </w:t>
            </w:r>
            <w:r>
              <w:rPr>
                <w:sz w:val="20"/>
              </w:rPr>
              <w:t>(</w:t>
            </w:r>
            <w:proofErr w:type="spellStart"/>
            <w:r>
              <w:rPr>
                <w:sz w:val="20"/>
              </w:rPr>
              <w:t>Atoxoplasma</w:t>
            </w:r>
            <w:proofErr w:type="spellEnd"/>
            <w:r>
              <w:rPr>
                <w:sz w:val="20"/>
              </w:rPr>
              <w:t>) that impact</w:t>
            </w:r>
          </w:p>
          <w:p w14:paraId="5B2AE037" w14:textId="77777777" w:rsidR="004C5FAC" w:rsidRDefault="004377AE">
            <w:pPr>
              <w:pStyle w:val="TableParagraph"/>
              <w:spacing w:line="231" w:lineRule="exact"/>
              <w:ind w:left="250"/>
              <w:rPr>
                <w:sz w:val="20"/>
              </w:rPr>
            </w:pPr>
            <w:r>
              <w:rPr>
                <w:sz w:val="20"/>
              </w:rPr>
              <w:t>captive-breeding</w:t>
            </w:r>
            <w:r>
              <w:rPr>
                <w:spacing w:val="5"/>
                <w:sz w:val="20"/>
              </w:rPr>
              <w:t xml:space="preserve"> </w:t>
            </w:r>
            <w:r>
              <w:rPr>
                <w:spacing w:val="-2"/>
                <w:sz w:val="20"/>
              </w:rPr>
              <w:t>success.</w:t>
            </w:r>
          </w:p>
        </w:tc>
        <w:tc>
          <w:tcPr>
            <w:tcW w:w="1757" w:type="dxa"/>
            <w:tcBorders>
              <w:left w:val="single" w:sz="4" w:space="0" w:color="00558B"/>
              <w:right w:val="single" w:sz="4" w:space="0" w:color="00558B"/>
            </w:tcBorders>
          </w:tcPr>
          <w:p w14:paraId="16E87BDE" w14:textId="77777777" w:rsidR="004C5FAC" w:rsidRDefault="004C5FAC">
            <w:pPr>
              <w:pStyle w:val="TableParagraph"/>
              <w:ind w:left="0"/>
              <w:rPr>
                <w:rFonts w:ascii="Times New Roman"/>
                <w:sz w:val="18"/>
              </w:rPr>
            </w:pPr>
          </w:p>
        </w:tc>
        <w:tc>
          <w:tcPr>
            <w:tcW w:w="1360" w:type="dxa"/>
            <w:tcBorders>
              <w:left w:val="single" w:sz="4" w:space="0" w:color="00558B"/>
            </w:tcBorders>
          </w:tcPr>
          <w:p w14:paraId="6FE4BDFA" w14:textId="77777777" w:rsidR="004C5FAC" w:rsidRDefault="004C5FAC">
            <w:pPr>
              <w:pStyle w:val="TableParagraph"/>
              <w:ind w:left="0"/>
              <w:rPr>
                <w:rFonts w:ascii="Times New Roman"/>
                <w:sz w:val="18"/>
              </w:rPr>
            </w:pPr>
          </w:p>
        </w:tc>
      </w:tr>
      <w:tr w:rsidR="004C5FAC" w14:paraId="339C0781" w14:textId="77777777">
        <w:trPr>
          <w:trHeight w:val="1148"/>
        </w:trPr>
        <w:tc>
          <w:tcPr>
            <w:tcW w:w="794" w:type="dxa"/>
            <w:tcBorders>
              <w:right w:val="single" w:sz="4" w:space="0" w:color="00558B"/>
            </w:tcBorders>
          </w:tcPr>
          <w:p w14:paraId="32828DBA" w14:textId="77777777" w:rsidR="004C5FAC" w:rsidRDefault="004C5FAC">
            <w:pPr>
              <w:pStyle w:val="TableParagraph"/>
              <w:ind w:left="0"/>
              <w:rPr>
                <w:rFonts w:ascii="Times New Roman"/>
                <w:sz w:val="18"/>
              </w:rPr>
            </w:pPr>
          </w:p>
        </w:tc>
        <w:tc>
          <w:tcPr>
            <w:tcW w:w="1474" w:type="dxa"/>
            <w:tcBorders>
              <w:left w:val="single" w:sz="4" w:space="0" w:color="00558B"/>
              <w:right w:val="single" w:sz="4" w:space="0" w:color="00558B"/>
            </w:tcBorders>
          </w:tcPr>
          <w:p w14:paraId="5583ECF0" w14:textId="77777777" w:rsidR="004C5FAC" w:rsidRDefault="004C5FAC">
            <w:pPr>
              <w:pStyle w:val="TableParagraph"/>
              <w:ind w:left="0"/>
              <w:rPr>
                <w:rFonts w:ascii="Times New Roman"/>
                <w:sz w:val="18"/>
              </w:rPr>
            </w:pPr>
          </w:p>
        </w:tc>
        <w:tc>
          <w:tcPr>
            <w:tcW w:w="850" w:type="dxa"/>
            <w:tcBorders>
              <w:left w:val="single" w:sz="4" w:space="0" w:color="00558B"/>
              <w:right w:val="single" w:sz="4" w:space="0" w:color="00558B"/>
            </w:tcBorders>
          </w:tcPr>
          <w:p w14:paraId="4125A142" w14:textId="77777777" w:rsidR="004C5FAC" w:rsidRDefault="004C5FAC">
            <w:pPr>
              <w:pStyle w:val="TableParagraph"/>
              <w:ind w:left="0"/>
              <w:rPr>
                <w:rFonts w:ascii="Times New Roman"/>
                <w:sz w:val="18"/>
              </w:rPr>
            </w:pPr>
          </w:p>
        </w:tc>
        <w:tc>
          <w:tcPr>
            <w:tcW w:w="3401" w:type="dxa"/>
            <w:tcBorders>
              <w:left w:val="single" w:sz="4" w:space="0" w:color="00558B"/>
              <w:right w:val="single" w:sz="4" w:space="0" w:color="00558B"/>
            </w:tcBorders>
          </w:tcPr>
          <w:p w14:paraId="5BA8344C" w14:textId="77777777" w:rsidR="004C5FAC" w:rsidRDefault="004377AE">
            <w:pPr>
              <w:pStyle w:val="TableParagraph"/>
              <w:numPr>
                <w:ilvl w:val="0"/>
                <w:numId w:val="16"/>
              </w:numPr>
              <w:tabs>
                <w:tab w:val="left" w:pos="251"/>
              </w:tabs>
              <w:spacing w:before="29" w:line="290" w:lineRule="auto"/>
              <w:ind w:right="638"/>
              <w:rPr>
                <w:sz w:val="20"/>
              </w:rPr>
            </w:pPr>
            <w:r>
              <w:rPr>
                <w:sz w:val="20"/>
              </w:rPr>
              <w:t>The</w:t>
            </w:r>
            <w:r>
              <w:rPr>
                <w:spacing w:val="-8"/>
                <w:sz w:val="20"/>
              </w:rPr>
              <w:t xml:space="preserve"> </w:t>
            </w:r>
            <w:r>
              <w:rPr>
                <w:sz w:val="20"/>
              </w:rPr>
              <w:t>management</w:t>
            </w:r>
            <w:r>
              <w:rPr>
                <w:spacing w:val="-8"/>
                <w:sz w:val="20"/>
              </w:rPr>
              <w:t xml:space="preserve"> </w:t>
            </w:r>
            <w:r>
              <w:rPr>
                <w:sz w:val="20"/>
              </w:rPr>
              <w:t>of</w:t>
            </w:r>
            <w:r>
              <w:rPr>
                <w:spacing w:val="-8"/>
                <w:sz w:val="20"/>
              </w:rPr>
              <w:t xml:space="preserve"> </w:t>
            </w:r>
            <w:r>
              <w:rPr>
                <w:sz w:val="20"/>
              </w:rPr>
              <w:t>pathogens in</w:t>
            </w:r>
            <w:r>
              <w:rPr>
                <w:spacing w:val="-8"/>
                <w:sz w:val="20"/>
              </w:rPr>
              <w:t xml:space="preserve"> </w:t>
            </w:r>
            <w:r>
              <w:rPr>
                <w:sz w:val="20"/>
              </w:rPr>
              <w:t>wild</w:t>
            </w:r>
            <w:r>
              <w:rPr>
                <w:spacing w:val="-8"/>
                <w:sz w:val="20"/>
              </w:rPr>
              <w:t xml:space="preserve"> </w:t>
            </w:r>
            <w:r>
              <w:rPr>
                <w:sz w:val="20"/>
              </w:rPr>
              <w:t>and</w:t>
            </w:r>
            <w:r>
              <w:rPr>
                <w:spacing w:val="-8"/>
                <w:sz w:val="20"/>
              </w:rPr>
              <w:t xml:space="preserve"> </w:t>
            </w:r>
            <w:r>
              <w:rPr>
                <w:sz w:val="20"/>
              </w:rPr>
              <w:t>captive</w:t>
            </w:r>
            <w:r>
              <w:rPr>
                <w:spacing w:val="-8"/>
                <w:sz w:val="20"/>
              </w:rPr>
              <w:t xml:space="preserve"> </w:t>
            </w:r>
            <w:r>
              <w:rPr>
                <w:sz w:val="20"/>
              </w:rPr>
              <w:t>populations</w:t>
            </w:r>
          </w:p>
          <w:p w14:paraId="5EEB20D9" w14:textId="77777777" w:rsidR="004C5FAC" w:rsidRDefault="004377AE">
            <w:pPr>
              <w:pStyle w:val="TableParagraph"/>
              <w:spacing w:line="231" w:lineRule="exact"/>
              <w:ind w:left="250"/>
              <w:rPr>
                <w:sz w:val="20"/>
              </w:rPr>
            </w:pPr>
            <w:r>
              <w:rPr>
                <w:spacing w:val="-2"/>
                <w:sz w:val="20"/>
              </w:rPr>
              <w:t>(</w:t>
            </w:r>
            <w:proofErr w:type="gramStart"/>
            <w:r>
              <w:rPr>
                <w:spacing w:val="-2"/>
                <w:sz w:val="20"/>
              </w:rPr>
              <w:t>to</w:t>
            </w:r>
            <w:proofErr w:type="gramEnd"/>
            <w:r>
              <w:rPr>
                <w:spacing w:val="-1"/>
                <w:sz w:val="20"/>
              </w:rPr>
              <w:t xml:space="preserve"> </w:t>
            </w:r>
            <w:r>
              <w:rPr>
                <w:spacing w:val="-2"/>
                <w:sz w:val="20"/>
              </w:rPr>
              <w:t>inform</w:t>
            </w:r>
            <w:r>
              <w:rPr>
                <w:spacing w:val="-1"/>
                <w:sz w:val="20"/>
              </w:rPr>
              <w:t xml:space="preserve"> </w:t>
            </w:r>
            <w:r>
              <w:rPr>
                <w:spacing w:val="-2"/>
                <w:sz w:val="20"/>
              </w:rPr>
              <w:t>husbandry</w:t>
            </w:r>
            <w:r>
              <w:rPr>
                <w:spacing w:val="-1"/>
                <w:sz w:val="20"/>
              </w:rPr>
              <w:t xml:space="preserve"> </w:t>
            </w:r>
            <w:r>
              <w:rPr>
                <w:spacing w:val="-2"/>
                <w:sz w:val="20"/>
              </w:rPr>
              <w:t>practices</w:t>
            </w:r>
            <w:r>
              <w:rPr>
                <w:spacing w:val="-1"/>
                <w:sz w:val="20"/>
              </w:rPr>
              <w:t xml:space="preserve"> </w:t>
            </w:r>
            <w:r>
              <w:rPr>
                <w:spacing w:val="-5"/>
                <w:sz w:val="20"/>
              </w:rPr>
              <w:t>and</w:t>
            </w:r>
          </w:p>
          <w:p w14:paraId="7D580B7B" w14:textId="77777777" w:rsidR="004C5FAC" w:rsidRDefault="004377AE">
            <w:pPr>
              <w:pStyle w:val="TableParagraph"/>
              <w:spacing w:before="49"/>
              <w:ind w:left="250"/>
              <w:rPr>
                <w:sz w:val="20"/>
              </w:rPr>
            </w:pPr>
            <w:r>
              <w:rPr>
                <w:w w:val="95"/>
                <w:sz w:val="20"/>
              </w:rPr>
              <w:t>translocation</w:t>
            </w:r>
            <w:r>
              <w:rPr>
                <w:spacing w:val="23"/>
                <w:sz w:val="20"/>
              </w:rPr>
              <w:t xml:space="preserve"> </w:t>
            </w:r>
            <w:r>
              <w:rPr>
                <w:spacing w:val="-2"/>
                <w:sz w:val="20"/>
              </w:rPr>
              <w:t>actions).</w:t>
            </w:r>
          </w:p>
        </w:tc>
        <w:tc>
          <w:tcPr>
            <w:tcW w:w="1757" w:type="dxa"/>
            <w:tcBorders>
              <w:left w:val="single" w:sz="4" w:space="0" w:color="00558B"/>
              <w:right w:val="single" w:sz="4" w:space="0" w:color="00558B"/>
            </w:tcBorders>
          </w:tcPr>
          <w:p w14:paraId="35BD680B" w14:textId="77777777" w:rsidR="004C5FAC" w:rsidRDefault="004C5FAC">
            <w:pPr>
              <w:pStyle w:val="TableParagraph"/>
              <w:ind w:left="0"/>
              <w:rPr>
                <w:rFonts w:ascii="Times New Roman"/>
                <w:sz w:val="18"/>
              </w:rPr>
            </w:pPr>
          </w:p>
        </w:tc>
        <w:tc>
          <w:tcPr>
            <w:tcW w:w="1360" w:type="dxa"/>
            <w:tcBorders>
              <w:left w:val="single" w:sz="4" w:space="0" w:color="00558B"/>
            </w:tcBorders>
          </w:tcPr>
          <w:p w14:paraId="3E4D394D" w14:textId="77777777" w:rsidR="004C5FAC" w:rsidRDefault="004C5FAC">
            <w:pPr>
              <w:pStyle w:val="TableParagraph"/>
              <w:ind w:left="0"/>
              <w:rPr>
                <w:rFonts w:ascii="Times New Roman"/>
                <w:sz w:val="18"/>
              </w:rPr>
            </w:pPr>
          </w:p>
        </w:tc>
      </w:tr>
      <w:tr w:rsidR="004C5FAC" w14:paraId="6CA283F0" w14:textId="77777777">
        <w:trPr>
          <w:trHeight w:val="1148"/>
        </w:trPr>
        <w:tc>
          <w:tcPr>
            <w:tcW w:w="794" w:type="dxa"/>
            <w:tcBorders>
              <w:right w:val="single" w:sz="4" w:space="0" w:color="00558B"/>
            </w:tcBorders>
          </w:tcPr>
          <w:p w14:paraId="03D8B31D" w14:textId="77777777" w:rsidR="004C5FAC" w:rsidRDefault="004C5FAC">
            <w:pPr>
              <w:pStyle w:val="TableParagraph"/>
              <w:ind w:left="0"/>
              <w:rPr>
                <w:rFonts w:ascii="Times New Roman"/>
                <w:sz w:val="18"/>
              </w:rPr>
            </w:pPr>
          </w:p>
        </w:tc>
        <w:tc>
          <w:tcPr>
            <w:tcW w:w="1474" w:type="dxa"/>
            <w:tcBorders>
              <w:left w:val="single" w:sz="4" w:space="0" w:color="00558B"/>
              <w:right w:val="single" w:sz="4" w:space="0" w:color="00558B"/>
            </w:tcBorders>
          </w:tcPr>
          <w:p w14:paraId="2B5C0B72" w14:textId="77777777" w:rsidR="004C5FAC" w:rsidRDefault="004C5FAC">
            <w:pPr>
              <w:pStyle w:val="TableParagraph"/>
              <w:ind w:left="0"/>
              <w:rPr>
                <w:rFonts w:ascii="Times New Roman"/>
                <w:sz w:val="18"/>
              </w:rPr>
            </w:pPr>
          </w:p>
        </w:tc>
        <w:tc>
          <w:tcPr>
            <w:tcW w:w="850" w:type="dxa"/>
            <w:tcBorders>
              <w:left w:val="single" w:sz="4" w:space="0" w:color="00558B"/>
              <w:right w:val="single" w:sz="4" w:space="0" w:color="00558B"/>
            </w:tcBorders>
          </w:tcPr>
          <w:p w14:paraId="052FD8D4" w14:textId="77777777" w:rsidR="004C5FAC" w:rsidRDefault="004C5FAC">
            <w:pPr>
              <w:pStyle w:val="TableParagraph"/>
              <w:ind w:left="0"/>
              <w:rPr>
                <w:rFonts w:ascii="Times New Roman"/>
                <w:sz w:val="18"/>
              </w:rPr>
            </w:pPr>
          </w:p>
        </w:tc>
        <w:tc>
          <w:tcPr>
            <w:tcW w:w="3401" w:type="dxa"/>
            <w:tcBorders>
              <w:left w:val="single" w:sz="4" w:space="0" w:color="00558B"/>
              <w:right w:val="single" w:sz="4" w:space="0" w:color="00558B"/>
            </w:tcBorders>
          </w:tcPr>
          <w:p w14:paraId="179DEA46" w14:textId="77777777" w:rsidR="004C5FAC" w:rsidRDefault="004377AE">
            <w:pPr>
              <w:pStyle w:val="TableParagraph"/>
              <w:numPr>
                <w:ilvl w:val="0"/>
                <w:numId w:val="15"/>
              </w:numPr>
              <w:tabs>
                <w:tab w:val="left" w:pos="251"/>
              </w:tabs>
              <w:spacing w:before="29" w:line="290" w:lineRule="auto"/>
              <w:ind w:right="461"/>
              <w:rPr>
                <w:sz w:val="20"/>
              </w:rPr>
            </w:pPr>
            <w:r>
              <w:rPr>
                <w:sz w:val="20"/>
              </w:rPr>
              <w:t>Potential future invasive weeds and</w:t>
            </w:r>
            <w:r>
              <w:rPr>
                <w:spacing w:val="-2"/>
                <w:sz w:val="20"/>
              </w:rPr>
              <w:t xml:space="preserve"> </w:t>
            </w:r>
            <w:r>
              <w:rPr>
                <w:sz w:val="20"/>
              </w:rPr>
              <w:t>pathogens</w:t>
            </w:r>
            <w:r>
              <w:rPr>
                <w:spacing w:val="-2"/>
                <w:sz w:val="20"/>
              </w:rPr>
              <w:t xml:space="preserve"> </w:t>
            </w:r>
            <w:r>
              <w:rPr>
                <w:sz w:val="20"/>
              </w:rPr>
              <w:t>(species</w:t>
            </w:r>
            <w:r>
              <w:rPr>
                <w:spacing w:val="-2"/>
                <w:sz w:val="20"/>
              </w:rPr>
              <w:t xml:space="preserve"> </w:t>
            </w:r>
            <w:r>
              <w:rPr>
                <w:sz w:val="20"/>
              </w:rPr>
              <w:t>and</w:t>
            </w:r>
            <w:r>
              <w:rPr>
                <w:spacing w:val="-2"/>
                <w:sz w:val="20"/>
              </w:rPr>
              <w:t xml:space="preserve"> </w:t>
            </w:r>
            <w:r>
              <w:rPr>
                <w:sz w:val="20"/>
              </w:rPr>
              <w:t>their distribution)</w:t>
            </w:r>
            <w:r>
              <w:rPr>
                <w:spacing w:val="-10"/>
                <w:sz w:val="20"/>
              </w:rPr>
              <w:t xml:space="preserve"> </w:t>
            </w:r>
            <w:r>
              <w:rPr>
                <w:sz w:val="20"/>
              </w:rPr>
              <w:t>have</w:t>
            </w:r>
            <w:r>
              <w:rPr>
                <w:spacing w:val="-10"/>
                <w:sz w:val="20"/>
              </w:rPr>
              <w:t xml:space="preserve"> </w:t>
            </w:r>
            <w:r>
              <w:rPr>
                <w:sz w:val="20"/>
              </w:rPr>
              <w:t>been</w:t>
            </w:r>
            <w:r>
              <w:rPr>
                <w:spacing w:val="-10"/>
                <w:sz w:val="20"/>
              </w:rPr>
              <w:t xml:space="preserve"> </w:t>
            </w:r>
            <w:proofErr w:type="gramStart"/>
            <w:r>
              <w:rPr>
                <w:sz w:val="20"/>
              </w:rPr>
              <w:t>identified</w:t>
            </w:r>
            <w:proofErr w:type="gramEnd"/>
          </w:p>
          <w:p w14:paraId="20314E2E" w14:textId="77777777" w:rsidR="004C5FAC" w:rsidRDefault="004377AE">
            <w:pPr>
              <w:pStyle w:val="TableParagraph"/>
              <w:spacing w:line="230" w:lineRule="exact"/>
              <w:ind w:left="250"/>
              <w:rPr>
                <w:sz w:val="20"/>
              </w:rPr>
            </w:pPr>
            <w:r>
              <w:rPr>
                <w:sz w:val="20"/>
              </w:rPr>
              <w:t>by</w:t>
            </w:r>
            <w:r>
              <w:rPr>
                <w:spacing w:val="-5"/>
                <w:sz w:val="20"/>
              </w:rPr>
              <w:t xml:space="preserve"> </w:t>
            </w:r>
            <w:r>
              <w:rPr>
                <w:spacing w:val="-2"/>
                <w:sz w:val="20"/>
              </w:rPr>
              <w:t>modelling.</w:t>
            </w:r>
          </w:p>
        </w:tc>
        <w:tc>
          <w:tcPr>
            <w:tcW w:w="1757" w:type="dxa"/>
            <w:tcBorders>
              <w:left w:val="single" w:sz="4" w:space="0" w:color="00558B"/>
              <w:right w:val="single" w:sz="4" w:space="0" w:color="00558B"/>
            </w:tcBorders>
          </w:tcPr>
          <w:p w14:paraId="1E9110E1" w14:textId="77777777" w:rsidR="004C5FAC" w:rsidRDefault="004C5FAC">
            <w:pPr>
              <w:pStyle w:val="TableParagraph"/>
              <w:ind w:left="0"/>
              <w:rPr>
                <w:rFonts w:ascii="Times New Roman"/>
                <w:sz w:val="18"/>
              </w:rPr>
            </w:pPr>
          </w:p>
        </w:tc>
        <w:tc>
          <w:tcPr>
            <w:tcW w:w="1360" w:type="dxa"/>
            <w:tcBorders>
              <w:left w:val="single" w:sz="4" w:space="0" w:color="00558B"/>
            </w:tcBorders>
          </w:tcPr>
          <w:p w14:paraId="3E415D3B" w14:textId="77777777" w:rsidR="004C5FAC" w:rsidRDefault="004C5FAC">
            <w:pPr>
              <w:pStyle w:val="TableParagraph"/>
              <w:ind w:left="0"/>
              <w:rPr>
                <w:rFonts w:ascii="Times New Roman"/>
                <w:sz w:val="18"/>
              </w:rPr>
            </w:pPr>
          </w:p>
        </w:tc>
      </w:tr>
      <w:tr w:rsidR="004C5FAC" w14:paraId="159F4686" w14:textId="77777777">
        <w:trPr>
          <w:trHeight w:val="588"/>
        </w:trPr>
        <w:tc>
          <w:tcPr>
            <w:tcW w:w="794" w:type="dxa"/>
            <w:tcBorders>
              <w:right w:val="single" w:sz="4" w:space="0" w:color="00558B"/>
            </w:tcBorders>
          </w:tcPr>
          <w:p w14:paraId="31AC706B" w14:textId="77777777" w:rsidR="004C5FAC" w:rsidRDefault="004C5FAC">
            <w:pPr>
              <w:pStyle w:val="TableParagraph"/>
              <w:ind w:left="0"/>
              <w:rPr>
                <w:rFonts w:ascii="Times New Roman"/>
                <w:sz w:val="18"/>
              </w:rPr>
            </w:pPr>
          </w:p>
        </w:tc>
        <w:tc>
          <w:tcPr>
            <w:tcW w:w="1474" w:type="dxa"/>
            <w:tcBorders>
              <w:left w:val="single" w:sz="4" w:space="0" w:color="00558B"/>
              <w:right w:val="single" w:sz="4" w:space="0" w:color="00558B"/>
            </w:tcBorders>
          </w:tcPr>
          <w:p w14:paraId="3F6197CE" w14:textId="77777777" w:rsidR="004C5FAC" w:rsidRDefault="004C5FAC">
            <w:pPr>
              <w:pStyle w:val="TableParagraph"/>
              <w:ind w:left="0"/>
              <w:rPr>
                <w:rFonts w:ascii="Times New Roman"/>
                <w:sz w:val="18"/>
              </w:rPr>
            </w:pPr>
          </w:p>
        </w:tc>
        <w:tc>
          <w:tcPr>
            <w:tcW w:w="850" w:type="dxa"/>
            <w:tcBorders>
              <w:left w:val="single" w:sz="4" w:space="0" w:color="00558B"/>
              <w:right w:val="single" w:sz="4" w:space="0" w:color="00558B"/>
            </w:tcBorders>
          </w:tcPr>
          <w:p w14:paraId="1E0998FF" w14:textId="77777777" w:rsidR="004C5FAC" w:rsidRDefault="004C5FAC">
            <w:pPr>
              <w:pStyle w:val="TableParagraph"/>
              <w:ind w:left="0"/>
              <w:rPr>
                <w:rFonts w:ascii="Times New Roman"/>
                <w:sz w:val="18"/>
              </w:rPr>
            </w:pPr>
          </w:p>
        </w:tc>
        <w:tc>
          <w:tcPr>
            <w:tcW w:w="3401" w:type="dxa"/>
            <w:tcBorders>
              <w:left w:val="single" w:sz="4" w:space="0" w:color="00558B"/>
              <w:right w:val="single" w:sz="4" w:space="0" w:color="00558B"/>
            </w:tcBorders>
          </w:tcPr>
          <w:p w14:paraId="713F3C56" w14:textId="77777777" w:rsidR="004C5FAC" w:rsidRDefault="004377AE">
            <w:pPr>
              <w:pStyle w:val="TableParagraph"/>
              <w:numPr>
                <w:ilvl w:val="0"/>
                <w:numId w:val="14"/>
              </w:numPr>
              <w:tabs>
                <w:tab w:val="left" w:pos="251"/>
              </w:tabs>
              <w:spacing w:before="29"/>
              <w:ind w:hanging="171"/>
              <w:rPr>
                <w:sz w:val="20"/>
              </w:rPr>
            </w:pPr>
            <w:r>
              <w:rPr>
                <w:sz w:val="20"/>
              </w:rPr>
              <w:t>The</w:t>
            </w:r>
            <w:r>
              <w:rPr>
                <w:spacing w:val="-7"/>
                <w:sz w:val="20"/>
              </w:rPr>
              <w:t xml:space="preserve"> </w:t>
            </w:r>
            <w:r>
              <w:rPr>
                <w:sz w:val="20"/>
              </w:rPr>
              <w:t>impacts</w:t>
            </w:r>
            <w:r>
              <w:rPr>
                <w:spacing w:val="-7"/>
                <w:sz w:val="20"/>
              </w:rPr>
              <w:t xml:space="preserve"> </w:t>
            </w:r>
            <w:r>
              <w:rPr>
                <w:sz w:val="20"/>
              </w:rPr>
              <w:t>of</w:t>
            </w:r>
            <w:r>
              <w:rPr>
                <w:spacing w:val="-6"/>
                <w:sz w:val="20"/>
              </w:rPr>
              <w:t xml:space="preserve"> </w:t>
            </w:r>
            <w:r>
              <w:rPr>
                <w:sz w:val="20"/>
              </w:rPr>
              <w:t>climate</w:t>
            </w:r>
            <w:r>
              <w:rPr>
                <w:spacing w:val="-7"/>
                <w:sz w:val="20"/>
              </w:rPr>
              <w:t xml:space="preserve"> </w:t>
            </w:r>
            <w:r>
              <w:rPr>
                <w:sz w:val="20"/>
              </w:rPr>
              <w:t>change</w:t>
            </w:r>
            <w:r>
              <w:rPr>
                <w:spacing w:val="-6"/>
                <w:sz w:val="20"/>
              </w:rPr>
              <w:t xml:space="preserve"> </w:t>
            </w:r>
            <w:r>
              <w:rPr>
                <w:spacing w:val="-5"/>
                <w:sz w:val="20"/>
              </w:rPr>
              <w:t>on</w:t>
            </w:r>
          </w:p>
          <w:p w14:paraId="21FA96F2" w14:textId="77777777" w:rsidR="004C5FAC" w:rsidRDefault="004377AE">
            <w:pPr>
              <w:pStyle w:val="TableParagraph"/>
              <w:spacing w:before="49"/>
              <w:ind w:left="250"/>
              <w:rPr>
                <w:sz w:val="20"/>
              </w:rPr>
            </w:pPr>
            <w:r>
              <w:rPr>
                <w:spacing w:val="-2"/>
                <w:sz w:val="20"/>
              </w:rPr>
              <w:t>populations.</w:t>
            </w:r>
          </w:p>
        </w:tc>
        <w:tc>
          <w:tcPr>
            <w:tcW w:w="1757" w:type="dxa"/>
            <w:tcBorders>
              <w:left w:val="single" w:sz="4" w:space="0" w:color="00558B"/>
              <w:right w:val="single" w:sz="4" w:space="0" w:color="00558B"/>
            </w:tcBorders>
          </w:tcPr>
          <w:p w14:paraId="257D8461" w14:textId="77777777" w:rsidR="004C5FAC" w:rsidRDefault="004C5FAC">
            <w:pPr>
              <w:pStyle w:val="TableParagraph"/>
              <w:ind w:left="0"/>
              <w:rPr>
                <w:rFonts w:ascii="Times New Roman"/>
                <w:sz w:val="18"/>
              </w:rPr>
            </w:pPr>
          </w:p>
        </w:tc>
        <w:tc>
          <w:tcPr>
            <w:tcW w:w="1360" w:type="dxa"/>
            <w:tcBorders>
              <w:left w:val="single" w:sz="4" w:space="0" w:color="00558B"/>
            </w:tcBorders>
          </w:tcPr>
          <w:p w14:paraId="5B4C3522" w14:textId="77777777" w:rsidR="004C5FAC" w:rsidRDefault="004C5FAC">
            <w:pPr>
              <w:pStyle w:val="TableParagraph"/>
              <w:ind w:left="0"/>
              <w:rPr>
                <w:rFonts w:ascii="Times New Roman"/>
                <w:sz w:val="18"/>
              </w:rPr>
            </w:pPr>
          </w:p>
        </w:tc>
      </w:tr>
      <w:tr w:rsidR="004C5FAC" w14:paraId="26503649" w14:textId="77777777">
        <w:trPr>
          <w:trHeight w:val="588"/>
        </w:trPr>
        <w:tc>
          <w:tcPr>
            <w:tcW w:w="794" w:type="dxa"/>
            <w:tcBorders>
              <w:right w:val="single" w:sz="4" w:space="0" w:color="00558B"/>
            </w:tcBorders>
          </w:tcPr>
          <w:p w14:paraId="1A614F1C" w14:textId="77777777" w:rsidR="004C5FAC" w:rsidRDefault="004C5FAC">
            <w:pPr>
              <w:pStyle w:val="TableParagraph"/>
              <w:ind w:left="0"/>
              <w:rPr>
                <w:rFonts w:ascii="Times New Roman"/>
                <w:sz w:val="18"/>
              </w:rPr>
            </w:pPr>
          </w:p>
        </w:tc>
        <w:tc>
          <w:tcPr>
            <w:tcW w:w="1474" w:type="dxa"/>
            <w:tcBorders>
              <w:left w:val="single" w:sz="4" w:space="0" w:color="00558B"/>
              <w:right w:val="single" w:sz="4" w:space="0" w:color="00558B"/>
            </w:tcBorders>
          </w:tcPr>
          <w:p w14:paraId="2224A324" w14:textId="77777777" w:rsidR="004C5FAC" w:rsidRDefault="004C5FAC">
            <w:pPr>
              <w:pStyle w:val="TableParagraph"/>
              <w:ind w:left="0"/>
              <w:rPr>
                <w:rFonts w:ascii="Times New Roman"/>
                <w:sz w:val="18"/>
              </w:rPr>
            </w:pPr>
          </w:p>
        </w:tc>
        <w:tc>
          <w:tcPr>
            <w:tcW w:w="850" w:type="dxa"/>
            <w:tcBorders>
              <w:left w:val="single" w:sz="4" w:space="0" w:color="00558B"/>
              <w:right w:val="single" w:sz="4" w:space="0" w:color="00558B"/>
            </w:tcBorders>
          </w:tcPr>
          <w:p w14:paraId="729357DE" w14:textId="77777777" w:rsidR="004C5FAC" w:rsidRDefault="004C5FAC">
            <w:pPr>
              <w:pStyle w:val="TableParagraph"/>
              <w:ind w:left="0"/>
              <w:rPr>
                <w:rFonts w:ascii="Times New Roman"/>
                <w:sz w:val="18"/>
              </w:rPr>
            </w:pPr>
          </w:p>
        </w:tc>
        <w:tc>
          <w:tcPr>
            <w:tcW w:w="3401" w:type="dxa"/>
            <w:tcBorders>
              <w:left w:val="single" w:sz="4" w:space="0" w:color="00558B"/>
              <w:right w:val="single" w:sz="4" w:space="0" w:color="00558B"/>
            </w:tcBorders>
          </w:tcPr>
          <w:p w14:paraId="199EDDE8" w14:textId="77777777" w:rsidR="004C5FAC" w:rsidRDefault="004377AE">
            <w:pPr>
              <w:pStyle w:val="TableParagraph"/>
              <w:spacing w:before="29"/>
              <w:ind w:left="250"/>
              <w:rPr>
                <w:sz w:val="20"/>
              </w:rPr>
            </w:pPr>
            <w:r>
              <w:rPr>
                <w:color w:val="00558B"/>
                <w:sz w:val="20"/>
              </w:rPr>
              <w:t>–</w:t>
            </w:r>
            <w:r>
              <w:rPr>
                <w:color w:val="00558B"/>
                <w:spacing w:val="12"/>
                <w:sz w:val="20"/>
              </w:rPr>
              <w:t xml:space="preserve"> </w:t>
            </w:r>
            <w:r>
              <w:rPr>
                <w:sz w:val="20"/>
              </w:rPr>
              <w:t>Potential</w:t>
            </w:r>
            <w:r>
              <w:rPr>
                <w:spacing w:val="-6"/>
                <w:sz w:val="20"/>
              </w:rPr>
              <w:t xml:space="preserve"> </w:t>
            </w:r>
            <w:r>
              <w:rPr>
                <w:sz w:val="20"/>
              </w:rPr>
              <w:t>climatic</w:t>
            </w:r>
            <w:r>
              <w:rPr>
                <w:spacing w:val="-5"/>
                <w:sz w:val="20"/>
              </w:rPr>
              <w:t xml:space="preserve"> </w:t>
            </w:r>
            <w:r>
              <w:rPr>
                <w:spacing w:val="-2"/>
                <w:sz w:val="20"/>
              </w:rPr>
              <w:t>refuges</w:t>
            </w:r>
          </w:p>
          <w:p w14:paraId="7EB3C34D" w14:textId="77777777" w:rsidR="004C5FAC" w:rsidRDefault="004377AE">
            <w:pPr>
              <w:pStyle w:val="TableParagraph"/>
              <w:spacing w:before="49"/>
              <w:ind w:left="420"/>
              <w:rPr>
                <w:sz w:val="20"/>
              </w:rPr>
            </w:pPr>
            <w:r>
              <w:rPr>
                <w:w w:val="95"/>
                <w:sz w:val="20"/>
              </w:rPr>
              <w:t>are</w:t>
            </w:r>
            <w:r>
              <w:rPr>
                <w:spacing w:val="-2"/>
                <w:w w:val="95"/>
                <w:sz w:val="20"/>
              </w:rPr>
              <w:t xml:space="preserve"> identified.</w:t>
            </w:r>
          </w:p>
        </w:tc>
        <w:tc>
          <w:tcPr>
            <w:tcW w:w="1757" w:type="dxa"/>
            <w:tcBorders>
              <w:left w:val="single" w:sz="4" w:space="0" w:color="00558B"/>
              <w:right w:val="single" w:sz="4" w:space="0" w:color="00558B"/>
            </w:tcBorders>
          </w:tcPr>
          <w:p w14:paraId="51585FC0" w14:textId="77777777" w:rsidR="004C5FAC" w:rsidRDefault="004C5FAC">
            <w:pPr>
              <w:pStyle w:val="TableParagraph"/>
              <w:ind w:left="0"/>
              <w:rPr>
                <w:rFonts w:ascii="Times New Roman"/>
                <w:sz w:val="18"/>
              </w:rPr>
            </w:pPr>
          </w:p>
        </w:tc>
        <w:tc>
          <w:tcPr>
            <w:tcW w:w="1360" w:type="dxa"/>
            <w:tcBorders>
              <w:left w:val="single" w:sz="4" w:space="0" w:color="00558B"/>
            </w:tcBorders>
          </w:tcPr>
          <w:p w14:paraId="465E2F7A" w14:textId="77777777" w:rsidR="004C5FAC" w:rsidRDefault="004C5FAC">
            <w:pPr>
              <w:pStyle w:val="TableParagraph"/>
              <w:ind w:left="0"/>
              <w:rPr>
                <w:rFonts w:ascii="Times New Roman"/>
                <w:sz w:val="18"/>
              </w:rPr>
            </w:pPr>
          </w:p>
        </w:tc>
      </w:tr>
      <w:tr w:rsidR="004C5FAC" w14:paraId="1309422E" w14:textId="77777777">
        <w:trPr>
          <w:trHeight w:val="868"/>
        </w:trPr>
        <w:tc>
          <w:tcPr>
            <w:tcW w:w="794" w:type="dxa"/>
            <w:tcBorders>
              <w:right w:val="single" w:sz="4" w:space="0" w:color="00558B"/>
            </w:tcBorders>
          </w:tcPr>
          <w:p w14:paraId="6E3F55A0" w14:textId="77777777" w:rsidR="004C5FAC" w:rsidRDefault="004C5FAC">
            <w:pPr>
              <w:pStyle w:val="TableParagraph"/>
              <w:ind w:left="0"/>
              <w:rPr>
                <w:rFonts w:ascii="Times New Roman"/>
                <w:sz w:val="18"/>
              </w:rPr>
            </w:pPr>
          </w:p>
        </w:tc>
        <w:tc>
          <w:tcPr>
            <w:tcW w:w="1474" w:type="dxa"/>
            <w:tcBorders>
              <w:left w:val="single" w:sz="4" w:space="0" w:color="00558B"/>
              <w:right w:val="single" w:sz="4" w:space="0" w:color="00558B"/>
            </w:tcBorders>
          </w:tcPr>
          <w:p w14:paraId="0EC4C36E" w14:textId="77777777" w:rsidR="004C5FAC" w:rsidRDefault="004C5FAC">
            <w:pPr>
              <w:pStyle w:val="TableParagraph"/>
              <w:ind w:left="0"/>
              <w:rPr>
                <w:rFonts w:ascii="Times New Roman"/>
                <w:sz w:val="18"/>
              </w:rPr>
            </w:pPr>
          </w:p>
        </w:tc>
        <w:tc>
          <w:tcPr>
            <w:tcW w:w="850" w:type="dxa"/>
            <w:tcBorders>
              <w:left w:val="single" w:sz="4" w:space="0" w:color="00558B"/>
              <w:right w:val="single" w:sz="4" w:space="0" w:color="00558B"/>
            </w:tcBorders>
          </w:tcPr>
          <w:p w14:paraId="2D8A0072" w14:textId="77777777" w:rsidR="004C5FAC" w:rsidRDefault="004C5FAC">
            <w:pPr>
              <w:pStyle w:val="TableParagraph"/>
              <w:ind w:left="0"/>
              <w:rPr>
                <w:rFonts w:ascii="Times New Roman"/>
                <w:sz w:val="18"/>
              </w:rPr>
            </w:pPr>
          </w:p>
        </w:tc>
        <w:tc>
          <w:tcPr>
            <w:tcW w:w="3401" w:type="dxa"/>
            <w:tcBorders>
              <w:left w:val="single" w:sz="4" w:space="0" w:color="00558B"/>
              <w:right w:val="single" w:sz="4" w:space="0" w:color="00558B"/>
            </w:tcBorders>
          </w:tcPr>
          <w:p w14:paraId="223FD2B5" w14:textId="77777777" w:rsidR="004C5FAC" w:rsidRDefault="004377AE">
            <w:pPr>
              <w:pStyle w:val="TableParagraph"/>
              <w:spacing w:before="29"/>
              <w:ind w:left="250"/>
              <w:rPr>
                <w:sz w:val="20"/>
              </w:rPr>
            </w:pPr>
            <w:r>
              <w:rPr>
                <w:color w:val="00558B"/>
                <w:sz w:val="20"/>
              </w:rPr>
              <w:t>–</w:t>
            </w:r>
            <w:r>
              <w:rPr>
                <w:color w:val="00558B"/>
                <w:spacing w:val="4"/>
                <w:sz w:val="20"/>
              </w:rPr>
              <w:t xml:space="preserve"> </w:t>
            </w:r>
            <w:r>
              <w:rPr>
                <w:sz w:val="20"/>
              </w:rPr>
              <w:t>Populations</w:t>
            </w:r>
            <w:r>
              <w:rPr>
                <w:spacing w:val="-12"/>
                <w:sz w:val="20"/>
              </w:rPr>
              <w:t xml:space="preserve"> </w:t>
            </w:r>
            <w:r>
              <w:rPr>
                <w:sz w:val="20"/>
              </w:rPr>
              <w:t>most</w:t>
            </w:r>
            <w:r>
              <w:rPr>
                <w:spacing w:val="-11"/>
                <w:sz w:val="20"/>
              </w:rPr>
              <w:t xml:space="preserve"> </w:t>
            </w:r>
            <w:r>
              <w:rPr>
                <w:sz w:val="20"/>
              </w:rPr>
              <w:t>at</w:t>
            </w:r>
            <w:r>
              <w:rPr>
                <w:spacing w:val="-12"/>
                <w:sz w:val="20"/>
              </w:rPr>
              <w:t xml:space="preserve"> </w:t>
            </w:r>
            <w:r>
              <w:rPr>
                <w:sz w:val="20"/>
              </w:rPr>
              <w:t>risk</w:t>
            </w:r>
            <w:r>
              <w:rPr>
                <w:spacing w:val="-12"/>
                <w:sz w:val="20"/>
              </w:rPr>
              <w:t xml:space="preserve"> </w:t>
            </w:r>
            <w:r>
              <w:rPr>
                <w:spacing w:val="-7"/>
                <w:sz w:val="20"/>
              </w:rPr>
              <w:t>of</w:t>
            </w:r>
          </w:p>
          <w:p w14:paraId="05833390" w14:textId="77777777" w:rsidR="004C5FAC" w:rsidRDefault="004377AE">
            <w:pPr>
              <w:pStyle w:val="TableParagraph"/>
              <w:spacing w:line="280" w:lineRule="atLeast"/>
              <w:ind w:left="420" w:right="608"/>
              <w:rPr>
                <w:sz w:val="20"/>
              </w:rPr>
            </w:pPr>
            <w:r>
              <w:rPr>
                <w:sz w:val="20"/>
              </w:rPr>
              <w:t>climate</w:t>
            </w:r>
            <w:r>
              <w:rPr>
                <w:spacing w:val="-1"/>
                <w:sz w:val="20"/>
              </w:rPr>
              <w:t xml:space="preserve"> </w:t>
            </w:r>
            <w:r>
              <w:rPr>
                <w:sz w:val="20"/>
              </w:rPr>
              <w:t>change</w:t>
            </w:r>
            <w:r>
              <w:rPr>
                <w:spacing w:val="-1"/>
                <w:sz w:val="20"/>
              </w:rPr>
              <w:t xml:space="preserve"> </w:t>
            </w:r>
            <w:r>
              <w:rPr>
                <w:sz w:val="20"/>
              </w:rPr>
              <w:t>impacts</w:t>
            </w:r>
            <w:r>
              <w:rPr>
                <w:spacing w:val="-1"/>
                <w:sz w:val="20"/>
              </w:rPr>
              <w:t xml:space="preserve"> </w:t>
            </w:r>
            <w:r>
              <w:rPr>
                <w:sz w:val="20"/>
              </w:rPr>
              <w:t>have been</w:t>
            </w:r>
            <w:r>
              <w:rPr>
                <w:spacing w:val="-1"/>
                <w:sz w:val="20"/>
              </w:rPr>
              <w:t xml:space="preserve"> </w:t>
            </w:r>
            <w:r>
              <w:rPr>
                <w:sz w:val="20"/>
              </w:rPr>
              <w:t>identified.</w:t>
            </w:r>
          </w:p>
        </w:tc>
        <w:tc>
          <w:tcPr>
            <w:tcW w:w="1757" w:type="dxa"/>
            <w:tcBorders>
              <w:left w:val="single" w:sz="4" w:space="0" w:color="00558B"/>
              <w:right w:val="single" w:sz="4" w:space="0" w:color="00558B"/>
            </w:tcBorders>
          </w:tcPr>
          <w:p w14:paraId="155DCB92" w14:textId="77777777" w:rsidR="004C5FAC" w:rsidRDefault="004C5FAC">
            <w:pPr>
              <w:pStyle w:val="TableParagraph"/>
              <w:ind w:left="0"/>
              <w:rPr>
                <w:rFonts w:ascii="Times New Roman"/>
                <w:sz w:val="18"/>
              </w:rPr>
            </w:pPr>
          </w:p>
        </w:tc>
        <w:tc>
          <w:tcPr>
            <w:tcW w:w="1360" w:type="dxa"/>
            <w:tcBorders>
              <w:left w:val="single" w:sz="4" w:space="0" w:color="00558B"/>
            </w:tcBorders>
          </w:tcPr>
          <w:p w14:paraId="4A57529E" w14:textId="77777777" w:rsidR="004C5FAC" w:rsidRDefault="004C5FAC">
            <w:pPr>
              <w:pStyle w:val="TableParagraph"/>
              <w:ind w:left="0"/>
              <w:rPr>
                <w:rFonts w:ascii="Times New Roman"/>
                <w:sz w:val="18"/>
              </w:rPr>
            </w:pPr>
          </w:p>
        </w:tc>
      </w:tr>
      <w:tr w:rsidR="004C5FAC" w14:paraId="5AB2ABE7" w14:textId="77777777">
        <w:trPr>
          <w:trHeight w:val="1695"/>
        </w:trPr>
        <w:tc>
          <w:tcPr>
            <w:tcW w:w="794" w:type="dxa"/>
            <w:tcBorders>
              <w:bottom w:val="single" w:sz="4" w:space="0" w:color="00558B"/>
              <w:right w:val="single" w:sz="4" w:space="0" w:color="00558B"/>
            </w:tcBorders>
          </w:tcPr>
          <w:p w14:paraId="653C9CD3" w14:textId="77777777" w:rsidR="004C5FAC" w:rsidRDefault="004C5FAC">
            <w:pPr>
              <w:pStyle w:val="TableParagraph"/>
              <w:ind w:left="0"/>
              <w:rPr>
                <w:rFonts w:ascii="Times New Roman"/>
                <w:sz w:val="18"/>
              </w:rPr>
            </w:pPr>
          </w:p>
        </w:tc>
        <w:tc>
          <w:tcPr>
            <w:tcW w:w="1474" w:type="dxa"/>
            <w:tcBorders>
              <w:left w:val="single" w:sz="4" w:space="0" w:color="00558B"/>
              <w:bottom w:val="single" w:sz="4" w:space="0" w:color="00558B"/>
              <w:right w:val="single" w:sz="4" w:space="0" w:color="00558B"/>
            </w:tcBorders>
          </w:tcPr>
          <w:p w14:paraId="61593ABE" w14:textId="77777777" w:rsidR="004C5FAC" w:rsidRDefault="004C5FAC">
            <w:pPr>
              <w:pStyle w:val="TableParagraph"/>
              <w:ind w:left="0"/>
              <w:rPr>
                <w:rFonts w:ascii="Times New Roman"/>
                <w:sz w:val="18"/>
              </w:rPr>
            </w:pPr>
          </w:p>
        </w:tc>
        <w:tc>
          <w:tcPr>
            <w:tcW w:w="850" w:type="dxa"/>
            <w:tcBorders>
              <w:left w:val="single" w:sz="4" w:space="0" w:color="00558B"/>
              <w:bottom w:val="single" w:sz="4" w:space="0" w:color="00558B"/>
              <w:right w:val="single" w:sz="4" w:space="0" w:color="00558B"/>
            </w:tcBorders>
          </w:tcPr>
          <w:p w14:paraId="372F8109" w14:textId="77777777" w:rsidR="004C5FAC" w:rsidRDefault="004C5FAC">
            <w:pPr>
              <w:pStyle w:val="TableParagraph"/>
              <w:ind w:left="0"/>
              <w:rPr>
                <w:rFonts w:ascii="Times New Roman"/>
                <w:sz w:val="18"/>
              </w:rPr>
            </w:pPr>
          </w:p>
        </w:tc>
        <w:tc>
          <w:tcPr>
            <w:tcW w:w="3401" w:type="dxa"/>
            <w:tcBorders>
              <w:left w:val="single" w:sz="4" w:space="0" w:color="00558B"/>
              <w:bottom w:val="single" w:sz="4" w:space="0" w:color="00558B"/>
              <w:right w:val="single" w:sz="4" w:space="0" w:color="00558B"/>
            </w:tcBorders>
          </w:tcPr>
          <w:p w14:paraId="34761355" w14:textId="77777777" w:rsidR="004C5FAC" w:rsidRDefault="004377AE">
            <w:pPr>
              <w:pStyle w:val="TableParagraph"/>
              <w:spacing w:before="29" w:line="290" w:lineRule="auto"/>
              <w:ind w:left="420" w:right="105" w:hanging="170"/>
              <w:jc w:val="both"/>
              <w:rPr>
                <w:sz w:val="20"/>
              </w:rPr>
            </w:pPr>
            <w:r>
              <w:rPr>
                <w:color w:val="00558B"/>
                <w:sz w:val="20"/>
              </w:rPr>
              <w:t xml:space="preserve">– </w:t>
            </w:r>
            <w:r>
              <w:rPr>
                <w:sz w:val="20"/>
              </w:rPr>
              <w:t>Impacts</w:t>
            </w:r>
            <w:r>
              <w:rPr>
                <w:spacing w:val="-7"/>
                <w:sz w:val="20"/>
              </w:rPr>
              <w:t xml:space="preserve"> </w:t>
            </w:r>
            <w:r>
              <w:rPr>
                <w:sz w:val="20"/>
              </w:rPr>
              <w:t>of</w:t>
            </w:r>
            <w:r>
              <w:rPr>
                <w:spacing w:val="-7"/>
                <w:sz w:val="20"/>
              </w:rPr>
              <w:t xml:space="preserve"> </w:t>
            </w:r>
            <w:r>
              <w:rPr>
                <w:sz w:val="20"/>
              </w:rPr>
              <w:t>increased</w:t>
            </w:r>
            <w:r>
              <w:rPr>
                <w:spacing w:val="-7"/>
                <w:sz w:val="20"/>
              </w:rPr>
              <w:t xml:space="preserve"> </w:t>
            </w:r>
            <w:r>
              <w:rPr>
                <w:sz w:val="20"/>
              </w:rPr>
              <w:t>frequency</w:t>
            </w:r>
            <w:r>
              <w:rPr>
                <w:spacing w:val="-7"/>
                <w:sz w:val="20"/>
              </w:rPr>
              <w:t xml:space="preserve"> </w:t>
            </w:r>
            <w:r>
              <w:rPr>
                <w:sz w:val="20"/>
              </w:rPr>
              <w:t>and severity</w:t>
            </w:r>
            <w:r>
              <w:rPr>
                <w:spacing w:val="-12"/>
                <w:sz w:val="20"/>
              </w:rPr>
              <w:t xml:space="preserve"> </w:t>
            </w:r>
            <w:r>
              <w:rPr>
                <w:sz w:val="20"/>
              </w:rPr>
              <w:t>of</w:t>
            </w:r>
            <w:r>
              <w:rPr>
                <w:spacing w:val="-12"/>
                <w:sz w:val="20"/>
              </w:rPr>
              <w:t xml:space="preserve"> </w:t>
            </w:r>
            <w:r>
              <w:rPr>
                <w:sz w:val="20"/>
              </w:rPr>
              <w:t>drought</w:t>
            </w:r>
            <w:r>
              <w:rPr>
                <w:spacing w:val="-12"/>
                <w:sz w:val="20"/>
              </w:rPr>
              <w:t xml:space="preserve"> </w:t>
            </w:r>
            <w:r>
              <w:rPr>
                <w:sz w:val="20"/>
              </w:rPr>
              <w:t>and</w:t>
            </w:r>
            <w:r>
              <w:rPr>
                <w:spacing w:val="-12"/>
                <w:sz w:val="20"/>
              </w:rPr>
              <w:t xml:space="preserve"> </w:t>
            </w:r>
            <w:r>
              <w:rPr>
                <w:sz w:val="20"/>
              </w:rPr>
              <w:t>heat</w:t>
            </w:r>
            <w:r>
              <w:rPr>
                <w:spacing w:val="-12"/>
                <w:sz w:val="20"/>
              </w:rPr>
              <w:t xml:space="preserve"> </w:t>
            </w:r>
            <w:r>
              <w:rPr>
                <w:sz w:val="20"/>
              </w:rPr>
              <w:t>waves, changes in rainfall patterns and</w:t>
            </w:r>
          </w:p>
          <w:p w14:paraId="30D06E49" w14:textId="77777777" w:rsidR="004C5FAC" w:rsidRDefault="004377AE">
            <w:pPr>
              <w:pStyle w:val="TableParagraph"/>
              <w:spacing w:line="290" w:lineRule="auto"/>
              <w:ind w:left="420" w:right="92"/>
              <w:jc w:val="both"/>
              <w:rPr>
                <w:sz w:val="20"/>
              </w:rPr>
            </w:pPr>
            <w:r>
              <w:rPr>
                <w:sz w:val="20"/>
              </w:rPr>
              <w:t>sea-level</w:t>
            </w:r>
            <w:r>
              <w:rPr>
                <w:spacing w:val="-11"/>
                <w:sz w:val="20"/>
              </w:rPr>
              <w:t xml:space="preserve"> </w:t>
            </w:r>
            <w:r>
              <w:rPr>
                <w:sz w:val="20"/>
              </w:rPr>
              <w:t>rise</w:t>
            </w:r>
            <w:r>
              <w:rPr>
                <w:spacing w:val="-11"/>
                <w:sz w:val="20"/>
              </w:rPr>
              <w:t xml:space="preserve"> </w:t>
            </w:r>
            <w:r>
              <w:rPr>
                <w:sz w:val="20"/>
              </w:rPr>
              <w:t>on</w:t>
            </w:r>
            <w:r>
              <w:rPr>
                <w:spacing w:val="-11"/>
                <w:sz w:val="20"/>
              </w:rPr>
              <w:t xml:space="preserve"> </w:t>
            </w:r>
            <w:r>
              <w:rPr>
                <w:sz w:val="20"/>
              </w:rPr>
              <w:t>habitat</w:t>
            </w:r>
            <w:r>
              <w:rPr>
                <w:spacing w:val="-11"/>
                <w:sz w:val="20"/>
              </w:rPr>
              <w:t xml:space="preserve"> </w:t>
            </w:r>
            <w:r>
              <w:rPr>
                <w:sz w:val="20"/>
              </w:rPr>
              <w:t>is</w:t>
            </w:r>
            <w:r>
              <w:rPr>
                <w:spacing w:val="-11"/>
                <w:sz w:val="20"/>
              </w:rPr>
              <w:t xml:space="preserve"> </w:t>
            </w:r>
            <w:r>
              <w:rPr>
                <w:sz w:val="20"/>
              </w:rPr>
              <w:t xml:space="preserve">modelled and associated refuge sites </w:t>
            </w:r>
            <w:proofErr w:type="gramStart"/>
            <w:r>
              <w:rPr>
                <w:sz w:val="20"/>
              </w:rPr>
              <w:t>are</w:t>
            </w:r>
            <w:proofErr w:type="gramEnd"/>
          </w:p>
          <w:p w14:paraId="4723A828" w14:textId="77777777" w:rsidR="004C5FAC" w:rsidRDefault="004377AE">
            <w:pPr>
              <w:pStyle w:val="TableParagraph"/>
              <w:spacing w:line="231" w:lineRule="exact"/>
              <w:ind w:left="420"/>
              <w:jc w:val="both"/>
              <w:rPr>
                <w:sz w:val="20"/>
              </w:rPr>
            </w:pPr>
            <w:r>
              <w:rPr>
                <w:sz w:val="20"/>
              </w:rPr>
              <w:t>identified</w:t>
            </w:r>
            <w:r>
              <w:rPr>
                <w:spacing w:val="5"/>
                <w:sz w:val="20"/>
              </w:rPr>
              <w:t xml:space="preserve"> </w:t>
            </w:r>
            <w:r>
              <w:rPr>
                <w:sz w:val="20"/>
              </w:rPr>
              <w:t>and</w:t>
            </w:r>
            <w:r>
              <w:rPr>
                <w:spacing w:val="5"/>
                <w:sz w:val="20"/>
              </w:rPr>
              <w:t xml:space="preserve"> </w:t>
            </w:r>
            <w:r>
              <w:rPr>
                <w:spacing w:val="-2"/>
                <w:sz w:val="20"/>
              </w:rPr>
              <w:t>protected.</w:t>
            </w:r>
          </w:p>
        </w:tc>
        <w:tc>
          <w:tcPr>
            <w:tcW w:w="1757" w:type="dxa"/>
            <w:tcBorders>
              <w:left w:val="single" w:sz="4" w:space="0" w:color="00558B"/>
              <w:bottom w:val="single" w:sz="4" w:space="0" w:color="00558B"/>
              <w:right w:val="single" w:sz="4" w:space="0" w:color="00558B"/>
            </w:tcBorders>
          </w:tcPr>
          <w:p w14:paraId="3DF6E4DE" w14:textId="77777777" w:rsidR="004C5FAC" w:rsidRDefault="004C5FAC">
            <w:pPr>
              <w:pStyle w:val="TableParagraph"/>
              <w:ind w:left="0"/>
              <w:rPr>
                <w:rFonts w:ascii="Times New Roman"/>
                <w:sz w:val="18"/>
              </w:rPr>
            </w:pPr>
          </w:p>
        </w:tc>
        <w:tc>
          <w:tcPr>
            <w:tcW w:w="1360" w:type="dxa"/>
            <w:tcBorders>
              <w:left w:val="single" w:sz="4" w:space="0" w:color="00558B"/>
              <w:bottom w:val="single" w:sz="4" w:space="0" w:color="00558B"/>
            </w:tcBorders>
          </w:tcPr>
          <w:p w14:paraId="43B6E66D" w14:textId="77777777" w:rsidR="004C5FAC" w:rsidRDefault="004C5FAC">
            <w:pPr>
              <w:pStyle w:val="TableParagraph"/>
              <w:ind w:left="0"/>
              <w:rPr>
                <w:rFonts w:ascii="Times New Roman"/>
                <w:sz w:val="18"/>
              </w:rPr>
            </w:pPr>
          </w:p>
        </w:tc>
      </w:tr>
    </w:tbl>
    <w:p w14:paraId="1379A1A0" w14:textId="77777777" w:rsidR="004C5FAC" w:rsidRDefault="004C5FAC">
      <w:pPr>
        <w:rPr>
          <w:rFonts w:ascii="Times New Roman"/>
          <w:sz w:val="18"/>
        </w:rPr>
        <w:sectPr w:rsidR="004C5FAC">
          <w:pgSz w:w="11910" w:h="16840"/>
          <w:pgMar w:top="1220" w:right="1000" w:bottom="800" w:left="980" w:header="0" w:footer="611" w:gutter="0"/>
          <w:cols w:space="720"/>
        </w:sectPr>
      </w:pPr>
    </w:p>
    <w:p w14:paraId="3C3A2F66" w14:textId="3A983BC6" w:rsidR="004C5FAC" w:rsidRDefault="005336BE">
      <w:pPr>
        <w:pStyle w:val="BodyText"/>
        <w:spacing w:line="20" w:lineRule="exact"/>
        <w:ind w:left="153"/>
        <w:rPr>
          <w:rFonts w:ascii="Gill Sans MT"/>
          <w:sz w:val="2"/>
        </w:rPr>
      </w:pPr>
      <w:r>
        <w:rPr>
          <w:rFonts w:ascii="Gill Sans MT"/>
          <w:noProof/>
          <w:sz w:val="2"/>
        </w:rPr>
        <w:lastRenderedPageBreak/>
        <mc:AlternateContent>
          <mc:Choice Requires="wpg">
            <w:drawing>
              <wp:inline distT="0" distB="0" distL="0" distR="0" wp14:anchorId="526B75A8" wp14:editId="59B7378A">
                <wp:extent cx="6120130" cy="12700"/>
                <wp:effectExtent l="9525" t="0" r="13970" b="6350"/>
                <wp:docPr id="61" name="docshapegroup60"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62" name="Line 43"/>
                        <wps:cNvCnPr>
                          <a:cxnSpLocks noChangeShapeType="1"/>
                        </wps:cNvCnPr>
                        <wps:spPr bwMode="auto">
                          <a:xfrm>
                            <a:off x="0" y="10"/>
                            <a:ext cx="9638"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A3E6C9" id="docshapegroup60" o:spid="_x0000_s1026" alt="Decorative horizontal line"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">
                <v:line id="Line 43" o:spid="_x0000_s1027" style="position:absolute;visibility:visible;mso-wrap-style:square" from="0,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" strokecolor="#00558b" strokeweight="1pt"/>
                <w10:anchorlock/>
              </v:group>
            </w:pict>
          </mc:Fallback>
        </mc:AlternateContent>
      </w:r>
    </w:p>
    <w:p w14:paraId="1F391F58" w14:textId="4F9A9E1E" w:rsidR="004C5FAC" w:rsidRDefault="005336BE">
      <w:pPr>
        <w:spacing w:before="68"/>
        <w:ind w:left="155"/>
        <w:rPr>
          <w:rFonts w:ascii="Gill Sans MT"/>
          <w:sz w:val="20"/>
        </w:rPr>
      </w:pPr>
      <w:r>
        <w:rPr>
          <w:noProof/>
        </w:rPr>
        <mc:AlternateContent>
          <mc:Choice Requires="wps">
            <w:drawing>
              <wp:anchor distT="0" distB="0" distL="0" distR="0" simplePos="0" relativeHeight="487621632" behindDoc="1" locked="0" layoutInCell="1" allowOverlap="1" wp14:anchorId="750F5742" wp14:editId="386A5AC8">
                <wp:simplePos x="0" y="0"/>
                <wp:positionH relativeFrom="page">
                  <wp:posOffset>720090</wp:posOffset>
                </wp:positionH>
                <wp:positionV relativeFrom="paragraph">
                  <wp:posOffset>261620</wp:posOffset>
                </wp:positionV>
                <wp:extent cx="6120130" cy="1270"/>
                <wp:effectExtent l="0" t="0" r="0" b="0"/>
                <wp:wrapTopAndBottom/>
                <wp:docPr id="60" name="docshape61"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0F9AF" id="docshape61" o:spid="_x0000_s1026" alt="Decorative horizontal line" style="position:absolute;margin-left:56.7pt;margin-top:20.6pt;width:481.9pt;height:.1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" path="m,l9638,e" filled="f" strokeweight=".5pt">
                <v:path arrowok="t" o:connecttype="custom" o:connectlocs="0,0;6120130,0" o:connectangles="0,0"/>
                <w10:wrap type="topAndBottom" anchorx="page"/>
              </v:shape>
            </w:pict>
          </mc:Fallback>
        </mc:AlternateContent>
      </w:r>
      <w:r>
        <w:rPr>
          <w:rFonts w:ascii="Arial"/>
          <w:b/>
          <w:color w:val="00558B"/>
          <w:w w:val="95"/>
          <w:sz w:val="24"/>
        </w:rPr>
        <w:t>STRATEGY</w:t>
      </w:r>
      <w:r>
        <w:rPr>
          <w:rFonts w:ascii="Arial"/>
          <w:b/>
          <w:color w:val="00558B"/>
          <w:sz w:val="24"/>
        </w:rPr>
        <w:t xml:space="preserve"> </w:t>
      </w:r>
      <w:r>
        <w:rPr>
          <w:rFonts w:ascii="Arial"/>
          <w:b/>
          <w:color w:val="00558B"/>
          <w:w w:val="95"/>
          <w:sz w:val="24"/>
        </w:rPr>
        <w:t>4:</w:t>
      </w:r>
      <w:r>
        <w:rPr>
          <w:rFonts w:ascii="Arial"/>
          <w:b/>
          <w:color w:val="00558B"/>
          <w:spacing w:val="-1"/>
          <w:w w:val="95"/>
          <w:sz w:val="24"/>
        </w:rPr>
        <w:t xml:space="preserve"> </w:t>
      </w:r>
      <w:r>
        <w:rPr>
          <w:rFonts w:ascii="Gill Sans MT"/>
          <w:w w:val="95"/>
          <w:sz w:val="24"/>
        </w:rPr>
        <w:t>Biology</w:t>
      </w:r>
      <w:r>
        <w:rPr>
          <w:rFonts w:ascii="Gill Sans MT"/>
          <w:spacing w:val="-4"/>
          <w:sz w:val="24"/>
        </w:rPr>
        <w:t xml:space="preserve"> </w:t>
      </w:r>
      <w:r>
        <w:rPr>
          <w:rFonts w:ascii="Gill Sans MT"/>
          <w:w w:val="95"/>
          <w:sz w:val="24"/>
        </w:rPr>
        <w:t>and</w:t>
      </w:r>
      <w:r>
        <w:rPr>
          <w:rFonts w:ascii="Gill Sans MT"/>
          <w:spacing w:val="-4"/>
          <w:sz w:val="24"/>
        </w:rPr>
        <w:t xml:space="preserve"> </w:t>
      </w:r>
      <w:r>
        <w:rPr>
          <w:rFonts w:ascii="Gill Sans MT"/>
          <w:w w:val="95"/>
          <w:sz w:val="24"/>
        </w:rPr>
        <w:t>ecology</w:t>
      </w:r>
      <w:r>
        <w:rPr>
          <w:rFonts w:ascii="Gill Sans MT"/>
          <w:spacing w:val="-4"/>
          <w:sz w:val="24"/>
        </w:rPr>
        <w:t xml:space="preserve"> </w:t>
      </w:r>
      <w:r>
        <w:rPr>
          <w:rFonts w:ascii="Gill Sans MT"/>
          <w:w w:val="95"/>
          <w:sz w:val="24"/>
        </w:rPr>
        <w:t>knowledge</w:t>
      </w:r>
      <w:r>
        <w:rPr>
          <w:rFonts w:ascii="Gill Sans MT"/>
          <w:spacing w:val="-4"/>
          <w:sz w:val="24"/>
        </w:rPr>
        <w:t xml:space="preserve"> </w:t>
      </w:r>
      <w:r>
        <w:rPr>
          <w:rFonts w:ascii="Gill Sans MT"/>
          <w:w w:val="95"/>
          <w:sz w:val="24"/>
        </w:rPr>
        <w:t>enhancement</w:t>
      </w:r>
      <w:r>
        <w:rPr>
          <w:rFonts w:ascii="Gill Sans MT"/>
          <w:spacing w:val="-3"/>
          <w:sz w:val="24"/>
        </w:rPr>
        <w:t xml:space="preserve"> </w:t>
      </w:r>
      <w:r>
        <w:rPr>
          <w:rFonts w:ascii="Gill Sans MT"/>
          <w:spacing w:val="-2"/>
          <w:w w:val="95"/>
          <w:sz w:val="20"/>
        </w:rPr>
        <w:t>continued</w:t>
      </w:r>
    </w:p>
    <w:p w14:paraId="6D742ACA" w14:textId="77777777" w:rsidR="004C5FAC" w:rsidRDefault="004C5FAC">
      <w:pPr>
        <w:pStyle w:val="BodyText"/>
        <w:spacing w:before="9"/>
        <w:rPr>
          <w:rFonts w:ascii="Gill Sans MT"/>
          <w:sz w:val="3"/>
        </w:rPr>
      </w:pPr>
    </w:p>
    <w:tbl>
      <w:tblPr>
        <w:tblW w:w="0" w:type="auto"/>
        <w:tblInd w:w="161"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794"/>
        <w:gridCol w:w="1474"/>
        <w:gridCol w:w="850"/>
        <w:gridCol w:w="3401"/>
        <w:gridCol w:w="1757"/>
        <w:gridCol w:w="1360"/>
      </w:tblGrid>
      <w:tr w:rsidR="004C5FAC" w14:paraId="3F6CB860" w14:textId="77777777">
        <w:trPr>
          <w:trHeight w:val="899"/>
        </w:trPr>
        <w:tc>
          <w:tcPr>
            <w:tcW w:w="794" w:type="dxa"/>
            <w:tcBorders>
              <w:top w:val="nil"/>
              <w:left w:val="nil"/>
            </w:tcBorders>
            <w:shd w:val="clear" w:color="auto" w:fill="DBE7F2"/>
          </w:tcPr>
          <w:p w14:paraId="1C9A6D96" w14:textId="77777777" w:rsidR="004C5FAC" w:rsidRDefault="004C5FAC">
            <w:pPr>
              <w:pStyle w:val="TableParagraph"/>
              <w:spacing w:before="10"/>
              <w:ind w:left="0"/>
              <w:rPr>
                <w:sz w:val="28"/>
              </w:rPr>
            </w:pPr>
          </w:p>
          <w:p w14:paraId="6B6AE40A" w14:textId="77777777" w:rsidR="004C5FAC" w:rsidRDefault="004377AE">
            <w:pPr>
              <w:pStyle w:val="TableParagraph"/>
            </w:pPr>
            <w:r>
              <w:rPr>
                <w:spacing w:val="-2"/>
              </w:rPr>
              <w:t>Action</w:t>
            </w:r>
          </w:p>
        </w:tc>
        <w:tc>
          <w:tcPr>
            <w:tcW w:w="1474" w:type="dxa"/>
            <w:tcBorders>
              <w:top w:val="nil"/>
            </w:tcBorders>
            <w:shd w:val="clear" w:color="auto" w:fill="DBE7F2"/>
          </w:tcPr>
          <w:p w14:paraId="7EBB3795" w14:textId="77777777" w:rsidR="004C5FAC" w:rsidRDefault="004C5FAC">
            <w:pPr>
              <w:pStyle w:val="TableParagraph"/>
              <w:spacing w:before="10"/>
              <w:ind w:left="0"/>
              <w:rPr>
                <w:sz w:val="28"/>
              </w:rPr>
            </w:pPr>
          </w:p>
          <w:p w14:paraId="6F505B51"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78CC2CEE" w14:textId="77777777" w:rsidR="004C5FAC" w:rsidRDefault="004C5FAC">
            <w:pPr>
              <w:pStyle w:val="TableParagraph"/>
              <w:spacing w:before="10"/>
              <w:ind w:left="0"/>
              <w:rPr>
                <w:sz w:val="28"/>
              </w:rPr>
            </w:pPr>
          </w:p>
          <w:p w14:paraId="4BE4A610" w14:textId="77777777" w:rsidR="004C5FAC" w:rsidRDefault="004377AE">
            <w:pPr>
              <w:pStyle w:val="TableParagraph"/>
              <w:ind w:left="79"/>
            </w:pPr>
            <w:r>
              <w:rPr>
                <w:spacing w:val="-2"/>
              </w:rPr>
              <w:t>Priority</w:t>
            </w:r>
          </w:p>
        </w:tc>
        <w:tc>
          <w:tcPr>
            <w:tcW w:w="3401" w:type="dxa"/>
            <w:tcBorders>
              <w:top w:val="nil"/>
            </w:tcBorders>
            <w:shd w:val="clear" w:color="auto" w:fill="DBE7F2"/>
          </w:tcPr>
          <w:p w14:paraId="1DC39A8B" w14:textId="77777777" w:rsidR="004C5FAC" w:rsidRDefault="004C5FAC">
            <w:pPr>
              <w:pStyle w:val="TableParagraph"/>
              <w:spacing w:before="10"/>
              <w:ind w:left="0"/>
              <w:rPr>
                <w:sz w:val="28"/>
              </w:rPr>
            </w:pPr>
          </w:p>
          <w:p w14:paraId="740C7B18"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1DDB3531"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60" w:type="dxa"/>
            <w:tcBorders>
              <w:top w:val="nil"/>
              <w:right w:val="nil"/>
            </w:tcBorders>
            <w:shd w:val="clear" w:color="auto" w:fill="DBE7F2"/>
          </w:tcPr>
          <w:p w14:paraId="7D945ACF" w14:textId="77777777" w:rsidR="004C5FAC" w:rsidRDefault="004377AE">
            <w:pPr>
              <w:pStyle w:val="TableParagraph"/>
              <w:spacing w:before="195" w:line="264" w:lineRule="auto"/>
              <w:ind w:left="81"/>
            </w:pPr>
            <w:r>
              <w:rPr>
                <w:spacing w:val="-2"/>
                <w:w w:val="105"/>
              </w:rPr>
              <w:t xml:space="preserve">Indicative </w:t>
            </w:r>
            <w:r>
              <w:rPr>
                <w:spacing w:val="-4"/>
                <w:w w:val="105"/>
              </w:rPr>
              <w:t>Cost</w:t>
            </w:r>
          </w:p>
        </w:tc>
      </w:tr>
      <w:tr w:rsidR="004C5FAC" w14:paraId="1614CE2A" w14:textId="77777777">
        <w:trPr>
          <w:trHeight w:val="2895"/>
        </w:trPr>
        <w:tc>
          <w:tcPr>
            <w:tcW w:w="794" w:type="dxa"/>
            <w:tcBorders>
              <w:left w:val="nil"/>
            </w:tcBorders>
          </w:tcPr>
          <w:p w14:paraId="48EA1A69" w14:textId="77777777" w:rsidR="004C5FAC" w:rsidRDefault="004C5FAC">
            <w:pPr>
              <w:pStyle w:val="TableParagraph"/>
              <w:ind w:left="0"/>
              <w:rPr>
                <w:rFonts w:ascii="Times New Roman"/>
                <w:sz w:val="18"/>
              </w:rPr>
            </w:pPr>
          </w:p>
        </w:tc>
        <w:tc>
          <w:tcPr>
            <w:tcW w:w="1474" w:type="dxa"/>
          </w:tcPr>
          <w:p w14:paraId="5803F853" w14:textId="77777777" w:rsidR="004C5FAC" w:rsidRDefault="004C5FAC">
            <w:pPr>
              <w:pStyle w:val="TableParagraph"/>
              <w:ind w:left="0"/>
              <w:rPr>
                <w:rFonts w:ascii="Times New Roman"/>
                <w:sz w:val="18"/>
              </w:rPr>
            </w:pPr>
          </w:p>
        </w:tc>
        <w:tc>
          <w:tcPr>
            <w:tcW w:w="850" w:type="dxa"/>
          </w:tcPr>
          <w:p w14:paraId="2B5A5B40" w14:textId="77777777" w:rsidR="004C5FAC" w:rsidRDefault="004C5FAC">
            <w:pPr>
              <w:pStyle w:val="TableParagraph"/>
              <w:ind w:left="0"/>
              <w:rPr>
                <w:rFonts w:ascii="Times New Roman"/>
                <w:sz w:val="18"/>
              </w:rPr>
            </w:pPr>
          </w:p>
        </w:tc>
        <w:tc>
          <w:tcPr>
            <w:tcW w:w="3401" w:type="dxa"/>
          </w:tcPr>
          <w:p w14:paraId="446B6A96" w14:textId="77777777" w:rsidR="004C5FAC" w:rsidRDefault="004377AE">
            <w:pPr>
              <w:pStyle w:val="TableParagraph"/>
              <w:spacing w:before="53" w:line="290" w:lineRule="auto"/>
              <w:ind w:left="420" w:right="172" w:hanging="170"/>
              <w:rPr>
                <w:sz w:val="20"/>
              </w:rPr>
            </w:pPr>
            <w:r>
              <w:rPr>
                <w:color w:val="00558B"/>
                <w:sz w:val="20"/>
              </w:rPr>
              <w:t xml:space="preserve">– </w:t>
            </w:r>
            <w:r>
              <w:rPr>
                <w:sz w:val="20"/>
              </w:rPr>
              <w:t>Threat mitigation planning incorporates</w:t>
            </w:r>
            <w:r>
              <w:rPr>
                <w:spacing w:val="-14"/>
                <w:sz w:val="20"/>
              </w:rPr>
              <w:t xml:space="preserve"> </w:t>
            </w:r>
            <w:r>
              <w:rPr>
                <w:sz w:val="20"/>
              </w:rPr>
              <w:t>synergistic</w:t>
            </w:r>
            <w:r>
              <w:rPr>
                <w:spacing w:val="-14"/>
                <w:sz w:val="20"/>
              </w:rPr>
              <w:t xml:space="preserve"> </w:t>
            </w:r>
            <w:r>
              <w:rPr>
                <w:sz w:val="20"/>
              </w:rPr>
              <w:t>impacts</w:t>
            </w:r>
            <w:r>
              <w:rPr>
                <w:spacing w:val="-14"/>
                <w:sz w:val="20"/>
              </w:rPr>
              <w:t xml:space="preserve"> </w:t>
            </w:r>
            <w:r>
              <w:rPr>
                <w:sz w:val="20"/>
              </w:rPr>
              <w:t>of climate</w:t>
            </w:r>
            <w:r>
              <w:rPr>
                <w:spacing w:val="-1"/>
                <w:sz w:val="20"/>
              </w:rPr>
              <w:t xml:space="preserve"> </w:t>
            </w:r>
            <w:r>
              <w:rPr>
                <w:sz w:val="20"/>
              </w:rPr>
              <w:t>change.</w:t>
            </w:r>
          </w:p>
          <w:p w14:paraId="67E4C924" w14:textId="77777777" w:rsidR="004C5FAC" w:rsidRDefault="004377AE">
            <w:pPr>
              <w:pStyle w:val="TableParagraph"/>
              <w:numPr>
                <w:ilvl w:val="0"/>
                <w:numId w:val="13"/>
              </w:numPr>
              <w:tabs>
                <w:tab w:val="left" w:pos="251"/>
              </w:tabs>
              <w:spacing w:before="26" w:line="290" w:lineRule="auto"/>
              <w:ind w:right="103"/>
              <w:rPr>
                <w:sz w:val="20"/>
              </w:rPr>
            </w:pPr>
            <w:r>
              <w:rPr>
                <w:sz w:val="20"/>
              </w:rPr>
              <w:t>Where</w:t>
            </w:r>
            <w:r>
              <w:rPr>
                <w:spacing w:val="-14"/>
                <w:sz w:val="20"/>
              </w:rPr>
              <w:t xml:space="preserve"> </w:t>
            </w:r>
            <w:r>
              <w:rPr>
                <w:sz w:val="20"/>
              </w:rPr>
              <w:t>available,</w:t>
            </w:r>
            <w:r>
              <w:rPr>
                <w:spacing w:val="-14"/>
                <w:sz w:val="20"/>
              </w:rPr>
              <w:t xml:space="preserve"> </w:t>
            </w:r>
            <w:r>
              <w:rPr>
                <w:sz w:val="20"/>
              </w:rPr>
              <w:t>historic</w:t>
            </w:r>
            <w:r>
              <w:rPr>
                <w:spacing w:val="-14"/>
                <w:sz w:val="20"/>
              </w:rPr>
              <w:t xml:space="preserve"> </w:t>
            </w:r>
            <w:r>
              <w:rPr>
                <w:sz w:val="20"/>
              </w:rPr>
              <w:t>climatic</w:t>
            </w:r>
            <w:r>
              <w:rPr>
                <w:spacing w:val="-14"/>
                <w:sz w:val="20"/>
              </w:rPr>
              <w:t xml:space="preserve"> </w:t>
            </w:r>
            <w:r>
              <w:rPr>
                <w:sz w:val="20"/>
              </w:rPr>
              <w:t>data are shared for known and potential Eastern Bristlebird sites.</w:t>
            </w:r>
          </w:p>
          <w:p w14:paraId="4F056350" w14:textId="77777777" w:rsidR="004C5FAC" w:rsidRDefault="004377AE">
            <w:pPr>
              <w:pStyle w:val="TableParagraph"/>
              <w:numPr>
                <w:ilvl w:val="0"/>
                <w:numId w:val="13"/>
              </w:numPr>
              <w:tabs>
                <w:tab w:val="left" w:pos="251"/>
              </w:tabs>
              <w:spacing w:before="27" w:line="290" w:lineRule="auto"/>
              <w:ind w:right="96"/>
              <w:rPr>
                <w:sz w:val="20"/>
              </w:rPr>
            </w:pPr>
            <w:r>
              <w:rPr>
                <w:sz w:val="20"/>
              </w:rPr>
              <w:t>Radio-transmitter</w:t>
            </w:r>
            <w:r>
              <w:rPr>
                <w:spacing w:val="-1"/>
                <w:sz w:val="20"/>
              </w:rPr>
              <w:t xml:space="preserve"> </w:t>
            </w:r>
            <w:r>
              <w:rPr>
                <w:sz w:val="20"/>
              </w:rPr>
              <w:t xml:space="preserve">attachment methods are developed that enable </w:t>
            </w:r>
            <w:r>
              <w:rPr>
                <w:spacing w:val="-2"/>
                <w:sz w:val="20"/>
              </w:rPr>
              <w:t>translocated</w:t>
            </w:r>
            <w:r>
              <w:rPr>
                <w:spacing w:val="-12"/>
                <w:sz w:val="20"/>
              </w:rPr>
              <w:t xml:space="preserve"> </w:t>
            </w:r>
            <w:r>
              <w:rPr>
                <w:spacing w:val="-2"/>
                <w:sz w:val="20"/>
              </w:rPr>
              <w:t>Eastern</w:t>
            </w:r>
            <w:r>
              <w:rPr>
                <w:spacing w:val="-12"/>
                <w:sz w:val="20"/>
              </w:rPr>
              <w:t xml:space="preserve"> </w:t>
            </w:r>
            <w:r>
              <w:rPr>
                <w:spacing w:val="-2"/>
                <w:sz w:val="20"/>
              </w:rPr>
              <w:t>Bristlebirds</w:t>
            </w:r>
            <w:r>
              <w:rPr>
                <w:spacing w:val="-11"/>
                <w:sz w:val="20"/>
              </w:rPr>
              <w:t xml:space="preserve"> </w:t>
            </w:r>
            <w:r>
              <w:rPr>
                <w:spacing w:val="-2"/>
                <w:sz w:val="20"/>
              </w:rPr>
              <w:t>to</w:t>
            </w:r>
            <w:r>
              <w:rPr>
                <w:spacing w:val="-12"/>
                <w:sz w:val="20"/>
              </w:rPr>
              <w:t xml:space="preserve"> </w:t>
            </w:r>
            <w:proofErr w:type="gramStart"/>
            <w:r>
              <w:rPr>
                <w:spacing w:val="-2"/>
                <w:sz w:val="20"/>
              </w:rPr>
              <w:t>be</w:t>
            </w:r>
            <w:proofErr w:type="gramEnd"/>
          </w:p>
          <w:p w14:paraId="1CBFC9DC" w14:textId="77777777" w:rsidR="004C5FAC" w:rsidRDefault="004377AE">
            <w:pPr>
              <w:pStyle w:val="TableParagraph"/>
              <w:spacing w:line="230" w:lineRule="exact"/>
              <w:ind w:left="250"/>
              <w:rPr>
                <w:sz w:val="20"/>
              </w:rPr>
            </w:pPr>
            <w:r>
              <w:rPr>
                <w:spacing w:val="-2"/>
                <w:sz w:val="20"/>
              </w:rPr>
              <w:t>monitored using radio telemetry.</w:t>
            </w:r>
          </w:p>
        </w:tc>
        <w:tc>
          <w:tcPr>
            <w:tcW w:w="1757" w:type="dxa"/>
          </w:tcPr>
          <w:p w14:paraId="04AFAF94" w14:textId="77777777" w:rsidR="004C5FAC" w:rsidRDefault="004C5FAC">
            <w:pPr>
              <w:pStyle w:val="TableParagraph"/>
              <w:ind w:left="0"/>
              <w:rPr>
                <w:rFonts w:ascii="Times New Roman"/>
                <w:sz w:val="18"/>
              </w:rPr>
            </w:pPr>
          </w:p>
        </w:tc>
        <w:tc>
          <w:tcPr>
            <w:tcW w:w="1360" w:type="dxa"/>
            <w:tcBorders>
              <w:right w:val="nil"/>
            </w:tcBorders>
          </w:tcPr>
          <w:p w14:paraId="62EF6C26" w14:textId="77777777" w:rsidR="004C5FAC" w:rsidRDefault="004C5FAC">
            <w:pPr>
              <w:pStyle w:val="TableParagraph"/>
              <w:ind w:left="0"/>
              <w:rPr>
                <w:rFonts w:ascii="Times New Roman"/>
                <w:sz w:val="18"/>
              </w:rPr>
            </w:pPr>
          </w:p>
        </w:tc>
      </w:tr>
      <w:tr w:rsidR="004C5FAC" w14:paraId="58E78226" w14:textId="77777777">
        <w:trPr>
          <w:trHeight w:val="4518"/>
        </w:trPr>
        <w:tc>
          <w:tcPr>
            <w:tcW w:w="794" w:type="dxa"/>
            <w:tcBorders>
              <w:left w:val="nil"/>
            </w:tcBorders>
          </w:tcPr>
          <w:p w14:paraId="3735EB5D" w14:textId="77777777" w:rsidR="004C5FAC" w:rsidRDefault="004377AE">
            <w:pPr>
              <w:pStyle w:val="TableParagraph"/>
              <w:spacing w:before="53"/>
              <w:ind w:left="79"/>
              <w:rPr>
                <w:sz w:val="20"/>
              </w:rPr>
            </w:pPr>
            <w:r>
              <w:rPr>
                <w:spacing w:val="-5"/>
                <w:w w:val="105"/>
                <w:sz w:val="20"/>
              </w:rPr>
              <w:t>4.6</w:t>
            </w:r>
          </w:p>
        </w:tc>
        <w:tc>
          <w:tcPr>
            <w:tcW w:w="1474" w:type="dxa"/>
          </w:tcPr>
          <w:p w14:paraId="2A931AEA" w14:textId="77777777" w:rsidR="004C5FAC" w:rsidRDefault="004377AE">
            <w:pPr>
              <w:pStyle w:val="TableParagraph"/>
              <w:spacing w:before="5" w:line="280" w:lineRule="atLeast"/>
              <w:ind w:left="79" w:right="129"/>
              <w:rPr>
                <w:sz w:val="20"/>
              </w:rPr>
            </w:pPr>
            <w:r>
              <w:rPr>
                <w:sz w:val="20"/>
              </w:rPr>
              <w:t>Continue</w:t>
            </w:r>
            <w:r>
              <w:rPr>
                <w:spacing w:val="-1"/>
                <w:sz w:val="20"/>
              </w:rPr>
              <w:t xml:space="preserve"> </w:t>
            </w:r>
            <w:r>
              <w:rPr>
                <w:sz w:val="20"/>
              </w:rPr>
              <w:t>to map</w:t>
            </w:r>
            <w:r>
              <w:rPr>
                <w:spacing w:val="-1"/>
                <w:sz w:val="20"/>
              </w:rPr>
              <w:t xml:space="preserve"> </w:t>
            </w:r>
            <w:r>
              <w:rPr>
                <w:sz w:val="20"/>
              </w:rPr>
              <w:t xml:space="preserve">specific </w:t>
            </w:r>
            <w:r>
              <w:rPr>
                <w:spacing w:val="-2"/>
                <w:sz w:val="20"/>
              </w:rPr>
              <w:t xml:space="preserve">Eastern Bristlebird </w:t>
            </w:r>
            <w:r>
              <w:rPr>
                <w:sz w:val="20"/>
              </w:rPr>
              <w:t>habitat</w:t>
            </w:r>
            <w:r>
              <w:rPr>
                <w:spacing w:val="-1"/>
                <w:sz w:val="20"/>
              </w:rPr>
              <w:t xml:space="preserve"> </w:t>
            </w:r>
            <w:r>
              <w:rPr>
                <w:sz w:val="20"/>
              </w:rPr>
              <w:t xml:space="preserve">and </w:t>
            </w:r>
            <w:r>
              <w:rPr>
                <w:spacing w:val="-2"/>
                <w:sz w:val="20"/>
              </w:rPr>
              <w:t xml:space="preserve">connectivity </w:t>
            </w:r>
            <w:r>
              <w:rPr>
                <w:sz w:val="20"/>
              </w:rPr>
              <w:t>across</w:t>
            </w:r>
            <w:r>
              <w:rPr>
                <w:spacing w:val="-1"/>
                <w:sz w:val="20"/>
              </w:rPr>
              <w:t xml:space="preserve"> </w:t>
            </w:r>
            <w:r>
              <w:rPr>
                <w:sz w:val="20"/>
              </w:rPr>
              <w:t xml:space="preserve">all </w:t>
            </w:r>
            <w:r>
              <w:rPr>
                <w:spacing w:val="-2"/>
                <w:sz w:val="20"/>
              </w:rPr>
              <w:t xml:space="preserve">tenures (including </w:t>
            </w:r>
            <w:r>
              <w:rPr>
                <w:sz w:val="20"/>
              </w:rPr>
              <w:t>private</w:t>
            </w:r>
            <w:r>
              <w:rPr>
                <w:spacing w:val="-1"/>
                <w:sz w:val="20"/>
              </w:rPr>
              <w:t xml:space="preserve"> </w:t>
            </w:r>
            <w:r>
              <w:rPr>
                <w:sz w:val="20"/>
              </w:rPr>
              <w:t>land) and</w:t>
            </w:r>
            <w:r>
              <w:rPr>
                <w:spacing w:val="-1"/>
                <w:sz w:val="20"/>
              </w:rPr>
              <w:t xml:space="preserve"> </w:t>
            </w:r>
            <w:r>
              <w:rPr>
                <w:sz w:val="20"/>
              </w:rPr>
              <w:t>update maps</w:t>
            </w:r>
            <w:r>
              <w:rPr>
                <w:spacing w:val="-1"/>
                <w:sz w:val="20"/>
              </w:rPr>
              <w:t xml:space="preserve"> </w:t>
            </w:r>
            <w:r>
              <w:rPr>
                <w:sz w:val="20"/>
              </w:rPr>
              <w:t xml:space="preserve">with </w:t>
            </w:r>
            <w:r>
              <w:rPr>
                <w:spacing w:val="-2"/>
                <w:sz w:val="20"/>
              </w:rPr>
              <w:t xml:space="preserve">records, territory </w:t>
            </w:r>
            <w:r>
              <w:rPr>
                <w:sz w:val="20"/>
              </w:rPr>
              <w:t>boundaries</w:t>
            </w:r>
            <w:r>
              <w:rPr>
                <w:spacing w:val="-14"/>
                <w:sz w:val="20"/>
              </w:rPr>
              <w:t xml:space="preserve"> </w:t>
            </w:r>
            <w:r>
              <w:rPr>
                <w:sz w:val="20"/>
              </w:rPr>
              <w:t>and fire</w:t>
            </w:r>
            <w:r>
              <w:rPr>
                <w:spacing w:val="-1"/>
                <w:sz w:val="20"/>
              </w:rPr>
              <w:t xml:space="preserve"> </w:t>
            </w:r>
            <w:r>
              <w:rPr>
                <w:sz w:val="20"/>
              </w:rPr>
              <w:t>histories</w:t>
            </w:r>
          </w:p>
        </w:tc>
        <w:tc>
          <w:tcPr>
            <w:tcW w:w="850" w:type="dxa"/>
          </w:tcPr>
          <w:p w14:paraId="687C4B76" w14:textId="77777777" w:rsidR="004C5FAC" w:rsidRDefault="004377AE">
            <w:pPr>
              <w:pStyle w:val="TableParagraph"/>
              <w:spacing w:before="53"/>
              <w:ind w:left="79"/>
              <w:rPr>
                <w:sz w:val="20"/>
              </w:rPr>
            </w:pPr>
            <w:r>
              <w:rPr>
                <w:w w:val="92"/>
                <w:sz w:val="20"/>
              </w:rPr>
              <w:t>2</w:t>
            </w:r>
          </w:p>
        </w:tc>
        <w:tc>
          <w:tcPr>
            <w:tcW w:w="3401" w:type="dxa"/>
          </w:tcPr>
          <w:p w14:paraId="0367E083" w14:textId="77777777" w:rsidR="004C5FAC" w:rsidRDefault="004377AE">
            <w:pPr>
              <w:pStyle w:val="TableParagraph"/>
              <w:spacing w:before="53" w:line="290" w:lineRule="auto"/>
              <w:ind w:right="308"/>
              <w:rPr>
                <w:sz w:val="20"/>
              </w:rPr>
            </w:pPr>
            <w:r>
              <w:rPr>
                <w:sz w:val="20"/>
              </w:rPr>
              <w:t xml:space="preserve">Spatial data that maps Eastern Bristlebird habitat, presence, </w:t>
            </w:r>
            <w:r>
              <w:rPr>
                <w:spacing w:val="-2"/>
                <w:sz w:val="20"/>
              </w:rPr>
              <w:t>territory</w:t>
            </w:r>
            <w:r>
              <w:rPr>
                <w:spacing w:val="-11"/>
                <w:sz w:val="20"/>
              </w:rPr>
              <w:t xml:space="preserve"> </w:t>
            </w:r>
            <w:r>
              <w:rPr>
                <w:spacing w:val="-2"/>
                <w:sz w:val="20"/>
              </w:rPr>
              <w:t>boundaries</w:t>
            </w:r>
            <w:r>
              <w:rPr>
                <w:spacing w:val="-11"/>
                <w:sz w:val="20"/>
              </w:rPr>
              <w:t xml:space="preserve"> </w:t>
            </w:r>
            <w:r>
              <w:rPr>
                <w:spacing w:val="-2"/>
                <w:sz w:val="20"/>
              </w:rPr>
              <w:t>and</w:t>
            </w:r>
            <w:r>
              <w:rPr>
                <w:spacing w:val="-11"/>
                <w:sz w:val="20"/>
              </w:rPr>
              <w:t xml:space="preserve"> </w:t>
            </w:r>
            <w:r>
              <w:rPr>
                <w:spacing w:val="-2"/>
                <w:sz w:val="20"/>
              </w:rPr>
              <w:t>fire</w:t>
            </w:r>
            <w:r>
              <w:rPr>
                <w:spacing w:val="-11"/>
                <w:sz w:val="20"/>
              </w:rPr>
              <w:t xml:space="preserve"> </w:t>
            </w:r>
            <w:r>
              <w:rPr>
                <w:spacing w:val="-2"/>
                <w:sz w:val="20"/>
              </w:rPr>
              <w:t xml:space="preserve">histories </w:t>
            </w:r>
            <w:r>
              <w:rPr>
                <w:sz w:val="20"/>
              </w:rPr>
              <w:t>has</w:t>
            </w:r>
            <w:r>
              <w:rPr>
                <w:spacing w:val="-1"/>
                <w:sz w:val="20"/>
              </w:rPr>
              <w:t xml:space="preserve"> </w:t>
            </w:r>
            <w:r>
              <w:rPr>
                <w:sz w:val="20"/>
              </w:rPr>
              <w:t>increased:</w:t>
            </w:r>
          </w:p>
          <w:p w14:paraId="431CB19E" w14:textId="77777777" w:rsidR="004C5FAC" w:rsidRDefault="004377AE">
            <w:pPr>
              <w:pStyle w:val="TableParagraph"/>
              <w:numPr>
                <w:ilvl w:val="0"/>
                <w:numId w:val="12"/>
              </w:numPr>
              <w:tabs>
                <w:tab w:val="left" w:pos="251"/>
              </w:tabs>
              <w:spacing w:before="26" w:line="290" w:lineRule="auto"/>
              <w:ind w:right="435"/>
              <w:rPr>
                <w:sz w:val="20"/>
              </w:rPr>
            </w:pPr>
            <w:r>
              <w:rPr>
                <w:sz w:val="20"/>
              </w:rPr>
              <w:t>Spatial</w:t>
            </w:r>
            <w:r>
              <w:rPr>
                <w:spacing w:val="-3"/>
                <w:sz w:val="20"/>
              </w:rPr>
              <w:t xml:space="preserve"> </w:t>
            </w:r>
            <w:r>
              <w:rPr>
                <w:sz w:val="20"/>
              </w:rPr>
              <w:t>data</w:t>
            </w:r>
            <w:r>
              <w:rPr>
                <w:spacing w:val="-3"/>
                <w:sz w:val="20"/>
              </w:rPr>
              <w:t xml:space="preserve"> </w:t>
            </w:r>
            <w:r>
              <w:rPr>
                <w:sz w:val="20"/>
              </w:rPr>
              <w:t>are</w:t>
            </w:r>
            <w:r>
              <w:rPr>
                <w:spacing w:val="-3"/>
                <w:sz w:val="20"/>
              </w:rPr>
              <w:t xml:space="preserve"> </w:t>
            </w:r>
            <w:r>
              <w:rPr>
                <w:sz w:val="20"/>
              </w:rPr>
              <w:t>made</w:t>
            </w:r>
            <w:r>
              <w:rPr>
                <w:spacing w:val="-3"/>
                <w:sz w:val="20"/>
              </w:rPr>
              <w:t xml:space="preserve"> </w:t>
            </w:r>
            <w:r>
              <w:rPr>
                <w:sz w:val="20"/>
              </w:rPr>
              <w:t>available</w:t>
            </w:r>
            <w:r>
              <w:rPr>
                <w:spacing w:val="-3"/>
                <w:sz w:val="20"/>
              </w:rPr>
              <w:t xml:space="preserve"> </w:t>
            </w:r>
            <w:r>
              <w:rPr>
                <w:sz w:val="20"/>
              </w:rPr>
              <w:t>to all relevant agencies to generate maps of connectivity between subpopulation</w:t>
            </w:r>
            <w:r>
              <w:rPr>
                <w:spacing w:val="-1"/>
                <w:sz w:val="20"/>
              </w:rPr>
              <w:t xml:space="preserve"> </w:t>
            </w:r>
            <w:r>
              <w:rPr>
                <w:sz w:val="20"/>
              </w:rPr>
              <w:t>habitats.</w:t>
            </w:r>
          </w:p>
          <w:p w14:paraId="3ED6E4CC" w14:textId="77777777" w:rsidR="004C5FAC" w:rsidRDefault="004377AE">
            <w:pPr>
              <w:pStyle w:val="TableParagraph"/>
              <w:numPr>
                <w:ilvl w:val="0"/>
                <w:numId w:val="12"/>
              </w:numPr>
              <w:tabs>
                <w:tab w:val="left" w:pos="251"/>
              </w:tabs>
              <w:spacing w:before="25" w:line="290" w:lineRule="auto"/>
              <w:ind w:right="519"/>
              <w:rPr>
                <w:sz w:val="20"/>
              </w:rPr>
            </w:pPr>
            <w:r>
              <w:rPr>
                <w:sz w:val="20"/>
              </w:rPr>
              <w:t>Spatial</w:t>
            </w:r>
            <w:r>
              <w:rPr>
                <w:spacing w:val="-10"/>
                <w:sz w:val="20"/>
              </w:rPr>
              <w:t xml:space="preserve"> </w:t>
            </w:r>
            <w:r>
              <w:rPr>
                <w:sz w:val="20"/>
              </w:rPr>
              <w:t>data</w:t>
            </w:r>
            <w:r>
              <w:rPr>
                <w:spacing w:val="-10"/>
                <w:sz w:val="20"/>
              </w:rPr>
              <w:t xml:space="preserve"> </w:t>
            </w:r>
            <w:r>
              <w:rPr>
                <w:sz w:val="20"/>
              </w:rPr>
              <w:t>and</w:t>
            </w:r>
            <w:r>
              <w:rPr>
                <w:spacing w:val="-10"/>
                <w:sz w:val="20"/>
              </w:rPr>
              <w:t xml:space="preserve"> </w:t>
            </w:r>
            <w:r>
              <w:rPr>
                <w:sz w:val="20"/>
              </w:rPr>
              <w:t>maps</w:t>
            </w:r>
            <w:r>
              <w:rPr>
                <w:spacing w:val="-10"/>
                <w:sz w:val="20"/>
              </w:rPr>
              <w:t xml:space="preserve"> </w:t>
            </w:r>
            <w:r>
              <w:rPr>
                <w:sz w:val="20"/>
              </w:rPr>
              <w:t>are</w:t>
            </w:r>
            <w:r>
              <w:rPr>
                <w:spacing w:val="-10"/>
                <w:sz w:val="20"/>
              </w:rPr>
              <w:t xml:space="preserve"> </w:t>
            </w:r>
            <w:r>
              <w:rPr>
                <w:sz w:val="20"/>
              </w:rPr>
              <w:t>stored and shared amongst relevant management</w:t>
            </w:r>
            <w:r>
              <w:rPr>
                <w:spacing w:val="-1"/>
                <w:sz w:val="20"/>
              </w:rPr>
              <w:t xml:space="preserve"> </w:t>
            </w:r>
            <w:r>
              <w:rPr>
                <w:sz w:val="20"/>
              </w:rPr>
              <w:t>agencies.</w:t>
            </w:r>
          </w:p>
        </w:tc>
        <w:tc>
          <w:tcPr>
            <w:tcW w:w="1757" w:type="dxa"/>
          </w:tcPr>
          <w:p w14:paraId="55143D40" w14:textId="77777777" w:rsidR="004C5FAC" w:rsidRDefault="004377AE">
            <w:pPr>
              <w:pStyle w:val="TableParagraph"/>
              <w:spacing w:before="51" w:line="292" w:lineRule="auto"/>
              <w:rPr>
                <w:rFonts w:ascii="Arial"/>
                <w:b/>
                <w:sz w:val="20"/>
              </w:rPr>
            </w:pPr>
            <w:r>
              <w:rPr>
                <w:rFonts w:ascii="Arial"/>
                <w:b/>
                <w:spacing w:val="-2"/>
                <w:sz w:val="20"/>
              </w:rPr>
              <w:t xml:space="preserve">Australian </w:t>
            </w:r>
            <w:r>
              <w:rPr>
                <w:rFonts w:ascii="Arial"/>
                <w:b/>
                <w:spacing w:val="-2"/>
                <w:w w:val="90"/>
                <w:sz w:val="20"/>
              </w:rPr>
              <w:t>Government</w:t>
            </w:r>
          </w:p>
          <w:p w14:paraId="047EA39C" w14:textId="77777777" w:rsidR="004C5FAC" w:rsidRDefault="004377AE">
            <w:pPr>
              <w:pStyle w:val="TableParagraph"/>
              <w:spacing w:before="56"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0957459B" w14:textId="77777777" w:rsidR="004C5FAC" w:rsidRDefault="004377AE">
            <w:pPr>
              <w:pStyle w:val="TableParagraph"/>
              <w:spacing w:before="55" w:line="292" w:lineRule="auto"/>
              <w:ind w:right="713"/>
              <w:rPr>
                <w:rFonts w:ascii="Arial"/>
                <w:b/>
                <w:sz w:val="20"/>
              </w:rPr>
            </w:pPr>
            <w:r>
              <w:rPr>
                <w:rFonts w:ascii="Arial"/>
                <w:b/>
                <w:spacing w:val="-2"/>
                <w:w w:val="90"/>
                <w:sz w:val="20"/>
              </w:rPr>
              <w:t>Public</w:t>
            </w:r>
            <w:r>
              <w:rPr>
                <w:rFonts w:ascii="Arial"/>
                <w:b/>
                <w:spacing w:val="-7"/>
                <w:w w:val="90"/>
                <w:sz w:val="20"/>
              </w:rPr>
              <w:t xml:space="preserve"> </w:t>
            </w:r>
            <w:r>
              <w:rPr>
                <w:rFonts w:ascii="Arial"/>
                <w:b/>
                <w:spacing w:val="-2"/>
                <w:w w:val="90"/>
                <w:sz w:val="20"/>
              </w:rPr>
              <w:t xml:space="preserve">land </w:t>
            </w:r>
            <w:r>
              <w:rPr>
                <w:rFonts w:ascii="Arial"/>
                <w:b/>
                <w:spacing w:val="-2"/>
                <w:sz w:val="20"/>
              </w:rPr>
              <w:t>managers</w:t>
            </w:r>
          </w:p>
          <w:p w14:paraId="74160C0B" w14:textId="77777777" w:rsidR="004C5FAC" w:rsidRDefault="004377AE">
            <w:pPr>
              <w:pStyle w:val="TableParagraph"/>
              <w:spacing w:before="56" w:line="292" w:lineRule="auto"/>
              <w:ind w:right="397"/>
              <w:rPr>
                <w:rFonts w:ascii="Arial"/>
                <w:b/>
                <w:sz w:val="20"/>
              </w:rPr>
            </w:pPr>
            <w:r>
              <w:rPr>
                <w:rFonts w:ascii="Arial"/>
                <w:b/>
                <w:spacing w:val="-2"/>
                <w:sz w:val="20"/>
              </w:rPr>
              <w:t xml:space="preserve">Private </w:t>
            </w:r>
            <w:r>
              <w:rPr>
                <w:rFonts w:ascii="Arial"/>
                <w:b/>
                <w:spacing w:val="-2"/>
                <w:w w:val="90"/>
                <w:sz w:val="20"/>
              </w:rPr>
              <w:t>landowners</w:t>
            </w:r>
          </w:p>
          <w:p w14:paraId="0CD8FFCE" w14:textId="77777777" w:rsidR="004C5FAC" w:rsidRDefault="004377AE">
            <w:pPr>
              <w:pStyle w:val="TableParagraph"/>
              <w:spacing w:before="55" w:line="292" w:lineRule="auto"/>
              <w:rPr>
                <w:rFonts w:ascii="Arial"/>
                <w:b/>
                <w:sz w:val="20"/>
              </w:rPr>
            </w:pPr>
            <w:r>
              <w:rPr>
                <w:rFonts w:ascii="Arial"/>
                <w:b/>
                <w:spacing w:val="-2"/>
                <w:w w:val="95"/>
                <w:sz w:val="20"/>
              </w:rPr>
              <w:t xml:space="preserve">Academic/ </w:t>
            </w:r>
            <w:r>
              <w:rPr>
                <w:rFonts w:ascii="Arial"/>
                <w:b/>
                <w:spacing w:val="-2"/>
                <w:sz w:val="20"/>
              </w:rPr>
              <w:t xml:space="preserve">research </w:t>
            </w:r>
            <w:r>
              <w:rPr>
                <w:rFonts w:ascii="Arial"/>
                <w:b/>
                <w:spacing w:val="-2"/>
                <w:w w:val="90"/>
                <w:sz w:val="20"/>
              </w:rPr>
              <w:t>institutions</w:t>
            </w:r>
          </w:p>
          <w:p w14:paraId="7BDA3469" w14:textId="77777777" w:rsidR="004C5FAC" w:rsidRDefault="004377AE">
            <w:pPr>
              <w:pStyle w:val="TableParagraph"/>
              <w:spacing w:before="57"/>
              <w:rPr>
                <w:sz w:val="20"/>
              </w:rPr>
            </w:pPr>
            <w:r>
              <w:rPr>
                <w:spacing w:val="-4"/>
                <w:w w:val="95"/>
                <w:sz w:val="20"/>
              </w:rPr>
              <w:t>NGOs</w:t>
            </w:r>
          </w:p>
        </w:tc>
        <w:tc>
          <w:tcPr>
            <w:tcW w:w="1360" w:type="dxa"/>
            <w:tcBorders>
              <w:right w:val="nil"/>
            </w:tcBorders>
          </w:tcPr>
          <w:p w14:paraId="7D199148" w14:textId="77777777" w:rsidR="004C5FAC" w:rsidRDefault="004377AE">
            <w:pPr>
              <w:pStyle w:val="TableParagraph"/>
              <w:spacing w:before="53"/>
              <w:rPr>
                <w:sz w:val="20"/>
              </w:rPr>
            </w:pPr>
            <w:r>
              <w:rPr>
                <w:sz w:val="20"/>
              </w:rPr>
              <w:t>$100,000</w:t>
            </w:r>
            <w:r>
              <w:rPr>
                <w:spacing w:val="11"/>
                <w:w w:val="105"/>
                <w:sz w:val="20"/>
              </w:rPr>
              <w:t xml:space="preserve"> </w:t>
            </w:r>
            <w:r>
              <w:rPr>
                <w:spacing w:val="-5"/>
                <w:w w:val="105"/>
                <w:sz w:val="20"/>
              </w:rPr>
              <w:t>pa</w:t>
            </w:r>
          </w:p>
        </w:tc>
      </w:tr>
      <w:tr w:rsidR="004C5FAC" w14:paraId="6E27B775" w14:textId="77777777">
        <w:trPr>
          <w:trHeight w:val="2890"/>
        </w:trPr>
        <w:tc>
          <w:tcPr>
            <w:tcW w:w="794" w:type="dxa"/>
            <w:tcBorders>
              <w:left w:val="nil"/>
              <w:bottom w:val="single" w:sz="8" w:space="0" w:color="00558B"/>
            </w:tcBorders>
          </w:tcPr>
          <w:p w14:paraId="4478C38C" w14:textId="77777777" w:rsidR="004C5FAC" w:rsidRDefault="004377AE">
            <w:pPr>
              <w:pStyle w:val="TableParagraph"/>
              <w:spacing w:before="52"/>
              <w:ind w:left="79"/>
              <w:rPr>
                <w:sz w:val="20"/>
              </w:rPr>
            </w:pPr>
            <w:r>
              <w:rPr>
                <w:spacing w:val="-5"/>
                <w:sz w:val="20"/>
              </w:rPr>
              <w:t>4.7</w:t>
            </w:r>
          </w:p>
        </w:tc>
        <w:tc>
          <w:tcPr>
            <w:tcW w:w="1474" w:type="dxa"/>
            <w:tcBorders>
              <w:bottom w:val="single" w:sz="8" w:space="0" w:color="00558B"/>
            </w:tcBorders>
          </w:tcPr>
          <w:p w14:paraId="67F2A03B" w14:textId="77777777" w:rsidR="004C5FAC" w:rsidRDefault="004377AE">
            <w:pPr>
              <w:pStyle w:val="TableParagraph"/>
              <w:spacing w:before="52"/>
              <w:ind w:left="79"/>
              <w:rPr>
                <w:sz w:val="20"/>
              </w:rPr>
            </w:pPr>
            <w:r>
              <w:rPr>
                <w:w w:val="105"/>
                <w:sz w:val="20"/>
              </w:rPr>
              <w:t>Manage</w:t>
            </w:r>
            <w:r>
              <w:rPr>
                <w:spacing w:val="-11"/>
                <w:w w:val="105"/>
                <w:sz w:val="20"/>
              </w:rPr>
              <w:t xml:space="preserve"> </w:t>
            </w:r>
            <w:r>
              <w:rPr>
                <w:spacing w:val="-2"/>
                <w:w w:val="105"/>
                <w:sz w:val="20"/>
              </w:rPr>
              <w:t>disease</w:t>
            </w:r>
          </w:p>
        </w:tc>
        <w:tc>
          <w:tcPr>
            <w:tcW w:w="850" w:type="dxa"/>
            <w:tcBorders>
              <w:bottom w:val="single" w:sz="8" w:space="0" w:color="00558B"/>
            </w:tcBorders>
          </w:tcPr>
          <w:p w14:paraId="61F9F77C" w14:textId="77777777" w:rsidR="004C5FAC" w:rsidRDefault="004377AE">
            <w:pPr>
              <w:pStyle w:val="TableParagraph"/>
              <w:spacing w:before="52"/>
              <w:ind w:left="79"/>
              <w:rPr>
                <w:sz w:val="20"/>
              </w:rPr>
            </w:pPr>
            <w:r>
              <w:rPr>
                <w:w w:val="92"/>
                <w:sz w:val="20"/>
              </w:rPr>
              <w:t>2</w:t>
            </w:r>
          </w:p>
        </w:tc>
        <w:tc>
          <w:tcPr>
            <w:tcW w:w="3401" w:type="dxa"/>
            <w:tcBorders>
              <w:bottom w:val="single" w:sz="8" w:space="0" w:color="00558B"/>
            </w:tcBorders>
          </w:tcPr>
          <w:p w14:paraId="4D983A25" w14:textId="77777777" w:rsidR="004C5FAC" w:rsidRDefault="004377AE">
            <w:pPr>
              <w:pStyle w:val="TableParagraph"/>
              <w:spacing w:before="52" w:line="290" w:lineRule="auto"/>
              <w:ind w:left="79"/>
              <w:rPr>
                <w:sz w:val="20"/>
              </w:rPr>
            </w:pPr>
            <w:r>
              <w:rPr>
                <w:sz w:val="20"/>
              </w:rPr>
              <w:t>Infection</w:t>
            </w:r>
            <w:r>
              <w:rPr>
                <w:spacing w:val="-9"/>
                <w:sz w:val="20"/>
              </w:rPr>
              <w:t xml:space="preserve"> </w:t>
            </w:r>
            <w:r>
              <w:rPr>
                <w:sz w:val="20"/>
              </w:rPr>
              <w:t>prevalence</w:t>
            </w:r>
            <w:r>
              <w:rPr>
                <w:spacing w:val="-9"/>
                <w:sz w:val="20"/>
              </w:rPr>
              <w:t xml:space="preserve"> </w:t>
            </w:r>
            <w:r>
              <w:rPr>
                <w:sz w:val="20"/>
              </w:rPr>
              <w:t>and</w:t>
            </w:r>
            <w:r>
              <w:rPr>
                <w:spacing w:val="-9"/>
                <w:sz w:val="20"/>
              </w:rPr>
              <w:t xml:space="preserve"> </w:t>
            </w:r>
            <w:r>
              <w:rPr>
                <w:sz w:val="20"/>
              </w:rPr>
              <w:t>infection incidence</w:t>
            </w:r>
            <w:r>
              <w:rPr>
                <w:spacing w:val="-1"/>
                <w:sz w:val="20"/>
              </w:rPr>
              <w:t xml:space="preserve"> </w:t>
            </w:r>
            <w:r>
              <w:rPr>
                <w:sz w:val="20"/>
              </w:rPr>
              <w:t>decreased:</w:t>
            </w:r>
          </w:p>
          <w:p w14:paraId="63FB7F12" w14:textId="77777777" w:rsidR="004C5FAC" w:rsidRDefault="004377AE">
            <w:pPr>
              <w:pStyle w:val="TableParagraph"/>
              <w:numPr>
                <w:ilvl w:val="0"/>
                <w:numId w:val="11"/>
              </w:numPr>
              <w:tabs>
                <w:tab w:val="left" w:pos="250"/>
              </w:tabs>
              <w:spacing w:before="28" w:line="290" w:lineRule="auto"/>
              <w:ind w:right="365"/>
              <w:rPr>
                <w:sz w:val="20"/>
              </w:rPr>
            </w:pPr>
            <w:r>
              <w:rPr>
                <w:sz w:val="20"/>
              </w:rPr>
              <w:t xml:space="preserve">Prevalence of key infections of </w:t>
            </w:r>
            <w:r>
              <w:rPr>
                <w:w w:val="95"/>
                <w:sz w:val="20"/>
              </w:rPr>
              <w:t xml:space="preserve">concern e.g., </w:t>
            </w:r>
            <w:proofErr w:type="spellStart"/>
            <w:r>
              <w:rPr>
                <w:w w:val="95"/>
                <w:sz w:val="20"/>
              </w:rPr>
              <w:t>Atoxoplasmosis</w:t>
            </w:r>
            <w:proofErr w:type="spellEnd"/>
            <w:r>
              <w:rPr>
                <w:w w:val="95"/>
                <w:sz w:val="20"/>
              </w:rPr>
              <w:t xml:space="preserve"> (with </w:t>
            </w:r>
            <w:r>
              <w:rPr>
                <w:sz w:val="20"/>
              </w:rPr>
              <w:t>or without signs of disease) in</w:t>
            </w:r>
            <w:r>
              <w:rPr>
                <w:spacing w:val="40"/>
                <w:sz w:val="20"/>
              </w:rPr>
              <w:t xml:space="preserve"> </w:t>
            </w:r>
            <w:r>
              <w:rPr>
                <w:sz w:val="20"/>
              </w:rPr>
              <w:t>wild populations is quantified.</w:t>
            </w:r>
          </w:p>
          <w:p w14:paraId="4246C961" w14:textId="77777777" w:rsidR="004C5FAC" w:rsidRDefault="004377AE">
            <w:pPr>
              <w:pStyle w:val="TableParagraph"/>
              <w:numPr>
                <w:ilvl w:val="0"/>
                <w:numId w:val="11"/>
              </w:numPr>
              <w:tabs>
                <w:tab w:val="left" w:pos="250"/>
              </w:tabs>
              <w:spacing w:before="25" w:line="290" w:lineRule="auto"/>
              <w:ind w:right="569"/>
              <w:rPr>
                <w:sz w:val="20"/>
              </w:rPr>
            </w:pPr>
            <w:r>
              <w:rPr>
                <w:sz w:val="20"/>
              </w:rPr>
              <w:t>Disease risk analysis and management protocols are developed</w:t>
            </w:r>
            <w:r>
              <w:rPr>
                <w:spacing w:val="-14"/>
                <w:sz w:val="20"/>
              </w:rPr>
              <w:t xml:space="preserve"> </w:t>
            </w:r>
            <w:r>
              <w:rPr>
                <w:sz w:val="20"/>
              </w:rPr>
              <w:t>and</w:t>
            </w:r>
            <w:r>
              <w:rPr>
                <w:spacing w:val="-14"/>
                <w:sz w:val="20"/>
              </w:rPr>
              <w:t xml:space="preserve"> </w:t>
            </w:r>
            <w:r>
              <w:rPr>
                <w:sz w:val="20"/>
              </w:rPr>
              <w:t>implemented</w:t>
            </w:r>
            <w:r>
              <w:rPr>
                <w:spacing w:val="-14"/>
                <w:sz w:val="20"/>
              </w:rPr>
              <w:t xml:space="preserve"> </w:t>
            </w:r>
            <w:r>
              <w:rPr>
                <w:sz w:val="20"/>
              </w:rPr>
              <w:t>for</w:t>
            </w:r>
          </w:p>
          <w:p w14:paraId="30A86109" w14:textId="77777777" w:rsidR="004C5FAC" w:rsidRDefault="004377AE">
            <w:pPr>
              <w:pStyle w:val="TableParagraph"/>
              <w:spacing w:line="230" w:lineRule="exact"/>
              <w:ind w:left="249"/>
              <w:rPr>
                <w:sz w:val="20"/>
              </w:rPr>
            </w:pPr>
            <w:r>
              <w:rPr>
                <w:sz w:val="20"/>
              </w:rPr>
              <w:t>all</w:t>
            </w:r>
            <w:r>
              <w:rPr>
                <w:spacing w:val="2"/>
                <w:sz w:val="20"/>
              </w:rPr>
              <w:t xml:space="preserve"> </w:t>
            </w:r>
            <w:r>
              <w:rPr>
                <w:spacing w:val="-2"/>
                <w:sz w:val="20"/>
              </w:rPr>
              <w:t>translocations.</w:t>
            </w:r>
          </w:p>
        </w:tc>
        <w:tc>
          <w:tcPr>
            <w:tcW w:w="1757" w:type="dxa"/>
            <w:tcBorders>
              <w:bottom w:val="single" w:sz="8" w:space="0" w:color="00558B"/>
            </w:tcBorders>
          </w:tcPr>
          <w:p w14:paraId="469F6518" w14:textId="77777777" w:rsidR="004C5FAC" w:rsidRDefault="004377AE">
            <w:pPr>
              <w:pStyle w:val="TableParagraph"/>
              <w:spacing w:before="53"/>
              <w:rPr>
                <w:sz w:val="20"/>
              </w:rPr>
            </w:pPr>
            <w:r>
              <w:rPr>
                <w:sz w:val="20"/>
              </w:rPr>
              <w:t>State</w:t>
            </w:r>
            <w:r>
              <w:rPr>
                <w:spacing w:val="-11"/>
                <w:sz w:val="20"/>
              </w:rPr>
              <w:t xml:space="preserve"> </w:t>
            </w:r>
            <w:r>
              <w:rPr>
                <w:spacing w:val="-2"/>
                <w:sz w:val="20"/>
              </w:rPr>
              <w:t>governments</w:t>
            </w:r>
          </w:p>
          <w:p w14:paraId="6BF626DA" w14:textId="77777777" w:rsidR="004C5FAC" w:rsidRDefault="004377AE">
            <w:pPr>
              <w:pStyle w:val="TableParagraph"/>
              <w:spacing w:before="104" w:line="290" w:lineRule="auto"/>
              <w:rPr>
                <w:sz w:val="20"/>
              </w:rPr>
            </w:pPr>
            <w:r>
              <w:rPr>
                <w:spacing w:val="-2"/>
                <w:sz w:val="20"/>
              </w:rPr>
              <w:t>Academic/research institutions</w:t>
            </w:r>
          </w:p>
          <w:p w14:paraId="5D3D70EE" w14:textId="77777777" w:rsidR="004C5FAC" w:rsidRDefault="004377AE">
            <w:pPr>
              <w:pStyle w:val="TableParagraph"/>
              <w:spacing w:before="56"/>
              <w:rPr>
                <w:sz w:val="20"/>
              </w:rPr>
            </w:pPr>
            <w:r>
              <w:rPr>
                <w:spacing w:val="-4"/>
                <w:w w:val="95"/>
                <w:sz w:val="20"/>
              </w:rPr>
              <w:t>NGOs</w:t>
            </w:r>
          </w:p>
          <w:p w14:paraId="19223E7E" w14:textId="77777777" w:rsidR="004C5FAC" w:rsidRDefault="004377AE">
            <w:pPr>
              <w:pStyle w:val="TableParagraph"/>
              <w:spacing w:before="104" w:line="290" w:lineRule="auto"/>
              <w:rPr>
                <w:sz w:val="20"/>
              </w:rPr>
            </w:pPr>
            <w:r>
              <w:rPr>
                <w:spacing w:val="-2"/>
                <w:sz w:val="20"/>
              </w:rPr>
              <w:t>Wildlife</w:t>
            </w:r>
            <w:r>
              <w:rPr>
                <w:spacing w:val="-12"/>
                <w:sz w:val="20"/>
              </w:rPr>
              <w:t xml:space="preserve"> </w:t>
            </w:r>
            <w:r>
              <w:rPr>
                <w:spacing w:val="-2"/>
                <w:sz w:val="20"/>
              </w:rPr>
              <w:t>health practitioners</w:t>
            </w:r>
          </w:p>
        </w:tc>
        <w:tc>
          <w:tcPr>
            <w:tcW w:w="1360" w:type="dxa"/>
            <w:tcBorders>
              <w:bottom w:val="single" w:sz="8" w:space="0" w:color="00558B"/>
              <w:right w:val="nil"/>
            </w:tcBorders>
          </w:tcPr>
          <w:p w14:paraId="51C42E0E" w14:textId="77777777" w:rsidR="004C5FAC" w:rsidRDefault="004377AE">
            <w:pPr>
              <w:pStyle w:val="TableParagraph"/>
              <w:spacing w:before="52"/>
              <w:rPr>
                <w:sz w:val="20"/>
              </w:rPr>
            </w:pPr>
            <w:r>
              <w:rPr>
                <w:spacing w:val="-2"/>
                <w:sz w:val="20"/>
              </w:rPr>
              <w:t>$75,000</w:t>
            </w:r>
          </w:p>
        </w:tc>
      </w:tr>
    </w:tbl>
    <w:p w14:paraId="04B604AF" w14:textId="77777777" w:rsidR="004C5FAC" w:rsidRDefault="004377AE">
      <w:pPr>
        <w:spacing w:before="116"/>
        <w:ind w:left="153"/>
        <w:rPr>
          <w:sz w:val="18"/>
        </w:rPr>
      </w:pPr>
      <w:r>
        <w:rPr>
          <w:position w:val="6"/>
          <w:sz w:val="10"/>
        </w:rPr>
        <w:t>N</w:t>
      </w:r>
      <w:r>
        <w:rPr>
          <w:spacing w:val="14"/>
          <w:position w:val="6"/>
          <w:sz w:val="10"/>
        </w:rPr>
        <w:t xml:space="preserve"> </w:t>
      </w:r>
      <w:r>
        <w:rPr>
          <w:sz w:val="18"/>
        </w:rPr>
        <w:t>northern</w:t>
      </w:r>
      <w:r>
        <w:rPr>
          <w:spacing w:val="-4"/>
          <w:sz w:val="18"/>
        </w:rPr>
        <w:t xml:space="preserve"> </w:t>
      </w:r>
      <w:r>
        <w:rPr>
          <w:sz w:val="18"/>
        </w:rPr>
        <w:t>population,</w:t>
      </w:r>
      <w:r>
        <w:rPr>
          <w:spacing w:val="-3"/>
          <w:sz w:val="18"/>
        </w:rPr>
        <w:t xml:space="preserve"> </w:t>
      </w:r>
      <w:r>
        <w:rPr>
          <w:position w:val="6"/>
          <w:sz w:val="10"/>
        </w:rPr>
        <w:t>C</w:t>
      </w:r>
      <w:r>
        <w:rPr>
          <w:spacing w:val="14"/>
          <w:position w:val="6"/>
          <w:sz w:val="10"/>
        </w:rPr>
        <w:t xml:space="preserve"> </w:t>
      </w:r>
      <w:r>
        <w:rPr>
          <w:sz w:val="18"/>
        </w:rPr>
        <w:t>central</w:t>
      </w:r>
      <w:r>
        <w:rPr>
          <w:spacing w:val="-4"/>
          <w:sz w:val="18"/>
        </w:rPr>
        <w:t xml:space="preserve"> </w:t>
      </w:r>
      <w:r>
        <w:rPr>
          <w:sz w:val="18"/>
        </w:rPr>
        <w:t>population</w:t>
      </w:r>
      <w:r>
        <w:rPr>
          <w:spacing w:val="-3"/>
          <w:sz w:val="18"/>
        </w:rPr>
        <w:t xml:space="preserve"> </w:t>
      </w:r>
      <w:r>
        <w:rPr>
          <w:position w:val="6"/>
          <w:sz w:val="10"/>
        </w:rPr>
        <w:t>S</w:t>
      </w:r>
      <w:r>
        <w:rPr>
          <w:spacing w:val="14"/>
          <w:position w:val="6"/>
          <w:sz w:val="10"/>
        </w:rPr>
        <w:t xml:space="preserve"> </w:t>
      </w:r>
      <w:r>
        <w:rPr>
          <w:sz w:val="18"/>
        </w:rPr>
        <w:t>southern</w:t>
      </w:r>
      <w:r>
        <w:rPr>
          <w:spacing w:val="-4"/>
          <w:sz w:val="18"/>
        </w:rPr>
        <w:t xml:space="preserve"> </w:t>
      </w:r>
      <w:r>
        <w:rPr>
          <w:spacing w:val="-2"/>
          <w:sz w:val="18"/>
        </w:rPr>
        <w:t>population.</w:t>
      </w:r>
    </w:p>
    <w:p w14:paraId="55DE66BE" w14:textId="77777777" w:rsidR="004C5FAC" w:rsidRDefault="004C5FAC">
      <w:pPr>
        <w:rPr>
          <w:sz w:val="18"/>
        </w:rPr>
        <w:sectPr w:rsidR="004C5FAC">
          <w:pgSz w:w="11910" w:h="16840"/>
          <w:pgMar w:top="1220" w:right="1000" w:bottom="820" w:left="980" w:header="0" w:footer="622" w:gutter="0"/>
          <w:cols w:space="720"/>
        </w:sectPr>
      </w:pPr>
    </w:p>
    <w:p w14:paraId="50187791" w14:textId="6E4AAE33" w:rsidR="004C5FAC" w:rsidRDefault="005336BE">
      <w:pPr>
        <w:pStyle w:val="BodyText"/>
        <w:spacing w:line="20" w:lineRule="exact"/>
        <w:ind w:left="153"/>
        <w:rPr>
          <w:sz w:val="2"/>
        </w:rPr>
      </w:pPr>
      <w:r>
        <w:rPr>
          <w:noProof/>
          <w:sz w:val="2"/>
        </w:rPr>
        <w:lastRenderedPageBreak/>
        <mc:AlternateContent>
          <mc:Choice Requires="wpg">
            <w:drawing>
              <wp:inline distT="0" distB="0" distL="0" distR="0" wp14:anchorId="68936627" wp14:editId="3012C2C8">
                <wp:extent cx="6120130" cy="12700"/>
                <wp:effectExtent l="9525" t="0" r="13970" b="6350"/>
                <wp:docPr id="58" name="docshapegroup62"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59" name="Line 40"/>
                        <wps:cNvCnPr>
                          <a:cxnSpLocks noChangeShapeType="1"/>
                        </wps:cNvCnPr>
                        <wps:spPr bwMode="auto">
                          <a:xfrm>
                            <a:off x="0" y="10"/>
                            <a:ext cx="9638"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DD05C0" id="docshapegroup62" o:spid="_x0000_s1026" alt="Decorative horizontal line"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">
                <v:line id="Line 40" o:spid="_x0000_s1027" style="position:absolute;visibility:visible;mso-wrap-style:square" from="0,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" strokecolor="#00558b" strokeweight="1pt"/>
                <w10:anchorlock/>
              </v:group>
            </w:pict>
          </mc:Fallback>
        </mc:AlternateContent>
      </w:r>
    </w:p>
    <w:p w14:paraId="55AFC8C5" w14:textId="10C6EAE5" w:rsidR="004C5FAC" w:rsidRDefault="005336BE">
      <w:pPr>
        <w:spacing w:before="68"/>
        <w:ind w:left="155"/>
        <w:rPr>
          <w:rFonts w:ascii="Gill Sans MT"/>
          <w:sz w:val="24"/>
        </w:rPr>
      </w:pPr>
      <w:r>
        <w:rPr>
          <w:noProof/>
        </w:rPr>
        <mc:AlternateContent>
          <mc:Choice Requires="wps">
            <w:drawing>
              <wp:anchor distT="0" distB="0" distL="0" distR="0" simplePos="0" relativeHeight="487622656" behindDoc="1" locked="0" layoutInCell="1" allowOverlap="1" wp14:anchorId="3FFF1661" wp14:editId="4AE98C84">
                <wp:simplePos x="0" y="0"/>
                <wp:positionH relativeFrom="page">
                  <wp:posOffset>720090</wp:posOffset>
                </wp:positionH>
                <wp:positionV relativeFrom="paragraph">
                  <wp:posOffset>261620</wp:posOffset>
                </wp:positionV>
                <wp:extent cx="6120130" cy="1270"/>
                <wp:effectExtent l="0" t="0" r="0" b="0"/>
                <wp:wrapTopAndBottom/>
                <wp:docPr id="57" name="docshape63"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E325B" id="docshape63" o:spid="_x0000_s1026" alt="Decorative horizontal line" style="position:absolute;margin-left:56.7pt;margin-top:20.6pt;width:481.9pt;height:.1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" path="m,l9638,e" filled="f" strokeweight=".5pt">
                <v:path arrowok="t" o:connecttype="custom" o:connectlocs="0,0;6120130,0" o:connectangles="0,0"/>
                <w10:wrap type="topAndBottom" anchorx="page"/>
              </v:shape>
            </w:pict>
          </mc:Fallback>
        </mc:AlternateContent>
      </w:r>
      <w:r>
        <w:rPr>
          <w:rFonts w:ascii="Arial"/>
          <w:b/>
          <w:color w:val="00558B"/>
          <w:spacing w:val="-2"/>
          <w:w w:val="95"/>
          <w:sz w:val="24"/>
        </w:rPr>
        <w:t>STRATEGY</w:t>
      </w:r>
      <w:r>
        <w:rPr>
          <w:rFonts w:ascii="Arial"/>
          <w:b/>
          <w:color w:val="00558B"/>
          <w:spacing w:val="-2"/>
          <w:sz w:val="24"/>
        </w:rPr>
        <w:t xml:space="preserve"> </w:t>
      </w:r>
      <w:r>
        <w:rPr>
          <w:rFonts w:ascii="Arial"/>
          <w:b/>
          <w:color w:val="00558B"/>
          <w:spacing w:val="-2"/>
          <w:w w:val="95"/>
          <w:sz w:val="24"/>
        </w:rPr>
        <w:t>5:</w:t>
      </w:r>
      <w:r>
        <w:rPr>
          <w:rFonts w:ascii="Arial"/>
          <w:b/>
          <w:color w:val="00558B"/>
          <w:spacing w:val="-4"/>
          <w:sz w:val="24"/>
        </w:rPr>
        <w:t xml:space="preserve"> </w:t>
      </w:r>
      <w:r>
        <w:rPr>
          <w:rFonts w:ascii="Gill Sans MT"/>
          <w:spacing w:val="-2"/>
          <w:w w:val="95"/>
          <w:sz w:val="24"/>
        </w:rPr>
        <w:t>Stakeholder</w:t>
      </w:r>
      <w:r>
        <w:rPr>
          <w:rFonts w:ascii="Gill Sans MT"/>
          <w:spacing w:val="-4"/>
          <w:sz w:val="24"/>
        </w:rPr>
        <w:t xml:space="preserve"> </w:t>
      </w:r>
      <w:r>
        <w:rPr>
          <w:rFonts w:ascii="Gill Sans MT"/>
          <w:spacing w:val="-2"/>
          <w:w w:val="95"/>
          <w:sz w:val="24"/>
        </w:rPr>
        <w:t>engagement</w:t>
      </w:r>
      <w:r>
        <w:rPr>
          <w:rFonts w:ascii="Gill Sans MT"/>
          <w:spacing w:val="-4"/>
          <w:sz w:val="24"/>
        </w:rPr>
        <w:t xml:space="preserve"> </w:t>
      </w:r>
      <w:r>
        <w:rPr>
          <w:rFonts w:ascii="Gill Sans MT"/>
          <w:spacing w:val="-2"/>
          <w:w w:val="95"/>
          <w:sz w:val="24"/>
        </w:rPr>
        <w:t>and</w:t>
      </w:r>
      <w:r>
        <w:rPr>
          <w:rFonts w:ascii="Gill Sans MT"/>
          <w:spacing w:val="-4"/>
          <w:sz w:val="24"/>
        </w:rPr>
        <w:t xml:space="preserve"> </w:t>
      </w:r>
      <w:r>
        <w:rPr>
          <w:rFonts w:ascii="Gill Sans MT"/>
          <w:spacing w:val="-2"/>
          <w:w w:val="95"/>
          <w:sz w:val="24"/>
        </w:rPr>
        <w:t>participation</w:t>
      </w:r>
    </w:p>
    <w:p w14:paraId="53B61843" w14:textId="77777777" w:rsidR="004C5FAC" w:rsidRDefault="004C5FAC">
      <w:pPr>
        <w:pStyle w:val="BodyText"/>
        <w:spacing w:before="7"/>
        <w:rPr>
          <w:rFonts w:ascii="Gill Sans MT"/>
          <w:sz w:val="5"/>
        </w:rPr>
      </w:pPr>
    </w:p>
    <w:tbl>
      <w:tblPr>
        <w:tblW w:w="0" w:type="auto"/>
        <w:tblInd w:w="161"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794"/>
        <w:gridCol w:w="1474"/>
        <w:gridCol w:w="850"/>
        <w:gridCol w:w="3401"/>
        <w:gridCol w:w="1757"/>
        <w:gridCol w:w="1360"/>
      </w:tblGrid>
      <w:tr w:rsidR="004C5FAC" w14:paraId="3AFC82C4" w14:textId="77777777">
        <w:trPr>
          <w:trHeight w:val="899"/>
        </w:trPr>
        <w:tc>
          <w:tcPr>
            <w:tcW w:w="794" w:type="dxa"/>
            <w:tcBorders>
              <w:top w:val="nil"/>
              <w:left w:val="nil"/>
            </w:tcBorders>
            <w:shd w:val="clear" w:color="auto" w:fill="DBE7F2"/>
          </w:tcPr>
          <w:p w14:paraId="0BCDB55C" w14:textId="77777777" w:rsidR="004C5FAC" w:rsidRDefault="004C5FAC">
            <w:pPr>
              <w:pStyle w:val="TableParagraph"/>
              <w:spacing w:before="10"/>
              <w:ind w:left="0"/>
              <w:rPr>
                <w:sz w:val="28"/>
              </w:rPr>
            </w:pPr>
          </w:p>
          <w:p w14:paraId="6DB336ED" w14:textId="77777777" w:rsidR="004C5FAC" w:rsidRDefault="004377AE">
            <w:pPr>
              <w:pStyle w:val="TableParagraph"/>
            </w:pPr>
            <w:r>
              <w:rPr>
                <w:spacing w:val="-2"/>
              </w:rPr>
              <w:t>Action</w:t>
            </w:r>
          </w:p>
        </w:tc>
        <w:tc>
          <w:tcPr>
            <w:tcW w:w="1474" w:type="dxa"/>
            <w:tcBorders>
              <w:top w:val="nil"/>
            </w:tcBorders>
            <w:shd w:val="clear" w:color="auto" w:fill="DBE7F2"/>
          </w:tcPr>
          <w:p w14:paraId="0F4F1E42" w14:textId="77777777" w:rsidR="004C5FAC" w:rsidRDefault="004C5FAC">
            <w:pPr>
              <w:pStyle w:val="TableParagraph"/>
              <w:spacing w:before="10"/>
              <w:ind w:left="0"/>
              <w:rPr>
                <w:sz w:val="28"/>
              </w:rPr>
            </w:pPr>
          </w:p>
          <w:p w14:paraId="69487CB3"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1CE4DE1C" w14:textId="77777777" w:rsidR="004C5FAC" w:rsidRDefault="004C5FAC">
            <w:pPr>
              <w:pStyle w:val="TableParagraph"/>
              <w:spacing w:before="10"/>
              <w:ind w:left="0"/>
              <w:rPr>
                <w:sz w:val="28"/>
              </w:rPr>
            </w:pPr>
          </w:p>
          <w:p w14:paraId="13298E0C" w14:textId="77777777" w:rsidR="004C5FAC" w:rsidRDefault="004377AE">
            <w:pPr>
              <w:pStyle w:val="TableParagraph"/>
              <w:ind w:left="79"/>
            </w:pPr>
            <w:r>
              <w:rPr>
                <w:spacing w:val="-2"/>
              </w:rPr>
              <w:t>Priority</w:t>
            </w:r>
          </w:p>
        </w:tc>
        <w:tc>
          <w:tcPr>
            <w:tcW w:w="3401" w:type="dxa"/>
            <w:tcBorders>
              <w:top w:val="nil"/>
            </w:tcBorders>
            <w:shd w:val="clear" w:color="auto" w:fill="DBE7F2"/>
          </w:tcPr>
          <w:p w14:paraId="3C3B2CD7" w14:textId="77777777" w:rsidR="004C5FAC" w:rsidRDefault="004C5FAC">
            <w:pPr>
              <w:pStyle w:val="TableParagraph"/>
              <w:spacing w:before="10"/>
              <w:ind w:left="0"/>
              <w:rPr>
                <w:sz w:val="28"/>
              </w:rPr>
            </w:pPr>
          </w:p>
          <w:p w14:paraId="4533FCB6"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7672AC54"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60" w:type="dxa"/>
            <w:tcBorders>
              <w:top w:val="nil"/>
              <w:right w:val="nil"/>
            </w:tcBorders>
            <w:shd w:val="clear" w:color="auto" w:fill="DBE7F2"/>
          </w:tcPr>
          <w:p w14:paraId="284A0708" w14:textId="77777777" w:rsidR="004C5FAC" w:rsidRDefault="004377AE">
            <w:pPr>
              <w:pStyle w:val="TableParagraph"/>
              <w:spacing w:before="195" w:line="264" w:lineRule="auto"/>
              <w:ind w:left="81"/>
            </w:pPr>
            <w:r>
              <w:rPr>
                <w:spacing w:val="-2"/>
                <w:w w:val="105"/>
              </w:rPr>
              <w:t xml:space="preserve">Indicative </w:t>
            </w:r>
            <w:r>
              <w:rPr>
                <w:spacing w:val="-4"/>
                <w:w w:val="105"/>
              </w:rPr>
              <w:t>Cost</w:t>
            </w:r>
          </w:p>
        </w:tc>
      </w:tr>
      <w:tr w:rsidR="004C5FAC" w14:paraId="2DC30F55" w14:textId="77777777">
        <w:trPr>
          <w:trHeight w:val="4688"/>
        </w:trPr>
        <w:tc>
          <w:tcPr>
            <w:tcW w:w="794" w:type="dxa"/>
            <w:tcBorders>
              <w:left w:val="nil"/>
            </w:tcBorders>
          </w:tcPr>
          <w:p w14:paraId="04317046" w14:textId="77777777" w:rsidR="004C5FAC" w:rsidRDefault="004377AE">
            <w:pPr>
              <w:pStyle w:val="TableParagraph"/>
              <w:spacing w:before="53"/>
              <w:rPr>
                <w:sz w:val="20"/>
              </w:rPr>
            </w:pPr>
            <w:r>
              <w:rPr>
                <w:spacing w:val="-5"/>
                <w:w w:val="90"/>
                <w:sz w:val="20"/>
              </w:rPr>
              <w:t>5.1</w:t>
            </w:r>
          </w:p>
        </w:tc>
        <w:tc>
          <w:tcPr>
            <w:tcW w:w="1474" w:type="dxa"/>
          </w:tcPr>
          <w:p w14:paraId="77ACE373" w14:textId="77777777" w:rsidR="004C5FAC" w:rsidRDefault="004377AE">
            <w:pPr>
              <w:pStyle w:val="TableParagraph"/>
              <w:spacing w:before="53" w:line="290" w:lineRule="auto"/>
              <w:ind w:left="79" w:right="95"/>
              <w:rPr>
                <w:sz w:val="11"/>
              </w:rPr>
            </w:pPr>
            <w:r>
              <w:rPr>
                <w:sz w:val="20"/>
              </w:rPr>
              <w:t xml:space="preserve">Build a private </w:t>
            </w:r>
            <w:r>
              <w:rPr>
                <w:spacing w:val="-2"/>
                <w:sz w:val="20"/>
              </w:rPr>
              <w:t xml:space="preserve">landowner </w:t>
            </w:r>
            <w:r>
              <w:rPr>
                <w:sz w:val="20"/>
              </w:rPr>
              <w:t>network</w:t>
            </w:r>
            <w:r>
              <w:rPr>
                <w:spacing w:val="-1"/>
                <w:sz w:val="20"/>
              </w:rPr>
              <w:t xml:space="preserve"> </w:t>
            </w:r>
            <w:r>
              <w:rPr>
                <w:sz w:val="20"/>
              </w:rPr>
              <w:t xml:space="preserve">and gain access to </w:t>
            </w:r>
            <w:r>
              <w:rPr>
                <w:spacing w:val="-2"/>
                <w:sz w:val="20"/>
              </w:rPr>
              <w:t>sites</w:t>
            </w:r>
            <w:r>
              <w:rPr>
                <w:spacing w:val="-12"/>
                <w:sz w:val="20"/>
              </w:rPr>
              <w:t xml:space="preserve"> </w:t>
            </w:r>
            <w:r>
              <w:rPr>
                <w:spacing w:val="-2"/>
                <w:sz w:val="20"/>
              </w:rPr>
              <w:t>for</w:t>
            </w:r>
            <w:r>
              <w:rPr>
                <w:spacing w:val="-12"/>
                <w:sz w:val="20"/>
              </w:rPr>
              <w:t xml:space="preserve"> </w:t>
            </w:r>
            <w:r>
              <w:rPr>
                <w:spacing w:val="-2"/>
                <w:sz w:val="20"/>
              </w:rPr>
              <w:t xml:space="preserve">Eastern Bristlebird </w:t>
            </w:r>
            <w:r>
              <w:rPr>
                <w:sz w:val="20"/>
              </w:rPr>
              <w:t>surveys</w:t>
            </w:r>
            <w:r>
              <w:rPr>
                <w:spacing w:val="-1"/>
                <w:sz w:val="20"/>
              </w:rPr>
              <w:t xml:space="preserve"> </w:t>
            </w:r>
            <w:r>
              <w:rPr>
                <w:sz w:val="20"/>
              </w:rPr>
              <w:t xml:space="preserve">and </w:t>
            </w:r>
            <w:r>
              <w:rPr>
                <w:spacing w:val="-2"/>
                <w:sz w:val="20"/>
              </w:rPr>
              <w:t xml:space="preserve">potential Eastern Bristlebird </w:t>
            </w:r>
            <w:r>
              <w:rPr>
                <w:sz w:val="20"/>
              </w:rPr>
              <w:t xml:space="preserve">release sites. </w:t>
            </w:r>
            <w:r>
              <w:rPr>
                <w:position w:val="7"/>
                <w:sz w:val="11"/>
              </w:rPr>
              <w:t>N</w:t>
            </w:r>
          </w:p>
        </w:tc>
        <w:tc>
          <w:tcPr>
            <w:tcW w:w="850" w:type="dxa"/>
          </w:tcPr>
          <w:p w14:paraId="3E9EB18E" w14:textId="77777777" w:rsidR="004C5FAC" w:rsidRDefault="004377AE">
            <w:pPr>
              <w:pStyle w:val="TableParagraph"/>
              <w:spacing w:before="53"/>
              <w:ind w:left="79"/>
              <w:rPr>
                <w:sz w:val="20"/>
              </w:rPr>
            </w:pPr>
            <w:r>
              <w:rPr>
                <w:w w:val="92"/>
                <w:sz w:val="20"/>
              </w:rPr>
              <w:t>2</w:t>
            </w:r>
          </w:p>
        </w:tc>
        <w:tc>
          <w:tcPr>
            <w:tcW w:w="3401" w:type="dxa"/>
          </w:tcPr>
          <w:p w14:paraId="690E7B4F" w14:textId="77777777" w:rsidR="004C5FAC" w:rsidRDefault="004377AE">
            <w:pPr>
              <w:pStyle w:val="TableParagraph"/>
              <w:spacing w:before="53" w:line="290" w:lineRule="auto"/>
              <w:ind w:right="225"/>
              <w:jc w:val="both"/>
              <w:rPr>
                <w:sz w:val="20"/>
              </w:rPr>
            </w:pPr>
            <w:r>
              <w:rPr>
                <w:spacing w:val="-2"/>
                <w:sz w:val="20"/>
              </w:rPr>
              <w:t>Proportion</w:t>
            </w:r>
            <w:r>
              <w:rPr>
                <w:spacing w:val="-9"/>
                <w:sz w:val="20"/>
              </w:rPr>
              <w:t xml:space="preserve"> </w:t>
            </w:r>
            <w:r>
              <w:rPr>
                <w:spacing w:val="-2"/>
                <w:sz w:val="20"/>
              </w:rPr>
              <w:t>of</w:t>
            </w:r>
            <w:r>
              <w:rPr>
                <w:spacing w:val="-9"/>
                <w:sz w:val="20"/>
              </w:rPr>
              <w:t xml:space="preserve"> </w:t>
            </w:r>
            <w:r>
              <w:rPr>
                <w:spacing w:val="-2"/>
                <w:sz w:val="20"/>
              </w:rPr>
              <w:t>total</w:t>
            </w:r>
            <w:r>
              <w:rPr>
                <w:spacing w:val="-9"/>
                <w:sz w:val="20"/>
              </w:rPr>
              <w:t xml:space="preserve"> </w:t>
            </w:r>
            <w:r>
              <w:rPr>
                <w:spacing w:val="-2"/>
                <w:sz w:val="20"/>
              </w:rPr>
              <w:t>area</w:t>
            </w:r>
            <w:r>
              <w:rPr>
                <w:spacing w:val="-9"/>
                <w:sz w:val="20"/>
              </w:rPr>
              <w:t xml:space="preserve"> </w:t>
            </w:r>
            <w:r>
              <w:rPr>
                <w:spacing w:val="-2"/>
                <w:sz w:val="20"/>
              </w:rPr>
              <w:t>of</w:t>
            </w:r>
            <w:r>
              <w:rPr>
                <w:spacing w:val="-9"/>
                <w:sz w:val="20"/>
              </w:rPr>
              <w:t xml:space="preserve"> </w:t>
            </w:r>
            <w:r>
              <w:rPr>
                <w:spacing w:val="-2"/>
                <w:sz w:val="20"/>
              </w:rPr>
              <w:t>private</w:t>
            </w:r>
            <w:r>
              <w:rPr>
                <w:spacing w:val="-9"/>
                <w:sz w:val="20"/>
              </w:rPr>
              <w:t xml:space="preserve"> </w:t>
            </w:r>
            <w:r>
              <w:rPr>
                <w:spacing w:val="-2"/>
                <w:sz w:val="20"/>
              </w:rPr>
              <w:t xml:space="preserve">land </w:t>
            </w:r>
            <w:r>
              <w:rPr>
                <w:sz w:val="20"/>
              </w:rPr>
              <w:t>being managed for Eastern Bristlebird recovery has increased:</w:t>
            </w:r>
          </w:p>
          <w:p w14:paraId="6B9D8706" w14:textId="77777777" w:rsidR="004C5FAC" w:rsidRDefault="004377AE">
            <w:pPr>
              <w:pStyle w:val="TableParagraph"/>
              <w:numPr>
                <w:ilvl w:val="0"/>
                <w:numId w:val="10"/>
              </w:numPr>
              <w:tabs>
                <w:tab w:val="left" w:pos="251"/>
              </w:tabs>
              <w:spacing w:before="26" w:line="290" w:lineRule="auto"/>
              <w:ind w:right="632"/>
              <w:rPr>
                <w:sz w:val="20"/>
              </w:rPr>
            </w:pPr>
            <w:r>
              <w:rPr>
                <w:w w:val="95"/>
                <w:sz w:val="20"/>
              </w:rPr>
              <w:t xml:space="preserve">A private landowner network is </w:t>
            </w:r>
            <w:r>
              <w:rPr>
                <w:spacing w:val="-2"/>
                <w:sz w:val="20"/>
              </w:rPr>
              <w:t>established.</w:t>
            </w:r>
          </w:p>
          <w:p w14:paraId="1551DEA7" w14:textId="77777777" w:rsidR="004C5FAC" w:rsidRDefault="004377AE">
            <w:pPr>
              <w:pStyle w:val="TableParagraph"/>
              <w:numPr>
                <w:ilvl w:val="0"/>
                <w:numId w:val="10"/>
              </w:numPr>
              <w:tabs>
                <w:tab w:val="left" w:pos="251"/>
              </w:tabs>
              <w:spacing w:before="27" w:line="290" w:lineRule="auto"/>
              <w:ind w:right="542"/>
              <w:rPr>
                <w:sz w:val="20"/>
              </w:rPr>
            </w:pPr>
            <w:r>
              <w:rPr>
                <w:sz w:val="20"/>
              </w:rPr>
              <w:t>The</w:t>
            </w:r>
            <w:r>
              <w:rPr>
                <w:spacing w:val="-12"/>
                <w:sz w:val="20"/>
              </w:rPr>
              <w:t xml:space="preserve"> </w:t>
            </w:r>
            <w:r>
              <w:rPr>
                <w:sz w:val="20"/>
              </w:rPr>
              <w:t>private</w:t>
            </w:r>
            <w:r>
              <w:rPr>
                <w:spacing w:val="-12"/>
                <w:sz w:val="20"/>
              </w:rPr>
              <w:t xml:space="preserve"> </w:t>
            </w:r>
            <w:r>
              <w:rPr>
                <w:sz w:val="20"/>
              </w:rPr>
              <w:t>landowner</w:t>
            </w:r>
            <w:r>
              <w:rPr>
                <w:spacing w:val="-12"/>
                <w:sz w:val="20"/>
              </w:rPr>
              <w:t xml:space="preserve"> </w:t>
            </w:r>
            <w:r>
              <w:rPr>
                <w:sz w:val="20"/>
              </w:rPr>
              <w:t>network facilitates improved Eastern Bristlebird</w:t>
            </w:r>
            <w:r>
              <w:rPr>
                <w:spacing w:val="-6"/>
                <w:sz w:val="20"/>
              </w:rPr>
              <w:t xml:space="preserve"> </w:t>
            </w:r>
            <w:r>
              <w:rPr>
                <w:sz w:val="20"/>
              </w:rPr>
              <w:t>habitat</w:t>
            </w:r>
            <w:r>
              <w:rPr>
                <w:spacing w:val="-6"/>
                <w:sz w:val="20"/>
              </w:rPr>
              <w:t xml:space="preserve"> </w:t>
            </w:r>
            <w:r>
              <w:rPr>
                <w:sz w:val="20"/>
              </w:rPr>
              <w:t>management.</w:t>
            </w:r>
          </w:p>
          <w:p w14:paraId="00D76EAF" w14:textId="77777777" w:rsidR="004C5FAC" w:rsidRDefault="004377AE">
            <w:pPr>
              <w:pStyle w:val="TableParagraph"/>
              <w:spacing w:before="55" w:line="290" w:lineRule="auto"/>
              <w:ind w:right="308"/>
              <w:rPr>
                <w:sz w:val="20"/>
              </w:rPr>
            </w:pPr>
            <w:r>
              <w:rPr>
                <w:sz w:val="20"/>
              </w:rPr>
              <w:t>Proportion of total area of private land</w:t>
            </w:r>
            <w:r>
              <w:rPr>
                <w:spacing w:val="-14"/>
                <w:sz w:val="20"/>
              </w:rPr>
              <w:t xml:space="preserve"> </w:t>
            </w:r>
            <w:r>
              <w:rPr>
                <w:sz w:val="20"/>
              </w:rPr>
              <w:t>accessible</w:t>
            </w:r>
            <w:r>
              <w:rPr>
                <w:spacing w:val="-14"/>
                <w:sz w:val="20"/>
              </w:rPr>
              <w:t xml:space="preserve"> </w:t>
            </w:r>
            <w:r>
              <w:rPr>
                <w:sz w:val="20"/>
              </w:rPr>
              <w:t>for</w:t>
            </w:r>
            <w:r>
              <w:rPr>
                <w:spacing w:val="-14"/>
                <w:sz w:val="20"/>
              </w:rPr>
              <w:t xml:space="preserve"> </w:t>
            </w:r>
            <w:r>
              <w:rPr>
                <w:sz w:val="20"/>
              </w:rPr>
              <w:t>Eastern</w:t>
            </w:r>
            <w:r>
              <w:rPr>
                <w:spacing w:val="-14"/>
                <w:sz w:val="20"/>
              </w:rPr>
              <w:t xml:space="preserve"> </w:t>
            </w:r>
            <w:r>
              <w:rPr>
                <w:sz w:val="20"/>
              </w:rPr>
              <w:t>Bristlebird surveys and release has increased:</w:t>
            </w:r>
          </w:p>
          <w:p w14:paraId="63BDE406" w14:textId="77777777" w:rsidR="004C5FAC" w:rsidRDefault="004377AE">
            <w:pPr>
              <w:pStyle w:val="TableParagraph"/>
              <w:numPr>
                <w:ilvl w:val="0"/>
                <w:numId w:val="10"/>
              </w:numPr>
              <w:tabs>
                <w:tab w:val="left" w:pos="251"/>
              </w:tabs>
              <w:spacing w:before="26" w:line="290" w:lineRule="auto"/>
              <w:ind w:right="259"/>
              <w:rPr>
                <w:sz w:val="20"/>
              </w:rPr>
            </w:pPr>
            <w:r>
              <w:rPr>
                <w:sz w:val="20"/>
              </w:rPr>
              <w:t>The private landowner network facilitates</w:t>
            </w:r>
            <w:r>
              <w:rPr>
                <w:spacing w:val="-9"/>
                <w:sz w:val="20"/>
              </w:rPr>
              <w:t xml:space="preserve"> </w:t>
            </w:r>
            <w:r>
              <w:rPr>
                <w:sz w:val="20"/>
              </w:rPr>
              <w:t>access</w:t>
            </w:r>
            <w:r>
              <w:rPr>
                <w:spacing w:val="-9"/>
                <w:sz w:val="20"/>
              </w:rPr>
              <w:t xml:space="preserve"> </w:t>
            </w:r>
            <w:r>
              <w:rPr>
                <w:sz w:val="20"/>
              </w:rPr>
              <w:t>to</w:t>
            </w:r>
            <w:r>
              <w:rPr>
                <w:spacing w:val="-9"/>
                <w:sz w:val="20"/>
              </w:rPr>
              <w:t xml:space="preserve"> </w:t>
            </w:r>
            <w:r>
              <w:rPr>
                <w:sz w:val="20"/>
              </w:rPr>
              <w:t>survey</w:t>
            </w:r>
            <w:r>
              <w:rPr>
                <w:spacing w:val="-9"/>
                <w:sz w:val="20"/>
              </w:rPr>
              <w:t xml:space="preserve"> </w:t>
            </w:r>
            <w:r>
              <w:rPr>
                <w:sz w:val="20"/>
              </w:rPr>
              <w:t>sites</w:t>
            </w:r>
            <w:r>
              <w:rPr>
                <w:spacing w:val="-9"/>
                <w:sz w:val="20"/>
              </w:rPr>
              <w:t xml:space="preserve"> </w:t>
            </w:r>
            <w:r>
              <w:rPr>
                <w:sz w:val="20"/>
              </w:rPr>
              <w:t>and potential release sites.</w:t>
            </w:r>
          </w:p>
          <w:p w14:paraId="06E199B8" w14:textId="77777777" w:rsidR="004C5FAC" w:rsidRDefault="004377AE">
            <w:pPr>
              <w:pStyle w:val="TableParagraph"/>
              <w:numPr>
                <w:ilvl w:val="0"/>
                <w:numId w:val="10"/>
              </w:numPr>
              <w:tabs>
                <w:tab w:val="left" w:pos="251"/>
              </w:tabs>
              <w:spacing w:before="27"/>
              <w:ind w:hanging="171"/>
              <w:rPr>
                <w:sz w:val="20"/>
              </w:rPr>
            </w:pPr>
            <w:r>
              <w:rPr>
                <w:sz w:val="20"/>
              </w:rPr>
              <w:t>Key</w:t>
            </w:r>
            <w:r>
              <w:rPr>
                <w:spacing w:val="-13"/>
                <w:sz w:val="20"/>
              </w:rPr>
              <w:t xml:space="preserve"> </w:t>
            </w:r>
            <w:r>
              <w:rPr>
                <w:sz w:val="20"/>
              </w:rPr>
              <w:t>landholder</w:t>
            </w:r>
            <w:r>
              <w:rPr>
                <w:spacing w:val="-13"/>
                <w:sz w:val="20"/>
              </w:rPr>
              <w:t xml:space="preserve"> </w:t>
            </w:r>
            <w:r>
              <w:rPr>
                <w:sz w:val="20"/>
              </w:rPr>
              <w:t>changes</w:t>
            </w:r>
            <w:r>
              <w:rPr>
                <w:spacing w:val="-12"/>
                <w:sz w:val="20"/>
              </w:rPr>
              <w:t xml:space="preserve"> </w:t>
            </w:r>
            <w:r>
              <w:rPr>
                <w:sz w:val="20"/>
              </w:rPr>
              <w:t>are</w:t>
            </w:r>
            <w:r>
              <w:rPr>
                <w:spacing w:val="-13"/>
                <w:sz w:val="20"/>
              </w:rPr>
              <w:t xml:space="preserve"> </w:t>
            </w:r>
            <w:proofErr w:type="gramStart"/>
            <w:r>
              <w:rPr>
                <w:spacing w:val="-2"/>
                <w:sz w:val="20"/>
              </w:rPr>
              <w:t>tracked</w:t>
            </w:r>
            <w:proofErr w:type="gramEnd"/>
          </w:p>
          <w:p w14:paraId="17D2D720" w14:textId="77777777" w:rsidR="004C5FAC" w:rsidRDefault="004377AE">
            <w:pPr>
              <w:pStyle w:val="TableParagraph"/>
              <w:spacing w:before="48"/>
              <w:ind w:left="250"/>
              <w:rPr>
                <w:sz w:val="20"/>
              </w:rPr>
            </w:pPr>
            <w:r>
              <w:rPr>
                <w:sz w:val="20"/>
              </w:rPr>
              <w:t>and</w:t>
            </w:r>
            <w:r>
              <w:rPr>
                <w:spacing w:val="-10"/>
                <w:sz w:val="20"/>
              </w:rPr>
              <w:t xml:space="preserve"> </w:t>
            </w:r>
            <w:r>
              <w:rPr>
                <w:sz w:val="20"/>
              </w:rPr>
              <w:t>assessed</w:t>
            </w:r>
            <w:r>
              <w:rPr>
                <w:spacing w:val="-9"/>
                <w:sz w:val="20"/>
              </w:rPr>
              <w:t xml:space="preserve"> </w:t>
            </w:r>
            <w:r>
              <w:rPr>
                <w:sz w:val="20"/>
              </w:rPr>
              <w:t>for</w:t>
            </w:r>
            <w:r>
              <w:rPr>
                <w:spacing w:val="-9"/>
                <w:sz w:val="20"/>
              </w:rPr>
              <w:t xml:space="preserve"> </w:t>
            </w:r>
            <w:r>
              <w:rPr>
                <w:sz w:val="20"/>
              </w:rPr>
              <w:t>threat</w:t>
            </w:r>
            <w:r>
              <w:rPr>
                <w:spacing w:val="-10"/>
                <w:sz w:val="20"/>
              </w:rPr>
              <w:t xml:space="preserve"> </w:t>
            </w:r>
            <w:r>
              <w:rPr>
                <w:spacing w:val="-2"/>
                <w:sz w:val="20"/>
              </w:rPr>
              <w:t>impact.</w:t>
            </w:r>
          </w:p>
        </w:tc>
        <w:tc>
          <w:tcPr>
            <w:tcW w:w="1757" w:type="dxa"/>
          </w:tcPr>
          <w:p w14:paraId="0E93B1B5" w14:textId="77777777" w:rsidR="004C5FAC" w:rsidRDefault="004377AE">
            <w:pPr>
              <w:pStyle w:val="TableParagraph"/>
              <w:spacing w:before="51"/>
              <w:rPr>
                <w:rFonts w:ascii="Arial"/>
                <w:b/>
                <w:sz w:val="20"/>
              </w:rPr>
            </w:pPr>
            <w:r>
              <w:rPr>
                <w:rFonts w:ascii="Arial"/>
                <w:b/>
                <w:w w:val="90"/>
                <w:sz w:val="20"/>
              </w:rPr>
              <w:t>State</w:t>
            </w:r>
            <w:r>
              <w:rPr>
                <w:rFonts w:ascii="Arial"/>
                <w:b/>
                <w:spacing w:val="-1"/>
                <w:sz w:val="20"/>
              </w:rPr>
              <w:t xml:space="preserve"> </w:t>
            </w:r>
            <w:r>
              <w:rPr>
                <w:rFonts w:ascii="Arial"/>
                <w:b/>
                <w:spacing w:val="-2"/>
                <w:w w:val="95"/>
                <w:sz w:val="20"/>
              </w:rPr>
              <w:t>government</w:t>
            </w:r>
          </w:p>
          <w:p w14:paraId="53152061" w14:textId="77777777" w:rsidR="004C5FAC" w:rsidRDefault="004377AE">
            <w:pPr>
              <w:pStyle w:val="TableParagraph"/>
              <w:spacing w:before="107" w:line="292" w:lineRule="auto"/>
              <w:ind w:right="397"/>
              <w:rPr>
                <w:rFonts w:ascii="Arial"/>
                <w:b/>
                <w:sz w:val="20"/>
              </w:rPr>
            </w:pPr>
            <w:r>
              <w:rPr>
                <w:rFonts w:ascii="Arial"/>
                <w:b/>
                <w:spacing w:val="-2"/>
                <w:w w:val="95"/>
                <w:sz w:val="20"/>
              </w:rPr>
              <w:t xml:space="preserve">Local </w:t>
            </w:r>
            <w:r>
              <w:rPr>
                <w:rFonts w:ascii="Arial"/>
                <w:b/>
                <w:spacing w:val="-2"/>
                <w:w w:val="90"/>
                <w:sz w:val="20"/>
              </w:rPr>
              <w:t>governments</w:t>
            </w:r>
          </w:p>
          <w:p w14:paraId="6C8808D8" w14:textId="77777777" w:rsidR="004C5FAC" w:rsidRDefault="004377AE">
            <w:pPr>
              <w:pStyle w:val="TableParagraph"/>
              <w:spacing w:before="55" w:line="292" w:lineRule="auto"/>
              <w:ind w:right="436"/>
              <w:rPr>
                <w:rFonts w:ascii="Arial"/>
                <w:b/>
                <w:sz w:val="20"/>
              </w:rPr>
            </w:pPr>
            <w:r>
              <w:rPr>
                <w:rFonts w:ascii="Arial"/>
                <w:b/>
                <w:w w:val="90"/>
                <w:sz w:val="20"/>
              </w:rPr>
              <w:t>Regional</w:t>
            </w:r>
            <w:r>
              <w:rPr>
                <w:rFonts w:ascii="Arial"/>
                <w:b/>
                <w:spacing w:val="-9"/>
                <w:w w:val="90"/>
                <w:sz w:val="20"/>
              </w:rPr>
              <w:t xml:space="preserve"> </w:t>
            </w:r>
            <w:r>
              <w:rPr>
                <w:rFonts w:ascii="Arial"/>
                <w:b/>
                <w:w w:val="90"/>
                <w:sz w:val="20"/>
              </w:rPr>
              <w:t xml:space="preserve">NRM </w:t>
            </w:r>
            <w:r>
              <w:rPr>
                <w:rFonts w:ascii="Arial"/>
                <w:b/>
                <w:spacing w:val="-2"/>
                <w:sz w:val="20"/>
              </w:rPr>
              <w:t>organisation</w:t>
            </w:r>
          </w:p>
          <w:p w14:paraId="39C83DFB" w14:textId="77777777" w:rsidR="004C5FAC" w:rsidRDefault="004377AE">
            <w:pPr>
              <w:pStyle w:val="TableParagraph"/>
              <w:spacing w:before="56" w:line="292" w:lineRule="auto"/>
              <w:ind w:right="397"/>
              <w:rPr>
                <w:rFonts w:ascii="Arial"/>
                <w:b/>
                <w:sz w:val="20"/>
              </w:rPr>
            </w:pPr>
            <w:r>
              <w:rPr>
                <w:rFonts w:ascii="Arial"/>
                <w:b/>
                <w:spacing w:val="-2"/>
                <w:sz w:val="20"/>
              </w:rPr>
              <w:t xml:space="preserve">Private </w:t>
            </w:r>
            <w:r>
              <w:rPr>
                <w:rFonts w:ascii="Arial"/>
                <w:b/>
                <w:spacing w:val="-2"/>
                <w:w w:val="90"/>
                <w:sz w:val="20"/>
              </w:rPr>
              <w:t>landowners</w:t>
            </w:r>
          </w:p>
          <w:p w14:paraId="51FE953B" w14:textId="77777777" w:rsidR="004C5FAC" w:rsidRDefault="004377AE">
            <w:pPr>
              <w:pStyle w:val="TableParagraph"/>
              <w:spacing w:before="57"/>
              <w:rPr>
                <w:sz w:val="20"/>
              </w:rPr>
            </w:pPr>
            <w:r>
              <w:rPr>
                <w:spacing w:val="-4"/>
                <w:w w:val="95"/>
                <w:sz w:val="20"/>
              </w:rPr>
              <w:t>NGOs</w:t>
            </w:r>
          </w:p>
        </w:tc>
        <w:tc>
          <w:tcPr>
            <w:tcW w:w="1360" w:type="dxa"/>
            <w:tcBorders>
              <w:right w:val="nil"/>
            </w:tcBorders>
          </w:tcPr>
          <w:p w14:paraId="2EAFEA7A" w14:textId="77777777" w:rsidR="004C5FAC" w:rsidRDefault="004377AE">
            <w:pPr>
              <w:pStyle w:val="TableParagraph"/>
              <w:spacing w:before="52"/>
              <w:rPr>
                <w:sz w:val="20"/>
              </w:rPr>
            </w:pPr>
            <w:r>
              <w:rPr>
                <w:sz w:val="20"/>
              </w:rPr>
              <w:t>$30,000</w:t>
            </w:r>
            <w:r>
              <w:rPr>
                <w:spacing w:val="15"/>
                <w:w w:val="105"/>
                <w:sz w:val="20"/>
              </w:rPr>
              <w:t xml:space="preserve"> </w:t>
            </w:r>
            <w:r>
              <w:rPr>
                <w:spacing w:val="-5"/>
                <w:w w:val="105"/>
                <w:sz w:val="20"/>
              </w:rPr>
              <w:t>pa</w:t>
            </w:r>
          </w:p>
        </w:tc>
      </w:tr>
      <w:tr w:rsidR="004C5FAC" w14:paraId="3BE12065" w14:textId="77777777">
        <w:trPr>
          <w:trHeight w:val="4883"/>
        </w:trPr>
        <w:tc>
          <w:tcPr>
            <w:tcW w:w="794" w:type="dxa"/>
            <w:tcBorders>
              <w:left w:val="nil"/>
            </w:tcBorders>
          </w:tcPr>
          <w:p w14:paraId="2F2FEE85" w14:textId="77777777" w:rsidR="004C5FAC" w:rsidRDefault="004377AE">
            <w:pPr>
              <w:pStyle w:val="TableParagraph"/>
              <w:spacing w:before="53"/>
              <w:ind w:left="79"/>
              <w:rPr>
                <w:sz w:val="20"/>
              </w:rPr>
            </w:pPr>
            <w:r>
              <w:rPr>
                <w:spacing w:val="-5"/>
                <w:sz w:val="20"/>
              </w:rPr>
              <w:t>5.2</w:t>
            </w:r>
          </w:p>
        </w:tc>
        <w:tc>
          <w:tcPr>
            <w:tcW w:w="1474" w:type="dxa"/>
          </w:tcPr>
          <w:p w14:paraId="5CDE3876" w14:textId="77777777" w:rsidR="004C5FAC" w:rsidRDefault="004377AE">
            <w:pPr>
              <w:pStyle w:val="TableParagraph"/>
              <w:spacing w:before="53" w:line="290" w:lineRule="auto"/>
              <w:ind w:left="79" w:right="148"/>
              <w:rPr>
                <w:sz w:val="20"/>
              </w:rPr>
            </w:pPr>
            <w:r>
              <w:rPr>
                <w:spacing w:val="-2"/>
                <w:sz w:val="20"/>
              </w:rPr>
              <w:t xml:space="preserve">Include Traditional </w:t>
            </w:r>
            <w:r>
              <w:rPr>
                <w:sz w:val="20"/>
              </w:rPr>
              <w:t>Owners</w:t>
            </w:r>
            <w:r>
              <w:rPr>
                <w:spacing w:val="-1"/>
                <w:sz w:val="20"/>
              </w:rPr>
              <w:t xml:space="preserve"> </w:t>
            </w:r>
            <w:r>
              <w:rPr>
                <w:sz w:val="20"/>
              </w:rPr>
              <w:t xml:space="preserve">and </w:t>
            </w:r>
            <w:r>
              <w:rPr>
                <w:spacing w:val="-2"/>
                <w:sz w:val="20"/>
              </w:rPr>
              <w:t xml:space="preserve">incorporate </w:t>
            </w:r>
            <w:r>
              <w:rPr>
                <w:sz w:val="20"/>
              </w:rPr>
              <w:t>cultural</w:t>
            </w:r>
            <w:r>
              <w:rPr>
                <w:spacing w:val="-14"/>
                <w:sz w:val="20"/>
              </w:rPr>
              <w:t xml:space="preserve"> </w:t>
            </w:r>
            <w:r>
              <w:rPr>
                <w:sz w:val="20"/>
              </w:rPr>
              <w:t>values in</w:t>
            </w:r>
            <w:r>
              <w:rPr>
                <w:spacing w:val="-1"/>
                <w:sz w:val="20"/>
              </w:rPr>
              <w:t xml:space="preserve"> </w:t>
            </w:r>
            <w:r>
              <w:rPr>
                <w:sz w:val="20"/>
              </w:rPr>
              <w:t xml:space="preserve">Eastern </w:t>
            </w:r>
            <w:r>
              <w:rPr>
                <w:spacing w:val="-2"/>
                <w:sz w:val="20"/>
              </w:rPr>
              <w:t>Bristlebird conservation management.</w:t>
            </w:r>
          </w:p>
        </w:tc>
        <w:tc>
          <w:tcPr>
            <w:tcW w:w="850" w:type="dxa"/>
          </w:tcPr>
          <w:p w14:paraId="5428E008" w14:textId="77777777" w:rsidR="004C5FAC" w:rsidRDefault="004377AE">
            <w:pPr>
              <w:pStyle w:val="TableParagraph"/>
              <w:spacing w:before="53"/>
              <w:ind w:left="79"/>
              <w:rPr>
                <w:sz w:val="20"/>
              </w:rPr>
            </w:pPr>
            <w:r>
              <w:rPr>
                <w:w w:val="92"/>
                <w:sz w:val="20"/>
              </w:rPr>
              <w:t>2</w:t>
            </w:r>
          </w:p>
        </w:tc>
        <w:tc>
          <w:tcPr>
            <w:tcW w:w="3401" w:type="dxa"/>
          </w:tcPr>
          <w:p w14:paraId="3F277297" w14:textId="77777777" w:rsidR="004C5FAC" w:rsidRDefault="004377AE">
            <w:pPr>
              <w:pStyle w:val="TableParagraph"/>
              <w:spacing w:before="53" w:line="290" w:lineRule="auto"/>
              <w:ind w:left="79"/>
              <w:rPr>
                <w:sz w:val="20"/>
              </w:rPr>
            </w:pPr>
            <w:r>
              <w:rPr>
                <w:sz w:val="20"/>
              </w:rPr>
              <w:t xml:space="preserve">Number and diversity of Traditional </w:t>
            </w:r>
            <w:r>
              <w:rPr>
                <w:spacing w:val="-2"/>
                <w:sz w:val="20"/>
              </w:rPr>
              <w:t>Owners</w:t>
            </w:r>
            <w:r>
              <w:rPr>
                <w:spacing w:val="-12"/>
                <w:sz w:val="20"/>
              </w:rPr>
              <w:t xml:space="preserve"> </w:t>
            </w:r>
            <w:r>
              <w:rPr>
                <w:spacing w:val="-2"/>
                <w:sz w:val="20"/>
              </w:rPr>
              <w:t>involved</w:t>
            </w:r>
            <w:r>
              <w:rPr>
                <w:spacing w:val="-12"/>
                <w:sz w:val="20"/>
              </w:rPr>
              <w:t xml:space="preserve"> </w:t>
            </w:r>
            <w:r>
              <w:rPr>
                <w:spacing w:val="-2"/>
                <w:sz w:val="20"/>
              </w:rPr>
              <w:t>in</w:t>
            </w:r>
            <w:r>
              <w:rPr>
                <w:spacing w:val="-12"/>
                <w:sz w:val="20"/>
              </w:rPr>
              <w:t xml:space="preserve"> </w:t>
            </w:r>
            <w:r>
              <w:rPr>
                <w:spacing w:val="-2"/>
                <w:sz w:val="20"/>
              </w:rPr>
              <w:t>Eastern</w:t>
            </w:r>
            <w:r>
              <w:rPr>
                <w:spacing w:val="-12"/>
                <w:sz w:val="20"/>
              </w:rPr>
              <w:t xml:space="preserve"> </w:t>
            </w:r>
            <w:r>
              <w:rPr>
                <w:spacing w:val="-2"/>
                <w:sz w:val="20"/>
              </w:rPr>
              <w:t xml:space="preserve">Bristlebird </w:t>
            </w:r>
            <w:r>
              <w:rPr>
                <w:sz w:val="20"/>
              </w:rPr>
              <w:t xml:space="preserve">conservation and </w:t>
            </w:r>
            <w:proofErr w:type="gramStart"/>
            <w:r>
              <w:rPr>
                <w:sz w:val="20"/>
              </w:rPr>
              <w:t>management</w:t>
            </w:r>
            <w:proofErr w:type="gramEnd"/>
          </w:p>
          <w:p w14:paraId="6763E2F8" w14:textId="77777777" w:rsidR="004C5FAC" w:rsidRDefault="004377AE">
            <w:pPr>
              <w:pStyle w:val="TableParagraph"/>
              <w:spacing w:line="230" w:lineRule="exact"/>
              <w:ind w:left="79"/>
              <w:rPr>
                <w:sz w:val="20"/>
              </w:rPr>
            </w:pPr>
            <w:r>
              <w:rPr>
                <w:sz w:val="20"/>
              </w:rPr>
              <w:t>has</w:t>
            </w:r>
            <w:r>
              <w:rPr>
                <w:spacing w:val="2"/>
                <w:sz w:val="20"/>
              </w:rPr>
              <w:t xml:space="preserve"> </w:t>
            </w:r>
            <w:r>
              <w:rPr>
                <w:spacing w:val="-2"/>
                <w:sz w:val="20"/>
              </w:rPr>
              <w:t>increased:</w:t>
            </w:r>
          </w:p>
          <w:p w14:paraId="7E07354F" w14:textId="77777777" w:rsidR="004C5FAC" w:rsidRDefault="004377AE">
            <w:pPr>
              <w:pStyle w:val="TableParagraph"/>
              <w:numPr>
                <w:ilvl w:val="0"/>
                <w:numId w:val="9"/>
              </w:numPr>
              <w:tabs>
                <w:tab w:val="left" w:pos="250"/>
              </w:tabs>
              <w:spacing w:before="76" w:line="290" w:lineRule="auto"/>
              <w:ind w:right="394"/>
              <w:rPr>
                <w:sz w:val="20"/>
              </w:rPr>
            </w:pPr>
            <w:r>
              <w:rPr>
                <w:w w:val="95"/>
                <w:sz w:val="20"/>
              </w:rPr>
              <w:t xml:space="preserve">Traditional Owners are included in </w:t>
            </w:r>
            <w:r>
              <w:rPr>
                <w:sz w:val="20"/>
              </w:rPr>
              <w:t>Eastern Bristlebird conservation management</w:t>
            </w:r>
            <w:r>
              <w:rPr>
                <w:spacing w:val="-1"/>
                <w:sz w:val="20"/>
              </w:rPr>
              <w:t xml:space="preserve"> </w:t>
            </w:r>
            <w:r>
              <w:rPr>
                <w:sz w:val="20"/>
              </w:rPr>
              <w:t xml:space="preserve">decision-making </w:t>
            </w:r>
            <w:r>
              <w:rPr>
                <w:spacing w:val="-2"/>
                <w:sz w:val="20"/>
              </w:rPr>
              <w:t>processes.</w:t>
            </w:r>
          </w:p>
          <w:p w14:paraId="75950325" w14:textId="77777777" w:rsidR="004C5FAC" w:rsidRDefault="004377AE">
            <w:pPr>
              <w:pStyle w:val="TableParagraph"/>
              <w:numPr>
                <w:ilvl w:val="0"/>
                <w:numId w:val="9"/>
              </w:numPr>
              <w:tabs>
                <w:tab w:val="left" w:pos="250"/>
              </w:tabs>
              <w:spacing w:before="26" w:line="290" w:lineRule="auto"/>
              <w:ind w:right="477"/>
              <w:rPr>
                <w:sz w:val="20"/>
              </w:rPr>
            </w:pPr>
            <w:r>
              <w:rPr>
                <w:sz w:val="20"/>
              </w:rPr>
              <w:t>Eastern Bristlebird conservation management</w:t>
            </w:r>
            <w:r>
              <w:rPr>
                <w:spacing w:val="-14"/>
                <w:sz w:val="20"/>
              </w:rPr>
              <w:t xml:space="preserve"> </w:t>
            </w:r>
            <w:r>
              <w:rPr>
                <w:sz w:val="20"/>
              </w:rPr>
              <w:t>includes</w:t>
            </w:r>
            <w:r>
              <w:rPr>
                <w:spacing w:val="-14"/>
                <w:sz w:val="20"/>
              </w:rPr>
              <w:t xml:space="preserve"> </w:t>
            </w:r>
            <w:r>
              <w:rPr>
                <w:sz w:val="20"/>
              </w:rPr>
              <w:t>Traditional Owners and incorporates their cultural</w:t>
            </w:r>
            <w:r>
              <w:rPr>
                <w:spacing w:val="-1"/>
                <w:sz w:val="20"/>
              </w:rPr>
              <w:t xml:space="preserve"> </w:t>
            </w:r>
            <w:r>
              <w:rPr>
                <w:sz w:val="20"/>
              </w:rPr>
              <w:t>values.</w:t>
            </w:r>
          </w:p>
          <w:p w14:paraId="70A68E8F" w14:textId="77777777" w:rsidR="004C5FAC" w:rsidRDefault="004377AE">
            <w:pPr>
              <w:pStyle w:val="TableParagraph"/>
              <w:numPr>
                <w:ilvl w:val="0"/>
                <w:numId w:val="9"/>
              </w:numPr>
              <w:tabs>
                <w:tab w:val="left" w:pos="250"/>
              </w:tabs>
              <w:spacing w:before="26" w:line="290" w:lineRule="auto"/>
              <w:ind w:right="326"/>
              <w:rPr>
                <w:sz w:val="20"/>
              </w:rPr>
            </w:pPr>
            <w:r>
              <w:rPr>
                <w:sz w:val="20"/>
              </w:rPr>
              <w:t>The cultural significance of the Eastern Bristlebird is identified across</w:t>
            </w:r>
            <w:r>
              <w:rPr>
                <w:spacing w:val="-14"/>
                <w:sz w:val="20"/>
              </w:rPr>
              <w:t xml:space="preserve"> </w:t>
            </w:r>
            <w:r>
              <w:rPr>
                <w:sz w:val="20"/>
              </w:rPr>
              <w:t>the</w:t>
            </w:r>
            <w:r>
              <w:rPr>
                <w:spacing w:val="-14"/>
                <w:sz w:val="20"/>
              </w:rPr>
              <w:t xml:space="preserve"> </w:t>
            </w:r>
            <w:r>
              <w:rPr>
                <w:sz w:val="20"/>
              </w:rPr>
              <w:t>species’</w:t>
            </w:r>
            <w:r>
              <w:rPr>
                <w:spacing w:val="-14"/>
                <w:sz w:val="20"/>
              </w:rPr>
              <w:t xml:space="preserve"> </w:t>
            </w:r>
            <w:r>
              <w:rPr>
                <w:sz w:val="20"/>
              </w:rPr>
              <w:t>distribution</w:t>
            </w:r>
            <w:r>
              <w:rPr>
                <w:spacing w:val="-14"/>
                <w:sz w:val="20"/>
              </w:rPr>
              <w:t xml:space="preserve"> </w:t>
            </w:r>
            <w:r>
              <w:rPr>
                <w:sz w:val="20"/>
              </w:rPr>
              <w:t xml:space="preserve">and relevant management </w:t>
            </w:r>
            <w:proofErr w:type="gramStart"/>
            <w:r>
              <w:rPr>
                <w:sz w:val="20"/>
              </w:rPr>
              <w:t>information</w:t>
            </w:r>
            <w:proofErr w:type="gramEnd"/>
          </w:p>
          <w:p w14:paraId="40B80859" w14:textId="77777777" w:rsidR="004C5FAC" w:rsidRDefault="004377AE">
            <w:pPr>
              <w:pStyle w:val="TableParagraph"/>
              <w:spacing w:line="229" w:lineRule="exact"/>
              <w:ind w:left="249"/>
              <w:rPr>
                <w:sz w:val="20"/>
              </w:rPr>
            </w:pPr>
            <w:r>
              <w:rPr>
                <w:w w:val="95"/>
                <w:sz w:val="20"/>
              </w:rPr>
              <w:t>incorporated</w:t>
            </w:r>
            <w:r>
              <w:rPr>
                <w:spacing w:val="-2"/>
                <w:sz w:val="20"/>
              </w:rPr>
              <w:t xml:space="preserve"> </w:t>
            </w:r>
            <w:r>
              <w:rPr>
                <w:w w:val="95"/>
                <w:sz w:val="20"/>
              </w:rPr>
              <w:t>into</w:t>
            </w:r>
            <w:r>
              <w:rPr>
                <w:spacing w:val="-2"/>
                <w:sz w:val="20"/>
              </w:rPr>
              <w:t xml:space="preserve"> </w:t>
            </w:r>
            <w:r>
              <w:rPr>
                <w:w w:val="95"/>
                <w:sz w:val="20"/>
              </w:rPr>
              <w:t>recovery</w:t>
            </w:r>
            <w:r>
              <w:rPr>
                <w:spacing w:val="-1"/>
                <w:sz w:val="20"/>
              </w:rPr>
              <w:t xml:space="preserve"> </w:t>
            </w:r>
            <w:r>
              <w:rPr>
                <w:spacing w:val="-2"/>
                <w:w w:val="95"/>
                <w:sz w:val="20"/>
              </w:rPr>
              <w:t>planning.</w:t>
            </w:r>
          </w:p>
        </w:tc>
        <w:tc>
          <w:tcPr>
            <w:tcW w:w="1757" w:type="dxa"/>
          </w:tcPr>
          <w:p w14:paraId="6F2516AC" w14:textId="77777777" w:rsidR="004C5FAC" w:rsidRDefault="004377AE">
            <w:pPr>
              <w:pStyle w:val="TableParagraph"/>
              <w:spacing w:before="51"/>
              <w:rPr>
                <w:rFonts w:ascii="Arial"/>
                <w:b/>
                <w:sz w:val="20"/>
              </w:rPr>
            </w:pPr>
            <w:r>
              <w:rPr>
                <w:rFonts w:ascii="Arial"/>
                <w:b/>
                <w:w w:val="90"/>
                <w:sz w:val="20"/>
              </w:rPr>
              <w:t>State</w:t>
            </w:r>
            <w:r>
              <w:rPr>
                <w:rFonts w:ascii="Arial"/>
                <w:b/>
                <w:spacing w:val="-1"/>
                <w:sz w:val="20"/>
              </w:rPr>
              <w:t xml:space="preserve"> </w:t>
            </w:r>
            <w:r>
              <w:rPr>
                <w:rFonts w:ascii="Arial"/>
                <w:b/>
                <w:spacing w:val="-2"/>
                <w:w w:val="95"/>
                <w:sz w:val="20"/>
              </w:rPr>
              <w:t>government</w:t>
            </w:r>
          </w:p>
          <w:p w14:paraId="7CE3A43D" w14:textId="77777777" w:rsidR="004C5FAC" w:rsidRDefault="004377AE">
            <w:pPr>
              <w:pStyle w:val="TableParagraph"/>
              <w:spacing w:before="107" w:line="292" w:lineRule="auto"/>
              <w:ind w:right="397"/>
              <w:rPr>
                <w:rFonts w:ascii="Arial"/>
                <w:b/>
                <w:sz w:val="20"/>
              </w:rPr>
            </w:pPr>
            <w:r>
              <w:rPr>
                <w:rFonts w:ascii="Arial"/>
                <w:b/>
                <w:spacing w:val="-2"/>
                <w:w w:val="90"/>
                <w:sz w:val="20"/>
              </w:rPr>
              <w:t xml:space="preserve">Traditional </w:t>
            </w:r>
            <w:r>
              <w:rPr>
                <w:rFonts w:ascii="Arial"/>
                <w:b/>
                <w:spacing w:val="-2"/>
                <w:sz w:val="20"/>
              </w:rPr>
              <w:t>Owners</w:t>
            </w:r>
          </w:p>
          <w:p w14:paraId="4420BDC2" w14:textId="77777777" w:rsidR="004C5FAC" w:rsidRDefault="004377AE">
            <w:pPr>
              <w:pStyle w:val="TableParagraph"/>
              <w:spacing w:before="57"/>
              <w:rPr>
                <w:sz w:val="20"/>
              </w:rPr>
            </w:pPr>
            <w:r>
              <w:rPr>
                <w:spacing w:val="-4"/>
                <w:w w:val="95"/>
                <w:sz w:val="20"/>
              </w:rPr>
              <w:t>NGOs</w:t>
            </w:r>
          </w:p>
          <w:p w14:paraId="371C9039" w14:textId="77777777" w:rsidR="004C5FAC" w:rsidRDefault="004377AE">
            <w:pPr>
              <w:pStyle w:val="TableParagraph"/>
              <w:spacing w:before="104"/>
              <w:rPr>
                <w:sz w:val="20"/>
              </w:rPr>
            </w:pPr>
            <w:r>
              <w:rPr>
                <w:spacing w:val="-2"/>
                <w:sz w:val="20"/>
              </w:rPr>
              <w:t>Private</w:t>
            </w:r>
            <w:r>
              <w:rPr>
                <w:spacing w:val="-1"/>
                <w:sz w:val="20"/>
              </w:rPr>
              <w:t xml:space="preserve"> </w:t>
            </w:r>
            <w:r>
              <w:rPr>
                <w:spacing w:val="-2"/>
                <w:sz w:val="20"/>
              </w:rPr>
              <w:t>landowners</w:t>
            </w:r>
          </w:p>
          <w:p w14:paraId="5DD59EE4" w14:textId="77777777" w:rsidR="004C5FAC" w:rsidRDefault="004377AE">
            <w:pPr>
              <w:pStyle w:val="TableParagraph"/>
              <w:spacing w:before="105" w:line="290" w:lineRule="auto"/>
              <w:rPr>
                <w:sz w:val="20"/>
              </w:rPr>
            </w:pPr>
            <w:r>
              <w:rPr>
                <w:spacing w:val="-2"/>
                <w:sz w:val="20"/>
              </w:rPr>
              <w:t>Academic/research institutions</w:t>
            </w:r>
          </w:p>
        </w:tc>
        <w:tc>
          <w:tcPr>
            <w:tcW w:w="1360" w:type="dxa"/>
            <w:tcBorders>
              <w:right w:val="nil"/>
            </w:tcBorders>
          </w:tcPr>
          <w:p w14:paraId="673D75E8" w14:textId="77777777" w:rsidR="004C5FAC" w:rsidRDefault="004377AE">
            <w:pPr>
              <w:pStyle w:val="TableParagraph"/>
              <w:spacing w:before="52"/>
              <w:rPr>
                <w:sz w:val="20"/>
              </w:rPr>
            </w:pPr>
            <w:r>
              <w:rPr>
                <w:sz w:val="20"/>
              </w:rPr>
              <w:t>$30,000</w:t>
            </w:r>
            <w:r>
              <w:rPr>
                <w:spacing w:val="15"/>
                <w:w w:val="105"/>
                <w:sz w:val="20"/>
              </w:rPr>
              <w:t xml:space="preserve"> </w:t>
            </w:r>
            <w:r>
              <w:rPr>
                <w:spacing w:val="-5"/>
                <w:w w:val="105"/>
                <w:sz w:val="20"/>
              </w:rPr>
              <w:t>pa</w:t>
            </w:r>
          </w:p>
        </w:tc>
      </w:tr>
      <w:tr w:rsidR="004C5FAC" w14:paraId="4F336EF4" w14:textId="77777777">
        <w:trPr>
          <w:trHeight w:val="1747"/>
        </w:trPr>
        <w:tc>
          <w:tcPr>
            <w:tcW w:w="794" w:type="dxa"/>
            <w:tcBorders>
              <w:left w:val="nil"/>
            </w:tcBorders>
          </w:tcPr>
          <w:p w14:paraId="46A497BC" w14:textId="77777777" w:rsidR="004C5FAC" w:rsidRDefault="004377AE">
            <w:pPr>
              <w:pStyle w:val="TableParagraph"/>
              <w:spacing w:before="52"/>
              <w:ind w:left="79"/>
              <w:rPr>
                <w:sz w:val="20"/>
              </w:rPr>
            </w:pPr>
            <w:r>
              <w:rPr>
                <w:spacing w:val="-5"/>
                <w:sz w:val="20"/>
              </w:rPr>
              <w:t>5.3</w:t>
            </w:r>
          </w:p>
        </w:tc>
        <w:tc>
          <w:tcPr>
            <w:tcW w:w="1474" w:type="dxa"/>
          </w:tcPr>
          <w:p w14:paraId="335DE75B" w14:textId="77777777" w:rsidR="004C5FAC" w:rsidRDefault="004377AE">
            <w:pPr>
              <w:pStyle w:val="TableParagraph"/>
              <w:spacing w:before="52" w:line="290" w:lineRule="auto"/>
              <w:ind w:left="79" w:right="534"/>
              <w:rPr>
                <w:sz w:val="20"/>
              </w:rPr>
            </w:pPr>
            <w:r>
              <w:rPr>
                <w:spacing w:val="-2"/>
                <w:sz w:val="20"/>
              </w:rPr>
              <w:t xml:space="preserve">Convene </w:t>
            </w:r>
            <w:r>
              <w:rPr>
                <w:sz w:val="20"/>
              </w:rPr>
              <w:t>an</w:t>
            </w:r>
            <w:r>
              <w:rPr>
                <w:spacing w:val="3"/>
                <w:sz w:val="20"/>
              </w:rPr>
              <w:t xml:space="preserve"> </w:t>
            </w:r>
            <w:r>
              <w:rPr>
                <w:spacing w:val="-2"/>
                <w:sz w:val="20"/>
              </w:rPr>
              <w:t>annual</w:t>
            </w:r>
          </w:p>
          <w:p w14:paraId="348162A7" w14:textId="77777777" w:rsidR="004C5FAC" w:rsidRDefault="004377AE">
            <w:pPr>
              <w:pStyle w:val="TableParagraph"/>
              <w:spacing w:line="290" w:lineRule="auto"/>
              <w:ind w:left="79" w:right="84"/>
              <w:rPr>
                <w:sz w:val="20"/>
              </w:rPr>
            </w:pPr>
            <w:r>
              <w:rPr>
                <w:sz w:val="20"/>
              </w:rPr>
              <w:t>national</w:t>
            </w:r>
            <w:r>
              <w:rPr>
                <w:spacing w:val="-14"/>
                <w:sz w:val="20"/>
              </w:rPr>
              <w:t xml:space="preserve"> </w:t>
            </w:r>
            <w:r>
              <w:rPr>
                <w:sz w:val="20"/>
              </w:rPr>
              <w:t xml:space="preserve">Eastern </w:t>
            </w:r>
            <w:r>
              <w:rPr>
                <w:spacing w:val="-2"/>
                <w:sz w:val="20"/>
              </w:rPr>
              <w:t>Bristlebird forum.</w:t>
            </w:r>
          </w:p>
        </w:tc>
        <w:tc>
          <w:tcPr>
            <w:tcW w:w="850" w:type="dxa"/>
          </w:tcPr>
          <w:p w14:paraId="62B27D47" w14:textId="77777777" w:rsidR="004C5FAC" w:rsidRDefault="004377AE">
            <w:pPr>
              <w:pStyle w:val="TableParagraph"/>
              <w:spacing w:before="52"/>
              <w:ind w:left="79"/>
              <w:rPr>
                <w:sz w:val="20"/>
              </w:rPr>
            </w:pPr>
            <w:r>
              <w:rPr>
                <w:w w:val="92"/>
                <w:sz w:val="20"/>
              </w:rPr>
              <w:t>2</w:t>
            </w:r>
          </w:p>
        </w:tc>
        <w:tc>
          <w:tcPr>
            <w:tcW w:w="3401" w:type="dxa"/>
          </w:tcPr>
          <w:p w14:paraId="747CFA1C" w14:textId="77777777" w:rsidR="004C5FAC" w:rsidRDefault="004377AE">
            <w:pPr>
              <w:pStyle w:val="TableParagraph"/>
              <w:spacing w:before="52" w:line="290" w:lineRule="auto"/>
              <w:ind w:left="79"/>
              <w:rPr>
                <w:sz w:val="20"/>
              </w:rPr>
            </w:pPr>
            <w:r>
              <w:rPr>
                <w:spacing w:val="-2"/>
                <w:sz w:val="20"/>
              </w:rPr>
              <w:t>Number</w:t>
            </w:r>
            <w:r>
              <w:rPr>
                <w:spacing w:val="-8"/>
                <w:sz w:val="20"/>
              </w:rPr>
              <w:t xml:space="preserve"> </w:t>
            </w:r>
            <w:r>
              <w:rPr>
                <w:spacing w:val="-2"/>
                <w:sz w:val="20"/>
              </w:rPr>
              <w:t>and</w:t>
            </w:r>
            <w:r>
              <w:rPr>
                <w:spacing w:val="-8"/>
                <w:sz w:val="20"/>
              </w:rPr>
              <w:t xml:space="preserve"> </w:t>
            </w:r>
            <w:r>
              <w:rPr>
                <w:spacing w:val="-2"/>
                <w:sz w:val="20"/>
              </w:rPr>
              <w:t>diversity</w:t>
            </w:r>
            <w:r>
              <w:rPr>
                <w:spacing w:val="-8"/>
                <w:sz w:val="20"/>
              </w:rPr>
              <w:t xml:space="preserve"> </w:t>
            </w:r>
            <w:r>
              <w:rPr>
                <w:spacing w:val="-2"/>
                <w:sz w:val="20"/>
              </w:rPr>
              <w:t>of</w:t>
            </w:r>
            <w:r>
              <w:rPr>
                <w:spacing w:val="-8"/>
                <w:sz w:val="20"/>
              </w:rPr>
              <w:t xml:space="preserve"> </w:t>
            </w:r>
            <w:r>
              <w:rPr>
                <w:spacing w:val="-2"/>
                <w:sz w:val="20"/>
              </w:rPr>
              <w:t xml:space="preserve">stakeholders </w:t>
            </w:r>
            <w:r>
              <w:rPr>
                <w:sz w:val="20"/>
              </w:rPr>
              <w:t xml:space="preserve">involved in Eastern Bristlebird </w:t>
            </w:r>
            <w:r>
              <w:rPr>
                <w:spacing w:val="-2"/>
                <w:sz w:val="20"/>
              </w:rPr>
              <w:t>conservation:</w:t>
            </w:r>
          </w:p>
          <w:p w14:paraId="799404E5" w14:textId="77777777" w:rsidR="004C5FAC" w:rsidRDefault="004377AE">
            <w:pPr>
              <w:pStyle w:val="TableParagraph"/>
              <w:numPr>
                <w:ilvl w:val="0"/>
                <w:numId w:val="8"/>
              </w:numPr>
              <w:tabs>
                <w:tab w:val="left" w:pos="250"/>
              </w:tabs>
              <w:spacing w:before="27" w:line="290" w:lineRule="auto"/>
              <w:ind w:right="431"/>
              <w:rPr>
                <w:sz w:val="20"/>
              </w:rPr>
            </w:pPr>
            <w:r>
              <w:rPr>
                <w:sz w:val="20"/>
              </w:rPr>
              <w:t>A national forum is held annually and</w:t>
            </w:r>
            <w:r>
              <w:rPr>
                <w:spacing w:val="-14"/>
                <w:sz w:val="20"/>
              </w:rPr>
              <w:t xml:space="preserve"> </w:t>
            </w:r>
            <w:r>
              <w:rPr>
                <w:sz w:val="20"/>
              </w:rPr>
              <w:t>attended</w:t>
            </w:r>
            <w:r>
              <w:rPr>
                <w:spacing w:val="-14"/>
                <w:sz w:val="20"/>
              </w:rPr>
              <w:t xml:space="preserve"> </w:t>
            </w:r>
            <w:r>
              <w:rPr>
                <w:sz w:val="20"/>
              </w:rPr>
              <w:t>by</w:t>
            </w:r>
            <w:r>
              <w:rPr>
                <w:spacing w:val="-14"/>
                <w:sz w:val="20"/>
              </w:rPr>
              <w:t xml:space="preserve"> </w:t>
            </w:r>
            <w:r>
              <w:rPr>
                <w:sz w:val="20"/>
              </w:rPr>
              <w:t>key</w:t>
            </w:r>
            <w:r>
              <w:rPr>
                <w:spacing w:val="-14"/>
                <w:sz w:val="20"/>
              </w:rPr>
              <w:t xml:space="preserve"> </w:t>
            </w:r>
            <w:proofErr w:type="gramStart"/>
            <w:r>
              <w:rPr>
                <w:sz w:val="20"/>
              </w:rPr>
              <w:t>conservation</w:t>
            </w:r>
            <w:proofErr w:type="gramEnd"/>
          </w:p>
          <w:p w14:paraId="3E8CC7CB" w14:textId="77777777" w:rsidR="004C5FAC" w:rsidRDefault="004377AE">
            <w:pPr>
              <w:pStyle w:val="TableParagraph"/>
              <w:spacing w:line="231" w:lineRule="exact"/>
              <w:ind w:left="249"/>
              <w:rPr>
                <w:sz w:val="20"/>
              </w:rPr>
            </w:pPr>
            <w:r>
              <w:rPr>
                <w:spacing w:val="-2"/>
                <w:sz w:val="20"/>
              </w:rPr>
              <w:t>stakeholders.</w:t>
            </w:r>
          </w:p>
        </w:tc>
        <w:tc>
          <w:tcPr>
            <w:tcW w:w="1757" w:type="dxa"/>
          </w:tcPr>
          <w:p w14:paraId="39D9814D" w14:textId="77777777" w:rsidR="004C5FAC" w:rsidRDefault="004377AE">
            <w:pPr>
              <w:pStyle w:val="TableParagraph"/>
              <w:spacing w:before="51"/>
              <w:rPr>
                <w:rFonts w:ascii="Arial"/>
                <w:b/>
                <w:sz w:val="20"/>
              </w:rPr>
            </w:pPr>
            <w:r>
              <w:rPr>
                <w:rFonts w:ascii="Arial"/>
                <w:b/>
                <w:spacing w:val="-5"/>
                <w:sz w:val="20"/>
              </w:rPr>
              <w:t>All</w:t>
            </w:r>
          </w:p>
        </w:tc>
        <w:tc>
          <w:tcPr>
            <w:tcW w:w="1360" w:type="dxa"/>
            <w:tcBorders>
              <w:right w:val="nil"/>
            </w:tcBorders>
          </w:tcPr>
          <w:p w14:paraId="6842368B" w14:textId="77777777" w:rsidR="004C5FAC" w:rsidRDefault="004377AE">
            <w:pPr>
              <w:pStyle w:val="TableParagraph"/>
              <w:spacing w:before="52"/>
              <w:rPr>
                <w:sz w:val="20"/>
              </w:rPr>
            </w:pPr>
            <w:r>
              <w:rPr>
                <w:w w:val="105"/>
                <w:sz w:val="20"/>
              </w:rPr>
              <w:t>$50,000</w:t>
            </w:r>
            <w:r>
              <w:rPr>
                <w:spacing w:val="-11"/>
                <w:w w:val="105"/>
                <w:sz w:val="20"/>
              </w:rPr>
              <w:t xml:space="preserve"> </w:t>
            </w:r>
            <w:r>
              <w:rPr>
                <w:spacing w:val="-5"/>
                <w:w w:val="105"/>
                <w:sz w:val="20"/>
              </w:rPr>
              <w:t>pa</w:t>
            </w:r>
          </w:p>
        </w:tc>
      </w:tr>
    </w:tbl>
    <w:p w14:paraId="0334552B" w14:textId="77777777" w:rsidR="004C5FAC" w:rsidRDefault="004C5FAC">
      <w:pPr>
        <w:rPr>
          <w:sz w:val="20"/>
        </w:rPr>
        <w:sectPr w:rsidR="004C5FAC">
          <w:pgSz w:w="11910" w:h="16840"/>
          <w:pgMar w:top="1220" w:right="1000" w:bottom="800" w:left="980" w:header="0" w:footer="611" w:gutter="0"/>
          <w:cols w:space="720"/>
        </w:sectPr>
      </w:pPr>
    </w:p>
    <w:p w14:paraId="09B413E3" w14:textId="01D2F947" w:rsidR="004C5FAC" w:rsidRDefault="005336BE">
      <w:pPr>
        <w:pStyle w:val="BodyText"/>
        <w:spacing w:line="20" w:lineRule="exact"/>
        <w:ind w:left="160"/>
        <w:rPr>
          <w:rFonts w:ascii="Gill Sans MT"/>
          <w:sz w:val="2"/>
        </w:rPr>
      </w:pPr>
      <w:r>
        <w:rPr>
          <w:rFonts w:ascii="Gill Sans MT"/>
          <w:noProof/>
          <w:sz w:val="2"/>
        </w:rPr>
        <w:lastRenderedPageBreak/>
        <mc:AlternateContent>
          <mc:Choice Requires="wpg">
            <w:drawing>
              <wp:inline distT="0" distB="0" distL="0" distR="0" wp14:anchorId="380A6DAB" wp14:editId="2A6CBA35">
                <wp:extent cx="6120130" cy="12700"/>
                <wp:effectExtent l="9525" t="0" r="13970" b="6350"/>
                <wp:docPr id="55" name="docshapegroup64"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56" name="Line 37"/>
                        <wps:cNvCnPr>
                          <a:cxnSpLocks noChangeShapeType="1"/>
                        </wps:cNvCnPr>
                        <wps:spPr bwMode="auto">
                          <a:xfrm>
                            <a:off x="0" y="10"/>
                            <a:ext cx="9638"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5EC5DE" id="docshapegroup64" o:spid="_x0000_s1026" alt="Decorative horizontal line"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">
                <v:line id="Line 37" o:spid="_x0000_s1027" style="position:absolute;visibility:visible;mso-wrap-style:square" from="0,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" strokecolor="#00558b" strokeweight="1pt"/>
                <w10:anchorlock/>
              </v:group>
            </w:pict>
          </mc:Fallback>
        </mc:AlternateContent>
      </w:r>
    </w:p>
    <w:p w14:paraId="5C6BA6F5" w14:textId="6DF443A5" w:rsidR="004C5FAC" w:rsidRDefault="005336BE">
      <w:pPr>
        <w:spacing w:before="68"/>
        <w:ind w:left="162"/>
        <w:rPr>
          <w:rFonts w:ascii="Gill Sans MT"/>
          <w:sz w:val="20"/>
        </w:rPr>
      </w:pPr>
      <w:r>
        <w:rPr>
          <w:noProof/>
        </w:rPr>
        <mc:AlternateContent>
          <mc:Choice Requires="wps">
            <w:drawing>
              <wp:anchor distT="0" distB="0" distL="0" distR="0" simplePos="0" relativeHeight="487623680" behindDoc="1" locked="0" layoutInCell="1" allowOverlap="1" wp14:anchorId="2FC80736" wp14:editId="7F282C1B">
                <wp:simplePos x="0" y="0"/>
                <wp:positionH relativeFrom="page">
                  <wp:posOffset>724535</wp:posOffset>
                </wp:positionH>
                <wp:positionV relativeFrom="paragraph">
                  <wp:posOffset>261620</wp:posOffset>
                </wp:positionV>
                <wp:extent cx="6120130" cy="1270"/>
                <wp:effectExtent l="0" t="0" r="0" b="0"/>
                <wp:wrapTopAndBottom/>
                <wp:docPr id="54" name="docshape65"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41 1141"/>
                            <a:gd name="T1" fmla="*/ T0 w 9638"/>
                            <a:gd name="T2" fmla="+- 0 10779 1141"/>
                            <a:gd name="T3" fmla="*/ T2 w 9638"/>
                          </a:gdLst>
                          <a:ahLst/>
                          <a:cxnLst>
                            <a:cxn ang="0">
                              <a:pos x="T1" y="0"/>
                            </a:cxn>
                            <a:cxn ang="0">
                              <a:pos x="T3" y="0"/>
                            </a:cxn>
                          </a:cxnLst>
                          <a:rect l="0" t="0" r="r" b="b"/>
                          <a:pathLst>
                            <a:path w="9638">
                              <a:moveTo>
                                <a:pt x="0" y="0"/>
                              </a:moveTo>
                              <a:lnTo>
                                <a:pt x="963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7C47D" id="docshape65" o:spid="_x0000_s1026" alt="Decorative horizontal line" style="position:absolute;margin-left:57.05pt;margin-top:20.6pt;width:481.9pt;height:.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" path="m,l9638,e" filled="f" strokeweight=".5pt">
                <v:path arrowok="t" o:connecttype="custom" o:connectlocs="0,0;6120130,0" o:connectangles="0,0"/>
                <w10:wrap type="topAndBottom" anchorx="page"/>
              </v:shape>
            </w:pict>
          </mc:Fallback>
        </mc:AlternateContent>
      </w:r>
      <w:r>
        <w:rPr>
          <w:rFonts w:ascii="Arial"/>
          <w:b/>
          <w:color w:val="00558B"/>
          <w:w w:val="95"/>
          <w:sz w:val="24"/>
        </w:rPr>
        <w:t>STRATEGY</w:t>
      </w:r>
      <w:r>
        <w:rPr>
          <w:rFonts w:ascii="Arial"/>
          <w:b/>
          <w:color w:val="00558B"/>
          <w:spacing w:val="-2"/>
          <w:sz w:val="24"/>
        </w:rPr>
        <w:t xml:space="preserve"> </w:t>
      </w:r>
      <w:r>
        <w:rPr>
          <w:rFonts w:ascii="Arial"/>
          <w:b/>
          <w:color w:val="00558B"/>
          <w:w w:val="95"/>
          <w:sz w:val="24"/>
        </w:rPr>
        <w:t>5:</w:t>
      </w:r>
      <w:r>
        <w:rPr>
          <w:rFonts w:ascii="Arial"/>
          <w:b/>
          <w:color w:val="00558B"/>
          <w:spacing w:val="-3"/>
          <w:w w:val="95"/>
          <w:sz w:val="24"/>
        </w:rPr>
        <w:t xml:space="preserve"> </w:t>
      </w:r>
      <w:r>
        <w:rPr>
          <w:rFonts w:ascii="Gill Sans MT"/>
          <w:w w:val="95"/>
          <w:sz w:val="24"/>
        </w:rPr>
        <w:t>Stakeholder</w:t>
      </w:r>
      <w:r>
        <w:rPr>
          <w:rFonts w:ascii="Gill Sans MT"/>
          <w:spacing w:val="-3"/>
          <w:w w:val="95"/>
          <w:sz w:val="24"/>
        </w:rPr>
        <w:t xml:space="preserve"> </w:t>
      </w:r>
      <w:r>
        <w:rPr>
          <w:rFonts w:ascii="Gill Sans MT"/>
          <w:w w:val="95"/>
          <w:sz w:val="24"/>
        </w:rPr>
        <w:t>engagement</w:t>
      </w:r>
      <w:r>
        <w:rPr>
          <w:rFonts w:ascii="Gill Sans MT"/>
          <w:spacing w:val="-3"/>
          <w:w w:val="95"/>
          <w:sz w:val="24"/>
        </w:rPr>
        <w:t xml:space="preserve"> </w:t>
      </w:r>
      <w:r>
        <w:rPr>
          <w:rFonts w:ascii="Gill Sans MT"/>
          <w:w w:val="95"/>
          <w:sz w:val="24"/>
        </w:rPr>
        <w:t>and</w:t>
      </w:r>
      <w:r>
        <w:rPr>
          <w:rFonts w:ascii="Gill Sans MT"/>
          <w:spacing w:val="-3"/>
          <w:w w:val="95"/>
          <w:sz w:val="24"/>
        </w:rPr>
        <w:t xml:space="preserve"> </w:t>
      </w:r>
      <w:r>
        <w:rPr>
          <w:rFonts w:ascii="Gill Sans MT"/>
          <w:w w:val="95"/>
          <w:sz w:val="24"/>
        </w:rPr>
        <w:t>participation</w:t>
      </w:r>
      <w:r>
        <w:rPr>
          <w:rFonts w:ascii="Gill Sans MT"/>
          <w:spacing w:val="-3"/>
          <w:w w:val="95"/>
          <w:sz w:val="24"/>
        </w:rPr>
        <w:t xml:space="preserve"> </w:t>
      </w:r>
      <w:r>
        <w:rPr>
          <w:rFonts w:ascii="Gill Sans MT"/>
          <w:spacing w:val="-2"/>
          <w:w w:val="95"/>
          <w:sz w:val="20"/>
        </w:rPr>
        <w:t>continued</w:t>
      </w:r>
    </w:p>
    <w:p w14:paraId="28F0FE61" w14:textId="77777777" w:rsidR="004C5FAC" w:rsidRDefault="004C5FAC">
      <w:pPr>
        <w:pStyle w:val="BodyText"/>
        <w:spacing w:before="3"/>
        <w:rPr>
          <w:rFonts w:ascii="Gill Sans MT"/>
          <w:sz w:val="4"/>
        </w:rPr>
      </w:pPr>
    </w:p>
    <w:tbl>
      <w:tblPr>
        <w:tblW w:w="0" w:type="auto"/>
        <w:tblInd w:w="154"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794"/>
        <w:gridCol w:w="1474"/>
        <w:gridCol w:w="850"/>
        <w:gridCol w:w="3401"/>
        <w:gridCol w:w="1757"/>
        <w:gridCol w:w="1360"/>
      </w:tblGrid>
      <w:tr w:rsidR="004C5FAC" w14:paraId="6D289798" w14:textId="77777777">
        <w:trPr>
          <w:trHeight w:val="899"/>
        </w:trPr>
        <w:tc>
          <w:tcPr>
            <w:tcW w:w="794" w:type="dxa"/>
            <w:tcBorders>
              <w:top w:val="nil"/>
              <w:left w:val="nil"/>
            </w:tcBorders>
            <w:shd w:val="clear" w:color="auto" w:fill="DBE7F2"/>
          </w:tcPr>
          <w:p w14:paraId="405BA3AF" w14:textId="77777777" w:rsidR="004C5FAC" w:rsidRDefault="004C5FAC">
            <w:pPr>
              <w:pStyle w:val="TableParagraph"/>
              <w:spacing w:before="10"/>
              <w:ind w:left="0"/>
              <w:rPr>
                <w:sz w:val="28"/>
              </w:rPr>
            </w:pPr>
          </w:p>
          <w:p w14:paraId="16A33F40" w14:textId="77777777" w:rsidR="004C5FAC" w:rsidRDefault="004377AE">
            <w:pPr>
              <w:pStyle w:val="TableParagraph"/>
            </w:pPr>
            <w:r>
              <w:rPr>
                <w:spacing w:val="-2"/>
              </w:rPr>
              <w:t>Action</w:t>
            </w:r>
          </w:p>
        </w:tc>
        <w:tc>
          <w:tcPr>
            <w:tcW w:w="1474" w:type="dxa"/>
            <w:tcBorders>
              <w:top w:val="nil"/>
            </w:tcBorders>
            <w:shd w:val="clear" w:color="auto" w:fill="DBE7F2"/>
          </w:tcPr>
          <w:p w14:paraId="0FBE4974" w14:textId="77777777" w:rsidR="004C5FAC" w:rsidRDefault="004C5FAC">
            <w:pPr>
              <w:pStyle w:val="TableParagraph"/>
              <w:spacing w:before="10"/>
              <w:ind w:left="0"/>
              <w:rPr>
                <w:sz w:val="28"/>
              </w:rPr>
            </w:pPr>
          </w:p>
          <w:p w14:paraId="12149A65"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3B73D175" w14:textId="77777777" w:rsidR="004C5FAC" w:rsidRDefault="004C5FAC">
            <w:pPr>
              <w:pStyle w:val="TableParagraph"/>
              <w:spacing w:before="10"/>
              <w:ind w:left="0"/>
              <w:rPr>
                <w:sz w:val="28"/>
              </w:rPr>
            </w:pPr>
          </w:p>
          <w:p w14:paraId="65375B41" w14:textId="77777777" w:rsidR="004C5FAC" w:rsidRDefault="004377AE">
            <w:pPr>
              <w:pStyle w:val="TableParagraph"/>
              <w:ind w:left="79"/>
            </w:pPr>
            <w:r>
              <w:rPr>
                <w:spacing w:val="-2"/>
              </w:rPr>
              <w:t>Priority</w:t>
            </w:r>
          </w:p>
        </w:tc>
        <w:tc>
          <w:tcPr>
            <w:tcW w:w="3401" w:type="dxa"/>
            <w:tcBorders>
              <w:top w:val="nil"/>
            </w:tcBorders>
            <w:shd w:val="clear" w:color="auto" w:fill="DBE7F2"/>
          </w:tcPr>
          <w:p w14:paraId="17B4C015" w14:textId="77777777" w:rsidR="004C5FAC" w:rsidRDefault="004C5FAC">
            <w:pPr>
              <w:pStyle w:val="TableParagraph"/>
              <w:spacing w:before="10"/>
              <w:ind w:left="0"/>
              <w:rPr>
                <w:sz w:val="28"/>
              </w:rPr>
            </w:pPr>
          </w:p>
          <w:p w14:paraId="0C399596"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182C5890"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60" w:type="dxa"/>
            <w:tcBorders>
              <w:top w:val="nil"/>
              <w:right w:val="nil"/>
            </w:tcBorders>
            <w:shd w:val="clear" w:color="auto" w:fill="DBE7F2"/>
          </w:tcPr>
          <w:p w14:paraId="784E4135" w14:textId="77777777" w:rsidR="004C5FAC" w:rsidRDefault="004377AE">
            <w:pPr>
              <w:pStyle w:val="TableParagraph"/>
              <w:spacing w:before="195" w:line="264" w:lineRule="auto"/>
              <w:ind w:left="81"/>
            </w:pPr>
            <w:r>
              <w:rPr>
                <w:spacing w:val="-2"/>
                <w:w w:val="105"/>
              </w:rPr>
              <w:t xml:space="preserve">Indicative </w:t>
            </w:r>
            <w:r>
              <w:rPr>
                <w:spacing w:val="-4"/>
                <w:w w:val="105"/>
              </w:rPr>
              <w:t>Cost</w:t>
            </w:r>
          </w:p>
        </w:tc>
      </w:tr>
      <w:tr w:rsidR="004C5FAC" w14:paraId="73C9001C" w14:textId="77777777">
        <w:trPr>
          <w:trHeight w:val="3958"/>
        </w:trPr>
        <w:tc>
          <w:tcPr>
            <w:tcW w:w="794" w:type="dxa"/>
            <w:tcBorders>
              <w:left w:val="nil"/>
            </w:tcBorders>
          </w:tcPr>
          <w:p w14:paraId="494CA079" w14:textId="77777777" w:rsidR="004C5FAC" w:rsidRDefault="004377AE">
            <w:pPr>
              <w:pStyle w:val="TableParagraph"/>
              <w:spacing w:before="53"/>
              <w:rPr>
                <w:sz w:val="20"/>
              </w:rPr>
            </w:pPr>
            <w:r>
              <w:rPr>
                <w:spacing w:val="-5"/>
                <w:sz w:val="20"/>
              </w:rPr>
              <w:t>5.4</w:t>
            </w:r>
          </w:p>
        </w:tc>
        <w:tc>
          <w:tcPr>
            <w:tcW w:w="1474" w:type="dxa"/>
          </w:tcPr>
          <w:p w14:paraId="1BB51E59" w14:textId="77777777" w:rsidR="004C5FAC" w:rsidRDefault="004377AE">
            <w:pPr>
              <w:pStyle w:val="TableParagraph"/>
              <w:spacing w:before="53" w:line="290" w:lineRule="auto"/>
              <w:ind w:left="79" w:right="406"/>
              <w:rPr>
                <w:sz w:val="20"/>
              </w:rPr>
            </w:pPr>
            <w:r>
              <w:rPr>
                <w:spacing w:val="-2"/>
                <w:sz w:val="20"/>
              </w:rPr>
              <w:t>Support</w:t>
            </w:r>
            <w:r>
              <w:rPr>
                <w:spacing w:val="-12"/>
                <w:sz w:val="20"/>
              </w:rPr>
              <w:t xml:space="preserve"> </w:t>
            </w:r>
            <w:r>
              <w:rPr>
                <w:spacing w:val="-2"/>
                <w:sz w:val="20"/>
              </w:rPr>
              <w:t>and enhance</w:t>
            </w:r>
            <w:r>
              <w:rPr>
                <w:spacing w:val="80"/>
                <w:sz w:val="20"/>
              </w:rPr>
              <w:t xml:space="preserve"> </w:t>
            </w:r>
            <w:r>
              <w:rPr>
                <w:sz w:val="20"/>
              </w:rPr>
              <w:t>the</w:t>
            </w:r>
            <w:r>
              <w:rPr>
                <w:spacing w:val="-9"/>
                <w:sz w:val="20"/>
              </w:rPr>
              <w:t xml:space="preserve"> </w:t>
            </w:r>
            <w:r>
              <w:rPr>
                <w:sz w:val="20"/>
              </w:rPr>
              <w:t xml:space="preserve">ongoing </w:t>
            </w:r>
            <w:r>
              <w:rPr>
                <w:spacing w:val="-2"/>
                <w:sz w:val="20"/>
              </w:rPr>
              <w:t xml:space="preserve">community/ </w:t>
            </w:r>
            <w:proofErr w:type="gramStart"/>
            <w:r>
              <w:rPr>
                <w:spacing w:val="-2"/>
                <w:sz w:val="20"/>
              </w:rPr>
              <w:t>volunteer</w:t>
            </w:r>
            <w:proofErr w:type="gramEnd"/>
          </w:p>
          <w:p w14:paraId="0E59EE63" w14:textId="77777777" w:rsidR="004C5FAC" w:rsidRDefault="004377AE">
            <w:pPr>
              <w:pStyle w:val="TableParagraph"/>
              <w:spacing w:line="290" w:lineRule="auto"/>
              <w:ind w:left="79" w:right="84"/>
              <w:rPr>
                <w:sz w:val="20"/>
              </w:rPr>
            </w:pPr>
            <w:r>
              <w:rPr>
                <w:spacing w:val="-2"/>
                <w:sz w:val="20"/>
              </w:rPr>
              <w:t>survey</w:t>
            </w:r>
            <w:r>
              <w:rPr>
                <w:spacing w:val="-12"/>
                <w:sz w:val="20"/>
              </w:rPr>
              <w:t xml:space="preserve"> </w:t>
            </w:r>
            <w:r>
              <w:rPr>
                <w:spacing w:val="-2"/>
                <w:sz w:val="20"/>
              </w:rPr>
              <w:t xml:space="preserve">program </w:t>
            </w:r>
            <w:r>
              <w:rPr>
                <w:sz w:val="20"/>
              </w:rPr>
              <w:t>in</w:t>
            </w:r>
            <w:r>
              <w:rPr>
                <w:spacing w:val="-10"/>
                <w:sz w:val="20"/>
              </w:rPr>
              <w:t xml:space="preserve"> </w:t>
            </w:r>
            <w:r>
              <w:rPr>
                <w:sz w:val="20"/>
              </w:rPr>
              <w:t>the</w:t>
            </w:r>
            <w:r>
              <w:rPr>
                <w:spacing w:val="-10"/>
                <w:sz w:val="20"/>
              </w:rPr>
              <w:t xml:space="preserve"> </w:t>
            </w:r>
            <w:r>
              <w:rPr>
                <w:sz w:val="20"/>
              </w:rPr>
              <w:t>northern population</w:t>
            </w:r>
            <w:r>
              <w:rPr>
                <w:spacing w:val="-1"/>
                <w:sz w:val="20"/>
              </w:rPr>
              <w:t xml:space="preserve"> </w:t>
            </w:r>
            <w:r>
              <w:rPr>
                <w:sz w:val="20"/>
              </w:rPr>
              <w:t>and establish</w:t>
            </w:r>
            <w:r>
              <w:rPr>
                <w:spacing w:val="-1"/>
                <w:sz w:val="20"/>
              </w:rPr>
              <w:t xml:space="preserve"> </w:t>
            </w:r>
            <w:r>
              <w:rPr>
                <w:sz w:val="20"/>
              </w:rPr>
              <w:t>or enhance</w:t>
            </w:r>
            <w:r>
              <w:rPr>
                <w:spacing w:val="-14"/>
                <w:sz w:val="20"/>
              </w:rPr>
              <w:t xml:space="preserve"> </w:t>
            </w:r>
            <w:r>
              <w:rPr>
                <w:sz w:val="20"/>
              </w:rPr>
              <w:t>similar programs</w:t>
            </w:r>
            <w:r>
              <w:rPr>
                <w:spacing w:val="-1"/>
                <w:sz w:val="20"/>
              </w:rPr>
              <w:t xml:space="preserve"> </w:t>
            </w:r>
            <w:r>
              <w:rPr>
                <w:sz w:val="20"/>
              </w:rPr>
              <w:t>in central</w:t>
            </w:r>
            <w:r>
              <w:rPr>
                <w:spacing w:val="-1"/>
                <w:sz w:val="20"/>
              </w:rPr>
              <w:t xml:space="preserve"> </w:t>
            </w:r>
            <w:r>
              <w:rPr>
                <w:sz w:val="20"/>
              </w:rPr>
              <w:t xml:space="preserve">and </w:t>
            </w:r>
            <w:proofErr w:type="gramStart"/>
            <w:r>
              <w:rPr>
                <w:spacing w:val="-2"/>
                <w:sz w:val="20"/>
              </w:rPr>
              <w:t>southern</w:t>
            </w:r>
            <w:proofErr w:type="gramEnd"/>
          </w:p>
          <w:p w14:paraId="2B1B0C54" w14:textId="77777777" w:rsidR="004C5FAC" w:rsidRDefault="004377AE">
            <w:pPr>
              <w:pStyle w:val="TableParagraph"/>
              <w:spacing w:line="227" w:lineRule="exact"/>
              <w:ind w:left="79"/>
              <w:rPr>
                <w:sz w:val="20"/>
              </w:rPr>
            </w:pPr>
            <w:r>
              <w:rPr>
                <w:spacing w:val="-2"/>
                <w:sz w:val="20"/>
              </w:rPr>
              <w:t>populations.</w:t>
            </w:r>
          </w:p>
        </w:tc>
        <w:tc>
          <w:tcPr>
            <w:tcW w:w="850" w:type="dxa"/>
          </w:tcPr>
          <w:p w14:paraId="47B4CD7A" w14:textId="77777777" w:rsidR="004C5FAC" w:rsidRDefault="004377AE">
            <w:pPr>
              <w:pStyle w:val="TableParagraph"/>
              <w:spacing w:before="53"/>
              <w:ind w:left="79"/>
              <w:rPr>
                <w:sz w:val="20"/>
              </w:rPr>
            </w:pPr>
            <w:r>
              <w:rPr>
                <w:w w:val="92"/>
                <w:sz w:val="20"/>
              </w:rPr>
              <w:t>2</w:t>
            </w:r>
          </w:p>
        </w:tc>
        <w:tc>
          <w:tcPr>
            <w:tcW w:w="3401" w:type="dxa"/>
          </w:tcPr>
          <w:p w14:paraId="7E3BAEC9" w14:textId="77777777" w:rsidR="004C5FAC" w:rsidRDefault="004377AE">
            <w:pPr>
              <w:pStyle w:val="TableParagraph"/>
              <w:spacing w:before="53" w:line="290" w:lineRule="auto"/>
              <w:ind w:right="342"/>
              <w:rPr>
                <w:sz w:val="20"/>
              </w:rPr>
            </w:pPr>
            <w:r>
              <w:rPr>
                <w:spacing w:val="-2"/>
                <w:sz w:val="20"/>
              </w:rPr>
              <w:t>The</w:t>
            </w:r>
            <w:r>
              <w:rPr>
                <w:spacing w:val="-8"/>
                <w:sz w:val="20"/>
              </w:rPr>
              <w:t xml:space="preserve"> </w:t>
            </w:r>
            <w:r>
              <w:rPr>
                <w:spacing w:val="-2"/>
                <w:sz w:val="20"/>
              </w:rPr>
              <w:t>number</w:t>
            </w:r>
            <w:r>
              <w:rPr>
                <w:spacing w:val="-8"/>
                <w:sz w:val="20"/>
              </w:rPr>
              <w:t xml:space="preserve"> </w:t>
            </w:r>
            <w:r>
              <w:rPr>
                <w:spacing w:val="-2"/>
                <w:sz w:val="20"/>
              </w:rPr>
              <w:t>of</w:t>
            </w:r>
            <w:r>
              <w:rPr>
                <w:spacing w:val="-8"/>
                <w:sz w:val="20"/>
              </w:rPr>
              <w:t xml:space="preserve"> </w:t>
            </w:r>
            <w:r>
              <w:rPr>
                <w:spacing w:val="-2"/>
                <w:sz w:val="20"/>
              </w:rPr>
              <w:t xml:space="preserve">community/volunteer </w:t>
            </w:r>
            <w:r>
              <w:rPr>
                <w:sz w:val="20"/>
              </w:rPr>
              <w:t>survey programs and participants</w:t>
            </w:r>
            <w:r>
              <w:rPr>
                <w:spacing w:val="40"/>
                <w:sz w:val="20"/>
              </w:rPr>
              <w:t xml:space="preserve"> </w:t>
            </w:r>
            <w:r>
              <w:rPr>
                <w:sz w:val="20"/>
              </w:rPr>
              <w:t>has</w:t>
            </w:r>
            <w:r>
              <w:rPr>
                <w:spacing w:val="-1"/>
                <w:sz w:val="20"/>
              </w:rPr>
              <w:t xml:space="preserve"> </w:t>
            </w:r>
            <w:r>
              <w:rPr>
                <w:sz w:val="20"/>
              </w:rPr>
              <w:t>increased:</w:t>
            </w:r>
          </w:p>
          <w:p w14:paraId="52AD63AF" w14:textId="77777777" w:rsidR="004C5FAC" w:rsidRDefault="004377AE">
            <w:pPr>
              <w:pStyle w:val="TableParagraph"/>
              <w:numPr>
                <w:ilvl w:val="0"/>
                <w:numId w:val="7"/>
              </w:numPr>
              <w:tabs>
                <w:tab w:val="left" w:pos="251"/>
              </w:tabs>
              <w:spacing w:before="26" w:line="290" w:lineRule="auto"/>
              <w:ind w:right="158"/>
              <w:rPr>
                <w:sz w:val="20"/>
              </w:rPr>
            </w:pPr>
            <w:r>
              <w:rPr>
                <w:spacing w:val="-2"/>
                <w:sz w:val="20"/>
              </w:rPr>
              <w:t>The</w:t>
            </w:r>
            <w:r>
              <w:rPr>
                <w:spacing w:val="-11"/>
                <w:sz w:val="20"/>
              </w:rPr>
              <w:t xml:space="preserve"> </w:t>
            </w:r>
            <w:r>
              <w:rPr>
                <w:spacing w:val="-2"/>
                <w:sz w:val="20"/>
              </w:rPr>
              <w:t>northern</w:t>
            </w:r>
            <w:r>
              <w:rPr>
                <w:spacing w:val="-11"/>
                <w:sz w:val="20"/>
              </w:rPr>
              <w:t xml:space="preserve"> </w:t>
            </w:r>
            <w:r>
              <w:rPr>
                <w:spacing w:val="-2"/>
                <w:sz w:val="20"/>
              </w:rPr>
              <w:t>population</w:t>
            </w:r>
            <w:r>
              <w:rPr>
                <w:spacing w:val="-11"/>
                <w:sz w:val="20"/>
              </w:rPr>
              <w:t xml:space="preserve"> </w:t>
            </w:r>
            <w:r>
              <w:rPr>
                <w:spacing w:val="-2"/>
                <w:sz w:val="20"/>
              </w:rPr>
              <w:t xml:space="preserve">community/ </w:t>
            </w:r>
            <w:r>
              <w:rPr>
                <w:sz w:val="20"/>
              </w:rPr>
              <w:t>volunteer survey program is strengthened through coordinated efforts</w:t>
            </w:r>
            <w:r>
              <w:rPr>
                <w:spacing w:val="-14"/>
                <w:sz w:val="20"/>
              </w:rPr>
              <w:t xml:space="preserve"> </w:t>
            </w:r>
            <w:r>
              <w:rPr>
                <w:sz w:val="20"/>
              </w:rPr>
              <w:t>and</w:t>
            </w:r>
            <w:r>
              <w:rPr>
                <w:spacing w:val="-14"/>
                <w:sz w:val="20"/>
              </w:rPr>
              <w:t xml:space="preserve"> </w:t>
            </w:r>
            <w:r>
              <w:rPr>
                <w:sz w:val="20"/>
              </w:rPr>
              <w:t>adequate</w:t>
            </w:r>
            <w:r>
              <w:rPr>
                <w:spacing w:val="-14"/>
                <w:sz w:val="20"/>
              </w:rPr>
              <w:t xml:space="preserve"> </w:t>
            </w:r>
            <w:r>
              <w:rPr>
                <w:sz w:val="20"/>
              </w:rPr>
              <w:t>resourcing</w:t>
            </w:r>
            <w:r>
              <w:rPr>
                <w:spacing w:val="-14"/>
                <w:sz w:val="20"/>
              </w:rPr>
              <w:t xml:space="preserve"> </w:t>
            </w:r>
            <w:r>
              <w:rPr>
                <w:sz w:val="20"/>
              </w:rPr>
              <w:t xml:space="preserve">over several years. </w:t>
            </w:r>
            <w:r>
              <w:rPr>
                <w:sz w:val="20"/>
                <w:vertAlign w:val="superscript"/>
              </w:rPr>
              <w:t>N</w:t>
            </w:r>
          </w:p>
          <w:p w14:paraId="60D6046B" w14:textId="77777777" w:rsidR="004C5FAC" w:rsidRDefault="004377AE">
            <w:pPr>
              <w:pStyle w:val="TableParagraph"/>
              <w:numPr>
                <w:ilvl w:val="0"/>
                <w:numId w:val="7"/>
              </w:numPr>
              <w:tabs>
                <w:tab w:val="left" w:pos="251"/>
              </w:tabs>
              <w:spacing w:before="25" w:line="290" w:lineRule="auto"/>
              <w:ind w:right="329"/>
              <w:rPr>
                <w:sz w:val="11"/>
              </w:rPr>
            </w:pPr>
            <w:r>
              <w:rPr>
                <w:sz w:val="20"/>
              </w:rPr>
              <w:t>Community/volunteer</w:t>
            </w:r>
            <w:r>
              <w:rPr>
                <w:spacing w:val="-1"/>
                <w:sz w:val="20"/>
              </w:rPr>
              <w:t xml:space="preserve"> </w:t>
            </w:r>
            <w:r>
              <w:rPr>
                <w:sz w:val="20"/>
              </w:rPr>
              <w:t>survey programs</w:t>
            </w:r>
            <w:r>
              <w:rPr>
                <w:spacing w:val="-14"/>
                <w:sz w:val="20"/>
              </w:rPr>
              <w:t xml:space="preserve"> </w:t>
            </w:r>
            <w:r>
              <w:rPr>
                <w:sz w:val="20"/>
              </w:rPr>
              <w:t>are</w:t>
            </w:r>
            <w:r>
              <w:rPr>
                <w:spacing w:val="-14"/>
                <w:sz w:val="20"/>
              </w:rPr>
              <w:t xml:space="preserve"> </w:t>
            </w:r>
            <w:r>
              <w:rPr>
                <w:sz w:val="20"/>
              </w:rPr>
              <w:t>established</w:t>
            </w:r>
            <w:r>
              <w:rPr>
                <w:spacing w:val="-14"/>
                <w:sz w:val="20"/>
              </w:rPr>
              <w:t xml:space="preserve"> </w:t>
            </w:r>
            <w:r>
              <w:rPr>
                <w:sz w:val="20"/>
              </w:rPr>
              <w:t>in</w:t>
            </w:r>
            <w:r>
              <w:rPr>
                <w:spacing w:val="-14"/>
                <w:sz w:val="20"/>
              </w:rPr>
              <w:t xml:space="preserve"> </w:t>
            </w:r>
            <w:r>
              <w:rPr>
                <w:sz w:val="20"/>
              </w:rPr>
              <w:t xml:space="preserve">central and southern populations where opportunities exist. </w:t>
            </w:r>
            <w:r>
              <w:rPr>
                <w:position w:val="7"/>
                <w:sz w:val="11"/>
              </w:rPr>
              <w:t>C, S</w:t>
            </w:r>
          </w:p>
        </w:tc>
        <w:tc>
          <w:tcPr>
            <w:tcW w:w="1757" w:type="dxa"/>
          </w:tcPr>
          <w:p w14:paraId="0D746087" w14:textId="77777777" w:rsidR="004C5FAC" w:rsidRDefault="004377AE">
            <w:pPr>
              <w:pStyle w:val="TableParagraph"/>
              <w:spacing w:before="51"/>
              <w:rPr>
                <w:rFonts w:ascii="Arial"/>
                <w:b/>
                <w:sz w:val="20"/>
              </w:rPr>
            </w:pPr>
            <w:r>
              <w:rPr>
                <w:rFonts w:ascii="Arial"/>
                <w:b/>
                <w:w w:val="90"/>
                <w:sz w:val="20"/>
              </w:rPr>
              <w:t>State</w:t>
            </w:r>
            <w:r>
              <w:rPr>
                <w:rFonts w:ascii="Arial"/>
                <w:b/>
                <w:spacing w:val="-1"/>
                <w:sz w:val="20"/>
              </w:rPr>
              <w:t xml:space="preserve"> </w:t>
            </w:r>
            <w:r>
              <w:rPr>
                <w:rFonts w:ascii="Arial"/>
                <w:b/>
                <w:spacing w:val="-2"/>
                <w:w w:val="95"/>
                <w:sz w:val="20"/>
              </w:rPr>
              <w:t>government</w:t>
            </w:r>
          </w:p>
          <w:p w14:paraId="44A7E4D9" w14:textId="77777777" w:rsidR="004C5FAC" w:rsidRDefault="004377AE">
            <w:pPr>
              <w:pStyle w:val="TableParagraph"/>
              <w:spacing w:before="107" w:line="292" w:lineRule="auto"/>
              <w:rPr>
                <w:rFonts w:ascii="Arial" w:hAnsi="Arial"/>
                <w:b/>
                <w:sz w:val="20"/>
              </w:rPr>
            </w:pPr>
            <w:r>
              <w:rPr>
                <w:rFonts w:ascii="Arial" w:hAnsi="Arial"/>
                <w:b/>
                <w:spacing w:val="-2"/>
                <w:w w:val="90"/>
                <w:sz w:val="20"/>
              </w:rPr>
              <w:t>Eastern</w:t>
            </w:r>
            <w:r>
              <w:rPr>
                <w:rFonts w:ascii="Arial" w:hAnsi="Arial"/>
                <w:b/>
                <w:spacing w:val="-11"/>
                <w:w w:val="90"/>
                <w:sz w:val="20"/>
              </w:rPr>
              <w:t xml:space="preserve"> </w:t>
            </w:r>
            <w:r>
              <w:rPr>
                <w:rFonts w:ascii="Arial" w:hAnsi="Arial"/>
                <w:b/>
                <w:spacing w:val="-2"/>
                <w:w w:val="90"/>
                <w:sz w:val="20"/>
              </w:rPr>
              <w:t xml:space="preserve">Bristlebird </w:t>
            </w:r>
            <w:r>
              <w:rPr>
                <w:rFonts w:ascii="Arial" w:hAnsi="Arial"/>
                <w:b/>
                <w:sz w:val="20"/>
              </w:rPr>
              <w:t xml:space="preserve">Recovery – </w:t>
            </w:r>
            <w:r>
              <w:rPr>
                <w:rFonts w:ascii="Arial" w:hAnsi="Arial"/>
                <w:b/>
                <w:w w:val="90"/>
                <w:sz w:val="20"/>
              </w:rPr>
              <w:t xml:space="preserve">Northern Working </w:t>
            </w:r>
            <w:r>
              <w:rPr>
                <w:rFonts w:ascii="Arial" w:hAnsi="Arial"/>
                <w:b/>
                <w:spacing w:val="-4"/>
                <w:sz w:val="20"/>
              </w:rPr>
              <w:t>Group</w:t>
            </w:r>
          </w:p>
          <w:p w14:paraId="78032F72" w14:textId="77777777" w:rsidR="004C5FAC" w:rsidRDefault="004377AE">
            <w:pPr>
              <w:pStyle w:val="TableParagraph"/>
              <w:spacing w:before="56"/>
              <w:rPr>
                <w:sz w:val="20"/>
              </w:rPr>
            </w:pPr>
            <w:r>
              <w:rPr>
                <w:spacing w:val="-4"/>
                <w:w w:val="95"/>
                <w:sz w:val="20"/>
              </w:rPr>
              <w:t>NGOs</w:t>
            </w:r>
          </w:p>
          <w:p w14:paraId="2D4027B8" w14:textId="77777777" w:rsidR="004C5FAC" w:rsidRDefault="004377AE">
            <w:pPr>
              <w:pStyle w:val="TableParagraph"/>
              <w:spacing w:before="104" w:line="290" w:lineRule="auto"/>
              <w:rPr>
                <w:sz w:val="20"/>
              </w:rPr>
            </w:pPr>
            <w:r>
              <w:rPr>
                <w:spacing w:val="-4"/>
                <w:sz w:val="20"/>
              </w:rPr>
              <w:t>Regional</w:t>
            </w:r>
            <w:r>
              <w:rPr>
                <w:spacing w:val="-10"/>
                <w:sz w:val="20"/>
              </w:rPr>
              <w:t xml:space="preserve"> </w:t>
            </w:r>
            <w:r>
              <w:rPr>
                <w:spacing w:val="-4"/>
                <w:sz w:val="20"/>
              </w:rPr>
              <w:t xml:space="preserve">NRM </w:t>
            </w:r>
            <w:r>
              <w:rPr>
                <w:spacing w:val="-2"/>
                <w:sz w:val="20"/>
              </w:rPr>
              <w:t>organisation</w:t>
            </w:r>
          </w:p>
        </w:tc>
        <w:tc>
          <w:tcPr>
            <w:tcW w:w="1360" w:type="dxa"/>
            <w:tcBorders>
              <w:right w:val="nil"/>
            </w:tcBorders>
          </w:tcPr>
          <w:p w14:paraId="114088B3" w14:textId="77777777" w:rsidR="004C5FAC" w:rsidRDefault="004377AE">
            <w:pPr>
              <w:pStyle w:val="TableParagraph"/>
              <w:spacing w:before="52"/>
              <w:ind w:left="81"/>
              <w:rPr>
                <w:sz w:val="20"/>
              </w:rPr>
            </w:pPr>
            <w:r>
              <w:rPr>
                <w:w w:val="105"/>
                <w:sz w:val="20"/>
              </w:rPr>
              <w:t>$50,000</w:t>
            </w:r>
            <w:r>
              <w:rPr>
                <w:spacing w:val="-11"/>
                <w:w w:val="105"/>
                <w:sz w:val="20"/>
              </w:rPr>
              <w:t xml:space="preserve"> </w:t>
            </w:r>
            <w:r>
              <w:rPr>
                <w:spacing w:val="-5"/>
                <w:w w:val="105"/>
                <w:sz w:val="20"/>
              </w:rPr>
              <w:t>pa</w:t>
            </w:r>
          </w:p>
        </w:tc>
      </w:tr>
    </w:tbl>
    <w:p w14:paraId="01161E26" w14:textId="77777777" w:rsidR="004C5FAC" w:rsidRDefault="004377AE">
      <w:pPr>
        <w:spacing w:before="109"/>
        <w:ind w:left="146"/>
        <w:rPr>
          <w:sz w:val="18"/>
        </w:rPr>
      </w:pPr>
      <w:r>
        <w:rPr>
          <w:position w:val="6"/>
          <w:sz w:val="10"/>
        </w:rPr>
        <w:t>N</w:t>
      </w:r>
      <w:r>
        <w:rPr>
          <w:spacing w:val="14"/>
          <w:position w:val="6"/>
          <w:sz w:val="10"/>
        </w:rPr>
        <w:t xml:space="preserve"> </w:t>
      </w:r>
      <w:r>
        <w:rPr>
          <w:sz w:val="18"/>
        </w:rPr>
        <w:t>northern</w:t>
      </w:r>
      <w:r>
        <w:rPr>
          <w:spacing w:val="-4"/>
          <w:sz w:val="18"/>
        </w:rPr>
        <w:t xml:space="preserve"> </w:t>
      </w:r>
      <w:r>
        <w:rPr>
          <w:sz w:val="18"/>
        </w:rPr>
        <w:t>population,</w:t>
      </w:r>
      <w:r>
        <w:rPr>
          <w:spacing w:val="-3"/>
          <w:sz w:val="18"/>
        </w:rPr>
        <w:t xml:space="preserve"> </w:t>
      </w:r>
      <w:r>
        <w:rPr>
          <w:position w:val="6"/>
          <w:sz w:val="10"/>
        </w:rPr>
        <w:t>C</w:t>
      </w:r>
      <w:r>
        <w:rPr>
          <w:spacing w:val="14"/>
          <w:position w:val="6"/>
          <w:sz w:val="10"/>
        </w:rPr>
        <w:t xml:space="preserve"> </w:t>
      </w:r>
      <w:r>
        <w:rPr>
          <w:sz w:val="18"/>
        </w:rPr>
        <w:t>central</w:t>
      </w:r>
      <w:r>
        <w:rPr>
          <w:spacing w:val="-4"/>
          <w:sz w:val="18"/>
        </w:rPr>
        <w:t xml:space="preserve"> </w:t>
      </w:r>
      <w:r>
        <w:rPr>
          <w:sz w:val="18"/>
        </w:rPr>
        <w:t>population</w:t>
      </w:r>
      <w:r>
        <w:rPr>
          <w:spacing w:val="-3"/>
          <w:sz w:val="18"/>
        </w:rPr>
        <w:t xml:space="preserve"> </w:t>
      </w:r>
      <w:r>
        <w:rPr>
          <w:position w:val="6"/>
          <w:sz w:val="10"/>
        </w:rPr>
        <w:t>S</w:t>
      </w:r>
      <w:r>
        <w:rPr>
          <w:spacing w:val="14"/>
          <w:position w:val="6"/>
          <w:sz w:val="10"/>
        </w:rPr>
        <w:t xml:space="preserve"> </w:t>
      </w:r>
      <w:r>
        <w:rPr>
          <w:sz w:val="18"/>
        </w:rPr>
        <w:t>southern</w:t>
      </w:r>
      <w:r>
        <w:rPr>
          <w:spacing w:val="-4"/>
          <w:sz w:val="18"/>
        </w:rPr>
        <w:t xml:space="preserve"> </w:t>
      </w:r>
      <w:r>
        <w:rPr>
          <w:spacing w:val="-2"/>
          <w:sz w:val="18"/>
        </w:rPr>
        <w:t>population.</w:t>
      </w:r>
    </w:p>
    <w:p w14:paraId="488F418A" w14:textId="77777777" w:rsidR="004C5FAC" w:rsidRDefault="004C5FAC">
      <w:pPr>
        <w:rPr>
          <w:sz w:val="18"/>
        </w:rPr>
        <w:sectPr w:rsidR="004C5FAC">
          <w:pgSz w:w="11910" w:h="16840"/>
          <w:pgMar w:top="1220" w:right="1000" w:bottom="820" w:left="980" w:header="0" w:footer="622" w:gutter="0"/>
          <w:cols w:space="720"/>
        </w:sectPr>
      </w:pPr>
    </w:p>
    <w:p w14:paraId="3AD22BA4" w14:textId="46AA07A8" w:rsidR="004C5FAC" w:rsidRDefault="005336BE">
      <w:pPr>
        <w:pStyle w:val="BodyText"/>
        <w:spacing w:line="20" w:lineRule="exact"/>
        <w:ind w:left="139"/>
        <w:rPr>
          <w:sz w:val="2"/>
        </w:rPr>
      </w:pPr>
      <w:r>
        <w:rPr>
          <w:noProof/>
          <w:sz w:val="2"/>
        </w:rPr>
        <w:lastRenderedPageBreak/>
        <mc:AlternateContent>
          <mc:Choice Requires="wpg">
            <w:drawing>
              <wp:inline distT="0" distB="0" distL="0" distR="0" wp14:anchorId="27C9630F" wp14:editId="605F4B2F">
                <wp:extent cx="6129020" cy="12700"/>
                <wp:effectExtent l="9525" t="0" r="14605" b="6350"/>
                <wp:docPr id="52" name="docshapegroup66"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020" cy="12700"/>
                          <a:chOff x="0" y="0"/>
                          <a:chExt cx="9652" cy="20"/>
                        </a:xfrm>
                      </wpg:grpSpPr>
                      <wps:wsp>
                        <wps:cNvPr id="53" name="Line 34"/>
                        <wps:cNvCnPr>
                          <a:cxnSpLocks noChangeShapeType="1"/>
                        </wps:cNvCnPr>
                        <wps:spPr bwMode="auto">
                          <a:xfrm>
                            <a:off x="0" y="10"/>
                            <a:ext cx="9652"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2F36C8" id="docshapegroup66" o:spid="_x0000_s1026" alt="Decorative horizontal line" style="width:482.6pt;height:1pt;mso-position-horizontal-relative:char;mso-position-vertical-relative:line" coordsize="96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">
                <v:line id="Line 34" o:spid="_x0000_s1027" style="position:absolute;visibility:visible;mso-wrap-style:square" from="0,10" to="96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" strokecolor="#00558b" strokeweight="1pt"/>
                <w10:anchorlock/>
              </v:group>
            </w:pict>
          </mc:Fallback>
        </mc:AlternateContent>
      </w:r>
    </w:p>
    <w:p w14:paraId="2BE11616" w14:textId="44C50534" w:rsidR="004C5FAC" w:rsidRDefault="005336BE">
      <w:pPr>
        <w:pStyle w:val="Heading4"/>
        <w:ind w:left="140"/>
      </w:pPr>
      <w:r>
        <w:rPr>
          <w:noProof/>
        </w:rPr>
        <mc:AlternateContent>
          <mc:Choice Requires="wps">
            <w:drawing>
              <wp:anchor distT="0" distB="0" distL="0" distR="0" simplePos="0" relativeHeight="487624704" behindDoc="1" locked="0" layoutInCell="1" allowOverlap="1" wp14:anchorId="7468E519" wp14:editId="496F3F76">
                <wp:simplePos x="0" y="0"/>
                <wp:positionH relativeFrom="page">
                  <wp:posOffset>711200</wp:posOffset>
                </wp:positionH>
                <wp:positionV relativeFrom="paragraph">
                  <wp:posOffset>261620</wp:posOffset>
                </wp:positionV>
                <wp:extent cx="6129020" cy="1270"/>
                <wp:effectExtent l="0" t="0" r="0" b="0"/>
                <wp:wrapTopAndBottom/>
                <wp:docPr id="51" name="docshape67"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9020" cy="1270"/>
                        </a:xfrm>
                        <a:custGeom>
                          <a:avLst/>
                          <a:gdLst>
                            <a:gd name="T0" fmla="+- 0 1120 1120"/>
                            <a:gd name="T1" fmla="*/ T0 w 9652"/>
                            <a:gd name="T2" fmla="+- 0 10772 1120"/>
                            <a:gd name="T3" fmla="*/ T2 w 9652"/>
                          </a:gdLst>
                          <a:ahLst/>
                          <a:cxnLst>
                            <a:cxn ang="0">
                              <a:pos x="T1" y="0"/>
                            </a:cxn>
                            <a:cxn ang="0">
                              <a:pos x="T3" y="0"/>
                            </a:cxn>
                          </a:cxnLst>
                          <a:rect l="0" t="0" r="r" b="b"/>
                          <a:pathLst>
                            <a:path w="9652">
                              <a:moveTo>
                                <a:pt x="0" y="0"/>
                              </a:moveTo>
                              <a:lnTo>
                                <a:pt x="965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E762D" id="docshape67" o:spid="_x0000_s1026" alt="Decorative horizontal line" style="position:absolute;margin-left:56pt;margin-top:20.6pt;width:482.6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" path="m,l9652,e" filled="f" strokeweight=".5pt">
                <v:path arrowok="t" o:connecttype="custom" o:connectlocs="0,0;6129020,0" o:connectangles="0,0"/>
                <w10:wrap type="topAndBottom" anchorx="page"/>
              </v:shape>
            </w:pict>
          </mc:Fallback>
        </mc:AlternateContent>
      </w:r>
      <w:r>
        <w:rPr>
          <w:rFonts w:ascii="Arial"/>
          <w:b/>
          <w:color w:val="00558B"/>
          <w:w w:val="90"/>
        </w:rPr>
        <w:t>STRATEGY</w:t>
      </w:r>
      <w:r>
        <w:rPr>
          <w:rFonts w:ascii="Arial"/>
          <w:b/>
          <w:color w:val="00558B"/>
          <w:spacing w:val="8"/>
        </w:rPr>
        <w:t xml:space="preserve"> </w:t>
      </w:r>
      <w:r>
        <w:rPr>
          <w:rFonts w:ascii="Arial"/>
          <w:b/>
          <w:color w:val="00558B"/>
          <w:w w:val="90"/>
        </w:rPr>
        <w:t>6:</w:t>
      </w:r>
      <w:r>
        <w:rPr>
          <w:rFonts w:ascii="Arial"/>
          <w:b/>
          <w:color w:val="00558B"/>
          <w:spacing w:val="4"/>
        </w:rPr>
        <w:t xml:space="preserve"> </w:t>
      </w:r>
      <w:r>
        <w:rPr>
          <w:w w:val="90"/>
        </w:rPr>
        <w:t>Coordinate,</w:t>
      </w:r>
      <w:r>
        <w:rPr>
          <w:spacing w:val="4"/>
        </w:rPr>
        <w:t xml:space="preserve"> </w:t>
      </w:r>
      <w:proofErr w:type="gramStart"/>
      <w:r>
        <w:rPr>
          <w:w w:val="90"/>
        </w:rPr>
        <w:t>review</w:t>
      </w:r>
      <w:proofErr w:type="gramEnd"/>
      <w:r>
        <w:rPr>
          <w:spacing w:val="4"/>
        </w:rPr>
        <w:t xml:space="preserve"> </w:t>
      </w:r>
      <w:r>
        <w:rPr>
          <w:w w:val="90"/>
        </w:rPr>
        <w:t>and</w:t>
      </w:r>
      <w:r>
        <w:rPr>
          <w:spacing w:val="4"/>
        </w:rPr>
        <w:t xml:space="preserve"> </w:t>
      </w:r>
      <w:r>
        <w:rPr>
          <w:w w:val="90"/>
        </w:rPr>
        <w:t>report</w:t>
      </w:r>
      <w:r>
        <w:rPr>
          <w:spacing w:val="3"/>
        </w:rPr>
        <w:t xml:space="preserve"> </w:t>
      </w:r>
      <w:r>
        <w:rPr>
          <w:w w:val="90"/>
        </w:rPr>
        <w:t>on</w:t>
      </w:r>
      <w:r>
        <w:rPr>
          <w:spacing w:val="4"/>
        </w:rPr>
        <w:t xml:space="preserve"> </w:t>
      </w:r>
      <w:r>
        <w:rPr>
          <w:w w:val="90"/>
        </w:rPr>
        <w:t>recovery</w:t>
      </w:r>
      <w:r>
        <w:rPr>
          <w:spacing w:val="4"/>
        </w:rPr>
        <w:t xml:space="preserve"> </w:t>
      </w:r>
      <w:r>
        <w:rPr>
          <w:spacing w:val="-2"/>
          <w:w w:val="90"/>
        </w:rPr>
        <w:t>progress</w:t>
      </w:r>
    </w:p>
    <w:p w14:paraId="751905DB" w14:textId="77777777" w:rsidR="004C5FAC" w:rsidRDefault="004C5FAC">
      <w:pPr>
        <w:pStyle w:val="BodyText"/>
        <w:spacing w:before="7"/>
        <w:rPr>
          <w:rFonts w:ascii="Gill Sans MT"/>
          <w:sz w:val="5"/>
        </w:rPr>
      </w:pPr>
    </w:p>
    <w:tbl>
      <w:tblPr>
        <w:tblW w:w="0" w:type="auto"/>
        <w:tblInd w:w="147"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794"/>
        <w:gridCol w:w="1474"/>
        <w:gridCol w:w="850"/>
        <w:gridCol w:w="3401"/>
        <w:gridCol w:w="1757"/>
        <w:gridCol w:w="1374"/>
      </w:tblGrid>
      <w:tr w:rsidR="004C5FAC" w14:paraId="434C23C4" w14:textId="77777777">
        <w:trPr>
          <w:trHeight w:val="899"/>
        </w:trPr>
        <w:tc>
          <w:tcPr>
            <w:tcW w:w="794" w:type="dxa"/>
            <w:tcBorders>
              <w:top w:val="nil"/>
              <w:left w:val="nil"/>
            </w:tcBorders>
            <w:shd w:val="clear" w:color="auto" w:fill="DBE7F2"/>
          </w:tcPr>
          <w:p w14:paraId="5C02A7C8" w14:textId="77777777" w:rsidR="004C5FAC" w:rsidRDefault="004C5FAC">
            <w:pPr>
              <w:pStyle w:val="TableParagraph"/>
              <w:spacing w:before="10"/>
              <w:ind w:left="0"/>
              <w:rPr>
                <w:sz w:val="28"/>
              </w:rPr>
            </w:pPr>
          </w:p>
          <w:p w14:paraId="6CEB7BFF" w14:textId="77777777" w:rsidR="004C5FAC" w:rsidRDefault="004377AE">
            <w:pPr>
              <w:pStyle w:val="TableParagraph"/>
            </w:pPr>
            <w:r>
              <w:rPr>
                <w:spacing w:val="-2"/>
              </w:rPr>
              <w:t>Action</w:t>
            </w:r>
          </w:p>
        </w:tc>
        <w:tc>
          <w:tcPr>
            <w:tcW w:w="1474" w:type="dxa"/>
            <w:tcBorders>
              <w:top w:val="nil"/>
            </w:tcBorders>
            <w:shd w:val="clear" w:color="auto" w:fill="DBE7F2"/>
          </w:tcPr>
          <w:p w14:paraId="2100C566" w14:textId="77777777" w:rsidR="004C5FAC" w:rsidRDefault="004C5FAC">
            <w:pPr>
              <w:pStyle w:val="TableParagraph"/>
              <w:spacing w:before="10"/>
              <w:ind w:left="0"/>
              <w:rPr>
                <w:sz w:val="28"/>
              </w:rPr>
            </w:pPr>
          </w:p>
          <w:p w14:paraId="35A192ED"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128E62C5" w14:textId="77777777" w:rsidR="004C5FAC" w:rsidRDefault="004C5FAC">
            <w:pPr>
              <w:pStyle w:val="TableParagraph"/>
              <w:spacing w:before="10"/>
              <w:ind w:left="0"/>
              <w:rPr>
                <w:sz w:val="28"/>
              </w:rPr>
            </w:pPr>
          </w:p>
          <w:p w14:paraId="7B6FDCC8" w14:textId="77777777" w:rsidR="004C5FAC" w:rsidRDefault="004377AE">
            <w:pPr>
              <w:pStyle w:val="TableParagraph"/>
              <w:ind w:left="79"/>
            </w:pPr>
            <w:r>
              <w:rPr>
                <w:spacing w:val="-2"/>
              </w:rPr>
              <w:t>Priority</w:t>
            </w:r>
          </w:p>
        </w:tc>
        <w:tc>
          <w:tcPr>
            <w:tcW w:w="3401" w:type="dxa"/>
            <w:tcBorders>
              <w:top w:val="nil"/>
            </w:tcBorders>
            <w:shd w:val="clear" w:color="auto" w:fill="DBE7F2"/>
          </w:tcPr>
          <w:p w14:paraId="0D75CDDC" w14:textId="77777777" w:rsidR="004C5FAC" w:rsidRDefault="004C5FAC">
            <w:pPr>
              <w:pStyle w:val="TableParagraph"/>
              <w:spacing w:before="10"/>
              <w:ind w:left="0"/>
              <w:rPr>
                <w:sz w:val="28"/>
              </w:rPr>
            </w:pPr>
          </w:p>
          <w:p w14:paraId="7B67254B"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3F0EAD2D"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74" w:type="dxa"/>
            <w:tcBorders>
              <w:top w:val="nil"/>
              <w:right w:val="nil"/>
            </w:tcBorders>
            <w:shd w:val="clear" w:color="auto" w:fill="DBE7F2"/>
          </w:tcPr>
          <w:p w14:paraId="311665CC" w14:textId="77777777" w:rsidR="004C5FAC" w:rsidRDefault="004377AE">
            <w:pPr>
              <w:pStyle w:val="TableParagraph"/>
              <w:spacing w:before="195" w:line="264" w:lineRule="auto"/>
              <w:ind w:left="81" w:right="6"/>
            </w:pPr>
            <w:r>
              <w:rPr>
                <w:spacing w:val="-2"/>
                <w:w w:val="105"/>
              </w:rPr>
              <w:t xml:space="preserve">Indicative </w:t>
            </w:r>
            <w:r>
              <w:rPr>
                <w:spacing w:val="-4"/>
                <w:w w:val="105"/>
              </w:rPr>
              <w:t>Cost</w:t>
            </w:r>
          </w:p>
        </w:tc>
      </w:tr>
      <w:tr w:rsidR="004C5FAC" w14:paraId="3BEDC59F" w14:textId="77777777">
        <w:trPr>
          <w:trHeight w:val="3682"/>
        </w:trPr>
        <w:tc>
          <w:tcPr>
            <w:tcW w:w="794" w:type="dxa"/>
            <w:tcBorders>
              <w:left w:val="nil"/>
            </w:tcBorders>
          </w:tcPr>
          <w:p w14:paraId="5B04FC2E" w14:textId="77777777" w:rsidR="004C5FAC" w:rsidRDefault="004377AE">
            <w:pPr>
              <w:pStyle w:val="TableParagraph"/>
              <w:spacing w:before="53"/>
              <w:rPr>
                <w:sz w:val="20"/>
              </w:rPr>
            </w:pPr>
            <w:r>
              <w:rPr>
                <w:spacing w:val="-5"/>
                <w:w w:val="95"/>
                <w:sz w:val="20"/>
              </w:rPr>
              <w:t>6.1</w:t>
            </w:r>
          </w:p>
        </w:tc>
        <w:tc>
          <w:tcPr>
            <w:tcW w:w="1474" w:type="dxa"/>
          </w:tcPr>
          <w:p w14:paraId="694B52B7" w14:textId="77777777" w:rsidR="004C5FAC" w:rsidRDefault="004377AE">
            <w:pPr>
              <w:pStyle w:val="TableParagraph"/>
              <w:spacing w:before="53" w:line="290" w:lineRule="auto"/>
              <w:ind w:left="79" w:right="534"/>
              <w:rPr>
                <w:sz w:val="20"/>
              </w:rPr>
            </w:pPr>
            <w:r>
              <w:rPr>
                <w:spacing w:val="-2"/>
                <w:sz w:val="20"/>
              </w:rPr>
              <w:t xml:space="preserve">Establish </w:t>
            </w:r>
            <w:r>
              <w:rPr>
                <w:sz w:val="20"/>
              </w:rPr>
              <w:t>an</w:t>
            </w:r>
            <w:r>
              <w:rPr>
                <w:spacing w:val="-14"/>
                <w:sz w:val="20"/>
              </w:rPr>
              <w:t xml:space="preserve"> </w:t>
            </w:r>
            <w:r>
              <w:rPr>
                <w:sz w:val="20"/>
              </w:rPr>
              <w:t xml:space="preserve">Eastern </w:t>
            </w:r>
            <w:r>
              <w:rPr>
                <w:spacing w:val="-2"/>
                <w:sz w:val="20"/>
              </w:rPr>
              <w:t>Bristlebird</w:t>
            </w:r>
          </w:p>
          <w:p w14:paraId="09B126CD" w14:textId="77777777" w:rsidR="004C5FAC" w:rsidRDefault="004377AE">
            <w:pPr>
              <w:pStyle w:val="TableParagraph"/>
              <w:spacing w:line="230" w:lineRule="exact"/>
              <w:ind w:left="79"/>
              <w:rPr>
                <w:sz w:val="20"/>
              </w:rPr>
            </w:pPr>
            <w:r>
              <w:rPr>
                <w:w w:val="95"/>
                <w:sz w:val="20"/>
              </w:rPr>
              <w:t>Recovery</w:t>
            </w:r>
            <w:r>
              <w:rPr>
                <w:spacing w:val="-5"/>
                <w:w w:val="95"/>
                <w:sz w:val="20"/>
              </w:rPr>
              <w:t xml:space="preserve"> </w:t>
            </w:r>
            <w:r>
              <w:rPr>
                <w:spacing w:val="-2"/>
                <w:sz w:val="20"/>
              </w:rPr>
              <w:t>Team.</w:t>
            </w:r>
          </w:p>
        </w:tc>
        <w:tc>
          <w:tcPr>
            <w:tcW w:w="850" w:type="dxa"/>
          </w:tcPr>
          <w:p w14:paraId="6C2A44A9" w14:textId="77777777" w:rsidR="004C5FAC" w:rsidRDefault="004377AE">
            <w:pPr>
              <w:pStyle w:val="TableParagraph"/>
              <w:spacing w:before="53"/>
              <w:ind w:left="79"/>
              <w:rPr>
                <w:sz w:val="20"/>
              </w:rPr>
            </w:pPr>
            <w:r>
              <w:rPr>
                <w:w w:val="67"/>
                <w:sz w:val="20"/>
              </w:rPr>
              <w:t>1</w:t>
            </w:r>
          </w:p>
        </w:tc>
        <w:tc>
          <w:tcPr>
            <w:tcW w:w="3401" w:type="dxa"/>
          </w:tcPr>
          <w:p w14:paraId="2C98FE75" w14:textId="77777777" w:rsidR="004C5FAC" w:rsidRDefault="004377AE">
            <w:pPr>
              <w:pStyle w:val="TableParagraph"/>
              <w:spacing w:before="53" w:line="290" w:lineRule="auto"/>
              <w:ind w:right="171"/>
              <w:rPr>
                <w:sz w:val="20"/>
              </w:rPr>
            </w:pPr>
            <w:r>
              <w:rPr>
                <w:sz w:val="20"/>
              </w:rPr>
              <w:t>An</w:t>
            </w:r>
            <w:r>
              <w:rPr>
                <w:spacing w:val="-9"/>
                <w:sz w:val="20"/>
              </w:rPr>
              <w:t xml:space="preserve"> </w:t>
            </w:r>
            <w:r>
              <w:rPr>
                <w:sz w:val="20"/>
              </w:rPr>
              <w:t>Eastern</w:t>
            </w:r>
            <w:r>
              <w:rPr>
                <w:spacing w:val="-9"/>
                <w:sz w:val="20"/>
              </w:rPr>
              <w:t xml:space="preserve"> </w:t>
            </w:r>
            <w:r>
              <w:rPr>
                <w:sz w:val="20"/>
              </w:rPr>
              <w:t>Bristlebird</w:t>
            </w:r>
            <w:r>
              <w:rPr>
                <w:spacing w:val="-9"/>
                <w:sz w:val="20"/>
              </w:rPr>
              <w:t xml:space="preserve"> </w:t>
            </w:r>
            <w:r>
              <w:rPr>
                <w:sz w:val="20"/>
              </w:rPr>
              <w:t>Recovery</w:t>
            </w:r>
            <w:r>
              <w:rPr>
                <w:spacing w:val="-9"/>
                <w:sz w:val="20"/>
              </w:rPr>
              <w:t xml:space="preserve"> </w:t>
            </w:r>
            <w:r>
              <w:rPr>
                <w:sz w:val="20"/>
              </w:rPr>
              <w:t>Team is</w:t>
            </w:r>
            <w:r>
              <w:rPr>
                <w:spacing w:val="-9"/>
                <w:sz w:val="20"/>
              </w:rPr>
              <w:t xml:space="preserve"> </w:t>
            </w:r>
            <w:r>
              <w:rPr>
                <w:sz w:val="20"/>
              </w:rPr>
              <w:t>established</w:t>
            </w:r>
            <w:r>
              <w:rPr>
                <w:spacing w:val="-9"/>
                <w:sz w:val="20"/>
              </w:rPr>
              <w:t xml:space="preserve"> </w:t>
            </w:r>
            <w:r>
              <w:rPr>
                <w:sz w:val="20"/>
              </w:rPr>
              <w:t>within</w:t>
            </w:r>
            <w:r>
              <w:rPr>
                <w:spacing w:val="-9"/>
                <w:sz w:val="20"/>
              </w:rPr>
              <w:t xml:space="preserve"> </w:t>
            </w:r>
            <w:r>
              <w:rPr>
                <w:sz w:val="20"/>
              </w:rPr>
              <w:t>the</w:t>
            </w:r>
            <w:r>
              <w:rPr>
                <w:spacing w:val="-9"/>
                <w:sz w:val="20"/>
              </w:rPr>
              <w:t xml:space="preserve"> </w:t>
            </w:r>
            <w:r>
              <w:rPr>
                <w:sz w:val="20"/>
              </w:rPr>
              <w:t>first</w:t>
            </w:r>
            <w:r>
              <w:rPr>
                <w:spacing w:val="-9"/>
                <w:sz w:val="20"/>
              </w:rPr>
              <w:t xml:space="preserve"> </w:t>
            </w:r>
            <w:r>
              <w:rPr>
                <w:sz w:val="20"/>
              </w:rPr>
              <w:t>6-months and is aligned with best-practice governance</w:t>
            </w:r>
            <w:r>
              <w:rPr>
                <w:spacing w:val="-1"/>
                <w:sz w:val="20"/>
              </w:rPr>
              <w:t xml:space="preserve"> </w:t>
            </w:r>
            <w:r>
              <w:rPr>
                <w:sz w:val="20"/>
              </w:rPr>
              <w:t>guidelines.</w:t>
            </w:r>
          </w:p>
          <w:p w14:paraId="04669A1C" w14:textId="77777777" w:rsidR="004C5FAC" w:rsidRDefault="004377AE">
            <w:pPr>
              <w:pStyle w:val="TableParagraph"/>
              <w:spacing w:before="54" w:line="290" w:lineRule="auto"/>
              <w:ind w:right="608"/>
              <w:rPr>
                <w:sz w:val="20"/>
              </w:rPr>
            </w:pPr>
            <w:r>
              <w:rPr>
                <w:spacing w:val="-2"/>
                <w:sz w:val="20"/>
              </w:rPr>
              <w:t>Implementation</w:t>
            </w:r>
            <w:r>
              <w:rPr>
                <w:spacing w:val="-8"/>
                <w:sz w:val="20"/>
              </w:rPr>
              <w:t xml:space="preserve"> </w:t>
            </w:r>
            <w:r>
              <w:rPr>
                <w:spacing w:val="-2"/>
                <w:sz w:val="20"/>
              </w:rPr>
              <w:t>of</w:t>
            </w:r>
            <w:r>
              <w:rPr>
                <w:spacing w:val="-8"/>
                <w:sz w:val="20"/>
              </w:rPr>
              <w:t xml:space="preserve"> </w:t>
            </w:r>
            <w:r>
              <w:rPr>
                <w:spacing w:val="-2"/>
                <w:sz w:val="20"/>
              </w:rPr>
              <w:t>the</w:t>
            </w:r>
            <w:r>
              <w:rPr>
                <w:spacing w:val="-8"/>
                <w:sz w:val="20"/>
              </w:rPr>
              <w:t xml:space="preserve"> </w:t>
            </w:r>
            <w:r>
              <w:rPr>
                <w:spacing w:val="-2"/>
                <w:sz w:val="20"/>
              </w:rPr>
              <w:t xml:space="preserve">Recovery </w:t>
            </w:r>
            <w:r>
              <w:rPr>
                <w:sz w:val="20"/>
              </w:rPr>
              <w:t>Plan is supported by a national, collaborative</w:t>
            </w:r>
            <w:r>
              <w:rPr>
                <w:spacing w:val="-1"/>
                <w:sz w:val="20"/>
              </w:rPr>
              <w:t xml:space="preserve"> </w:t>
            </w:r>
            <w:r>
              <w:rPr>
                <w:sz w:val="20"/>
              </w:rPr>
              <w:t>approach.</w:t>
            </w:r>
          </w:p>
          <w:p w14:paraId="6F32E236" w14:textId="77777777" w:rsidR="004C5FAC" w:rsidRDefault="004377AE">
            <w:pPr>
              <w:pStyle w:val="TableParagraph"/>
              <w:spacing w:before="54" w:line="290" w:lineRule="auto"/>
              <w:rPr>
                <w:sz w:val="20"/>
              </w:rPr>
            </w:pPr>
            <w:r>
              <w:rPr>
                <w:sz w:val="20"/>
              </w:rPr>
              <w:t>Recovery effort is coordinated across tenures</w:t>
            </w:r>
            <w:r>
              <w:rPr>
                <w:spacing w:val="-14"/>
                <w:sz w:val="20"/>
              </w:rPr>
              <w:t xml:space="preserve"> </w:t>
            </w:r>
            <w:r>
              <w:rPr>
                <w:sz w:val="20"/>
              </w:rPr>
              <w:t>and</w:t>
            </w:r>
            <w:r>
              <w:rPr>
                <w:spacing w:val="-14"/>
                <w:sz w:val="20"/>
              </w:rPr>
              <w:t xml:space="preserve"> </w:t>
            </w:r>
            <w:r>
              <w:rPr>
                <w:sz w:val="20"/>
              </w:rPr>
              <w:t>jurisdictions</w:t>
            </w:r>
            <w:r>
              <w:rPr>
                <w:spacing w:val="-14"/>
                <w:sz w:val="20"/>
              </w:rPr>
              <w:t xml:space="preserve"> </w:t>
            </w:r>
            <w:r>
              <w:rPr>
                <w:sz w:val="20"/>
              </w:rPr>
              <w:t>as</w:t>
            </w:r>
            <w:r>
              <w:rPr>
                <w:spacing w:val="-14"/>
                <w:sz w:val="20"/>
              </w:rPr>
              <w:t xml:space="preserve"> </w:t>
            </w:r>
            <w:r>
              <w:rPr>
                <w:sz w:val="20"/>
              </w:rPr>
              <w:t>appropriate.</w:t>
            </w:r>
          </w:p>
        </w:tc>
        <w:tc>
          <w:tcPr>
            <w:tcW w:w="1757" w:type="dxa"/>
          </w:tcPr>
          <w:p w14:paraId="0E1D1ABF" w14:textId="77777777" w:rsidR="004C5FAC" w:rsidRDefault="004377AE">
            <w:pPr>
              <w:pStyle w:val="TableParagraph"/>
              <w:spacing w:before="51" w:line="292" w:lineRule="auto"/>
              <w:rPr>
                <w:rFonts w:ascii="Arial"/>
                <w:b/>
                <w:sz w:val="20"/>
              </w:rPr>
            </w:pPr>
            <w:r>
              <w:rPr>
                <w:rFonts w:ascii="Arial"/>
                <w:b/>
                <w:spacing w:val="-2"/>
                <w:sz w:val="20"/>
              </w:rPr>
              <w:t xml:space="preserve">Australian </w:t>
            </w:r>
            <w:r>
              <w:rPr>
                <w:rFonts w:ascii="Arial"/>
                <w:b/>
                <w:spacing w:val="-2"/>
                <w:w w:val="90"/>
                <w:sz w:val="20"/>
              </w:rPr>
              <w:t>Government</w:t>
            </w:r>
          </w:p>
          <w:p w14:paraId="0D97BEDF" w14:textId="77777777" w:rsidR="004C5FAC" w:rsidRDefault="004377AE">
            <w:pPr>
              <w:pStyle w:val="TableParagraph"/>
              <w:spacing w:before="55"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11822E4E" w14:textId="77777777" w:rsidR="004C5FAC" w:rsidRDefault="004377AE">
            <w:pPr>
              <w:pStyle w:val="TableParagraph"/>
              <w:spacing w:before="56"/>
              <w:rPr>
                <w:rFonts w:ascii="Arial"/>
                <w:b/>
                <w:sz w:val="20"/>
              </w:rPr>
            </w:pPr>
            <w:r>
              <w:rPr>
                <w:rFonts w:ascii="Arial"/>
                <w:b/>
                <w:spacing w:val="-4"/>
                <w:w w:val="95"/>
                <w:sz w:val="20"/>
              </w:rPr>
              <w:t>NGOs</w:t>
            </w:r>
          </w:p>
          <w:p w14:paraId="4A373024" w14:textId="77777777" w:rsidR="004C5FAC" w:rsidRDefault="004377AE">
            <w:pPr>
              <w:pStyle w:val="TableParagraph"/>
              <w:spacing w:before="106" w:line="292" w:lineRule="auto"/>
              <w:ind w:right="397"/>
              <w:rPr>
                <w:rFonts w:ascii="Arial"/>
                <w:b/>
                <w:sz w:val="20"/>
              </w:rPr>
            </w:pPr>
            <w:r>
              <w:rPr>
                <w:rFonts w:ascii="Arial"/>
                <w:b/>
                <w:spacing w:val="-2"/>
                <w:w w:val="90"/>
                <w:sz w:val="20"/>
              </w:rPr>
              <w:t xml:space="preserve">Traditional </w:t>
            </w:r>
            <w:r>
              <w:rPr>
                <w:rFonts w:ascii="Arial"/>
                <w:b/>
                <w:spacing w:val="-2"/>
                <w:sz w:val="20"/>
              </w:rPr>
              <w:t>Owners</w:t>
            </w:r>
          </w:p>
          <w:p w14:paraId="423EABB2" w14:textId="77777777" w:rsidR="004C5FAC" w:rsidRDefault="004377AE">
            <w:pPr>
              <w:pStyle w:val="TableParagraph"/>
              <w:spacing w:before="56" w:line="292" w:lineRule="auto"/>
              <w:rPr>
                <w:rFonts w:ascii="Arial"/>
                <w:b/>
                <w:sz w:val="20"/>
              </w:rPr>
            </w:pPr>
            <w:r>
              <w:rPr>
                <w:rFonts w:ascii="Arial"/>
                <w:b/>
                <w:spacing w:val="-2"/>
                <w:w w:val="95"/>
                <w:sz w:val="20"/>
              </w:rPr>
              <w:t xml:space="preserve">Academic/ </w:t>
            </w:r>
            <w:r>
              <w:rPr>
                <w:rFonts w:ascii="Arial"/>
                <w:b/>
                <w:spacing w:val="-2"/>
                <w:sz w:val="20"/>
              </w:rPr>
              <w:t xml:space="preserve">research </w:t>
            </w:r>
            <w:r>
              <w:rPr>
                <w:rFonts w:ascii="Arial"/>
                <w:b/>
                <w:spacing w:val="-2"/>
                <w:w w:val="90"/>
                <w:sz w:val="20"/>
              </w:rPr>
              <w:t>institutions</w:t>
            </w:r>
          </w:p>
          <w:p w14:paraId="794DA49A" w14:textId="77777777" w:rsidR="004C5FAC" w:rsidRDefault="004377AE">
            <w:pPr>
              <w:pStyle w:val="TableParagraph"/>
              <w:spacing w:before="5" w:line="280" w:lineRule="atLeast"/>
              <w:rPr>
                <w:rFonts w:ascii="Arial"/>
                <w:b/>
                <w:sz w:val="20"/>
              </w:rPr>
            </w:pPr>
            <w:r>
              <w:rPr>
                <w:rFonts w:ascii="Arial"/>
                <w:b/>
                <w:w w:val="90"/>
                <w:sz w:val="20"/>
              </w:rPr>
              <w:t>Zoos</w:t>
            </w:r>
            <w:r>
              <w:rPr>
                <w:rFonts w:ascii="Arial"/>
                <w:b/>
                <w:spacing w:val="-9"/>
                <w:w w:val="90"/>
                <w:sz w:val="20"/>
              </w:rPr>
              <w:t xml:space="preserve"> </w:t>
            </w:r>
            <w:r>
              <w:rPr>
                <w:rFonts w:ascii="Arial"/>
                <w:b/>
                <w:w w:val="90"/>
                <w:sz w:val="20"/>
              </w:rPr>
              <w:t>and</w:t>
            </w:r>
            <w:r>
              <w:rPr>
                <w:rFonts w:ascii="Arial"/>
                <w:b/>
                <w:spacing w:val="-8"/>
                <w:w w:val="90"/>
                <w:sz w:val="20"/>
              </w:rPr>
              <w:t xml:space="preserve"> </w:t>
            </w:r>
            <w:r>
              <w:rPr>
                <w:rFonts w:ascii="Arial"/>
                <w:b/>
                <w:w w:val="90"/>
                <w:sz w:val="20"/>
              </w:rPr>
              <w:t xml:space="preserve">wildlife </w:t>
            </w:r>
            <w:r>
              <w:rPr>
                <w:rFonts w:ascii="Arial"/>
                <w:b/>
                <w:spacing w:val="-2"/>
                <w:sz w:val="20"/>
              </w:rPr>
              <w:t>sanctuaries</w:t>
            </w:r>
          </w:p>
        </w:tc>
        <w:tc>
          <w:tcPr>
            <w:tcW w:w="1374" w:type="dxa"/>
            <w:tcBorders>
              <w:right w:val="nil"/>
            </w:tcBorders>
          </w:tcPr>
          <w:p w14:paraId="32B09917" w14:textId="77777777" w:rsidR="004C5FAC" w:rsidRDefault="004377AE">
            <w:pPr>
              <w:pStyle w:val="TableParagraph"/>
              <w:spacing w:before="52"/>
              <w:ind w:left="81"/>
              <w:rPr>
                <w:sz w:val="20"/>
              </w:rPr>
            </w:pPr>
            <w:r>
              <w:rPr>
                <w:w w:val="105"/>
                <w:sz w:val="20"/>
              </w:rPr>
              <w:t>$50,000</w:t>
            </w:r>
            <w:r>
              <w:rPr>
                <w:spacing w:val="-11"/>
                <w:w w:val="105"/>
                <w:sz w:val="20"/>
              </w:rPr>
              <w:t xml:space="preserve"> </w:t>
            </w:r>
            <w:r>
              <w:rPr>
                <w:spacing w:val="-5"/>
                <w:w w:val="105"/>
                <w:sz w:val="20"/>
              </w:rPr>
              <w:t>pa</w:t>
            </w:r>
          </w:p>
        </w:tc>
      </w:tr>
      <w:tr w:rsidR="004C5FAC" w14:paraId="02520EAF" w14:textId="77777777">
        <w:trPr>
          <w:trHeight w:val="3402"/>
        </w:trPr>
        <w:tc>
          <w:tcPr>
            <w:tcW w:w="794" w:type="dxa"/>
            <w:tcBorders>
              <w:left w:val="nil"/>
            </w:tcBorders>
          </w:tcPr>
          <w:p w14:paraId="2BC33C6E" w14:textId="77777777" w:rsidR="004C5FAC" w:rsidRDefault="004377AE">
            <w:pPr>
              <w:pStyle w:val="TableParagraph"/>
              <w:spacing w:before="52"/>
              <w:rPr>
                <w:sz w:val="20"/>
              </w:rPr>
            </w:pPr>
            <w:r>
              <w:rPr>
                <w:spacing w:val="-5"/>
                <w:sz w:val="20"/>
              </w:rPr>
              <w:t>6.2</w:t>
            </w:r>
          </w:p>
        </w:tc>
        <w:tc>
          <w:tcPr>
            <w:tcW w:w="1474" w:type="dxa"/>
          </w:tcPr>
          <w:p w14:paraId="7BF20F5D" w14:textId="77777777" w:rsidR="004C5FAC" w:rsidRDefault="004377AE">
            <w:pPr>
              <w:pStyle w:val="TableParagraph"/>
              <w:spacing w:before="52" w:line="290" w:lineRule="auto"/>
              <w:ind w:left="79" w:right="241"/>
              <w:rPr>
                <w:sz w:val="20"/>
              </w:rPr>
            </w:pPr>
            <w:r>
              <w:rPr>
                <w:spacing w:val="-2"/>
                <w:sz w:val="20"/>
              </w:rPr>
              <w:t xml:space="preserve">Incorporate emergency measures should interventions </w:t>
            </w:r>
            <w:r>
              <w:rPr>
                <w:sz w:val="20"/>
              </w:rPr>
              <w:t>not</w:t>
            </w:r>
            <w:r>
              <w:rPr>
                <w:spacing w:val="-1"/>
                <w:sz w:val="20"/>
              </w:rPr>
              <w:t xml:space="preserve"> </w:t>
            </w:r>
            <w:r>
              <w:rPr>
                <w:sz w:val="20"/>
              </w:rPr>
              <w:t xml:space="preserve">succeed, or if species </w:t>
            </w:r>
            <w:r>
              <w:rPr>
                <w:spacing w:val="-2"/>
                <w:sz w:val="20"/>
              </w:rPr>
              <w:t>population trends</w:t>
            </w:r>
            <w:r>
              <w:rPr>
                <w:spacing w:val="-12"/>
                <w:sz w:val="20"/>
              </w:rPr>
              <w:t xml:space="preserve"> </w:t>
            </w:r>
            <w:r>
              <w:rPr>
                <w:spacing w:val="-2"/>
                <w:sz w:val="20"/>
              </w:rPr>
              <w:t>decline unabated.</w:t>
            </w:r>
          </w:p>
        </w:tc>
        <w:tc>
          <w:tcPr>
            <w:tcW w:w="850" w:type="dxa"/>
          </w:tcPr>
          <w:p w14:paraId="104466F6" w14:textId="77777777" w:rsidR="004C5FAC" w:rsidRDefault="004377AE">
            <w:pPr>
              <w:pStyle w:val="TableParagraph"/>
              <w:spacing w:before="52"/>
              <w:ind w:left="79"/>
              <w:rPr>
                <w:sz w:val="20"/>
              </w:rPr>
            </w:pPr>
            <w:r>
              <w:rPr>
                <w:w w:val="67"/>
                <w:sz w:val="20"/>
              </w:rPr>
              <w:t>1</w:t>
            </w:r>
          </w:p>
        </w:tc>
        <w:tc>
          <w:tcPr>
            <w:tcW w:w="3401" w:type="dxa"/>
          </w:tcPr>
          <w:p w14:paraId="2B2EAEBB" w14:textId="77777777" w:rsidR="004C5FAC" w:rsidRDefault="004377AE">
            <w:pPr>
              <w:pStyle w:val="TableParagraph"/>
              <w:spacing w:before="52" w:line="290" w:lineRule="auto"/>
              <w:ind w:right="67"/>
              <w:rPr>
                <w:sz w:val="20"/>
              </w:rPr>
            </w:pPr>
            <w:r>
              <w:rPr>
                <w:spacing w:val="-2"/>
                <w:sz w:val="20"/>
              </w:rPr>
              <w:t>Key</w:t>
            </w:r>
            <w:r>
              <w:rPr>
                <w:spacing w:val="-9"/>
                <w:sz w:val="20"/>
              </w:rPr>
              <w:t xml:space="preserve"> </w:t>
            </w:r>
            <w:r>
              <w:rPr>
                <w:spacing w:val="-2"/>
                <w:sz w:val="20"/>
              </w:rPr>
              <w:t>emergency</w:t>
            </w:r>
            <w:r>
              <w:rPr>
                <w:spacing w:val="-9"/>
                <w:sz w:val="20"/>
              </w:rPr>
              <w:t xml:space="preserve"> </w:t>
            </w:r>
            <w:r>
              <w:rPr>
                <w:spacing w:val="-2"/>
                <w:sz w:val="20"/>
              </w:rPr>
              <w:t>response</w:t>
            </w:r>
            <w:r>
              <w:rPr>
                <w:spacing w:val="-9"/>
                <w:sz w:val="20"/>
              </w:rPr>
              <w:t xml:space="preserve"> </w:t>
            </w:r>
            <w:r>
              <w:rPr>
                <w:spacing w:val="-2"/>
                <w:sz w:val="20"/>
              </w:rPr>
              <w:t>trigger</w:t>
            </w:r>
            <w:r>
              <w:rPr>
                <w:spacing w:val="-9"/>
                <w:sz w:val="20"/>
              </w:rPr>
              <w:t xml:space="preserve"> </w:t>
            </w:r>
            <w:r>
              <w:rPr>
                <w:spacing w:val="-2"/>
                <w:sz w:val="20"/>
              </w:rPr>
              <w:t xml:space="preserve">points </w:t>
            </w:r>
            <w:r>
              <w:rPr>
                <w:sz w:val="20"/>
              </w:rPr>
              <w:t xml:space="preserve">or thresholds have been </w:t>
            </w:r>
            <w:proofErr w:type="gramStart"/>
            <w:r>
              <w:rPr>
                <w:sz w:val="20"/>
              </w:rPr>
              <w:t>identified</w:t>
            </w:r>
            <w:proofErr w:type="gramEnd"/>
          </w:p>
          <w:p w14:paraId="38F1FAB9" w14:textId="77777777" w:rsidR="004C5FAC" w:rsidRDefault="004377AE">
            <w:pPr>
              <w:pStyle w:val="TableParagraph"/>
              <w:spacing w:line="290" w:lineRule="auto"/>
              <w:ind w:right="422"/>
              <w:rPr>
                <w:sz w:val="20"/>
              </w:rPr>
            </w:pPr>
            <w:r>
              <w:rPr>
                <w:sz w:val="20"/>
              </w:rPr>
              <w:t>and</w:t>
            </w:r>
            <w:r>
              <w:rPr>
                <w:spacing w:val="-14"/>
                <w:sz w:val="20"/>
              </w:rPr>
              <w:t xml:space="preserve"> </w:t>
            </w:r>
            <w:r>
              <w:rPr>
                <w:sz w:val="20"/>
              </w:rPr>
              <w:t>incorporated</w:t>
            </w:r>
            <w:r>
              <w:rPr>
                <w:spacing w:val="-14"/>
                <w:sz w:val="20"/>
              </w:rPr>
              <w:t xml:space="preserve"> </w:t>
            </w:r>
            <w:r>
              <w:rPr>
                <w:sz w:val="20"/>
              </w:rPr>
              <w:t>in</w:t>
            </w:r>
            <w:r>
              <w:rPr>
                <w:spacing w:val="-14"/>
                <w:sz w:val="20"/>
              </w:rPr>
              <w:t xml:space="preserve"> </w:t>
            </w:r>
            <w:r>
              <w:rPr>
                <w:sz w:val="20"/>
              </w:rPr>
              <w:t>relevant</w:t>
            </w:r>
            <w:r>
              <w:rPr>
                <w:spacing w:val="-14"/>
                <w:sz w:val="20"/>
              </w:rPr>
              <w:t xml:space="preserve"> </w:t>
            </w:r>
            <w:r>
              <w:rPr>
                <w:sz w:val="20"/>
              </w:rPr>
              <w:t>plans and</w:t>
            </w:r>
            <w:r>
              <w:rPr>
                <w:spacing w:val="-1"/>
                <w:sz w:val="20"/>
              </w:rPr>
              <w:t xml:space="preserve"> </w:t>
            </w:r>
            <w:r>
              <w:rPr>
                <w:sz w:val="20"/>
              </w:rPr>
              <w:t>procedures.</w:t>
            </w:r>
          </w:p>
          <w:p w14:paraId="362C6D4A" w14:textId="77777777" w:rsidR="004C5FAC" w:rsidRDefault="004377AE">
            <w:pPr>
              <w:pStyle w:val="TableParagraph"/>
              <w:spacing w:before="54" w:line="290" w:lineRule="auto"/>
              <w:rPr>
                <w:sz w:val="20"/>
              </w:rPr>
            </w:pPr>
            <w:r>
              <w:rPr>
                <w:sz w:val="20"/>
              </w:rPr>
              <w:t>Emergency</w:t>
            </w:r>
            <w:r>
              <w:rPr>
                <w:spacing w:val="-14"/>
                <w:sz w:val="20"/>
              </w:rPr>
              <w:t xml:space="preserve"> </w:t>
            </w:r>
            <w:r>
              <w:rPr>
                <w:sz w:val="20"/>
              </w:rPr>
              <w:t>response</w:t>
            </w:r>
            <w:r>
              <w:rPr>
                <w:spacing w:val="-14"/>
                <w:sz w:val="20"/>
              </w:rPr>
              <w:t xml:space="preserve"> </w:t>
            </w:r>
            <w:r>
              <w:rPr>
                <w:sz w:val="20"/>
              </w:rPr>
              <w:t>governance</w:t>
            </w:r>
            <w:r>
              <w:rPr>
                <w:spacing w:val="-14"/>
                <w:sz w:val="20"/>
              </w:rPr>
              <w:t xml:space="preserve"> </w:t>
            </w:r>
            <w:r>
              <w:rPr>
                <w:sz w:val="20"/>
              </w:rPr>
              <w:t>and protocols have been established.</w:t>
            </w:r>
          </w:p>
        </w:tc>
        <w:tc>
          <w:tcPr>
            <w:tcW w:w="1757" w:type="dxa"/>
          </w:tcPr>
          <w:p w14:paraId="616980CE" w14:textId="77777777" w:rsidR="004C5FAC" w:rsidRDefault="004377AE">
            <w:pPr>
              <w:pStyle w:val="TableParagraph"/>
              <w:spacing w:before="50" w:line="292" w:lineRule="auto"/>
              <w:rPr>
                <w:rFonts w:ascii="Arial"/>
                <w:b/>
                <w:sz w:val="20"/>
              </w:rPr>
            </w:pPr>
            <w:r>
              <w:rPr>
                <w:rFonts w:ascii="Arial"/>
                <w:b/>
                <w:spacing w:val="-2"/>
                <w:sz w:val="20"/>
              </w:rPr>
              <w:t xml:space="preserve">Australian </w:t>
            </w:r>
            <w:r>
              <w:rPr>
                <w:rFonts w:ascii="Arial"/>
                <w:b/>
                <w:spacing w:val="-2"/>
                <w:w w:val="90"/>
                <w:sz w:val="20"/>
              </w:rPr>
              <w:t>Government</w:t>
            </w:r>
          </w:p>
          <w:p w14:paraId="277F3F45" w14:textId="77777777" w:rsidR="004C5FAC" w:rsidRDefault="004377AE">
            <w:pPr>
              <w:pStyle w:val="TableParagraph"/>
              <w:spacing w:before="56"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57AB0B23" w14:textId="77777777" w:rsidR="004C5FAC" w:rsidRDefault="004377AE">
            <w:pPr>
              <w:pStyle w:val="TableParagraph"/>
              <w:spacing w:before="55" w:line="292" w:lineRule="auto"/>
              <w:rPr>
                <w:rFonts w:ascii="Arial"/>
                <w:b/>
                <w:sz w:val="20"/>
              </w:rPr>
            </w:pPr>
            <w:r>
              <w:rPr>
                <w:rFonts w:ascii="Arial"/>
                <w:b/>
                <w:spacing w:val="-2"/>
                <w:w w:val="95"/>
                <w:sz w:val="20"/>
              </w:rPr>
              <w:t xml:space="preserve">Academic/ </w:t>
            </w:r>
            <w:r>
              <w:rPr>
                <w:rFonts w:ascii="Arial"/>
                <w:b/>
                <w:spacing w:val="-2"/>
                <w:sz w:val="20"/>
              </w:rPr>
              <w:t xml:space="preserve">research </w:t>
            </w:r>
            <w:r>
              <w:rPr>
                <w:rFonts w:ascii="Arial"/>
                <w:b/>
                <w:spacing w:val="-2"/>
                <w:w w:val="90"/>
                <w:sz w:val="20"/>
              </w:rPr>
              <w:t>institutions</w:t>
            </w:r>
          </w:p>
          <w:p w14:paraId="57D72C15" w14:textId="77777777" w:rsidR="004C5FAC" w:rsidRDefault="004377AE">
            <w:pPr>
              <w:pStyle w:val="TableParagraph"/>
              <w:spacing w:before="55"/>
              <w:rPr>
                <w:rFonts w:ascii="Arial"/>
                <w:b/>
                <w:sz w:val="20"/>
              </w:rPr>
            </w:pPr>
            <w:r>
              <w:rPr>
                <w:rFonts w:ascii="Arial"/>
                <w:b/>
                <w:w w:val="85"/>
                <w:sz w:val="20"/>
              </w:rPr>
              <w:t>Recovery</w:t>
            </w:r>
            <w:r>
              <w:rPr>
                <w:rFonts w:ascii="Arial"/>
                <w:b/>
                <w:spacing w:val="11"/>
                <w:sz w:val="20"/>
              </w:rPr>
              <w:t xml:space="preserve"> </w:t>
            </w:r>
            <w:r>
              <w:rPr>
                <w:rFonts w:ascii="Arial"/>
                <w:b/>
                <w:spacing w:val="-4"/>
                <w:w w:val="95"/>
                <w:sz w:val="20"/>
              </w:rPr>
              <w:t>Team</w:t>
            </w:r>
          </w:p>
          <w:p w14:paraId="74C310D2" w14:textId="77777777" w:rsidR="004C5FAC" w:rsidRDefault="004377AE">
            <w:pPr>
              <w:pStyle w:val="TableParagraph"/>
              <w:spacing w:before="109"/>
              <w:rPr>
                <w:sz w:val="20"/>
              </w:rPr>
            </w:pPr>
            <w:r>
              <w:rPr>
                <w:spacing w:val="-4"/>
                <w:w w:val="95"/>
                <w:sz w:val="20"/>
              </w:rPr>
              <w:t>NGOs</w:t>
            </w:r>
          </w:p>
          <w:p w14:paraId="7A693768" w14:textId="77777777" w:rsidR="004C5FAC" w:rsidRDefault="004377AE">
            <w:pPr>
              <w:pStyle w:val="TableParagraph"/>
              <w:spacing w:before="56" w:line="280" w:lineRule="atLeast"/>
              <w:rPr>
                <w:sz w:val="20"/>
              </w:rPr>
            </w:pPr>
            <w:r>
              <w:rPr>
                <w:spacing w:val="-4"/>
                <w:sz w:val="20"/>
              </w:rPr>
              <w:t>Regional</w:t>
            </w:r>
            <w:r>
              <w:rPr>
                <w:spacing w:val="-10"/>
                <w:sz w:val="20"/>
              </w:rPr>
              <w:t xml:space="preserve"> </w:t>
            </w:r>
            <w:r>
              <w:rPr>
                <w:spacing w:val="-4"/>
                <w:sz w:val="20"/>
              </w:rPr>
              <w:t xml:space="preserve">NRM </w:t>
            </w:r>
            <w:r>
              <w:rPr>
                <w:spacing w:val="-2"/>
                <w:sz w:val="20"/>
              </w:rPr>
              <w:t>organisation</w:t>
            </w:r>
          </w:p>
        </w:tc>
        <w:tc>
          <w:tcPr>
            <w:tcW w:w="1374" w:type="dxa"/>
            <w:tcBorders>
              <w:right w:val="nil"/>
            </w:tcBorders>
          </w:tcPr>
          <w:p w14:paraId="317F7902" w14:textId="77777777" w:rsidR="004C5FAC" w:rsidRDefault="004377AE">
            <w:pPr>
              <w:pStyle w:val="TableParagraph"/>
              <w:spacing w:before="52"/>
              <w:ind w:left="81"/>
              <w:rPr>
                <w:sz w:val="20"/>
              </w:rPr>
            </w:pPr>
            <w:r>
              <w:rPr>
                <w:sz w:val="20"/>
              </w:rPr>
              <w:t>$10,000</w:t>
            </w:r>
            <w:r>
              <w:rPr>
                <w:spacing w:val="-2"/>
                <w:sz w:val="20"/>
              </w:rPr>
              <w:t xml:space="preserve"> </w:t>
            </w:r>
            <w:r>
              <w:rPr>
                <w:spacing w:val="-5"/>
                <w:w w:val="105"/>
                <w:sz w:val="20"/>
              </w:rPr>
              <w:t>pa</w:t>
            </w:r>
          </w:p>
        </w:tc>
      </w:tr>
      <w:tr w:rsidR="004C5FAC" w14:paraId="5E0E8DF2" w14:textId="77777777">
        <w:trPr>
          <w:trHeight w:val="3398"/>
        </w:trPr>
        <w:tc>
          <w:tcPr>
            <w:tcW w:w="794" w:type="dxa"/>
            <w:tcBorders>
              <w:left w:val="nil"/>
            </w:tcBorders>
          </w:tcPr>
          <w:p w14:paraId="2109F198" w14:textId="77777777" w:rsidR="004C5FAC" w:rsidRDefault="004377AE">
            <w:pPr>
              <w:pStyle w:val="TableParagraph"/>
              <w:spacing w:before="52"/>
              <w:rPr>
                <w:sz w:val="20"/>
              </w:rPr>
            </w:pPr>
            <w:r>
              <w:rPr>
                <w:spacing w:val="-5"/>
                <w:sz w:val="20"/>
              </w:rPr>
              <w:t>6.3</w:t>
            </w:r>
          </w:p>
        </w:tc>
        <w:tc>
          <w:tcPr>
            <w:tcW w:w="1474" w:type="dxa"/>
          </w:tcPr>
          <w:p w14:paraId="15861988" w14:textId="77777777" w:rsidR="004C5FAC" w:rsidRDefault="004377AE">
            <w:pPr>
              <w:pStyle w:val="TableParagraph"/>
              <w:spacing w:before="52" w:line="290" w:lineRule="auto"/>
              <w:ind w:left="79" w:right="324"/>
              <w:rPr>
                <w:sz w:val="20"/>
              </w:rPr>
            </w:pPr>
            <w:r>
              <w:rPr>
                <w:spacing w:val="-2"/>
                <w:sz w:val="20"/>
              </w:rPr>
              <w:t>Incorporate Eastern Bristlebird conservation priorities</w:t>
            </w:r>
            <w:r>
              <w:rPr>
                <w:spacing w:val="40"/>
                <w:sz w:val="20"/>
              </w:rPr>
              <w:t xml:space="preserve"> </w:t>
            </w:r>
            <w:r>
              <w:rPr>
                <w:sz w:val="20"/>
              </w:rPr>
              <w:t>into</w:t>
            </w:r>
            <w:r>
              <w:rPr>
                <w:spacing w:val="-2"/>
                <w:sz w:val="20"/>
              </w:rPr>
              <w:t xml:space="preserve"> </w:t>
            </w:r>
            <w:r>
              <w:rPr>
                <w:sz w:val="20"/>
              </w:rPr>
              <w:t xml:space="preserve">policies, </w:t>
            </w:r>
            <w:r>
              <w:rPr>
                <w:spacing w:val="-2"/>
                <w:sz w:val="20"/>
              </w:rPr>
              <w:t xml:space="preserve">management plans, regulations, </w:t>
            </w:r>
            <w:r>
              <w:rPr>
                <w:sz w:val="20"/>
              </w:rPr>
              <w:t>codes</w:t>
            </w:r>
            <w:r>
              <w:rPr>
                <w:spacing w:val="-1"/>
                <w:sz w:val="20"/>
              </w:rPr>
              <w:t xml:space="preserve"> </w:t>
            </w:r>
            <w:r>
              <w:rPr>
                <w:sz w:val="20"/>
              </w:rPr>
              <w:t>of practice</w:t>
            </w:r>
            <w:r>
              <w:rPr>
                <w:spacing w:val="-1"/>
                <w:sz w:val="20"/>
              </w:rPr>
              <w:t xml:space="preserve"> </w:t>
            </w:r>
            <w:r>
              <w:rPr>
                <w:sz w:val="20"/>
              </w:rPr>
              <w:t>and</w:t>
            </w:r>
          </w:p>
          <w:p w14:paraId="548E418F" w14:textId="77777777" w:rsidR="004C5FAC" w:rsidRDefault="004377AE">
            <w:pPr>
              <w:pStyle w:val="TableParagraph"/>
              <w:spacing w:line="225" w:lineRule="exact"/>
              <w:ind w:left="79"/>
              <w:rPr>
                <w:sz w:val="20"/>
              </w:rPr>
            </w:pPr>
            <w:r>
              <w:rPr>
                <w:w w:val="105"/>
                <w:sz w:val="20"/>
              </w:rPr>
              <w:t>planning</w:t>
            </w:r>
            <w:r>
              <w:rPr>
                <w:spacing w:val="-5"/>
                <w:w w:val="105"/>
                <w:sz w:val="20"/>
              </w:rPr>
              <w:t xml:space="preserve"> </w:t>
            </w:r>
            <w:r>
              <w:rPr>
                <w:spacing w:val="-2"/>
                <w:w w:val="105"/>
                <w:sz w:val="20"/>
              </w:rPr>
              <w:t>tools.</w:t>
            </w:r>
          </w:p>
        </w:tc>
        <w:tc>
          <w:tcPr>
            <w:tcW w:w="850" w:type="dxa"/>
          </w:tcPr>
          <w:p w14:paraId="7075EBE7" w14:textId="77777777" w:rsidR="004C5FAC" w:rsidRDefault="004377AE">
            <w:pPr>
              <w:pStyle w:val="TableParagraph"/>
              <w:spacing w:before="52"/>
              <w:ind w:left="79"/>
              <w:rPr>
                <w:sz w:val="20"/>
              </w:rPr>
            </w:pPr>
            <w:r>
              <w:rPr>
                <w:w w:val="92"/>
                <w:sz w:val="20"/>
              </w:rPr>
              <w:t>2</w:t>
            </w:r>
          </w:p>
        </w:tc>
        <w:tc>
          <w:tcPr>
            <w:tcW w:w="3401" w:type="dxa"/>
          </w:tcPr>
          <w:p w14:paraId="76E7FEC4" w14:textId="77777777" w:rsidR="004C5FAC" w:rsidRDefault="004377AE">
            <w:pPr>
              <w:pStyle w:val="TableParagraph"/>
              <w:spacing w:before="52" w:line="290" w:lineRule="auto"/>
              <w:ind w:right="422"/>
              <w:rPr>
                <w:sz w:val="20"/>
              </w:rPr>
            </w:pPr>
            <w:r>
              <w:rPr>
                <w:sz w:val="20"/>
              </w:rPr>
              <w:t>Number</w:t>
            </w:r>
            <w:r>
              <w:rPr>
                <w:spacing w:val="-11"/>
                <w:sz w:val="20"/>
              </w:rPr>
              <w:t xml:space="preserve"> </w:t>
            </w:r>
            <w:r>
              <w:rPr>
                <w:sz w:val="20"/>
              </w:rPr>
              <w:t>of</w:t>
            </w:r>
            <w:r>
              <w:rPr>
                <w:spacing w:val="-11"/>
                <w:sz w:val="20"/>
              </w:rPr>
              <w:t xml:space="preserve"> </w:t>
            </w:r>
            <w:r>
              <w:rPr>
                <w:sz w:val="20"/>
              </w:rPr>
              <w:t>site</w:t>
            </w:r>
            <w:r>
              <w:rPr>
                <w:spacing w:val="-11"/>
                <w:sz w:val="20"/>
              </w:rPr>
              <w:t xml:space="preserve"> </w:t>
            </w:r>
            <w:r>
              <w:rPr>
                <w:sz w:val="20"/>
              </w:rPr>
              <w:t>management</w:t>
            </w:r>
            <w:r>
              <w:rPr>
                <w:spacing w:val="-11"/>
                <w:sz w:val="20"/>
              </w:rPr>
              <w:t xml:space="preserve"> </w:t>
            </w:r>
            <w:r>
              <w:rPr>
                <w:sz w:val="20"/>
              </w:rPr>
              <w:t>plans containing measurable indicators has</w:t>
            </w:r>
            <w:r>
              <w:rPr>
                <w:spacing w:val="-1"/>
                <w:sz w:val="20"/>
              </w:rPr>
              <w:t xml:space="preserve"> </w:t>
            </w:r>
            <w:r>
              <w:rPr>
                <w:sz w:val="20"/>
              </w:rPr>
              <w:t>increased:</w:t>
            </w:r>
          </w:p>
          <w:p w14:paraId="3D259D2A" w14:textId="77777777" w:rsidR="004C5FAC" w:rsidRDefault="004377AE">
            <w:pPr>
              <w:pStyle w:val="TableParagraph"/>
              <w:numPr>
                <w:ilvl w:val="0"/>
                <w:numId w:val="6"/>
              </w:numPr>
              <w:tabs>
                <w:tab w:val="left" w:pos="251"/>
              </w:tabs>
              <w:spacing w:before="26" w:line="290" w:lineRule="auto"/>
              <w:ind w:right="446"/>
              <w:rPr>
                <w:sz w:val="20"/>
              </w:rPr>
            </w:pPr>
            <w:r>
              <w:rPr>
                <w:sz w:val="20"/>
              </w:rPr>
              <w:t>Eastern Bristlebird conservation priorities are incorporated into policies, management plans, regulations,</w:t>
            </w:r>
            <w:r>
              <w:rPr>
                <w:spacing w:val="-14"/>
                <w:sz w:val="20"/>
              </w:rPr>
              <w:t xml:space="preserve"> </w:t>
            </w:r>
            <w:r>
              <w:rPr>
                <w:sz w:val="20"/>
              </w:rPr>
              <w:t>codes</w:t>
            </w:r>
            <w:r>
              <w:rPr>
                <w:spacing w:val="-14"/>
                <w:sz w:val="20"/>
              </w:rPr>
              <w:t xml:space="preserve"> </w:t>
            </w:r>
            <w:r>
              <w:rPr>
                <w:sz w:val="20"/>
              </w:rPr>
              <w:t>of</w:t>
            </w:r>
            <w:r>
              <w:rPr>
                <w:spacing w:val="-14"/>
                <w:sz w:val="20"/>
              </w:rPr>
              <w:t xml:space="preserve"> </w:t>
            </w:r>
            <w:r>
              <w:rPr>
                <w:sz w:val="20"/>
              </w:rPr>
              <w:t>practice</w:t>
            </w:r>
            <w:r>
              <w:rPr>
                <w:spacing w:val="-14"/>
                <w:sz w:val="20"/>
              </w:rPr>
              <w:t xml:space="preserve"> </w:t>
            </w:r>
            <w:r>
              <w:rPr>
                <w:sz w:val="20"/>
              </w:rPr>
              <w:t>and planning</w:t>
            </w:r>
            <w:r>
              <w:rPr>
                <w:spacing w:val="-1"/>
                <w:sz w:val="20"/>
              </w:rPr>
              <w:t xml:space="preserve"> </w:t>
            </w:r>
            <w:r>
              <w:rPr>
                <w:sz w:val="20"/>
              </w:rPr>
              <w:t>tools.</w:t>
            </w:r>
          </w:p>
        </w:tc>
        <w:tc>
          <w:tcPr>
            <w:tcW w:w="1757" w:type="dxa"/>
          </w:tcPr>
          <w:p w14:paraId="670B26C0" w14:textId="77777777" w:rsidR="004C5FAC" w:rsidRDefault="004377AE">
            <w:pPr>
              <w:pStyle w:val="TableParagraph"/>
              <w:spacing w:before="50" w:line="292" w:lineRule="auto"/>
              <w:rPr>
                <w:rFonts w:ascii="Arial"/>
                <w:b/>
                <w:sz w:val="20"/>
              </w:rPr>
            </w:pPr>
            <w:r>
              <w:rPr>
                <w:rFonts w:ascii="Arial"/>
                <w:b/>
                <w:spacing w:val="-2"/>
                <w:sz w:val="20"/>
              </w:rPr>
              <w:t xml:space="preserve">Australian </w:t>
            </w:r>
            <w:r>
              <w:rPr>
                <w:rFonts w:ascii="Arial"/>
                <w:b/>
                <w:spacing w:val="-2"/>
                <w:w w:val="90"/>
                <w:sz w:val="20"/>
              </w:rPr>
              <w:t>Government</w:t>
            </w:r>
          </w:p>
          <w:p w14:paraId="31DA936E" w14:textId="77777777" w:rsidR="004C5FAC" w:rsidRDefault="004377AE">
            <w:pPr>
              <w:pStyle w:val="TableParagraph"/>
              <w:spacing w:before="56"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2956AA38" w14:textId="77777777" w:rsidR="004C5FAC" w:rsidRDefault="004377AE">
            <w:pPr>
              <w:pStyle w:val="TableParagraph"/>
              <w:spacing w:before="55" w:line="292" w:lineRule="auto"/>
              <w:ind w:right="397"/>
              <w:rPr>
                <w:rFonts w:ascii="Arial"/>
                <w:b/>
                <w:sz w:val="20"/>
              </w:rPr>
            </w:pPr>
            <w:r>
              <w:rPr>
                <w:rFonts w:ascii="Arial"/>
                <w:b/>
                <w:spacing w:val="-2"/>
                <w:w w:val="95"/>
                <w:sz w:val="20"/>
              </w:rPr>
              <w:t xml:space="preserve">Local </w:t>
            </w:r>
            <w:r>
              <w:rPr>
                <w:rFonts w:ascii="Arial"/>
                <w:b/>
                <w:spacing w:val="-2"/>
                <w:w w:val="90"/>
                <w:sz w:val="20"/>
              </w:rPr>
              <w:t>governments</w:t>
            </w:r>
          </w:p>
        </w:tc>
        <w:tc>
          <w:tcPr>
            <w:tcW w:w="1374" w:type="dxa"/>
            <w:tcBorders>
              <w:right w:val="nil"/>
            </w:tcBorders>
          </w:tcPr>
          <w:p w14:paraId="7CCCF637" w14:textId="77777777" w:rsidR="004C5FAC" w:rsidRDefault="004377AE">
            <w:pPr>
              <w:pStyle w:val="TableParagraph"/>
              <w:spacing w:before="52" w:line="290" w:lineRule="auto"/>
              <w:ind w:left="81" w:right="6"/>
              <w:rPr>
                <w:sz w:val="20"/>
              </w:rPr>
            </w:pPr>
            <w:r>
              <w:rPr>
                <w:spacing w:val="-4"/>
                <w:sz w:val="20"/>
              </w:rPr>
              <w:t xml:space="preserve">Core </w:t>
            </w:r>
            <w:r>
              <w:rPr>
                <w:spacing w:val="-2"/>
                <w:sz w:val="20"/>
              </w:rPr>
              <w:t>government business</w:t>
            </w:r>
          </w:p>
        </w:tc>
      </w:tr>
    </w:tbl>
    <w:p w14:paraId="6F686164" w14:textId="77777777" w:rsidR="004C5FAC" w:rsidRDefault="004C5FAC">
      <w:pPr>
        <w:spacing w:line="290" w:lineRule="auto"/>
        <w:rPr>
          <w:sz w:val="20"/>
        </w:rPr>
        <w:sectPr w:rsidR="004C5FAC">
          <w:pgSz w:w="11910" w:h="16840"/>
          <w:pgMar w:top="1220" w:right="1000" w:bottom="800" w:left="980" w:header="0" w:footer="611" w:gutter="0"/>
          <w:cols w:space="720"/>
        </w:sectPr>
      </w:pPr>
    </w:p>
    <w:p w14:paraId="126D296D" w14:textId="5B58ED4B" w:rsidR="004C5FAC" w:rsidRDefault="005336BE">
      <w:pPr>
        <w:pStyle w:val="BodyText"/>
        <w:spacing w:line="20" w:lineRule="exact"/>
        <w:ind w:left="168"/>
        <w:rPr>
          <w:rFonts w:ascii="Gill Sans MT"/>
          <w:sz w:val="2"/>
        </w:rPr>
      </w:pPr>
      <w:r>
        <w:rPr>
          <w:rFonts w:ascii="Gill Sans MT"/>
          <w:noProof/>
          <w:sz w:val="2"/>
        </w:rPr>
        <w:lastRenderedPageBreak/>
        <mc:AlternateContent>
          <mc:Choice Requires="wpg">
            <w:drawing>
              <wp:inline distT="0" distB="0" distL="0" distR="0" wp14:anchorId="7729D9A7" wp14:editId="63C827C2">
                <wp:extent cx="6120130" cy="12700"/>
                <wp:effectExtent l="9525" t="0" r="13970" b="6350"/>
                <wp:docPr id="49" name="docshapegroup68"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50" name="Line 31"/>
                        <wps:cNvCnPr>
                          <a:cxnSpLocks noChangeShapeType="1"/>
                        </wps:cNvCnPr>
                        <wps:spPr bwMode="auto">
                          <a:xfrm>
                            <a:off x="0" y="10"/>
                            <a:ext cx="9638"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0DFA26" id="docshapegroup68" o:spid="_x0000_s1026" alt="Decorative horizontal line"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">
                <v:line id="Line 31" o:spid="_x0000_s1027" style="position:absolute;visibility:visible;mso-wrap-style:square" from="0,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" strokecolor="#00558b" strokeweight="1pt"/>
                <w10:anchorlock/>
              </v:group>
            </w:pict>
          </mc:Fallback>
        </mc:AlternateContent>
      </w:r>
    </w:p>
    <w:p w14:paraId="00DAE3E3" w14:textId="2B7A2417" w:rsidR="004C5FAC" w:rsidRDefault="005336BE">
      <w:pPr>
        <w:spacing w:before="68"/>
        <w:ind w:left="169"/>
        <w:rPr>
          <w:rFonts w:ascii="Gill Sans MT"/>
          <w:sz w:val="20"/>
        </w:rPr>
      </w:pPr>
      <w:r>
        <w:rPr>
          <w:noProof/>
        </w:rPr>
        <mc:AlternateContent>
          <mc:Choice Requires="wps">
            <w:drawing>
              <wp:anchor distT="0" distB="0" distL="0" distR="0" simplePos="0" relativeHeight="487625728" behindDoc="1" locked="0" layoutInCell="1" allowOverlap="1" wp14:anchorId="78911027" wp14:editId="4637085A">
                <wp:simplePos x="0" y="0"/>
                <wp:positionH relativeFrom="page">
                  <wp:posOffset>728980</wp:posOffset>
                </wp:positionH>
                <wp:positionV relativeFrom="paragraph">
                  <wp:posOffset>261620</wp:posOffset>
                </wp:positionV>
                <wp:extent cx="6120130" cy="1270"/>
                <wp:effectExtent l="0" t="0" r="0" b="0"/>
                <wp:wrapTopAndBottom/>
                <wp:docPr id="48" name="docshape69"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48 1148"/>
                            <a:gd name="T1" fmla="*/ T0 w 9638"/>
                            <a:gd name="T2" fmla="+- 0 10786 1148"/>
                            <a:gd name="T3" fmla="*/ T2 w 9638"/>
                          </a:gdLst>
                          <a:ahLst/>
                          <a:cxnLst>
                            <a:cxn ang="0">
                              <a:pos x="T1" y="0"/>
                            </a:cxn>
                            <a:cxn ang="0">
                              <a:pos x="T3" y="0"/>
                            </a:cxn>
                          </a:cxnLst>
                          <a:rect l="0" t="0" r="r" b="b"/>
                          <a:pathLst>
                            <a:path w="9638">
                              <a:moveTo>
                                <a:pt x="0" y="0"/>
                              </a:moveTo>
                              <a:lnTo>
                                <a:pt x="963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7DCB3" id="docshape69" o:spid="_x0000_s1026" alt="Decorative horizontal line" style="position:absolute;margin-left:57.4pt;margin-top:20.6pt;width:481.9pt;height:.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" path="m,l9638,e" filled="f" strokeweight=".5pt">
                <v:path arrowok="t" o:connecttype="custom" o:connectlocs="0,0;6120130,0" o:connectangles="0,0"/>
                <w10:wrap type="topAndBottom" anchorx="page"/>
              </v:shape>
            </w:pict>
          </mc:Fallback>
        </mc:AlternateContent>
      </w:r>
      <w:r>
        <w:rPr>
          <w:rFonts w:ascii="Arial"/>
          <w:b/>
          <w:color w:val="00558B"/>
          <w:w w:val="90"/>
          <w:sz w:val="24"/>
        </w:rPr>
        <w:t>STRATEGY</w:t>
      </w:r>
      <w:r>
        <w:rPr>
          <w:rFonts w:ascii="Arial"/>
          <w:b/>
          <w:color w:val="00558B"/>
          <w:spacing w:val="13"/>
          <w:sz w:val="24"/>
        </w:rPr>
        <w:t xml:space="preserve"> </w:t>
      </w:r>
      <w:r>
        <w:rPr>
          <w:rFonts w:ascii="Arial"/>
          <w:b/>
          <w:color w:val="00558B"/>
          <w:w w:val="90"/>
          <w:sz w:val="24"/>
        </w:rPr>
        <w:t>6:</w:t>
      </w:r>
      <w:r>
        <w:rPr>
          <w:rFonts w:ascii="Arial"/>
          <w:b/>
          <w:color w:val="00558B"/>
          <w:spacing w:val="8"/>
          <w:sz w:val="24"/>
        </w:rPr>
        <w:t xml:space="preserve"> </w:t>
      </w:r>
      <w:r>
        <w:rPr>
          <w:rFonts w:ascii="Gill Sans MT"/>
          <w:w w:val="90"/>
          <w:sz w:val="24"/>
        </w:rPr>
        <w:t>Coordinate,</w:t>
      </w:r>
      <w:r>
        <w:rPr>
          <w:rFonts w:ascii="Gill Sans MT"/>
          <w:spacing w:val="8"/>
          <w:sz w:val="24"/>
        </w:rPr>
        <w:t xml:space="preserve"> </w:t>
      </w:r>
      <w:proofErr w:type="gramStart"/>
      <w:r>
        <w:rPr>
          <w:rFonts w:ascii="Gill Sans MT"/>
          <w:w w:val="90"/>
          <w:sz w:val="24"/>
        </w:rPr>
        <w:t>review</w:t>
      </w:r>
      <w:proofErr w:type="gramEnd"/>
      <w:r>
        <w:rPr>
          <w:rFonts w:ascii="Gill Sans MT"/>
          <w:spacing w:val="9"/>
          <w:sz w:val="24"/>
        </w:rPr>
        <w:t xml:space="preserve"> </w:t>
      </w:r>
      <w:r>
        <w:rPr>
          <w:rFonts w:ascii="Gill Sans MT"/>
          <w:w w:val="90"/>
          <w:sz w:val="24"/>
        </w:rPr>
        <w:t>and</w:t>
      </w:r>
      <w:r>
        <w:rPr>
          <w:rFonts w:ascii="Gill Sans MT"/>
          <w:spacing w:val="8"/>
          <w:sz w:val="24"/>
        </w:rPr>
        <w:t xml:space="preserve"> </w:t>
      </w:r>
      <w:r>
        <w:rPr>
          <w:rFonts w:ascii="Gill Sans MT"/>
          <w:w w:val="90"/>
          <w:sz w:val="24"/>
        </w:rPr>
        <w:t>report</w:t>
      </w:r>
      <w:r>
        <w:rPr>
          <w:rFonts w:ascii="Gill Sans MT"/>
          <w:spacing w:val="8"/>
          <w:sz w:val="24"/>
        </w:rPr>
        <w:t xml:space="preserve"> </w:t>
      </w:r>
      <w:r>
        <w:rPr>
          <w:rFonts w:ascii="Gill Sans MT"/>
          <w:w w:val="90"/>
          <w:sz w:val="24"/>
        </w:rPr>
        <w:t>on</w:t>
      </w:r>
      <w:r>
        <w:rPr>
          <w:rFonts w:ascii="Gill Sans MT"/>
          <w:spacing w:val="8"/>
          <w:sz w:val="24"/>
        </w:rPr>
        <w:t xml:space="preserve"> </w:t>
      </w:r>
      <w:r>
        <w:rPr>
          <w:rFonts w:ascii="Gill Sans MT"/>
          <w:w w:val="90"/>
          <w:sz w:val="24"/>
        </w:rPr>
        <w:t>recovery</w:t>
      </w:r>
      <w:r>
        <w:rPr>
          <w:rFonts w:ascii="Gill Sans MT"/>
          <w:spacing w:val="9"/>
          <w:sz w:val="24"/>
        </w:rPr>
        <w:t xml:space="preserve"> </w:t>
      </w:r>
      <w:r>
        <w:rPr>
          <w:rFonts w:ascii="Gill Sans MT"/>
          <w:w w:val="90"/>
          <w:sz w:val="24"/>
        </w:rPr>
        <w:t>progress</w:t>
      </w:r>
      <w:r>
        <w:rPr>
          <w:rFonts w:ascii="Gill Sans MT"/>
          <w:spacing w:val="8"/>
          <w:sz w:val="24"/>
        </w:rPr>
        <w:t xml:space="preserve"> </w:t>
      </w:r>
      <w:r>
        <w:rPr>
          <w:rFonts w:ascii="Gill Sans MT"/>
          <w:spacing w:val="-2"/>
          <w:w w:val="90"/>
          <w:sz w:val="20"/>
        </w:rPr>
        <w:t>continued</w:t>
      </w:r>
    </w:p>
    <w:p w14:paraId="68653229" w14:textId="77777777" w:rsidR="004C5FAC" w:rsidRDefault="004C5FAC">
      <w:pPr>
        <w:pStyle w:val="BodyText"/>
        <w:spacing w:before="3"/>
        <w:rPr>
          <w:rFonts w:ascii="Gill Sans MT"/>
          <w:sz w:val="4"/>
        </w:rPr>
      </w:pPr>
    </w:p>
    <w:tbl>
      <w:tblPr>
        <w:tblW w:w="0" w:type="auto"/>
        <w:tblInd w:w="161"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794"/>
        <w:gridCol w:w="1474"/>
        <w:gridCol w:w="850"/>
        <w:gridCol w:w="3401"/>
        <w:gridCol w:w="1757"/>
        <w:gridCol w:w="1374"/>
      </w:tblGrid>
      <w:tr w:rsidR="004C5FAC" w14:paraId="71E2CCB7" w14:textId="77777777">
        <w:trPr>
          <w:trHeight w:val="899"/>
        </w:trPr>
        <w:tc>
          <w:tcPr>
            <w:tcW w:w="794" w:type="dxa"/>
            <w:tcBorders>
              <w:top w:val="nil"/>
              <w:left w:val="nil"/>
            </w:tcBorders>
            <w:shd w:val="clear" w:color="auto" w:fill="DBE7F2"/>
          </w:tcPr>
          <w:p w14:paraId="0D423FAB" w14:textId="77777777" w:rsidR="004C5FAC" w:rsidRDefault="004C5FAC">
            <w:pPr>
              <w:pStyle w:val="TableParagraph"/>
              <w:spacing w:before="10"/>
              <w:ind w:left="0"/>
              <w:rPr>
                <w:sz w:val="28"/>
              </w:rPr>
            </w:pPr>
          </w:p>
          <w:p w14:paraId="419129DC" w14:textId="77777777" w:rsidR="004C5FAC" w:rsidRDefault="004377AE">
            <w:pPr>
              <w:pStyle w:val="TableParagraph"/>
            </w:pPr>
            <w:r>
              <w:rPr>
                <w:spacing w:val="-2"/>
              </w:rPr>
              <w:t>Action</w:t>
            </w:r>
          </w:p>
        </w:tc>
        <w:tc>
          <w:tcPr>
            <w:tcW w:w="1474" w:type="dxa"/>
            <w:tcBorders>
              <w:top w:val="nil"/>
            </w:tcBorders>
            <w:shd w:val="clear" w:color="auto" w:fill="DBE7F2"/>
          </w:tcPr>
          <w:p w14:paraId="78FFB33C" w14:textId="77777777" w:rsidR="004C5FAC" w:rsidRDefault="004C5FAC">
            <w:pPr>
              <w:pStyle w:val="TableParagraph"/>
              <w:spacing w:before="10"/>
              <w:ind w:left="0"/>
              <w:rPr>
                <w:sz w:val="28"/>
              </w:rPr>
            </w:pPr>
          </w:p>
          <w:p w14:paraId="048C0E98"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0C189232" w14:textId="77777777" w:rsidR="004C5FAC" w:rsidRDefault="004C5FAC">
            <w:pPr>
              <w:pStyle w:val="TableParagraph"/>
              <w:spacing w:before="10"/>
              <w:ind w:left="0"/>
              <w:rPr>
                <w:sz w:val="28"/>
              </w:rPr>
            </w:pPr>
          </w:p>
          <w:p w14:paraId="25AD4BC0" w14:textId="77777777" w:rsidR="004C5FAC" w:rsidRDefault="004377AE">
            <w:pPr>
              <w:pStyle w:val="TableParagraph"/>
              <w:ind w:left="79"/>
            </w:pPr>
            <w:r>
              <w:rPr>
                <w:spacing w:val="-2"/>
              </w:rPr>
              <w:t>Priority</w:t>
            </w:r>
          </w:p>
        </w:tc>
        <w:tc>
          <w:tcPr>
            <w:tcW w:w="3401" w:type="dxa"/>
            <w:tcBorders>
              <w:top w:val="nil"/>
            </w:tcBorders>
            <w:shd w:val="clear" w:color="auto" w:fill="DBE7F2"/>
          </w:tcPr>
          <w:p w14:paraId="043FD873" w14:textId="77777777" w:rsidR="004C5FAC" w:rsidRDefault="004C5FAC">
            <w:pPr>
              <w:pStyle w:val="TableParagraph"/>
              <w:spacing w:before="10"/>
              <w:ind w:left="0"/>
              <w:rPr>
                <w:sz w:val="28"/>
              </w:rPr>
            </w:pPr>
          </w:p>
          <w:p w14:paraId="205F6322"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066AE167"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74" w:type="dxa"/>
            <w:tcBorders>
              <w:top w:val="nil"/>
              <w:right w:val="nil"/>
            </w:tcBorders>
            <w:shd w:val="clear" w:color="auto" w:fill="DBE7F2"/>
          </w:tcPr>
          <w:p w14:paraId="4D55DBEC" w14:textId="77777777" w:rsidR="004C5FAC" w:rsidRDefault="004377AE">
            <w:pPr>
              <w:pStyle w:val="TableParagraph"/>
              <w:spacing w:before="195" w:line="264" w:lineRule="auto"/>
              <w:ind w:left="81" w:right="6"/>
            </w:pPr>
            <w:r>
              <w:rPr>
                <w:spacing w:val="-2"/>
                <w:w w:val="105"/>
              </w:rPr>
              <w:t xml:space="preserve">Indicative </w:t>
            </w:r>
            <w:r>
              <w:rPr>
                <w:spacing w:val="-4"/>
                <w:w w:val="105"/>
              </w:rPr>
              <w:t>Cost</w:t>
            </w:r>
          </w:p>
        </w:tc>
      </w:tr>
      <w:tr w:rsidR="004C5FAC" w14:paraId="16EFAE20" w14:textId="77777777">
        <w:trPr>
          <w:trHeight w:val="7237"/>
        </w:trPr>
        <w:tc>
          <w:tcPr>
            <w:tcW w:w="794" w:type="dxa"/>
            <w:tcBorders>
              <w:left w:val="nil"/>
            </w:tcBorders>
          </w:tcPr>
          <w:p w14:paraId="24D47C79" w14:textId="77777777" w:rsidR="004C5FAC" w:rsidRDefault="004377AE">
            <w:pPr>
              <w:pStyle w:val="TableParagraph"/>
              <w:spacing w:before="53"/>
              <w:rPr>
                <w:sz w:val="20"/>
              </w:rPr>
            </w:pPr>
            <w:r>
              <w:rPr>
                <w:spacing w:val="-5"/>
                <w:w w:val="105"/>
                <w:sz w:val="20"/>
              </w:rPr>
              <w:t>6.4</w:t>
            </w:r>
          </w:p>
        </w:tc>
        <w:tc>
          <w:tcPr>
            <w:tcW w:w="1474" w:type="dxa"/>
          </w:tcPr>
          <w:p w14:paraId="06B7E854" w14:textId="77777777" w:rsidR="004C5FAC" w:rsidRDefault="004377AE">
            <w:pPr>
              <w:pStyle w:val="TableParagraph"/>
              <w:spacing w:before="53" w:line="290" w:lineRule="auto"/>
              <w:ind w:left="79" w:right="163"/>
              <w:rPr>
                <w:sz w:val="20"/>
              </w:rPr>
            </w:pPr>
            <w:r>
              <w:rPr>
                <w:spacing w:val="-2"/>
                <w:sz w:val="20"/>
              </w:rPr>
              <w:t xml:space="preserve">Share </w:t>
            </w:r>
            <w:r>
              <w:rPr>
                <w:sz w:val="20"/>
              </w:rPr>
              <w:t>knowledge</w:t>
            </w:r>
            <w:r>
              <w:rPr>
                <w:spacing w:val="-14"/>
                <w:sz w:val="20"/>
              </w:rPr>
              <w:t xml:space="preserve"> </w:t>
            </w:r>
            <w:r>
              <w:rPr>
                <w:sz w:val="20"/>
              </w:rPr>
              <w:t>and data</w:t>
            </w:r>
            <w:r>
              <w:rPr>
                <w:spacing w:val="-1"/>
                <w:sz w:val="20"/>
              </w:rPr>
              <w:t xml:space="preserve"> </w:t>
            </w:r>
            <w:r>
              <w:rPr>
                <w:sz w:val="20"/>
              </w:rPr>
              <w:t>relating</w:t>
            </w:r>
            <w:r>
              <w:rPr>
                <w:spacing w:val="40"/>
                <w:sz w:val="20"/>
              </w:rPr>
              <w:t xml:space="preserve"> </w:t>
            </w:r>
            <w:r>
              <w:rPr>
                <w:sz w:val="20"/>
              </w:rPr>
              <w:t>to</w:t>
            </w:r>
            <w:r>
              <w:rPr>
                <w:spacing w:val="-1"/>
                <w:sz w:val="20"/>
              </w:rPr>
              <w:t xml:space="preserve"> </w:t>
            </w:r>
            <w:r>
              <w:rPr>
                <w:sz w:val="20"/>
              </w:rPr>
              <w:t xml:space="preserve">Eastern </w:t>
            </w:r>
            <w:r>
              <w:rPr>
                <w:spacing w:val="-2"/>
                <w:sz w:val="20"/>
              </w:rPr>
              <w:t>Bristlebird biology, ecology,</w:t>
            </w:r>
          </w:p>
          <w:p w14:paraId="5858A519" w14:textId="77777777" w:rsidR="004C5FAC" w:rsidRDefault="004377AE">
            <w:pPr>
              <w:pStyle w:val="TableParagraph"/>
              <w:spacing w:line="290" w:lineRule="auto"/>
              <w:ind w:left="79"/>
              <w:rPr>
                <w:sz w:val="20"/>
              </w:rPr>
            </w:pPr>
            <w:r>
              <w:rPr>
                <w:sz w:val="20"/>
              </w:rPr>
              <w:t>and</w:t>
            </w:r>
            <w:r>
              <w:rPr>
                <w:spacing w:val="-1"/>
                <w:sz w:val="20"/>
              </w:rPr>
              <w:t xml:space="preserve"> </w:t>
            </w:r>
            <w:r>
              <w:rPr>
                <w:sz w:val="20"/>
              </w:rPr>
              <w:t xml:space="preserve">threat </w:t>
            </w:r>
            <w:r>
              <w:rPr>
                <w:spacing w:val="-2"/>
                <w:sz w:val="20"/>
              </w:rPr>
              <w:t>management.</w:t>
            </w:r>
          </w:p>
        </w:tc>
        <w:tc>
          <w:tcPr>
            <w:tcW w:w="850" w:type="dxa"/>
          </w:tcPr>
          <w:p w14:paraId="5BC28DF7" w14:textId="77777777" w:rsidR="004C5FAC" w:rsidRDefault="004377AE">
            <w:pPr>
              <w:pStyle w:val="TableParagraph"/>
              <w:spacing w:before="53"/>
              <w:ind w:left="79"/>
              <w:rPr>
                <w:sz w:val="20"/>
              </w:rPr>
            </w:pPr>
            <w:r>
              <w:rPr>
                <w:w w:val="92"/>
                <w:sz w:val="20"/>
              </w:rPr>
              <w:t>2</w:t>
            </w:r>
          </w:p>
        </w:tc>
        <w:tc>
          <w:tcPr>
            <w:tcW w:w="3401" w:type="dxa"/>
          </w:tcPr>
          <w:p w14:paraId="51CD2D6C" w14:textId="77777777" w:rsidR="004C5FAC" w:rsidRDefault="004377AE">
            <w:pPr>
              <w:pStyle w:val="TableParagraph"/>
              <w:spacing w:before="53" w:line="290" w:lineRule="auto"/>
              <w:rPr>
                <w:sz w:val="20"/>
              </w:rPr>
            </w:pPr>
            <w:r>
              <w:rPr>
                <w:sz w:val="20"/>
              </w:rPr>
              <w:t>Knowledge</w:t>
            </w:r>
            <w:r>
              <w:rPr>
                <w:spacing w:val="-14"/>
                <w:sz w:val="20"/>
              </w:rPr>
              <w:t xml:space="preserve"> </w:t>
            </w:r>
            <w:r>
              <w:rPr>
                <w:sz w:val="20"/>
              </w:rPr>
              <w:t>and</w:t>
            </w:r>
            <w:r>
              <w:rPr>
                <w:spacing w:val="-14"/>
                <w:sz w:val="20"/>
              </w:rPr>
              <w:t xml:space="preserve"> </w:t>
            </w:r>
            <w:r>
              <w:rPr>
                <w:sz w:val="20"/>
              </w:rPr>
              <w:t>data</w:t>
            </w:r>
            <w:r>
              <w:rPr>
                <w:spacing w:val="-14"/>
                <w:sz w:val="20"/>
              </w:rPr>
              <w:t xml:space="preserve"> </w:t>
            </w:r>
            <w:r>
              <w:rPr>
                <w:sz w:val="20"/>
              </w:rPr>
              <w:t>(including</w:t>
            </w:r>
            <w:r>
              <w:rPr>
                <w:spacing w:val="-14"/>
                <w:sz w:val="20"/>
              </w:rPr>
              <w:t xml:space="preserve"> </w:t>
            </w:r>
            <w:r>
              <w:rPr>
                <w:sz w:val="20"/>
              </w:rPr>
              <w:t>recovery plan progress) of Eastern Bristlebird</w:t>
            </w:r>
          </w:p>
          <w:p w14:paraId="47546944" w14:textId="77777777" w:rsidR="004C5FAC" w:rsidRDefault="004377AE">
            <w:pPr>
              <w:pStyle w:val="TableParagraph"/>
              <w:spacing w:line="231" w:lineRule="exact"/>
              <w:rPr>
                <w:sz w:val="20"/>
              </w:rPr>
            </w:pPr>
            <w:r>
              <w:rPr>
                <w:sz w:val="20"/>
              </w:rPr>
              <w:t>has</w:t>
            </w:r>
            <w:r>
              <w:rPr>
                <w:spacing w:val="2"/>
                <w:sz w:val="20"/>
              </w:rPr>
              <w:t xml:space="preserve"> </w:t>
            </w:r>
            <w:r>
              <w:rPr>
                <w:spacing w:val="-2"/>
                <w:sz w:val="20"/>
              </w:rPr>
              <w:t>increased.</w:t>
            </w:r>
          </w:p>
          <w:p w14:paraId="0C57382A" w14:textId="77777777" w:rsidR="004C5FAC" w:rsidRDefault="004377AE">
            <w:pPr>
              <w:pStyle w:val="TableParagraph"/>
              <w:numPr>
                <w:ilvl w:val="0"/>
                <w:numId w:val="5"/>
              </w:numPr>
              <w:tabs>
                <w:tab w:val="left" w:pos="251"/>
              </w:tabs>
              <w:spacing w:before="76" w:line="290" w:lineRule="auto"/>
              <w:ind w:right="222"/>
              <w:rPr>
                <w:sz w:val="20"/>
              </w:rPr>
            </w:pPr>
            <w:r>
              <w:rPr>
                <w:w w:val="95"/>
                <w:sz w:val="20"/>
              </w:rPr>
              <w:t xml:space="preserve">The Australian Government’s SPRAT </w:t>
            </w:r>
            <w:r>
              <w:rPr>
                <w:sz w:val="20"/>
              </w:rPr>
              <w:t>database is maintained and updated (including maps of specific Eastern Bristlebird</w:t>
            </w:r>
            <w:r>
              <w:rPr>
                <w:spacing w:val="-14"/>
                <w:sz w:val="20"/>
              </w:rPr>
              <w:t xml:space="preserve"> </w:t>
            </w:r>
            <w:r>
              <w:rPr>
                <w:sz w:val="20"/>
              </w:rPr>
              <w:t>habitat</w:t>
            </w:r>
            <w:r>
              <w:rPr>
                <w:spacing w:val="-14"/>
                <w:sz w:val="20"/>
              </w:rPr>
              <w:t xml:space="preserve"> </w:t>
            </w:r>
            <w:r>
              <w:rPr>
                <w:sz w:val="20"/>
              </w:rPr>
              <w:t>and</w:t>
            </w:r>
            <w:r>
              <w:rPr>
                <w:spacing w:val="-14"/>
                <w:sz w:val="20"/>
              </w:rPr>
              <w:t xml:space="preserve"> </w:t>
            </w:r>
            <w:r>
              <w:rPr>
                <w:sz w:val="20"/>
              </w:rPr>
              <w:t>connectivity).</w:t>
            </w:r>
          </w:p>
          <w:p w14:paraId="09124A4D" w14:textId="77777777" w:rsidR="004C5FAC" w:rsidRDefault="004377AE">
            <w:pPr>
              <w:pStyle w:val="TableParagraph"/>
              <w:numPr>
                <w:ilvl w:val="0"/>
                <w:numId w:val="5"/>
              </w:numPr>
              <w:tabs>
                <w:tab w:val="left" w:pos="251"/>
              </w:tabs>
              <w:spacing w:before="26" w:line="290" w:lineRule="auto"/>
              <w:ind w:right="507"/>
              <w:rPr>
                <w:sz w:val="20"/>
              </w:rPr>
            </w:pPr>
            <w:r>
              <w:rPr>
                <w:sz w:val="20"/>
              </w:rPr>
              <w:t>Web-based species information is</w:t>
            </w:r>
            <w:r>
              <w:rPr>
                <w:spacing w:val="-2"/>
                <w:sz w:val="20"/>
              </w:rPr>
              <w:t xml:space="preserve"> </w:t>
            </w:r>
            <w:r>
              <w:rPr>
                <w:sz w:val="20"/>
              </w:rPr>
              <w:t>maintained</w:t>
            </w:r>
            <w:r>
              <w:rPr>
                <w:spacing w:val="-2"/>
                <w:sz w:val="20"/>
              </w:rPr>
              <w:t xml:space="preserve"> </w:t>
            </w:r>
            <w:r>
              <w:rPr>
                <w:sz w:val="20"/>
              </w:rPr>
              <w:t>and</w:t>
            </w:r>
            <w:r>
              <w:rPr>
                <w:spacing w:val="-2"/>
                <w:sz w:val="20"/>
              </w:rPr>
              <w:t xml:space="preserve"> </w:t>
            </w:r>
            <w:r>
              <w:rPr>
                <w:sz w:val="20"/>
              </w:rPr>
              <w:t>updated</w:t>
            </w:r>
            <w:r>
              <w:rPr>
                <w:spacing w:val="-2"/>
                <w:sz w:val="20"/>
              </w:rPr>
              <w:t xml:space="preserve"> </w:t>
            </w:r>
            <w:r>
              <w:rPr>
                <w:sz w:val="20"/>
              </w:rPr>
              <w:t>when new information is available.</w:t>
            </w:r>
          </w:p>
          <w:p w14:paraId="1DB91170" w14:textId="77777777" w:rsidR="004C5FAC" w:rsidRDefault="004377AE">
            <w:pPr>
              <w:pStyle w:val="TableParagraph"/>
              <w:numPr>
                <w:ilvl w:val="0"/>
                <w:numId w:val="5"/>
              </w:numPr>
              <w:tabs>
                <w:tab w:val="left" w:pos="251"/>
              </w:tabs>
              <w:spacing w:before="26" w:line="290" w:lineRule="auto"/>
              <w:ind w:right="497"/>
              <w:rPr>
                <w:sz w:val="20"/>
              </w:rPr>
            </w:pPr>
            <w:r>
              <w:rPr>
                <w:sz w:val="20"/>
              </w:rPr>
              <w:t>These</w:t>
            </w:r>
            <w:r>
              <w:rPr>
                <w:spacing w:val="-14"/>
                <w:sz w:val="20"/>
              </w:rPr>
              <w:t xml:space="preserve"> </w:t>
            </w:r>
            <w:r>
              <w:rPr>
                <w:sz w:val="20"/>
              </w:rPr>
              <w:t>pages</w:t>
            </w:r>
            <w:r>
              <w:rPr>
                <w:spacing w:val="-14"/>
                <w:sz w:val="20"/>
              </w:rPr>
              <w:t xml:space="preserve"> </w:t>
            </w:r>
            <w:r>
              <w:rPr>
                <w:sz w:val="20"/>
              </w:rPr>
              <w:t>could</w:t>
            </w:r>
            <w:r>
              <w:rPr>
                <w:spacing w:val="-14"/>
                <w:sz w:val="20"/>
              </w:rPr>
              <w:t xml:space="preserve"> </w:t>
            </w:r>
            <w:r>
              <w:rPr>
                <w:sz w:val="20"/>
              </w:rPr>
              <w:t>also</w:t>
            </w:r>
            <w:r>
              <w:rPr>
                <w:spacing w:val="-14"/>
                <w:sz w:val="20"/>
              </w:rPr>
              <w:t xml:space="preserve"> </w:t>
            </w:r>
            <w:r>
              <w:rPr>
                <w:sz w:val="20"/>
              </w:rPr>
              <w:t>host</w:t>
            </w:r>
            <w:r>
              <w:rPr>
                <w:spacing w:val="-14"/>
                <w:sz w:val="20"/>
              </w:rPr>
              <w:t xml:space="preserve"> </w:t>
            </w:r>
            <w:r>
              <w:rPr>
                <w:sz w:val="20"/>
              </w:rPr>
              <w:t>links or copies of research reports,</w:t>
            </w:r>
          </w:p>
          <w:p w14:paraId="5FDEC8A2" w14:textId="77777777" w:rsidR="004C5FAC" w:rsidRDefault="004377AE">
            <w:pPr>
              <w:pStyle w:val="TableParagraph"/>
              <w:spacing w:line="290" w:lineRule="auto"/>
              <w:ind w:left="250" w:right="308"/>
              <w:rPr>
                <w:sz w:val="20"/>
              </w:rPr>
            </w:pPr>
            <w:r>
              <w:rPr>
                <w:sz w:val="20"/>
              </w:rPr>
              <w:t>best</w:t>
            </w:r>
            <w:r>
              <w:rPr>
                <w:spacing w:val="-8"/>
                <w:sz w:val="20"/>
              </w:rPr>
              <w:t xml:space="preserve"> </w:t>
            </w:r>
            <w:r>
              <w:rPr>
                <w:sz w:val="20"/>
              </w:rPr>
              <w:t>practice</w:t>
            </w:r>
            <w:r>
              <w:rPr>
                <w:spacing w:val="-8"/>
                <w:sz w:val="20"/>
              </w:rPr>
              <w:t xml:space="preserve"> </w:t>
            </w:r>
            <w:r>
              <w:rPr>
                <w:sz w:val="20"/>
              </w:rPr>
              <w:t>manuals</w:t>
            </w:r>
            <w:r>
              <w:rPr>
                <w:spacing w:val="-8"/>
                <w:sz w:val="20"/>
              </w:rPr>
              <w:t xml:space="preserve"> </w:t>
            </w:r>
            <w:r>
              <w:rPr>
                <w:sz w:val="20"/>
              </w:rPr>
              <w:t>and</w:t>
            </w:r>
            <w:r>
              <w:rPr>
                <w:spacing w:val="-8"/>
                <w:sz w:val="20"/>
              </w:rPr>
              <w:t xml:space="preserve"> </w:t>
            </w:r>
            <w:r>
              <w:rPr>
                <w:sz w:val="20"/>
              </w:rPr>
              <w:t>updates on</w:t>
            </w:r>
            <w:r>
              <w:rPr>
                <w:spacing w:val="-1"/>
                <w:sz w:val="20"/>
              </w:rPr>
              <w:t xml:space="preserve"> </w:t>
            </w:r>
            <w:r>
              <w:rPr>
                <w:sz w:val="20"/>
              </w:rPr>
              <w:t>outcomes.</w:t>
            </w:r>
          </w:p>
          <w:p w14:paraId="00C3CB9E" w14:textId="77777777" w:rsidR="004C5FAC" w:rsidRDefault="004377AE">
            <w:pPr>
              <w:pStyle w:val="TableParagraph"/>
              <w:numPr>
                <w:ilvl w:val="0"/>
                <w:numId w:val="5"/>
              </w:numPr>
              <w:tabs>
                <w:tab w:val="left" w:pos="251"/>
              </w:tabs>
              <w:spacing w:before="26" w:line="290" w:lineRule="auto"/>
              <w:ind w:right="395"/>
              <w:rPr>
                <w:sz w:val="20"/>
              </w:rPr>
            </w:pPr>
            <w:r>
              <w:rPr>
                <w:sz w:val="20"/>
              </w:rPr>
              <w:t>This</w:t>
            </w:r>
            <w:r>
              <w:rPr>
                <w:spacing w:val="-3"/>
                <w:sz w:val="20"/>
              </w:rPr>
              <w:t xml:space="preserve"> </w:t>
            </w:r>
            <w:r>
              <w:rPr>
                <w:sz w:val="20"/>
              </w:rPr>
              <w:t>would</w:t>
            </w:r>
            <w:r>
              <w:rPr>
                <w:spacing w:val="-3"/>
                <w:sz w:val="20"/>
              </w:rPr>
              <w:t xml:space="preserve"> </w:t>
            </w:r>
            <w:r>
              <w:rPr>
                <w:sz w:val="20"/>
              </w:rPr>
              <w:t>also</w:t>
            </w:r>
            <w:r>
              <w:rPr>
                <w:spacing w:val="-3"/>
                <w:sz w:val="20"/>
              </w:rPr>
              <w:t xml:space="preserve"> </w:t>
            </w:r>
            <w:r>
              <w:rPr>
                <w:sz w:val="20"/>
              </w:rPr>
              <w:t>aid</w:t>
            </w:r>
            <w:r>
              <w:rPr>
                <w:spacing w:val="-3"/>
                <w:sz w:val="20"/>
              </w:rPr>
              <w:t xml:space="preserve"> </w:t>
            </w:r>
            <w:r>
              <w:rPr>
                <w:sz w:val="20"/>
              </w:rPr>
              <w:t>in</w:t>
            </w:r>
            <w:r>
              <w:rPr>
                <w:spacing w:val="-3"/>
                <w:sz w:val="20"/>
              </w:rPr>
              <w:t xml:space="preserve"> </w:t>
            </w:r>
            <w:r>
              <w:rPr>
                <w:sz w:val="20"/>
              </w:rPr>
              <w:t xml:space="preserve">assessment of the new recovery plan and </w:t>
            </w:r>
            <w:r>
              <w:rPr>
                <w:spacing w:val="-2"/>
                <w:sz w:val="20"/>
              </w:rPr>
              <w:t>development</w:t>
            </w:r>
            <w:r>
              <w:rPr>
                <w:spacing w:val="-8"/>
                <w:sz w:val="20"/>
              </w:rPr>
              <w:t xml:space="preserve"> </w:t>
            </w:r>
            <w:r>
              <w:rPr>
                <w:spacing w:val="-2"/>
                <w:sz w:val="20"/>
              </w:rPr>
              <w:t>of</w:t>
            </w:r>
            <w:r>
              <w:rPr>
                <w:spacing w:val="-8"/>
                <w:sz w:val="20"/>
              </w:rPr>
              <w:t xml:space="preserve"> </w:t>
            </w:r>
            <w:r>
              <w:rPr>
                <w:spacing w:val="-2"/>
                <w:sz w:val="20"/>
              </w:rPr>
              <w:t>the</w:t>
            </w:r>
            <w:r>
              <w:rPr>
                <w:spacing w:val="-8"/>
                <w:sz w:val="20"/>
              </w:rPr>
              <w:t xml:space="preserve"> </w:t>
            </w:r>
            <w:r>
              <w:rPr>
                <w:spacing w:val="-2"/>
                <w:sz w:val="20"/>
              </w:rPr>
              <w:t>next</w:t>
            </w:r>
            <w:r>
              <w:rPr>
                <w:spacing w:val="-8"/>
                <w:sz w:val="20"/>
              </w:rPr>
              <w:t xml:space="preserve"> </w:t>
            </w:r>
            <w:r>
              <w:rPr>
                <w:spacing w:val="-2"/>
                <w:sz w:val="20"/>
              </w:rPr>
              <w:t>iteration.</w:t>
            </w:r>
          </w:p>
          <w:p w14:paraId="72671AED" w14:textId="77777777" w:rsidR="004C5FAC" w:rsidRDefault="004377AE">
            <w:pPr>
              <w:pStyle w:val="TableParagraph"/>
              <w:numPr>
                <w:ilvl w:val="0"/>
                <w:numId w:val="5"/>
              </w:numPr>
              <w:tabs>
                <w:tab w:val="left" w:pos="251"/>
              </w:tabs>
              <w:spacing w:before="27" w:line="290" w:lineRule="auto"/>
              <w:ind w:right="524"/>
              <w:rPr>
                <w:sz w:val="20"/>
              </w:rPr>
            </w:pPr>
            <w:r>
              <w:rPr>
                <w:sz w:val="20"/>
              </w:rPr>
              <w:t>Species</w:t>
            </w:r>
            <w:r>
              <w:rPr>
                <w:spacing w:val="-5"/>
                <w:sz w:val="20"/>
              </w:rPr>
              <w:t xml:space="preserve"> </w:t>
            </w:r>
            <w:r>
              <w:rPr>
                <w:sz w:val="20"/>
              </w:rPr>
              <w:t>specific</w:t>
            </w:r>
            <w:r>
              <w:rPr>
                <w:spacing w:val="-5"/>
                <w:sz w:val="20"/>
              </w:rPr>
              <w:t xml:space="preserve"> </w:t>
            </w:r>
            <w:r>
              <w:rPr>
                <w:sz w:val="20"/>
              </w:rPr>
              <w:t>publications</w:t>
            </w:r>
            <w:r>
              <w:rPr>
                <w:spacing w:val="-5"/>
                <w:sz w:val="20"/>
              </w:rPr>
              <w:t xml:space="preserve"> </w:t>
            </w:r>
            <w:r>
              <w:rPr>
                <w:sz w:val="20"/>
              </w:rPr>
              <w:t>and resources are produced.</w:t>
            </w:r>
          </w:p>
          <w:p w14:paraId="7880EE95" w14:textId="77777777" w:rsidR="004C5FAC" w:rsidRDefault="004377AE">
            <w:pPr>
              <w:pStyle w:val="TableParagraph"/>
              <w:numPr>
                <w:ilvl w:val="0"/>
                <w:numId w:val="5"/>
              </w:numPr>
              <w:tabs>
                <w:tab w:val="left" w:pos="251"/>
              </w:tabs>
              <w:spacing w:before="27" w:line="290" w:lineRule="auto"/>
              <w:ind w:right="339"/>
              <w:rPr>
                <w:sz w:val="20"/>
              </w:rPr>
            </w:pPr>
            <w:r>
              <w:rPr>
                <w:spacing w:val="-2"/>
                <w:sz w:val="20"/>
              </w:rPr>
              <w:t>A</w:t>
            </w:r>
            <w:r>
              <w:rPr>
                <w:spacing w:val="-12"/>
                <w:sz w:val="20"/>
              </w:rPr>
              <w:t xml:space="preserve"> </w:t>
            </w:r>
            <w:proofErr w:type="spellStart"/>
            <w:r>
              <w:rPr>
                <w:spacing w:val="-2"/>
                <w:sz w:val="20"/>
              </w:rPr>
              <w:t>centralised</w:t>
            </w:r>
            <w:proofErr w:type="spellEnd"/>
            <w:r>
              <w:rPr>
                <w:spacing w:val="-2"/>
                <w:sz w:val="20"/>
              </w:rPr>
              <w:t>,</w:t>
            </w:r>
            <w:r>
              <w:rPr>
                <w:spacing w:val="-12"/>
                <w:sz w:val="20"/>
              </w:rPr>
              <w:t xml:space="preserve"> </w:t>
            </w:r>
            <w:r>
              <w:rPr>
                <w:spacing w:val="-2"/>
                <w:sz w:val="20"/>
              </w:rPr>
              <w:t>accessible</w:t>
            </w:r>
            <w:r>
              <w:rPr>
                <w:spacing w:val="-12"/>
                <w:sz w:val="20"/>
              </w:rPr>
              <w:t xml:space="preserve"> </w:t>
            </w:r>
            <w:r>
              <w:rPr>
                <w:spacing w:val="-2"/>
                <w:sz w:val="20"/>
              </w:rPr>
              <w:t xml:space="preserve">repository </w:t>
            </w:r>
            <w:r>
              <w:rPr>
                <w:sz w:val="20"/>
              </w:rPr>
              <w:t>for collated data and meta data</w:t>
            </w:r>
          </w:p>
          <w:p w14:paraId="054DB282" w14:textId="77777777" w:rsidR="004C5FAC" w:rsidRDefault="004377AE">
            <w:pPr>
              <w:pStyle w:val="TableParagraph"/>
              <w:spacing w:line="231" w:lineRule="exact"/>
              <w:ind w:left="250"/>
              <w:rPr>
                <w:sz w:val="20"/>
              </w:rPr>
            </w:pPr>
            <w:r>
              <w:rPr>
                <w:sz w:val="20"/>
              </w:rPr>
              <w:t>is</w:t>
            </w:r>
            <w:r>
              <w:rPr>
                <w:spacing w:val="-2"/>
                <w:sz w:val="20"/>
              </w:rPr>
              <w:t xml:space="preserve"> developed.</w:t>
            </w:r>
          </w:p>
          <w:p w14:paraId="10C5D9C1" w14:textId="77777777" w:rsidR="004C5FAC" w:rsidRDefault="004377AE">
            <w:pPr>
              <w:pStyle w:val="TableParagraph"/>
              <w:numPr>
                <w:ilvl w:val="0"/>
                <w:numId w:val="5"/>
              </w:numPr>
              <w:tabs>
                <w:tab w:val="left" w:pos="251"/>
              </w:tabs>
              <w:spacing w:before="76" w:line="290" w:lineRule="auto"/>
              <w:ind w:right="229"/>
              <w:rPr>
                <w:sz w:val="20"/>
              </w:rPr>
            </w:pPr>
            <w:r>
              <w:rPr>
                <w:spacing w:val="-2"/>
                <w:sz w:val="20"/>
              </w:rPr>
              <w:t>Recovery</w:t>
            </w:r>
            <w:r>
              <w:rPr>
                <w:spacing w:val="-12"/>
                <w:sz w:val="20"/>
              </w:rPr>
              <w:t xml:space="preserve"> </w:t>
            </w:r>
            <w:r>
              <w:rPr>
                <w:spacing w:val="-2"/>
                <w:sz w:val="20"/>
              </w:rPr>
              <w:t>Plan</w:t>
            </w:r>
            <w:r>
              <w:rPr>
                <w:spacing w:val="-12"/>
                <w:sz w:val="20"/>
              </w:rPr>
              <w:t xml:space="preserve"> </w:t>
            </w:r>
            <w:r>
              <w:rPr>
                <w:spacing w:val="-2"/>
                <w:sz w:val="20"/>
              </w:rPr>
              <w:t>actions</w:t>
            </w:r>
            <w:r>
              <w:rPr>
                <w:spacing w:val="-12"/>
                <w:sz w:val="20"/>
              </w:rPr>
              <w:t xml:space="preserve"> </w:t>
            </w:r>
            <w:r>
              <w:rPr>
                <w:spacing w:val="-2"/>
                <w:sz w:val="20"/>
              </w:rPr>
              <w:t>are</w:t>
            </w:r>
            <w:r>
              <w:rPr>
                <w:spacing w:val="-12"/>
                <w:sz w:val="20"/>
              </w:rPr>
              <w:t xml:space="preserve"> </w:t>
            </w:r>
            <w:r>
              <w:rPr>
                <w:spacing w:val="-2"/>
                <w:sz w:val="20"/>
              </w:rPr>
              <w:t xml:space="preserve">supported </w:t>
            </w:r>
            <w:r>
              <w:rPr>
                <w:sz w:val="20"/>
              </w:rPr>
              <w:t xml:space="preserve">by a </w:t>
            </w:r>
            <w:proofErr w:type="gramStart"/>
            <w:r>
              <w:rPr>
                <w:sz w:val="20"/>
              </w:rPr>
              <w:t>communications</w:t>
            </w:r>
            <w:proofErr w:type="gramEnd"/>
            <w:r>
              <w:rPr>
                <w:sz w:val="20"/>
              </w:rPr>
              <w:t xml:space="preserve"> plan</w:t>
            </w:r>
          </w:p>
          <w:p w14:paraId="113F8141" w14:textId="77777777" w:rsidR="004C5FAC" w:rsidRDefault="004377AE">
            <w:pPr>
              <w:pStyle w:val="TableParagraph"/>
              <w:spacing w:line="231" w:lineRule="exact"/>
              <w:ind w:left="250"/>
              <w:rPr>
                <w:sz w:val="20"/>
              </w:rPr>
            </w:pPr>
            <w:r>
              <w:rPr>
                <w:w w:val="95"/>
                <w:sz w:val="20"/>
              </w:rPr>
              <w:t>where</w:t>
            </w:r>
            <w:r>
              <w:rPr>
                <w:spacing w:val="-1"/>
                <w:w w:val="95"/>
                <w:sz w:val="20"/>
              </w:rPr>
              <w:t xml:space="preserve"> </w:t>
            </w:r>
            <w:r>
              <w:rPr>
                <w:spacing w:val="-2"/>
                <w:w w:val="95"/>
                <w:sz w:val="20"/>
              </w:rPr>
              <w:t>appropriate.</w:t>
            </w:r>
          </w:p>
        </w:tc>
        <w:tc>
          <w:tcPr>
            <w:tcW w:w="1757" w:type="dxa"/>
          </w:tcPr>
          <w:p w14:paraId="4C4E60AC" w14:textId="77777777" w:rsidR="004C5FAC" w:rsidRDefault="004377AE">
            <w:pPr>
              <w:pStyle w:val="TableParagraph"/>
              <w:spacing w:before="51" w:line="292" w:lineRule="auto"/>
              <w:rPr>
                <w:rFonts w:ascii="Arial"/>
                <w:b/>
                <w:sz w:val="20"/>
              </w:rPr>
            </w:pPr>
            <w:r>
              <w:rPr>
                <w:rFonts w:ascii="Arial"/>
                <w:b/>
                <w:spacing w:val="-2"/>
                <w:sz w:val="20"/>
              </w:rPr>
              <w:t xml:space="preserve">Australian </w:t>
            </w:r>
            <w:r>
              <w:rPr>
                <w:rFonts w:ascii="Arial"/>
                <w:b/>
                <w:spacing w:val="-2"/>
                <w:w w:val="90"/>
                <w:sz w:val="20"/>
              </w:rPr>
              <w:t>Government</w:t>
            </w:r>
          </w:p>
          <w:p w14:paraId="75DF79F4" w14:textId="77777777" w:rsidR="004C5FAC" w:rsidRDefault="004377AE">
            <w:pPr>
              <w:pStyle w:val="TableParagraph"/>
              <w:spacing w:before="56"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19566CD2" w14:textId="77777777" w:rsidR="004C5FAC" w:rsidRDefault="004377AE">
            <w:pPr>
              <w:pStyle w:val="TableParagraph"/>
              <w:spacing w:before="55" w:line="292" w:lineRule="auto"/>
              <w:ind w:right="397"/>
              <w:rPr>
                <w:rFonts w:ascii="Arial"/>
                <w:b/>
                <w:sz w:val="20"/>
              </w:rPr>
            </w:pPr>
            <w:r>
              <w:rPr>
                <w:rFonts w:ascii="Arial"/>
                <w:b/>
                <w:spacing w:val="-2"/>
                <w:sz w:val="20"/>
              </w:rPr>
              <w:t xml:space="preserve">Australian </w:t>
            </w:r>
            <w:proofErr w:type="spellStart"/>
            <w:r>
              <w:rPr>
                <w:rFonts w:ascii="Arial"/>
                <w:b/>
                <w:spacing w:val="-4"/>
                <w:w w:val="90"/>
                <w:sz w:val="20"/>
              </w:rPr>
              <w:t>Defence</w:t>
            </w:r>
            <w:proofErr w:type="spellEnd"/>
            <w:r>
              <w:rPr>
                <w:rFonts w:ascii="Arial"/>
                <w:b/>
                <w:spacing w:val="-5"/>
                <w:w w:val="90"/>
                <w:sz w:val="20"/>
              </w:rPr>
              <w:t xml:space="preserve"> </w:t>
            </w:r>
            <w:r>
              <w:rPr>
                <w:rFonts w:ascii="Arial"/>
                <w:b/>
                <w:spacing w:val="-4"/>
                <w:w w:val="90"/>
                <w:sz w:val="20"/>
              </w:rPr>
              <w:t>Force</w:t>
            </w:r>
          </w:p>
          <w:p w14:paraId="23996C6A" w14:textId="77777777" w:rsidR="004C5FAC" w:rsidRDefault="004377AE">
            <w:pPr>
              <w:pStyle w:val="TableParagraph"/>
              <w:spacing w:before="56" w:line="292" w:lineRule="auto"/>
              <w:ind w:right="397"/>
              <w:rPr>
                <w:rFonts w:ascii="Arial"/>
                <w:b/>
                <w:sz w:val="20"/>
              </w:rPr>
            </w:pPr>
            <w:r>
              <w:rPr>
                <w:rFonts w:ascii="Arial"/>
                <w:b/>
                <w:spacing w:val="-2"/>
                <w:w w:val="90"/>
                <w:sz w:val="20"/>
              </w:rPr>
              <w:t xml:space="preserve">Traditional </w:t>
            </w:r>
            <w:r>
              <w:rPr>
                <w:rFonts w:ascii="Arial"/>
                <w:b/>
                <w:spacing w:val="-2"/>
                <w:sz w:val="20"/>
              </w:rPr>
              <w:t>Owners</w:t>
            </w:r>
          </w:p>
          <w:p w14:paraId="4FE0D3DB" w14:textId="77777777" w:rsidR="004C5FAC" w:rsidRDefault="004377AE">
            <w:pPr>
              <w:pStyle w:val="TableParagraph"/>
              <w:spacing w:before="55" w:line="292" w:lineRule="auto"/>
              <w:rPr>
                <w:rFonts w:ascii="Arial"/>
                <w:b/>
                <w:sz w:val="20"/>
              </w:rPr>
            </w:pPr>
            <w:r>
              <w:rPr>
                <w:rFonts w:ascii="Arial"/>
                <w:b/>
                <w:spacing w:val="-2"/>
                <w:w w:val="95"/>
                <w:sz w:val="20"/>
              </w:rPr>
              <w:t xml:space="preserve">Academic/ </w:t>
            </w:r>
            <w:r>
              <w:rPr>
                <w:rFonts w:ascii="Arial"/>
                <w:b/>
                <w:spacing w:val="-2"/>
                <w:sz w:val="20"/>
              </w:rPr>
              <w:t xml:space="preserve">research </w:t>
            </w:r>
            <w:r>
              <w:rPr>
                <w:rFonts w:ascii="Arial"/>
                <w:b/>
                <w:spacing w:val="-2"/>
                <w:w w:val="90"/>
                <w:sz w:val="20"/>
              </w:rPr>
              <w:t>institutions</w:t>
            </w:r>
          </w:p>
          <w:p w14:paraId="7F2C5EFB" w14:textId="77777777" w:rsidR="004C5FAC" w:rsidRDefault="004377AE">
            <w:pPr>
              <w:pStyle w:val="TableParagraph"/>
              <w:spacing w:before="55" w:line="292" w:lineRule="auto"/>
              <w:ind w:right="397"/>
              <w:rPr>
                <w:rFonts w:ascii="Arial"/>
                <w:b/>
                <w:sz w:val="20"/>
              </w:rPr>
            </w:pPr>
            <w:r>
              <w:rPr>
                <w:rFonts w:ascii="Arial"/>
                <w:b/>
                <w:spacing w:val="-2"/>
                <w:w w:val="95"/>
                <w:sz w:val="20"/>
              </w:rPr>
              <w:t>Wildlife</w:t>
            </w:r>
            <w:r>
              <w:rPr>
                <w:rFonts w:ascii="Arial"/>
                <w:b/>
                <w:spacing w:val="-10"/>
                <w:w w:val="95"/>
                <w:sz w:val="20"/>
              </w:rPr>
              <w:t xml:space="preserve"> </w:t>
            </w:r>
            <w:r>
              <w:rPr>
                <w:rFonts w:ascii="Arial"/>
                <w:b/>
                <w:spacing w:val="-2"/>
                <w:w w:val="95"/>
                <w:sz w:val="20"/>
              </w:rPr>
              <w:t xml:space="preserve">health </w:t>
            </w:r>
            <w:r>
              <w:rPr>
                <w:rFonts w:ascii="Arial"/>
                <w:b/>
                <w:spacing w:val="-2"/>
                <w:sz w:val="20"/>
              </w:rPr>
              <w:t>practitioners</w:t>
            </w:r>
          </w:p>
          <w:p w14:paraId="6444CEFF" w14:textId="77777777" w:rsidR="004C5FAC" w:rsidRDefault="004377AE">
            <w:pPr>
              <w:pStyle w:val="TableParagraph"/>
              <w:spacing w:before="55" w:line="292" w:lineRule="auto"/>
              <w:ind w:right="397"/>
              <w:rPr>
                <w:rFonts w:ascii="Arial"/>
                <w:b/>
                <w:sz w:val="20"/>
              </w:rPr>
            </w:pPr>
            <w:r>
              <w:rPr>
                <w:rFonts w:ascii="Arial"/>
                <w:b/>
                <w:spacing w:val="-2"/>
                <w:sz w:val="20"/>
              </w:rPr>
              <w:t xml:space="preserve">Private </w:t>
            </w:r>
            <w:r>
              <w:rPr>
                <w:rFonts w:ascii="Arial"/>
                <w:b/>
                <w:spacing w:val="-2"/>
                <w:w w:val="90"/>
                <w:sz w:val="20"/>
              </w:rPr>
              <w:t>landowners</w:t>
            </w:r>
          </w:p>
          <w:p w14:paraId="3EC60ABE" w14:textId="77777777" w:rsidR="004C5FAC" w:rsidRDefault="004377AE">
            <w:pPr>
              <w:pStyle w:val="TableParagraph"/>
              <w:spacing w:before="56"/>
              <w:rPr>
                <w:rFonts w:ascii="Arial"/>
                <w:b/>
                <w:sz w:val="20"/>
              </w:rPr>
            </w:pPr>
            <w:r>
              <w:rPr>
                <w:rFonts w:ascii="Arial"/>
                <w:b/>
                <w:spacing w:val="-4"/>
                <w:w w:val="95"/>
                <w:sz w:val="20"/>
              </w:rPr>
              <w:t>NGOs</w:t>
            </w:r>
          </w:p>
          <w:p w14:paraId="4E96E966" w14:textId="77777777" w:rsidR="004C5FAC" w:rsidRDefault="004377AE">
            <w:pPr>
              <w:pStyle w:val="TableParagraph"/>
              <w:spacing w:before="107" w:line="292" w:lineRule="auto"/>
              <w:ind w:right="436"/>
              <w:rPr>
                <w:rFonts w:ascii="Arial"/>
                <w:b/>
                <w:sz w:val="20"/>
              </w:rPr>
            </w:pPr>
            <w:r>
              <w:rPr>
                <w:rFonts w:ascii="Arial"/>
                <w:b/>
                <w:w w:val="90"/>
                <w:sz w:val="20"/>
              </w:rPr>
              <w:t>Regional</w:t>
            </w:r>
            <w:r>
              <w:rPr>
                <w:rFonts w:ascii="Arial"/>
                <w:b/>
                <w:spacing w:val="-9"/>
                <w:w w:val="90"/>
                <w:sz w:val="20"/>
              </w:rPr>
              <w:t xml:space="preserve"> </w:t>
            </w:r>
            <w:r>
              <w:rPr>
                <w:rFonts w:ascii="Arial"/>
                <w:b/>
                <w:w w:val="90"/>
                <w:sz w:val="20"/>
              </w:rPr>
              <w:t xml:space="preserve">NRM </w:t>
            </w:r>
            <w:r>
              <w:rPr>
                <w:rFonts w:ascii="Arial"/>
                <w:b/>
                <w:spacing w:val="-2"/>
                <w:sz w:val="20"/>
              </w:rPr>
              <w:t>organisation</w:t>
            </w:r>
          </w:p>
        </w:tc>
        <w:tc>
          <w:tcPr>
            <w:tcW w:w="1374" w:type="dxa"/>
            <w:tcBorders>
              <w:right w:val="nil"/>
            </w:tcBorders>
          </w:tcPr>
          <w:p w14:paraId="0E84C7BF" w14:textId="77777777" w:rsidR="004C5FAC" w:rsidRDefault="004377AE">
            <w:pPr>
              <w:pStyle w:val="TableParagraph"/>
              <w:spacing w:before="52" w:line="290" w:lineRule="auto"/>
              <w:ind w:left="81" w:right="6"/>
              <w:rPr>
                <w:sz w:val="20"/>
              </w:rPr>
            </w:pPr>
            <w:r>
              <w:rPr>
                <w:spacing w:val="-4"/>
                <w:sz w:val="20"/>
              </w:rPr>
              <w:t xml:space="preserve">Core </w:t>
            </w:r>
            <w:r>
              <w:rPr>
                <w:spacing w:val="-2"/>
                <w:sz w:val="20"/>
              </w:rPr>
              <w:t>government business</w:t>
            </w:r>
          </w:p>
        </w:tc>
      </w:tr>
      <w:tr w:rsidR="004C5FAC" w14:paraId="7B8416D8" w14:textId="77777777">
        <w:trPr>
          <w:trHeight w:val="4603"/>
        </w:trPr>
        <w:tc>
          <w:tcPr>
            <w:tcW w:w="794" w:type="dxa"/>
            <w:tcBorders>
              <w:left w:val="nil"/>
            </w:tcBorders>
          </w:tcPr>
          <w:p w14:paraId="03F7BCE6" w14:textId="77777777" w:rsidR="004C5FAC" w:rsidRDefault="004377AE">
            <w:pPr>
              <w:pStyle w:val="TableParagraph"/>
              <w:spacing w:before="52"/>
              <w:ind w:left="79"/>
              <w:rPr>
                <w:sz w:val="20"/>
              </w:rPr>
            </w:pPr>
            <w:r>
              <w:rPr>
                <w:spacing w:val="-5"/>
                <w:sz w:val="20"/>
              </w:rPr>
              <w:t>6.5</w:t>
            </w:r>
          </w:p>
        </w:tc>
        <w:tc>
          <w:tcPr>
            <w:tcW w:w="1474" w:type="dxa"/>
          </w:tcPr>
          <w:p w14:paraId="52166AAB" w14:textId="77777777" w:rsidR="004C5FAC" w:rsidRDefault="004377AE">
            <w:pPr>
              <w:pStyle w:val="TableParagraph"/>
              <w:spacing w:before="52" w:line="290" w:lineRule="auto"/>
              <w:ind w:left="79" w:right="360"/>
              <w:rPr>
                <w:sz w:val="20"/>
              </w:rPr>
            </w:pPr>
            <w:r>
              <w:rPr>
                <w:spacing w:val="-2"/>
                <w:sz w:val="20"/>
              </w:rPr>
              <w:t xml:space="preserve">Continually </w:t>
            </w:r>
            <w:r>
              <w:rPr>
                <w:sz w:val="20"/>
              </w:rPr>
              <w:t>monitor</w:t>
            </w:r>
            <w:r>
              <w:rPr>
                <w:spacing w:val="-14"/>
                <w:sz w:val="20"/>
              </w:rPr>
              <w:t xml:space="preserve"> </w:t>
            </w:r>
            <w:r>
              <w:rPr>
                <w:sz w:val="20"/>
              </w:rPr>
              <w:t>and evaluate</w:t>
            </w:r>
            <w:r>
              <w:rPr>
                <w:spacing w:val="-1"/>
                <w:sz w:val="20"/>
              </w:rPr>
              <w:t xml:space="preserve"> </w:t>
            </w:r>
            <w:r>
              <w:rPr>
                <w:sz w:val="20"/>
              </w:rPr>
              <w:t xml:space="preserve">the </w:t>
            </w:r>
            <w:r>
              <w:rPr>
                <w:spacing w:val="-2"/>
                <w:sz w:val="20"/>
              </w:rPr>
              <w:t xml:space="preserve">Recovery </w:t>
            </w:r>
            <w:r>
              <w:rPr>
                <w:sz w:val="20"/>
              </w:rPr>
              <w:t>Plan</w:t>
            </w:r>
            <w:r>
              <w:rPr>
                <w:spacing w:val="-1"/>
                <w:sz w:val="20"/>
              </w:rPr>
              <w:t xml:space="preserve"> </w:t>
            </w:r>
            <w:r>
              <w:rPr>
                <w:sz w:val="20"/>
              </w:rPr>
              <w:t xml:space="preserve">and </w:t>
            </w:r>
            <w:r>
              <w:rPr>
                <w:spacing w:val="-2"/>
                <w:sz w:val="20"/>
              </w:rPr>
              <w:t>share</w:t>
            </w:r>
            <w:r>
              <w:rPr>
                <w:spacing w:val="-12"/>
                <w:sz w:val="20"/>
              </w:rPr>
              <w:t xml:space="preserve"> </w:t>
            </w:r>
            <w:r>
              <w:rPr>
                <w:spacing w:val="-2"/>
                <w:sz w:val="20"/>
              </w:rPr>
              <w:t>review outcomes.</w:t>
            </w:r>
          </w:p>
        </w:tc>
        <w:tc>
          <w:tcPr>
            <w:tcW w:w="850" w:type="dxa"/>
          </w:tcPr>
          <w:p w14:paraId="4106F4EB" w14:textId="77777777" w:rsidR="004C5FAC" w:rsidRDefault="004377AE">
            <w:pPr>
              <w:pStyle w:val="TableParagraph"/>
              <w:spacing w:before="52"/>
              <w:ind w:left="79"/>
              <w:rPr>
                <w:sz w:val="20"/>
              </w:rPr>
            </w:pPr>
            <w:r>
              <w:rPr>
                <w:w w:val="92"/>
                <w:sz w:val="20"/>
              </w:rPr>
              <w:t>2</w:t>
            </w:r>
          </w:p>
        </w:tc>
        <w:tc>
          <w:tcPr>
            <w:tcW w:w="3401" w:type="dxa"/>
          </w:tcPr>
          <w:p w14:paraId="42EEAA32" w14:textId="77777777" w:rsidR="004C5FAC" w:rsidRDefault="004377AE">
            <w:pPr>
              <w:pStyle w:val="TableParagraph"/>
              <w:spacing w:before="52" w:line="290" w:lineRule="auto"/>
              <w:ind w:right="171"/>
              <w:rPr>
                <w:sz w:val="20"/>
              </w:rPr>
            </w:pPr>
            <w:r>
              <w:rPr>
                <w:sz w:val="20"/>
              </w:rPr>
              <w:t>Proportion of performance criteria met</w:t>
            </w:r>
            <w:r>
              <w:rPr>
                <w:spacing w:val="-12"/>
                <w:sz w:val="20"/>
              </w:rPr>
              <w:t xml:space="preserve"> </w:t>
            </w:r>
            <w:r>
              <w:rPr>
                <w:sz w:val="20"/>
              </w:rPr>
              <w:t>within</w:t>
            </w:r>
            <w:r>
              <w:rPr>
                <w:spacing w:val="-12"/>
                <w:sz w:val="20"/>
              </w:rPr>
              <w:t xml:space="preserve"> </w:t>
            </w:r>
            <w:r>
              <w:rPr>
                <w:sz w:val="20"/>
              </w:rPr>
              <w:t>5-</w:t>
            </w:r>
            <w:r>
              <w:rPr>
                <w:spacing w:val="-12"/>
                <w:sz w:val="20"/>
              </w:rPr>
              <w:t xml:space="preserve"> </w:t>
            </w:r>
            <w:r>
              <w:rPr>
                <w:sz w:val="20"/>
              </w:rPr>
              <w:t>and</w:t>
            </w:r>
            <w:r>
              <w:rPr>
                <w:spacing w:val="-12"/>
                <w:sz w:val="20"/>
              </w:rPr>
              <w:t xml:space="preserve"> </w:t>
            </w:r>
            <w:r>
              <w:rPr>
                <w:sz w:val="20"/>
              </w:rPr>
              <w:t>10-</w:t>
            </w:r>
            <w:r>
              <w:rPr>
                <w:spacing w:val="-12"/>
                <w:sz w:val="20"/>
              </w:rPr>
              <w:t xml:space="preserve"> </w:t>
            </w:r>
            <w:r>
              <w:rPr>
                <w:sz w:val="20"/>
              </w:rPr>
              <w:t>years</w:t>
            </w:r>
            <w:r>
              <w:rPr>
                <w:spacing w:val="-12"/>
                <w:sz w:val="20"/>
              </w:rPr>
              <w:t xml:space="preserve"> </w:t>
            </w:r>
            <w:r>
              <w:rPr>
                <w:sz w:val="20"/>
              </w:rPr>
              <w:t>has</w:t>
            </w:r>
            <w:r>
              <w:rPr>
                <w:spacing w:val="-12"/>
                <w:sz w:val="20"/>
              </w:rPr>
              <w:t xml:space="preserve"> </w:t>
            </w:r>
            <w:r>
              <w:rPr>
                <w:sz w:val="20"/>
              </w:rPr>
              <w:t>been documented. Annual evaluation</w:t>
            </w:r>
          </w:p>
          <w:p w14:paraId="59041D4C" w14:textId="77777777" w:rsidR="004C5FAC" w:rsidRDefault="004377AE">
            <w:pPr>
              <w:pStyle w:val="TableParagraph"/>
              <w:spacing w:line="290" w:lineRule="auto"/>
              <w:rPr>
                <w:sz w:val="20"/>
              </w:rPr>
            </w:pPr>
            <w:r>
              <w:rPr>
                <w:sz w:val="20"/>
              </w:rPr>
              <w:t>of</w:t>
            </w:r>
            <w:r>
              <w:rPr>
                <w:spacing w:val="-14"/>
                <w:sz w:val="20"/>
              </w:rPr>
              <w:t xml:space="preserve"> </w:t>
            </w:r>
            <w:r>
              <w:rPr>
                <w:sz w:val="20"/>
              </w:rPr>
              <w:t>Recovery</w:t>
            </w:r>
            <w:r>
              <w:rPr>
                <w:spacing w:val="-14"/>
                <w:sz w:val="20"/>
              </w:rPr>
              <w:t xml:space="preserve"> </w:t>
            </w:r>
            <w:r>
              <w:rPr>
                <w:sz w:val="20"/>
              </w:rPr>
              <w:t>Plan</w:t>
            </w:r>
            <w:r>
              <w:rPr>
                <w:spacing w:val="-14"/>
                <w:sz w:val="20"/>
              </w:rPr>
              <w:t xml:space="preserve"> </w:t>
            </w:r>
            <w:r>
              <w:rPr>
                <w:sz w:val="20"/>
              </w:rPr>
              <w:t>actions</w:t>
            </w:r>
            <w:r>
              <w:rPr>
                <w:spacing w:val="-14"/>
                <w:sz w:val="20"/>
              </w:rPr>
              <w:t xml:space="preserve"> </w:t>
            </w:r>
            <w:r>
              <w:rPr>
                <w:sz w:val="20"/>
              </w:rPr>
              <w:t>has</w:t>
            </w:r>
            <w:r>
              <w:rPr>
                <w:spacing w:val="-14"/>
                <w:sz w:val="20"/>
              </w:rPr>
              <w:t xml:space="preserve"> </w:t>
            </w:r>
            <w:r>
              <w:rPr>
                <w:sz w:val="20"/>
              </w:rPr>
              <w:t xml:space="preserve">been </w:t>
            </w:r>
            <w:r>
              <w:rPr>
                <w:spacing w:val="-2"/>
                <w:sz w:val="20"/>
              </w:rPr>
              <w:t>completed.</w:t>
            </w:r>
          </w:p>
          <w:p w14:paraId="0DE4E459" w14:textId="77777777" w:rsidR="004C5FAC" w:rsidRDefault="004377AE">
            <w:pPr>
              <w:pStyle w:val="TableParagraph"/>
              <w:numPr>
                <w:ilvl w:val="0"/>
                <w:numId w:val="4"/>
              </w:numPr>
              <w:tabs>
                <w:tab w:val="left" w:pos="251"/>
              </w:tabs>
              <w:spacing w:before="26" w:line="290" w:lineRule="auto"/>
              <w:ind w:right="80"/>
              <w:rPr>
                <w:sz w:val="20"/>
              </w:rPr>
            </w:pPr>
            <w:r>
              <w:rPr>
                <w:sz w:val="20"/>
              </w:rPr>
              <w:t>Responsible agencies have coordinated,</w:t>
            </w:r>
            <w:r>
              <w:rPr>
                <w:spacing w:val="-14"/>
                <w:sz w:val="20"/>
              </w:rPr>
              <w:t xml:space="preserve"> </w:t>
            </w:r>
            <w:r>
              <w:rPr>
                <w:sz w:val="20"/>
              </w:rPr>
              <w:t>reviewed,</w:t>
            </w:r>
            <w:r>
              <w:rPr>
                <w:spacing w:val="-14"/>
                <w:sz w:val="20"/>
              </w:rPr>
              <w:t xml:space="preserve"> </w:t>
            </w:r>
            <w:r>
              <w:rPr>
                <w:sz w:val="20"/>
              </w:rPr>
              <w:t>evaluated,</w:t>
            </w:r>
            <w:r>
              <w:rPr>
                <w:spacing w:val="-14"/>
                <w:sz w:val="20"/>
              </w:rPr>
              <w:t xml:space="preserve"> </w:t>
            </w:r>
            <w:r>
              <w:rPr>
                <w:sz w:val="20"/>
              </w:rPr>
              <w:t>and reported on recovery outcomes for the life of the Recovery Plan.</w:t>
            </w:r>
          </w:p>
          <w:p w14:paraId="2118E7DA" w14:textId="77777777" w:rsidR="004C5FAC" w:rsidRDefault="004377AE">
            <w:pPr>
              <w:pStyle w:val="TableParagraph"/>
              <w:numPr>
                <w:ilvl w:val="0"/>
                <w:numId w:val="4"/>
              </w:numPr>
              <w:tabs>
                <w:tab w:val="left" w:pos="251"/>
              </w:tabs>
              <w:spacing w:before="25" w:line="290" w:lineRule="auto"/>
              <w:ind w:right="90"/>
              <w:rPr>
                <w:sz w:val="20"/>
              </w:rPr>
            </w:pPr>
            <w:r>
              <w:rPr>
                <w:sz w:val="20"/>
              </w:rPr>
              <w:t>In consultation with relevant stakeholders,</w:t>
            </w:r>
            <w:r>
              <w:rPr>
                <w:spacing w:val="-14"/>
                <w:sz w:val="20"/>
              </w:rPr>
              <w:t xml:space="preserve"> </w:t>
            </w:r>
            <w:r>
              <w:rPr>
                <w:sz w:val="20"/>
              </w:rPr>
              <w:t>a</w:t>
            </w:r>
            <w:r>
              <w:rPr>
                <w:spacing w:val="-14"/>
                <w:sz w:val="20"/>
              </w:rPr>
              <w:t xml:space="preserve"> </w:t>
            </w:r>
            <w:r>
              <w:rPr>
                <w:sz w:val="20"/>
              </w:rPr>
              <w:t>five-year</w:t>
            </w:r>
            <w:r>
              <w:rPr>
                <w:spacing w:val="-14"/>
                <w:sz w:val="20"/>
              </w:rPr>
              <w:t xml:space="preserve"> </w:t>
            </w:r>
            <w:r>
              <w:rPr>
                <w:sz w:val="20"/>
              </w:rPr>
              <w:t>review</w:t>
            </w:r>
            <w:r>
              <w:rPr>
                <w:spacing w:val="-14"/>
                <w:sz w:val="20"/>
              </w:rPr>
              <w:t xml:space="preserve"> </w:t>
            </w:r>
            <w:r>
              <w:rPr>
                <w:sz w:val="20"/>
              </w:rPr>
              <w:t>of</w:t>
            </w:r>
            <w:r>
              <w:rPr>
                <w:spacing w:val="-14"/>
                <w:sz w:val="20"/>
              </w:rPr>
              <w:t xml:space="preserve"> </w:t>
            </w:r>
            <w:r>
              <w:rPr>
                <w:sz w:val="20"/>
              </w:rPr>
              <w:t>the Recovery Plan has been undertaken.</w:t>
            </w:r>
          </w:p>
          <w:p w14:paraId="53834E8A" w14:textId="77777777" w:rsidR="004C5FAC" w:rsidRDefault="004377AE">
            <w:pPr>
              <w:pStyle w:val="TableParagraph"/>
              <w:numPr>
                <w:ilvl w:val="0"/>
                <w:numId w:val="4"/>
              </w:numPr>
              <w:tabs>
                <w:tab w:val="left" w:pos="251"/>
              </w:tabs>
              <w:spacing w:before="27" w:line="290" w:lineRule="auto"/>
              <w:ind w:right="225"/>
              <w:rPr>
                <w:sz w:val="20"/>
              </w:rPr>
            </w:pPr>
            <w:r>
              <w:rPr>
                <w:sz w:val="20"/>
              </w:rPr>
              <w:t xml:space="preserve">The conservation status of the </w:t>
            </w:r>
            <w:r>
              <w:rPr>
                <w:spacing w:val="-2"/>
                <w:sz w:val="20"/>
              </w:rPr>
              <w:t>Eastern</w:t>
            </w:r>
            <w:r>
              <w:rPr>
                <w:spacing w:val="-10"/>
                <w:sz w:val="20"/>
              </w:rPr>
              <w:t xml:space="preserve"> </w:t>
            </w:r>
            <w:r>
              <w:rPr>
                <w:spacing w:val="-2"/>
                <w:sz w:val="20"/>
              </w:rPr>
              <w:t>Bristlebird</w:t>
            </w:r>
            <w:r>
              <w:rPr>
                <w:spacing w:val="-10"/>
                <w:sz w:val="20"/>
              </w:rPr>
              <w:t xml:space="preserve"> </w:t>
            </w:r>
            <w:r>
              <w:rPr>
                <w:spacing w:val="-2"/>
                <w:sz w:val="20"/>
              </w:rPr>
              <w:t>is</w:t>
            </w:r>
            <w:r>
              <w:rPr>
                <w:spacing w:val="-10"/>
                <w:sz w:val="20"/>
              </w:rPr>
              <w:t xml:space="preserve"> </w:t>
            </w:r>
            <w:r>
              <w:rPr>
                <w:spacing w:val="-2"/>
                <w:sz w:val="20"/>
              </w:rPr>
              <w:t>reviewed</w:t>
            </w:r>
            <w:r>
              <w:rPr>
                <w:spacing w:val="-10"/>
                <w:sz w:val="20"/>
              </w:rPr>
              <w:t xml:space="preserve"> </w:t>
            </w:r>
            <w:r>
              <w:rPr>
                <w:spacing w:val="-2"/>
                <w:sz w:val="20"/>
              </w:rPr>
              <w:t xml:space="preserve">every </w:t>
            </w:r>
            <w:r>
              <w:rPr>
                <w:sz w:val="20"/>
              </w:rPr>
              <w:t>five years in conjunction with the</w:t>
            </w:r>
          </w:p>
          <w:p w14:paraId="6F68F4BF" w14:textId="77777777" w:rsidR="004C5FAC" w:rsidRDefault="004377AE">
            <w:pPr>
              <w:pStyle w:val="TableParagraph"/>
              <w:spacing w:line="230" w:lineRule="exact"/>
              <w:ind w:left="250"/>
              <w:rPr>
                <w:sz w:val="20"/>
              </w:rPr>
            </w:pPr>
            <w:r>
              <w:rPr>
                <w:w w:val="95"/>
                <w:sz w:val="20"/>
              </w:rPr>
              <w:t>Recovery</w:t>
            </w:r>
            <w:r>
              <w:rPr>
                <w:spacing w:val="4"/>
                <w:sz w:val="20"/>
              </w:rPr>
              <w:t xml:space="preserve"> </w:t>
            </w:r>
            <w:r>
              <w:rPr>
                <w:w w:val="95"/>
                <w:sz w:val="20"/>
              </w:rPr>
              <w:t>Plan</w:t>
            </w:r>
            <w:r>
              <w:rPr>
                <w:spacing w:val="5"/>
                <w:sz w:val="20"/>
              </w:rPr>
              <w:t xml:space="preserve"> </w:t>
            </w:r>
            <w:r>
              <w:rPr>
                <w:spacing w:val="-2"/>
                <w:w w:val="95"/>
                <w:sz w:val="20"/>
              </w:rPr>
              <w:t>review.</w:t>
            </w:r>
          </w:p>
        </w:tc>
        <w:tc>
          <w:tcPr>
            <w:tcW w:w="1757" w:type="dxa"/>
          </w:tcPr>
          <w:p w14:paraId="288243D1" w14:textId="77777777" w:rsidR="004C5FAC" w:rsidRDefault="004377AE">
            <w:pPr>
              <w:pStyle w:val="TableParagraph"/>
              <w:spacing w:before="51"/>
              <w:rPr>
                <w:rFonts w:ascii="Arial"/>
                <w:b/>
                <w:sz w:val="20"/>
              </w:rPr>
            </w:pPr>
            <w:r>
              <w:rPr>
                <w:rFonts w:ascii="Arial"/>
                <w:b/>
                <w:w w:val="85"/>
                <w:sz w:val="20"/>
              </w:rPr>
              <w:t>Recovery</w:t>
            </w:r>
            <w:r>
              <w:rPr>
                <w:rFonts w:ascii="Arial"/>
                <w:b/>
                <w:spacing w:val="11"/>
                <w:sz w:val="20"/>
              </w:rPr>
              <w:t xml:space="preserve"> </w:t>
            </w:r>
            <w:r>
              <w:rPr>
                <w:rFonts w:ascii="Arial"/>
                <w:b/>
                <w:spacing w:val="-4"/>
                <w:w w:val="95"/>
                <w:sz w:val="20"/>
              </w:rPr>
              <w:t>Team</w:t>
            </w:r>
          </w:p>
        </w:tc>
        <w:tc>
          <w:tcPr>
            <w:tcW w:w="1374" w:type="dxa"/>
            <w:tcBorders>
              <w:right w:val="nil"/>
            </w:tcBorders>
          </w:tcPr>
          <w:p w14:paraId="2870694A" w14:textId="77777777" w:rsidR="004C5FAC" w:rsidRDefault="004377AE">
            <w:pPr>
              <w:pStyle w:val="TableParagraph"/>
              <w:spacing w:before="53"/>
              <w:rPr>
                <w:sz w:val="20"/>
              </w:rPr>
            </w:pPr>
            <w:r>
              <w:rPr>
                <w:w w:val="105"/>
                <w:sz w:val="20"/>
              </w:rPr>
              <w:t>$20,000</w:t>
            </w:r>
            <w:r>
              <w:rPr>
                <w:spacing w:val="-11"/>
                <w:w w:val="105"/>
                <w:sz w:val="20"/>
              </w:rPr>
              <w:t xml:space="preserve"> </w:t>
            </w:r>
            <w:r>
              <w:rPr>
                <w:spacing w:val="-5"/>
                <w:w w:val="105"/>
                <w:sz w:val="20"/>
              </w:rPr>
              <w:t>pa</w:t>
            </w:r>
          </w:p>
        </w:tc>
      </w:tr>
    </w:tbl>
    <w:p w14:paraId="156D49F1" w14:textId="77777777" w:rsidR="004C5FAC" w:rsidRDefault="004C5FAC">
      <w:pPr>
        <w:rPr>
          <w:sz w:val="20"/>
        </w:rPr>
        <w:sectPr w:rsidR="004C5FAC">
          <w:pgSz w:w="11910" w:h="16840"/>
          <w:pgMar w:top="1220" w:right="1000" w:bottom="820" w:left="980" w:header="0" w:footer="622" w:gutter="0"/>
          <w:cols w:space="720"/>
        </w:sectPr>
      </w:pPr>
    </w:p>
    <w:p w14:paraId="1CBA6491" w14:textId="53145CF8" w:rsidR="004C5FAC" w:rsidRDefault="005336BE">
      <w:pPr>
        <w:pStyle w:val="BodyText"/>
        <w:spacing w:line="20" w:lineRule="exact"/>
        <w:ind w:left="153"/>
        <w:rPr>
          <w:rFonts w:ascii="Gill Sans MT"/>
          <w:sz w:val="2"/>
        </w:rPr>
      </w:pPr>
      <w:r>
        <w:rPr>
          <w:rFonts w:ascii="Gill Sans MT"/>
          <w:noProof/>
          <w:sz w:val="2"/>
        </w:rPr>
        <w:lastRenderedPageBreak/>
        <mc:AlternateContent>
          <mc:Choice Requires="wpg">
            <w:drawing>
              <wp:inline distT="0" distB="0" distL="0" distR="0" wp14:anchorId="7025A18D" wp14:editId="6B4FAD70">
                <wp:extent cx="6120130" cy="12700"/>
                <wp:effectExtent l="9525" t="0" r="13970" b="6350"/>
                <wp:docPr id="46" name="docshapegroup70" descr="Decorative horizontal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2700"/>
                          <a:chOff x="0" y="0"/>
                          <a:chExt cx="9638" cy="20"/>
                        </a:xfrm>
                      </wpg:grpSpPr>
                      <wps:wsp>
                        <wps:cNvPr id="47" name="Line 28"/>
                        <wps:cNvCnPr>
                          <a:cxnSpLocks noChangeShapeType="1"/>
                        </wps:cNvCnPr>
                        <wps:spPr bwMode="auto">
                          <a:xfrm>
                            <a:off x="0" y="10"/>
                            <a:ext cx="9638" cy="0"/>
                          </a:xfrm>
                          <a:prstGeom prst="line">
                            <a:avLst/>
                          </a:prstGeom>
                          <a:noFill/>
                          <a:ln w="12700">
                            <a:solidFill>
                              <a:srgbClr val="00558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3FFE69" id="docshapegroup70" o:spid="_x0000_s1026" alt="Decorative horizontal line" style="width:481.9pt;height:1pt;mso-position-horizontal-relative:char;mso-position-vertical-relative:line" coordsize="96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">
                <v:line id="Line 28" o:spid="_x0000_s1027" style="position:absolute;visibility:visible;mso-wrap-style:square" from="0,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" strokecolor="#00558b" strokeweight="1pt"/>
                <w10:anchorlock/>
              </v:group>
            </w:pict>
          </mc:Fallback>
        </mc:AlternateContent>
      </w:r>
    </w:p>
    <w:p w14:paraId="35B0C320" w14:textId="37AC354A" w:rsidR="004C5FAC" w:rsidRDefault="005336BE">
      <w:pPr>
        <w:spacing w:before="68"/>
        <w:ind w:left="155"/>
        <w:rPr>
          <w:rFonts w:ascii="Gill Sans MT"/>
          <w:sz w:val="20"/>
        </w:rPr>
      </w:pPr>
      <w:r>
        <w:rPr>
          <w:noProof/>
        </w:rPr>
        <mc:AlternateContent>
          <mc:Choice Requires="wps">
            <w:drawing>
              <wp:anchor distT="0" distB="0" distL="0" distR="0" simplePos="0" relativeHeight="487626752" behindDoc="1" locked="0" layoutInCell="1" allowOverlap="1" wp14:anchorId="778D3E7C" wp14:editId="15C7C8A0">
                <wp:simplePos x="0" y="0"/>
                <wp:positionH relativeFrom="page">
                  <wp:posOffset>720090</wp:posOffset>
                </wp:positionH>
                <wp:positionV relativeFrom="paragraph">
                  <wp:posOffset>261620</wp:posOffset>
                </wp:positionV>
                <wp:extent cx="6120130" cy="1270"/>
                <wp:effectExtent l="0" t="0" r="0" b="0"/>
                <wp:wrapTopAndBottom/>
                <wp:docPr id="45" name="docshape71"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C88E4" id="docshape71" o:spid="_x0000_s1026" alt="Decorative horizontal line" style="position:absolute;margin-left:56.7pt;margin-top:20.6pt;width:481.9pt;height:.1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" path="m,l9638,e" filled="f" strokeweight=".5pt">
                <v:path arrowok="t" o:connecttype="custom" o:connectlocs="0,0;6120130,0" o:connectangles="0,0"/>
                <w10:wrap type="topAndBottom" anchorx="page"/>
              </v:shape>
            </w:pict>
          </mc:Fallback>
        </mc:AlternateContent>
      </w:r>
      <w:r>
        <w:rPr>
          <w:rFonts w:ascii="Arial"/>
          <w:b/>
          <w:color w:val="00558B"/>
          <w:w w:val="90"/>
          <w:sz w:val="24"/>
        </w:rPr>
        <w:t>STRATEGY</w:t>
      </w:r>
      <w:r>
        <w:rPr>
          <w:rFonts w:ascii="Arial"/>
          <w:b/>
          <w:color w:val="00558B"/>
          <w:spacing w:val="13"/>
          <w:sz w:val="24"/>
        </w:rPr>
        <w:t xml:space="preserve"> </w:t>
      </w:r>
      <w:r>
        <w:rPr>
          <w:rFonts w:ascii="Arial"/>
          <w:b/>
          <w:color w:val="00558B"/>
          <w:w w:val="90"/>
          <w:sz w:val="24"/>
        </w:rPr>
        <w:t>6:</w:t>
      </w:r>
      <w:r>
        <w:rPr>
          <w:rFonts w:ascii="Arial"/>
          <w:b/>
          <w:color w:val="00558B"/>
          <w:spacing w:val="8"/>
          <w:sz w:val="24"/>
        </w:rPr>
        <w:t xml:space="preserve"> </w:t>
      </w:r>
      <w:r>
        <w:rPr>
          <w:rFonts w:ascii="Gill Sans MT"/>
          <w:w w:val="90"/>
          <w:sz w:val="24"/>
        </w:rPr>
        <w:t>Coordinate,</w:t>
      </w:r>
      <w:r>
        <w:rPr>
          <w:rFonts w:ascii="Gill Sans MT"/>
          <w:spacing w:val="8"/>
          <w:sz w:val="24"/>
        </w:rPr>
        <w:t xml:space="preserve"> </w:t>
      </w:r>
      <w:proofErr w:type="gramStart"/>
      <w:r>
        <w:rPr>
          <w:rFonts w:ascii="Gill Sans MT"/>
          <w:w w:val="90"/>
          <w:sz w:val="24"/>
        </w:rPr>
        <w:t>review</w:t>
      </w:r>
      <w:proofErr w:type="gramEnd"/>
      <w:r>
        <w:rPr>
          <w:rFonts w:ascii="Gill Sans MT"/>
          <w:spacing w:val="9"/>
          <w:sz w:val="24"/>
        </w:rPr>
        <w:t xml:space="preserve"> </w:t>
      </w:r>
      <w:r>
        <w:rPr>
          <w:rFonts w:ascii="Gill Sans MT"/>
          <w:w w:val="90"/>
          <w:sz w:val="24"/>
        </w:rPr>
        <w:t>and</w:t>
      </w:r>
      <w:r>
        <w:rPr>
          <w:rFonts w:ascii="Gill Sans MT"/>
          <w:spacing w:val="8"/>
          <w:sz w:val="24"/>
        </w:rPr>
        <w:t xml:space="preserve"> </w:t>
      </w:r>
      <w:r>
        <w:rPr>
          <w:rFonts w:ascii="Gill Sans MT"/>
          <w:w w:val="90"/>
          <w:sz w:val="24"/>
        </w:rPr>
        <w:t>report</w:t>
      </w:r>
      <w:r>
        <w:rPr>
          <w:rFonts w:ascii="Gill Sans MT"/>
          <w:spacing w:val="8"/>
          <w:sz w:val="24"/>
        </w:rPr>
        <w:t xml:space="preserve"> </w:t>
      </w:r>
      <w:r>
        <w:rPr>
          <w:rFonts w:ascii="Gill Sans MT"/>
          <w:w w:val="90"/>
          <w:sz w:val="24"/>
        </w:rPr>
        <w:t>on</w:t>
      </w:r>
      <w:r>
        <w:rPr>
          <w:rFonts w:ascii="Gill Sans MT"/>
          <w:spacing w:val="8"/>
          <w:sz w:val="24"/>
        </w:rPr>
        <w:t xml:space="preserve"> </w:t>
      </w:r>
      <w:r>
        <w:rPr>
          <w:rFonts w:ascii="Gill Sans MT"/>
          <w:w w:val="90"/>
          <w:sz w:val="24"/>
        </w:rPr>
        <w:t>recovery</w:t>
      </w:r>
      <w:r>
        <w:rPr>
          <w:rFonts w:ascii="Gill Sans MT"/>
          <w:spacing w:val="9"/>
          <w:sz w:val="24"/>
        </w:rPr>
        <w:t xml:space="preserve"> </w:t>
      </w:r>
      <w:r>
        <w:rPr>
          <w:rFonts w:ascii="Gill Sans MT"/>
          <w:w w:val="90"/>
          <w:sz w:val="24"/>
        </w:rPr>
        <w:t>progress</w:t>
      </w:r>
      <w:r>
        <w:rPr>
          <w:rFonts w:ascii="Gill Sans MT"/>
          <w:spacing w:val="8"/>
          <w:sz w:val="24"/>
        </w:rPr>
        <w:t xml:space="preserve"> </w:t>
      </w:r>
      <w:r>
        <w:rPr>
          <w:rFonts w:ascii="Gill Sans MT"/>
          <w:spacing w:val="-2"/>
          <w:w w:val="90"/>
          <w:sz w:val="20"/>
        </w:rPr>
        <w:t>continued</w:t>
      </w:r>
    </w:p>
    <w:p w14:paraId="593A8228" w14:textId="77777777" w:rsidR="004C5FAC" w:rsidRDefault="004C5FAC">
      <w:pPr>
        <w:pStyle w:val="BodyText"/>
        <w:spacing w:before="9"/>
        <w:rPr>
          <w:rFonts w:ascii="Gill Sans MT"/>
          <w:sz w:val="3"/>
        </w:rPr>
      </w:pPr>
    </w:p>
    <w:tbl>
      <w:tblPr>
        <w:tblW w:w="0" w:type="auto"/>
        <w:tblInd w:w="161"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794"/>
        <w:gridCol w:w="1474"/>
        <w:gridCol w:w="850"/>
        <w:gridCol w:w="3401"/>
        <w:gridCol w:w="1757"/>
        <w:gridCol w:w="1360"/>
      </w:tblGrid>
      <w:tr w:rsidR="004C5FAC" w14:paraId="324E7FE2" w14:textId="77777777">
        <w:trPr>
          <w:trHeight w:val="899"/>
        </w:trPr>
        <w:tc>
          <w:tcPr>
            <w:tcW w:w="794" w:type="dxa"/>
            <w:tcBorders>
              <w:top w:val="nil"/>
              <w:left w:val="nil"/>
            </w:tcBorders>
            <w:shd w:val="clear" w:color="auto" w:fill="DBE7F2"/>
          </w:tcPr>
          <w:p w14:paraId="34A02913" w14:textId="77777777" w:rsidR="004C5FAC" w:rsidRDefault="004C5FAC">
            <w:pPr>
              <w:pStyle w:val="TableParagraph"/>
              <w:spacing w:before="10"/>
              <w:ind w:left="0"/>
              <w:rPr>
                <w:sz w:val="28"/>
              </w:rPr>
            </w:pPr>
          </w:p>
          <w:p w14:paraId="7F5490FF" w14:textId="77777777" w:rsidR="004C5FAC" w:rsidRDefault="004377AE">
            <w:pPr>
              <w:pStyle w:val="TableParagraph"/>
            </w:pPr>
            <w:r>
              <w:rPr>
                <w:spacing w:val="-2"/>
              </w:rPr>
              <w:t>Action</w:t>
            </w:r>
          </w:p>
        </w:tc>
        <w:tc>
          <w:tcPr>
            <w:tcW w:w="1474" w:type="dxa"/>
            <w:tcBorders>
              <w:top w:val="nil"/>
            </w:tcBorders>
            <w:shd w:val="clear" w:color="auto" w:fill="DBE7F2"/>
          </w:tcPr>
          <w:p w14:paraId="6A4B7155" w14:textId="77777777" w:rsidR="004C5FAC" w:rsidRDefault="004C5FAC">
            <w:pPr>
              <w:pStyle w:val="TableParagraph"/>
              <w:spacing w:before="10"/>
              <w:ind w:left="0"/>
              <w:rPr>
                <w:sz w:val="28"/>
              </w:rPr>
            </w:pPr>
          </w:p>
          <w:p w14:paraId="6B47BCE4" w14:textId="77777777" w:rsidR="004C5FAC" w:rsidRDefault="004377AE">
            <w:pPr>
              <w:pStyle w:val="TableParagraph"/>
              <w:ind w:left="79"/>
            </w:pPr>
            <w:r>
              <w:rPr>
                <w:spacing w:val="-2"/>
              </w:rPr>
              <w:t>Description</w:t>
            </w:r>
          </w:p>
        </w:tc>
        <w:tc>
          <w:tcPr>
            <w:tcW w:w="850" w:type="dxa"/>
            <w:tcBorders>
              <w:top w:val="nil"/>
            </w:tcBorders>
            <w:shd w:val="clear" w:color="auto" w:fill="DBE7F2"/>
          </w:tcPr>
          <w:p w14:paraId="3A267010" w14:textId="77777777" w:rsidR="004C5FAC" w:rsidRDefault="004C5FAC">
            <w:pPr>
              <w:pStyle w:val="TableParagraph"/>
              <w:spacing w:before="10"/>
              <w:ind w:left="0"/>
              <w:rPr>
                <w:sz w:val="28"/>
              </w:rPr>
            </w:pPr>
          </w:p>
          <w:p w14:paraId="6FA5EBC1" w14:textId="77777777" w:rsidR="004C5FAC" w:rsidRDefault="004377AE">
            <w:pPr>
              <w:pStyle w:val="TableParagraph"/>
              <w:ind w:left="79"/>
            </w:pPr>
            <w:r>
              <w:rPr>
                <w:spacing w:val="-2"/>
              </w:rPr>
              <w:t>Priority</w:t>
            </w:r>
          </w:p>
        </w:tc>
        <w:tc>
          <w:tcPr>
            <w:tcW w:w="3401" w:type="dxa"/>
            <w:tcBorders>
              <w:top w:val="nil"/>
            </w:tcBorders>
            <w:shd w:val="clear" w:color="auto" w:fill="DBE7F2"/>
          </w:tcPr>
          <w:p w14:paraId="4B523210" w14:textId="77777777" w:rsidR="004C5FAC" w:rsidRDefault="004C5FAC">
            <w:pPr>
              <w:pStyle w:val="TableParagraph"/>
              <w:spacing w:before="10"/>
              <w:ind w:left="0"/>
              <w:rPr>
                <w:sz w:val="28"/>
              </w:rPr>
            </w:pPr>
          </w:p>
          <w:p w14:paraId="2B577FD5" w14:textId="77777777" w:rsidR="004C5FAC" w:rsidRDefault="004377AE">
            <w:pPr>
              <w:pStyle w:val="TableParagraph"/>
            </w:pPr>
            <w:r>
              <w:t>Performance</w:t>
            </w:r>
            <w:r>
              <w:rPr>
                <w:spacing w:val="2"/>
              </w:rPr>
              <w:t xml:space="preserve"> </w:t>
            </w:r>
            <w:r>
              <w:rPr>
                <w:spacing w:val="-2"/>
              </w:rPr>
              <w:t>Criteria</w:t>
            </w:r>
          </w:p>
        </w:tc>
        <w:tc>
          <w:tcPr>
            <w:tcW w:w="1757" w:type="dxa"/>
            <w:tcBorders>
              <w:top w:val="nil"/>
            </w:tcBorders>
            <w:shd w:val="clear" w:color="auto" w:fill="DBE7F2"/>
          </w:tcPr>
          <w:p w14:paraId="56CFD70F" w14:textId="77777777" w:rsidR="004C5FAC" w:rsidRDefault="004377AE">
            <w:pPr>
              <w:pStyle w:val="TableParagraph"/>
              <w:spacing w:before="30" w:line="280" w:lineRule="atLeast"/>
            </w:pPr>
            <w:r>
              <w:rPr>
                <w:spacing w:val="-2"/>
              </w:rPr>
              <w:t xml:space="preserve">Responsible </w:t>
            </w:r>
            <w:r>
              <w:t xml:space="preserve">Agencies and </w:t>
            </w:r>
            <w:r>
              <w:rPr>
                <w:spacing w:val="-2"/>
              </w:rPr>
              <w:t>potential</w:t>
            </w:r>
            <w:r>
              <w:rPr>
                <w:spacing w:val="-14"/>
              </w:rPr>
              <w:t xml:space="preserve"> </w:t>
            </w:r>
            <w:r>
              <w:rPr>
                <w:spacing w:val="-2"/>
              </w:rPr>
              <w:t>partners</w:t>
            </w:r>
          </w:p>
        </w:tc>
        <w:tc>
          <w:tcPr>
            <w:tcW w:w="1360" w:type="dxa"/>
            <w:tcBorders>
              <w:top w:val="nil"/>
              <w:right w:val="nil"/>
            </w:tcBorders>
            <w:shd w:val="clear" w:color="auto" w:fill="DBE7F2"/>
          </w:tcPr>
          <w:p w14:paraId="7E7A3BA1" w14:textId="77777777" w:rsidR="004C5FAC" w:rsidRDefault="004377AE">
            <w:pPr>
              <w:pStyle w:val="TableParagraph"/>
              <w:spacing w:before="195" w:line="264" w:lineRule="auto"/>
              <w:ind w:left="81"/>
            </w:pPr>
            <w:r>
              <w:rPr>
                <w:spacing w:val="-2"/>
                <w:w w:val="105"/>
              </w:rPr>
              <w:t xml:space="preserve">Indicative </w:t>
            </w:r>
            <w:r>
              <w:rPr>
                <w:spacing w:val="-4"/>
                <w:w w:val="105"/>
              </w:rPr>
              <w:t>Cost</w:t>
            </w:r>
          </w:p>
        </w:tc>
      </w:tr>
      <w:tr w:rsidR="004C5FAC" w14:paraId="1A06E124" w14:textId="77777777">
        <w:trPr>
          <w:trHeight w:val="3398"/>
        </w:trPr>
        <w:tc>
          <w:tcPr>
            <w:tcW w:w="794" w:type="dxa"/>
            <w:tcBorders>
              <w:left w:val="nil"/>
            </w:tcBorders>
          </w:tcPr>
          <w:p w14:paraId="088CC644" w14:textId="77777777" w:rsidR="004C5FAC" w:rsidRDefault="004377AE">
            <w:pPr>
              <w:pStyle w:val="TableParagraph"/>
              <w:spacing w:before="53"/>
              <w:rPr>
                <w:sz w:val="20"/>
              </w:rPr>
            </w:pPr>
            <w:r>
              <w:rPr>
                <w:spacing w:val="-5"/>
                <w:sz w:val="20"/>
              </w:rPr>
              <w:t>6.7</w:t>
            </w:r>
          </w:p>
        </w:tc>
        <w:tc>
          <w:tcPr>
            <w:tcW w:w="1474" w:type="dxa"/>
          </w:tcPr>
          <w:p w14:paraId="1B9EC4EB" w14:textId="77777777" w:rsidR="004C5FAC" w:rsidRDefault="004377AE">
            <w:pPr>
              <w:pStyle w:val="TableParagraph"/>
              <w:spacing w:before="53" w:line="290" w:lineRule="auto"/>
              <w:ind w:left="79" w:right="381"/>
              <w:rPr>
                <w:sz w:val="20"/>
              </w:rPr>
            </w:pPr>
            <w:r>
              <w:rPr>
                <w:spacing w:val="-2"/>
                <w:sz w:val="20"/>
              </w:rPr>
              <w:t>Implement the</w:t>
            </w:r>
            <w:r>
              <w:rPr>
                <w:spacing w:val="-12"/>
                <w:sz w:val="20"/>
              </w:rPr>
              <w:t xml:space="preserve"> </w:t>
            </w:r>
            <w:r>
              <w:rPr>
                <w:spacing w:val="-2"/>
                <w:sz w:val="20"/>
              </w:rPr>
              <w:t>Eastern Bristlebird Recovery</w:t>
            </w:r>
          </w:p>
          <w:p w14:paraId="34F53746" w14:textId="77777777" w:rsidR="004C5FAC" w:rsidRDefault="004377AE">
            <w:pPr>
              <w:pStyle w:val="TableParagraph"/>
              <w:spacing w:line="290" w:lineRule="auto"/>
              <w:ind w:left="79" w:right="148"/>
              <w:rPr>
                <w:sz w:val="20"/>
              </w:rPr>
            </w:pPr>
            <w:r>
              <w:rPr>
                <w:sz w:val="20"/>
              </w:rPr>
              <w:t>–</w:t>
            </w:r>
            <w:r>
              <w:rPr>
                <w:spacing w:val="-1"/>
                <w:sz w:val="20"/>
              </w:rPr>
              <w:t xml:space="preserve"> </w:t>
            </w:r>
            <w:r>
              <w:rPr>
                <w:sz w:val="20"/>
              </w:rPr>
              <w:t xml:space="preserve">Northern </w:t>
            </w:r>
            <w:r>
              <w:rPr>
                <w:spacing w:val="-2"/>
                <w:w w:val="95"/>
                <w:sz w:val="20"/>
              </w:rPr>
              <w:t>Working</w:t>
            </w:r>
            <w:r>
              <w:rPr>
                <w:spacing w:val="-10"/>
                <w:w w:val="95"/>
                <w:sz w:val="20"/>
              </w:rPr>
              <w:t xml:space="preserve"> </w:t>
            </w:r>
            <w:r>
              <w:rPr>
                <w:spacing w:val="-2"/>
                <w:w w:val="95"/>
                <w:sz w:val="20"/>
              </w:rPr>
              <w:t xml:space="preserve">Group </w:t>
            </w:r>
            <w:r>
              <w:rPr>
                <w:sz w:val="20"/>
              </w:rPr>
              <w:t>Business</w:t>
            </w:r>
            <w:r>
              <w:rPr>
                <w:spacing w:val="-1"/>
                <w:sz w:val="20"/>
              </w:rPr>
              <w:t xml:space="preserve"> </w:t>
            </w:r>
            <w:r>
              <w:rPr>
                <w:sz w:val="20"/>
              </w:rPr>
              <w:t>Plan and</w:t>
            </w:r>
            <w:r>
              <w:rPr>
                <w:spacing w:val="-14"/>
                <w:sz w:val="20"/>
              </w:rPr>
              <w:t xml:space="preserve"> </w:t>
            </w:r>
            <w:r>
              <w:rPr>
                <w:sz w:val="20"/>
              </w:rPr>
              <w:t>continually review</w:t>
            </w:r>
            <w:r>
              <w:rPr>
                <w:spacing w:val="-1"/>
                <w:sz w:val="20"/>
              </w:rPr>
              <w:t xml:space="preserve"> </w:t>
            </w:r>
            <w:r>
              <w:rPr>
                <w:sz w:val="20"/>
              </w:rPr>
              <w:t>the business</w:t>
            </w:r>
            <w:r>
              <w:rPr>
                <w:spacing w:val="-1"/>
                <w:sz w:val="20"/>
              </w:rPr>
              <w:t xml:space="preserve"> </w:t>
            </w:r>
            <w:r>
              <w:rPr>
                <w:sz w:val="20"/>
              </w:rPr>
              <w:t>plan and</w:t>
            </w:r>
            <w:r>
              <w:rPr>
                <w:spacing w:val="-1"/>
                <w:sz w:val="20"/>
              </w:rPr>
              <w:t xml:space="preserve"> </w:t>
            </w:r>
            <w:r>
              <w:rPr>
                <w:sz w:val="20"/>
              </w:rPr>
              <w:t>share</w:t>
            </w:r>
          </w:p>
          <w:p w14:paraId="3E565258" w14:textId="77777777" w:rsidR="004C5FAC" w:rsidRDefault="004377AE">
            <w:pPr>
              <w:pStyle w:val="TableParagraph"/>
              <w:spacing w:line="227" w:lineRule="exact"/>
              <w:ind w:left="79"/>
              <w:rPr>
                <w:sz w:val="11"/>
              </w:rPr>
            </w:pPr>
            <w:r>
              <w:rPr>
                <w:w w:val="95"/>
                <w:sz w:val="20"/>
              </w:rPr>
              <w:t>outcomes.</w:t>
            </w:r>
            <w:r>
              <w:rPr>
                <w:spacing w:val="8"/>
                <w:sz w:val="20"/>
              </w:rPr>
              <w:t xml:space="preserve"> </w:t>
            </w:r>
            <w:r>
              <w:rPr>
                <w:spacing w:val="-10"/>
                <w:position w:val="7"/>
                <w:sz w:val="11"/>
              </w:rPr>
              <w:t>N</w:t>
            </w:r>
          </w:p>
        </w:tc>
        <w:tc>
          <w:tcPr>
            <w:tcW w:w="850" w:type="dxa"/>
          </w:tcPr>
          <w:p w14:paraId="10A1D29D" w14:textId="77777777" w:rsidR="004C5FAC" w:rsidRDefault="004377AE">
            <w:pPr>
              <w:pStyle w:val="TableParagraph"/>
              <w:spacing w:before="53"/>
              <w:ind w:left="79"/>
              <w:rPr>
                <w:sz w:val="20"/>
              </w:rPr>
            </w:pPr>
            <w:r>
              <w:rPr>
                <w:w w:val="92"/>
                <w:sz w:val="20"/>
              </w:rPr>
              <w:t>2</w:t>
            </w:r>
          </w:p>
        </w:tc>
        <w:tc>
          <w:tcPr>
            <w:tcW w:w="3401" w:type="dxa"/>
          </w:tcPr>
          <w:p w14:paraId="2B197FF1" w14:textId="77777777" w:rsidR="004C5FAC" w:rsidRDefault="004377AE">
            <w:pPr>
              <w:pStyle w:val="TableParagraph"/>
              <w:spacing w:before="53" w:line="290" w:lineRule="auto"/>
              <w:ind w:right="171"/>
              <w:rPr>
                <w:sz w:val="20"/>
              </w:rPr>
            </w:pPr>
            <w:r>
              <w:rPr>
                <w:sz w:val="20"/>
              </w:rPr>
              <w:t>Maintain the functionality and capacity of the Eastern Bristlebird Recovery – Northern</w:t>
            </w:r>
            <w:r>
              <w:rPr>
                <w:spacing w:val="-8"/>
                <w:sz w:val="20"/>
              </w:rPr>
              <w:t xml:space="preserve"> </w:t>
            </w:r>
            <w:r>
              <w:rPr>
                <w:sz w:val="20"/>
              </w:rPr>
              <w:t>Working</w:t>
            </w:r>
            <w:r>
              <w:rPr>
                <w:spacing w:val="-8"/>
                <w:sz w:val="20"/>
              </w:rPr>
              <w:t xml:space="preserve"> </w:t>
            </w:r>
            <w:r>
              <w:rPr>
                <w:sz w:val="20"/>
              </w:rPr>
              <w:t>Group</w:t>
            </w:r>
          </w:p>
          <w:p w14:paraId="0C4E0F27" w14:textId="77777777" w:rsidR="004C5FAC" w:rsidRDefault="004377AE">
            <w:pPr>
              <w:pStyle w:val="TableParagraph"/>
              <w:spacing w:before="54" w:line="290" w:lineRule="auto"/>
              <w:rPr>
                <w:sz w:val="20"/>
              </w:rPr>
            </w:pPr>
            <w:r>
              <w:rPr>
                <w:sz w:val="20"/>
              </w:rPr>
              <w:t>Responsible</w:t>
            </w:r>
            <w:r>
              <w:rPr>
                <w:spacing w:val="-14"/>
                <w:sz w:val="20"/>
              </w:rPr>
              <w:t xml:space="preserve"> </w:t>
            </w:r>
            <w:r>
              <w:rPr>
                <w:sz w:val="20"/>
              </w:rPr>
              <w:t>agencies</w:t>
            </w:r>
            <w:r>
              <w:rPr>
                <w:spacing w:val="-14"/>
                <w:sz w:val="20"/>
              </w:rPr>
              <w:t xml:space="preserve"> </w:t>
            </w:r>
            <w:r>
              <w:rPr>
                <w:sz w:val="20"/>
              </w:rPr>
              <w:t>have</w:t>
            </w:r>
            <w:r>
              <w:rPr>
                <w:spacing w:val="-14"/>
                <w:sz w:val="20"/>
              </w:rPr>
              <w:t xml:space="preserve"> </w:t>
            </w:r>
            <w:r>
              <w:rPr>
                <w:sz w:val="20"/>
              </w:rPr>
              <w:t xml:space="preserve">coordinated, reviewed, evaluated, and reported on recovery outcomes for the life of the </w:t>
            </w:r>
            <w:r>
              <w:rPr>
                <w:w w:val="95"/>
                <w:sz w:val="20"/>
              </w:rPr>
              <w:t>Eastern</w:t>
            </w:r>
            <w:r>
              <w:rPr>
                <w:spacing w:val="-1"/>
                <w:w w:val="95"/>
                <w:sz w:val="20"/>
              </w:rPr>
              <w:t xml:space="preserve"> </w:t>
            </w:r>
            <w:r>
              <w:rPr>
                <w:w w:val="95"/>
                <w:sz w:val="20"/>
              </w:rPr>
              <w:t>Bristlebird</w:t>
            </w:r>
            <w:r>
              <w:rPr>
                <w:spacing w:val="-1"/>
                <w:w w:val="95"/>
                <w:sz w:val="20"/>
              </w:rPr>
              <w:t xml:space="preserve"> </w:t>
            </w:r>
            <w:r>
              <w:rPr>
                <w:w w:val="95"/>
                <w:sz w:val="20"/>
              </w:rPr>
              <w:t>Recovery</w:t>
            </w:r>
            <w:r>
              <w:rPr>
                <w:spacing w:val="-1"/>
                <w:w w:val="95"/>
                <w:sz w:val="20"/>
              </w:rPr>
              <w:t xml:space="preserve"> </w:t>
            </w:r>
            <w:r>
              <w:rPr>
                <w:w w:val="95"/>
                <w:sz w:val="20"/>
              </w:rPr>
              <w:t>–</w:t>
            </w:r>
            <w:r>
              <w:rPr>
                <w:spacing w:val="-1"/>
                <w:w w:val="95"/>
                <w:sz w:val="20"/>
              </w:rPr>
              <w:t xml:space="preserve"> </w:t>
            </w:r>
            <w:r>
              <w:rPr>
                <w:w w:val="95"/>
                <w:sz w:val="20"/>
              </w:rPr>
              <w:t xml:space="preserve">Northern </w:t>
            </w:r>
            <w:r>
              <w:rPr>
                <w:sz w:val="20"/>
              </w:rPr>
              <w:t>Working Group Business Plan.</w:t>
            </w:r>
          </w:p>
        </w:tc>
        <w:tc>
          <w:tcPr>
            <w:tcW w:w="1757" w:type="dxa"/>
          </w:tcPr>
          <w:p w14:paraId="29A81367" w14:textId="77777777" w:rsidR="004C5FAC" w:rsidRDefault="004377AE">
            <w:pPr>
              <w:pStyle w:val="TableParagraph"/>
              <w:spacing w:before="51" w:line="292" w:lineRule="auto"/>
              <w:rPr>
                <w:rFonts w:ascii="Arial" w:hAnsi="Arial"/>
                <w:b/>
                <w:sz w:val="20"/>
              </w:rPr>
            </w:pPr>
            <w:r>
              <w:rPr>
                <w:rFonts w:ascii="Arial" w:hAnsi="Arial"/>
                <w:b/>
                <w:spacing w:val="-2"/>
                <w:w w:val="90"/>
                <w:sz w:val="20"/>
              </w:rPr>
              <w:t>Eastern</w:t>
            </w:r>
            <w:r>
              <w:rPr>
                <w:rFonts w:ascii="Arial" w:hAnsi="Arial"/>
                <w:b/>
                <w:spacing w:val="-11"/>
                <w:w w:val="90"/>
                <w:sz w:val="20"/>
              </w:rPr>
              <w:t xml:space="preserve"> </w:t>
            </w:r>
            <w:r>
              <w:rPr>
                <w:rFonts w:ascii="Arial" w:hAnsi="Arial"/>
                <w:b/>
                <w:spacing w:val="-2"/>
                <w:w w:val="90"/>
                <w:sz w:val="20"/>
              </w:rPr>
              <w:t xml:space="preserve">Bristlebird </w:t>
            </w:r>
            <w:r>
              <w:rPr>
                <w:rFonts w:ascii="Arial" w:hAnsi="Arial"/>
                <w:b/>
                <w:sz w:val="20"/>
              </w:rPr>
              <w:t xml:space="preserve">Recovery – </w:t>
            </w:r>
            <w:r>
              <w:rPr>
                <w:rFonts w:ascii="Arial" w:hAnsi="Arial"/>
                <w:b/>
                <w:w w:val="90"/>
                <w:sz w:val="20"/>
              </w:rPr>
              <w:t xml:space="preserve">Northern Working </w:t>
            </w:r>
            <w:r>
              <w:rPr>
                <w:rFonts w:ascii="Arial" w:hAnsi="Arial"/>
                <w:b/>
                <w:spacing w:val="-4"/>
                <w:sz w:val="20"/>
              </w:rPr>
              <w:t>Group</w:t>
            </w:r>
          </w:p>
        </w:tc>
        <w:tc>
          <w:tcPr>
            <w:tcW w:w="1360" w:type="dxa"/>
            <w:tcBorders>
              <w:right w:val="nil"/>
            </w:tcBorders>
          </w:tcPr>
          <w:p w14:paraId="2FFD0DCB" w14:textId="77777777" w:rsidR="004C5FAC" w:rsidRDefault="004377AE">
            <w:pPr>
              <w:pStyle w:val="TableParagraph"/>
              <w:spacing w:before="53"/>
              <w:ind w:left="81"/>
              <w:rPr>
                <w:sz w:val="20"/>
              </w:rPr>
            </w:pPr>
            <w:r>
              <w:rPr>
                <w:sz w:val="20"/>
              </w:rPr>
              <w:t>$10,000</w:t>
            </w:r>
            <w:r>
              <w:rPr>
                <w:spacing w:val="-2"/>
                <w:sz w:val="20"/>
              </w:rPr>
              <w:t xml:space="preserve"> </w:t>
            </w:r>
            <w:r>
              <w:rPr>
                <w:spacing w:val="-5"/>
                <w:w w:val="105"/>
                <w:sz w:val="20"/>
              </w:rPr>
              <w:t>pa</w:t>
            </w:r>
          </w:p>
        </w:tc>
      </w:tr>
      <w:tr w:rsidR="004C5FAC" w14:paraId="0A8E3DB2" w14:textId="77777777">
        <w:trPr>
          <w:trHeight w:val="4294"/>
        </w:trPr>
        <w:tc>
          <w:tcPr>
            <w:tcW w:w="794" w:type="dxa"/>
            <w:tcBorders>
              <w:left w:val="nil"/>
              <w:bottom w:val="single" w:sz="8" w:space="0" w:color="00558B"/>
            </w:tcBorders>
          </w:tcPr>
          <w:p w14:paraId="14F7E4FE" w14:textId="77777777" w:rsidR="004C5FAC" w:rsidRDefault="004377AE">
            <w:pPr>
              <w:pStyle w:val="TableParagraph"/>
              <w:spacing w:before="53"/>
              <w:ind w:left="79"/>
              <w:rPr>
                <w:sz w:val="20"/>
              </w:rPr>
            </w:pPr>
            <w:r>
              <w:rPr>
                <w:spacing w:val="-5"/>
                <w:sz w:val="20"/>
              </w:rPr>
              <w:t>6.8</w:t>
            </w:r>
          </w:p>
        </w:tc>
        <w:tc>
          <w:tcPr>
            <w:tcW w:w="1474" w:type="dxa"/>
            <w:tcBorders>
              <w:bottom w:val="single" w:sz="8" w:space="0" w:color="00558B"/>
            </w:tcBorders>
          </w:tcPr>
          <w:p w14:paraId="05189F9F" w14:textId="77777777" w:rsidR="004C5FAC" w:rsidRDefault="004377AE">
            <w:pPr>
              <w:pStyle w:val="TableParagraph"/>
              <w:spacing w:before="53" w:line="290" w:lineRule="auto"/>
              <w:ind w:left="79" w:right="84"/>
              <w:rPr>
                <w:sz w:val="20"/>
              </w:rPr>
            </w:pPr>
            <w:r>
              <w:rPr>
                <w:sz w:val="20"/>
              </w:rPr>
              <w:t>Adopt</w:t>
            </w:r>
            <w:r>
              <w:rPr>
                <w:spacing w:val="-1"/>
                <w:sz w:val="20"/>
              </w:rPr>
              <w:t xml:space="preserve"> </w:t>
            </w:r>
            <w:r>
              <w:rPr>
                <w:sz w:val="20"/>
              </w:rPr>
              <w:t xml:space="preserve">an </w:t>
            </w:r>
            <w:r>
              <w:rPr>
                <w:spacing w:val="-2"/>
                <w:sz w:val="20"/>
              </w:rPr>
              <w:t xml:space="preserve">adaptive management </w:t>
            </w:r>
            <w:r>
              <w:rPr>
                <w:sz w:val="20"/>
              </w:rPr>
              <w:t>approach</w:t>
            </w:r>
            <w:r>
              <w:rPr>
                <w:spacing w:val="-13"/>
                <w:sz w:val="20"/>
              </w:rPr>
              <w:t xml:space="preserve"> </w:t>
            </w:r>
            <w:r>
              <w:rPr>
                <w:sz w:val="20"/>
              </w:rPr>
              <w:t xml:space="preserve">that </w:t>
            </w:r>
            <w:r>
              <w:rPr>
                <w:spacing w:val="-2"/>
                <w:sz w:val="20"/>
              </w:rPr>
              <w:t xml:space="preserve">incorporates survey, monitoring, analyses, </w:t>
            </w:r>
            <w:r>
              <w:rPr>
                <w:sz w:val="20"/>
              </w:rPr>
              <w:t>research,</w:t>
            </w:r>
            <w:r>
              <w:rPr>
                <w:spacing w:val="-1"/>
                <w:sz w:val="20"/>
              </w:rPr>
              <w:t xml:space="preserve"> </w:t>
            </w:r>
            <w:r>
              <w:rPr>
                <w:sz w:val="20"/>
              </w:rPr>
              <w:t xml:space="preserve">and </w:t>
            </w:r>
            <w:r>
              <w:rPr>
                <w:spacing w:val="-2"/>
                <w:sz w:val="20"/>
              </w:rPr>
              <w:t xml:space="preserve">modelling </w:t>
            </w:r>
            <w:r>
              <w:rPr>
                <w:spacing w:val="-4"/>
                <w:sz w:val="20"/>
              </w:rPr>
              <w:t>outcomes</w:t>
            </w:r>
            <w:r>
              <w:rPr>
                <w:spacing w:val="-10"/>
                <w:sz w:val="20"/>
              </w:rPr>
              <w:t xml:space="preserve"> </w:t>
            </w:r>
            <w:r>
              <w:rPr>
                <w:spacing w:val="-4"/>
                <w:sz w:val="20"/>
              </w:rPr>
              <w:t xml:space="preserve">into </w:t>
            </w:r>
            <w:r>
              <w:rPr>
                <w:spacing w:val="-2"/>
                <w:sz w:val="20"/>
              </w:rPr>
              <w:t>management actions.</w:t>
            </w:r>
          </w:p>
        </w:tc>
        <w:tc>
          <w:tcPr>
            <w:tcW w:w="850" w:type="dxa"/>
            <w:tcBorders>
              <w:bottom w:val="single" w:sz="8" w:space="0" w:color="00558B"/>
            </w:tcBorders>
          </w:tcPr>
          <w:p w14:paraId="1CB044D8" w14:textId="77777777" w:rsidR="004C5FAC" w:rsidRDefault="004377AE">
            <w:pPr>
              <w:pStyle w:val="TableParagraph"/>
              <w:spacing w:before="53"/>
              <w:ind w:left="79"/>
              <w:rPr>
                <w:sz w:val="20"/>
              </w:rPr>
            </w:pPr>
            <w:r>
              <w:rPr>
                <w:w w:val="92"/>
                <w:sz w:val="20"/>
              </w:rPr>
              <w:t>2</w:t>
            </w:r>
          </w:p>
        </w:tc>
        <w:tc>
          <w:tcPr>
            <w:tcW w:w="3401" w:type="dxa"/>
            <w:tcBorders>
              <w:bottom w:val="single" w:sz="8" w:space="0" w:color="00558B"/>
            </w:tcBorders>
          </w:tcPr>
          <w:p w14:paraId="314DE125" w14:textId="77777777" w:rsidR="004C5FAC" w:rsidRDefault="004377AE">
            <w:pPr>
              <w:pStyle w:val="TableParagraph"/>
              <w:spacing w:before="53" w:line="290" w:lineRule="auto"/>
              <w:ind w:right="211"/>
              <w:rPr>
                <w:sz w:val="20"/>
              </w:rPr>
            </w:pPr>
            <w:r>
              <w:rPr>
                <w:sz w:val="20"/>
              </w:rPr>
              <w:t>Adaptive</w:t>
            </w:r>
            <w:r>
              <w:rPr>
                <w:spacing w:val="-10"/>
                <w:sz w:val="20"/>
              </w:rPr>
              <w:t xml:space="preserve"> </w:t>
            </w:r>
            <w:r>
              <w:rPr>
                <w:sz w:val="20"/>
              </w:rPr>
              <w:t>management</w:t>
            </w:r>
            <w:r>
              <w:rPr>
                <w:spacing w:val="-10"/>
                <w:sz w:val="20"/>
              </w:rPr>
              <w:t xml:space="preserve"> </w:t>
            </w:r>
            <w:r>
              <w:rPr>
                <w:sz w:val="20"/>
              </w:rPr>
              <w:t>is</w:t>
            </w:r>
            <w:r>
              <w:rPr>
                <w:spacing w:val="-10"/>
                <w:sz w:val="20"/>
              </w:rPr>
              <w:t xml:space="preserve"> </w:t>
            </w:r>
            <w:r>
              <w:rPr>
                <w:sz w:val="20"/>
              </w:rPr>
              <w:t>incorporated within</w:t>
            </w:r>
            <w:r>
              <w:rPr>
                <w:spacing w:val="-5"/>
                <w:sz w:val="20"/>
              </w:rPr>
              <w:t xml:space="preserve"> </w:t>
            </w:r>
            <w:r>
              <w:rPr>
                <w:sz w:val="20"/>
              </w:rPr>
              <w:t>all</w:t>
            </w:r>
            <w:r>
              <w:rPr>
                <w:spacing w:val="-5"/>
                <w:sz w:val="20"/>
              </w:rPr>
              <w:t xml:space="preserve"> </w:t>
            </w:r>
            <w:r>
              <w:rPr>
                <w:sz w:val="20"/>
              </w:rPr>
              <w:t>recovery</w:t>
            </w:r>
            <w:r>
              <w:rPr>
                <w:spacing w:val="-5"/>
                <w:sz w:val="20"/>
              </w:rPr>
              <w:t xml:space="preserve"> </w:t>
            </w:r>
            <w:r>
              <w:rPr>
                <w:sz w:val="20"/>
              </w:rPr>
              <w:t>planning</w:t>
            </w:r>
            <w:r>
              <w:rPr>
                <w:spacing w:val="-4"/>
                <w:sz w:val="20"/>
              </w:rPr>
              <w:t xml:space="preserve"> </w:t>
            </w:r>
            <w:r>
              <w:rPr>
                <w:spacing w:val="-2"/>
                <w:sz w:val="20"/>
              </w:rPr>
              <w:t>processes.</w:t>
            </w:r>
          </w:p>
          <w:p w14:paraId="13C317A5" w14:textId="77777777" w:rsidR="004C5FAC" w:rsidRDefault="004377AE">
            <w:pPr>
              <w:pStyle w:val="TableParagraph"/>
              <w:spacing w:before="55" w:line="290" w:lineRule="auto"/>
              <w:ind w:right="124"/>
              <w:rPr>
                <w:sz w:val="20"/>
              </w:rPr>
            </w:pPr>
            <w:r>
              <w:rPr>
                <w:sz w:val="20"/>
              </w:rPr>
              <w:t>All</w:t>
            </w:r>
            <w:r>
              <w:rPr>
                <w:spacing w:val="-14"/>
                <w:sz w:val="20"/>
              </w:rPr>
              <w:t xml:space="preserve"> </w:t>
            </w:r>
            <w:r>
              <w:rPr>
                <w:sz w:val="20"/>
              </w:rPr>
              <w:t>Recovery</w:t>
            </w:r>
            <w:r>
              <w:rPr>
                <w:spacing w:val="-14"/>
                <w:sz w:val="20"/>
              </w:rPr>
              <w:t xml:space="preserve"> </w:t>
            </w:r>
            <w:r>
              <w:rPr>
                <w:sz w:val="20"/>
              </w:rPr>
              <w:t>Plan</w:t>
            </w:r>
            <w:r>
              <w:rPr>
                <w:spacing w:val="-14"/>
                <w:sz w:val="20"/>
              </w:rPr>
              <w:t xml:space="preserve"> </w:t>
            </w:r>
            <w:r>
              <w:rPr>
                <w:sz w:val="20"/>
              </w:rPr>
              <w:t>actions</w:t>
            </w:r>
            <w:r>
              <w:rPr>
                <w:spacing w:val="-14"/>
                <w:sz w:val="20"/>
              </w:rPr>
              <w:t xml:space="preserve"> </w:t>
            </w:r>
            <w:r>
              <w:rPr>
                <w:sz w:val="20"/>
              </w:rPr>
              <w:t>apply</w:t>
            </w:r>
            <w:r>
              <w:rPr>
                <w:spacing w:val="-14"/>
                <w:sz w:val="20"/>
              </w:rPr>
              <w:t xml:space="preserve"> </w:t>
            </w:r>
            <w:r>
              <w:rPr>
                <w:sz w:val="20"/>
              </w:rPr>
              <w:t>relevant and current best practice.</w:t>
            </w:r>
          </w:p>
        </w:tc>
        <w:tc>
          <w:tcPr>
            <w:tcW w:w="1757" w:type="dxa"/>
            <w:tcBorders>
              <w:bottom w:val="single" w:sz="8" w:space="0" w:color="00558B"/>
            </w:tcBorders>
          </w:tcPr>
          <w:p w14:paraId="3E6EC831" w14:textId="77777777" w:rsidR="004C5FAC" w:rsidRDefault="004377AE">
            <w:pPr>
              <w:pStyle w:val="TableParagraph"/>
              <w:spacing w:before="51" w:line="292" w:lineRule="auto"/>
              <w:rPr>
                <w:rFonts w:ascii="Arial"/>
                <w:b/>
                <w:sz w:val="20"/>
              </w:rPr>
            </w:pPr>
            <w:r>
              <w:rPr>
                <w:rFonts w:ascii="Arial"/>
                <w:b/>
                <w:spacing w:val="-2"/>
                <w:sz w:val="20"/>
              </w:rPr>
              <w:t xml:space="preserve">Australian </w:t>
            </w:r>
            <w:r>
              <w:rPr>
                <w:rFonts w:ascii="Arial"/>
                <w:b/>
                <w:spacing w:val="-2"/>
                <w:w w:val="90"/>
                <w:sz w:val="20"/>
              </w:rPr>
              <w:t>Government</w:t>
            </w:r>
          </w:p>
          <w:p w14:paraId="3B02E2EE" w14:textId="77777777" w:rsidR="004C5FAC" w:rsidRDefault="004377AE">
            <w:pPr>
              <w:pStyle w:val="TableParagraph"/>
              <w:spacing w:before="55" w:line="292" w:lineRule="auto"/>
              <w:ind w:right="397"/>
              <w:rPr>
                <w:rFonts w:ascii="Arial"/>
                <w:b/>
                <w:sz w:val="20"/>
              </w:rPr>
            </w:pPr>
            <w:r>
              <w:rPr>
                <w:rFonts w:ascii="Arial"/>
                <w:b/>
                <w:spacing w:val="-2"/>
                <w:sz w:val="20"/>
              </w:rPr>
              <w:t xml:space="preserve">State </w:t>
            </w:r>
            <w:r>
              <w:rPr>
                <w:rFonts w:ascii="Arial"/>
                <w:b/>
                <w:spacing w:val="-2"/>
                <w:w w:val="90"/>
                <w:sz w:val="20"/>
              </w:rPr>
              <w:t>governments</w:t>
            </w:r>
          </w:p>
          <w:p w14:paraId="78C8AA36" w14:textId="77777777" w:rsidR="004C5FAC" w:rsidRDefault="004377AE">
            <w:pPr>
              <w:pStyle w:val="TableParagraph"/>
              <w:spacing w:before="56" w:line="292" w:lineRule="auto"/>
              <w:rPr>
                <w:rFonts w:ascii="Arial"/>
                <w:b/>
                <w:sz w:val="20"/>
              </w:rPr>
            </w:pPr>
            <w:r>
              <w:rPr>
                <w:rFonts w:ascii="Arial"/>
                <w:b/>
                <w:spacing w:val="-2"/>
                <w:w w:val="95"/>
                <w:sz w:val="20"/>
              </w:rPr>
              <w:t xml:space="preserve">Academic/ </w:t>
            </w:r>
            <w:r>
              <w:rPr>
                <w:rFonts w:ascii="Arial"/>
                <w:b/>
                <w:spacing w:val="-2"/>
                <w:sz w:val="20"/>
              </w:rPr>
              <w:t xml:space="preserve">research </w:t>
            </w:r>
            <w:r>
              <w:rPr>
                <w:rFonts w:ascii="Arial"/>
                <w:b/>
                <w:spacing w:val="-2"/>
                <w:w w:val="90"/>
                <w:sz w:val="20"/>
              </w:rPr>
              <w:t>institutions</w:t>
            </w:r>
          </w:p>
          <w:p w14:paraId="4536CD15" w14:textId="77777777" w:rsidR="004C5FAC" w:rsidRDefault="004377AE">
            <w:pPr>
              <w:pStyle w:val="TableParagraph"/>
              <w:spacing w:before="55" w:line="292" w:lineRule="auto"/>
              <w:ind w:right="397"/>
              <w:rPr>
                <w:rFonts w:ascii="Arial"/>
                <w:b/>
                <w:sz w:val="20"/>
              </w:rPr>
            </w:pPr>
            <w:r>
              <w:rPr>
                <w:rFonts w:ascii="Arial"/>
                <w:b/>
                <w:spacing w:val="-2"/>
                <w:w w:val="95"/>
                <w:sz w:val="20"/>
              </w:rPr>
              <w:t>Wildlife</w:t>
            </w:r>
            <w:r>
              <w:rPr>
                <w:rFonts w:ascii="Arial"/>
                <w:b/>
                <w:spacing w:val="-10"/>
                <w:w w:val="95"/>
                <w:sz w:val="20"/>
              </w:rPr>
              <w:t xml:space="preserve"> </w:t>
            </w:r>
            <w:r>
              <w:rPr>
                <w:rFonts w:ascii="Arial"/>
                <w:b/>
                <w:spacing w:val="-2"/>
                <w:w w:val="95"/>
                <w:sz w:val="20"/>
              </w:rPr>
              <w:t xml:space="preserve">health </w:t>
            </w:r>
            <w:r>
              <w:rPr>
                <w:rFonts w:ascii="Arial"/>
                <w:b/>
                <w:spacing w:val="-2"/>
                <w:sz w:val="20"/>
              </w:rPr>
              <w:t>practitioners</w:t>
            </w:r>
          </w:p>
          <w:p w14:paraId="62667505" w14:textId="77777777" w:rsidR="004C5FAC" w:rsidRDefault="004377AE">
            <w:pPr>
              <w:pStyle w:val="TableParagraph"/>
              <w:spacing w:before="57"/>
              <w:rPr>
                <w:sz w:val="20"/>
              </w:rPr>
            </w:pPr>
            <w:r>
              <w:rPr>
                <w:spacing w:val="-4"/>
                <w:w w:val="95"/>
                <w:sz w:val="20"/>
              </w:rPr>
              <w:t>NGOs</w:t>
            </w:r>
          </w:p>
          <w:p w14:paraId="0FA42B38" w14:textId="77777777" w:rsidR="004C5FAC" w:rsidRDefault="004377AE">
            <w:pPr>
              <w:pStyle w:val="TableParagraph"/>
              <w:spacing w:before="105" w:line="290" w:lineRule="auto"/>
              <w:rPr>
                <w:sz w:val="20"/>
              </w:rPr>
            </w:pPr>
            <w:r>
              <w:rPr>
                <w:spacing w:val="-4"/>
                <w:sz w:val="20"/>
              </w:rPr>
              <w:t>Regional</w:t>
            </w:r>
            <w:r>
              <w:rPr>
                <w:spacing w:val="-10"/>
                <w:sz w:val="20"/>
              </w:rPr>
              <w:t xml:space="preserve"> </w:t>
            </w:r>
            <w:r>
              <w:rPr>
                <w:spacing w:val="-4"/>
                <w:sz w:val="20"/>
              </w:rPr>
              <w:t xml:space="preserve">NRM </w:t>
            </w:r>
            <w:r>
              <w:rPr>
                <w:spacing w:val="-2"/>
                <w:sz w:val="20"/>
              </w:rPr>
              <w:t>organisation</w:t>
            </w:r>
          </w:p>
          <w:p w14:paraId="281AB420" w14:textId="77777777" w:rsidR="004C5FAC" w:rsidRDefault="004377AE">
            <w:pPr>
              <w:pStyle w:val="TableParagraph"/>
              <w:spacing w:before="7" w:line="280" w:lineRule="atLeast"/>
              <w:rPr>
                <w:sz w:val="20"/>
              </w:rPr>
            </w:pPr>
            <w:r>
              <w:rPr>
                <w:spacing w:val="-2"/>
                <w:sz w:val="20"/>
              </w:rPr>
              <w:t>Zoos</w:t>
            </w:r>
            <w:r>
              <w:rPr>
                <w:spacing w:val="-12"/>
                <w:sz w:val="20"/>
              </w:rPr>
              <w:t xml:space="preserve"> </w:t>
            </w:r>
            <w:r>
              <w:rPr>
                <w:spacing w:val="-2"/>
                <w:sz w:val="20"/>
              </w:rPr>
              <w:t>and</w:t>
            </w:r>
            <w:r>
              <w:rPr>
                <w:spacing w:val="-12"/>
                <w:sz w:val="20"/>
              </w:rPr>
              <w:t xml:space="preserve"> </w:t>
            </w:r>
            <w:r>
              <w:rPr>
                <w:spacing w:val="-2"/>
                <w:sz w:val="20"/>
              </w:rPr>
              <w:t>wildlife sanctuaries</w:t>
            </w:r>
          </w:p>
        </w:tc>
        <w:tc>
          <w:tcPr>
            <w:tcW w:w="1360" w:type="dxa"/>
            <w:tcBorders>
              <w:bottom w:val="single" w:sz="8" w:space="0" w:color="00558B"/>
              <w:right w:val="nil"/>
            </w:tcBorders>
          </w:tcPr>
          <w:p w14:paraId="237CEC9E" w14:textId="77777777" w:rsidR="004C5FAC" w:rsidRDefault="004377AE">
            <w:pPr>
              <w:pStyle w:val="TableParagraph"/>
              <w:spacing w:before="52"/>
              <w:ind w:left="81"/>
              <w:rPr>
                <w:sz w:val="20"/>
              </w:rPr>
            </w:pPr>
            <w:r>
              <w:rPr>
                <w:w w:val="85"/>
                <w:sz w:val="20"/>
              </w:rPr>
              <w:t>Core</w:t>
            </w:r>
            <w:r>
              <w:rPr>
                <w:spacing w:val="-2"/>
                <w:w w:val="95"/>
                <w:sz w:val="20"/>
              </w:rPr>
              <w:t xml:space="preserve"> business</w:t>
            </w:r>
          </w:p>
        </w:tc>
      </w:tr>
    </w:tbl>
    <w:p w14:paraId="0DE19668" w14:textId="77777777" w:rsidR="004C5FAC" w:rsidRDefault="004377AE">
      <w:pPr>
        <w:spacing w:before="114"/>
        <w:ind w:left="153"/>
        <w:rPr>
          <w:sz w:val="18"/>
        </w:rPr>
      </w:pPr>
      <w:r>
        <w:rPr>
          <w:position w:val="6"/>
          <w:sz w:val="10"/>
        </w:rPr>
        <w:t>N</w:t>
      </w:r>
      <w:r>
        <w:rPr>
          <w:spacing w:val="14"/>
          <w:position w:val="6"/>
          <w:sz w:val="10"/>
        </w:rPr>
        <w:t xml:space="preserve"> </w:t>
      </w:r>
      <w:r>
        <w:rPr>
          <w:sz w:val="18"/>
        </w:rPr>
        <w:t>northern</w:t>
      </w:r>
      <w:r>
        <w:rPr>
          <w:spacing w:val="-4"/>
          <w:sz w:val="18"/>
        </w:rPr>
        <w:t xml:space="preserve"> </w:t>
      </w:r>
      <w:r>
        <w:rPr>
          <w:sz w:val="18"/>
        </w:rPr>
        <w:t>population,</w:t>
      </w:r>
      <w:r>
        <w:rPr>
          <w:spacing w:val="-3"/>
          <w:sz w:val="18"/>
        </w:rPr>
        <w:t xml:space="preserve"> </w:t>
      </w:r>
      <w:r>
        <w:rPr>
          <w:position w:val="6"/>
          <w:sz w:val="10"/>
        </w:rPr>
        <w:t>C</w:t>
      </w:r>
      <w:r>
        <w:rPr>
          <w:spacing w:val="14"/>
          <w:position w:val="6"/>
          <w:sz w:val="10"/>
        </w:rPr>
        <w:t xml:space="preserve"> </w:t>
      </w:r>
      <w:r>
        <w:rPr>
          <w:sz w:val="18"/>
        </w:rPr>
        <w:t>central</w:t>
      </w:r>
      <w:r>
        <w:rPr>
          <w:spacing w:val="-4"/>
          <w:sz w:val="18"/>
        </w:rPr>
        <w:t xml:space="preserve"> </w:t>
      </w:r>
      <w:r>
        <w:rPr>
          <w:sz w:val="18"/>
        </w:rPr>
        <w:t>population</w:t>
      </w:r>
      <w:r>
        <w:rPr>
          <w:spacing w:val="-3"/>
          <w:sz w:val="18"/>
        </w:rPr>
        <w:t xml:space="preserve"> </w:t>
      </w:r>
      <w:r>
        <w:rPr>
          <w:position w:val="6"/>
          <w:sz w:val="10"/>
        </w:rPr>
        <w:t>S</w:t>
      </w:r>
      <w:r>
        <w:rPr>
          <w:spacing w:val="14"/>
          <w:position w:val="6"/>
          <w:sz w:val="10"/>
        </w:rPr>
        <w:t xml:space="preserve"> </w:t>
      </w:r>
      <w:r>
        <w:rPr>
          <w:sz w:val="18"/>
        </w:rPr>
        <w:t>southern</w:t>
      </w:r>
      <w:r>
        <w:rPr>
          <w:spacing w:val="-4"/>
          <w:sz w:val="18"/>
        </w:rPr>
        <w:t xml:space="preserve"> </w:t>
      </w:r>
      <w:r>
        <w:rPr>
          <w:spacing w:val="-2"/>
          <w:sz w:val="18"/>
        </w:rPr>
        <w:t>population.</w:t>
      </w:r>
    </w:p>
    <w:p w14:paraId="2253C4DD" w14:textId="77777777" w:rsidR="004C5FAC" w:rsidRDefault="004C5FAC">
      <w:pPr>
        <w:rPr>
          <w:sz w:val="18"/>
        </w:rPr>
        <w:sectPr w:rsidR="004C5FAC">
          <w:pgSz w:w="11910" w:h="16840"/>
          <w:pgMar w:top="1220" w:right="1000" w:bottom="800" w:left="980" w:header="0" w:footer="611" w:gutter="0"/>
          <w:cols w:space="720"/>
        </w:sectPr>
      </w:pPr>
    </w:p>
    <w:p w14:paraId="02B404CA" w14:textId="77777777" w:rsidR="004C5FAC" w:rsidRDefault="004C5FAC">
      <w:pPr>
        <w:pStyle w:val="BodyText"/>
        <w:rPr>
          <w:sz w:val="20"/>
        </w:rPr>
      </w:pPr>
    </w:p>
    <w:p w14:paraId="4F287D31" w14:textId="77777777" w:rsidR="004C5FAC" w:rsidRDefault="004C5FAC">
      <w:pPr>
        <w:pStyle w:val="BodyText"/>
        <w:rPr>
          <w:sz w:val="20"/>
        </w:rPr>
      </w:pPr>
    </w:p>
    <w:p w14:paraId="5F57A967" w14:textId="77777777" w:rsidR="004C5FAC" w:rsidRDefault="004C5FAC">
      <w:pPr>
        <w:pStyle w:val="BodyText"/>
        <w:rPr>
          <w:sz w:val="20"/>
        </w:rPr>
      </w:pPr>
    </w:p>
    <w:p w14:paraId="410AB4C7" w14:textId="77777777" w:rsidR="004C5FAC" w:rsidRDefault="004C5FAC">
      <w:pPr>
        <w:pStyle w:val="BodyText"/>
        <w:rPr>
          <w:sz w:val="20"/>
        </w:rPr>
      </w:pPr>
    </w:p>
    <w:p w14:paraId="52C60065" w14:textId="77777777" w:rsidR="004C5FAC" w:rsidRDefault="004C5FAC">
      <w:pPr>
        <w:pStyle w:val="BodyText"/>
        <w:rPr>
          <w:sz w:val="20"/>
        </w:rPr>
      </w:pPr>
    </w:p>
    <w:p w14:paraId="110A152F" w14:textId="77777777" w:rsidR="004C5FAC" w:rsidRDefault="004C5FAC">
      <w:pPr>
        <w:pStyle w:val="BodyText"/>
        <w:spacing w:before="9"/>
        <w:rPr>
          <w:sz w:val="28"/>
        </w:rPr>
      </w:pPr>
    </w:p>
    <w:p w14:paraId="4ADB7488" w14:textId="10C7363E" w:rsidR="004C5FAC" w:rsidRDefault="005336BE">
      <w:pPr>
        <w:pStyle w:val="Heading1"/>
        <w:numPr>
          <w:ilvl w:val="0"/>
          <w:numId w:val="68"/>
        </w:numPr>
        <w:tabs>
          <w:tab w:val="left" w:pos="923"/>
        </w:tabs>
        <w:spacing w:line="220" w:lineRule="auto"/>
        <w:ind w:left="437" w:right="3357" w:firstLine="0"/>
        <w:jc w:val="left"/>
      </w:pPr>
      <w:r>
        <w:rPr>
          <w:noProof/>
        </w:rPr>
        <mc:AlternateContent>
          <mc:Choice Requires="wps">
            <w:drawing>
              <wp:anchor distT="0" distB="0" distL="114300" distR="114300" simplePos="0" relativeHeight="15769088" behindDoc="0" locked="0" layoutInCell="1" allowOverlap="1" wp14:anchorId="00A31AF4" wp14:editId="28B19506">
                <wp:simplePos x="0" y="0"/>
                <wp:positionH relativeFrom="page">
                  <wp:posOffset>5831840</wp:posOffset>
                </wp:positionH>
                <wp:positionV relativeFrom="paragraph">
                  <wp:posOffset>-568960</wp:posOffset>
                </wp:positionV>
                <wp:extent cx="0" cy="1367790"/>
                <wp:effectExtent l="0" t="0" r="0" b="0"/>
                <wp:wrapNone/>
                <wp:docPr id="44" name="Line 25"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66C80" id="Line 25" o:spid="_x0000_s1026" alt="Decorative vertical line" style="position:absolute;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9.2pt,-44.8pt" to="459.2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" strokecolor="#00558b" strokeweight=".5pt">
                <w10:wrap anchorx="page"/>
              </v:line>
            </w:pict>
          </mc:Fallback>
        </mc:AlternateContent>
      </w:r>
      <w:r>
        <w:rPr>
          <w:noProof/>
        </w:rPr>
        <mc:AlternateContent>
          <mc:Choice Requires="wps">
            <w:drawing>
              <wp:anchor distT="0" distB="0" distL="114300" distR="114300" simplePos="0" relativeHeight="15769600" behindDoc="0" locked="0" layoutInCell="1" allowOverlap="1" wp14:anchorId="0C4DB884" wp14:editId="328B3388">
                <wp:simplePos x="0" y="0"/>
                <wp:positionH relativeFrom="page">
                  <wp:posOffset>726440</wp:posOffset>
                </wp:positionH>
                <wp:positionV relativeFrom="paragraph">
                  <wp:posOffset>-568960</wp:posOffset>
                </wp:positionV>
                <wp:extent cx="0" cy="1367790"/>
                <wp:effectExtent l="0" t="0" r="0" b="0"/>
                <wp:wrapNone/>
                <wp:docPr id="43" name="Line 24"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13DE0" id="Line 24" o:spid="_x0000_s1026" alt="Decorative vertical line" style="position:absolute;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44.8pt" to="57.2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" strokecolor="#00558b" strokeweight=".5pt">
                <w10:wrap anchorx="page"/>
              </v:line>
            </w:pict>
          </mc:Fallback>
        </mc:AlternateContent>
      </w:r>
      <w:bookmarkStart w:id="75" w:name="7._Duration_and_cost_of_the_recovery_pro"/>
      <w:bookmarkStart w:id="76" w:name="_bookmark27"/>
      <w:bookmarkEnd w:id="75"/>
      <w:bookmarkEnd w:id="76"/>
      <w:r>
        <w:rPr>
          <w:color w:val="00558B"/>
          <w:w w:val="95"/>
        </w:rPr>
        <w:t>Duration</w:t>
      </w:r>
      <w:r>
        <w:rPr>
          <w:color w:val="00558B"/>
          <w:spacing w:val="-30"/>
          <w:w w:val="95"/>
        </w:rPr>
        <w:t xml:space="preserve"> </w:t>
      </w:r>
      <w:r>
        <w:rPr>
          <w:color w:val="00558B"/>
          <w:w w:val="95"/>
        </w:rPr>
        <w:t>and</w:t>
      </w:r>
      <w:r>
        <w:rPr>
          <w:color w:val="00558B"/>
          <w:spacing w:val="-30"/>
          <w:w w:val="95"/>
        </w:rPr>
        <w:t xml:space="preserve"> </w:t>
      </w:r>
      <w:r>
        <w:rPr>
          <w:color w:val="00558B"/>
          <w:w w:val="95"/>
        </w:rPr>
        <w:t>cost</w:t>
      </w:r>
      <w:r>
        <w:rPr>
          <w:color w:val="00558B"/>
          <w:spacing w:val="-30"/>
          <w:w w:val="95"/>
        </w:rPr>
        <w:t xml:space="preserve"> </w:t>
      </w:r>
      <w:r>
        <w:rPr>
          <w:color w:val="00558B"/>
          <w:w w:val="95"/>
        </w:rPr>
        <w:t>of</w:t>
      </w:r>
      <w:r>
        <w:rPr>
          <w:color w:val="00558B"/>
          <w:spacing w:val="-30"/>
          <w:w w:val="95"/>
        </w:rPr>
        <w:t xml:space="preserve"> </w:t>
      </w:r>
      <w:r>
        <w:rPr>
          <w:color w:val="00558B"/>
          <w:w w:val="95"/>
        </w:rPr>
        <w:t>the recovery process</w:t>
      </w:r>
    </w:p>
    <w:p w14:paraId="601251AE" w14:textId="77777777" w:rsidR="004C5FAC" w:rsidRDefault="004C5FAC">
      <w:pPr>
        <w:pStyle w:val="BodyText"/>
        <w:rPr>
          <w:rFonts w:ascii="Gill Sans MT"/>
          <w:sz w:val="20"/>
        </w:rPr>
      </w:pPr>
    </w:p>
    <w:p w14:paraId="39D47CF8" w14:textId="77777777" w:rsidR="004C5FAC" w:rsidRDefault="004C5FAC">
      <w:pPr>
        <w:pStyle w:val="BodyText"/>
        <w:rPr>
          <w:rFonts w:ascii="Gill Sans MT"/>
          <w:sz w:val="20"/>
        </w:rPr>
      </w:pPr>
    </w:p>
    <w:p w14:paraId="27CAFA21" w14:textId="77777777" w:rsidR="004C5FAC" w:rsidRDefault="004C5FAC">
      <w:pPr>
        <w:pStyle w:val="BodyText"/>
        <w:spacing w:before="3"/>
        <w:rPr>
          <w:rFonts w:ascii="Gill Sans MT"/>
          <w:sz w:val="20"/>
        </w:rPr>
      </w:pPr>
    </w:p>
    <w:p w14:paraId="30EA9B22" w14:textId="77777777" w:rsidR="004C5FAC" w:rsidRDefault="004377AE">
      <w:pPr>
        <w:pStyle w:val="BodyText"/>
        <w:spacing w:line="261" w:lineRule="auto"/>
        <w:ind w:left="153" w:right="1865"/>
      </w:pPr>
      <w:r>
        <w:t>It</w:t>
      </w:r>
      <w:r>
        <w:rPr>
          <w:spacing w:val="-5"/>
        </w:rPr>
        <w:t xml:space="preserve"> </w:t>
      </w:r>
      <w:r>
        <w:t>is</w:t>
      </w:r>
      <w:r>
        <w:rPr>
          <w:spacing w:val="-4"/>
        </w:rPr>
        <w:t xml:space="preserve"> </w:t>
      </w:r>
      <w:r>
        <w:t>anticipated</w:t>
      </w:r>
      <w:r>
        <w:rPr>
          <w:spacing w:val="-4"/>
        </w:rPr>
        <w:t xml:space="preserve"> </w:t>
      </w:r>
      <w:r>
        <w:t>that</w:t>
      </w:r>
      <w:r>
        <w:rPr>
          <w:spacing w:val="-5"/>
        </w:rPr>
        <w:t xml:space="preserve"> </w:t>
      </w:r>
      <w:r>
        <w:t>the</w:t>
      </w:r>
      <w:r>
        <w:rPr>
          <w:spacing w:val="-5"/>
        </w:rPr>
        <w:t xml:space="preserve"> </w:t>
      </w:r>
      <w:r>
        <w:t>recovery</w:t>
      </w:r>
      <w:r>
        <w:rPr>
          <w:spacing w:val="-4"/>
        </w:rPr>
        <w:t xml:space="preserve"> </w:t>
      </w:r>
      <w:r>
        <w:t>process</w:t>
      </w:r>
      <w:r>
        <w:rPr>
          <w:spacing w:val="-4"/>
        </w:rPr>
        <w:t xml:space="preserve"> </w:t>
      </w:r>
      <w:r>
        <w:t>will</w:t>
      </w:r>
      <w:r>
        <w:rPr>
          <w:spacing w:val="-5"/>
        </w:rPr>
        <w:t xml:space="preserve"> </w:t>
      </w:r>
      <w:r>
        <w:t>not</w:t>
      </w:r>
      <w:r>
        <w:rPr>
          <w:spacing w:val="-5"/>
        </w:rPr>
        <w:t xml:space="preserve"> </w:t>
      </w:r>
      <w:r>
        <w:t>be</w:t>
      </w:r>
      <w:r>
        <w:rPr>
          <w:spacing w:val="-5"/>
        </w:rPr>
        <w:t xml:space="preserve"> </w:t>
      </w:r>
      <w:r>
        <w:t>achieved</w:t>
      </w:r>
      <w:r>
        <w:rPr>
          <w:spacing w:val="-4"/>
        </w:rPr>
        <w:t xml:space="preserve"> </w:t>
      </w:r>
      <w:r>
        <w:t>prior</w:t>
      </w:r>
      <w:r>
        <w:rPr>
          <w:spacing w:val="-5"/>
        </w:rPr>
        <w:t xml:space="preserve"> </w:t>
      </w:r>
      <w:r>
        <w:t>to</w:t>
      </w:r>
      <w:r>
        <w:rPr>
          <w:spacing w:val="-4"/>
        </w:rPr>
        <w:t xml:space="preserve"> </w:t>
      </w:r>
      <w:r>
        <w:t>the</w:t>
      </w:r>
      <w:r>
        <w:rPr>
          <w:spacing w:val="-5"/>
        </w:rPr>
        <w:t xml:space="preserve"> </w:t>
      </w:r>
      <w:r>
        <w:t xml:space="preserve">scheduled five-year review of the Recovery Plan. The cost of implementing this plan should be incorporated into the core business expenditure of the affected </w:t>
      </w:r>
      <w:proofErr w:type="spellStart"/>
      <w:r>
        <w:t>organisations</w:t>
      </w:r>
      <w:proofErr w:type="spellEnd"/>
      <w:r>
        <w:t xml:space="preserve">, and through additional funds obtained for the explicit purpose of implementing this Recovery Plan. It is expected that Commonwealth and state agencies will use this plan to </w:t>
      </w:r>
      <w:proofErr w:type="spellStart"/>
      <w:r>
        <w:t>prioritise</w:t>
      </w:r>
      <w:proofErr w:type="spellEnd"/>
      <w:r>
        <w:t xml:space="preserve"> actions to protect the species and enhance its recovery, and that projects will be undertaken according to agency priorities and available resources.</w:t>
      </w:r>
    </w:p>
    <w:p w14:paraId="334E2458" w14:textId="77777777" w:rsidR="004C5FAC" w:rsidRDefault="004377AE">
      <w:pPr>
        <w:pStyle w:val="BodyText"/>
        <w:spacing w:line="250" w:lineRule="exact"/>
        <w:ind w:left="153"/>
      </w:pPr>
      <w:r>
        <w:t>All</w:t>
      </w:r>
      <w:r>
        <w:rPr>
          <w:spacing w:val="-6"/>
        </w:rPr>
        <w:t xml:space="preserve"> </w:t>
      </w:r>
      <w:r>
        <w:t>actions</w:t>
      </w:r>
      <w:r>
        <w:rPr>
          <w:spacing w:val="-6"/>
        </w:rPr>
        <w:t xml:space="preserve"> </w:t>
      </w:r>
      <w:r>
        <w:t>are</w:t>
      </w:r>
      <w:r>
        <w:rPr>
          <w:spacing w:val="-5"/>
        </w:rPr>
        <w:t xml:space="preserve"> </w:t>
      </w:r>
      <w:r>
        <w:t>considered</w:t>
      </w:r>
      <w:r>
        <w:rPr>
          <w:spacing w:val="-4"/>
        </w:rPr>
        <w:t xml:space="preserve"> </w:t>
      </w:r>
      <w:r>
        <w:t>important</w:t>
      </w:r>
      <w:r>
        <w:rPr>
          <w:spacing w:val="-5"/>
        </w:rPr>
        <w:t xml:space="preserve"> </w:t>
      </w:r>
      <w:r>
        <w:t>steps</w:t>
      </w:r>
      <w:r>
        <w:rPr>
          <w:spacing w:val="-5"/>
        </w:rPr>
        <w:t xml:space="preserve"> </w:t>
      </w:r>
      <w:r>
        <w:t>towards</w:t>
      </w:r>
      <w:r>
        <w:rPr>
          <w:spacing w:val="-5"/>
        </w:rPr>
        <w:t xml:space="preserve"> </w:t>
      </w:r>
      <w:r>
        <w:t>ensuring</w:t>
      </w:r>
      <w:r>
        <w:rPr>
          <w:spacing w:val="-4"/>
        </w:rPr>
        <w:t xml:space="preserve"> </w:t>
      </w:r>
      <w:r>
        <w:t>the</w:t>
      </w:r>
      <w:r>
        <w:rPr>
          <w:spacing w:val="-6"/>
        </w:rPr>
        <w:t xml:space="preserve"> </w:t>
      </w:r>
      <w:r>
        <w:t>long-term</w:t>
      </w:r>
      <w:r>
        <w:rPr>
          <w:spacing w:val="-5"/>
        </w:rPr>
        <w:t xml:space="preserve"> </w:t>
      </w:r>
      <w:r>
        <w:t>survival</w:t>
      </w:r>
      <w:r>
        <w:rPr>
          <w:spacing w:val="-5"/>
        </w:rPr>
        <w:t xml:space="preserve"> of</w:t>
      </w:r>
    </w:p>
    <w:p w14:paraId="57D51843" w14:textId="77777777" w:rsidR="004C5FAC" w:rsidRDefault="004377AE">
      <w:pPr>
        <w:pStyle w:val="BodyText"/>
        <w:spacing w:before="23"/>
        <w:ind w:left="153"/>
      </w:pPr>
      <w:r>
        <w:t>the</w:t>
      </w:r>
      <w:r>
        <w:rPr>
          <w:spacing w:val="-3"/>
        </w:rPr>
        <w:t xml:space="preserve"> </w:t>
      </w:r>
      <w:r>
        <w:rPr>
          <w:spacing w:val="-2"/>
        </w:rPr>
        <w:t>species.</w:t>
      </w:r>
    </w:p>
    <w:p w14:paraId="2510A971" w14:textId="0C7752DB" w:rsidR="004C5FAC" w:rsidRDefault="005336BE">
      <w:pPr>
        <w:pStyle w:val="BodyText"/>
        <w:spacing w:before="10"/>
        <w:rPr>
          <w:sz w:val="19"/>
        </w:rPr>
      </w:pPr>
      <w:r>
        <w:rPr>
          <w:noProof/>
        </w:rPr>
        <mc:AlternateContent>
          <mc:Choice Requires="wps">
            <w:drawing>
              <wp:anchor distT="0" distB="0" distL="0" distR="0" simplePos="0" relativeHeight="487627264" behindDoc="1" locked="0" layoutInCell="1" allowOverlap="1" wp14:anchorId="1CAC6A6F" wp14:editId="0BEBE77C">
                <wp:simplePos x="0" y="0"/>
                <wp:positionH relativeFrom="page">
                  <wp:posOffset>720090</wp:posOffset>
                </wp:positionH>
                <wp:positionV relativeFrom="paragraph">
                  <wp:posOffset>163195</wp:posOffset>
                </wp:positionV>
                <wp:extent cx="5112385" cy="1270"/>
                <wp:effectExtent l="0" t="0" r="0" b="0"/>
                <wp:wrapTopAndBottom/>
                <wp:docPr id="42" name="docshape72"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2385" cy="1270"/>
                        </a:xfrm>
                        <a:custGeom>
                          <a:avLst/>
                          <a:gdLst>
                            <a:gd name="T0" fmla="+- 0 1134 1134"/>
                            <a:gd name="T1" fmla="*/ T0 w 8051"/>
                            <a:gd name="T2" fmla="+- 0 9184 1134"/>
                            <a:gd name="T3" fmla="*/ T2 w 8051"/>
                          </a:gdLst>
                          <a:ahLst/>
                          <a:cxnLst>
                            <a:cxn ang="0">
                              <a:pos x="T1" y="0"/>
                            </a:cxn>
                            <a:cxn ang="0">
                              <a:pos x="T3" y="0"/>
                            </a:cxn>
                          </a:cxnLst>
                          <a:rect l="0" t="0" r="r" b="b"/>
                          <a:pathLst>
                            <a:path w="8051">
                              <a:moveTo>
                                <a:pt x="0" y="0"/>
                              </a:moveTo>
                              <a:lnTo>
                                <a:pt x="8050" y="0"/>
                              </a:lnTo>
                            </a:path>
                          </a:pathLst>
                        </a:custGeom>
                        <a:noFill/>
                        <a:ln w="12700">
                          <a:solidFill>
                            <a:srgbClr val="0055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EBC18" id="docshape72" o:spid="_x0000_s1026" alt="Decorative horizontal line" style="position:absolute;margin-left:56.7pt;margin-top:12.85pt;width:402.55pt;height:.1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" path="m,l8050,e" filled="f" strokecolor="#00558b" strokeweight="1pt">
                <v:path arrowok="t" o:connecttype="custom" o:connectlocs="0,0;5111750,0" o:connectangles="0,0"/>
                <w10:wrap type="topAndBottom" anchorx="page"/>
              </v:shape>
            </w:pict>
          </mc:Fallback>
        </mc:AlternateContent>
      </w:r>
    </w:p>
    <w:p w14:paraId="0B412B7F" w14:textId="77777777" w:rsidR="004C5FAC" w:rsidRDefault="004377AE">
      <w:pPr>
        <w:pStyle w:val="Heading4"/>
        <w:spacing w:before="74" w:line="223" w:lineRule="auto"/>
        <w:ind w:right="2385" w:firstLine="1"/>
      </w:pPr>
      <w:r>
        <w:rPr>
          <w:rFonts w:ascii="Arial"/>
          <w:b/>
          <w:color w:val="00558B"/>
        </w:rPr>
        <w:t>TABLE</w:t>
      </w:r>
      <w:r>
        <w:rPr>
          <w:rFonts w:ascii="Arial"/>
          <w:b/>
          <w:color w:val="00558B"/>
          <w:spacing w:val="-11"/>
        </w:rPr>
        <w:t xml:space="preserve"> </w:t>
      </w:r>
      <w:r>
        <w:rPr>
          <w:rFonts w:ascii="Arial"/>
          <w:b/>
          <w:color w:val="00558B"/>
        </w:rPr>
        <w:t>3:</w:t>
      </w:r>
      <w:r>
        <w:rPr>
          <w:rFonts w:ascii="Arial"/>
          <w:b/>
          <w:color w:val="00558B"/>
          <w:spacing w:val="-15"/>
        </w:rPr>
        <w:t xml:space="preserve"> </w:t>
      </w:r>
      <w:r>
        <w:t>Summary</w:t>
      </w:r>
      <w:r>
        <w:rPr>
          <w:spacing w:val="-15"/>
        </w:rPr>
        <w:t xml:space="preserve"> </w:t>
      </w:r>
      <w:r>
        <w:t>of</w:t>
      </w:r>
      <w:r>
        <w:rPr>
          <w:spacing w:val="-15"/>
        </w:rPr>
        <w:t xml:space="preserve"> </w:t>
      </w:r>
      <w:r>
        <w:t>recovery</w:t>
      </w:r>
      <w:r>
        <w:rPr>
          <w:spacing w:val="-15"/>
        </w:rPr>
        <w:t xml:space="preserve"> </w:t>
      </w:r>
      <w:r>
        <w:t>actions</w:t>
      </w:r>
      <w:r>
        <w:rPr>
          <w:spacing w:val="-15"/>
        </w:rPr>
        <w:t xml:space="preserve"> </w:t>
      </w:r>
      <w:r>
        <w:t>and</w:t>
      </w:r>
      <w:r>
        <w:rPr>
          <w:spacing w:val="-15"/>
        </w:rPr>
        <w:t xml:space="preserve"> </w:t>
      </w:r>
      <w:r>
        <w:t>estimated</w:t>
      </w:r>
      <w:r>
        <w:rPr>
          <w:spacing w:val="-15"/>
        </w:rPr>
        <w:t xml:space="preserve"> </w:t>
      </w:r>
      <w:r>
        <w:t>costs</w:t>
      </w:r>
      <w:r>
        <w:rPr>
          <w:spacing w:val="-15"/>
        </w:rPr>
        <w:t xml:space="preserve"> </w:t>
      </w:r>
      <w:r>
        <w:t>in</w:t>
      </w:r>
      <w:r>
        <w:rPr>
          <w:spacing w:val="-15"/>
        </w:rPr>
        <w:t xml:space="preserve"> </w:t>
      </w:r>
      <w:r>
        <w:t>for</w:t>
      </w:r>
      <w:r>
        <w:rPr>
          <w:spacing w:val="-15"/>
        </w:rPr>
        <w:t xml:space="preserve"> </w:t>
      </w:r>
      <w:r>
        <w:t>the</w:t>
      </w:r>
      <w:r>
        <w:rPr>
          <w:spacing w:val="-15"/>
        </w:rPr>
        <w:t xml:space="preserve"> </w:t>
      </w:r>
      <w:r>
        <w:t>first five</w:t>
      </w:r>
      <w:r>
        <w:rPr>
          <w:spacing w:val="-13"/>
        </w:rPr>
        <w:t xml:space="preserve"> </w:t>
      </w:r>
      <w:r>
        <w:t>years</w:t>
      </w:r>
      <w:r>
        <w:rPr>
          <w:spacing w:val="-13"/>
        </w:rPr>
        <w:t xml:space="preserve"> </w:t>
      </w:r>
      <w:r>
        <w:t>of</w:t>
      </w:r>
      <w:r>
        <w:rPr>
          <w:spacing w:val="-13"/>
        </w:rPr>
        <w:t xml:space="preserve"> </w:t>
      </w:r>
      <w:r>
        <w:t>implementation</w:t>
      </w:r>
      <w:r>
        <w:rPr>
          <w:spacing w:val="-13"/>
        </w:rPr>
        <w:t xml:space="preserve"> </w:t>
      </w:r>
      <w:r>
        <w:t>(these</w:t>
      </w:r>
      <w:r>
        <w:rPr>
          <w:spacing w:val="-13"/>
        </w:rPr>
        <w:t xml:space="preserve"> </w:t>
      </w:r>
      <w:r>
        <w:t>estimated</w:t>
      </w:r>
      <w:r>
        <w:rPr>
          <w:spacing w:val="-13"/>
        </w:rPr>
        <w:t xml:space="preserve"> </w:t>
      </w:r>
      <w:r>
        <w:t>costs</w:t>
      </w:r>
      <w:r>
        <w:rPr>
          <w:spacing w:val="-13"/>
        </w:rPr>
        <w:t xml:space="preserve"> </w:t>
      </w:r>
      <w:r>
        <w:t>do</w:t>
      </w:r>
      <w:r>
        <w:rPr>
          <w:spacing w:val="-13"/>
        </w:rPr>
        <w:t xml:space="preserve"> </w:t>
      </w:r>
      <w:r>
        <w:t>not</w:t>
      </w:r>
      <w:r>
        <w:rPr>
          <w:spacing w:val="-13"/>
        </w:rPr>
        <w:t xml:space="preserve"> </w:t>
      </w:r>
      <w:proofErr w:type="gramStart"/>
      <w:r>
        <w:t>take</w:t>
      </w:r>
      <w:r>
        <w:rPr>
          <w:spacing w:val="-13"/>
        </w:rPr>
        <w:t xml:space="preserve"> </w:t>
      </w:r>
      <w:r>
        <w:t>into</w:t>
      </w:r>
      <w:r>
        <w:rPr>
          <w:spacing w:val="-13"/>
        </w:rPr>
        <w:t xml:space="preserve"> </w:t>
      </w:r>
      <w:r>
        <w:t>account</w:t>
      </w:r>
      <w:proofErr w:type="gramEnd"/>
      <w:r>
        <w:t xml:space="preserve"> inflation over time)</w:t>
      </w:r>
    </w:p>
    <w:p w14:paraId="5E2E59A3" w14:textId="09387B93" w:rsidR="004C5FAC" w:rsidRDefault="005336BE">
      <w:pPr>
        <w:pStyle w:val="BodyText"/>
        <w:spacing w:before="10"/>
        <w:rPr>
          <w:rFonts w:ascii="Gill Sans MT"/>
          <w:sz w:val="3"/>
        </w:rPr>
      </w:pPr>
      <w:r>
        <w:rPr>
          <w:noProof/>
        </w:rPr>
        <mc:AlternateContent>
          <mc:Choice Requires="wps">
            <w:drawing>
              <wp:anchor distT="0" distB="0" distL="0" distR="0" simplePos="0" relativeHeight="487627776" behindDoc="1" locked="0" layoutInCell="1" allowOverlap="1" wp14:anchorId="1D7BF86F" wp14:editId="3D323DE1">
                <wp:simplePos x="0" y="0"/>
                <wp:positionH relativeFrom="page">
                  <wp:posOffset>720090</wp:posOffset>
                </wp:positionH>
                <wp:positionV relativeFrom="paragraph">
                  <wp:posOffset>43815</wp:posOffset>
                </wp:positionV>
                <wp:extent cx="5112385" cy="1270"/>
                <wp:effectExtent l="0" t="0" r="0" b="0"/>
                <wp:wrapTopAndBottom/>
                <wp:docPr id="41" name="docshape73"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2385" cy="1270"/>
                        </a:xfrm>
                        <a:custGeom>
                          <a:avLst/>
                          <a:gdLst>
                            <a:gd name="T0" fmla="+- 0 1134 1134"/>
                            <a:gd name="T1" fmla="*/ T0 w 8051"/>
                            <a:gd name="T2" fmla="+- 0 9184 1134"/>
                            <a:gd name="T3" fmla="*/ T2 w 8051"/>
                          </a:gdLst>
                          <a:ahLst/>
                          <a:cxnLst>
                            <a:cxn ang="0">
                              <a:pos x="T1" y="0"/>
                            </a:cxn>
                            <a:cxn ang="0">
                              <a:pos x="T3" y="0"/>
                            </a:cxn>
                          </a:cxnLst>
                          <a:rect l="0" t="0" r="r" b="b"/>
                          <a:pathLst>
                            <a:path w="8051">
                              <a:moveTo>
                                <a:pt x="0" y="0"/>
                              </a:moveTo>
                              <a:lnTo>
                                <a:pt x="805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BEE4E" id="docshape73" o:spid="_x0000_s1026" alt="Decorative horizontal line" style="position:absolute;margin-left:56.7pt;margin-top:3.45pt;width:402.55pt;height:.1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" path="m,l8050,e" filled="f" strokeweight=".5pt">
                <v:path arrowok="t" o:connecttype="custom" o:connectlocs="0,0;5111750,0" o:connectangles="0,0"/>
                <w10:wrap type="topAndBottom" anchorx="page"/>
              </v:shape>
            </w:pict>
          </mc:Fallback>
        </mc:AlternateContent>
      </w:r>
    </w:p>
    <w:p w14:paraId="3331AC64" w14:textId="77777777" w:rsidR="004C5FAC" w:rsidRDefault="004C5FAC">
      <w:pPr>
        <w:pStyle w:val="BodyText"/>
        <w:spacing w:before="1"/>
        <w:rPr>
          <w:rFonts w:ascii="Gill Sans MT"/>
          <w:sz w:val="5"/>
        </w:rPr>
      </w:pPr>
    </w:p>
    <w:tbl>
      <w:tblPr>
        <w:tblW w:w="0" w:type="auto"/>
        <w:tblInd w:w="161"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1049"/>
        <w:gridCol w:w="1120"/>
        <w:gridCol w:w="1191"/>
        <w:gridCol w:w="1191"/>
        <w:gridCol w:w="1177"/>
        <w:gridCol w:w="1177"/>
        <w:gridCol w:w="1149"/>
      </w:tblGrid>
      <w:tr w:rsidR="004C5FAC" w14:paraId="5F55BE91" w14:textId="77777777">
        <w:trPr>
          <w:trHeight w:val="340"/>
        </w:trPr>
        <w:tc>
          <w:tcPr>
            <w:tcW w:w="1049" w:type="dxa"/>
            <w:vMerge w:val="restart"/>
            <w:tcBorders>
              <w:top w:val="nil"/>
              <w:left w:val="nil"/>
            </w:tcBorders>
            <w:shd w:val="clear" w:color="auto" w:fill="DBE7F2"/>
          </w:tcPr>
          <w:p w14:paraId="13AF3A91" w14:textId="77777777" w:rsidR="004C5FAC" w:rsidRDefault="004C5FAC">
            <w:pPr>
              <w:pStyle w:val="TableParagraph"/>
              <w:spacing w:before="8"/>
              <w:ind w:left="0"/>
              <w:rPr>
                <w:sz w:val="19"/>
              </w:rPr>
            </w:pPr>
          </w:p>
          <w:p w14:paraId="44669608" w14:textId="77777777" w:rsidR="004C5FAC" w:rsidRDefault="004377AE">
            <w:pPr>
              <w:pStyle w:val="TableParagraph"/>
            </w:pPr>
            <w:r>
              <w:rPr>
                <w:spacing w:val="-2"/>
              </w:rPr>
              <w:t>Action</w:t>
            </w:r>
          </w:p>
        </w:tc>
        <w:tc>
          <w:tcPr>
            <w:tcW w:w="7005" w:type="dxa"/>
            <w:gridSpan w:val="6"/>
            <w:tcBorders>
              <w:top w:val="nil"/>
              <w:right w:val="nil"/>
            </w:tcBorders>
            <w:shd w:val="clear" w:color="auto" w:fill="DBE7F2"/>
          </w:tcPr>
          <w:p w14:paraId="2E968414" w14:textId="77777777" w:rsidR="004C5FAC" w:rsidRDefault="004377AE">
            <w:pPr>
              <w:pStyle w:val="TableParagraph"/>
              <w:spacing w:before="56"/>
              <w:ind w:left="3269" w:right="3271"/>
              <w:jc w:val="center"/>
            </w:pPr>
            <w:r>
              <w:rPr>
                <w:spacing w:val="-4"/>
              </w:rPr>
              <w:t>Cost</w:t>
            </w:r>
          </w:p>
        </w:tc>
      </w:tr>
      <w:tr w:rsidR="004C5FAC" w14:paraId="2D72A889" w14:textId="77777777">
        <w:trPr>
          <w:trHeight w:val="334"/>
        </w:trPr>
        <w:tc>
          <w:tcPr>
            <w:tcW w:w="1049" w:type="dxa"/>
            <w:vMerge/>
            <w:tcBorders>
              <w:top w:val="nil"/>
              <w:left w:val="nil"/>
            </w:tcBorders>
            <w:shd w:val="clear" w:color="auto" w:fill="DBE7F2"/>
          </w:tcPr>
          <w:p w14:paraId="777CAF91" w14:textId="77777777" w:rsidR="004C5FAC" w:rsidRDefault="004C5FAC">
            <w:pPr>
              <w:rPr>
                <w:sz w:val="2"/>
                <w:szCs w:val="2"/>
              </w:rPr>
            </w:pPr>
          </w:p>
        </w:tc>
        <w:tc>
          <w:tcPr>
            <w:tcW w:w="1120" w:type="dxa"/>
            <w:shd w:val="clear" w:color="auto" w:fill="DBE7F2"/>
          </w:tcPr>
          <w:p w14:paraId="0568474A" w14:textId="77777777" w:rsidR="004C5FAC" w:rsidRDefault="004377AE">
            <w:pPr>
              <w:pStyle w:val="TableParagraph"/>
              <w:spacing w:before="50"/>
              <w:ind w:left="290"/>
            </w:pPr>
            <w:r>
              <w:rPr>
                <w:w w:val="95"/>
              </w:rPr>
              <w:t>Year</w:t>
            </w:r>
            <w:r>
              <w:rPr>
                <w:spacing w:val="-10"/>
                <w:w w:val="95"/>
              </w:rPr>
              <w:t xml:space="preserve"> </w:t>
            </w:r>
            <w:r>
              <w:rPr>
                <w:spacing w:val="-10"/>
              </w:rPr>
              <w:t>1</w:t>
            </w:r>
          </w:p>
        </w:tc>
        <w:tc>
          <w:tcPr>
            <w:tcW w:w="1191" w:type="dxa"/>
            <w:shd w:val="clear" w:color="auto" w:fill="DBE7F2"/>
          </w:tcPr>
          <w:p w14:paraId="0C838DDF" w14:textId="77777777" w:rsidR="004C5FAC" w:rsidRDefault="004377AE">
            <w:pPr>
              <w:pStyle w:val="TableParagraph"/>
              <w:spacing w:before="50"/>
              <w:ind w:left="312"/>
            </w:pPr>
            <w:r>
              <w:rPr>
                <w:w w:val="95"/>
              </w:rPr>
              <w:t>Year</w:t>
            </w:r>
            <w:r>
              <w:rPr>
                <w:spacing w:val="-10"/>
                <w:w w:val="95"/>
              </w:rPr>
              <w:t xml:space="preserve"> </w:t>
            </w:r>
            <w:r>
              <w:rPr>
                <w:spacing w:val="-10"/>
              </w:rPr>
              <w:t>2</w:t>
            </w:r>
          </w:p>
        </w:tc>
        <w:tc>
          <w:tcPr>
            <w:tcW w:w="1191" w:type="dxa"/>
            <w:shd w:val="clear" w:color="auto" w:fill="DBE7F2"/>
          </w:tcPr>
          <w:p w14:paraId="2DE64907" w14:textId="77777777" w:rsidR="004C5FAC" w:rsidRDefault="004377AE">
            <w:pPr>
              <w:pStyle w:val="TableParagraph"/>
              <w:spacing w:before="50"/>
              <w:ind w:left="314"/>
            </w:pPr>
            <w:r>
              <w:rPr>
                <w:w w:val="95"/>
              </w:rPr>
              <w:t>Year</w:t>
            </w:r>
            <w:r>
              <w:rPr>
                <w:spacing w:val="-10"/>
                <w:w w:val="95"/>
              </w:rPr>
              <w:t xml:space="preserve"> </w:t>
            </w:r>
            <w:r>
              <w:rPr>
                <w:spacing w:val="-10"/>
              </w:rPr>
              <w:t>3</w:t>
            </w:r>
          </w:p>
        </w:tc>
        <w:tc>
          <w:tcPr>
            <w:tcW w:w="1177" w:type="dxa"/>
            <w:shd w:val="clear" w:color="auto" w:fill="DBE7F2"/>
          </w:tcPr>
          <w:p w14:paraId="768C610A" w14:textId="77777777" w:rsidR="004C5FAC" w:rsidRDefault="004377AE">
            <w:pPr>
              <w:pStyle w:val="TableParagraph"/>
              <w:spacing w:before="50"/>
              <w:ind w:left="294"/>
            </w:pPr>
            <w:r>
              <w:rPr>
                <w:w w:val="95"/>
              </w:rPr>
              <w:t>Year</w:t>
            </w:r>
            <w:r>
              <w:rPr>
                <w:spacing w:val="-10"/>
                <w:w w:val="95"/>
              </w:rPr>
              <w:t xml:space="preserve"> </w:t>
            </w:r>
            <w:r>
              <w:rPr>
                <w:spacing w:val="-12"/>
                <w:w w:val="105"/>
              </w:rPr>
              <w:t>4</w:t>
            </w:r>
          </w:p>
        </w:tc>
        <w:tc>
          <w:tcPr>
            <w:tcW w:w="1177" w:type="dxa"/>
            <w:shd w:val="clear" w:color="auto" w:fill="DBE7F2"/>
          </w:tcPr>
          <w:p w14:paraId="0273B220" w14:textId="77777777" w:rsidR="004C5FAC" w:rsidRDefault="004377AE">
            <w:pPr>
              <w:pStyle w:val="TableParagraph"/>
              <w:spacing w:before="50"/>
              <w:ind w:left="304"/>
            </w:pPr>
            <w:r>
              <w:rPr>
                <w:w w:val="95"/>
              </w:rPr>
              <w:t>Year</w:t>
            </w:r>
            <w:r>
              <w:rPr>
                <w:spacing w:val="-10"/>
                <w:w w:val="95"/>
              </w:rPr>
              <w:t xml:space="preserve"> </w:t>
            </w:r>
            <w:r>
              <w:rPr>
                <w:spacing w:val="-10"/>
              </w:rPr>
              <w:t>5</w:t>
            </w:r>
          </w:p>
        </w:tc>
        <w:tc>
          <w:tcPr>
            <w:tcW w:w="1149" w:type="dxa"/>
            <w:tcBorders>
              <w:right w:val="nil"/>
            </w:tcBorders>
            <w:shd w:val="clear" w:color="auto" w:fill="DBE7F2"/>
          </w:tcPr>
          <w:p w14:paraId="2B8521E9" w14:textId="77777777" w:rsidR="004C5FAC" w:rsidRDefault="004377AE">
            <w:pPr>
              <w:pStyle w:val="TableParagraph"/>
              <w:spacing w:before="50"/>
              <w:ind w:left="345"/>
            </w:pPr>
            <w:r>
              <w:rPr>
                <w:spacing w:val="-2"/>
              </w:rPr>
              <w:t>Total</w:t>
            </w:r>
          </w:p>
        </w:tc>
      </w:tr>
      <w:tr w:rsidR="004C5FAC" w14:paraId="718B67FE" w14:textId="77777777">
        <w:trPr>
          <w:trHeight w:val="318"/>
        </w:trPr>
        <w:tc>
          <w:tcPr>
            <w:tcW w:w="1049" w:type="dxa"/>
            <w:tcBorders>
              <w:left w:val="nil"/>
            </w:tcBorders>
          </w:tcPr>
          <w:p w14:paraId="22B865CA" w14:textId="77777777" w:rsidR="004C5FAC" w:rsidRDefault="004377AE">
            <w:pPr>
              <w:pStyle w:val="TableParagraph"/>
              <w:spacing w:before="53"/>
              <w:rPr>
                <w:sz w:val="20"/>
              </w:rPr>
            </w:pPr>
            <w:r>
              <w:rPr>
                <w:w w:val="95"/>
                <w:sz w:val="20"/>
              </w:rPr>
              <w:t>Strategy</w:t>
            </w:r>
            <w:r>
              <w:rPr>
                <w:spacing w:val="21"/>
                <w:sz w:val="20"/>
              </w:rPr>
              <w:t xml:space="preserve"> </w:t>
            </w:r>
            <w:r>
              <w:rPr>
                <w:spacing w:val="-10"/>
                <w:w w:val="95"/>
                <w:sz w:val="20"/>
              </w:rPr>
              <w:t>1</w:t>
            </w:r>
          </w:p>
        </w:tc>
        <w:tc>
          <w:tcPr>
            <w:tcW w:w="1120" w:type="dxa"/>
          </w:tcPr>
          <w:p w14:paraId="1725BDF1" w14:textId="77777777" w:rsidR="004C5FAC" w:rsidRDefault="004377AE">
            <w:pPr>
              <w:pStyle w:val="TableParagraph"/>
              <w:spacing w:before="53"/>
              <w:ind w:left="0" w:right="78"/>
              <w:jc w:val="right"/>
              <w:rPr>
                <w:sz w:val="20"/>
              </w:rPr>
            </w:pPr>
            <w:r>
              <w:rPr>
                <w:spacing w:val="-2"/>
                <w:w w:val="110"/>
                <w:sz w:val="20"/>
              </w:rPr>
              <w:t>$600,000</w:t>
            </w:r>
          </w:p>
        </w:tc>
        <w:tc>
          <w:tcPr>
            <w:tcW w:w="1191" w:type="dxa"/>
          </w:tcPr>
          <w:p w14:paraId="1DF48BF0" w14:textId="77777777" w:rsidR="004C5FAC" w:rsidRDefault="004377AE">
            <w:pPr>
              <w:pStyle w:val="TableParagraph"/>
              <w:spacing w:before="53"/>
              <w:ind w:left="0" w:right="78"/>
              <w:jc w:val="right"/>
              <w:rPr>
                <w:sz w:val="20"/>
              </w:rPr>
            </w:pPr>
            <w:r>
              <w:rPr>
                <w:spacing w:val="-2"/>
                <w:w w:val="110"/>
                <w:sz w:val="20"/>
              </w:rPr>
              <w:t>$600,000</w:t>
            </w:r>
          </w:p>
        </w:tc>
        <w:tc>
          <w:tcPr>
            <w:tcW w:w="1191" w:type="dxa"/>
          </w:tcPr>
          <w:p w14:paraId="49A9314E" w14:textId="77777777" w:rsidR="004C5FAC" w:rsidRDefault="004377AE">
            <w:pPr>
              <w:pStyle w:val="TableParagraph"/>
              <w:spacing w:before="53"/>
              <w:ind w:left="0" w:right="79"/>
              <w:jc w:val="right"/>
              <w:rPr>
                <w:sz w:val="20"/>
              </w:rPr>
            </w:pPr>
            <w:r>
              <w:rPr>
                <w:spacing w:val="-2"/>
                <w:w w:val="110"/>
                <w:sz w:val="20"/>
              </w:rPr>
              <w:t>$600,000</w:t>
            </w:r>
          </w:p>
        </w:tc>
        <w:tc>
          <w:tcPr>
            <w:tcW w:w="1177" w:type="dxa"/>
          </w:tcPr>
          <w:p w14:paraId="7AD5633C" w14:textId="77777777" w:rsidR="004C5FAC" w:rsidRDefault="004377AE">
            <w:pPr>
              <w:pStyle w:val="TableParagraph"/>
              <w:spacing w:before="53"/>
              <w:ind w:left="0" w:right="79"/>
              <w:jc w:val="right"/>
              <w:rPr>
                <w:sz w:val="20"/>
              </w:rPr>
            </w:pPr>
            <w:r>
              <w:rPr>
                <w:spacing w:val="-2"/>
                <w:w w:val="110"/>
                <w:sz w:val="20"/>
              </w:rPr>
              <w:t>$600,000</w:t>
            </w:r>
          </w:p>
        </w:tc>
        <w:tc>
          <w:tcPr>
            <w:tcW w:w="1177" w:type="dxa"/>
          </w:tcPr>
          <w:p w14:paraId="674CF632" w14:textId="77777777" w:rsidR="004C5FAC" w:rsidRDefault="004377AE">
            <w:pPr>
              <w:pStyle w:val="TableParagraph"/>
              <w:spacing w:before="53"/>
              <w:ind w:left="0" w:right="80"/>
              <w:jc w:val="right"/>
              <w:rPr>
                <w:sz w:val="20"/>
              </w:rPr>
            </w:pPr>
            <w:r>
              <w:rPr>
                <w:spacing w:val="-2"/>
                <w:w w:val="110"/>
                <w:sz w:val="20"/>
              </w:rPr>
              <w:t>$600,000</w:t>
            </w:r>
          </w:p>
        </w:tc>
        <w:tc>
          <w:tcPr>
            <w:tcW w:w="1149" w:type="dxa"/>
            <w:tcBorders>
              <w:right w:val="nil"/>
            </w:tcBorders>
          </w:tcPr>
          <w:p w14:paraId="0E8DD0AE" w14:textId="77777777" w:rsidR="004C5FAC" w:rsidRDefault="004377AE">
            <w:pPr>
              <w:pStyle w:val="TableParagraph"/>
              <w:spacing w:before="53"/>
              <w:ind w:left="0" w:right="81"/>
              <w:jc w:val="right"/>
              <w:rPr>
                <w:sz w:val="20"/>
              </w:rPr>
            </w:pPr>
            <w:r>
              <w:rPr>
                <w:spacing w:val="-2"/>
                <w:w w:val="105"/>
                <w:sz w:val="20"/>
              </w:rPr>
              <w:t>$3,000,000</w:t>
            </w:r>
          </w:p>
        </w:tc>
      </w:tr>
      <w:tr w:rsidR="004C5FAC" w14:paraId="2E75B859" w14:textId="77777777">
        <w:trPr>
          <w:trHeight w:val="318"/>
        </w:trPr>
        <w:tc>
          <w:tcPr>
            <w:tcW w:w="1049" w:type="dxa"/>
            <w:tcBorders>
              <w:left w:val="nil"/>
            </w:tcBorders>
          </w:tcPr>
          <w:p w14:paraId="0C2171BD" w14:textId="77777777" w:rsidR="004C5FAC" w:rsidRDefault="004377AE">
            <w:pPr>
              <w:pStyle w:val="TableParagraph"/>
              <w:spacing w:before="53"/>
              <w:rPr>
                <w:sz w:val="20"/>
              </w:rPr>
            </w:pPr>
            <w:r>
              <w:rPr>
                <w:sz w:val="20"/>
              </w:rPr>
              <w:t>Strategy</w:t>
            </w:r>
            <w:r>
              <w:rPr>
                <w:spacing w:val="-12"/>
                <w:sz w:val="20"/>
              </w:rPr>
              <w:t xml:space="preserve"> </w:t>
            </w:r>
            <w:r>
              <w:rPr>
                <w:spacing w:val="-10"/>
                <w:sz w:val="20"/>
              </w:rPr>
              <w:t>2</w:t>
            </w:r>
          </w:p>
        </w:tc>
        <w:tc>
          <w:tcPr>
            <w:tcW w:w="1120" w:type="dxa"/>
          </w:tcPr>
          <w:p w14:paraId="7A1519E0" w14:textId="77777777" w:rsidR="004C5FAC" w:rsidRDefault="004377AE">
            <w:pPr>
              <w:pStyle w:val="TableParagraph"/>
              <w:spacing w:before="53"/>
              <w:ind w:left="0" w:right="78"/>
              <w:jc w:val="right"/>
              <w:rPr>
                <w:sz w:val="20"/>
              </w:rPr>
            </w:pPr>
            <w:r>
              <w:rPr>
                <w:spacing w:val="-2"/>
                <w:sz w:val="20"/>
              </w:rPr>
              <w:t>$955,000</w:t>
            </w:r>
          </w:p>
        </w:tc>
        <w:tc>
          <w:tcPr>
            <w:tcW w:w="1191" w:type="dxa"/>
          </w:tcPr>
          <w:p w14:paraId="168EABC0" w14:textId="77777777" w:rsidR="004C5FAC" w:rsidRDefault="004377AE">
            <w:pPr>
              <w:pStyle w:val="TableParagraph"/>
              <w:spacing w:before="53"/>
              <w:ind w:left="0" w:right="78"/>
              <w:jc w:val="right"/>
              <w:rPr>
                <w:sz w:val="20"/>
              </w:rPr>
            </w:pPr>
            <w:r>
              <w:rPr>
                <w:spacing w:val="-2"/>
                <w:sz w:val="20"/>
              </w:rPr>
              <w:t>$955,000</w:t>
            </w:r>
          </w:p>
        </w:tc>
        <w:tc>
          <w:tcPr>
            <w:tcW w:w="1191" w:type="dxa"/>
          </w:tcPr>
          <w:p w14:paraId="7A5FA483" w14:textId="77777777" w:rsidR="004C5FAC" w:rsidRDefault="004377AE">
            <w:pPr>
              <w:pStyle w:val="TableParagraph"/>
              <w:spacing w:before="53"/>
              <w:ind w:left="0" w:right="79"/>
              <w:jc w:val="right"/>
              <w:rPr>
                <w:sz w:val="20"/>
              </w:rPr>
            </w:pPr>
            <w:r>
              <w:rPr>
                <w:spacing w:val="-2"/>
                <w:sz w:val="20"/>
              </w:rPr>
              <w:t>$955,000</w:t>
            </w:r>
          </w:p>
        </w:tc>
        <w:tc>
          <w:tcPr>
            <w:tcW w:w="1177" w:type="dxa"/>
          </w:tcPr>
          <w:p w14:paraId="42372588" w14:textId="77777777" w:rsidR="004C5FAC" w:rsidRDefault="004377AE">
            <w:pPr>
              <w:pStyle w:val="TableParagraph"/>
              <w:spacing w:before="53"/>
              <w:ind w:left="0" w:right="79"/>
              <w:jc w:val="right"/>
              <w:rPr>
                <w:sz w:val="20"/>
              </w:rPr>
            </w:pPr>
            <w:r>
              <w:rPr>
                <w:spacing w:val="-2"/>
                <w:sz w:val="20"/>
              </w:rPr>
              <w:t>$925,000</w:t>
            </w:r>
          </w:p>
        </w:tc>
        <w:tc>
          <w:tcPr>
            <w:tcW w:w="1177" w:type="dxa"/>
          </w:tcPr>
          <w:p w14:paraId="58A7BAA1" w14:textId="77777777" w:rsidR="004C5FAC" w:rsidRDefault="004377AE">
            <w:pPr>
              <w:pStyle w:val="TableParagraph"/>
              <w:spacing w:before="53"/>
              <w:ind w:left="0" w:right="80"/>
              <w:jc w:val="right"/>
              <w:rPr>
                <w:sz w:val="20"/>
              </w:rPr>
            </w:pPr>
            <w:r>
              <w:rPr>
                <w:spacing w:val="-2"/>
                <w:sz w:val="20"/>
              </w:rPr>
              <w:t>$955,000</w:t>
            </w:r>
          </w:p>
        </w:tc>
        <w:tc>
          <w:tcPr>
            <w:tcW w:w="1149" w:type="dxa"/>
            <w:tcBorders>
              <w:right w:val="nil"/>
            </w:tcBorders>
          </w:tcPr>
          <w:p w14:paraId="35AFA5BB" w14:textId="77777777" w:rsidR="004C5FAC" w:rsidRDefault="004377AE">
            <w:pPr>
              <w:pStyle w:val="TableParagraph"/>
              <w:spacing w:before="53"/>
              <w:ind w:left="0" w:right="81"/>
              <w:jc w:val="right"/>
              <w:rPr>
                <w:sz w:val="20"/>
              </w:rPr>
            </w:pPr>
            <w:r>
              <w:rPr>
                <w:spacing w:val="-2"/>
                <w:w w:val="105"/>
                <w:sz w:val="20"/>
              </w:rPr>
              <w:t>$4,745,000</w:t>
            </w:r>
          </w:p>
        </w:tc>
      </w:tr>
      <w:tr w:rsidR="004C5FAC" w14:paraId="6926E955" w14:textId="77777777">
        <w:trPr>
          <w:trHeight w:val="318"/>
        </w:trPr>
        <w:tc>
          <w:tcPr>
            <w:tcW w:w="1049" w:type="dxa"/>
            <w:tcBorders>
              <w:left w:val="nil"/>
            </w:tcBorders>
          </w:tcPr>
          <w:p w14:paraId="752DF7C2" w14:textId="77777777" w:rsidR="004C5FAC" w:rsidRDefault="004377AE">
            <w:pPr>
              <w:pStyle w:val="TableParagraph"/>
              <w:spacing w:before="53"/>
              <w:rPr>
                <w:sz w:val="20"/>
              </w:rPr>
            </w:pPr>
            <w:r>
              <w:rPr>
                <w:sz w:val="20"/>
              </w:rPr>
              <w:t>Strategy</w:t>
            </w:r>
            <w:r>
              <w:rPr>
                <w:spacing w:val="-12"/>
                <w:sz w:val="20"/>
              </w:rPr>
              <w:t xml:space="preserve"> </w:t>
            </w:r>
            <w:r>
              <w:rPr>
                <w:spacing w:val="-10"/>
                <w:sz w:val="20"/>
              </w:rPr>
              <w:t>3</w:t>
            </w:r>
          </w:p>
        </w:tc>
        <w:tc>
          <w:tcPr>
            <w:tcW w:w="1120" w:type="dxa"/>
          </w:tcPr>
          <w:p w14:paraId="7F86CDFA" w14:textId="77777777" w:rsidR="004C5FAC" w:rsidRDefault="004377AE">
            <w:pPr>
              <w:pStyle w:val="TableParagraph"/>
              <w:spacing w:before="53"/>
              <w:ind w:left="0" w:right="78"/>
              <w:jc w:val="right"/>
              <w:rPr>
                <w:sz w:val="20"/>
              </w:rPr>
            </w:pPr>
            <w:r>
              <w:rPr>
                <w:spacing w:val="-2"/>
                <w:w w:val="110"/>
                <w:sz w:val="20"/>
              </w:rPr>
              <w:t>$600,000</w:t>
            </w:r>
          </w:p>
        </w:tc>
        <w:tc>
          <w:tcPr>
            <w:tcW w:w="1191" w:type="dxa"/>
          </w:tcPr>
          <w:p w14:paraId="7198DD70" w14:textId="77777777" w:rsidR="004C5FAC" w:rsidRDefault="004377AE">
            <w:pPr>
              <w:pStyle w:val="TableParagraph"/>
              <w:spacing w:before="53"/>
              <w:ind w:left="0" w:right="78"/>
              <w:jc w:val="right"/>
              <w:rPr>
                <w:sz w:val="20"/>
              </w:rPr>
            </w:pPr>
            <w:r>
              <w:rPr>
                <w:spacing w:val="-2"/>
                <w:w w:val="105"/>
                <w:sz w:val="20"/>
              </w:rPr>
              <w:t>$500,000</w:t>
            </w:r>
          </w:p>
        </w:tc>
        <w:tc>
          <w:tcPr>
            <w:tcW w:w="1191" w:type="dxa"/>
          </w:tcPr>
          <w:p w14:paraId="10740801" w14:textId="77777777" w:rsidR="004C5FAC" w:rsidRDefault="004377AE">
            <w:pPr>
              <w:pStyle w:val="TableParagraph"/>
              <w:spacing w:before="53"/>
              <w:ind w:left="0" w:right="79"/>
              <w:jc w:val="right"/>
              <w:rPr>
                <w:sz w:val="20"/>
              </w:rPr>
            </w:pPr>
            <w:r>
              <w:rPr>
                <w:spacing w:val="-2"/>
                <w:w w:val="105"/>
                <w:sz w:val="20"/>
              </w:rPr>
              <w:t>$500,000</w:t>
            </w:r>
          </w:p>
        </w:tc>
        <w:tc>
          <w:tcPr>
            <w:tcW w:w="1177" w:type="dxa"/>
          </w:tcPr>
          <w:p w14:paraId="4E63BAA5" w14:textId="77777777" w:rsidR="004C5FAC" w:rsidRDefault="004377AE">
            <w:pPr>
              <w:pStyle w:val="TableParagraph"/>
              <w:spacing w:before="53"/>
              <w:ind w:left="0" w:right="79"/>
              <w:jc w:val="right"/>
              <w:rPr>
                <w:sz w:val="20"/>
              </w:rPr>
            </w:pPr>
            <w:r>
              <w:rPr>
                <w:spacing w:val="-2"/>
                <w:w w:val="105"/>
                <w:sz w:val="20"/>
              </w:rPr>
              <w:t>$500,000</w:t>
            </w:r>
          </w:p>
        </w:tc>
        <w:tc>
          <w:tcPr>
            <w:tcW w:w="1177" w:type="dxa"/>
          </w:tcPr>
          <w:p w14:paraId="62FC3331" w14:textId="77777777" w:rsidR="004C5FAC" w:rsidRDefault="004377AE">
            <w:pPr>
              <w:pStyle w:val="TableParagraph"/>
              <w:spacing w:before="53"/>
              <w:ind w:left="0" w:right="80"/>
              <w:jc w:val="right"/>
              <w:rPr>
                <w:sz w:val="20"/>
              </w:rPr>
            </w:pPr>
            <w:r>
              <w:rPr>
                <w:spacing w:val="-2"/>
                <w:w w:val="105"/>
                <w:sz w:val="20"/>
              </w:rPr>
              <w:t>$500,000</w:t>
            </w:r>
          </w:p>
        </w:tc>
        <w:tc>
          <w:tcPr>
            <w:tcW w:w="1149" w:type="dxa"/>
            <w:tcBorders>
              <w:right w:val="nil"/>
            </w:tcBorders>
          </w:tcPr>
          <w:p w14:paraId="0044C42F" w14:textId="77777777" w:rsidR="004C5FAC" w:rsidRDefault="004377AE">
            <w:pPr>
              <w:pStyle w:val="TableParagraph"/>
              <w:spacing w:before="53"/>
              <w:ind w:left="0" w:right="81"/>
              <w:jc w:val="right"/>
              <w:rPr>
                <w:sz w:val="20"/>
              </w:rPr>
            </w:pPr>
            <w:r>
              <w:rPr>
                <w:spacing w:val="-2"/>
                <w:w w:val="105"/>
                <w:sz w:val="20"/>
              </w:rPr>
              <w:t>$2,600,000</w:t>
            </w:r>
          </w:p>
        </w:tc>
      </w:tr>
      <w:tr w:rsidR="004C5FAC" w14:paraId="5B696583" w14:textId="77777777">
        <w:trPr>
          <w:trHeight w:val="318"/>
        </w:trPr>
        <w:tc>
          <w:tcPr>
            <w:tcW w:w="1049" w:type="dxa"/>
            <w:tcBorders>
              <w:left w:val="nil"/>
            </w:tcBorders>
          </w:tcPr>
          <w:p w14:paraId="14D24CCE" w14:textId="77777777" w:rsidR="004C5FAC" w:rsidRDefault="004377AE">
            <w:pPr>
              <w:pStyle w:val="TableParagraph"/>
              <w:spacing w:before="52"/>
              <w:rPr>
                <w:sz w:val="20"/>
              </w:rPr>
            </w:pPr>
            <w:r>
              <w:rPr>
                <w:sz w:val="20"/>
              </w:rPr>
              <w:t>Strategy</w:t>
            </w:r>
            <w:r>
              <w:rPr>
                <w:spacing w:val="-12"/>
                <w:sz w:val="20"/>
              </w:rPr>
              <w:t xml:space="preserve"> </w:t>
            </w:r>
            <w:r>
              <w:rPr>
                <w:spacing w:val="-10"/>
                <w:w w:val="105"/>
                <w:sz w:val="20"/>
              </w:rPr>
              <w:t>4</w:t>
            </w:r>
          </w:p>
        </w:tc>
        <w:tc>
          <w:tcPr>
            <w:tcW w:w="1120" w:type="dxa"/>
          </w:tcPr>
          <w:p w14:paraId="62D9446A" w14:textId="77777777" w:rsidR="004C5FAC" w:rsidRDefault="004377AE">
            <w:pPr>
              <w:pStyle w:val="TableParagraph"/>
              <w:spacing w:before="52"/>
              <w:ind w:left="0" w:right="78"/>
              <w:jc w:val="right"/>
              <w:rPr>
                <w:sz w:val="20"/>
              </w:rPr>
            </w:pPr>
            <w:r>
              <w:rPr>
                <w:spacing w:val="-2"/>
                <w:w w:val="105"/>
                <w:sz w:val="20"/>
              </w:rPr>
              <w:t>$900,000</w:t>
            </w:r>
          </w:p>
        </w:tc>
        <w:tc>
          <w:tcPr>
            <w:tcW w:w="1191" w:type="dxa"/>
          </w:tcPr>
          <w:p w14:paraId="44227E95" w14:textId="77777777" w:rsidR="004C5FAC" w:rsidRDefault="004377AE">
            <w:pPr>
              <w:pStyle w:val="TableParagraph"/>
              <w:spacing w:before="52"/>
              <w:ind w:left="0" w:right="78"/>
              <w:jc w:val="right"/>
              <w:rPr>
                <w:sz w:val="20"/>
              </w:rPr>
            </w:pPr>
            <w:r>
              <w:rPr>
                <w:spacing w:val="-2"/>
                <w:sz w:val="20"/>
              </w:rPr>
              <w:t>$625,000</w:t>
            </w:r>
          </w:p>
        </w:tc>
        <w:tc>
          <w:tcPr>
            <w:tcW w:w="1191" w:type="dxa"/>
          </w:tcPr>
          <w:p w14:paraId="7A5EFF6E" w14:textId="77777777" w:rsidR="004C5FAC" w:rsidRDefault="004377AE">
            <w:pPr>
              <w:pStyle w:val="TableParagraph"/>
              <w:spacing w:before="52"/>
              <w:ind w:left="0" w:right="79"/>
              <w:jc w:val="right"/>
              <w:rPr>
                <w:sz w:val="20"/>
              </w:rPr>
            </w:pPr>
            <w:r>
              <w:rPr>
                <w:spacing w:val="-2"/>
                <w:sz w:val="20"/>
              </w:rPr>
              <w:t>$625,000</w:t>
            </w:r>
          </w:p>
        </w:tc>
        <w:tc>
          <w:tcPr>
            <w:tcW w:w="1177" w:type="dxa"/>
          </w:tcPr>
          <w:p w14:paraId="297A0EFB" w14:textId="77777777" w:rsidR="004C5FAC" w:rsidRDefault="004377AE">
            <w:pPr>
              <w:pStyle w:val="TableParagraph"/>
              <w:spacing w:before="52"/>
              <w:ind w:left="0" w:right="79"/>
              <w:jc w:val="right"/>
              <w:rPr>
                <w:sz w:val="20"/>
              </w:rPr>
            </w:pPr>
            <w:r>
              <w:rPr>
                <w:spacing w:val="-2"/>
                <w:sz w:val="20"/>
              </w:rPr>
              <w:t>$625,000</w:t>
            </w:r>
          </w:p>
        </w:tc>
        <w:tc>
          <w:tcPr>
            <w:tcW w:w="1177" w:type="dxa"/>
          </w:tcPr>
          <w:p w14:paraId="4A9D7BF0" w14:textId="77777777" w:rsidR="004C5FAC" w:rsidRDefault="004377AE">
            <w:pPr>
              <w:pStyle w:val="TableParagraph"/>
              <w:spacing w:before="52"/>
              <w:ind w:left="0" w:right="80"/>
              <w:jc w:val="right"/>
              <w:rPr>
                <w:sz w:val="20"/>
              </w:rPr>
            </w:pPr>
            <w:r>
              <w:rPr>
                <w:spacing w:val="-2"/>
                <w:sz w:val="20"/>
              </w:rPr>
              <w:t>$625,000</w:t>
            </w:r>
          </w:p>
        </w:tc>
        <w:tc>
          <w:tcPr>
            <w:tcW w:w="1149" w:type="dxa"/>
            <w:tcBorders>
              <w:right w:val="nil"/>
            </w:tcBorders>
          </w:tcPr>
          <w:p w14:paraId="16A88E57" w14:textId="77777777" w:rsidR="004C5FAC" w:rsidRDefault="004377AE">
            <w:pPr>
              <w:pStyle w:val="TableParagraph"/>
              <w:spacing w:before="52"/>
              <w:ind w:left="0" w:right="81"/>
              <w:jc w:val="right"/>
              <w:rPr>
                <w:sz w:val="20"/>
              </w:rPr>
            </w:pPr>
            <w:r>
              <w:rPr>
                <w:spacing w:val="-2"/>
                <w:w w:val="105"/>
                <w:sz w:val="20"/>
              </w:rPr>
              <w:t>$3,400,000</w:t>
            </w:r>
          </w:p>
        </w:tc>
      </w:tr>
      <w:tr w:rsidR="004C5FAC" w14:paraId="6859D1CD" w14:textId="77777777">
        <w:trPr>
          <w:trHeight w:val="318"/>
        </w:trPr>
        <w:tc>
          <w:tcPr>
            <w:tcW w:w="1049" w:type="dxa"/>
            <w:tcBorders>
              <w:left w:val="nil"/>
            </w:tcBorders>
          </w:tcPr>
          <w:p w14:paraId="75683E7C" w14:textId="77777777" w:rsidR="004C5FAC" w:rsidRDefault="004377AE">
            <w:pPr>
              <w:pStyle w:val="TableParagraph"/>
              <w:spacing w:before="52"/>
              <w:rPr>
                <w:sz w:val="20"/>
              </w:rPr>
            </w:pPr>
            <w:r>
              <w:rPr>
                <w:sz w:val="20"/>
              </w:rPr>
              <w:t>Strategy</w:t>
            </w:r>
            <w:r>
              <w:rPr>
                <w:spacing w:val="-12"/>
                <w:sz w:val="20"/>
              </w:rPr>
              <w:t xml:space="preserve"> </w:t>
            </w:r>
            <w:r>
              <w:rPr>
                <w:spacing w:val="-10"/>
                <w:sz w:val="20"/>
              </w:rPr>
              <w:t>5</w:t>
            </w:r>
          </w:p>
        </w:tc>
        <w:tc>
          <w:tcPr>
            <w:tcW w:w="1120" w:type="dxa"/>
          </w:tcPr>
          <w:p w14:paraId="3B320A77" w14:textId="77777777" w:rsidR="004C5FAC" w:rsidRDefault="004377AE">
            <w:pPr>
              <w:pStyle w:val="TableParagraph"/>
              <w:spacing w:before="52"/>
              <w:ind w:left="0" w:right="78"/>
              <w:jc w:val="right"/>
              <w:rPr>
                <w:sz w:val="20"/>
              </w:rPr>
            </w:pPr>
            <w:r>
              <w:rPr>
                <w:spacing w:val="-2"/>
                <w:sz w:val="20"/>
              </w:rPr>
              <w:t>$160,000</w:t>
            </w:r>
          </w:p>
        </w:tc>
        <w:tc>
          <w:tcPr>
            <w:tcW w:w="1191" w:type="dxa"/>
          </w:tcPr>
          <w:p w14:paraId="09C854F8" w14:textId="77777777" w:rsidR="004C5FAC" w:rsidRDefault="004377AE">
            <w:pPr>
              <w:pStyle w:val="TableParagraph"/>
              <w:spacing w:before="52"/>
              <w:ind w:left="0" w:right="78"/>
              <w:jc w:val="right"/>
              <w:rPr>
                <w:sz w:val="20"/>
              </w:rPr>
            </w:pPr>
            <w:r>
              <w:rPr>
                <w:spacing w:val="-2"/>
                <w:sz w:val="20"/>
              </w:rPr>
              <w:t>$160,000</w:t>
            </w:r>
          </w:p>
        </w:tc>
        <w:tc>
          <w:tcPr>
            <w:tcW w:w="1191" w:type="dxa"/>
          </w:tcPr>
          <w:p w14:paraId="65706A7C" w14:textId="77777777" w:rsidR="004C5FAC" w:rsidRDefault="004377AE">
            <w:pPr>
              <w:pStyle w:val="TableParagraph"/>
              <w:spacing w:before="52"/>
              <w:ind w:left="0" w:right="79"/>
              <w:jc w:val="right"/>
              <w:rPr>
                <w:sz w:val="20"/>
              </w:rPr>
            </w:pPr>
            <w:r>
              <w:rPr>
                <w:spacing w:val="-2"/>
                <w:sz w:val="20"/>
              </w:rPr>
              <w:t>$160,000</w:t>
            </w:r>
          </w:p>
        </w:tc>
        <w:tc>
          <w:tcPr>
            <w:tcW w:w="1177" w:type="dxa"/>
          </w:tcPr>
          <w:p w14:paraId="24B20053" w14:textId="77777777" w:rsidR="004C5FAC" w:rsidRDefault="004377AE">
            <w:pPr>
              <w:pStyle w:val="TableParagraph"/>
              <w:spacing w:before="52"/>
              <w:ind w:left="0" w:right="79"/>
              <w:jc w:val="right"/>
              <w:rPr>
                <w:sz w:val="20"/>
              </w:rPr>
            </w:pPr>
            <w:r>
              <w:rPr>
                <w:spacing w:val="-2"/>
                <w:sz w:val="20"/>
              </w:rPr>
              <w:t>$160,000</w:t>
            </w:r>
          </w:p>
        </w:tc>
        <w:tc>
          <w:tcPr>
            <w:tcW w:w="1177" w:type="dxa"/>
          </w:tcPr>
          <w:p w14:paraId="5BC32B7F" w14:textId="77777777" w:rsidR="004C5FAC" w:rsidRDefault="004377AE">
            <w:pPr>
              <w:pStyle w:val="TableParagraph"/>
              <w:spacing w:before="52"/>
              <w:ind w:left="0" w:right="80"/>
              <w:jc w:val="right"/>
              <w:rPr>
                <w:sz w:val="20"/>
              </w:rPr>
            </w:pPr>
            <w:r>
              <w:rPr>
                <w:spacing w:val="-2"/>
                <w:sz w:val="20"/>
              </w:rPr>
              <w:t>$160,000</w:t>
            </w:r>
          </w:p>
        </w:tc>
        <w:tc>
          <w:tcPr>
            <w:tcW w:w="1149" w:type="dxa"/>
            <w:tcBorders>
              <w:right w:val="nil"/>
            </w:tcBorders>
          </w:tcPr>
          <w:p w14:paraId="69687B94" w14:textId="77777777" w:rsidR="004C5FAC" w:rsidRDefault="004377AE">
            <w:pPr>
              <w:pStyle w:val="TableParagraph"/>
              <w:spacing w:before="52"/>
              <w:ind w:left="0" w:right="81"/>
              <w:jc w:val="right"/>
              <w:rPr>
                <w:sz w:val="20"/>
              </w:rPr>
            </w:pPr>
            <w:r>
              <w:rPr>
                <w:spacing w:val="-2"/>
                <w:w w:val="105"/>
                <w:sz w:val="20"/>
              </w:rPr>
              <w:t>$800,000</w:t>
            </w:r>
          </w:p>
        </w:tc>
      </w:tr>
      <w:tr w:rsidR="004C5FAC" w14:paraId="7B6F8646" w14:textId="77777777">
        <w:trPr>
          <w:trHeight w:val="318"/>
        </w:trPr>
        <w:tc>
          <w:tcPr>
            <w:tcW w:w="1049" w:type="dxa"/>
            <w:tcBorders>
              <w:left w:val="nil"/>
            </w:tcBorders>
          </w:tcPr>
          <w:p w14:paraId="58D29B09" w14:textId="77777777" w:rsidR="004C5FAC" w:rsidRDefault="004377AE">
            <w:pPr>
              <w:pStyle w:val="TableParagraph"/>
              <w:spacing w:before="52"/>
              <w:rPr>
                <w:sz w:val="20"/>
              </w:rPr>
            </w:pPr>
            <w:r>
              <w:rPr>
                <w:sz w:val="20"/>
              </w:rPr>
              <w:t>Strategy</w:t>
            </w:r>
            <w:r>
              <w:rPr>
                <w:spacing w:val="-12"/>
                <w:sz w:val="20"/>
              </w:rPr>
              <w:t xml:space="preserve"> </w:t>
            </w:r>
            <w:r>
              <w:rPr>
                <w:spacing w:val="-10"/>
                <w:sz w:val="20"/>
              </w:rPr>
              <w:t>6</w:t>
            </w:r>
          </w:p>
        </w:tc>
        <w:tc>
          <w:tcPr>
            <w:tcW w:w="1120" w:type="dxa"/>
          </w:tcPr>
          <w:p w14:paraId="229281E3" w14:textId="77777777" w:rsidR="004C5FAC" w:rsidRDefault="004377AE">
            <w:pPr>
              <w:pStyle w:val="TableParagraph"/>
              <w:spacing w:before="52"/>
              <w:ind w:left="0" w:right="78"/>
              <w:jc w:val="right"/>
              <w:rPr>
                <w:sz w:val="20"/>
              </w:rPr>
            </w:pPr>
            <w:r>
              <w:rPr>
                <w:spacing w:val="-2"/>
                <w:sz w:val="20"/>
              </w:rPr>
              <w:t>$130,000</w:t>
            </w:r>
          </w:p>
        </w:tc>
        <w:tc>
          <w:tcPr>
            <w:tcW w:w="1191" w:type="dxa"/>
          </w:tcPr>
          <w:p w14:paraId="698D9E3B" w14:textId="77777777" w:rsidR="004C5FAC" w:rsidRDefault="004377AE">
            <w:pPr>
              <w:pStyle w:val="TableParagraph"/>
              <w:spacing w:before="52"/>
              <w:ind w:left="0" w:right="78"/>
              <w:jc w:val="right"/>
              <w:rPr>
                <w:sz w:val="20"/>
              </w:rPr>
            </w:pPr>
            <w:r>
              <w:rPr>
                <w:spacing w:val="-2"/>
                <w:w w:val="105"/>
                <w:sz w:val="20"/>
              </w:rPr>
              <w:t>$100,000</w:t>
            </w:r>
          </w:p>
        </w:tc>
        <w:tc>
          <w:tcPr>
            <w:tcW w:w="1191" w:type="dxa"/>
          </w:tcPr>
          <w:p w14:paraId="78FC232F" w14:textId="77777777" w:rsidR="004C5FAC" w:rsidRDefault="004377AE">
            <w:pPr>
              <w:pStyle w:val="TableParagraph"/>
              <w:spacing w:before="52"/>
              <w:ind w:left="0" w:right="79"/>
              <w:jc w:val="right"/>
              <w:rPr>
                <w:sz w:val="20"/>
              </w:rPr>
            </w:pPr>
            <w:r>
              <w:rPr>
                <w:spacing w:val="-2"/>
                <w:w w:val="105"/>
                <w:sz w:val="20"/>
              </w:rPr>
              <w:t>$100,000</w:t>
            </w:r>
          </w:p>
        </w:tc>
        <w:tc>
          <w:tcPr>
            <w:tcW w:w="1177" w:type="dxa"/>
          </w:tcPr>
          <w:p w14:paraId="7BDEB589" w14:textId="77777777" w:rsidR="004C5FAC" w:rsidRDefault="004377AE">
            <w:pPr>
              <w:pStyle w:val="TableParagraph"/>
              <w:spacing w:before="52"/>
              <w:ind w:left="0" w:right="79"/>
              <w:jc w:val="right"/>
              <w:rPr>
                <w:sz w:val="20"/>
              </w:rPr>
            </w:pPr>
            <w:r>
              <w:rPr>
                <w:spacing w:val="-2"/>
                <w:w w:val="105"/>
                <w:sz w:val="20"/>
              </w:rPr>
              <w:t>$100,000</w:t>
            </w:r>
          </w:p>
        </w:tc>
        <w:tc>
          <w:tcPr>
            <w:tcW w:w="1177" w:type="dxa"/>
          </w:tcPr>
          <w:p w14:paraId="29E74587" w14:textId="77777777" w:rsidR="004C5FAC" w:rsidRDefault="004377AE">
            <w:pPr>
              <w:pStyle w:val="TableParagraph"/>
              <w:spacing w:before="52"/>
              <w:ind w:left="0" w:right="80"/>
              <w:jc w:val="right"/>
              <w:rPr>
                <w:sz w:val="20"/>
              </w:rPr>
            </w:pPr>
            <w:r>
              <w:rPr>
                <w:spacing w:val="-2"/>
                <w:w w:val="105"/>
                <w:sz w:val="20"/>
              </w:rPr>
              <w:t>$100,000</w:t>
            </w:r>
          </w:p>
        </w:tc>
        <w:tc>
          <w:tcPr>
            <w:tcW w:w="1149" w:type="dxa"/>
            <w:tcBorders>
              <w:right w:val="nil"/>
            </w:tcBorders>
          </w:tcPr>
          <w:p w14:paraId="28631028" w14:textId="77777777" w:rsidR="004C5FAC" w:rsidRDefault="004377AE">
            <w:pPr>
              <w:pStyle w:val="TableParagraph"/>
              <w:spacing w:before="52"/>
              <w:ind w:left="0" w:right="81"/>
              <w:jc w:val="right"/>
              <w:rPr>
                <w:sz w:val="20"/>
              </w:rPr>
            </w:pPr>
            <w:r>
              <w:rPr>
                <w:spacing w:val="-2"/>
                <w:w w:val="105"/>
                <w:sz w:val="20"/>
              </w:rPr>
              <w:t>$530,000</w:t>
            </w:r>
          </w:p>
        </w:tc>
      </w:tr>
      <w:tr w:rsidR="004C5FAC" w14:paraId="386A6D8E" w14:textId="77777777">
        <w:trPr>
          <w:trHeight w:val="361"/>
        </w:trPr>
        <w:tc>
          <w:tcPr>
            <w:tcW w:w="1049" w:type="dxa"/>
            <w:tcBorders>
              <w:left w:val="nil"/>
              <w:bottom w:val="single" w:sz="8" w:space="0" w:color="00558B"/>
            </w:tcBorders>
          </w:tcPr>
          <w:p w14:paraId="007F3108" w14:textId="77777777" w:rsidR="004C5FAC" w:rsidRDefault="004377AE">
            <w:pPr>
              <w:pStyle w:val="TableParagraph"/>
              <w:spacing w:before="76"/>
              <w:rPr>
                <w:sz w:val="20"/>
              </w:rPr>
            </w:pPr>
            <w:r>
              <w:rPr>
                <w:spacing w:val="-2"/>
                <w:w w:val="90"/>
                <w:sz w:val="20"/>
              </w:rPr>
              <w:t>TOTAL</w:t>
            </w:r>
          </w:p>
        </w:tc>
        <w:tc>
          <w:tcPr>
            <w:tcW w:w="1120" w:type="dxa"/>
            <w:tcBorders>
              <w:bottom w:val="single" w:sz="8" w:space="0" w:color="00558B"/>
            </w:tcBorders>
          </w:tcPr>
          <w:p w14:paraId="2A88AE4A" w14:textId="77777777" w:rsidR="004C5FAC" w:rsidRDefault="004377AE">
            <w:pPr>
              <w:pStyle w:val="TableParagraph"/>
              <w:spacing w:before="52"/>
              <w:ind w:left="0" w:right="78"/>
              <w:jc w:val="right"/>
              <w:rPr>
                <w:sz w:val="20"/>
              </w:rPr>
            </w:pPr>
            <w:r>
              <w:rPr>
                <w:spacing w:val="-2"/>
                <w:sz w:val="20"/>
              </w:rPr>
              <w:t>$3,345,000</w:t>
            </w:r>
          </w:p>
        </w:tc>
        <w:tc>
          <w:tcPr>
            <w:tcW w:w="1191" w:type="dxa"/>
            <w:tcBorders>
              <w:bottom w:val="single" w:sz="8" w:space="0" w:color="00558B"/>
            </w:tcBorders>
          </w:tcPr>
          <w:p w14:paraId="58931111" w14:textId="77777777" w:rsidR="004C5FAC" w:rsidRDefault="004377AE">
            <w:pPr>
              <w:pStyle w:val="TableParagraph"/>
              <w:spacing w:before="52"/>
              <w:ind w:left="0" w:right="78"/>
              <w:jc w:val="right"/>
              <w:rPr>
                <w:sz w:val="20"/>
              </w:rPr>
            </w:pPr>
            <w:r>
              <w:rPr>
                <w:spacing w:val="-2"/>
                <w:w w:val="105"/>
                <w:sz w:val="20"/>
              </w:rPr>
              <w:t>$2,940,000</w:t>
            </w:r>
          </w:p>
        </w:tc>
        <w:tc>
          <w:tcPr>
            <w:tcW w:w="1191" w:type="dxa"/>
            <w:tcBorders>
              <w:bottom w:val="single" w:sz="8" w:space="0" w:color="00558B"/>
            </w:tcBorders>
          </w:tcPr>
          <w:p w14:paraId="1D02A9C2" w14:textId="77777777" w:rsidR="004C5FAC" w:rsidRDefault="004377AE">
            <w:pPr>
              <w:pStyle w:val="TableParagraph"/>
              <w:spacing w:before="52"/>
              <w:ind w:left="0" w:right="79"/>
              <w:jc w:val="right"/>
              <w:rPr>
                <w:sz w:val="20"/>
              </w:rPr>
            </w:pPr>
            <w:r>
              <w:rPr>
                <w:spacing w:val="-2"/>
                <w:w w:val="105"/>
                <w:sz w:val="20"/>
              </w:rPr>
              <w:t>$2,940,000</w:t>
            </w:r>
          </w:p>
        </w:tc>
        <w:tc>
          <w:tcPr>
            <w:tcW w:w="1177" w:type="dxa"/>
            <w:tcBorders>
              <w:bottom w:val="single" w:sz="8" w:space="0" w:color="00558B"/>
            </w:tcBorders>
          </w:tcPr>
          <w:p w14:paraId="0A373AEA" w14:textId="77777777" w:rsidR="004C5FAC" w:rsidRDefault="004377AE">
            <w:pPr>
              <w:pStyle w:val="TableParagraph"/>
              <w:spacing w:before="52"/>
              <w:ind w:left="0" w:right="79"/>
              <w:jc w:val="right"/>
              <w:rPr>
                <w:sz w:val="20"/>
              </w:rPr>
            </w:pPr>
            <w:r>
              <w:rPr>
                <w:spacing w:val="-2"/>
                <w:w w:val="105"/>
                <w:sz w:val="20"/>
              </w:rPr>
              <w:t>$2,940,000</w:t>
            </w:r>
          </w:p>
        </w:tc>
        <w:tc>
          <w:tcPr>
            <w:tcW w:w="1177" w:type="dxa"/>
            <w:tcBorders>
              <w:bottom w:val="single" w:sz="8" w:space="0" w:color="00558B"/>
            </w:tcBorders>
          </w:tcPr>
          <w:p w14:paraId="03DBE8C5" w14:textId="77777777" w:rsidR="004C5FAC" w:rsidRDefault="004377AE">
            <w:pPr>
              <w:pStyle w:val="TableParagraph"/>
              <w:spacing w:before="52"/>
              <w:ind w:left="0" w:right="80"/>
              <w:jc w:val="right"/>
              <w:rPr>
                <w:sz w:val="20"/>
              </w:rPr>
            </w:pPr>
            <w:r>
              <w:rPr>
                <w:spacing w:val="-2"/>
                <w:w w:val="105"/>
                <w:sz w:val="20"/>
              </w:rPr>
              <w:t>$2,940,000</w:t>
            </w:r>
          </w:p>
        </w:tc>
        <w:tc>
          <w:tcPr>
            <w:tcW w:w="1149" w:type="dxa"/>
            <w:tcBorders>
              <w:bottom w:val="single" w:sz="8" w:space="0" w:color="00558B"/>
              <w:right w:val="nil"/>
            </w:tcBorders>
          </w:tcPr>
          <w:p w14:paraId="267D852A" w14:textId="77777777" w:rsidR="004C5FAC" w:rsidRDefault="004377AE">
            <w:pPr>
              <w:pStyle w:val="TableParagraph"/>
              <w:spacing w:before="52"/>
              <w:ind w:left="0" w:right="81"/>
              <w:jc w:val="right"/>
              <w:rPr>
                <w:sz w:val="20"/>
              </w:rPr>
            </w:pPr>
            <w:r>
              <w:rPr>
                <w:spacing w:val="-2"/>
                <w:sz w:val="20"/>
              </w:rPr>
              <w:t>$15,075,000</w:t>
            </w:r>
          </w:p>
        </w:tc>
      </w:tr>
    </w:tbl>
    <w:p w14:paraId="65F9BD7F" w14:textId="77777777" w:rsidR="004C5FAC" w:rsidRDefault="004377AE">
      <w:pPr>
        <w:spacing w:before="119"/>
        <w:ind w:left="153"/>
        <w:rPr>
          <w:sz w:val="18"/>
        </w:rPr>
      </w:pPr>
      <w:r>
        <w:rPr>
          <w:sz w:val="18"/>
        </w:rPr>
        <w:t>Note:</w:t>
      </w:r>
      <w:r>
        <w:rPr>
          <w:spacing w:val="-5"/>
          <w:sz w:val="18"/>
        </w:rPr>
        <w:t xml:space="preserve"> </w:t>
      </w:r>
      <w:r>
        <w:rPr>
          <w:sz w:val="18"/>
        </w:rPr>
        <w:t>Costing</w:t>
      </w:r>
      <w:r>
        <w:rPr>
          <w:spacing w:val="-2"/>
          <w:sz w:val="18"/>
        </w:rPr>
        <w:t xml:space="preserve"> </w:t>
      </w:r>
      <w:r>
        <w:rPr>
          <w:sz w:val="18"/>
        </w:rPr>
        <w:t>were</w:t>
      </w:r>
      <w:r>
        <w:rPr>
          <w:spacing w:val="-2"/>
          <w:sz w:val="18"/>
        </w:rPr>
        <w:t xml:space="preserve"> </w:t>
      </w:r>
      <w:r>
        <w:rPr>
          <w:sz w:val="18"/>
        </w:rPr>
        <w:t>determined</w:t>
      </w:r>
      <w:r>
        <w:rPr>
          <w:spacing w:val="-2"/>
          <w:sz w:val="18"/>
        </w:rPr>
        <w:t xml:space="preserve"> </w:t>
      </w:r>
      <w:r>
        <w:rPr>
          <w:sz w:val="18"/>
        </w:rPr>
        <w:t>during</w:t>
      </w:r>
      <w:r>
        <w:rPr>
          <w:spacing w:val="-2"/>
          <w:sz w:val="18"/>
        </w:rPr>
        <w:t xml:space="preserve"> </w:t>
      </w:r>
      <w:r>
        <w:rPr>
          <w:sz w:val="18"/>
        </w:rPr>
        <w:t>the</w:t>
      </w:r>
      <w:r>
        <w:rPr>
          <w:spacing w:val="-3"/>
          <w:sz w:val="18"/>
        </w:rPr>
        <w:t xml:space="preserve"> </w:t>
      </w:r>
      <w:r>
        <w:rPr>
          <w:sz w:val="18"/>
        </w:rPr>
        <w:t>consultation</w:t>
      </w:r>
      <w:r>
        <w:rPr>
          <w:spacing w:val="-2"/>
          <w:sz w:val="18"/>
        </w:rPr>
        <w:t xml:space="preserve"> </w:t>
      </w:r>
      <w:r>
        <w:rPr>
          <w:sz w:val="18"/>
        </w:rPr>
        <w:t>public</w:t>
      </w:r>
      <w:r>
        <w:rPr>
          <w:spacing w:val="-3"/>
          <w:sz w:val="18"/>
        </w:rPr>
        <w:t xml:space="preserve"> </w:t>
      </w:r>
      <w:r>
        <w:rPr>
          <w:spacing w:val="-2"/>
          <w:sz w:val="18"/>
        </w:rPr>
        <w:t>period</w:t>
      </w:r>
    </w:p>
    <w:p w14:paraId="38E793F8" w14:textId="77777777" w:rsidR="004C5FAC" w:rsidRDefault="004C5FAC">
      <w:pPr>
        <w:rPr>
          <w:sz w:val="18"/>
        </w:rPr>
        <w:sectPr w:rsidR="004C5FAC">
          <w:pgSz w:w="11910" w:h="16840"/>
          <w:pgMar w:top="1920" w:right="1000" w:bottom="820" w:left="980" w:header="0" w:footer="622" w:gutter="0"/>
          <w:cols w:space="720"/>
        </w:sectPr>
      </w:pPr>
    </w:p>
    <w:p w14:paraId="27245AFA" w14:textId="77777777" w:rsidR="004C5FAC" w:rsidRDefault="004C5FAC">
      <w:pPr>
        <w:pStyle w:val="BodyText"/>
        <w:rPr>
          <w:sz w:val="20"/>
        </w:rPr>
      </w:pPr>
    </w:p>
    <w:p w14:paraId="38C2E00B" w14:textId="77777777" w:rsidR="004C5FAC" w:rsidRDefault="004C5FAC">
      <w:pPr>
        <w:pStyle w:val="BodyText"/>
        <w:rPr>
          <w:sz w:val="20"/>
        </w:rPr>
      </w:pPr>
    </w:p>
    <w:p w14:paraId="2719DAD1" w14:textId="77777777" w:rsidR="004C5FAC" w:rsidRDefault="004C5FAC">
      <w:pPr>
        <w:pStyle w:val="BodyText"/>
        <w:rPr>
          <w:sz w:val="20"/>
        </w:rPr>
      </w:pPr>
    </w:p>
    <w:p w14:paraId="25EC4F15" w14:textId="58EB3929" w:rsidR="004C5FAC" w:rsidRDefault="005336BE">
      <w:pPr>
        <w:pStyle w:val="Heading1"/>
        <w:numPr>
          <w:ilvl w:val="0"/>
          <w:numId w:val="68"/>
        </w:numPr>
        <w:tabs>
          <w:tab w:val="left" w:pos="2589"/>
        </w:tabs>
        <w:spacing w:before="271" w:line="220" w:lineRule="auto"/>
        <w:ind w:left="2024" w:right="3194" w:firstLine="0"/>
        <w:jc w:val="left"/>
      </w:pPr>
      <w:r>
        <w:rPr>
          <w:noProof/>
        </w:rPr>
        <mc:AlternateContent>
          <mc:Choice Requires="wps">
            <w:drawing>
              <wp:anchor distT="0" distB="0" distL="114300" distR="114300" simplePos="0" relativeHeight="15770112" behindDoc="0" locked="0" layoutInCell="1" allowOverlap="1" wp14:anchorId="37F67CD3" wp14:editId="66E250CA">
                <wp:simplePos x="0" y="0"/>
                <wp:positionH relativeFrom="page">
                  <wp:posOffset>6840220</wp:posOffset>
                </wp:positionH>
                <wp:positionV relativeFrom="paragraph">
                  <wp:posOffset>-57150</wp:posOffset>
                </wp:positionV>
                <wp:extent cx="0" cy="1367790"/>
                <wp:effectExtent l="0" t="0" r="0" b="0"/>
                <wp:wrapNone/>
                <wp:docPr id="40" name="Line 21"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091C9" id="Line 21" o:spid="_x0000_s1026" alt="Decorative vertical line" style="position:absolute;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6pt,-4.5pt" to="538.6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" strokecolor="#00558b" strokeweight=".5pt">
                <w10:wrap anchorx="page"/>
              </v:line>
            </w:pict>
          </mc:Fallback>
        </mc:AlternateContent>
      </w:r>
      <w:r>
        <w:rPr>
          <w:noProof/>
        </w:rPr>
        <mc:AlternateContent>
          <mc:Choice Requires="wps">
            <w:drawing>
              <wp:anchor distT="0" distB="0" distL="114300" distR="114300" simplePos="0" relativeHeight="15770624" behindDoc="0" locked="0" layoutInCell="1" allowOverlap="1" wp14:anchorId="061F7938" wp14:editId="6E53C148">
                <wp:simplePos x="0" y="0"/>
                <wp:positionH relativeFrom="page">
                  <wp:posOffset>1734185</wp:posOffset>
                </wp:positionH>
                <wp:positionV relativeFrom="paragraph">
                  <wp:posOffset>-57150</wp:posOffset>
                </wp:positionV>
                <wp:extent cx="0" cy="1367790"/>
                <wp:effectExtent l="0" t="0" r="0" b="0"/>
                <wp:wrapNone/>
                <wp:docPr id="39" name="Line 20"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39DDF" id="Line 20" o:spid="_x0000_s1026" alt="Decorative vertical line" style="position:absolute;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5pt,-4.5pt" to="136.55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" strokecolor="#00558b" strokeweight=".5pt">
                <w10:wrap anchorx="page"/>
              </v:line>
            </w:pict>
          </mc:Fallback>
        </mc:AlternateContent>
      </w:r>
      <w:bookmarkStart w:id="77" w:name="8._Effects_on_other_native_species_and_b"/>
      <w:bookmarkStart w:id="78" w:name="_bookmark28"/>
      <w:bookmarkEnd w:id="77"/>
      <w:bookmarkEnd w:id="78"/>
      <w:r>
        <w:rPr>
          <w:color w:val="00558B"/>
        </w:rPr>
        <w:t>Effects</w:t>
      </w:r>
      <w:r>
        <w:rPr>
          <w:color w:val="00558B"/>
          <w:spacing w:val="-42"/>
        </w:rPr>
        <w:t xml:space="preserve"> </w:t>
      </w:r>
      <w:r>
        <w:rPr>
          <w:color w:val="00558B"/>
        </w:rPr>
        <w:t>on</w:t>
      </w:r>
      <w:r>
        <w:rPr>
          <w:color w:val="00558B"/>
          <w:spacing w:val="-41"/>
        </w:rPr>
        <w:t xml:space="preserve"> </w:t>
      </w:r>
      <w:r>
        <w:rPr>
          <w:color w:val="00558B"/>
        </w:rPr>
        <w:t xml:space="preserve">other native species and </w:t>
      </w:r>
      <w:r>
        <w:rPr>
          <w:color w:val="00558B"/>
          <w:w w:val="95"/>
        </w:rPr>
        <w:t>biodiversity benefits</w:t>
      </w:r>
    </w:p>
    <w:p w14:paraId="75A29338" w14:textId="77777777" w:rsidR="004C5FAC" w:rsidRDefault="004C5FAC">
      <w:pPr>
        <w:pStyle w:val="BodyText"/>
        <w:spacing w:before="3"/>
        <w:rPr>
          <w:rFonts w:ascii="Gill Sans MT"/>
          <w:sz w:val="60"/>
        </w:rPr>
      </w:pPr>
    </w:p>
    <w:p w14:paraId="78F6CD31" w14:textId="77777777" w:rsidR="004C5FAC" w:rsidRDefault="004377AE">
      <w:pPr>
        <w:pStyle w:val="BodyText"/>
        <w:spacing w:line="261" w:lineRule="auto"/>
        <w:ind w:left="1741" w:right="467"/>
      </w:pPr>
      <w:r>
        <w:t>Measures to mitigate threats to the Eastern Bristlebird and protect their habitat will</w:t>
      </w:r>
      <w:r>
        <w:rPr>
          <w:spacing w:val="-5"/>
        </w:rPr>
        <w:t xml:space="preserve"> </w:t>
      </w:r>
      <w:r>
        <w:t>benefit</w:t>
      </w:r>
      <w:r>
        <w:rPr>
          <w:spacing w:val="-5"/>
        </w:rPr>
        <w:t xml:space="preserve"> </w:t>
      </w:r>
      <w:r>
        <w:t>other</w:t>
      </w:r>
      <w:r>
        <w:rPr>
          <w:spacing w:val="-4"/>
        </w:rPr>
        <w:t xml:space="preserve"> </w:t>
      </w:r>
      <w:r>
        <w:t>threatened</w:t>
      </w:r>
      <w:r>
        <w:rPr>
          <w:spacing w:val="-4"/>
        </w:rPr>
        <w:t xml:space="preserve"> </w:t>
      </w:r>
      <w:r>
        <w:t>plant</w:t>
      </w:r>
      <w:r>
        <w:rPr>
          <w:spacing w:val="-5"/>
        </w:rPr>
        <w:t xml:space="preserve"> </w:t>
      </w:r>
      <w:r>
        <w:t>and</w:t>
      </w:r>
      <w:r>
        <w:rPr>
          <w:spacing w:val="-5"/>
        </w:rPr>
        <w:t xml:space="preserve"> </w:t>
      </w:r>
      <w:r>
        <w:t>animal</w:t>
      </w:r>
      <w:r>
        <w:rPr>
          <w:spacing w:val="-5"/>
        </w:rPr>
        <w:t xml:space="preserve"> </w:t>
      </w:r>
      <w:r>
        <w:t>species</w:t>
      </w:r>
      <w:r>
        <w:rPr>
          <w:spacing w:val="-4"/>
        </w:rPr>
        <w:t xml:space="preserve"> </w:t>
      </w:r>
      <w:r>
        <w:t>and</w:t>
      </w:r>
      <w:r>
        <w:rPr>
          <w:spacing w:val="-5"/>
        </w:rPr>
        <w:t xml:space="preserve"> </w:t>
      </w:r>
      <w:r>
        <w:t>ecological</w:t>
      </w:r>
      <w:r>
        <w:rPr>
          <w:spacing w:val="-4"/>
        </w:rPr>
        <w:t xml:space="preserve"> </w:t>
      </w:r>
      <w:r>
        <w:t>communities within</w:t>
      </w:r>
      <w:r>
        <w:rPr>
          <w:spacing w:val="-3"/>
        </w:rPr>
        <w:t xml:space="preserve"> </w:t>
      </w:r>
      <w:r>
        <w:t>the</w:t>
      </w:r>
      <w:r>
        <w:rPr>
          <w:spacing w:val="-3"/>
        </w:rPr>
        <w:t xml:space="preserve"> </w:t>
      </w:r>
      <w:r>
        <w:t>species’</w:t>
      </w:r>
      <w:r>
        <w:rPr>
          <w:spacing w:val="-2"/>
        </w:rPr>
        <w:t xml:space="preserve"> </w:t>
      </w:r>
      <w:r>
        <w:t>range.</w:t>
      </w:r>
      <w:r>
        <w:rPr>
          <w:spacing w:val="-3"/>
        </w:rPr>
        <w:t xml:space="preserve"> </w:t>
      </w:r>
      <w:r>
        <w:t>Key</w:t>
      </w:r>
      <w:r>
        <w:rPr>
          <w:spacing w:val="-2"/>
        </w:rPr>
        <w:t xml:space="preserve"> </w:t>
      </w:r>
      <w:r>
        <w:t>Biodiversity</w:t>
      </w:r>
      <w:r>
        <w:rPr>
          <w:spacing w:val="-2"/>
        </w:rPr>
        <w:t xml:space="preserve"> </w:t>
      </w:r>
      <w:r>
        <w:t>Areas</w:t>
      </w:r>
      <w:r>
        <w:rPr>
          <w:spacing w:val="-2"/>
        </w:rPr>
        <w:t xml:space="preserve"> </w:t>
      </w:r>
      <w:r>
        <w:t>triggered</w:t>
      </w:r>
      <w:r>
        <w:rPr>
          <w:spacing w:val="-2"/>
        </w:rPr>
        <w:t xml:space="preserve"> </w:t>
      </w:r>
      <w:r>
        <w:t>by</w:t>
      </w:r>
      <w:r>
        <w:rPr>
          <w:spacing w:val="-2"/>
        </w:rPr>
        <w:t xml:space="preserve"> </w:t>
      </w:r>
      <w:r>
        <w:t>Eastern</w:t>
      </w:r>
      <w:r>
        <w:rPr>
          <w:spacing w:val="-2"/>
        </w:rPr>
        <w:t xml:space="preserve"> </w:t>
      </w:r>
      <w:r>
        <w:t>Bristlebirds</w:t>
      </w:r>
    </w:p>
    <w:p w14:paraId="2F2AC8C3" w14:textId="77777777" w:rsidR="004C5FAC" w:rsidRDefault="004377AE">
      <w:pPr>
        <w:spacing w:line="261" w:lineRule="auto"/>
        <w:ind w:left="1741" w:right="131"/>
      </w:pPr>
      <w:r>
        <w:t xml:space="preserve">for </w:t>
      </w:r>
      <w:proofErr w:type="gramStart"/>
      <w:r>
        <w:t>instance</w:t>
      </w:r>
      <w:proofErr w:type="gramEnd"/>
      <w:r>
        <w:t xml:space="preserve"> list a total of 10 other species as Triggers. These </w:t>
      </w:r>
      <w:proofErr w:type="gramStart"/>
      <w:r>
        <w:t>include:</w:t>
      </w:r>
      <w:proofErr w:type="gramEnd"/>
      <w:r>
        <w:t xml:space="preserve"> Black-breasted Buttonquail (</w:t>
      </w:r>
      <w:proofErr w:type="spellStart"/>
      <w:r>
        <w:rPr>
          <w:i/>
        </w:rPr>
        <w:t>Turnix</w:t>
      </w:r>
      <w:proofErr w:type="spellEnd"/>
      <w:r>
        <w:rPr>
          <w:i/>
        </w:rPr>
        <w:t xml:space="preserve"> melanogaster</w:t>
      </w:r>
      <w:r>
        <w:t>), Green Catbird (</w:t>
      </w:r>
      <w:r>
        <w:rPr>
          <w:i/>
        </w:rPr>
        <w:t xml:space="preserve">Ailuroedus </w:t>
      </w:r>
      <w:proofErr w:type="spellStart"/>
      <w:r>
        <w:rPr>
          <w:i/>
        </w:rPr>
        <w:t>crassirostris</w:t>
      </w:r>
      <w:proofErr w:type="spellEnd"/>
      <w:r>
        <w:t>), Regent Bowerbird (</w:t>
      </w:r>
      <w:proofErr w:type="spellStart"/>
      <w:r>
        <w:rPr>
          <w:i/>
        </w:rPr>
        <w:t>Sericulus</w:t>
      </w:r>
      <w:proofErr w:type="spellEnd"/>
      <w:r>
        <w:rPr>
          <w:i/>
        </w:rPr>
        <w:t xml:space="preserve"> </w:t>
      </w:r>
      <w:proofErr w:type="spellStart"/>
      <w:r>
        <w:rPr>
          <w:i/>
        </w:rPr>
        <w:t>chrysocephalus</w:t>
      </w:r>
      <w:proofErr w:type="spellEnd"/>
      <w:r>
        <w:t>), Logrunner (</w:t>
      </w:r>
      <w:proofErr w:type="spellStart"/>
      <w:r>
        <w:rPr>
          <w:i/>
        </w:rPr>
        <w:t>Orthonyx</w:t>
      </w:r>
      <w:proofErr w:type="spellEnd"/>
      <w:r>
        <w:rPr>
          <w:i/>
        </w:rPr>
        <w:t xml:space="preserve"> </w:t>
      </w:r>
      <w:proofErr w:type="spellStart"/>
      <w:r>
        <w:rPr>
          <w:i/>
        </w:rPr>
        <w:t>temminckii</w:t>
      </w:r>
      <w:proofErr w:type="spellEnd"/>
      <w:r>
        <w:t>), Albert’s Lyrebird (</w:t>
      </w:r>
      <w:proofErr w:type="spellStart"/>
      <w:r>
        <w:rPr>
          <w:i/>
        </w:rPr>
        <w:t>Menura</w:t>
      </w:r>
      <w:proofErr w:type="spellEnd"/>
      <w:r>
        <w:rPr>
          <w:i/>
        </w:rPr>
        <w:t xml:space="preserve"> </w:t>
      </w:r>
      <w:proofErr w:type="spellStart"/>
      <w:r>
        <w:rPr>
          <w:i/>
        </w:rPr>
        <w:t>alberti</w:t>
      </w:r>
      <w:proofErr w:type="spellEnd"/>
      <w:r>
        <w:t>), Rufous Scrub-bird (</w:t>
      </w:r>
      <w:proofErr w:type="spellStart"/>
      <w:r>
        <w:rPr>
          <w:i/>
        </w:rPr>
        <w:t>Atrichornis</w:t>
      </w:r>
      <w:proofErr w:type="spellEnd"/>
      <w:r>
        <w:rPr>
          <w:i/>
        </w:rPr>
        <w:t xml:space="preserve"> </w:t>
      </w:r>
      <w:proofErr w:type="spellStart"/>
      <w:r>
        <w:rPr>
          <w:i/>
        </w:rPr>
        <w:t>rufescens</w:t>
      </w:r>
      <w:proofErr w:type="spellEnd"/>
      <w:r>
        <w:t>), Paradise Riflebird (</w:t>
      </w:r>
      <w:proofErr w:type="spellStart"/>
      <w:r>
        <w:rPr>
          <w:i/>
        </w:rPr>
        <w:t>Ptiloris</w:t>
      </w:r>
      <w:proofErr w:type="spellEnd"/>
      <w:r>
        <w:rPr>
          <w:i/>
        </w:rPr>
        <w:t xml:space="preserve"> </w:t>
      </w:r>
      <w:proofErr w:type="spellStart"/>
      <w:r>
        <w:rPr>
          <w:i/>
        </w:rPr>
        <w:t>paradiseuss</w:t>
      </w:r>
      <w:proofErr w:type="spellEnd"/>
      <w:r>
        <w:t>), Pale-yellow Robin (</w:t>
      </w:r>
      <w:proofErr w:type="spellStart"/>
      <w:r>
        <w:rPr>
          <w:i/>
        </w:rPr>
        <w:t>Tregellasia</w:t>
      </w:r>
      <w:proofErr w:type="spellEnd"/>
      <w:r>
        <w:rPr>
          <w:i/>
        </w:rPr>
        <w:t xml:space="preserve"> </w:t>
      </w:r>
      <w:proofErr w:type="spellStart"/>
      <w:r>
        <w:rPr>
          <w:i/>
        </w:rPr>
        <w:t>capito</w:t>
      </w:r>
      <w:proofErr w:type="spellEnd"/>
      <w:r>
        <w:t>), Pilotbird (</w:t>
      </w:r>
      <w:proofErr w:type="spellStart"/>
      <w:r>
        <w:rPr>
          <w:i/>
        </w:rPr>
        <w:t>Pycnoptilus</w:t>
      </w:r>
      <w:proofErr w:type="spellEnd"/>
      <w:r>
        <w:rPr>
          <w:i/>
        </w:rPr>
        <w:t xml:space="preserve"> </w:t>
      </w:r>
      <w:proofErr w:type="spellStart"/>
      <w:r>
        <w:rPr>
          <w:i/>
        </w:rPr>
        <w:t>floccosus</w:t>
      </w:r>
      <w:proofErr w:type="spellEnd"/>
      <w:r>
        <w:t xml:space="preserve">) and </w:t>
      </w:r>
      <w:proofErr w:type="spellStart"/>
      <w:r>
        <w:t>Rockwarbler</w:t>
      </w:r>
      <w:proofErr w:type="spellEnd"/>
      <w:r>
        <w:t xml:space="preserve"> (</w:t>
      </w:r>
      <w:proofErr w:type="spellStart"/>
      <w:r>
        <w:rPr>
          <w:i/>
        </w:rPr>
        <w:t>Origma</w:t>
      </w:r>
      <w:proofErr w:type="spellEnd"/>
      <w:r>
        <w:rPr>
          <w:i/>
        </w:rPr>
        <w:t xml:space="preserve"> solitaria</w:t>
      </w:r>
      <w:r>
        <w:t>). The habitat of the northern population is shared with Spotted-tailed Quoll (</w:t>
      </w:r>
      <w:proofErr w:type="spellStart"/>
      <w:r>
        <w:rPr>
          <w:i/>
        </w:rPr>
        <w:t>Dasyurus</w:t>
      </w:r>
      <w:proofErr w:type="spellEnd"/>
      <w:r>
        <w:rPr>
          <w:i/>
        </w:rPr>
        <w:t xml:space="preserve"> maculatus</w:t>
      </w:r>
      <w:r>
        <w:t>), Koala (</w:t>
      </w:r>
      <w:r>
        <w:rPr>
          <w:i/>
        </w:rPr>
        <w:t>Phascolarctos cinereus</w:t>
      </w:r>
      <w:r>
        <w:t>), Grey-headed Flying-fox (</w:t>
      </w:r>
      <w:proofErr w:type="spellStart"/>
      <w:r>
        <w:rPr>
          <w:i/>
        </w:rPr>
        <w:t>Pteropus</w:t>
      </w:r>
      <w:proofErr w:type="spellEnd"/>
      <w:r>
        <w:rPr>
          <w:i/>
        </w:rPr>
        <w:t xml:space="preserve"> </w:t>
      </w:r>
      <w:proofErr w:type="spellStart"/>
      <w:r>
        <w:rPr>
          <w:i/>
        </w:rPr>
        <w:t>poliocephalus</w:t>
      </w:r>
      <w:proofErr w:type="spellEnd"/>
      <w:r>
        <w:t>), Glossy Black-Cockatoo</w:t>
      </w:r>
      <w:r>
        <w:rPr>
          <w:spacing w:val="-13"/>
        </w:rPr>
        <w:t xml:space="preserve"> </w:t>
      </w:r>
      <w:r>
        <w:t>(</w:t>
      </w:r>
      <w:r>
        <w:rPr>
          <w:i/>
        </w:rPr>
        <w:t>Calyptorhynchus</w:t>
      </w:r>
      <w:r>
        <w:rPr>
          <w:i/>
          <w:spacing w:val="-12"/>
        </w:rPr>
        <w:t xml:space="preserve"> </w:t>
      </w:r>
      <w:proofErr w:type="spellStart"/>
      <w:r>
        <w:rPr>
          <w:i/>
        </w:rPr>
        <w:t>lathami</w:t>
      </w:r>
      <w:proofErr w:type="spellEnd"/>
      <w:r>
        <w:t>),</w:t>
      </w:r>
      <w:r>
        <w:rPr>
          <w:spacing w:val="-12"/>
        </w:rPr>
        <w:t xml:space="preserve"> </w:t>
      </w:r>
      <w:r>
        <w:t>Long-nosed</w:t>
      </w:r>
      <w:r>
        <w:rPr>
          <w:spacing w:val="-12"/>
        </w:rPr>
        <w:t xml:space="preserve"> </w:t>
      </w:r>
      <w:r>
        <w:t>Potoroo</w:t>
      </w:r>
      <w:r>
        <w:rPr>
          <w:spacing w:val="-12"/>
        </w:rPr>
        <w:t xml:space="preserve"> </w:t>
      </w:r>
      <w:r>
        <w:t>(</w:t>
      </w:r>
      <w:proofErr w:type="spellStart"/>
      <w:r>
        <w:rPr>
          <w:i/>
        </w:rPr>
        <w:t>Potorous</w:t>
      </w:r>
      <w:proofErr w:type="spellEnd"/>
      <w:r>
        <w:rPr>
          <w:i/>
          <w:spacing w:val="-12"/>
        </w:rPr>
        <w:t xml:space="preserve"> </w:t>
      </w:r>
      <w:proofErr w:type="spellStart"/>
      <w:r>
        <w:rPr>
          <w:i/>
        </w:rPr>
        <w:t>tridactylus</w:t>
      </w:r>
      <w:proofErr w:type="spellEnd"/>
      <w:r>
        <w:t>), Hastings River Mouse (</w:t>
      </w:r>
      <w:proofErr w:type="spellStart"/>
      <w:r>
        <w:rPr>
          <w:i/>
        </w:rPr>
        <w:t>Pseudomys</w:t>
      </w:r>
      <w:proofErr w:type="spellEnd"/>
      <w:r>
        <w:rPr>
          <w:i/>
        </w:rPr>
        <w:t xml:space="preserve"> </w:t>
      </w:r>
      <w:proofErr w:type="spellStart"/>
      <w:r>
        <w:rPr>
          <w:i/>
        </w:rPr>
        <w:t>oralis</w:t>
      </w:r>
      <w:proofErr w:type="spellEnd"/>
      <w:r>
        <w:t>), Greater Glider (</w:t>
      </w:r>
      <w:proofErr w:type="spellStart"/>
      <w:r>
        <w:rPr>
          <w:i/>
        </w:rPr>
        <w:t>Petauroides</w:t>
      </w:r>
      <w:proofErr w:type="spellEnd"/>
      <w:r>
        <w:rPr>
          <w:i/>
        </w:rPr>
        <w:t xml:space="preserve"> </w:t>
      </w:r>
      <w:proofErr w:type="spellStart"/>
      <w:r>
        <w:rPr>
          <w:i/>
        </w:rPr>
        <w:t>volans</w:t>
      </w:r>
      <w:proofErr w:type="spellEnd"/>
      <w:r>
        <w:t>),</w:t>
      </w:r>
    </w:p>
    <w:p w14:paraId="1764B357" w14:textId="77777777" w:rsidR="004C5FAC" w:rsidRDefault="004377AE">
      <w:pPr>
        <w:spacing w:line="247" w:lineRule="exact"/>
        <w:ind w:left="1741"/>
      </w:pPr>
      <w:r>
        <w:t>Yellow-bellied</w:t>
      </w:r>
      <w:r>
        <w:rPr>
          <w:spacing w:val="-9"/>
        </w:rPr>
        <w:t xml:space="preserve"> </w:t>
      </w:r>
      <w:r>
        <w:t>Glider</w:t>
      </w:r>
      <w:r>
        <w:rPr>
          <w:spacing w:val="-7"/>
        </w:rPr>
        <w:t xml:space="preserve"> </w:t>
      </w:r>
      <w:r>
        <w:t>(</w:t>
      </w:r>
      <w:r>
        <w:rPr>
          <w:i/>
        </w:rPr>
        <w:t>Petaurus</w:t>
      </w:r>
      <w:r>
        <w:rPr>
          <w:i/>
          <w:spacing w:val="-8"/>
        </w:rPr>
        <w:t xml:space="preserve"> </w:t>
      </w:r>
      <w:r>
        <w:rPr>
          <w:i/>
        </w:rPr>
        <w:t>australis</w:t>
      </w:r>
      <w:r>
        <w:t>)</w:t>
      </w:r>
      <w:r>
        <w:rPr>
          <w:spacing w:val="-7"/>
        </w:rPr>
        <w:t xml:space="preserve"> </w:t>
      </w:r>
      <w:r>
        <w:t>and</w:t>
      </w:r>
      <w:r>
        <w:rPr>
          <w:spacing w:val="-9"/>
        </w:rPr>
        <w:t xml:space="preserve"> </w:t>
      </w:r>
      <w:r>
        <w:t>other</w:t>
      </w:r>
      <w:r>
        <w:rPr>
          <w:spacing w:val="-7"/>
        </w:rPr>
        <w:t xml:space="preserve"> </w:t>
      </w:r>
      <w:r>
        <w:t>threatened</w:t>
      </w:r>
      <w:r>
        <w:rPr>
          <w:spacing w:val="-7"/>
        </w:rPr>
        <w:t xml:space="preserve"> </w:t>
      </w:r>
      <w:r>
        <w:rPr>
          <w:spacing w:val="-2"/>
        </w:rPr>
        <w:t>species.</w:t>
      </w:r>
    </w:p>
    <w:p w14:paraId="0D40C38F" w14:textId="77777777" w:rsidR="004C5FAC" w:rsidRDefault="004377AE">
      <w:pPr>
        <w:pStyle w:val="BodyText"/>
        <w:spacing w:before="133" w:line="261" w:lineRule="auto"/>
        <w:ind w:left="1741" w:right="218"/>
      </w:pPr>
      <w:r>
        <w:t>Threatened Ecological Communities listed under the EPBC Act that overlap with Eastern</w:t>
      </w:r>
      <w:r>
        <w:rPr>
          <w:spacing w:val="-8"/>
        </w:rPr>
        <w:t xml:space="preserve"> </w:t>
      </w:r>
      <w:r>
        <w:t>Bristlebird</w:t>
      </w:r>
      <w:r>
        <w:rPr>
          <w:spacing w:val="-8"/>
        </w:rPr>
        <w:t xml:space="preserve"> </w:t>
      </w:r>
      <w:r>
        <w:t>distribution</w:t>
      </w:r>
      <w:r>
        <w:rPr>
          <w:spacing w:val="-8"/>
        </w:rPr>
        <w:t xml:space="preserve"> </w:t>
      </w:r>
      <w:r>
        <w:t>include</w:t>
      </w:r>
      <w:r>
        <w:rPr>
          <w:spacing w:val="-8"/>
        </w:rPr>
        <w:t xml:space="preserve"> </w:t>
      </w:r>
      <w:r>
        <w:t>Lowland</w:t>
      </w:r>
      <w:r>
        <w:rPr>
          <w:spacing w:val="-9"/>
        </w:rPr>
        <w:t xml:space="preserve"> </w:t>
      </w:r>
      <w:r>
        <w:t>Rainforests</w:t>
      </w:r>
      <w:r>
        <w:rPr>
          <w:spacing w:val="-8"/>
        </w:rPr>
        <w:t xml:space="preserve"> </w:t>
      </w:r>
      <w:r>
        <w:t>of</w:t>
      </w:r>
      <w:r>
        <w:rPr>
          <w:spacing w:val="-8"/>
        </w:rPr>
        <w:t xml:space="preserve"> </w:t>
      </w:r>
      <w:r>
        <w:t>Subtropical</w:t>
      </w:r>
      <w:r>
        <w:rPr>
          <w:spacing w:val="-8"/>
        </w:rPr>
        <w:t xml:space="preserve"> </w:t>
      </w:r>
      <w:r>
        <w:t>Australia, Littoral Rainforest and Coastal Vine Thickets of Eastern Australia and, to a limited extent</w:t>
      </w:r>
      <w:r>
        <w:rPr>
          <w:spacing w:val="-1"/>
        </w:rPr>
        <w:t xml:space="preserve"> </w:t>
      </w:r>
      <w:r>
        <w:t>in</w:t>
      </w:r>
      <w:r>
        <w:rPr>
          <w:spacing w:val="-1"/>
        </w:rPr>
        <w:t xml:space="preserve"> </w:t>
      </w:r>
      <w:r>
        <w:t>Queensland,</w:t>
      </w:r>
      <w:r>
        <w:rPr>
          <w:spacing w:val="-2"/>
        </w:rPr>
        <w:t xml:space="preserve"> </w:t>
      </w:r>
      <w:r>
        <w:t>White</w:t>
      </w:r>
      <w:r>
        <w:rPr>
          <w:spacing w:val="-1"/>
        </w:rPr>
        <w:t xml:space="preserve"> </w:t>
      </w:r>
      <w:r>
        <w:t>Box</w:t>
      </w:r>
      <w:r>
        <w:rPr>
          <w:spacing w:val="-2"/>
        </w:rPr>
        <w:t xml:space="preserve"> </w:t>
      </w:r>
      <w:r>
        <w:t>–</w:t>
      </w:r>
      <w:r>
        <w:rPr>
          <w:spacing w:val="-2"/>
        </w:rPr>
        <w:t xml:space="preserve"> </w:t>
      </w:r>
      <w:r>
        <w:t>Yellow</w:t>
      </w:r>
      <w:r>
        <w:rPr>
          <w:spacing w:val="-2"/>
        </w:rPr>
        <w:t xml:space="preserve"> </w:t>
      </w:r>
      <w:r>
        <w:t>Box</w:t>
      </w:r>
      <w:r>
        <w:rPr>
          <w:spacing w:val="-2"/>
        </w:rPr>
        <w:t xml:space="preserve"> </w:t>
      </w:r>
      <w:r>
        <w:t>–</w:t>
      </w:r>
      <w:r>
        <w:rPr>
          <w:spacing w:val="-2"/>
        </w:rPr>
        <w:t xml:space="preserve"> </w:t>
      </w:r>
      <w:r>
        <w:t>Blakely’s</w:t>
      </w:r>
      <w:r>
        <w:rPr>
          <w:spacing w:val="-2"/>
        </w:rPr>
        <w:t xml:space="preserve"> </w:t>
      </w:r>
      <w:r>
        <w:t>Red</w:t>
      </w:r>
      <w:r>
        <w:rPr>
          <w:spacing w:val="-1"/>
        </w:rPr>
        <w:t xml:space="preserve"> </w:t>
      </w:r>
      <w:r>
        <w:t>Gum</w:t>
      </w:r>
      <w:r>
        <w:rPr>
          <w:spacing w:val="-1"/>
        </w:rPr>
        <w:t xml:space="preserve"> </w:t>
      </w:r>
      <w:r>
        <w:t>Grassy</w:t>
      </w:r>
      <w:r>
        <w:rPr>
          <w:spacing w:val="-1"/>
        </w:rPr>
        <w:t xml:space="preserve"> </w:t>
      </w:r>
      <w:r>
        <w:t xml:space="preserve">Woodland and Derived Native Grassland. There are also </w:t>
      </w:r>
      <w:proofErr w:type="gramStart"/>
      <w:r>
        <w:t>a number of</w:t>
      </w:r>
      <w:proofErr w:type="gramEnd"/>
      <w:r>
        <w:t xml:space="preserve"> Ecological Communities listed at the state level that will benefit from increased efforts to protect and conserve Eastern Bristlebird habitat. Many mammals, invertebrates and plants will also receive benefits </w:t>
      </w:r>
      <w:proofErr w:type="gramStart"/>
      <w:r>
        <w:t>as a result of</w:t>
      </w:r>
      <w:proofErr w:type="gramEnd"/>
      <w:r>
        <w:t xml:space="preserve"> measures put in place to protect and rejuvenate Eastern Bristlebird habitat.</w:t>
      </w:r>
    </w:p>
    <w:p w14:paraId="089B0C36" w14:textId="77777777" w:rsidR="004C5FAC" w:rsidRDefault="004C5FAC">
      <w:pPr>
        <w:spacing w:line="261" w:lineRule="auto"/>
        <w:sectPr w:rsidR="004C5FAC">
          <w:pgSz w:w="11910" w:h="16840"/>
          <w:pgMar w:top="1920" w:right="1000" w:bottom="800" w:left="980" w:header="0" w:footer="611" w:gutter="0"/>
          <w:cols w:space="720"/>
        </w:sectPr>
      </w:pPr>
    </w:p>
    <w:p w14:paraId="3F301D21" w14:textId="77777777" w:rsidR="004C5FAC" w:rsidRDefault="004C5FAC">
      <w:pPr>
        <w:pStyle w:val="BodyText"/>
        <w:rPr>
          <w:sz w:val="20"/>
        </w:rPr>
      </w:pPr>
    </w:p>
    <w:p w14:paraId="33DA4698" w14:textId="77777777" w:rsidR="004C5FAC" w:rsidRDefault="004C5FAC">
      <w:pPr>
        <w:pStyle w:val="BodyText"/>
        <w:rPr>
          <w:sz w:val="20"/>
        </w:rPr>
      </w:pPr>
    </w:p>
    <w:p w14:paraId="57D2F342" w14:textId="77777777" w:rsidR="004C5FAC" w:rsidRDefault="004C5FAC">
      <w:pPr>
        <w:pStyle w:val="BodyText"/>
        <w:rPr>
          <w:sz w:val="20"/>
        </w:rPr>
      </w:pPr>
    </w:p>
    <w:p w14:paraId="52CB141A" w14:textId="77777777" w:rsidR="004C5FAC" w:rsidRDefault="004C5FAC">
      <w:pPr>
        <w:pStyle w:val="BodyText"/>
        <w:rPr>
          <w:sz w:val="20"/>
        </w:rPr>
      </w:pPr>
    </w:p>
    <w:p w14:paraId="53CEFD37" w14:textId="77777777" w:rsidR="004C5FAC" w:rsidRDefault="004C5FAC">
      <w:pPr>
        <w:pStyle w:val="BodyText"/>
        <w:rPr>
          <w:sz w:val="20"/>
        </w:rPr>
      </w:pPr>
    </w:p>
    <w:p w14:paraId="46D503AB" w14:textId="77777777" w:rsidR="004C5FAC" w:rsidRDefault="004C5FAC">
      <w:pPr>
        <w:pStyle w:val="BodyText"/>
        <w:spacing w:before="9"/>
        <w:rPr>
          <w:sz w:val="28"/>
        </w:rPr>
      </w:pPr>
    </w:p>
    <w:p w14:paraId="74FA850B" w14:textId="6441AD2D" w:rsidR="004C5FAC" w:rsidRDefault="005336BE">
      <w:pPr>
        <w:pStyle w:val="Heading1"/>
        <w:numPr>
          <w:ilvl w:val="0"/>
          <w:numId w:val="68"/>
        </w:numPr>
        <w:tabs>
          <w:tab w:val="left" w:pos="1008"/>
        </w:tabs>
        <w:spacing w:before="60" w:line="668" w:lineRule="exact"/>
        <w:ind w:left="1007" w:hanging="571"/>
        <w:jc w:val="left"/>
      </w:pPr>
      <w:r>
        <w:rPr>
          <w:noProof/>
        </w:rPr>
        <mc:AlternateContent>
          <mc:Choice Requires="wps">
            <w:drawing>
              <wp:anchor distT="0" distB="0" distL="114300" distR="114300" simplePos="0" relativeHeight="15771136" behindDoc="0" locked="0" layoutInCell="1" allowOverlap="1" wp14:anchorId="007A0AF3" wp14:editId="6AD5D5F6">
                <wp:simplePos x="0" y="0"/>
                <wp:positionH relativeFrom="page">
                  <wp:posOffset>5831840</wp:posOffset>
                </wp:positionH>
                <wp:positionV relativeFrom="paragraph">
                  <wp:posOffset>-569595</wp:posOffset>
                </wp:positionV>
                <wp:extent cx="0" cy="1368425"/>
                <wp:effectExtent l="0" t="0" r="0" b="0"/>
                <wp:wrapNone/>
                <wp:docPr id="38" name="Line 19"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425"/>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C476C" id="Line 19" o:spid="_x0000_s1026" alt="Decorative vertical line" style="position:absolute;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9.2pt,-44.85pt" to="459.2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" strokecolor="#00558b" strokeweight=".5pt">
                <w10:wrap anchorx="page"/>
              </v:line>
            </w:pict>
          </mc:Fallback>
        </mc:AlternateContent>
      </w:r>
      <w:r>
        <w:rPr>
          <w:noProof/>
        </w:rPr>
        <mc:AlternateContent>
          <mc:Choice Requires="wps">
            <w:drawing>
              <wp:anchor distT="0" distB="0" distL="114300" distR="114300" simplePos="0" relativeHeight="15771648" behindDoc="0" locked="0" layoutInCell="1" allowOverlap="1" wp14:anchorId="6502C931" wp14:editId="0E24D983">
                <wp:simplePos x="0" y="0"/>
                <wp:positionH relativeFrom="page">
                  <wp:posOffset>726440</wp:posOffset>
                </wp:positionH>
                <wp:positionV relativeFrom="paragraph">
                  <wp:posOffset>-569595</wp:posOffset>
                </wp:positionV>
                <wp:extent cx="0" cy="1368425"/>
                <wp:effectExtent l="0" t="0" r="0" b="0"/>
                <wp:wrapNone/>
                <wp:docPr id="37" name="Line 18"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425"/>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D4704" id="Line 18" o:spid="_x0000_s1026" alt="Decorative vertical line" style="position:absolute;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44.85pt" to="57.2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" strokecolor="#00558b" strokeweight=".5pt">
                <w10:wrap anchorx="page"/>
              </v:line>
            </w:pict>
          </mc:Fallback>
        </mc:AlternateContent>
      </w:r>
      <w:bookmarkStart w:id="79" w:name="9._Social_and_economic_considerations"/>
      <w:bookmarkStart w:id="80" w:name="_bookmark29"/>
      <w:bookmarkEnd w:id="79"/>
      <w:bookmarkEnd w:id="80"/>
      <w:r>
        <w:rPr>
          <w:color w:val="00558B"/>
          <w:w w:val="95"/>
        </w:rPr>
        <w:t>Social</w:t>
      </w:r>
      <w:r>
        <w:rPr>
          <w:color w:val="00558B"/>
          <w:spacing w:val="1"/>
        </w:rPr>
        <w:t xml:space="preserve"> </w:t>
      </w:r>
      <w:r>
        <w:rPr>
          <w:color w:val="00558B"/>
          <w:spacing w:val="-5"/>
        </w:rPr>
        <w:t>and</w:t>
      </w:r>
    </w:p>
    <w:p w14:paraId="49CEF39A" w14:textId="77777777" w:rsidR="004C5FAC" w:rsidRDefault="004377AE">
      <w:pPr>
        <w:spacing w:line="668" w:lineRule="exact"/>
        <w:ind w:left="437"/>
        <w:rPr>
          <w:rFonts w:ascii="Gill Sans MT"/>
          <w:sz w:val="60"/>
        </w:rPr>
      </w:pPr>
      <w:r>
        <w:rPr>
          <w:rFonts w:ascii="Gill Sans MT"/>
          <w:color w:val="00558B"/>
          <w:w w:val="95"/>
          <w:sz w:val="60"/>
        </w:rPr>
        <w:t>economic</w:t>
      </w:r>
      <w:r>
        <w:rPr>
          <w:rFonts w:ascii="Gill Sans MT"/>
          <w:color w:val="00558B"/>
          <w:spacing w:val="-18"/>
          <w:w w:val="95"/>
          <w:sz w:val="60"/>
        </w:rPr>
        <w:t xml:space="preserve"> </w:t>
      </w:r>
      <w:r>
        <w:rPr>
          <w:rFonts w:ascii="Gill Sans MT"/>
          <w:color w:val="00558B"/>
          <w:spacing w:val="-2"/>
          <w:sz w:val="60"/>
        </w:rPr>
        <w:t>considerations</w:t>
      </w:r>
    </w:p>
    <w:p w14:paraId="2364377C" w14:textId="77777777" w:rsidR="004C5FAC" w:rsidRDefault="004C5FAC">
      <w:pPr>
        <w:pStyle w:val="BodyText"/>
        <w:spacing w:before="4"/>
        <w:rPr>
          <w:rFonts w:ascii="Gill Sans MT"/>
          <w:sz w:val="59"/>
        </w:rPr>
      </w:pPr>
    </w:p>
    <w:p w14:paraId="56B15009" w14:textId="77777777" w:rsidR="004C5FAC" w:rsidRDefault="004377AE">
      <w:pPr>
        <w:pStyle w:val="BodyText"/>
        <w:spacing w:line="261" w:lineRule="auto"/>
        <w:ind w:left="153" w:right="1778"/>
      </w:pPr>
      <w:r>
        <w:t>The major social and economic impacts of this Recovery Plan will be on those who require approval to remove or modify Eastern Bristlebird habitat and are prevented from doing so or are required to modify their proposal by a consent authority. This may</w:t>
      </w:r>
      <w:r>
        <w:rPr>
          <w:spacing w:val="-6"/>
        </w:rPr>
        <w:t xml:space="preserve"> </w:t>
      </w:r>
      <w:r>
        <w:t>include</w:t>
      </w:r>
      <w:r>
        <w:rPr>
          <w:spacing w:val="-6"/>
        </w:rPr>
        <w:t xml:space="preserve"> </w:t>
      </w:r>
      <w:r>
        <w:t>increased</w:t>
      </w:r>
      <w:r>
        <w:rPr>
          <w:spacing w:val="-6"/>
        </w:rPr>
        <w:t xml:space="preserve"> </w:t>
      </w:r>
      <w:r>
        <w:t>costs</w:t>
      </w:r>
      <w:r>
        <w:rPr>
          <w:spacing w:val="-7"/>
        </w:rPr>
        <w:t xml:space="preserve"> </w:t>
      </w:r>
      <w:r>
        <w:t>due</w:t>
      </w:r>
      <w:r>
        <w:rPr>
          <w:spacing w:val="-6"/>
        </w:rPr>
        <w:t xml:space="preserve"> </w:t>
      </w:r>
      <w:r>
        <w:t>to</w:t>
      </w:r>
      <w:r>
        <w:rPr>
          <w:spacing w:val="-6"/>
        </w:rPr>
        <w:t xml:space="preserve"> </w:t>
      </w:r>
      <w:r>
        <w:t>the</w:t>
      </w:r>
      <w:r>
        <w:rPr>
          <w:spacing w:val="-7"/>
        </w:rPr>
        <w:t xml:space="preserve"> </w:t>
      </w:r>
      <w:r>
        <w:t>assessment</w:t>
      </w:r>
      <w:r>
        <w:rPr>
          <w:spacing w:val="-7"/>
        </w:rPr>
        <w:t xml:space="preserve"> </w:t>
      </w:r>
      <w:r>
        <w:t>processes,</w:t>
      </w:r>
      <w:r>
        <w:rPr>
          <w:spacing w:val="-6"/>
        </w:rPr>
        <w:t xml:space="preserve"> </w:t>
      </w:r>
      <w:r>
        <w:t>requirement</w:t>
      </w:r>
      <w:r>
        <w:rPr>
          <w:spacing w:val="-6"/>
        </w:rPr>
        <w:t xml:space="preserve"> </w:t>
      </w:r>
      <w:r>
        <w:t>to</w:t>
      </w:r>
      <w:r>
        <w:rPr>
          <w:spacing w:val="-6"/>
        </w:rPr>
        <w:t xml:space="preserve"> </w:t>
      </w:r>
      <w:r>
        <w:t>provide offset funding, to secure or rehabilitate habitat, or for other threat-mitigation work.</w:t>
      </w:r>
    </w:p>
    <w:p w14:paraId="6B5847C0" w14:textId="77777777" w:rsidR="004C5FAC" w:rsidRDefault="004377AE">
      <w:pPr>
        <w:pStyle w:val="BodyText"/>
        <w:spacing w:before="108" w:line="261" w:lineRule="auto"/>
        <w:ind w:left="162" w:right="1833" w:hanging="10"/>
      </w:pPr>
      <w:r>
        <w:t>A network of community volunteers participates in Recovery Plan actions, for example</w:t>
      </w:r>
      <w:r>
        <w:rPr>
          <w:spacing w:val="-9"/>
        </w:rPr>
        <w:t xml:space="preserve"> </w:t>
      </w:r>
      <w:r>
        <w:t>surveys.</w:t>
      </w:r>
      <w:r>
        <w:rPr>
          <w:spacing w:val="-8"/>
        </w:rPr>
        <w:t xml:space="preserve"> </w:t>
      </w:r>
      <w:r>
        <w:t>Involvement</w:t>
      </w:r>
      <w:r>
        <w:rPr>
          <w:spacing w:val="-8"/>
        </w:rPr>
        <w:t xml:space="preserve"> </w:t>
      </w:r>
      <w:r>
        <w:t>can</w:t>
      </w:r>
      <w:r>
        <w:rPr>
          <w:spacing w:val="-9"/>
        </w:rPr>
        <w:t xml:space="preserve"> </w:t>
      </w:r>
      <w:r>
        <w:t>provide</w:t>
      </w:r>
      <w:r>
        <w:rPr>
          <w:spacing w:val="-8"/>
        </w:rPr>
        <w:t xml:space="preserve"> </w:t>
      </w:r>
      <w:r>
        <w:t>social</w:t>
      </w:r>
      <w:r>
        <w:rPr>
          <w:spacing w:val="-8"/>
        </w:rPr>
        <w:t xml:space="preserve"> </w:t>
      </w:r>
      <w:r>
        <w:t>benefits</w:t>
      </w:r>
      <w:r>
        <w:rPr>
          <w:spacing w:val="-9"/>
        </w:rPr>
        <w:t xml:space="preserve"> </w:t>
      </w:r>
      <w:r>
        <w:t>with</w:t>
      </w:r>
      <w:r>
        <w:rPr>
          <w:spacing w:val="-9"/>
        </w:rPr>
        <w:t xml:space="preserve"> </w:t>
      </w:r>
      <w:r>
        <w:t>community</w:t>
      </w:r>
      <w:r>
        <w:rPr>
          <w:spacing w:val="-9"/>
        </w:rPr>
        <w:t xml:space="preserve"> </w:t>
      </w:r>
      <w:r>
        <w:t xml:space="preserve">members and engaged groups having a sense of achievement, inclusion, community </w:t>
      </w:r>
      <w:proofErr w:type="gramStart"/>
      <w:r>
        <w:t>spirit</w:t>
      </w:r>
      <w:proofErr w:type="gramEnd"/>
    </w:p>
    <w:p w14:paraId="34C592D4" w14:textId="77777777" w:rsidR="004C5FAC" w:rsidRDefault="004377AE">
      <w:pPr>
        <w:pStyle w:val="BodyText"/>
        <w:spacing w:line="261" w:lineRule="auto"/>
        <w:ind w:left="162" w:right="1789"/>
      </w:pPr>
      <w:r>
        <w:t>and pride whilst gaining enjoyment and appreciation of their surrounding natural environment. Additional social benefits include encouraging passive recreation, appreciation</w:t>
      </w:r>
      <w:r>
        <w:rPr>
          <w:spacing w:val="-6"/>
        </w:rPr>
        <w:t xml:space="preserve"> </w:t>
      </w:r>
      <w:r>
        <w:t>of</w:t>
      </w:r>
      <w:r>
        <w:rPr>
          <w:spacing w:val="-6"/>
        </w:rPr>
        <w:t xml:space="preserve"> </w:t>
      </w:r>
      <w:r>
        <w:t>natural</w:t>
      </w:r>
      <w:r>
        <w:rPr>
          <w:spacing w:val="-7"/>
        </w:rPr>
        <w:t xml:space="preserve"> </w:t>
      </w:r>
      <w:r>
        <w:t>aesthetic</w:t>
      </w:r>
      <w:r>
        <w:rPr>
          <w:spacing w:val="-7"/>
        </w:rPr>
        <w:t xml:space="preserve"> </w:t>
      </w:r>
      <w:r>
        <w:t>values</w:t>
      </w:r>
      <w:r>
        <w:rPr>
          <w:spacing w:val="-7"/>
        </w:rPr>
        <w:t xml:space="preserve"> </w:t>
      </w:r>
      <w:r>
        <w:t>and</w:t>
      </w:r>
      <w:r>
        <w:rPr>
          <w:spacing w:val="-7"/>
        </w:rPr>
        <w:t xml:space="preserve"> </w:t>
      </w:r>
      <w:r>
        <w:t>increased</w:t>
      </w:r>
      <w:r>
        <w:rPr>
          <w:spacing w:val="-6"/>
        </w:rPr>
        <w:t xml:space="preserve"> </w:t>
      </w:r>
      <w:r>
        <w:t>awareness</w:t>
      </w:r>
      <w:r>
        <w:rPr>
          <w:spacing w:val="-6"/>
        </w:rPr>
        <w:t xml:space="preserve"> </w:t>
      </w:r>
      <w:r>
        <w:t>and</w:t>
      </w:r>
      <w:r>
        <w:rPr>
          <w:spacing w:val="-7"/>
        </w:rPr>
        <w:t xml:space="preserve"> </w:t>
      </w:r>
      <w:r>
        <w:t>appreciation</w:t>
      </w:r>
      <w:r>
        <w:rPr>
          <w:spacing w:val="-6"/>
        </w:rPr>
        <w:t xml:space="preserve"> </w:t>
      </w:r>
      <w:r>
        <w:t>of the cultural values of Traditional Owners.</w:t>
      </w:r>
    </w:p>
    <w:p w14:paraId="1A9E8F15" w14:textId="77777777" w:rsidR="004C5FAC" w:rsidRDefault="004377AE">
      <w:pPr>
        <w:pStyle w:val="BodyText"/>
        <w:spacing w:before="106" w:line="261" w:lineRule="auto"/>
        <w:ind w:left="162" w:right="1833" w:hanging="10"/>
      </w:pPr>
      <w:r>
        <w:t>Cats</w:t>
      </w:r>
      <w:r>
        <w:rPr>
          <w:spacing w:val="-4"/>
        </w:rPr>
        <w:t xml:space="preserve"> </w:t>
      </w:r>
      <w:r>
        <w:t>are</w:t>
      </w:r>
      <w:r>
        <w:rPr>
          <w:spacing w:val="-4"/>
        </w:rPr>
        <w:t xml:space="preserve"> </w:t>
      </w:r>
      <w:r>
        <w:t>a</w:t>
      </w:r>
      <w:r>
        <w:rPr>
          <w:spacing w:val="-5"/>
        </w:rPr>
        <w:t xml:space="preserve"> </w:t>
      </w:r>
      <w:r>
        <w:t>threat</w:t>
      </w:r>
      <w:r>
        <w:rPr>
          <w:spacing w:val="-4"/>
        </w:rPr>
        <w:t xml:space="preserve"> </w:t>
      </w:r>
      <w:r>
        <w:t>to</w:t>
      </w:r>
      <w:r>
        <w:rPr>
          <w:spacing w:val="-4"/>
        </w:rPr>
        <w:t xml:space="preserve"> </w:t>
      </w:r>
      <w:r>
        <w:t>the</w:t>
      </w:r>
      <w:r>
        <w:rPr>
          <w:spacing w:val="-5"/>
        </w:rPr>
        <w:t xml:space="preserve"> </w:t>
      </w:r>
      <w:r>
        <w:t>Eastern</w:t>
      </w:r>
      <w:r>
        <w:rPr>
          <w:spacing w:val="-4"/>
        </w:rPr>
        <w:t xml:space="preserve"> </w:t>
      </w:r>
      <w:r>
        <w:t>Bristlebird.</w:t>
      </w:r>
      <w:r>
        <w:rPr>
          <w:spacing w:val="-4"/>
        </w:rPr>
        <w:t xml:space="preserve"> </w:t>
      </w:r>
      <w:r>
        <w:t>There</w:t>
      </w:r>
      <w:r>
        <w:rPr>
          <w:spacing w:val="-4"/>
        </w:rPr>
        <w:t xml:space="preserve"> </w:t>
      </w:r>
      <w:r>
        <w:t>may</w:t>
      </w:r>
      <w:r>
        <w:rPr>
          <w:spacing w:val="-4"/>
        </w:rPr>
        <w:t xml:space="preserve"> </w:t>
      </w:r>
      <w:r>
        <w:t>be</w:t>
      </w:r>
      <w:r>
        <w:rPr>
          <w:spacing w:val="-5"/>
        </w:rPr>
        <w:t xml:space="preserve"> </w:t>
      </w:r>
      <w:r>
        <w:t>social</w:t>
      </w:r>
      <w:r>
        <w:rPr>
          <w:spacing w:val="-4"/>
        </w:rPr>
        <w:t xml:space="preserve"> </w:t>
      </w:r>
      <w:r>
        <w:t>and</w:t>
      </w:r>
      <w:r>
        <w:rPr>
          <w:spacing w:val="-5"/>
        </w:rPr>
        <w:t xml:space="preserve"> </w:t>
      </w:r>
      <w:r>
        <w:t>economic</w:t>
      </w:r>
      <w:r>
        <w:rPr>
          <w:spacing w:val="-4"/>
        </w:rPr>
        <w:t xml:space="preserve"> </w:t>
      </w:r>
      <w:r>
        <w:t xml:space="preserve">costs associated with local government companion animal restrictions where they are implemented, particularly where there is a significant interface between urban </w:t>
      </w:r>
      <w:proofErr w:type="spellStart"/>
      <w:r>
        <w:t>centres</w:t>
      </w:r>
      <w:proofErr w:type="spellEnd"/>
      <w:r>
        <w:t xml:space="preserve"> and Eastern Bristlebird habitat.</w:t>
      </w:r>
    </w:p>
    <w:p w14:paraId="4FE3D7B8" w14:textId="77777777" w:rsidR="004C5FAC" w:rsidRDefault="004377AE">
      <w:pPr>
        <w:pStyle w:val="BodyText"/>
        <w:spacing w:before="109" w:line="261" w:lineRule="auto"/>
        <w:ind w:left="162" w:right="1833" w:hanging="10"/>
      </w:pPr>
      <w:r>
        <w:t>Eastern</w:t>
      </w:r>
      <w:r>
        <w:rPr>
          <w:spacing w:val="-6"/>
        </w:rPr>
        <w:t xml:space="preserve"> </w:t>
      </w:r>
      <w:r>
        <w:t>Bristlebird</w:t>
      </w:r>
      <w:r>
        <w:rPr>
          <w:spacing w:val="-6"/>
        </w:rPr>
        <w:t xml:space="preserve"> </w:t>
      </w:r>
      <w:r>
        <w:t>Recovery</w:t>
      </w:r>
      <w:r>
        <w:rPr>
          <w:spacing w:val="-6"/>
        </w:rPr>
        <w:t xml:space="preserve"> </w:t>
      </w:r>
      <w:r>
        <w:t>Plan</w:t>
      </w:r>
      <w:r>
        <w:rPr>
          <w:spacing w:val="-6"/>
        </w:rPr>
        <w:t xml:space="preserve"> </w:t>
      </w:r>
      <w:r>
        <w:t>actions</w:t>
      </w:r>
      <w:r>
        <w:rPr>
          <w:spacing w:val="-6"/>
        </w:rPr>
        <w:t xml:space="preserve"> </w:t>
      </w:r>
      <w:r>
        <w:t>may</w:t>
      </w:r>
      <w:r>
        <w:rPr>
          <w:spacing w:val="-6"/>
        </w:rPr>
        <w:t xml:space="preserve"> </w:t>
      </w:r>
      <w:r>
        <w:t>conflict</w:t>
      </w:r>
      <w:r>
        <w:rPr>
          <w:spacing w:val="-6"/>
        </w:rPr>
        <w:t xml:space="preserve"> </w:t>
      </w:r>
      <w:r>
        <w:t>with</w:t>
      </w:r>
      <w:r>
        <w:rPr>
          <w:spacing w:val="-6"/>
        </w:rPr>
        <w:t xml:space="preserve"> </w:t>
      </w:r>
      <w:r>
        <w:t>other</w:t>
      </w:r>
      <w:r>
        <w:rPr>
          <w:spacing w:val="-6"/>
        </w:rPr>
        <w:t xml:space="preserve"> </w:t>
      </w:r>
      <w:r>
        <w:t>interests</w:t>
      </w:r>
      <w:r>
        <w:rPr>
          <w:spacing w:val="-6"/>
        </w:rPr>
        <w:t xml:space="preserve"> </w:t>
      </w:r>
      <w:r>
        <w:t>such</w:t>
      </w:r>
      <w:r>
        <w:rPr>
          <w:spacing w:val="-6"/>
        </w:rPr>
        <w:t xml:space="preserve"> </w:t>
      </w:r>
      <w:r>
        <w:t>as tourism and the use of recreational vehicles.</w:t>
      </w:r>
    </w:p>
    <w:p w14:paraId="72D7856F" w14:textId="77777777" w:rsidR="004C5FAC" w:rsidRDefault="004C5FAC">
      <w:pPr>
        <w:spacing w:line="261" w:lineRule="auto"/>
        <w:sectPr w:rsidR="004C5FAC">
          <w:pgSz w:w="11910" w:h="16840"/>
          <w:pgMar w:top="1920" w:right="1000" w:bottom="820" w:left="980" w:header="0" w:footer="622" w:gutter="0"/>
          <w:cols w:space="720"/>
        </w:sectPr>
      </w:pPr>
    </w:p>
    <w:p w14:paraId="5126DA20" w14:textId="77777777" w:rsidR="004C5FAC" w:rsidRDefault="004C5FAC">
      <w:pPr>
        <w:pStyle w:val="BodyText"/>
        <w:rPr>
          <w:sz w:val="20"/>
        </w:rPr>
      </w:pPr>
    </w:p>
    <w:p w14:paraId="5A8ADF8E" w14:textId="77777777" w:rsidR="004C5FAC" w:rsidRDefault="004C5FAC">
      <w:pPr>
        <w:pStyle w:val="BodyText"/>
        <w:rPr>
          <w:sz w:val="20"/>
        </w:rPr>
      </w:pPr>
    </w:p>
    <w:p w14:paraId="1CAF33F0" w14:textId="77777777" w:rsidR="004C5FAC" w:rsidRDefault="004C5FAC">
      <w:pPr>
        <w:pStyle w:val="BodyText"/>
        <w:rPr>
          <w:sz w:val="20"/>
        </w:rPr>
      </w:pPr>
    </w:p>
    <w:p w14:paraId="08684081" w14:textId="77777777" w:rsidR="004C5FAC" w:rsidRDefault="004C5FAC">
      <w:pPr>
        <w:pStyle w:val="BodyText"/>
        <w:rPr>
          <w:sz w:val="20"/>
        </w:rPr>
      </w:pPr>
    </w:p>
    <w:p w14:paraId="227F3ED3" w14:textId="77777777" w:rsidR="004C5FAC" w:rsidRDefault="004C5FAC">
      <w:pPr>
        <w:pStyle w:val="BodyText"/>
        <w:rPr>
          <w:sz w:val="20"/>
        </w:rPr>
      </w:pPr>
    </w:p>
    <w:p w14:paraId="0699F3B5" w14:textId="77777777" w:rsidR="004C5FAC" w:rsidRDefault="004C5FAC">
      <w:pPr>
        <w:pStyle w:val="BodyText"/>
        <w:rPr>
          <w:sz w:val="20"/>
        </w:rPr>
      </w:pPr>
    </w:p>
    <w:p w14:paraId="5B270C11" w14:textId="77777777" w:rsidR="004C5FAC" w:rsidRDefault="004C5FAC">
      <w:pPr>
        <w:pStyle w:val="BodyText"/>
        <w:rPr>
          <w:sz w:val="20"/>
        </w:rPr>
      </w:pPr>
    </w:p>
    <w:p w14:paraId="0406D38D" w14:textId="77777777" w:rsidR="004C5FAC" w:rsidRDefault="004C5FAC">
      <w:pPr>
        <w:pStyle w:val="BodyText"/>
        <w:rPr>
          <w:sz w:val="20"/>
        </w:rPr>
      </w:pPr>
    </w:p>
    <w:p w14:paraId="14EE86DE" w14:textId="77777777" w:rsidR="004C5FAC" w:rsidRDefault="004C5FAC">
      <w:pPr>
        <w:pStyle w:val="BodyText"/>
        <w:spacing w:before="5"/>
        <w:rPr>
          <w:sz w:val="23"/>
        </w:rPr>
      </w:pPr>
    </w:p>
    <w:p w14:paraId="1DB8A06F" w14:textId="6A675DBE" w:rsidR="004C5FAC" w:rsidRDefault="005336BE">
      <w:pPr>
        <w:pStyle w:val="Heading1"/>
        <w:numPr>
          <w:ilvl w:val="0"/>
          <w:numId w:val="68"/>
        </w:numPr>
        <w:tabs>
          <w:tab w:val="left" w:pos="2826"/>
        </w:tabs>
        <w:spacing w:before="59"/>
        <w:ind w:left="2825" w:hanging="802"/>
        <w:jc w:val="left"/>
      </w:pPr>
      <w:r>
        <w:rPr>
          <w:noProof/>
        </w:rPr>
        <mc:AlternateContent>
          <mc:Choice Requires="wps">
            <w:drawing>
              <wp:anchor distT="0" distB="0" distL="114300" distR="114300" simplePos="0" relativeHeight="15773184" behindDoc="0" locked="0" layoutInCell="1" allowOverlap="1" wp14:anchorId="36ED507E" wp14:editId="77EBC737">
                <wp:simplePos x="0" y="0"/>
                <wp:positionH relativeFrom="page">
                  <wp:posOffset>6840220</wp:posOffset>
                </wp:positionH>
                <wp:positionV relativeFrom="paragraph">
                  <wp:posOffset>-976630</wp:posOffset>
                </wp:positionV>
                <wp:extent cx="0" cy="1368425"/>
                <wp:effectExtent l="0" t="0" r="0" b="0"/>
                <wp:wrapNone/>
                <wp:docPr id="36" name="Line 17"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425"/>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1A873" id="Line 17" o:spid="_x0000_s1026" alt="Decorative vertical line" style="position:absolute;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6pt,-76.9pt" to="538.6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" strokecolor="#00558b" strokeweight=".5pt">
                <w10:wrap anchorx="page"/>
              </v:line>
            </w:pict>
          </mc:Fallback>
        </mc:AlternateContent>
      </w:r>
      <w:r>
        <w:rPr>
          <w:noProof/>
        </w:rPr>
        <mc:AlternateContent>
          <mc:Choice Requires="wps">
            <w:drawing>
              <wp:anchor distT="0" distB="0" distL="114300" distR="114300" simplePos="0" relativeHeight="15773696" behindDoc="0" locked="0" layoutInCell="1" allowOverlap="1" wp14:anchorId="4935C219" wp14:editId="4CAD7A60">
                <wp:simplePos x="0" y="0"/>
                <wp:positionH relativeFrom="page">
                  <wp:posOffset>1734185</wp:posOffset>
                </wp:positionH>
                <wp:positionV relativeFrom="paragraph">
                  <wp:posOffset>-976630</wp:posOffset>
                </wp:positionV>
                <wp:extent cx="0" cy="1368425"/>
                <wp:effectExtent l="0" t="0" r="0" b="0"/>
                <wp:wrapNone/>
                <wp:docPr id="35" name="Line 16"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425"/>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DC210" id="Line 16" o:spid="_x0000_s1026" alt="Decorative vertical line" style="position:absolute;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5pt,-76.9pt" to="136.5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" strokecolor="#00558b" strokeweight=".5pt">
                <w10:wrap anchorx="page"/>
              </v:line>
            </w:pict>
          </mc:Fallback>
        </mc:AlternateContent>
      </w:r>
      <w:bookmarkStart w:id="81" w:name="10._Affected_interests"/>
      <w:bookmarkStart w:id="82" w:name="_bookmark30"/>
      <w:bookmarkEnd w:id="81"/>
      <w:bookmarkEnd w:id="82"/>
      <w:r>
        <w:rPr>
          <w:color w:val="00558B"/>
          <w:w w:val="90"/>
        </w:rPr>
        <w:t>Affected</w:t>
      </w:r>
      <w:r>
        <w:rPr>
          <w:color w:val="00558B"/>
          <w:spacing w:val="54"/>
        </w:rPr>
        <w:t xml:space="preserve"> </w:t>
      </w:r>
      <w:proofErr w:type="gramStart"/>
      <w:r>
        <w:rPr>
          <w:color w:val="00558B"/>
          <w:spacing w:val="-2"/>
          <w:w w:val="95"/>
        </w:rPr>
        <w:t>interests</w:t>
      </w:r>
      <w:proofErr w:type="gramEnd"/>
    </w:p>
    <w:p w14:paraId="4EEF7520" w14:textId="77777777" w:rsidR="004C5FAC" w:rsidRDefault="004C5FAC">
      <w:pPr>
        <w:pStyle w:val="BodyText"/>
        <w:rPr>
          <w:rFonts w:ascii="Gill Sans MT"/>
          <w:sz w:val="20"/>
        </w:rPr>
      </w:pPr>
    </w:p>
    <w:p w14:paraId="536D2C4F" w14:textId="77777777" w:rsidR="004C5FAC" w:rsidRDefault="004C5FAC">
      <w:pPr>
        <w:pStyle w:val="BodyText"/>
        <w:rPr>
          <w:rFonts w:ascii="Gill Sans MT"/>
          <w:sz w:val="20"/>
        </w:rPr>
      </w:pPr>
    </w:p>
    <w:p w14:paraId="1E49AAD1" w14:textId="77777777" w:rsidR="004C5FAC" w:rsidRDefault="004377AE">
      <w:pPr>
        <w:pStyle w:val="BodyText"/>
        <w:spacing w:before="225" w:line="261" w:lineRule="auto"/>
        <w:ind w:left="1741" w:right="153"/>
      </w:pPr>
      <w:proofErr w:type="spellStart"/>
      <w:r>
        <w:t>Organisations</w:t>
      </w:r>
      <w:proofErr w:type="spellEnd"/>
      <w:r>
        <w:rPr>
          <w:spacing w:val="-6"/>
        </w:rPr>
        <w:t xml:space="preserve"> </w:t>
      </w:r>
      <w:r>
        <w:t>and</w:t>
      </w:r>
      <w:r>
        <w:rPr>
          <w:spacing w:val="-6"/>
        </w:rPr>
        <w:t xml:space="preserve"> </w:t>
      </w:r>
      <w:r>
        <w:t>individuals</w:t>
      </w:r>
      <w:r>
        <w:rPr>
          <w:spacing w:val="-5"/>
        </w:rPr>
        <w:t xml:space="preserve"> </w:t>
      </w:r>
      <w:r>
        <w:t>likely</w:t>
      </w:r>
      <w:r>
        <w:rPr>
          <w:spacing w:val="-5"/>
        </w:rPr>
        <w:t xml:space="preserve"> </w:t>
      </w:r>
      <w:r>
        <w:t>to</w:t>
      </w:r>
      <w:r>
        <w:rPr>
          <w:spacing w:val="-5"/>
        </w:rPr>
        <w:t xml:space="preserve"> </w:t>
      </w:r>
      <w:r>
        <w:t>be</w:t>
      </w:r>
      <w:r>
        <w:rPr>
          <w:spacing w:val="-6"/>
        </w:rPr>
        <w:t xml:space="preserve"> </w:t>
      </w:r>
      <w:r>
        <w:t>affected</w:t>
      </w:r>
      <w:r>
        <w:rPr>
          <w:spacing w:val="-5"/>
        </w:rPr>
        <w:t xml:space="preserve"> </w:t>
      </w:r>
      <w:r>
        <w:t>by</w:t>
      </w:r>
      <w:r>
        <w:rPr>
          <w:spacing w:val="-5"/>
        </w:rPr>
        <w:t xml:space="preserve"> </w:t>
      </w:r>
      <w:r>
        <w:t>the</w:t>
      </w:r>
      <w:r>
        <w:rPr>
          <w:spacing w:val="-6"/>
        </w:rPr>
        <w:t xml:space="preserve"> </w:t>
      </w:r>
      <w:r>
        <w:t>actions</w:t>
      </w:r>
      <w:r>
        <w:rPr>
          <w:spacing w:val="-6"/>
        </w:rPr>
        <w:t xml:space="preserve"> </w:t>
      </w:r>
      <w:r>
        <w:t>proposed</w:t>
      </w:r>
      <w:r>
        <w:rPr>
          <w:spacing w:val="-5"/>
        </w:rPr>
        <w:t xml:space="preserve"> </w:t>
      </w:r>
      <w:r>
        <w:t>in</w:t>
      </w:r>
      <w:r>
        <w:rPr>
          <w:spacing w:val="-5"/>
        </w:rPr>
        <w:t xml:space="preserve"> </w:t>
      </w:r>
      <w:r>
        <w:t>this</w:t>
      </w:r>
      <w:r>
        <w:rPr>
          <w:spacing w:val="-6"/>
        </w:rPr>
        <w:t xml:space="preserve"> </w:t>
      </w:r>
      <w:r>
        <w:t xml:space="preserve">plan include: Government agencies (Commonwealth, state and territory, local); private landholders; Traditional Owners (including ranger </w:t>
      </w:r>
      <w:proofErr w:type="spellStart"/>
      <w:r>
        <w:t>programmes</w:t>
      </w:r>
      <w:proofErr w:type="spellEnd"/>
      <w:r>
        <w:t>); researchers; zoos and</w:t>
      </w:r>
      <w:r>
        <w:rPr>
          <w:spacing w:val="-2"/>
        </w:rPr>
        <w:t xml:space="preserve"> </w:t>
      </w:r>
      <w:r>
        <w:t>wildlife</w:t>
      </w:r>
      <w:r>
        <w:rPr>
          <w:spacing w:val="-1"/>
        </w:rPr>
        <w:t xml:space="preserve"> </w:t>
      </w:r>
      <w:r>
        <w:t>sanctuaries;</w:t>
      </w:r>
      <w:r>
        <w:rPr>
          <w:spacing w:val="-1"/>
        </w:rPr>
        <w:t xml:space="preserve"> </w:t>
      </w:r>
      <w:r>
        <w:t>bird-watching</w:t>
      </w:r>
      <w:r>
        <w:rPr>
          <w:spacing w:val="-2"/>
        </w:rPr>
        <w:t xml:space="preserve"> </w:t>
      </w:r>
      <w:r>
        <w:t>groups;</w:t>
      </w:r>
      <w:r>
        <w:rPr>
          <w:spacing w:val="-1"/>
        </w:rPr>
        <w:t xml:space="preserve"> </w:t>
      </w:r>
      <w:r>
        <w:t>conservation</w:t>
      </w:r>
      <w:r>
        <w:rPr>
          <w:spacing w:val="-2"/>
        </w:rPr>
        <w:t xml:space="preserve"> </w:t>
      </w:r>
      <w:r>
        <w:t>groups;</w:t>
      </w:r>
      <w:r>
        <w:rPr>
          <w:spacing w:val="-1"/>
        </w:rPr>
        <w:t xml:space="preserve"> </w:t>
      </w:r>
      <w:r>
        <w:t>wildlife</w:t>
      </w:r>
      <w:r>
        <w:rPr>
          <w:spacing w:val="-1"/>
        </w:rPr>
        <w:t xml:space="preserve"> </w:t>
      </w:r>
      <w:r>
        <w:t>interest groups; 4WD groups; environmental consulting companies; tourism operators; industry and commercial bodies; and, proponents of development in the vicinity of Eastern Bristlebird habitat.</w:t>
      </w:r>
    </w:p>
    <w:p w14:paraId="0B2ADEC8" w14:textId="77777777" w:rsidR="004C5FAC" w:rsidRDefault="004377AE">
      <w:pPr>
        <w:pStyle w:val="BodyText"/>
        <w:spacing w:before="106" w:line="261" w:lineRule="auto"/>
        <w:ind w:left="1741" w:right="347"/>
      </w:pPr>
      <w:r>
        <w:t>This list should not be considered exhaustive. Other interest groups may be included</w:t>
      </w:r>
      <w:r>
        <w:rPr>
          <w:spacing w:val="-4"/>
        </w:rPr>
        <w:t xml:space="preserve"> </w:t>
      </w:r>
      <w:r>
        <w:t>in</w:t>
      </w:r>
      <w:r>
        <w:rPr>
          <w:spacing w:val="-4"/>
        </w:rPr>
        <w:t xml:space="preserve"> </w:t>
      </w:r>
      <w:r>
        <w:t>the</w:t>
      </w:r>
      <w:r>
        <w:rPr>
          <w:spacing w:val="-5"/>
        </w:rPr>
        <w:t xml:space="preserve"> </w:t>
      </w:r>
      <w:r>
        <w:t>future</w:t>
      </w:r>
      <w:r>
        <w:rPr>
          <w:spacing w:val="-4"/>
        </w:rPr>
        <w:t xml:space="preserve"> </w:t>
      </w:r>
      <w:r>
        <w:t>or</w:t>
      </w:r>
      <w:r>
        <w:rPr>
          <w:spacing w:val="-4"/>
        </w:rPr>
        <w:t xml:space="preserve"> </w:t>
      </w:r>
      <w:r>
        <w:t>need</w:t>
      </w:r>
      <w:r>
        <w:rPr>
          <w:spacing w:val="-5"/>
        </w:rPr>
        <w:t xml:space="preserve"> </w:t>
      </w:r>
      <w:r>
        <w:t>to</w:t>
      </w:r>
      <w:r>
        <w:rPr>
          <w:spacing w:val="-4"/>
        </w:rPr>
        <w:t xml:space="preserve"> </w:t>
      </w:r>
      <w:r>
        <w:t>be</w:t>
      </w:r>
      <w:r>
        <w:rPr>
          <w:spacing w:val="-5"/>
        </w:rPr>
        <w:t xml:space="preserve"> </w:t>
      </w:r>
      <w:r>
        <w:t>considered</w:t>
      </w:r>
      <w:r>
        <w:rPr>
          <w:spacing w:val="-4"/>
        </w:rPr>
        <w:t xml:space="preserve"> </w:t>
      </w:r>
      <w:r>
        <w:t>when</w:t>
      </w:r>
      <w:r>
        <w:rPr>
          <w:spacing w:val="-4"/>
        </w:rPr>
        <w:t xml:space="preserve"> </w:t>
      </w:r>
      <w:proofErr w:type="spellStart"/>
      <w:r>
        <w:t>specialised</w:t>
      </w:r>
      <w:proofErr w:type="spellEnd"/>
      <w:r>
        <w:rPr>
          <w:spacing w:val="-4"/>
        </w:rPr>
        <w:t xml:space="preserve"> </w:t>
      </w:r>
      <w:r>
        <w:t>tasks</w:t>
      </w:r>
      <w:r>
        <w:rPr>
          <w:spacing w:val="-4"/>
        </w:rPr>
        <w:t xml:space="preserve"> </w:t>
      </w:r>
      <w:r>
        <w:t>are</w:t>
      </w:r>
      <w:r>
        <w:rPr>
          <w:spacing w:val="-4"/>
        </w:rPr>
        <w:t xml:space="preserve"> </w:t>
      </w:r>
      <w:r>
        <w:t>required. Table 4 lists some of the interest groups, how they could contribute to the success of the Recovery Plan, and the potential impacts/benefits that may emerge from the Recovery Plan’s implementation.</w:t>
      </w:r>
    </w:p>
    <w:p w14:paraId="06B163BE" w14:textId="5E9DCF3A" w:rsidR="004C5FAC" w:rsidRDefault="005336BE">
      <w:pPr>
        <w:pStyle w:val="BodyText"/>
        <w:spacing w:before="6"/>
        <w:rPr>
          <w:sz w:val="17"/>
        </w:rPr>
      </w:pPr>
      <w:r>
        <w:rPr>
          <w:noProof/>
        </w:rPr>
        <mc:AlternateContent>
          <mc:Choice Requires="wps">
            <w:drawing>
              <wp:anchor distT="0" distB="0" distL="0" distR="0" simplePos="0" relativeHeight="487631360" behindDoc="1" locked="0" layoutInCell="1" allowOverlap="1" wp14:anchorId="2E640822" wp14:editId="5AFA91E4">
                <wp:simplePos x="0" y="0"/>
                <wp:positionH relativeFrom="page">
                  <wp:posOffset>1727835</wp:posOffset>
                </wp:positionH>
                <wp:positionV relativeFrom="paragraph">
                  <wp:posOffset>146050</wp:posOffset>
                </wp:positionV>
                <wp:extent cx="5112385" cy="1270"/>
                <wp:effectExtent l="0" t="0" r="0" b="0"/>
                <wp:wrapTopAndBottom/>
                <wp:docPr id="34" name="docshape74"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2385" cy="1270"/>
                        </a:xfrm>
                        <a:custGeom>
                          <a:avLst/>
                          <a:gdLst>
                            <a:gd name="T0" fmla="+- 0 2721 2721"/>
                            <a:gd name="T1" fmla="*/ T0 w 8051"/>
                            <a:gd name="T2" fmla="+- 0 10772 2721"/>
                            <a:gd name="T3" fmla="*/ T2 w 8051"/>
                          </a:gdLst>
                          <a:ahLst/>
                          <a:cxnLst>
                            <a:cxn ang="0">
                              <a:pos x="T1" y="0"/>
                            </a:cxn>
                            <a:cxn ang="0">
                              <a:pos x="T3" y="0"/>
                            </a:cxn>
                          </a:cxnLst>
                          <a:rect l="0" t="0" r="r" b="b"/>
                          <a:pathLst>
                            <a:path w="8051">
                              <a:moveTo>
                                <a:pt x="0" y="0"/>
                              </a:moveTo>
                              <a:lnTo>
                                <a:pt x="8051" y="0"/>
                              </a:lnTo>
                            </a:path>
                          </a:pathLst>
                        </a:custGeom>
                        <a:noFill/>
                        <a:ln w="12700">
                          <a:solidFill>
                            <a:srgbClr val="0055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AE377" id="docshape74" o:spid="_x0000_s1026" alt="Decorative horizontal line" style="position:absolute;margin-left:136.05pt;margin-top:11.5pt;width:402.55pt;height:.1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" path="m,l8051,e" filled="f" strokecolor="#00558b" strokeweight="1pt">
                <v:path arrowok="t" o:connecttype="custom" o:connectlocs="0,0;5112385,0" o:connectangles="0,0"/>
                <w10:wrap type="topAndBottom" anchorx="page"/>
              </v:shape>
            </w:pict>
          </mc:Fallback>
        </mc:AlternateContent>
      </w:r>
    </w:p>
    <w:p w14:paraId="5E4C35A1" w14:textId="77777777" w:rsidR="004C5FAC" w:rsidRDefault="004377AE">
      <w:pPr>
        <w:spacing w:before="74" w:line="223" w:lineRule="auto"/>
        <w:ind w:left="1741" w:firstLine="1"/>
        <w:rPr>
          <w:rFonts w:ascii="Gill Sans MT"/>
          <w:sz w:val="24"/>
        </w:rPr>
      </w:pPr>
      <w:r>
        <w:rPr>
          <w:rFonts w:ascii="Arial"/>
          <w:b/>
          <w:color w:val="00558B"/>
          <w:sz w:val="24"/>
        </w:rPr>
        <w:t>TABLE</w:t>
      </w:r>
      <w:r>
        <w:rPr>
          <w:rFonts w:ascii="Arial"/>
          <w:b/>
          <w:color w:val="00558B"/>
          <w:spacing w:val="-17"/>
          <w:sz w:val="24"/>
        </w:rPr>
        <w:t xml:space="preserve"> </w:t>
      </w:r>
      <w:r>
        <w:rPr>
          <w:rFonts w:ascii="Arial"/>
          <w:b/>
          <w:color w:val="00558B"/>
          <w:sz w:val="24"/>
        </w:rPr>
        <w:t>4:</w:t>
      </w:r>
      <w:r>
        <w:rPr>
          <w:rFonts w:ascii="Arial"/>
          <w:b/>
          <w:color w:val="00558B"/>
          <w:spacing w:val="-17"/>
          <w:sz w:val="24"/>
        </w:rPr>
        <w:t xml:space="preserve"> </w:t>
      </w:r>
      <w:r>
        <w:rPr>
          <w:rFonts w:ascii="Gill Sans MT"/>
          <w:sz w:val="24"/>
        </w:rPr>
        <w:t>Eastern</w:t>
      </w:r>
      <w:r>
        <w:rPr>
          <w:rFonts w:ascii="Gill Sans MT"/>
          <w:spacing w:val="-16"/>
          <w:sz w:val="24"/>
        </w:rPr>
        <w:t xml:space="preserve"> </w:t>
      </w:r>
      <w:r>
        <w:rPr>
          <w:rFonts w:ascii="Gill Sans MT"/>
          <w:sz w:val="24"/>
        </w:rPr>
        <w:t>Bristlebird</w:t>
      </w:r>
      <w:r>
        <w:rPr>
          <w:rFonts w:ascii="Gill Sans MT"/>
          <w:spacing w:val="-17"/>
          <w:sz w:val="24"/>
        </w:rPr>
        <w:t xml:space="preserve"> </w:t>
      </w:r>
      <w:r>
        <w:rPr>
          <w:rFonts w:ascii="Gill Sans MT"/>
          <w:sz w:val="24"/>
        </w:rPr>
        <w:t>interest</w:t>
      </w:r>
      <w:r>
        <w:rPr>
          <w:rFonts w:ascii="Gill Sans MT"/>
          <w:spacing w:val="-17"/>
          <w:sz w:val="24"/>
        </w:rPr>
        <w:t xml:space="preserve"> </w:t>
      </w:r>
      <w:r>
        <w:rPr>
          <w:rFonts w:ascii="Gill Sans MT"/>
          <w:sz w:val="24"/>
        </w:rPr>
        <w:t>groups,</w:t>
      </w:r>
      <w:r>
        <w:rPr>
          <w:rFonts w:ascii="Gill Sans MT"/>
          <w:spacing w:val="-17"/>
          <w:sz w:val="24"/>
        </w:rPr>
        <w:t xml:space="preserve"> </w:t>
      </w:r>
      <w:r>
        <w:rPr>
          <w:rFonts w:ascii="Gill Sans MT"/>
          <w:sz w:val="24"/>
        </w:rPr>
        <w:t>their</w:t>
      </w:r>
      <w:r>
        <w:rPr>
          <w:rFonts w:ascii="Gill Sans MT"/>
          <w:spacing w:val="-16"/>
          <w:sz w:val="24"/>
        </w:rPr>
        <w:t xml:space="preserve"> </w:t>
      </w:r>
      <w:r>
        <w:rPr>
          <w:rFonts w:ascii="Gill Sans MT"/>
          <w:sz w:val="24"/>
        </w:rPr>
        <w:t>contribution</w:t>
      </w:r>
      <w:r>
        <w:rPr>
          <w:rFonts w:ascii="Gill Sans MT"/>
          <w:spacing w:val="-17"/>
          <w:sz w:val="24"/>
        </w:rPr>
        <w:t xml:space="preserve"> </w:t>
      </w:r>
      <w:r>
        <w:rPr>
          <w:rFonts w:ascii="Gill Sans MT"/>
          <w:sz w:val="24"/>
        </w:rPr>
        <w:t>to</w:t>
      </w:r>
      <w:r>
        <w:rPr>
          <w:rFonts w:ascii="Gill Sans MT"/>
          <w:spacing w:val="-17"/>
          <w:sz w:val="24"/>
        </w:rPr>
        <w:t xml:space="preserve"> </w:t>
      </w:r>
      <w:r>
        <w:rPr>
          <w:rFonts w:ascii="Gill Sans MT"/>
          <w:sz w:val="24"/>
        </w:rPr>
        <w:t>Eastern Bristlebird</w:t>
      </w:r>
      <w:r>
        <w:rPr>
          <w:rFonts w:ascii="Gill Sans MT"/>
          <w:spacing w:val="-14"/>
          <w:sz w:val="24"/>
        </w:rPr>
        <w:t xml:space="preserve"> </w:t>
      </w:r>
      <w:r>
        <w:rPr>
          <w:rFonts w:ascii="Gill Sans MT"/>
          <w:sz w:val="24"/>
        </w:rPr>
        <w:t>recovery,</w:t>
      </w:r>
      <w:r>
        <w:rPr>
          <w:rFonts w:ascii="Gill Sans MT"/>
          <w:spacing w:val="-14"/>
          <w:sz w:val="24"/>
        </w:rPr>
        <w:t xml:space="preserve"> </w:t>
      </w:r>
      <w:r>
        <w:rPr>
          <w:rFonts w:ascii="Gill Sans MT"/>
          <w:sz w:val="24"/>
        </w:rPr>
        <w:t>and</w:t>
      </w:r>
      <w:r>
        <w:rPr>
          <w:rFonts w:ascii="Gill Sans MT"/>
          <w:spacing w:val="-14"/>
          <w:sz w:val="24"/>
        </w:rPr>
        <w:t xml:space="preserve"> </w:t>
      </w:r>
      <w:r>
        <w:rPr>
          <w:rFonts w:ascii="Gill Sans MT"/>
          <w:sz w:val="24"/>
        </w:rPr>
        <w:t>potential</w:t>
      </w:r>
      <w:r>
        <w:rPr>
          <w:rFonts w:ascii="Gill Sans MT"/>
          <w:spacing w:val="-14"/>
          <w:sz w:val="24"/>
        </w:rPr>
        <w:t xml:space="preserve"> </w:t>
      </w:r>
      <w:r>
        <w:rPr>
          <w:rFonts w:ascii="Gill Sans MT"/>
          <w:sz w:val="24"/>
        </w:rPr>
        <w:t>impacts/benefits</w:t>
      </w:r>
      <w:r>
        <w:rPr>
          <w:rFonts w:ascii="Gill Sans MT"/>
          <w:spacing w:val="-14"/>
          <w:sz w:val="24"/>
        </w:rPr>
        <w:t xml:space="preserve"> </w:t>
      </w:r>
      <w:r>
        <w:rPr>
          <w:rFonts w:ascii="Gill Sans MT"/>
          <w:sz w:val="24"/>
        </w:rPr>
        <w:t>arising</w:t>
      </w:r>
      <w:r>
        <w:rPr>
          <w:rFonts w:ascii="Gill Sans MT"/>
          <w:spacing w:val="-14"/>
          <w:sz w:val="24"/>
        </w:rPr>
        <w:t xml:space="preserve"> </w:t>
      </w:r>
      <w:r>
        <w:rPr>
          <w:rFonts w:ascii="Gill Sans MT"/>
          <w:sz w:val="24"/>
        </w:rPr>
        <w:t>from</w:t>
      </w:r>
      <w:r>
        <w:rPr>
          <w:rFonts w:ascii="Gill Sans MT"/>
          <w:spacing w:val="-14"/>
          <w:sz w:val="24"/>
        </w:rPr>
        <w:t xml:space="preserve"> </w:t>
      </w:r>
      <w:r>
        <w:rPr>
          <w:rFonts w:ascii="Gill Sans MT"/>
          <w:sz w:val="24"/>
        </w:rPr>
        <w:t>the</w:t>
      </w:r>
      <w:r>
        <w:rPr>
          <w:rFonts w:ascii="Gill Sans MT"/>
          <w:spacing w:val="-14"/>
          <w:sz w:val="24"/>
        </w:rPr>
        <w:t xml:space="preserve"> </w:t>
      </w:r>
      <w:r>
        <w:rPr>
          <w:rFonts w:ascii="Gill Sans MT"/>
          <w:sz w:val="24"/>
        </w:rPr>
        <w:t>Recovery</w:t>
      </w:r>
      <w:r>
        <w:rPr>
          <w:rFonts w:ascii="Gill Sans MT"/>
          <w:spacing w:val="-14"/>
          <w:sz w:val="24"/>
        </w:rPr>
        <w:t xml:space="preserve"> </w:t>
      </w:r>
      <w:r>
        <w:rPr>
          <w:rFonts w:ascii="Gill Sans MT"/>
          <w:sz w:val="24"/>
        </w:rPr>
        <w:t>Plan.</w:t>
      </w:r>
    </w:p>
    <w:p w14:paraId="2CB257E0" w14:textId="5A2FD3DB" w:rsidR="004C5FAC" w:rsidRDefault="005336BE">
      <w:pPr>
        <w:pStyle w:val="BodyText"/>
        <w:spacing w:before="9"/>
        <w:rPr>
          <w:rFonts w:ascii="Gill Sans MT"/>
          <w:sz w:val="3"/>
        </w:rPr>
      </w:pPr>
      <w:r>
        <w:rPr>
          <w:noProof/>
        </w:rPr>
        <mc:AlternateContent>
          <mc:Choice Requires="wps">
            <w:drawing>
              <wp:anchor distT="0" distB="0" distL="0" distR="0" simplePos="0" relativeHeight="487631872" behindDoc="1" locked="0" layoutInCell="1" allowOverlap="1" wp14:anchorId="4E98CC07" wp14:editId="12116DFC">
                <wp:simplePos x="0" y="0"/>
                <wp:positionH relativeFrom="page">
                  <wp:posOffset>1727835</wp:posOffset>
                </wp:positionH>
                <wp:positionV relativeFrom="paragraph">
                  <wp:posOffset>43180</wp:posOffset>
                </wp:positionV>
                <wp:extent cx="5112385" cy="1270"/>
                <wp:effectExtent l="0" t="0" r="0" b="0"/>
                <wp:wrapTopAndBottom/>
                <wp:docPr id="33" name="docshape75" descr="Decorative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2385" cy="1270"/>
                        </a:xfrm>
                        <a:custGeom>
                          <a:avLst/>
                          <a:gdLst>
                            <a:gd name="T0" fmla="+- 0 2721 2721"/>
                            <a:gd name="T1" fmla="*/ T0 w 8051"/>
                            <a:gd name="T2" fmla="+- 0 10772 2721"/>
                            <a:gd name="T3" fmla="*/ T2 w 8051"/>
                          </a:gdLst>
                          <a:ahLst/>
                          <a:cxnLst>
                            <a:cxn ang="0">
                              <a:pos x="T1" y="0"/>
                            </a:cxn>
                            <a:cxn ang="0">
                              <a:pos x="T3" y="0"/>
                            </a:cxn>
                          </a:cxnLst>
                          <a:rect l="0" t="0" r="r" b="b"/>
                          <a:pathLst>
                            <a:path w="8051">
                              <a:moveTo>
                                <a:pt x="0" y="0"/>
                              </a:moveTo>
                              <a:lnTo>
                                <a:pt x="805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9C357" id="docshape75" o:spid="_x0000_s1026" alt="Decorative horizontal line" style="position:absolute;margin-left:136.05pt;margin-top:3.4pt;width:402.55pt;height:.1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" path="m,l8051,e" filled="f" strokeweight=".5pt">
                <v:path arrowok="t" o:connecttype="custom" o:connectlocs="0,0;5112385,0" o:connectangles="0,0"/>
                <w10:wrap type="topAndBottom" anchorx="page"/>
              </v:shape>
            </w:pict>
          </mc:Fallback>
        </mc:AlternateContent>
      </w:r>
    </w:p>
    <w:p w14:paraId="50E205EA" w14:textId="77777777" w:rsidR="004C5FAC" w:rsidRDefault="004C5FAC">
      <w:pPr>
        <w:pStyle w:val="BodyText"/>
        <w:spacing w:before="7"/>
        <w:rPr>
          <w:rFonts w:ascii="Gill Sans MT"/>
          <w:sz w:val="5"/>
        </w:rPr>
      </w:pPr>
    </w:p>
    <w:tbl>
      <w:tblPr>
        <w:tblW w:w="0" w:type="auto"/>
        <w:tblInd w:w="1748"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1610"/>
        <w:gridCol w:w="2670"/>
        <w:gridCol w:w="3778"/>
      </w:tblGrid>
      <w:tr w:rsidR="004C5FAC" w14:paraId="09382521" w14:textId="77777777">
        <w:trPr>
          <w:trHeight w:val="339"/>
        </w:trPr>
        <w:tc>
          <w:tcPr>
            <w:tcW w:w="1610" w:type="dxa"/>
            <w:tcBorders>
              <w:top w:val="nil"/>
              <w:left w:val="nil"/>
            </w:tcBorders>
            <w:shd w:val="clear" w:color="auto" w:fill="DBE7F2"/>
          </w:tcPr>
          <w:p w14:paraId="0A09BE2C" w14:textId="77777777" w:rsidR="004C5FAC" w:rsidRDefault="004377AE">
            <w:pPr>
              <w:pStyle w:val="TableParagraph"/>
              <w:spacing w:before="55"/>
            </w:pPr>
            <w:r>
              <w:t>Interest</w:t>
            </w:r>
            <w:r>
              <w:rPr>
                <w:spacing w:val="-3"/>
              </w:rPr>
              <w:t xml:space="preserve"> </w:t>
            </w:r>
            <w:r>
              <w:rPr>
                <w:spacing w:val="-2"/>
              </w:rPr>
              <w:t>Group</w:t>
            </w:r>
          </w:p>
        </w:tc>
        <w:tc>
          <w:tcPr>
            <w:tcW w:w="2670" w:type="dxa"/>
            <w:tcBorders>
              <w:top w:val="nil"/>
            </w:tcBorders>
            <w:shd w:val="clear" w:color="auto" w:fill="DBE7F2"/>
          </w:tcPr>
          <w:p w14:paraId="32D1617F" w14:textId="77777777" w:rsidR="004C5FAC" w:rsidRDefault="004377AE">
            <w:pPr>
              <w:pStyle w:val="TableParagraph"/>
              <w:spacing w:before="55"/>
            </w:pPr>
            <w:r>
              <w:rPr>
                <w:spacing w:val="-2"/>
              </w:rPr>
              <w:t>Contribution</w:t>
            </w:r>
          </w:p>
        </w:tc>
        <w:tc>
          <w:tcPr>
            <w:tcW w:w="3778" w:type="dxa"/>
            <w:tcBorders>
              <w:top w:val="nil"/>
              <w:right w:val="nil"/>
            </w:tcBorders>
            <w:shd w:val="clear" w:color="auto" w:fill="DBE7F2"/>
          </w:tcPr>
          <w:p w14:paraId="259611DD" w14:textId="77777777" w:rsidR="004C5FAC" w:rsidRDefault="004377AE">
            <w:pPr>
              <w:pStyle w:val="TableParagraph"/>
              <w:spacing w:before="55"/>
            </w:pPr>
            <w:r>
              <w:rPr>
                <w:spacing w:val="-2"/>
                <w:w w:val="105"/>
              </w:rPr>
              <w:t>Impacts/Benefits</w:t>
            </w:r>
          </w:p>
        </w:tc>
      </w:tr>
      <w:tr w:rsidR="004C5FAC" w14:paraId="5362B796" w14:textId="77777777">
        <w:trPr>
          <w:trHeight w:val="2672"/>
        </w:trPr>
        <w:tc>
          <w:tcPr>
            <w:tcW w:w="1610" w:type="dxa"/>
            <w:tcBorders>
              <w:left w:val="nil"/>
            </w:tcBorders>
          </w:tcPr>
          <w:p w14:paraId="49F50E4C" w14:textId="77777777" w:rsidR="004C5FAC" w:rsidRDefault="004377AE">
            <w:pPr>
              <w:pStyle w:val="TableParagraph"/>
              <w:spacing w:before="53" w:line="290" w:lineRule="auto"/>
              <w:rPr>
                <w:sz w:val="20"/>
              </w:rPr>
            </w:pPr>
            <w:r>
              <w:rPr>
                <w:spacing w:val="-2"/>
                <w:sz w:val="20"/>
              </w:rPr>
              <w:t xml:space="preserve">Australian </w:t>
            </w:r>
            <w:r>
              <w:rPr>
                <w:spacing w:val="-2"/>
                <w:w w:val="95"/>
                <w:sz w:val="20"/>
              </w:rPr>
              <w:t>Government</w:t>
            </w:r>
          </w:p>
        </w:tc>
        <w:tc>
          <w:tcPr>
            <w:tcW w:w="2670" w:type="dxa"/>
          </w:tcPr>
          <w:p w14:paraId="593252FF" w14:textId="77777777" w:rsidR="004C5FAC" w:rsidRDefault="004377AE">
            <w:pPr>
              <w:pStyle w:val="TableParagraph"/>
              <w:spacing w:before="53" w:line="290" w:lineRule="auto"/>
              <w:ind w:right="188"/>
              <w:rPr>
                <w:sz w:val="20"/>
              </w:rPr>
            </w:pPr>
            <w:r>
              <w:rPr>
                <w:spacing w:val="-2"/>
                <w:sz w:val="20"/>
              </w:rPr>
              <w:t>Responsible</w:t>
            </w:r>
            <w:r>
              <w:rPr>
                <w:spacing w:val="-4"/>
                <w:sz w:val="20"/>
              </w:rPr>
              <w:t xml:space="preserve"> </w:t>
            </w:r>
            <w:r>
              <w:rPr>
                <w:spacing w:val="-2"/>
                <w:sz w:val="20"/>
              </w:rPr>
              <w:t>for</w:t>
            </w:r>
            <w:r>
              <w:rPr>
                <w:spacing w:val="-4"/>
                <w:sz w:val="20"/>
              </w:rPr>
              <w:t xml:space="preserve"> </w:t>
            </w:r>
            <w:r>
              <w:rPr>
                <w:spacing w:val="-2"/>
                <w:sz w:val="20"/>
              </w:rPr>
              <w:t xml:space="preserve">development, </w:t>
            </w:r>
            <w:r>
              <w:rPr>
                <w:sz w:val="20"/>
              </w:rPr>
              <w:t>coordination, and evaluation of the plan.</w:t>
            </w:r>
          </w:p>
          <w:p w14:paraId="7AA6F539" w14:textId="77777777" w:rsidR="004C5FAC" w:rsidRDefault="004377AE">
            <w:pPr>
              <w:pStyle w:val="TableParagraph"/>
              <w:spacing w:before="54" w:line="290" w:lineRule="auto"/>
              <w:ind w:right="188"/>
              <w:rPr>
                <w:sz w:val="20"/>
              </w:rPr>
            </w:pPr>
            <w:r>
              <w:rPr>
                <w:sz w:val="20"/>
              </w:rPr>
              <w:t>Responsible</w:t>
            </w:r>
            <w:r>
              <w:rPr>
                <w:spacing w:val="-1"/>
                <w:sz w:val="20"/>
              </w:rPr>
              <w:t xml:space="preserve"> </w:t>
            </w:r>
            <w:r>
              <w:rPr>
                <w:sz w:val="20"/>
              </w:rPr>
              <w:t>for implementation</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plan</w:t>
            </w:r>
            <w:r>
              <w:rPr>
                <w:spacing w:val="-7"/>
                <w:sz w:val="20"/>
              </w:rPr>
              <w:t xml:space="preserve"> </w:t>
            </w:r>
            <w:r>
              <w:rPr>
                <w:sz w:val="20"/>
              </w:rPr>
              <w:t>in Commonwealth</w:t>
            </w:r>
            <w:r>
              <w:rPr>
                <w:spacing w:val="-1"/>
                <w:sz w:val="20"/>
              </w:rPr>
              <w:t xml:space="preserve"> </w:t>
            </w:r>
            <w:r>
              <w:rPr>
                <w:sz w:val="20"/>
              </w:rPr>
              <w:t>areas.</w:t>
            </w:r>
          </w:p>
          <w:p w14:paraId="721A7DD2" w14:textId="77777777" w:rsidR="004C5FAC" w:rsidRDefault="004377AE">
            <w:pPr>
              <w:pStyle w:val="TableParagraph"/>
              <w:spacing w:before="7" w:line="280" w:lineRule="atLeast"/>
              <w:ind w:right="149"/>
              <w:jc w:val="both"/>
              <w:rPr>
                <w:sz w:val="20"/>
              </w:rPr>
            </w:pPr>
            <w:r>
              <w:rPr>
                <w:sz w:val="20"/>
              </w:rPr>
              <w:t>Subject</w:t>
            </w:r>
            <w:r>
              <w:rPr>
                <w:spacing w:val="-14"/>
                <w:sz w:val="20"/>
              </w:rPr>
              <w:t xml:space="preserve"> </w:t>
            </w:r>
            <w:r>
              <w:rPr>
                <w:sz w:val="20"/>
              </w:rPr>
              <w:t>to</w:t>
            </w:r>
            <w:r>
              <w:rPr>
                <w:spacing w:val="-14"/>
                <w:sz w:val="20"/>
              </w:rPr>
              <w:t xml:space="preserve"> </w:t>
            </w:r>
            <w:r>
              <w:rPr>
                <w:sz w:val="20"/>
              </w:rPr>
              <w:t>available</w:t>
            </w:r>
            <w:r>
              <w:rPr>
                <w:spacing w:val="-14"/>
                <w:sz w:val="20"/>
              </w:rPr>
              <w:t xml:space="preserve"> </w:t>
            </w:r>
            <w:r>
              <w:rPr>
                <w:sz w:val="20"/>
              </w:rPr>
              <w:t>resources, providing</w:t>
            </w:r>
            <w:r>
              <w:rPr>
                <w:spacing w:val="-14"/>
                <w:sz w:val="20"/>
              </w:rPr>
              <w:t xml:space="preserve"> </w:t>
            </w:r>
            <w:r>
              <w:rPr>
                <w:sz w:val="20"/>
              </w:rPr>
              <w:t>financial</w:t>
            </w:r>
            <w:r>
              <w:rPr>
                <w:spacing w:val="-14"/>
                <w:sz w:val="20"/>
              </w:rPr>
              <w:t xml:space="preserve"> </w:t>
            </w:r>
            <w:r>
              <w:rPr>
                <w:sz w:val="20"/>
              </w:rPr>
              <w:t>support</w:t>
            </w:r>
            <w:r>
              <w:rPr>
                <w:spacing w:val="-14"/>
                <w:sz w:val="20"/>
              </w:rPr>
              <w:t xml:space="preserve"> </w:t>
            </w:r>
            <w:r>
              <w:rPr>
                <w:sz w:val="20"/>
              </w:rPr>
              <w:t>for implementation of the plan.</w:t>
            </w:r>
          </w:p>
        </w:tc>
        <w:tc>
          <w:tcPr>
            <w:tcW w:w="3778" w:type="dxa"/>
            <w:tcBorders>
              <w:right w:val="nil"/>
            </w:tcBorders>
          </w:tcPr>
          <w:p w14:paraId="7D59D3B3" w14:textId="77777777" w:rsidR="004C5FAC" w:rsidRDefault="004377AE">
            <w:pPr>
              <w:pStyle w:val="TableParagraph"/>
              <w:spacing w:before="52" w:line="290" w:lineRule="auto"/>
              <w:ind w:right="109"/>
              <w:rPr>
                <w:sz w:val="20"/>
              </w:rPr>
            </w:pPr>
            <w:r>
              <w:rPr>
                <w:sz w:val="20"/>
              </w:rPr>
              <w:t xml:space="preserve">Informed decision making regarding the </w:t>
            </w:r>
            <w:r>
              <w:rPr>
                <w:w w:val="95"/>
                <w:sz w:val="20"/>
              </w:rPr>
              <w:t>EPBC Act referral and assessment process.</w:t>
            </w:r>
          </w:p>
          <w:p w14:paraId="7A1B8850" w14:textId="77777777" w:rsidR="004C5FAC" w:rsidRDefault="004377AE">
            <w:pPr>
              <w:pStyle w:val="TableParagraph"/>
              <w:spacing w:before="56" w:line="290" w:lineRule="auto"/>
              <w:ind w:right="395"/>
              <w:rPr>
                <w:sz w:val="20"/>
              </w:rPr>
            </w:pPr>
            <w:r>
              <w:rPr>
                <w:sz w:val="20"/>
              </w:rPr>
              <w:t>Greater ability to deliver on domestic and</w:t>
            </w:r>
            <w:r>
              <w:rPr>
                <w:spacing w:val="-1"/>
                <w:sz w:val="20"/>
              </w:rPr>
              <w:t xml:space="preserve"> </w:t>
            </w:r>
            <w:r>
              <w:rPr>
                <w:sz w:val="20"/>
              </w:rPr>
              <w:t>international</w:t>
            </w:r>
            <w:r>
              <w:rPr>
                <w:spacing w:val="-1"/>
                <w:sz w:val="20"/>
              </w:rPr>
              <w:t xml:space="preserve"> </w:t>
            </w:r>
            <w:r>
              <w:rPr>
                <w:sz w:val="20"/>
              </w:rPr>
              <w:t>obligations</w:t>
            </w:r>
            <w:r>
              <w:rPr>
                <w:spacing w:val="-1"/>
                <w:sz w:val="20"/>
              </w:rPr>
              <w:t xml:space="preserve"> </w:t>
            </w:r>
            <w:r>
              <w:rPr>
                <w:sz w:val="20"/>
              </w:rPr>
              <w:t>regarding biodiversity</w:t>
            </w:r>
            <w:r>
              <w:rPr>
                <w:spacing w:val="-1"/>
                <w:sz w:val="20"/>
              </w:rPr>
              <w:t xml:space="preserve"> </w:t>
            </w:r>
            <w:r>
              <w:rPr>
                <w:sz w:val="20"/>
              </w:rPr>
              <w:t>conservation.</w:t>
            </w:r>
          </w:p>
          <w:p w14:paraId="0D4962DF" w14:textId="77777777" w:rsidR="004C5FAC" w:rsidRDefault="004377AE">
            <w:pPr>
              <w:pStyle w:val="TableParagraph"/>
              <w:spacing w:before="6" w:line="280" w:lineRule="atLeast"/>
              <w:rPr>
                <w:sz w:val="20"/>
              </w:rPr>
            </w:pPr>
            <w:r>
              <w:rPr>
                <w:sz w:val="20"/>
              </w:rPr>
              <w:t>Increased knowledge of the Eastern Bristlebird and its habitats – increased exchange</w:t>
            </w:r>
            <w:r>
              <w:rPr>
                <w:spacing w:val="-12"/>
                <w:sz w:val="20"/>
              </w:rPr>
              <w:t xml:space="preserve"> </w:t>
            </w:r>
            <w:r>
              <w:rPr>
                <w:sz w:val="20"/>
              </w:rPr>
              <w:t>of</w:t>
            </w:r>
            <w:r>
              <w:rPr>
                <w:spacing w:val="-12"/>
                <w:sz w:val="20"/>
              </w:rPr>
              <w:t xml:space="preserve"> </w:t>
            </w:r>
            <w:r>
              <w:rPr>
                <w:sz w:val="20"/>
              </w:rPr>
              <w:t>information</w:t>
            </w:r>
            <w:r>
              <w:rPr>
                <w:spacing w:val="-12"/>
                <w:sz w:val="20"/>
              </w:rPr>
              <w:t xml:space="preserve"> </w:t>
            </w:r>
            <w:r>
              <w:rPr>
                <w:sz w:val="20"/>
              </w:rPr>
              <w:t>between</w:t>
            </w:r>
            <w:r>
              <w:rPr>
                <w:spacing w:val="-12"/>
                <w:sz w:val="20"/>
              </w:rPr>
              <w:t xml:space="preserve"> </w:t>
            </w:r>
            <w:r>
              <w:rPr>
                <w:sz w:val="20"/>
              </w:rPr>
              <w:t>decision makers and the community.</w:t>
            </w:r>
          </w:p>
        </w:tc>
      </w:tr>
      <w:tr w:rsidR="004C5FAC" w14:paraId="4C6769D9" w14:textId="77777777">
        <w:trPr>
          <w:trHeight w:val="1718"/>
        </w:trPr>
        <w:tc>
          <w:tcPr>
            <w:tcW w:w="1610" w:type="dxa"/>
            <w:tcBorders>
              <w:left w:val="nil"/>
            </w:tcBorders>
          </w:tcPr>
          <w:p w14:paraId="0D29E6A3" w14:textId="77777777" w:rsidR="004C5FAC" w:rsidRDefault="004377AE">
            <w:pPr>
              <w:pStyle w:val="TableParagraph"/>
              <w:spacing w:before="52" w:line="290" w:lineRule="auto"/>
              <w:ind w:left="79" w:right="520"/>
              <w:rPr>
                <w:sz w:val="20"/>
              </w:rPr>
            </w:pPr>
            <w:r>
              <w:rPr>
                <w:spacing w:val="-2"/>
                <w:sz w:val="20"/>
              </w:rPr>
              <w:t xml:space="preserve">Australian </w:t>
            </w:r>
            <w:r>
              <w:rPr>
                <w:spacing w:val="-2"/>
                <w:w w:val="95"/>
                <w:sz w:val="20"/>
              </w:rPr>
              <w:t xml:space="preserve">Government </w:t>
            </w:r>
            <w:r>
              <w:rPr>
                <w:spacing w:val="-2"/>
                <w:sz w:val="20"/>
              </w:rPr>
              <w:t xml:space="preserve">Department </w:t>
            </w:r>
            <w:r>
              <w:rPr>
                <w:sz w:val="20"/>
              </w:rPr>
              <w:t>of</w:t>
            </w:r>
            <w:r>
              <w:rPr>
                <w:spacing w:val="-1"/>
                <w:sz w:val="20"/>
              </w:rPr>
              <w:t xml:space="preserve"> </w:t>
            </w:r>
            <w:proofErr w:type="spellStart"/>
            <w:r>
              <w:rPr>
                <w:sz w:val="20"/>
              </w:rPr>
              <w:t>Defence</w:t>
            </w:r>
            <w:proofErr w:type="spellEnd"/>
            <w:r>
              <w:rPr>
                <w:spacing w:val="40"/>
                <w:sz w:val="20"/>
              </w:rPr>
              <w:t xml:space="preserve"> </w:t>
            </w:r>
            <w:r>
              <w:rPr>
                <w:sz w:val="20"/>
              </w:rPr>
              <w:t>–</w:t>
            </w:r>
            <w:r>
              <w:rPr>
                <w:spacing w:val="-5"/>
                <w:sz w:val="20"/>
              </w:rPr>
              <w:t xml:space="preserve"> </w:t>
            </w:r>
            <w:r>
              <w:rPr>
                <w:sz w:val="20"/>
              </w:rPr>
              <w:t>Australian</w:t>
            </w:r>
          </w:p>
          <w:p w14:paraId="1B81B955" w14:textId="77777777" w:rsidR="004C5FAC" w:rsidRDefault="004377AE">
            <w:pPr>
              <w:pStyle w:val="TableParagraph"/>
              <w:spacing w:line="229" w:lineRule="exact"/>
              <w:ind w:left="79"/>
              <w:rPr>
                <w:sz w:val="20"/>
              </w:rPr>
            </w:pPr>
            <w:proofErr w:type="spellStart"/>
            <w:r>
              <w:rPr>
                <w:w w:val="95"/>
                <w:sz w:val="20"/>
              </w:rPr>
              <w:t>Defence</w:t>
            </w:r>
            <w:proofErr w:type="spellEnd"/>
            <w:r>
              <w:rPr>
                <w:spacing w:val="5"/>
                <w:sz w:val="20"/>
              </w:rPr>
              <w:t xml:space="preserve"> </w:t>
            </w:r>
            <w:r>
              <w:rPr>
                <w:spacing w:val="-2"/>
                <w:sz w:val="20"/>
              </w:rPr>
              <w:t>Force</w:t>
            </w:r>
          </w:p>
        </w:tc>
        <w:tc>
          <w:tcPr>
            <w:tcW w:w="2670" w:type="dxa"/>
          </w:tcPr>
          <w:p w14:paraId="5AAFBB9B" w14:textId="77777777" w:rsidR="004C5FAC" w:rsidRDefault="004377AE">
            <w:pPr>
              <w:pStyle w:val="TableParagraph"/>
              <w:spacing w:before="52" w:line="290" w:lineRule="auto"/>
              <w:ind w:left="79"/>
              <w:rPr>
                <w:sz w:val="20"/>
              </w:rPr>
            </w:pPr>
            <w:r>
              <w:rPr>
                <w:sz w:val="20"/>
              </w:rPr>
              <w:t>Contributing to the development</w:t>
            </w:r>
            <w:r>
              <w:rPr>
                <w:spacing w:val="-1"/>
                <w:sz w:val="20"/>
              </w:rPr>
              <w:t xml:space="preserve"> </w:t>
            </w:r>
            <w:r>
              <w:rPr>
                <w:sz w:val="20"/>
              </w:rPr>
              <w:t>and implementation</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plan</w:t>
            </w:r>
          </w:p>
        </w:tc>
        <w:tc>
          <w:tcPr>
            <w:tcW w:w="3778" w:type="dxa"/>
            <w:tcBorders>
              <w:right w:val="nil"/>
            </w:tcBorders>
          </w:tcPr>
          <w:p w14:paraId="22BD1F53" w14:textId="77777777" w:rsidR="004C5FAC" w:rsidRDefault="004377AE">
            <w:pPr>
              <w:pStyle w:val="TableParagraph"/>
              <w:spacing w:before="52" w:line="290" w:lineRule="auto"/>
              <w:ind w:right="109"/>
              <w:rPr>
                <w:sz w:val="20"/>
              </w:rPr>
            </w:pPr>
            <w:r>
              <w:rPr>
                <w:sz w:val="20"/>
              </w:rPr>
              <w:t>Manage on-site management plans that impact Eastern Bristlebird recovery.</w:t>
            </w:r>
          </w:p>
        </w:tc>
      </w:tr>
    </w:tbl>
    <w:p w14:paraId="36549A9A" w14:textId="77777777" w:rsidR="004C5FAC" w:rsidRDefault="004C5FAC">
      <w:pPr>
        <w:spacing w:line="290" w:lineRule="auto"/>
        <w:rPr>
          <w:sz w:val="20"/>
        </w:rPr>
        <w:sectPr w:rsidR="004C5FAC">
          <w:pgSz w:w="11910" w:h="16840"/>
          <w:pgMar w:top="1920" w:right="1000" w:bottom="1946" w:left="980" w:header="0" w:footer="611" w:gutter="0"/>
          <w:cols w:space="720"/>
        </w:sectPr>
      </w:pPr>
    </w:p>
    <w:tbl>
      <w:tblPr>
        <w:tblW w:w="0" w:type="auto"/>
        <w:tblInd w:w="161"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1610"/>
        <w:gridCol w:w="2670"/>
        <w:gridCol w:w="3778"/>
      </w:tblGrid>
      <w:tr w:rsidR="004C5FAC" w14:paraId="540F7108" w14:textId="77777777">
        <w:trPr>
          <w:trHeight w:val="339"/>
        </w:trPr>
        <w:tc>
          <w:tcPr>
            <w:tcW w:w="1610" w:type="dxa"/>
            <w:tcBorders>
              <w:top w:val="nil"/>
              <w:left w:val="nil"/>
            </w:tcBorders>
            <w:shd w:val="clear" w:color="auto" w:fill="DBE7F2"/>
          </w:tcPr>
          <w:p w14:paraId="66BBC795" w14:textId="77777777" w:rsidR="004C5FAC" w:rsidRDefault="004377AE">
            <w:pPr>
              <w:pStyle w:val="TableParagraph"/>
              <w:spacing w:before="55"/>
            </w:pPr>
            <w:r>
              <w:lastRenderedPageBreak/>
              <w:t>Interest</w:t>
            </w:r>
            <w:r>
              <w:rPr>
                <w:spacing w:val="-3"/>
              </w:rPr>
              <w:t xml:space="preserve"> </w:t>
            </w:r>
            <w:r>
              <w:rPr>
                <w:spacing w:val="-2"/>
              </w:rPr>
              <w:t>Group</w:t>
            </w:r>
          </w:p>
        </w:tc>
        <w:tc>
          <w:tcPr>
            <w:tcW w:w="2670" w:type="dxa"/>
            <w:tcBorders>
              <w:top w:val="nil"/>
            </w:tcBorders>
            <w:shd w:val="clear" w:color="auto" w:fill="DBE7F2"/>
          </w:tcPr>
          <w:p w14:paraId="4CE47D77" w14:textId="77777777" w:rsidR="004C5FAC" w:rsidRDefault="004377AE">
            <w:pPr>
              <w:pStyle w:val="TableParagraph"/>
              <w:spacing w:before="55"/>
            </w:pPr>
            <w:r>
              <w:rPr>
                <w:spacing w:val="-2"/>
              </w:rPr>
              <w:t>Contribution</w:t>
            </w:r>
          </w:p>
        </w:tc>
        <w:tc>
          <w:tcPr>
            <w:tcW w:w="3778" w:type="dxa"/>
            <w:tcBorders>
              <w:top w:val="nil"/>
              <w:right w:val="nil"/>
            </w:tcBorders>
            <w:shd w:val="clear" w:color="auto" w:fill="DBE7F2"/>
          </w:tcPr>
          <w:p w14:paraId="74AE0C01" w14:textId="77777777" w:rsidR="004C5FAC" w:rsidRDefault="004377AE">
            <w:pPr>
              <w:pStyle w:val="TableParagraph"/>
              <w:spacing w:before="55"/>
            </w:pPr>
            <w:r>
              <w:rPr>
                <w:spacing w:val="-2"/>
                <w:w w:val="105"/>
              </w:rPr>
              <w:t>Impacts/Benefits</w:t>
            </w:r>
          </w:p>
        </w:tc>
      </w:tr>
      <w:tr w:rsidR="004C5FAC" w14:paraId="2435F6EA" w14:textId="77777777">
        <w:trPr>
          <w:trHeight w:val="1832"/>
        </w:trPr>
        <w:tc>
          <w:tcPr>
            <w:tcW w:w="1610" w:type="dxa"/>
            <w:tcBorders>
              <w:left w:val="nil"/>
            </w:tcBorders>
          </w:tcPr>
          <w:p w14:paraId="6F7024AF" w14:textId="77777777" w:rsidR="004C5FAC" w:rsidRDefault="004377AE">
            <w:pPr>
              <w:pStyle w:val="TableParagraph"/>
              <w:spacing w:before="53" w:line="290" w:lineRule="auto"/>
              <w:ind w:right="277"/>
              <w:rPr>
                <w:sz w:val="20"/>
              </w:rPr>
            </w:pPr>
            <w:r>
              <w:rPr>
                <w:sz w:val="20"/>
              </w:rPr>
              <w:t>State</w:t>
            </w:r>
            <w:r>
              <w:rPr>
                <w:spacing w:val="-1"/>
                <w:sz w:val="20"/>
              </w:rPr>
              <w:t xml:space="preserve"> </w:t>
            </w:r>
            <w:r>
              <w:rPr>
                <w:sz w:val="20"/>
              </w:rPr>
              <w:t xml:space="preserve">and </w:t>
            </w:r>
            <w:r>
              <w:rPr>
                <w:spacing w:val="-2"/>
                <w:sz w:val="20"/>
              </w:rPr>
              <w:t>territory government agencies</w:t>
            </w:r>
          </w:p>
        </w:tc>
        <w:tc>
          <w:tcPr>
            <w:tcW w:w="2670" w:type="dxa"/>
          </w:tcPr>
          <w:p w14:paraId="3C3C332D" w14:textId="77777777" w:rsidR="004C5FAC" w:rsidRDefault="004377AE">
            <w:pPr>
              <w:pStyle w:val="TableParagraph"/>
              <w:spacing w:before="53" w:line="290" w:lineRule="auto"/>
              <w:ind w:right="569"/>
              <w:jc w:val="both"/>
              <w:rPr>
                <w:sz w:val="20"/>
              </w:rPr>
            </w:pPr>
            <w:r>
              <w:rPr>
                <w:sz w:val="20"/>
              </w:rPr>
              <w:t>Contributing to the development</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pacing w:val="-2"/>
                <w:sz w:val="20"/>
              </w:rPr>
              <w:t>plan.</w:t>
            </w:r>
          </w:p>
          <w:p w14:paraId="6C842AE0" w14:textId="77777777" w:rsidR="004C5FAC" w:rsidRDefault="004377AE">
            <w:pPr>
              <w:pStyle w:val="TableParagraph"/>
              <w:spacing w:before="55" w:line="290" w:lineRule="auto"/>
              <w:ind w:right="279"/>
              <w:jc w:val="both"/>
              <w:rPr>
                <w:sz w:val="20"/>
              </w:rPr>
            </w:pPr>
            <w:r>
              <w:rPr>
                <w:sz w:val="20"/>
              </w:rPr>
              <w:t>Potential implementation of the</w:t>
            </w:r>
            <w:r>
              <w:rPr>
                <w:spacing w:val="-8"/>
                <w:sz w:val="20"/>
              </w:rPr>
              <w:t xml:space="preserve"> </w:t>
            </w:r>
            <w:r>
              <w:rPr>
                <w:sz w:val="20"/>
              </w:rPr>
              <w:t>plan</w:t>
            </w:r>
            <w:r>
              <w:rPr>
                <w:spacing w:val="-8"/>
                <w:sz w:val="20"/>
              </w:rPr>
              <w:t xml:space="preserve"> </w:t>
            </w:r>
            <w:r>
              <w:rPr>
                <w:sz w:val="20"/>
              </w:rPr>
              <w:t>within</w:t>
            </w:r>
            <w:r>
              <w:rPr>
                <w:spacing w:val="-8"/>
                <w:sz w:val="20"/>
              </w:rPr>
              <w:t xml:space="preserve"> </w:t>
            </w:r>
            <w:r>
              <w:rPr>
                <w:sz w:val="20"/>
              </w:rPr>
              <w:t xml:space="preserve">jurisdictional </w:t>
            </w:r>
            <w:r>
              <w:rPr>
                <w:spacing w:val="-2"/>
                <w:sz w:val="20"/>
              </w:rPr>
              <w:t>boundaries.</w:t>
            </w:r>
          </w:p>
        </w:tc>
        <w:tc>
          <w:tcPr>
            <w:tcW w:w="3778" w:type="dxa"/>
            <w:tcBorders>
              <w:right w:val="nil"/>
            </w:tcBorders>
          </w:tcPr>
          <w:p w14:paraId="256DB1F0" w14:textId="77777777" w:rsidR="004C5FAC" w:rsidRDefault="004377AE">
            <w:pPr>
              <w:pStyle w:val="TableParagraph"/>
              <w:spacing w:before="53" w:line="290" w:lineRule="auto"/>
              <w:ind w:right="109"/>
              <w:rPr>
                <w:sz w:val="20"/>
              </w:rPr>
            </w:pPr>
            <w:r>
              <w:rPr>
                <w:sz w:val="20"/>
              </w:rPr>
              <w:t>Greater</w:t>
            </w:r>
            <w:r>
              <w:rPr>
                <w:spacing w:val="-14"/>
                <w:sz w:val="20"/>
              </w:rPr>
              <w:t xml:space="preserve"> </w:t>
            </w:r>
            <w:r>
              <w:rPr>
                <w:sz w:val="20"/>
              </w:rPr>
              <w:t>ability</w:t>
            </w:r>
            <w:r>
              <w:rPr>
                <w:spacing w:val="-14"/>
                <w:sz w:val="20"/>
              </w:rPr>
              <w:t xml:space="preserve"> </w:t>
            </w:r>
            <w:r>
              <w:rPr>
                <w:sz w:val="20"/>
              </w:rPr>
              <w:t>to</w:t>
            </w:r>
            <w:r>
              <w:rPr>
                <w:spacing w:val="-14"/>
                <w:sz w:val="20"/>
              </w:rPr>
              <w:t xml:space="preserve"> </w:t>
            </w:r>
            <w:r>
              <w:rPr>
                <w:sz w:val="20"/>
              </w:rPr>
              <w:t>deliver</w:t>
            </w:r>
            <w:r>
              <w:rPr>
                <w:spacing w:val="-14"/>
                <w:sz w:val="20"/>
              </w:rPr>
              <w:t xml:space="preserve"> </w:t>
            </w:r>
            <w:r>
              <w:rPr>
                <w:sz w:val="20"/>
              </w:rPr>
              <w:t>on</w:t>
            </w:r>
            <w:r>
              <w:rPr>
                <w:spacing w:val="-14"/>
                <w:sz w:val="20"/>
              </w:rPr>
              <w:t xml:space="preserve"> </w:t>
            </w:r>
            <w:r>
              <w:rPr>
                <w:sz w:val="20"/>
              </w:rPr>
              <w:t>state</w:t>
            </w:r>
            <w:r>
              <w:rPr>
                <w:spacing w:val="-14"/>
                <w:sz w:val="20"/>
              </w:rPr>
              <w:t xml:space="preserve"> </w:t>
            </w:r>
            <w:r>
              <w:rPr>
                <w:sz w:val="20"/>
              </w:rPr>
              <w:t>obligations regarding biodiversity conservation.</w:t>
            </w:r>
          </w:p>
          <w:p w14:paraId="7C5000A7" w14:textId="77777777" w:rsidR="004C5FAC" w:rsidRDefault="004377AE">
            <w:pPr>
              <w:pStyle w:val="TableParagraph"/>
              <w:spacing w:before="55" w:line="290" w:lineRule="auto"/>
              <w:rPr>
                <w:sz w:val="20"/>
              </w:rPr>
            </w:pPr>
            <w:r>
              <w:rPr>
                <w:sz w:val="20"/>
              </w:rPr>
              <w:t>Increased knowledge of the Eastern Bristlebird</w:t>
            </w:r>
            <w:r>
              <w:rPr>
                <w:spacing w:val="-10"/>
                <w:sz w:val="20"/>
              </w:rPr>
              <w:t xml:space="preserve"> </w:t>
            </w:r>
            <w:r>
              <w:rPr>
                <w:sz w:val="20"/>
              </w:rPr>
              <w:t>and</w:t>
            </w:r>
            <w:r>
              <w:rPr>
                <w:spacing w:val="-10"/>
                <w:sz w:val="20"/>
              </w:rPr>
              <w:t xml:space="preserve"> </w:t>
            </w:r>
            <w:r>
              <w:rPr>
                <w:sz w:val="20"/>
              </w:rPr>
              <w:t>its</w:t>
            </w:r>
            <w:r>
              <w:rPr>
                <w:spacing w:val="-10"/>
                <w:sz w:val="20"/>
              </w:rPr>
              <w:t xml:space="preserve"> </w:t>
            </w:r>
            <w:r>
              <w:rPr>
                <w:sz w:val="20"/>
              </w:rPr>
              <w:t>habitats</w:t>
            </w:r>
            <w:r>
              <w:rPr>
                <w:spacing w:val="-10"/>
                <w:sz w:val="20"/>
              </w:rPr>
              <w:t xml:space="preserve"> </w:t>
            </w:r>
            <w:r>
              <w:rPr>
                <w:sz w:val="20"/>
              </w:rPr>
              <w:t>–</w:t>
            </w:r>
            <w:r>
              <w:rPr>
                <w:spacing w:val="-10"/>
                <w:sz w:val="20"/>
              </w:rPr>
              <w:t xml:space="preserve"> </w:t>
            </w:r>
            <w:r>
              <w:rPr>
                <w:sz w:val="20"/>
              </w:rPr>
              <w:t>increased exchange of information.</w:t>
            </w:r>
          </w:p>
        </w:tc>
      </w:tr>
      <w:tr w:rsidR="004C5FAC" w14:paraId="23591291" w14:textId="77777777">
        <w:trPr>
          <w:trHeight w:val="878"/>
        </w:trPr>
        <w:tc>
          <w:tcPr>
            <w:tcW w:w="1610" w:type="dxa"/>
            <w:tcBorders>
              <w:left w:val="nil"/>
            </w:tcBorders>
          </w:tcPr>
          <w:p w14:paraId="454E2661" w14:textId="77777777" w:rsidR="004C5FAC" w:rsidRDefault="004377AE">
            <w:pPr>
              <w:pStyle w:val="TableParagraph"/>
              <w:spacing w:before="53"/>
              <w:ind w:left="79"/>
              <w:rPr>
                <w:sz w:val="20"/>
              </w:rPr>
            </w:pPr>
            <w:proofErr w:type="spellStart"/>
            <w:r>
              <w:rPr>
                <w:spacing w:val="-2"/>
                <w:w w:val="95"/>
                <w:sz w:val="20"/>
              </w:rPr>
              <w:t>WaterNSW</w:t>
            </w:r>
            <w:proofErr w:type="spellEnd"/>
          </w:p>
        </w:tc>
        <w:tc>
          <w:tcPr>
            <w:tcW w:w="2670" w:type="dxa"/>
          </w:tcPr>
          <w:p w14:paraId="622339FE" w14:textId="77777777" w:rsidR="004C5FAC" w:rsidRDefault="004377AE">
            <w:pPr>
              <w:pStyle w:val="TableParagraph"/>
              <w:spacing w:before="5" w:line="280" w:lineRule="atLeast"/>
              <w:ind w:left="79"/>
              <w:rPr>
                <w:sz w:val="20"/>
              </w:rPr>
            </w:pPr>
            <w:r>
              <w:rPr>
                <w:sz w:val="20"/>
              </w:rPr>
              <w:t>Contributing to the development</w:t>
            </w:r>
            <w:r>
              <w:rPr>
                <w:spacing w:val="-1"/>
                <w:sz w:val="20"/>
              </w:rPr>
              <w:t xml:space="preserve"> </w:t>
            </w:r>
            <w:r>
              <w:rPr>
                <w:sz w:val="20"/>
              </w:rPr>
              <w:t>and implementation</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plan</w:t>
            </w:r>
          </w:p>
        </w:tc>
        <w:tc>
          <w:tcPr>
            <w:tcW w:w="3778" w:type="dxa"/>
            <w:tcBorders>
              <w:right w:val="nil"/>
            </w:tcBorders>
          </w:tcPr>
          <w:p w14:paraId="7C74AE8B" w14:textId="77777777" w:rsidR="004C5FAC" w:rsidRDefault="004377AE">
            <w:pPr>
              <w:pStyle w:val="TableParagraph"/>
              <w:spacing w:before="53" w:line="290" w:lineRule="auto"/>
              <w:ind w:right="109"/>
              <w:rPr>
                <w:sz w:val="20"/>
              </w:rPr>
            </w:pPr>
            <w:r>
              <w:rPr>
                <w:sz w:val="20"/>
              </w:rPr>
              <w:t>Manage on-site management plans that impact Eastern Bristlebird recovery.</w:t>
            </w:r>
          </w:p>
        </w:tc>
      </w:tr>
      <w:tr w:rsidR="004C5FAC" w14:paraId="1BAD31AA" w14:textId="77777777">
        <w:trPr>
          <w:trHeight w:val="2335"/>
        </w:trPr>
        <w:tc>
          <w:tcPr>
            <w:tcW w:w="1610" w:type="dxa"/>
            <w:tcBorders>
              <w:left w:val="nil"/>
            </w:tcBorders>
          </w:tcPr>
          <w:p w14:paraId="2B2A191F" w14:textId="77777777" w:rsidR="004C5FAC" w:rsidRDefault="004377AE">
            <w:pPr>
              <w:pStyle w:val="TableParagraph"/>
              <w:spacing w:before="53" w:line="290" w:lineRule="auto"/>
              <w:ind w:left="79" w:right="277"/>
              <w:rPr>
                <w:sz w:val="20"/>
              </w:rPr>
            </w:pPr>
            <w:r>
              <w:rPr>
                <w:spacing w:val="-2"/>
                <w:sz w:val="20"/>
              </w:rPr>
              <w:t xml:space="preserve">Local </w:t>
            </w:r>
            <w:r>
              <w:rPr>
                <w:spacing w:val="-2"/>
                <w:w w:val="95"/>
                <w:sz w:val="20"/>
              </w:rPr>
              <w:t>Government</w:t>
            </w:r>
          </w:p>
        </w:tc>
        <w:tc>
          <w:tcPr>
            <w:tcW w:w="2670" w:type="dxa"/>
          </w:tcPr>
          <w:p w14:paraId="091288F1" w14:textId="77777777" w:rsidR="004C5FAC" w:rsidRDefault="004377AE">
            <w:pPr>
              <w:pStyle w:val="TableParagraph"/>
              <w:spacing w:before="53" w:line="290" w:lineRule="auto"/>
              <w:ind w:left="79" w:right="385"/>
              <w:rPr>
                <w:sz w:val="20"/>
              </w:rPr>
            </w:pPr>
            <w:r>
              <w:rPr>
                <w:sz w:val="20"/>
              </w:rPr>
              <w:t>Contributing to the development</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plan and</w:t>
            </w:r>
            <w:r>
              <w:rPr>
                <w:spacing w:val="2"/>
                <w:sz w:val="20"/>
              </w:rPr>
              <w:t xml:space="preserve"> </w:t>
            </w:r>
            <w:r>
              <w:rPr>
                <w:sz w:val="20"/>
              </w:rPr>
              <w:t>taking</w:t>
            </w:r>
            <w:r>
              <w:rPr>
                <w:spacing w:val="2"/>
                <w:sz w:val="20"/>
              </w:rPr>
              <w:t xml:space="preserve"> </w:t>
            </w:r>
            <w:r>
              <w:rPr>
                <w:sz w:val="20"/>
              </w:rPr>
              <w:t>the</w:t>
            </w:r>
            <w:r>
              <w:rPr>
                <w:spacing w:val="2"/>
                <w:sz w:val="20"/>
              </w:rPr>
              <w:t xml:space="preserve"> </w:t>
            </w:r>
            <w:r>
              <w:rPr>
                <w:sz w:val="20"/>
              </w:rPr>
              <w:t>plan</w:t>
            </w:r>
            <w:r>
              <w:rPr>
                <w:spacing w:val="3"/>
                <w:sz w:val="20"/>
              </w:rPr>
              <w:t xml:space="preserve"> </w:t>
            </w:r>
            <w:r>
              <w:rPr>
                <w:spacing w:val="-4"/>
                <w:sz w:val="20"/>
              </w:rPr>
              <w:t>into</w:t>
            </w:r>
          </w:p>
          <w:p w14:paraId="271C2E63" w14:textId="77777777" w:rsidR="004C5FAC" w:rsidRDefault="004377AE">
            <w:pPr>
              <w:pStyle w:val="TableParagraph"/>
              <w:spacing w:line="290" w:lineRule="auto"/>
              <w:ind w:left="79"/>
              <w:rPr>
                <w:sz w:val="20"/>
              </w:rPr>
            </w:pPr>
            <w:r>
              <w:rPr>
                <w:spacing w:val="-2"/>
                <w:sz w:val="20"/>
              </w:rPr>
              <w:t>consideration</w:t>
            </w:r>
            <w:r>
              <w:rPr>
                <w:spacing w:val="-4"/>
                <w:sz w:val="20"/>
              </w:rPr>
              <w:t xml:space="preserve"> </w:t>
            </w:r>
            <w:r>
              <w:rPr>
                <w:spacing w:val="-2"/>
                <w:sz w:val="20"/>
              </w:rPr>
              <w:t>when</w:t>
            </w:r>
            <w:r>
              <w:rPr>
                <w:spacing w:val="-4"/>
                <w:sz w:val="20"/>
              </w:rPr>
              <w:t xml:space="preserve"> </w:t>
            </w:r>
            <w:r>
              <w:rPr>
                <w:spacing w:val="-2"/>
                <w:sz w:val="20"/>
              </w:rPr>
              <w:t xml:space="preserve">reviewing </w:t>
            </w:r>
            <w:r>
              <w:rPr>
                <w:sz w:val="20"/>
              </w:rPr>
              <w:t>planning</w:t>
            </w:r>
            <w:r>
              <w:rPr>
                <w:spacing w:val="-1"/>
                <w:sz w:val="20"/>
              </w:rPr>
              <w:t xml:space="preserve"> </w:t>
            </w:r>
            <w:r>
              <w:rPr>
                <w:sz w:val="20"/>
              </w:rPr>
              <w:t>schemes.</w:t>
            </w:r>
          </w:p>
          <w:p w14:paraId="7F2C6593" w14:textId="77777777" w:rsidR="004C5FAC" w:rsidRDefault="004377AE">
            <w:pPr>
              <w:pStyle w:val="TableParagraph"/>
              <w:spacing w:before="5" w:line="280" w:lineRule="atLeast"/>
              <w:ind w:left="79" w:right="188"/>
              <w:rPr>
                <w:sz w:val="20"/>
              </w:rPr>
            </w:pPr>
            <w:r>
              <w:rPr>
                <w:sz w:val="20"/>
              </w:rPr>
              <w:t>Potential</w:t>
            </w:r>
            <w:r>
              <w:rPr>
                <w:spacing w:val="-14"/>
                <w:sz w:val="20"/>
              </w:rPr>
              <w:t xml:space="preserve"> </w:t>
            </w:r>
            <w:r>
              <w:rPr>
                <w:sz w:val="20"/>
              </w:rPr>
              <w:t>implementation</w:t>
            </w:r>
            <w:r>
              <w:rPr>
                <w:spacing w:val="-14"/>
                <w:sz w:val="20"/>
              </w:rPr>
              <w:t xml:space="preserve"> </w:t>
            </w:r>
            <w:r>
              <w:rPr>
                <w:sz w:val="20"/>
              </w:rPr>
              <w:t xml:space="preserve">of on ground activities within </w:t>
            </w:r>
            <w:r>
              <w:rPr>
                <w:spacing w:val="-2"/>
                <w:sz w:val="20"/>
              </w:rPr>
              <w:t>jurisdictions.</w:t>
            </w:r>
          </w:p>
        </w:tc>
        <w:tc>
          <w:tcPr>
            <w:tcW w:w="3778" w:type="dxa"/>
            <w:tcBorders>
              <w:right w:val="nil"/>
            </w:tcBorders>
          </w:tcPr>
          <w:p w14:paraId="6541C1E5" w14:textId="77777777" w:rsidR="004C5FAC" w:rsidRDefault="004377AE">
            <w:pPr>
              <w:pStyle w:val="TableParagraph"/>
              <w:spacing w:before="53" w:line="290" w:lineRule="auto"/>
              <w:ind w:left="79"/>
              <w:rPr>
                <w:sz w:val="20"/>
              </w:rPr>
            </w:pPr>
            <w:r>
              <w:rPr>
                <w:sz w:val="20"/>
              </w:rPr>
              <w:t>Increased knowledge of the Eastern Bristlebird</w:t>
            </w:r>
            <w:r>
              <w:rPr>
                <w:spacing w:val="-9"/>
                <w:sz w:val="20"/>
              </w:rPr>
              <w:t xml:space="preserve"> </w:t>
            </w:r>
            <w:r>
              <w:rPr>
                <w:sz w:val="20"/>
              </w:rPr>
              <w:t>and</w:t>
            </w:r>
            <w:r>
              <w:rPr>
                <w:spacing w:val="-9"/>
                <w:sz w:val="20"/>
              </w:rPr>
              <w:t xml:space="preserve"> </w:t>
            </w:r>
            <w:r>
              <w:rPr>
                <w:sz w:val="20"/>
              </w:rPr>
              <w:t>its</w:t>
            </w:r>
            <w:r>
              <w:rPr>
                <w:spacing w:val="-9"/>
                <w:sz w:val="20"/>
              </w:rPr>
              <w:t xml:space="preserve"> </w:t>
            </w:r>
            <w:r>
              <w:rPr>
                <w:sz w:val="20"/>
              </w:rPr>
              <w:t>habitats</w:t>
            </w:r>
            <w:r>
              <w:rPr>
                <w:spacing w:val="-9"/>
                <w:sz w:val="20"/>
              </w:rPr>
              <w:t xml:space="preserve"> </w:t>
            </w:r>
            <w:r>
              <w:rPr>
                <w:sz w:val="20"/>
              </w:rPr>
              <w:t>–</w:t>
            </w:r>
            <w:r>
              <w:rPr>
                <w:spacing w:val="-9"/>
                <w:sz w:val="20"/>
              </w:rPr>
              <w:t xml:space="preserve"> </w:t>
            </w:r>
            <w:r>
              <w:rPr>
                <w:sz w:val="20"/>
              </w:rPr>
              <w:t>increased exchange of information.</w:t>
            </w:r>
          </w:p>
          <w:p w14:paraId="26B85405" w14:textId="77777777" w:rsidR="004C5FAC" w:rsidRDefault="004377AE">
            <w:pPr>
              <w:pStyle w:val="TableParagraph"/>
              <w:spacing w:before="54" w:line="290" w:lineRule="auto"/>
              <w:ind w:left="79"/>
              <w:rPr>
                <w:sz w:val="20"/>
              </w:rPr>
            </w:pPr>
            <w:r>
              <w:rPr>
                <w:sz w:val="20"/>
              </w:rPr>
              <w:t>Enhanced</w:t>
            </w:r>
            <w:r>
              <w:rPr>
                <w:spacing w:val="-7"/>
                <w:sz w:val="20"/>
              </w:rPr>
              <w:t xml:space="preserve"> </w:t>
            </w:r>
            <w:r>
              <w:rPr>
                <w:sz w:val="20"/>
              </w:rPr>
              <w:t>ability</w:t>
            </w:r>
            <w:r>
              <w:rPr>
                <w:spacing w:val="-7"/>
                <w:sz w:val="20"/>
              </w:rPr>
              <w:t xml:space="preserve"> </w:t>
            </w:r>
            <w:r>
              <w:rPr>
                <w:sz w:val="20"/>
              </w:rPr>
              <w:t>to</w:t>
            </w:r>
            <w:r>
              <w:rPr>
                <w:spacing w:val="-7"/>
                <w:sz w:val="20"/>
              </w:rPr>
              <w:t xml:space="preserve"> </w:t>
            </w:r>
            <w:r>
              <w:rPr>
                <w:sz w:val="20"/>
              </w:rPr>
              <w:t>deliver</w:t>
            </w:r>
            <w:r>
              <w:rPr>
                <w:spacing w:val="-7"/>
                <w:sz w:val="20"/>
              </w:rPr>
              <w:t xml:space="preserve"> </w:t>
            </w:r>
            <w:r>
              <w:rPr>
                <w:sz w:val="20"/>
              </w:rPr>
              <w:t>obligations regarding biodiversity conservation.</w:t>
            </w:r>
          </w:p>
          <w:p w14:paraId="087C17E4" w14:textId="77777777" w:rsidR="004C5FAC" w:rsidRDefault="004377AE">
            <w:pPr>
              <w:pStyle w:val="TableParagraph"/>
              <w:spacing w:before="56"/>
              <w:ind w:left="79"/>
              <w:rPr>
                <w:sz w:val="20"/>
              </w:rPr>
            </w:pPr>
            <w:r>
              <w:rPr>
                <w:w w:val="95"/>
                <w:sz w:val="20"/>
              </w:rPr>
              <w:t>Supports</w:t>
            </w:r>
            <w:r>
              <w:rPr>
                <w:spacing w:val="10"/>
                <w:sz w:val="20"/>
              </w:rPr>
              <w:t xml:space="preserve"> </w:t>
            </w:r>
            <w:r>
              <w:rPr>
                <w:w w:val="95"/>
                <w:sz w:val="20"/>
              </w:rPr>
              <w:t>local</w:t>
            </w:r>
            <w:r>
              <w:rPr>
                <w:spacing w:val="11"/>
                <w:sz w:val="20"/>
              </w:rPr>
              <w:t xml:space="preserve"> </w:t>
            </w:r>
            <w:r>
              <w:rPr>
                <w:w w:val="95"/>
                <w:sz w:val="20"/>
              </w:rPr>
              <w:t>tourism</w:t>
            </w:r>
            <w:r>
              <w:rPr>
                <w:spacing w:val="10"/>
                <w:sz w:val="20"/>
              </w:rPr>
              <w:t xml:space="preserve"> </w:t>
            </w:r>
            <w:r>
              <w:rPr>
                <w:spacing w:val="-2"/>
                <w:w w:val="95"/>
                <w:sz w:val="20"/>
              </w:rPr>
              <w:t>industry.</w:t>
            </w:r>
          </w:p>
        </w:tc>
      </w:tr>
      <w:tr w:rsidR="004C5FAC" w14:paraId="50960CA6" w14:textId="77777777">
        <w:trPr>
          <w:trHeight w:val="2392"/>
        </w:trPr>
        <w:tc>
          <w:tcPr>
            <w:tcW w:w="1610" w:type="dxa"/>
            <w:tcBorders>
              <w:left w:val="nil"/>
            </w:tcBorders>
          </w:tcPr>
          <w:p w14:paraId="5E570433" w14:textId="77777777" w:rsidR="004C5FAC" w:rsidRDefault="004377AE">
            <w:pPr>
              <w:pStyle w:val="TableParagraph"/>
              <w:spacing w:before="52" w:line="290" w:lineRule="auto"/>
              <w:ind w:left="79"/>
              <w:rPr>
                <w:sz w:val="20"/>
              </w:rPr>
            </w:pPr>
            <w:r>
              <w:rPr>
                <w:w w:val="95"/>
                <w:sz w:val="20"/>
              </w:rPr>
              <w:t>Natural</w:t>
            </w:r>
            <w:r>
              <w:rPr>
                <w:spacing w:val="-12"/>
                <w:w w:val="95"/>
                <w:sz w:val="20"/>
              </w:rPr>
              <w:t xml:space="preserve"> </w:t>
            </w:r>
            <w:r>
              <w:rPr>
                <w:w w:val="95"/>
                <w:sz w:val="20"/>
              </w:rPr>
              <w:t xml:space="preserve">Resource </w:t>
            </w:r>
            <w:r>
              <w:rPr>
                <w:spacing w:val="-2"/>
                <w:sz w:val="20"/>
              </w:rPr>
              <w:t xml:space="preserve">Management </w:t>
            </w:r>
            <w:r>
              <w:rPr>
                <w:sz w:val="20"/>
              </w:rPr>
              <w:t>(NRM)</w:t>
            </w:r>
            <w:r>
              <w:rPr>
                <w:spacing w:val="-1"/>
                <w:sz w:val="20"/>
              </w:rPr>
              <w:t xml:space="preserve"> </w:t>
            </w:r>
            <w:r>
              <w:rPr>
                <w:sz w:val="20"/>
              </w:rPr>
              <w:t xml:space="preserve">regional </w:t>
            </w:r>
            <w:r>
              <w:rPr>
                <w:spacing w:val="-2"/>
                <w:sz w:val="20"/>
              </w:rPr>
              <w:t>bodies</w:t>
            </w:r>
          </w:p>
        </w:tc>
        <w:tc>
          <w:tcPr>
            <w:tcW w:w="2670" w:type="dxa"/>
          </w:tcPr>
          <w:p w14:paraId="4B48F045" w14:textId="77777777" w:rsidR="004C5FAC" w:rsidRDefault="004377AE">
            <w:pPr>
              <w:pStyle w:val="TableParagraph"/>
              <w:spacing w:before="52" w:line="290" w:lineRule="auto"/>
              <w:ind w:left="79"/>
              <w:rPr>
                <w:sz w:val="20"/>
              </w:rPr>
            </w:pPr>
            <w:r>
              <w:rPr>
                <w:sz w:val="20"/>
              </w:rPr>
              <w:t>Integrating</w:t>
            </w:r>
            <w:r>
              <w:rPr>
                <w:spacing w:val="-14"/>
                <w:sz w:val="20"/>
              </w:rPr>
              <w:t xml:space="preserve"> </w:t>
            </w:r>
            <w:r>
              <w:rPr>
                <w:sz w:val="20"/>
              </w:rPr>
              <w:t>the</w:t>
            </w:r>
            <w:r>
              <w:rPr>
                <w:spacing w:val="-14"/>
                <w:sz w:val="20"/>
              </w:rPr>
              <w:t xml:space="preserve"> </w:t>
            </w:r>
            <w:r>
              <w:rPr>
                <w:sz w:val="20"/>
              </w:rPr>
              <w:t>plan</w:t>
            </w:r>
            <w:r>
              <w:rPr>
                <w:spacing w:val="-14"/>
                <w:sz w:val="20"/>
              </w:rPr>
              <w:t xml:space="preserve"> </w:t>
            </w:r>
            <w:r>
              <w:rPr>
                <w:sz w:val="20"/>
              </w:rPr>
              <w:t>into</w:t>
            </w:r>
            <w:r>
              <w:rPr>
                <w:spacing w:val="-14"/>
                <w:sz w:val="20"/>
              </w:rPr>
              <w:t xml:space="preserve"> </w:t>
            </w:r>
            <w:r>
              <w:rPr>
                <w:sz w:val="20"/>
              </w:rPr>
              <w:t>NRM regional</w:t>
            </w:r>
            <w:r>
              <w:rPr>
                <w:spacing w:val="-1"/>
                <w:sz w:val="20"/>
              </w:rPr>
              <w:t xml:space="preserve"> </w:t>
            </w:r>
            <w:r>
              <w:rPr>
                <w:sz w:val="20"/>
              </w:rPr>
              <w:t>plans.</w:t>
            </w:r>
          </w:p>
          <w:p w14:paraId="48365571" w14:textId="77777777" w:rsidR="004C5FAC" w:rsidRDefault="004377AE">
            <w:pPr>
              <w:pStyle w:val="TableParagraph"/>
              <w:spacing w:before="56" w:line="290" w:lineRule="auto"/>
              <w:ind w:left="79" w:right="795"/>
              <w:rPr>
                <w:sz w:val="20"/>
              </w:rPr>
            </w:pPr>
            <w:r>
              <w:rPr>
                <w:w w:val="95"/>
                <w:sz w:val="20"/>
              </w:rPr>
              <w:t>Opportunity</w:t>
            </w:r>
            <w:r>
              <w:rPr>
                <w:spacing w:val="-9"/>
                <w:w w:val="95"/>
                <w:sz w:val="20"/>
              </w:rPr>
              <w:t xml:space="preserve"> </w:t>
            </w:r>
            <w:r>
              <w:rPr>
                <w:w w:val="95"/>
                <w:sz w:val="20"/>
              </w:rPr>
              <w:t>to</w:t>
            </w:r>
            <w:r>
              <w:rPr>
                <w:spacing w:val="-9"/>
                <w:w w:val="95"/>
                <w:sz w:val="20"/>
              </w:rPr>
              <w:t xml:space="preserve"> </w:t>
            </w:r>
            <w:r>
              <w:rPr>
                <w:w w:val="95"/>
                <w:sz w:val="20"/>
              </w:rPr>
              <w:t xml:space="preserve">deliver </w:t>
            </w:r>
            <w:r>
              <w:rPr>
                <w:sz w:val="20"/>
              </w:rPr>
              <w:t>on-ground</w:t>
            </w:r>
            <w:r>
              <w:rPr>
                <w:spacing w:val="-1"/>
                <w:sz w:val="20"/>
              </w:rPr>
              <w:t xml:space="preserve"> </w:t>
            </w:r>
            <w:r>
              <w:rPr>
                <w:sz w:val="20"/>
              </w:rPr>
              <w:t>activities.</w:t>
            </w:r>
          </w:p>
        </w:tc>
        <w:tc>
          <w:tcPr>
            <w:tcW w:w="3778" w:type="dxa"/>
            <w:tcBorders>
              <w:right w:val="nil"/>
            </w:tcBorders>
          </w:tcPr>
          <w:p w14:paraId="6778A9BD" w14:textId="77777777" w:rsidR="004C5FAC" w:rsidRDefault="004377AE">
            <w:pPr>
              <w:pStyle w:val="TableParagraph"/>
              <w:spacing w:before="52" w:line="290" w:lineRule="auto"/>
              <w:ind w:left="79" w:right="109"/>
              <w:rPr>
                <w:sz w:val="20"/>
              </w:rPr>
            </w:pPr>
            <w:r>
              <w:rPr>
                <w:sz w:val="20"/>
              </w:rPr>
              <w:t>Increased</w:t>
            </w:r>
            <w:r>
              <w:rPr>
                <w:spacing w:val="-14"/>
                <w:sz w:val="20"/>
              </w:rPr>
              <w:t xml:space="preserve"> </w:t>
            </w:r>
            <w:r>
              <w:rPr>
                <w:sz w:val="20"/>
              </w:rPr>
              <w:t>awareness</w:t>
            </w:r>
            <w:r>
              <w:rPr>
                <w:spacing w:val="-14"/>
                <w:sz w:val="20"/>
              </w:rPr>
              <w:t xml:space="preserve"> </w:t>
            </w:r>
            <w:r>
              <w:rPr>
                <w:sz w:val="20"/>
              </w:rPr>
              <w:t>of</w:t>
            </w:r>
            <w:r>
              <w:rPr>
                <w:spacing w:val="-14"/>
                <w:sz w:val="20"/>
              </w:rPr>
              <w:t xml:space="preserve"> </w:t>
            </w:r>
            <w:r>
              <w:rPr>
                <w:sz w:val="20"/>
              </w:rPr>
              <w:t>regional</w:t>
            </w:r>
            <w:r>
              <w:rPr>
                <w:spacing w:val="-14"/>
                <w:sz w:val="20"/>
              </w:rPr>
              <w:t xml:space="preserve"> </w:t>
            </w:r>
            <w:r>
              <w:rPr>
                <w:sz w:val="20"/>
              </w:rPr>
              <w:t>importance of important habitat sites. Informing managers of biodiversity values.</w:t>
            </w:r>
          </w:p>
          <w:p w14:paraId="1B14A1C3" w14:textId="77777777" w:rsidR="004C5FAC" w:rsidRDefault="004377AE">
            <w:pPr>
              <w:pStyle w:val="TableParagraph"/>
              <w:spacing w:before="55" w:line="290" w:lineRule="auto"/>
              <w:ind w:left="79" w:right="109"/>
              <w:rPr>
                <w:sz w:val="20"/>
              </w:rPr>
            </w:pPr>
            <w:r>
              <w:rPr>
                <w:sz w:val="20"/>
              </w:rPr>
              <w:t xml:space="preserve">Opportunity to seek funding for </w:t>
            </w:r>
            <w:r>
              <w:rPr>
                <w:spacing w:val="-2"/>
                <w:sz w:val="20"/>
              </w:rPr>
              <w:t>conservation</w:t>
            </w:r>
            <w:r>
              <w:rPr>
                <w:spacing w:val="-4"/>
                <w:sz w:val="20"/>
              </w:rPr>
              <w:t xml:space="preserve"> </w:t>
            </w:r>
            <w:r>
              <w:rPr>
                <w:spacing w:val="-2"/>
                <w:sz w:val="20"/>
              </w:rPr>
              <w:t>and</w:t>
            </w:r>
            <w:r>
              <w:rPr>
                <w:spacing w:val="-4"/>
                <w:sz w:val="20"/>
              </w:rPr>
              <w:t xml:space="preserve"> </w:t>
            </w:r>
            <w:r>
              <w:rPr>
                <w:spacing w:val="-2"/>
                <w:sz w:val="20"/>
              </w:rPr>
              <w:t>awareness</w:t>
            </w:r>
            <w:r>
              <w:rPr>
                <w:spacing w:val="-4"/>
                <w:sz w:val="20"/>
              </w:rPr>
              <w:t xml:space="preserve"> </w:t>
            </w:r>
            <w:r>
              <w:rPr>
                <w:spacing w:val="-2"/>
                <w:sz w:val="20"/>
              </w:rPr>
              <w:t>projects</w:t>
            </w:r>
            <w:r>
              <w:rPr>
                <w:spacing w:val="-4"/>
                <w:sz w:val="20"/>
              </w:rPr>
              <w:t xml:space="preserve"> </w:t>
            </w:r>
            <w:r>
              <w:rPr>
                <w:spacing w:val="-2"/>
                <w:sz w:val="20"/>
              </w:rPr>
              <w:t xml:space="preserve">under </w:t>
            </w:r>
            <w:r>
              <w:rPr>
                <w:sz w:val="20"/>
              </w:rPr>
              <w:t>biodiversity conservation programs.</w:t>
            </w:r>
          </w:p>
          <w:p w14:paraId="018E711D" w14:textId="77777777" w:rsidR="004C5FAC" w:rsidRDefault="004377AE">
            <w:pPr>
              <w:pStyle w:val="TableParagraph"/>
              <w:spacing w:before="7" w:line="280" w:lineRule="atLeast"/>
              <w:ind w:left="79" w:right="395"/>
              <w:rPr>
                <w:sz w:val="20"/>
              </w:rPr>
            </w:pPr>
            <w:r>
              <w:rPr>
                <w:w w:val="95"/>
                <w:sz w:val="20"/>
              </w:rPr>
              <w:t xml:space="preserve">Develop research partnerships with </w:t>
            </w:r>
            <w:r>
              <w:rPr>
                <w:sz w:val="20"/>
              </w:rPr>
              <w:t>scientists and the community.</w:t>
            </w:r>
          </w:p>
        </w:tc>
      </w:tr>
      <w:tr w:rsidR="004C5FAC" w14:paraId="3198D76B" w14:textId="77777777">
        <w:trPr>
          <w:trHeight w:val="3288"/>
        </w:trPr>
        <w:tc>
          <w:tcPr>
            <w:tcW w:w="1610" w:type="dxa"/>
            <w:tcBorders>
              <w:left w:val="nil"/>
            </w:tcBorders>
          </w:tcPr>
          <w:p w14:paraId="27700F1A" w14:textId="77777777" w:rsidR="004C5FAC" w:rsidRDefault="004377AE">
            <w:pPr>
              <w:pStyle w:val="TableParagraph"/>
              <w:spacing w:before="52" w:line="290" w:lineRule="auto"/>
              <w:ind w:left="79" w:right="277"/>
              <w:rPr>
                <w:sz w:val="20"/>
              </w:rPr>
            </w:pPr>
            <w:r>
              <w:rPr>
                <w:sz w:val="20"/>
              </w:rPr>
              <w:t>Land</w:t>
            </w:r>
            <w:r>
              <w:rPr>
                <w:spacing w:val="-1"/>
                <w:sz w:val="20"/>
              </w:rPr>
              <w:t xml:space="preserve"> </w:t>
            </w:r>
            <w:r>
              <w:rPr>
                <w:sz w:val="20"/>
              </w:rPr>
              <w:t xml:space="preserve">councils </w:t>
            </w:r>
            <w:r>
              <w:rPr>
                <w:spacing w:val="-2"/>
                <w:sz w:val="20"/>
              </w:rPr>
              <w:t>(including</w:t>
            </w:r>
            <w:r>
              <w:rPr>
                <w:spacing w:val="40"/>
                <w:sz w:val="20"/>
              </w:rPr>
              <w:t xml:space="preserve"> </w:t>
            </w:r>
            <w:r>
              <w:rPr>
                <w:sz w:val="20"/>
              </w:rPr>
              <w:t>those</w:t>
            </w:r>
            <w:r>
              <w:rPr>
                <w:spacing w:val="-11"/>
                <w:sz w:val="20"/>
              </w:rPr>
              <w:t xml:space="preserve"> </w:t>
            </w:r>
            <w:r>
              <w:rPr>
                <w:sz w:val="20"/>
              </w:rPr>
              <w:t>that</w:t>
            </w:r>
            <w:r>
              <w:rPr>
                <w:spacing w:val="-11"/>
                <w:sz w:val="20"/>
              </w:rPr>
              <w:t xml:space="preserve"> </w:t>
            </w:r>
            <w:r>
              <w:rPr>
                <w:spacing w:val="-4"/>
                <w:sz w:val="20"/>
              </w:rPr>
              <w:t>have</w:t>
            </w:r>
          </w:p>
          <w:p w14:paraId="110032BD" w14:textId="77777777" w:rsidR="004C5FAC" w:rsidRDefault="004377AE">
            <w:pPr>
              <w:pStyle w:val="TableParagraph"/>
              <w:spacing w:line="290" w:lineRule="auto"/>
              <w:ind w:left="79" w:right="140"/>
              <w:rPr>
                <w:sz w:val="20"/>
              </w:rPr>
            </w:pPr>
            <w:r>
              <w:rPr>
                <w:spacing w:val="-2"/>
                <w:sz w:val="20"/>
              </w:rPr>
              <w:t xml:space="preserve">co-management </w:t>
            </w:r>
            <w:r>
              <w:rPr>
                <w:sz w:val="20"/>
              </w:rPr>
              <w:t>or</w:t>
            </w:r>
            <w:r>
              <w:rPr>
                <w:spacing w:val="-1"/>
                <w:sz w:val="20"/>
              </w:rPr>
              <w:t xml:space="preserve"> </w:t>
            </w:r>
            <w:r>
              <w:rPr>
                <w:sz w:val="20"/>
              </w:rPr>
              <w:t xml:space="preserve">sole </w:t>
            </w:r>
            <w:r>
              <w:rPr>
                <w:spacing w:val="-2"/>
                <w:sz w:val="20"/>
              </w:rPr>
              <w:t xml:space="preserve">management responsibilities </w:t>
            </w:r>
            <w:r>
              <w:rPr>
                <w:sz w:val="20"/>
              </w:rPr>
              <w:t>for</w:t>
            </w:r>
            <w:r>
              <w:rPr>
                <w:spacing w:val="-1"/>
                <w:sz w:val="20"/>
              </w:rPr>
              <w:t xml:space="preserve"> </w:t>
            </w:r>
            <w:r>
              <w:rPr>
                <w:sz w:val="20"/>
              </w:rPr>
              <w:t xml:space="preserve">important </w:t>
            </w:r>
            <w:r>
              <w:rPr>
                <w:spacing w:val="-2"/>
                <w:sz w:val="20"/>
              </w:rPr>
              <w:t>habitats).</w:t>
            </w:r>
          </w:p>
        </w:tc>
        <w:tc>
          <w:tcPr>
            <w:tcW w:w="2670" w:type="dxa"/>
          </w:tcPr>
          <w:p w14:paraId="4FA72B6A" w14:textId="77777777" w:rsidR="004C5FAC" w:rsidRDefault="004377AE">
            <w:pPr>
              <w:pStyle w:val="TableParagraph"/>
              <w:spacing w:before="52" w:line="290" w:lineRule="auto"/>
              <w:ind w:left="79" w:right="385"/>
              <w:rPr>
                <w:sz w:val="20"/>
              </w:rPr>
            </w:pPr>
            <w:r>
              <w:rPr>
                <w:sz w:val="20"/>
              </w:rPr>
              <w:t>Contributing to the development</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plan and development and implementation of site</w:t>
            </w:r>
          </w:p>
          <w:p w14:paraId="5B396888" w14:textId="77777777" w:rsidR="004C5FAC" w:rsidRDefault="004377AE">
            <w:pPr>
              <w:pStyle w:val="TableParagraph"/>
              <w:spacing w:line="290" w:lineRule="auto"/>
              <w:ind w:left="79"/>
              <w:rPr>
                <w:sz w:val="20"/>
              </w:rPr>
            </w:pPr>
            <w:r>
              <w:rPr>
                <w:sz w:val="20"/>
              </w:rPr>
              <w:t>management</w:t>
            </w:r>
            <w:r>
              <w:rPr>
                <w:spacing w:val="-8"/>
                <w:sz w:val="20"/>
              </w:rPr>
              <w:t xml:space="preserve"> </w:t>
            </w:r>
            <w:r>
              <w:rPr>
                <w:sz w:val="20"/>
              </w:rPr>
              <w:t>plans</w:t>
            </w:r>
            <w:r>
              <w:rPr>
                <w:spacing w:val="-8"/>
                <w:sz w:val="20"/>
              </w:rPr>
              <w:t xml:space="preserve"> </w:t>
            </w:r>
            <w:r>
              <w:rPr>
                <w:sz w:val="20"/>
              </w:rPr>
              <w:t>–</w:t>
            </w:r>
            <w:r>
              <w:rPr>
                <w:spacing w:val="-8"/>
                <w:sz w:val="20"/>
              </w:rPr>
              <w:t xml:space="preserve"> </w:t>
            </w:r>
            <w:r>
              <w:rPr>
                <w:sz w:val="20"/>
              </w:rPr>
              <w:t>research and monitoring activities</w:t>
            </w:r>
          </w:p>
          <w:p w14:paraId="446C203E" w14:textId="77777777" w:rsidR="004C5FAC" w:rsidRDefault="004377AE">
            <w:pPr>
              <w:pStyle w:val="TableParagraph"/>
              <w:spacing w:line="290" w:lineRule="auto"/>
              <w:ind w:left="79"/>
              <w:rPr>
                <w:sz w:val="20"/>
              </w:rPr>
            </w:pPr>
            <w:r>
              <w:rPr>
                <w:sz w:val="20"/>
              </w:rPr>
              <w:t>–</w:t>
            </w:r>
            <w:r>
              <w:rPr>
                <w:spacing w:val="-14"/>
                <w:sz w:val="20"/>
              </w:rPr>
              <w:t xml:space="preserve"> </w:t>
            </w:r>
            <w:r>
              <w:rPr>
                <w:sz w:val="20"/>
              </w:rPr>
              <w:t>contributing</w:t>
            </w:r>
            <w:r>
              <w:rPr>
                <w:spacing w:val="-14"/>
                <w:sz w:val="20"/>
              </w:rPr>
              <w:t xml:space="preserve"> </w:t>
            </w:r>
            <w:r>
              <w:rPr>
                <w:sz w:val="20"/>
              </w:rPr>
              <w:t xml:space="preserve">traditional </w:t>
            </w:r>
            <w:r>
              <w:rPr>
                <w:spacing w:val="-2"/>
                <w:sz w:val="20"/>
              </w:rPr>
              <w:t>knowledge.</w:t>
            </w:r>
          </w:p>
        </w:tc>
        <w:tc>
          <w:tcPr>
            <w:tcW w:w="3778" w:type="dxa"/>
            <w:tcBorders>
              <w:right w:val="nil"/>
            </w:tcBorders>
          </w:tcPr>
          <w:p w14:paraId="031DC783" w14:textId="77777777" w:rsidR="004C5FAC" w:rsidRDefault="004377AE">
            <w:pPr>
              <w:pStyle w:val="TableParagraph"/>
              <w:spacing w:before="52" w:line="290" w:lineRule="auto"/>
              <w:ind w:left="79"/>
              <w:rPr>
                <w:sz w:val="20"/>
              </w:rPr>
            </w:pPr>
            <w:r>
              <w:rPr>
                <w:sz w:val="20"/>
              </w:rPr>
              <w:t>Increased knowledge of the Eastern Bristlebird</w:t>
            </w:r>
            <w:r>
              <w:rPr>
                <w:spacing w:val="-9"/>
                <w:sz w:val="20"/>
              </w:rPr>
              <w:t xml:space="preserve"> </w:t>
            </w:r>
            <w:r>
              <w:rPr>
                <w:sz w:val="20"/>
              </w:rPr>
              <w:t>and</w:t>
            </w:r>
            <w:r>
              <w:rPr>
                <w:spacing w:val="-9"/>
                <w:sz w:val="20"/>
              </w:rPr>
              <w:t xml:space="preserve"> </w:t>
            </w:r>
            <w:r>
              <w:rPr>
                <w:sz w:val="20"/>
              </w:rPr>
              <w:t>its</w:t>
            </w:r>
            <w:r>
              <w:rPr>
                <w:spacing w:val="-9"/>
                <w:sz w:val="20"/>
              </w:rPr>
              <w:t xml:space="preserve"> </w:t>
            </w:r>
            <w:r>
              <w:rPr>
                <w:sz w:val="20"/>
              </w:rPr>
              <w:t>habitats</w:t>
            </w:r>
            <w:r>
              <w:rPr>
                <w:spacing w:val="-9"/>
                <w:sz w:val="20"/>
              </w:rPr>
              <w:t xml:space="preserve"> </w:t>
            </w:r>
            <w:r>
              <w:rPr>
                <w:sz w:val="20"/>
              </w:rPr>
              <w:t>–</w:t>
            </w:r>
            <w:r>
              <w:rPr>
                <w:spacing w:val="-9"/>
                <w:sz w:val="20"/>
              </w:rPr>
              <w:t xml:space="preserve"> </w:t>
            </w:r>
            <w:r>
              <w:rPr>
                <w:sz w:val="20"/>
              </w:rPr>
              <w:t>increased exchange of information.</w:t>
            </w:r>
          </w:p>
          <w:p w14:paraId="287BB007" w14:textId="77777777" w:rsidR="004C5FAC" w:rsidRDefault="004377AE">
            <w:pPr>
              <w:pStyle w:val="TableParagraph"/>
              <w:spacing w:before="55" w:line="290" w:lineRule="auto"/>
              <w:ind w:left="79" w:right="70"/>
              <w:rPr>
                <w:sz w:val="20"/>
              </w:rPr>
            </w:pPr>
            <w:r>
              <w:rPr>
                <w:sz w:val="20"/>
              </w:rPr>
              <w:t>Opportunity to seek funding for conservation</w:t>
            </w:r>
            <w:r>
              <w:rPr>
                <w:spacing w:val="-14"/>
                <w:sz w:val="20"/>
              </w:rPr>
              <w:t xml:space="preserve"> </w:t>
            </w:r>
            <w:r>
              <w:rPr>
                <w:sz w:val="20"/>
              </w:rPr>
              <w:t>projects</w:t>
            </w:r>
            <w:r>
              <w:rPr>
                <w:spacing w:val="-14"/>
                <w:sz w:val="20"/>
              </w:rPr>
              <w:t xml:space="preserve"> </w:t>
            </w:r>
            <w:r>
              <w:rPr>
                <w:sz w:val="20"/>
              </w:rPr>
              <w:t>and</w:t>
            </w:r>
            <w:r>
              <w:rPr>
                <w:spacing w:val="-14"/>
                <w:sz w:val="20"/>
              </w:rPr>
              <w:t xml:space="preserve"> </w:t>
            </w:r>
            <w:r>
              <w:rPr>
                <w:sz w:val="20"/>
              </w:rPr>
              <w:t>achieve</w:t>
            </w:r>
            <w:r>
              <w:rPr>
                <w:spacing w:val="-14"/>
                <w:sz w:val="20"/>
              </w:rPr>
              <w:t xml:space="preserve"> </w:t>
            </w:r>
            <w:r>
              <w:rPr>
                <w:sz w:val="20"/>
              </w:rPr>
              <w:t>ownership of</w:t>
            </w:r>
            <w:r>
              <w:rPr>
                <w:spacing w:val="-1"/>
                <w:sz w:val="20"/>
              </w:rPr>
              <w:t xml:space="preserve"> </w:t>
            </w:r>
            <w:r>
              <w:rPr>
                <w:sz w:val="20"/>
              </w:rPr>
              <w:t>projects.</w:t>
            </w:r>
          </w:p>
          <w:p w14:paraId="2C1CC24E" w14:textId="77777777" w:rsidR="004C5FAC" w:rsidRDefault="004377AE">
            <w:pPr>
              <w:pStyle w:val="TableParagraph"/>
              <w:spacing w:before="54" w:line="290" w:lineRule="auto"/>
              <w:ind w:left="79" w:right="395"/>
              <w:rPr>
                <w:sz w:val="20"/>
              </w:rPr>
            </w:pPr>
            <w:r>
              <w:rPr>
                <w:w w:val="95"/>
                <w:sz w:val="20"/>
              </w:rPr>
              <w:t xml:space="preserve">Develop research partnerships with </w:t>
            </w:r>
            <w:r>
              <w:rPr>
                <w:sz w:val="20"/>
              </w:rPr>
              <w:t>scientists and the community.</w:t>
            </w:r>
          </w:p>
          <w:p w14:paraId="6656F8EF" w14:textId="77777777" w:rsidR="004C5FAC" w:rsidRDefault="004377AE">
            <w:pPr>
              <w:pStyle w:val="TableParagraph"/>
              <w:spacing w:before="8" w:line="280" w:lineRule="atLeast"/>
              <w:ind w:left="79" w:right="203"/>
              <w:rPr>
                <w:sz w:val="20"/>
              </w:rPr>
            </w:pPr>
            <w:r>
              <w:rPr>
                <w:sz w:val="20"/>
              </w:rPr>
              <w:t>Develop traditional burning practices that consider</w:t>
            </w:r>
            <w:r>
              <w:rPr>
                <w:spacing w:val="-14"/>
                <w:sz w:val="20"/>
              </w:rPr>
              <w:t xml:space="preserve"> </w:t>
            </w:r>
            <w:r>
              <w:rPr>
                <w:sz w:val="20"/>
              </w:rPr>
              <w:t>the</w:t>
            </w:r>
            <w:r>
              <w:rPr>
                <w:spacing w:val="-14"/>
                <w:sz w:val="20"/>
              </w:rPr>
              <w:t xml:space="preserve"> </w:t>
            </w:r>
            <w:r>
              <w:rPr>
                <w:sz w:val="20"/>
              </w:rPr>
              <w:t>ecological</w:t>
            </w:r>
            <w:r>
              <w:rPr>
                <w:spacing w:val="-14"/>
                <w:sz w:val="20"/>
              </w:rPr>
              <w:t xml:space="preserve"> </w:t>
            </w:r>
            <w:r>
              <w:rPr>
                <w:sz w:val="20"/>
              </w:rPr>
              <w:t>requirements</w:t>
            </w:r>
            <w:r>
              <w:rPr>
                <w:spacing w:val="-14"/>
                <w:sz w:val="20"/>
              </w:rPr>
              <w:t xml:space="preserve"> </w:t>
            </w:r>
            <w:r>
              <w:rPr>
                <w:sz w:val="20"/>
              </w:rPr>
              <w:t>of</w:t>
            </w:r>
            <w:r>
              <w:rPr>
                <w:spacing w:val="-14"/>
                <w:sz w:val="20"/>
              </w:rPr>
              <w:t xml:space="preserve"> </w:t>
            </w:r>
            <w:r>
              <w:rPr>
                <w:sz w:val="20"/>
              </w:rPr>
              <w:t>the Eastern</w:t>
            </w:r>
            <w:r>
              <w:rPr>
                <w:spacing w:val="-1"/>
                <w:sz w:val="20"/>
              </w:rPr>
              <w:t xml:space="preserve"> </w:t>
            </w:r>
            <w:r>
              <w:rPr>
                <w:sz w:val="20"/>
              </w:rPr>
              <w:t>Bristlebird.</w:t>
            </w:r>
          </w:p>
        </w:tc>
      </w:tr>
    </w:tbl>
    <w:p w14:paraId="4F8D019B" w14:textId="77777777" w:rsidR="004C5FAC" w:rsidRDefault="004C5FAC">
      <w:pPr>
        <w:spacing w:line="280" w:lineRule="atLeast"/>
        <w:rPr>
          <w:sz w:val="20"/>
        </w:rPr>
        <w:sectPr w:rsidR="004C5FAC">
          <w:type w:val="continuous"/>
          <w:pgSz w:w="11910" w:h="16840"/>
          <w:pgMar w:top="1320" w:right="1000" w:bottom="820" w:left="980" w:header="0" w:footer="622" w:gutter="0"/>
          <w:cols w:space="720"/>
        </w:sectPr>
      </w:pPr>
    </w:p>
    <w:tbl>
      <w:tblPr>
        <w:tblW w:w="0" w:type="auto"/>
        <w:tblInd w:w="1748"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1610"/>
        <w:gridCol w:w="2670"/>
        <w:gridCol w:w="3778"/>
      </w:tblGrid>
      <w:tr w:rsidR="004C5FAC" w14:paraId="46F24958" w14:textId="77777777">
        <w:trPr>
          <w:trHeight w:val="339"/>
        </w:trPr>
        <w:tc>
          <w:tcPr>
            <w:tcW w:w="1610" w:type="dxa"/>
            <w:tcBorders>
              <w:top w:val="nil"/>
              <w:left w:val="nil"/>
            </w:tcBorders>
            <w:shd w:val="clear" w:color="auto" w:fill="DBE7F2"/>
          </w:tcPr>
          <w:p w14:paraId="6F837A10" w14:textId="77777777" w:rsidR="004C5FAC" w:rsidRDefault="004377AE">
            <w:pPr>
              <w:pStyle w:val="TableParagraph"/>
              <w:spacing w:before="55"/>
            </w:pPr>
            <w:r>
              <w:lastRenderedPageBreak/>
              <w:t>Interest</w:t>
            </w:r>
            <w:r>
              <w:rPr>
                <w:spacing w:val="-3"/>
              </w:rPr>
              <w:t xml:space="preserve"> </w:t>
            </w:r>
            <w:r>
              <w:rPr>
                <w:spacing w:val="-2"/>
              </w:rPr>
              <w:t>Group</w:t>
            </w:r>
          </w:p>
        </w:tc>
        <w:tc>
          <w:tcPr>
            <w:tcW w:w="2670" w:type="dxa"/>
            <w:tcBorders>
              <w:top w:val="nil"/>
            </w:tcBorders>
            <w:shd w:val="clear" w:color="auto" w:fill="DBE7F2"/>
          </w:tcPr>
          <w:p w14:paraId="21EEA117" w14:textId="77777777" w:rsidR="004C5FAC" w:rsidRDefault="004377AE">
            <w:pPr>
              <w:pStyle w:val="TableParagraph"/>
              <w:spacing w:before="55"/>
            </w:pPr>
            <w:r>
              <w:rPr>
                <w:spacing w:val="-2"/>
              </w:rPr>
              <w:t>Contribution</w:t>
            </w:r>
          </w:p>
        </w:tc>
        <w:tc>
          <w:tcPr>
            <w:tcW w:w="3778" w:type="dxa"/>
            <w:tcBorders>
              <w:top w:val="nil"/>
              <w:right w:val="nil"/>
            </w:tcBorders>
            <w:shd w:val="clear" w:color="auto" w:fill="DBE7F2"/>
          </w:tcPr>
          <w:p w14:paraId="5AA6AAC6" w14:textId="77777777" w:rsidR="004C5FAC" w:rsidRDefault="004377AE">
            <w:pPr>
              <w:pStyle w:val="TableParagraph"/>
              <w:spacing w:before="55"/>
            </w:pPr>
            <w:r>
              <w:rPr>
                <w:spacing w:val="-2"/>
                <w:w w:val="105"/>
              </w:rPr>
              <w:t>Impacts/Benefits</w:t>
            </w:r>
          </w:p>
        </w:tc>
      </w:tr>
      <w:tr w:rsidR="004C5FAC" w14:paraId="175106C5" w14:textId="77777777">
        <w:trPr>
          <w:trHeight w:val="3288"/>
        </w:trPr>
        <w:tc>
          <w:tcPr>
            <w:tcW w:w="1610" w:type="dxa"/>
            <w:tcBorders>
              <w:left w:val="nil"/>
            </w:tcBorders>
          </w:tcPr>
          <w:p w14:paraId="57F47F85" w14:textId="77777777" w:rsidR="004C5FAC" w:rsidRDefault="004377AE">
            <w:pPr>
              <w:pStyle w:val="TableParagraph"/>
              <w:spacing w:before="53" w:line="290" w:lineRule="auto"/>
              <w:ind w:right="256"/>
              <w:rPr>
                <w:sz w:val="20"/>
              </w:rPr>
            </w:pPr>
            <w:r>
              <w:rPr>
                <w:spacing w:val="-2"/>
                <w:sz w:val="20"/>
              </w:rPr>
              <w:t>Traditional Owners (including</w:t>
            </w:r>
            <w:r>
              <w:rPr>
                <w:spacing w:val="80"/>
                <w:sz w:val="20"/>
              </w:rPr>
              <w:t xml:space="preserve"> </w:t>
            </w:r>
            <w:r>
              <w:rPr>
                <w:w w:val="95"/>
                <w:sz w:val="20"/>
              </w:rPr>
              <w:t>those</w:t>
            </w:r>
            <w:r>
              <w:rPr>
                <w:sz w:val="20"/>
              </w:rPr>
              <w:t xml:space="preserve"> </w:t>
            </w:r>
            <w:r>
              <w:rPr>
                <w:w w:val="95"/>
                <w:sz w:val="20"/>
              </w:rPr>
              <w:t>who</w:t>
            </w:r>
            <w:r>
              <w:rPr>
                <w:spacing w:val="1"/>
                <w:sz w:val="20"/>
              </w:rPr>
              <w:t xml:space="preserve"> </w:t>
            </w:r>
            <w:r>
              <w:rPr>
                <w:spacing w:val="-4"/>
                <w:w w:val="95"/>
                <w:sz w:val="20"/>
              </w:rPr>
              <w:t>have</w:t>
            </w:r>
          </w:p>
          <w:p w14:paraId="59CD0741" w14:textId="77777777" w:rsidR="004C5FAC" w:rsidRDefault="004377AE">
            <w:pPr>
              <w:pStyle w:val="TableParagraph"/>
              <w:spacing w:line="290" w:lineRule="auto"/>
              <w:ind w:right="140"/>
              <w:rPr>
                <w:sz w:val="20"/>
              </w:rPr>
            </w:pPr>
            <w:r>
              <w:rPr>
                <w:spacing w:val="-2"/>
                <w:sz w:val="20"/>
              </w:rPr>
              <w:t xml:space="preserve">co-management </w:t>
            </w:r>
            <w:r>
              <w:rPr>
                <w:sz w:val="20"/>
              </w:rPr>
              <w:t>or</w:t>
            </w:r>
            <w:r>
              <w:rPr>
                <w:spacing w:val="-1"/>
                <w:sz w:val="20"/>
              </w:rPr>
              <w:t xml:space="preserve"> </w:t>
            </w:r>
            <w:r>
              <w:rPr>
                <w:sz w:val="20"/>
              </w:rPr>
              <w:t xml:space="preserve">sole </w:t>
            </w:r>
            <w:r>
              <w:rPr>
                <w:spacing w:val="-2"/>
                <w:sz w:val="20"/>
              </w:rPr>
              <w:t xml:space="preserve">management responsibilities </w:t>
            </w:r>
            <w:r>
              <w:rPr>
                <w:sz w:val="20"/>
              </w:rPr>
              <w:t>for</w:t>
            </w:r>
            <w:r>
              <w:rPr>
                <w:spacing w:val="-1"/>
                <w:sz w:val="20"/>
              </w:rPr>
              <w:t xml:space="preserve"> </w:t>
            </w:r>
            <w:r>
              <w:rPr>
                <w:sz w:val="20"/>
              </w:rPr>
              <w:t xml:space="preserve">important </w:t>
            </w:r>
            <w:r>
              <w:rPr>
                <w:spacing w:val="-2"/>
                <w:sz w:val="20"/>
              </w:rPr>
              <w:t>habitats).</w:t>
            </w:r>
          </w:p>
        </w:tc>
        <w:tc>
          <w:tcPr>
            <w:tcW w:w="2670" w:type="dxa"/>
          </w:tcPr>
          <w:p w14:paraId="299C1EB5" w14:textId="77777777" w:rsidR="004C5FAC" w:rsidRDefault="004377AE">
            <w:pPr>
              <w:pStyle w:val="TableParagraph"/>
              <w:spacing w:before="53" w:line="290" w:lineRule="auto"/>
              <w:ind w:right="385"/>
              <w:rPr>
                <w:sz w:val="20"/>
              </w:rPr>
            </w:pPr>
            <w:r>
              <w:rPr>
                <w:sz w:val="20"/>
              </w:rPr>
              <w:t>Contributing to the development</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plan and development and implementation of site</w:t>
            </w:r>
          </w:p>
          <w:p w14:paraId="6552D447" w14:textId="77777777" w:rsidR="004C5FAC" w:rsidRDefault="004377AE">
            <w:pPr>
              <w:pStyle w:val="TableParagraph"/>
              <w:spacing w:line="290" w:lineRule="auto"/>
              <w:rPr>
                <w:sz w:val="20"/>
              </w:rPr>
            </w:pPr>
            <w:r>
              <w:rPr>
                <w:sz w:val="20"/>
              </w:rPr>
              <w:t>management</w:t>
            </w:r>
            <w:r>
              <w:rPr>
                <w:spacing w:val="-8"/>
                <w:sz w:val="20"/>
              </w:rPr>
              <w:t xml:space="preserve"> </w:t>
            </w:r>
            <w:r>
              <w:rPr>
                <w:sz w:val="20"/>
              </w:rPr>
              <w:t>plans</w:t>
            </w:r>
            <w:r>
              <w:rPr>
                <w:spacing w:val="-8"/>
                <w:sz w:val="20"/>
              </w:rPr>
              <w:t xml:space="preserve"> </w:t>
            </w:r>
            <w:r>
              <w:rPr>
                <w:sz w:val="20"/>
              </w:rPr>
              <w:t>–</w:t>
            </w:r>
            <w:r>
              <w:rPr>
                <w:spacing w:val="-8"/>
                <w:sz w:val="20"/>
              </w:rPr>
              <w:t xml:space="preserve"> </w:t>
            </w:r>
            <w:r>
              <w:rPr>
                <w:sz w:val="20"/>
              </w:rPr>
              <w:t>research and monitoring activities</w:t>
            </w:r>
          </w:p>
          <w:p w14:paraId="35A68F6B" w14:textId="77777777" w:rsidR="004C5FAC" w:rsidRDefault="004377AE">
            <w:pPr>
              <w:pStyle w:val="TableParagraph"/>
              <w:spacing w:line="290" w:lineRule="auto"/>
              <w:rPr>
                <w:sz w:val="20"/>
              </w:rPr>
            </w:pPr>
            <w:r>
              <w:rPr>
                <w:sz w:val="20"/>
              </w:rPr>
              <w:t>–</w:t>
            </w:r>
            <w:r>
              <w:rPr>
                <w:spacing w:val="-14"/>
                <w:sz w:val="20"/>
              </w:rPr>
              <w:t xml:space="preserve"> </w:t>
            </w:r>
            <w:r>
              <w:rPr>
                <w:sz w:val="20"/>
              </w:rPr>
              <w:t>contributing</w:t>
            </w:r>
            <w:r>
              <w:rPr>
                <w:spacing w:val="-14"/>
                <w:sz w:val="20"/>
              </w:rPr>
              <w:t xml:space="preserve"> </w:t>
            </w:r>
            <w:r>
              <w:rPr>
                <w:sz w:val="20"/>
              </w:rPr>
              <w:t xml:space="preserve">traditional </w:t>
            </w:r>
            <w:r>
              <w:rPr>
                <w:spacing w:val="-2"/>
                <w:sz w:val="20"/>
              </w:rPr>
              <w:t>knowledge.</w:t>
            </w:r>
          </w:p>
        </w:tc>
        <w:tc>
          <w:tcPr>
            <w:tcW w:w="3778" w:type="dxa"/>
            <w:tcBorders>
              <w:right w:val="nil"/>
            </w:tcBorders>
          </w:tcPr>
          <w:p w14:paraId="51D8DDBA" w14:textId="77777777" w:rsidR="004C5FAC" w:rsidRDefault="004377AE">
            <w:pPr>
              <w:pStyle w:val="TableParagraph"/>
              <w:spacing w:before="53" w:line="290" w:lineRule="auto"/>
              <w:rPr>
                <w:sz w:val="20"/>
              </w:rPr>
            </w:pPr>
            <w:r>
              <w:rPr>
                <w:sz w:val="20"/>
              </w:rPr>
              <w:t>Increased knowledge of the Eastern Bristlebird</w:t>
            </w:r>
            <w:r>
              <w:rPr>
                <w:spacing w:val="-10"/>
                <w:sz w:val="20"/>
              </w:rPr>
              <w:t xml:space="preserve"> </w:t>
            </w:r>
            <w:r>
              <w:rPr>
                <w:sz w:val="20"/>
              </w:rPr>
              <w:t>and</w:t>
            </w:r>
            <w:r>
              <w:rPr>
                <w:spacing w:val="-10"/>
                <w:sz w:val="20"/>
              </w:rPr>
              <w:t xml:space="preserve"> </w:t>
            </w:r>
            <w:r>
              <w:rPr>
                <w:sz w:val="20"/>
              </w:rPr>
              <w:t>its</w:t>
            </w:r>
            <w:r>
              <w:rPr>
                <w:spacing w:val="-10"/>
                <w:sz w:val="20"/>
              </w:rPr>
              <w:t xml:space="preserve"> </w:t>
            </w:r>
            <w:r>
              <w:rPr>
                <w:sz w:val="20"/>
              </w:rPr>
              <w:t>habitats</w:t>
            </w:r>
            <w:r>
              <w:rPr>
                <w:spacing w:val="-10"/>
                <w:sz w:val="20"/>
              </w:rPr>
              <w:t xml:space="preserve"> </w:t>
            </w:r>
            <w:r>
              <w:rPr>
                <w:sz w:val="20"/>
              </w:rPr>
              <w:t>–</w:t>
            </w:r>
            <w:r>
              <w:rPr>
                <w:spacing w:val="-10"/>
                <w:sz w:val="20"/>
              </w:rPr>
              <w:t xml:space="preserve"> </w:t>
            </w:r>
            <w:r>
              <w:rPr>
                <w:sz w:val="20"/>
              </w:rPr>
              <w:t>increased exchange of information.</w:t>
            </w:r>
          </w:p>
          <w:p w14:paraId="07BF0AF4" w14:textId="77777777" w:rsidR="004C5FAC" w:rsidRDefault="004377AE">
            <w:pPr>
              <w:pStyle w:val="TableParagraph"/>
              <w:spacing w:before="54" w:line="290" w:lineRule="auto"/>
              <w:ind w:right="69"/>
              <w:rPr>
                <w:sz w:val="20"/>
              </w:rPr>
            </w:pPr>
            <w:r>
              <w:rPr>
                <w:sz w:val="20"/>
              </w:rPr>
              <w:t>Opportunity to seek funding for conservation</w:t>
            </w:r>
            <w:r>
              <w:rPr>
                <w:spacing w:val="-14"/>
                <w:sz w:val="20"/>
              </w:rPr>
              <w:t xml:space="preserve"> </w:t>
            </w:r>
            <w:r>
              <w:rPr>
                <w:sz w:val="20"/>
              </w:rPr>
              <w:t>projects</w:t>
            </w:r>
            <w:r>
              <w:rPr>
                <w:spacing w:val="-14"/>
                <w:sz w:val="20"/>
              </w:rPr>
              <w:t xml:space="preserve"> </w:t>
            </w:r>
            <w:r>
              <w:rPr>
                <w:sz w:val="20"/>
              </w:rPr>
              <w:t>and</w:t>
            </w:r>
            <w:r>
              <w:rPr>
                <w:spacing w:val="-14"/>
                <w:sz w:val="20"/>
              </w:rPr>
              <w:t xml:space="preserve"> </w:t>
            </w:r>
            <w:r>
              <w:rPr>
                <w:sz w:val="20"/>
              </w:rPr>
              <w:t>achieve</w:t>
            </w:r>
            <w:r>
              <w:rPr>
                <w:spacing w:val="-14"/>
                <w:sz w:val="20"/>
              </w:rPr>
              <w:t xml:space="preserve"> </w:t>
            </w:r>
            <w:r>
              <w:rPr>
                <w:sz w:val="20"/>
              </w:rPr>
              <w:t>ownership of</w:t>
            </w:r>
            <w:r>
              <w:rPr>
                <w:spacing w:val="-1"/>
                <w:sz w:val="20"/>
              </w:rPr>
              <w:t xml:space="preserve"> </w:t>
            </w:r>
            <w:r>
              <w:rPr>
                <w:sz w:val="20"/>
              </w:rPr>
              <w:t>projects.</w:t>
            </w:r>
          </w:p>
          <w:p w14:paraId="4713F913" w14:textId="77777777" w:rsidR="004C5FAC" w:rsidRDefault="004377AE">
            <w:pPr>
              <w:pStyle w:val="TableParagraph"/>
              <w:spacing w:before="55" w:line="290" w:lineRule="auto"/>
              <w:ind w:right="395"/>
              <w:rPr>
                <w:sz w:val="20"/>
              </w:rPr>
            </w:pPr>
            <w:r>
              <w:rPr>
                <w:w w:val="95"/>
                <w:sz w:val="20"/>
              </w:rPr>
              <w:t xml:space="preserve">Develop research partnerships with </w:t>
            </w:r>
            <w:r>
              <w:rPr>
                <w:sz w:val="20"/>
              </w:rPr>
              <w:t>scientists and the community.</w:t>
            </w:r>
          </w:p>
          <w:p w14:paraId="64471DD9" w14:textId="77777777" w:rsidR="004C5FAC" w:rsidRDefault="004377AE">
            <w:pPr>
              <w:pStyle w:val="TableParagraph"/>
              <w:spacing w:before="7" w:line="280" w:lineRule="atLeast"/>
              <w:ind w:right="202"/>
              <w:rPr>
                <w:sz w:val="20"/>
              </w:rPr>
            </w:pPr>
            <w:r>
              <w:rPr>
                <w:sz w:val="20"/>
              </w:rPr>
              <w:t>Develop traditional burning practices that consider</w:t>
            </w:r>
            <w:r>
              <w:rPr>
                <w:spacing w:val="-14"/>
                <w:sz w:val="20"/>
              </w:rPr>
              <w:t xml:space="preserve"> </w:t>
            </w:r>
            <w:r>
              <w:rPr>
                <w:sz w:val="20"/>
              </w:rPr>
              <w:t>the</w:t>
            </w:r>
            <w:r>
              <w:rPr>
                <w:spacing w:val="-14"/>
                <w:sz w:val="20"/>
              </w:rPr>
              <w:t xml:space="preserve"> </w:t>
            </w:r>
            <w:r>
              <w:rPr>
                <w:sz w:val="20"/>
              </w:rPr>
              <w:t>ecological</w:t>
            </w:r>
            <w:r>
              <w:rPr>
                <w:spacing w:val="-14"/>
                <w:sz w:val="20"/>
              </w:rPr>
              <w:t xml:space="preserve"> </w:t>
            </w:r>
            <w:r>
              <w:rPr>
                <w:sz w:val="20"/>
              </w:rPr>
              <w:t>requirements</w:t>
            </w:r>
            <w:r>
              <w:rPr>
                <w:spacing w:val="-14"/>
                <w:sz w:val="20"/>
              </w:rPr>
              <w:t xml:space="preserve"> </w:t>
            </w:r>
            <w:r>
              <w:rPr>
                <w:sz w:val="20"/>
              </w:rPr>
              <w:t>of</w:t>
            </w:r>
            <w:r>
              <w:rPr>
                <w:spacing w:val="-14"/>
                <w:sz w:val="20"/>
              </w:rPr>
              <w:t xml:space="preserve"> </w:t>
            </w:r>
            <w:r>
              <w:rPr>
                <w:sz w:val="20"/>
              </w:rPr>
              <w:t>the Eastern</w:t>
            </w:r>
            <w:r>
              <w:rPr>
                <w:spacing w:val="-1"/>
                <w:sz w:val="20"/>
              </w:rPr>
              <w:t xml:space="preserve"> </w:t>
            </w:r>
            <w:r>
              <w:rPr>
                <w:sz w:val="20"/>
              </w:rPr>
              <w:t>Bristlebird.</w:t>
            </w:r>
          </w:p>
        </w:tc>
      </w:tr>
      <w:tr w:rsidR="004C5FAC" w14:paraId="21F4E825" w14:textId="77777777">
        <w:trPr>
          <w:trHeight w:val="2112"/>
        </w:trPr>
        <w:tc>
          <w:tcPr>
            <w:tcW w:w="1610" w:type="dxa"/>
            <w:tcBorders>
              <w:left w:val="nil"/>
            </w:tcBorders>
          </w:tcPr>
          <w:p w14:paraId="1A7D6D7D" w14:textId="77777777" w:rsidR="004C5FAC" w:rsidRDefault="004377AE">
            <w:pPr>
              <w:pStyle w:val="TableParagraph"/>
              <w:spacing w:before="52" w:line="290" w:lineRule="auto"/>
              <w:ind w:left="79"/>
              <w:rPr>
                <w:sz w:val="20"/>
              </w:rPr>
            </w:pPr>
            <w:r>
              <w:rPr>
                <w:spacing w:val="-2"/>
                <w:w w:val="95"/>
                <w:sz w:val="20"/>
              </w:rPr>
              <w:t xml:space="preserve">Conservation </w:t>
            </w:r>
            <w:r>
              <w:rPr>
                <w:spacing w:val="-2"/>
                <w:sz w:val="20"/>
              </w:rPr>
              <w:t>Groups</w:t>
            </w:r>
          </w:p>
        </w:tc>
        <w:tc>
          <w:tcPr>
            <w:tcW w:w="2670" w:type="dxa"/>
          </w:tcPr>
          <w:p w14:paraId="58DE178B" w14:textId="77777777" w:rsidR="004C5FAC" w:rsidRDefault="004377AE">
            <w:pPr>
              <w:pStyle w:val="TableParagraph"/>
              <w:spacing w:before="52" w:line="290" w:lineRule="auto"/>
              <w:ind w:left="79" w:right="188"/>
              <w:rPr>
                <w:sz w:val="20"/>
              </w:rPr>
            </w:pPr>
            <w:r>
              <w:rPr>
                <w:sz w:val="20"/>
              </w:rPr>
              <w:t>Contributing to the implementation</w:t>
            </w:r>
            <w:r>
              <w:rPr>
                <w:spacing w:val="-1"/>
                <w:sz w:val="20"/>
              </w:rPr>
              <w:t xml:space="preserve"> </w:t>
            </w:r>
            <w:r>
              <w:rPr>
                <w:sz w:val="20"/>
              </w:rPr>
              <w:t>and evaluation of the plan, particularly in conducting research and monitoring programs</w:t>
            </w:r>
            <w:r>
              <w:rPr>
                <w:spacing w:val="-13"/>
                <w:sz w:val="20"/>
              </w:rPr>
              <w:t xml:space="preserve"> </w:t>
            </w:r>
            <w:r>
              <w:rPr>
                <w:sz w:val="20"/>
              </w:rPr>
              <w:t>–</w:t>
            </w:r>
            <w:r>
              <w:rPr>
                <w:spacing w:val="-13"/>
                <w:sz w:val="20"/>
              </w:rPr>
              <w:t xml:space="preserve"> </w:t>
            </w:r>
            <w:r>
              <w:rPr>
                <w:sz w:val="20"/>
              </w:rPr>
              <w:t>implementing</w:t>
            </w:r>
            <w:r>
              <w:rPr>
                <w:spacing w:val="-13"/>
                <w:sz w:val="20"/>
              </w:rPr>
              <w:t xml:space="preserve"> </w:t>
            </w:r>
            <w:r>
              <w:rPr>
                <w:sz w:val="20"/>
              </w:rPr>
              <w:t>on ground</w:t>
            </w:r>
            <w:r>
              <w:rPr>
                <w:spacing w:val="-1"/>
                <w:sz w:val="20"/>
              </w:rPr>
              <w:t xml:space="preserve"> </w:t>
            </w:r>
            <w:r>
              <w:rPr>
                <w:sz w:val="20"/>
              </w:rPr>
              <w:t>activities.</w:t>
            </w:r>
          </w:p>
        </w:tc>
        <w:tc>
          <w:tcPr>
            <w:tcW w:w="3778" w:type="dxa"/>
            <w:tcBorders>
              <w:right w:val="nil"/>
            </w:tcBorders>
          </w:tcPr>
          <w:p w14:paraId="5B3A261B" w14:textId="77777777" w:rsidR="004C5FAC" w:rsidRDefault="004377AE">
            <w:pPr>
              <w:pStyle w:val="TableParagraph"/>
              <w:spacing w:before="52" w:line="290" w:lineRule="auto"/>
              <w:ind w:right="109"/>
              <w:rPr>
                <w:sz w:val="20"/>
              </w:rPr>
            </w:pPr>
            <w:r>
              <w:rPr>
                <w:sz w:val="20"/>
              </w:rPr>
              <w:t xml:space="preserve">Opportunity to seek funding for </w:t>
            </w:r>
            <w:r>
              <w:rPr>
                <w:spacing w:val="-2"/>
                <w:sz w:val="20"/>
              </w:rPr>
              <w:t>conservation</w:t>
            </w:r>
            <w:r>
              <w:rPr>
                <w:spacing w:val="-4"/>
                <w:sz w:val="20"/>
              </w:rPr>
              <w:t xml:space="preserve"> </w:t>
            </w:r>
            <w:r>
              <w:rPr>
                <w:spacing w:val="-2"/>
                <w:sz w:val="20"/>
              </w:rPr>
              <w:t>and</w:t>
            </w:r>
            <w:r>
              <w:rPr>
                <w:spacing w:val="-4"/>
                <w:sz w:val="20"/>
              </w:rPr>
              <w:t xml:space="preserve"> </w:t>
            </w:r>
            <w:r>
              <w:rPr>
                <w:spacing w:val="-2"/>
                <w:sz w:val="20"/>
              </w:rPr>
              <w:t>awareness</w:t>
            </w:r>
            <w:r>
              <w:rPr>
                <w:spacing w:val="-4"/>
                <w:sz w:val="20"/>
              </w:rPr>
              <w:t xml:space="preserve"> </w:t>
            </w:r>
            <w:r>
              <w:rPr>
                <w:spacing w:val="-2"/>
                <w:sz w:val="20"/>
              </w:rPr>
              <w:t>projects</w:t>
            </w:r>
            <w:r>
              <w:rPr>
                <w:spacing w:val="-4"/>
                <w:sz w:val="20"/>
              </w:rPr>
              <w:t xml:space="preserve"> </w:t>
            </w:r>
            <w:r>
              <w:rPr>
                <w:spacing w:val="-2"/>
                <w:sz w:val="20"/>
              </w:rPr>
              <w:t xml:space="preserve">under </w:t>
            </w:r>
            <w:r>
              <w:rPr>
                <w:sz w:val="20"/>
              </w:rPr>
              <w:t>biodiversity conservation programs.</w:t>
            </w:r>
          </w:p>
          <w:p w14:paraId="60D4C840" w14:textId="77777777" w:rsidR="004C5FAC" w:rsidRDefault="004377AE">
            <w:pPr>
              <w:pStyle w:val="TableParagraph"/>
              <w:spacing w:before="55" w:line="290" w:lineRule="auto"/>
              <w:ind w:right="395"/>
              <w:rPr>
                <w:sz w:val="20"/>
              </w:rPr>
            </w:pPr>
            <w:r>
              <w:rPr>
                <w:w w:val="95"/>
                <w:sz w:val="20"/>
              </w:rPr>
              <w:t xml:space="preserve">Greater coordination of targeted </w:t>
            </w:r>
            <w:r>
              <w:rPr>
                <w:sz w:val="20"/>
              </w:rPr>
              <w:t>conservation</w:t>
            </w:r>
            <w:r>
              <w:rPr>
                <w:spacing w:val="-1"/>
                <w:sz w:val="20"/>
              </w:rPr>
              <w:t xml:space="preserve"> </w:t>
            </w:r>
            <w:r>
              <w:rPr>
                <w:sz w:val="20"/>
              </w:rPr>
              <w:t>projects.</w:t>
            </w:r>
          </w:p>
          <w:p w14:paraId="5E133569" w14:textId="77777777" w:rsidR="004C5FAC" w:rsidRDefault="004377AE">
            <w:pPr>
              <w:pStyle w:val="TableParagraph"/>
              <w:spacing w:before="7" w:line="280" w:lineRule="atLeast"/>
              <w:rPr>
                <w:sz w:val="20"/>
              </w:rPr>
            </w:pPr>
            <w:r>
              <w:rPr>
                <w:spacing w:val="-2"/>
                <w:sz w:val="20"/>
              </w:rPr>
              <w:t xml:space="preserve">Delivering on charitable/not-for-profit goals </w:t>
            </w:r>
            <w:r>
              <w:rPr>
                <w:sz w:val="20"/>
              </w:rPr>
              <w:t>benefiting the public.</w:t>
            </w:r>
          </w:p>
        </w:tc>
      </w:tr>
      <w:tr w:rsidR="004C5FAC" w14:paraId="05E4AA3B" w14:textId="77777777">
        <w:trPr>
          <w:trHeight w:val="2055"/>
        </w:trPr>
        <w:tc>
          <w:tcPr>
            <w:tcW w:w="1610" w:type="dxa"/>
            <w:tcBorders>
              <w:left w:val="nil"/>
            </w:tcBorders>
          </w:tcPr>
          <w:p w14:paraId="4B7A959A" w14:textId="77777777" w:rsidR="004C5FAC" w:rsidRDefault="004377AE">
            <w:pPr>
              <w:pStyle w:val="TableParagraph"/>
              <w:spacing w:before="52" w:line="290" w:lineRule="auto"/>
              <w:ind w:left="79" w:right="239"/>
              <w:jc w:val="both"/>
              <w:rPr>
                <w:sz w:val="20"/>
              </w:rPr>
            </w:pPr>
            <w:r>
              <w:rPr>
                <w:spacing w:val="-2"/>
                <w:sz w:val="20"/>
              </w:rPr>
              <w:t>Community</w:t>
            </w:r>
            <w:r>
              <w:rPr>
                <w:spacing w:val="-12"/>
                <w:sz w:val="20"/>
              </w:rPr>
              <w:t xml:space="preserve"> </w:t>
            </w:r>
            <w:r>
              <w:rPr>
                <w:spacing w:val="-2"/>
                <w:sz w:val="20"/>
              </w:rPr>
              <w:t xml:space="preserve">and </w:t>
            </w:r>
            <w:r>
              <w:rPr>
                <w:sz w:val="20"/>
              </w:rPr>
              <w:t>Special</w:t>
            </w:r>
            <w:r>
              <w:rPr>
                <w:spacing w:val="-1"/>
                <w:sz w:val="20"/>
              </w:rPr>
              <w:t xml:space="preserve"> </w:t>
            </w:r>
            <w:r>
              <w:rPr>
                <w:sz w:val="20"/>
              </w:rPr>
              <w:t xml:space="preserve">Interest </w:t>
            </w:r>
            <w:r>
              <w:rPr>
                <w:spacing w:val="-2"/>
                <w:sz w:val="20"/>
              </w:rPr>
              <w:t>groups</w:t>
            </w:r>
          </w:p>
        </w:tc>
        <w:tc>
          <w:tcPr>
            <w:tcW w:w="2670" w:type="dxa"/>
          </w:tcPr>
          <w:p w14:paraId="38CA1DB2" w14:textId="77777777" w:rsidR="004C5FAC" w:rsidRDefault="004377AE">
            <w:pPr>
              <w:pStyle w:val="TableParagraph"/>
              <w:spacing w:before="52" w:line="290" w:lineRule="auto"/>
              <w:ind w:left="79"/>
              <w:rPr>
                <w:sz w:val="20"/>
              </w:rPr>
            </w:pPr>
            <w:r>
              <w:rPr>
                <w:sz w:val="20"/>
              </w:rPr>
              <w:t xml:space="preserve">Contributing to the plan and </w:t>
            </w:r>
            <w:r>
              <w:rPr>
                <w:spacing w:val="-2"/>
                <w:sz w:val="20"/>
              </w:rPr>
              <w:t>volunteering</w:t>
            </w:r>
            <w:r>
              <w:rPr>
                <w:spacing w:val="-7"/>
                <w:sz w:val="20"/>
              </w:rPr>
              <w:t xml:space="preserve"> </w:t>
            </w:r>
            <w:r>
              <w:rPr>
                <w:spacing w:val="-2"/>
                <w:sz w:val="20"/>
              </w:rPr>
              <w:t>for</w:t>
            </w:r>
            <w:r>
              <w:rPr>
                <w:spacing w:val="-7"/>
                <w:sz w:val="20"/>
              </w:rPr>
              <w:t xml:space="preserve"> </w:t>
            </w:r>
            <w:r>
              <w:rPr>
                <w:spacing w:val="-2"/>
                <w:sz w:val="20"/>
              </w:rPr>
              <w:t xml:space="preserve">conservation </w:t>
            </w:r>
            <w:r>
              <w:rPr>
                <w:sz w:val="20"/>
              </w:rPr>
              <w:t>activities – implementing on ground</w:t>
            </w:r>
            <w:r>
              <w:rPr>
                <w:spacing w:val="-1"/>
                <w:sz w:val="20"/>
              </w:rPr>
              <w:t xml:space="preserve"> </w:t>
            </w:r>
            <w:r>
              <w:rPr>
                <w:sz w:val="20"/>
              </w:rPr>
              <w:t>activities.</w:t>
            </w:r>
          </w:p>
          <w:p w14:paraId="3CE20CF5" w14:textId="77777777" w:rsidR="004C5FAC" w:rsidRDefault="004377AE">
            <w:pPr>
              <w:pStyle w:val="TableParagraph"/>
              <w:spacing w:before="6" w:line="280" w:lineRule="atLeast"/>
              <w:ind w:left="79" w:right="188"/>
              <w:rPr>
                <w:sz w:val="20"/>
              </w:rPr>
            </w:pPr>
            <w:r>
              <w:rPr>
                <w:sz w:val="20"/>
              </w:rPr>
              <w:t>Adding</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knowledge</w:t>
            </w:r>
            <w:r>
              <w:rPr>
                <w:spacing w:val="-14"/>
                <w:sz w:val="20"/>
              </w:rPr>
              <w:t xml:space="preserve"> </w:t>
            </w:r>
            <w:r>
              <w:rPr>
                <w:sz w:val="20"/>
              </w:rPr>
              <w:t>of the Eastern Bristlebird via contribution to datasets.</w:t>
            </w:r>
          </w:p>
        </w:tc>
        <w:tc>
          <w:tcPr>
            <w:tcW w:w="3778" w:type="dxa"/>
            <w:tcBorders>
              <w:right w:val="nil"/>
            </w:tcBorders>
          </w:tcPr>
          <w:p w14:paraId="4717DDEF" w14:textId="77777777" w:rsidR="004C5FAC" w:rsidRDefault="004377AE">
            <w:pPr>
              <w:pStyle w:val="TableParagraph"/>
              <w:spacing w:before="52"/>
              <w:ind w:left="79"/>
              <w:rPr>
                <w:sz w:val="20"/>
              </w:rPr>
            </w:pPr>
            <w:r>
              <w:rPr>
                <w:w w:val="95"/>
                <w:sz w:val="20"/>
              </w:rPr>
              <w:t>More</w:t>
            </w:r>
            <w:r>
              <w:rPr>
                <w:sz w:val="20"/>
              </w:rPr>
              <w:t xml:space="preserve"> </w:t>
            </w:r>
            <w:r>
              <w:rPr>
                <w:w w:val="95"/>
                <w:sz w:val="20"/>
              </w:rPr>
              <w:t>Eastern</w:t>
            </w:r>
            <w:r>
              <w:rPr>
                <w:sz w:val="20"/>
              </w:rPr>
              <w:t xml:space="preserve"> </w:t>
            </w:r>
            <w:r>
              <w:rPr>
                <w:w w:val="95"/>
                <w:sz w:val="20"/>
              </w:rPr>
              <w:t>Bristlebird</w:t>
            </w:r>
            <w:r>
              <w:rPr>
                <w:spacing w:val="1"/>
                <w:sz w:val="20"/>
              </w:rPr>
              <w:t xml:space="preserve"> </w:t>
            </w:r>
            <w:r>
              <w:rPr>
                <w:w w:val="95"/>
                <w:sz w:val="20"/>
              </w:rPr>
              <w:t>to</w:t>
            </w:r>
            <w:r>
              <w:rPr>
                <w:sz w:val="20"/>
              </w:rPr>
              <w:t xml:space="preserve"> </w:t>
            </w:r>
            <w:r>
              <w:rPr>
                <w:spacing w:val="-2"/>
                <w:w w:val="95"/>
                <w:sz w:val="20"/>
              </w:rPr>
              <w:t>enjoy.</w:t>
            </w:r>
          </w:p>
          <w:p w14:paraId="79A9E5E0" w14:textId="77777777" w:rsidR="004C5FAC" w:rsidRDefault="004377AE">
            <w:pPr>
              <w:pStyle w:val="TableParagraph"/>
              <w:spacing w:before="105" w:line="290" w:lineRule="auto"/>
              <w:ind w:left="79"/>
              <w:rPr>
                <w:sz w:val="20"/>
              </w:rPr>
            </w:pPr>
            <w:r>
              <w:rPr>
                <w:spacing w:val="-2"/>
                <w:sz w:val="20"/>
              </w:rPr>
              <w:t>Opportunity</w:t>
            </w:r>
            <w:r>
              <w:rPr>
                <w:spacing w:val="-10"/>
                <w:sz w:val="20"/>
              </w:rPr>
              <w:t xml:space="preserve"> </w:t>
            </w:r>
            <w:r>
              <w:rPr>
                <w:spacing w:val="-2"/>
                <w:sz w:val="20"/>
              </w:rPr>
              <w:t>to</w:t>
            </w:r>
            <w:r>
              <w:rPr>
                <w:spacing w:val="-10"/>
                <w:sz w:val="20"/>
              </w:rPr>
              <w:t xml:space="preserve"> </w:t>
            </w:r>
            <w:r>
              <w:rPr>
                <w:spacing w:val="-2"/>
                <w:sz w:val="20"/>
              </w:rPr>
              <w:t>participate</w:t>
            </w:r>
            <w:r>
              <w:rPr>
                <w:spacing w:val="-10"/>
                <w:sz w:val="20"/>
              </w:rPr>
              <w:t xml:space="preserve"> </w:t>
            </w:r>
            <w:r>
              <w:rPr>
                <w:spacing w:val="-2"/>
                <w:sz w:val="20"/>
              </w:rPr>
              <w:t>in</w:t>
            </w:r>
            <w:r>
              <w:rPr>
                <w:spacing w:val="-10"/>
                <w:sz w:val="20"/>
              </w:rPr>
              <w:t xml:space="preserve"> </w:t>
            </w:r>
            <w:r>
              <w:rPr>
                <w:spacing w:val="-2"/>
                <w:sz w:val="20"/>
              </w:rPr>
              <w:t>conservation projects.</w:t>
            </w:r>
          </w:p>
        </w:tc>
      </w:tr>
      <w:tr w:rsidR="004C5FAC" w14:paraId="49126609" w14:textId="77777777">
        <w:trPr>
          <w:trHeight w:val="1215"/>
        </w:trPr>
        <w:tc>
          <w:tcPr>
            <w:tcW w:w="1610" w:type="dxa"/>
            <w:tcBorders>
              <w:left w:val="nil"/>
            </w:tcBorders>
          </w:tcPr>
          <w:p w14:paraId="3063439F" w14:textId="77777777" w:rsidR="004C5FAC" w:rsidRDefault="004377AE">
            <w:pPr>
              <w:pStyle w:val="TableParagraph"/>
              <w:spacing w:before="52"/>
              <w:ind w:left="79"/>
              <w:rPr>
                <w:sz w:val="20"/>
              </w:rPr>
            </w:pPr>
            <w:r>
              <w:rPr>
                <w:spacing w:val="-2"/>
                <w:sz w:val="20"/>
              </w:rPr>
              <w:t>Researchers</w:t>
            </w:r>
          </w:p>
        </w:tc>
        <w:tc>
          <w:tcPr>
            <w:tcW w:w="2670" w:type="dxa"/>
          </w:tcPr>
          <w:p w14:paraId="6B25E85A" w14:textId="77777777" w:rsidR="004C5FAC" w:rsidRDefault="004377AE">
            <w:pPr>
              <w:pStyle w:val="TableParagraph"/>
              <w:spacing w:before="52" w:line="290" w:lineRule="auto"/>
              <w:ind w:left="79" w:right="188"/>
              <w:rPr>
                <w:sz w:val="20"/>
              </w:rPr>
            </w:pPr>
            <w:r>
              <w:rPr>
                <w:sz w:val="20"/>
              </w:rPr>
              <w:t>Contributing to the implementation</w:t>
            </w:r>
            <w:r>
              <w:rPr>
                <w:spacing w:val="-1"/>
                <w:sz w:val="20"/>
              </w:rPr>
              <w:t xml:space="preserve"> </w:t>
            </w:r>
            <w:r>
              <w:rPr>
                <w:sz w:val="20"/>
              </w:rPr>
              <w:t>and evaluation</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plan.</w:t>
            </w:r>
          </w:p>
        </w:tc>
        <w:tc>
          <w:tcPr>
            <w:tcW w:w="3778" w:type="dxa"/>
            <w:tcBorders>
              <w:right w:val="nil"/>
            </w:tcBorders>
          </w:tcPr>
          <w:p w14:paraId="284FAA60" w14:textId="77777777" w:rsidR="004C5FAC" w:rsidRDefault="004377AE">
            <w:pPr>
              <w:pStyle w:val="TableParagraph"/>
              <w:spacing w:before="52" w:line="290" w:lineRule="auto"/>
              <w:ind w:left="79" w:right="395"/>
              <w:rPr>
                <w:sz w:val="20"/>
              </w:rPr>
            </w:pPr>
            <w:r>
              <w:rPr>
                <w:sz w:val="20"/>
              </w:rPr>
              <w:t>Increased exchange of information – opportunity</w:t>
            </w:r>
            <w:r>
              <w:rPr>
                <w:spacing w:val="-14"/>
                <w:sz w:val="20"/>
              </w:rPr>
              <w:t xml:space="preserve"> </w:t>
            </w:r>
            <w:r>
              <w:rPr>
                <w:sz w:val="20"/>
              </w:rPr>
              <w:t>to</w:t>
            </w:r>
            <w:r>
              <w:rPr>
                <w:spacing w:val="-14"/>
                <w:sz w:val="20"/>
              </w:rPr>
              <w:t xml:space="preserve"> </w:t>
            </w:r>
            <w:r>
              <w:rPr>
                <w:sz w:val="20"/>
              </w:rPr>
              <w:t>seek</w:t>
            </w:r>
            <w:r>
              <w:rPr>
                <w:spacing w:val="-14"/>
                <w:sz w:val="20"/>
              </w:rPr>
              <w:t xml:space="preserve"> </w:t>
            </w:r>
            <w:r>
              <w:rPr>
                <w:sz w:val="20"/>
              </w:rPr>
              <w:t>funding</w:t>
            </w:r>
            <w:r>
              <w:rPr>
                <w:spacing w:val="-14"/>
                <w:sz w:val="20"/>
              </w:rPr>
              <w:t xml:space="preserve"> </w:t>
            </w:r>
            <w:r>
              <w:rPr>
                <w:sz w:val="20"/>
              </w:rPr>
              <w:t>for</w:t>
            </w:r>
            <w:r>
              <w:rPr>
                <w:spacing w:val="-14"/>
                <w:sz w:val="20"/>
              </w:rPr>
              <w:t xml:space="preserve"> </w:t>
            </w:r>
            <w:r>
              <w:rPr>
                <w:sz w:val="20"/>
              </w:rPr>
              <w:t>research.</w:t>
            </w:r>
          </w:p>
          <w:p w14:paraId="1347EB16" w14:textId="77777777" w:rsidR="004C5FAC" w:rsidRDefault="004377AE">
            <w:pPr>
              <w:pStyle w:val="TableParagraph"/>
              <w:spacing w:before="7" w:line="280" w:lineRule="atLeast"/>
              <w:ind w:left="79" w:right="395"/>
              <w:rPr>
                <w:sz w:val="20"/>
              </w:rPr>
            </w:pPr>
            <w:r>
              <w:rPr>
                <w:spacing w:val="-2"/>
                <w:sz w:val="20"/>
              </w:rPr>
              <w:t>Opportunity</w:t>
            </w:r>
            <w:r>
              <w:rPr>
                <w:spacing w:val="-12"/>
                <w:sz w:val="20"/>
              </w:rPr>
              <w:t xml:space="preserve"> </w:t>
            </w:r>
            <w:r>
              <w:rPr>
                <w:spacing w:val="-2"/>
                <w:sz w:val="20"/>
              </w:rPr>
              <w:t>to</w:t>
            </w:r>
            <w:r>
              <w:rPr>
                <w:spacing w:val="-12"/>
                <w:sz w:val="20"/>
              </w:rPr>
              <w:t xml:space="preserve"> </w:t>
            </w:r>
            <w:r>
              <w:rPr>
                <w:spacing w:val="-2"/>
                <w:sz w:val="20"/>
              </w:rPr>
              <w:t>establish</w:t>
            </w:r>
            <w:r>
              <w:rPr>
                <w:spacing w:val="-12"/>
                <w:sz w:val="20"/>
              </w:rPr>
              <w:t xml:space="preserve"> </w:t>
            </w:r>
            <w:r>
              <w:rPr>
                <w:spacing w:val="-2"/>
                <w:sz w:val="20"/>
              </w:rPr>
              <w:t xml:space="preserve">collaborations </w:t>
            </w:r>
            <w:r>
              <w:rPr>
                <w:sz w:val="20"/>
              </w:rPr>
              <w:t>within Australia and internationally.</w:t>
            </w:r>
          </w:p>
        </w:tc>
      </w:tr>
      <w:tr w:rsidR="004C5FAC" w14:paraId="3EA5EFA6" w14:textId="77777777">
        <w:trPr>
          <w:trHeight w:val="2055"/>
        </w:trPr>
        <w:tc>
          <w:tcPr>
            <w:tcW w:w="1610" w:type="dxa"/>
            <w:tcBorders>
              <w:left w:val="nil"/>
            </w:tcBorders>
          </w:tcPr>
          <w:p w14:paraId="61E14634" w14:textId="77777777" w:rsidR="004C5FAC" w:rsidRDefault="004377AE">
            <w:pPr>
              <w:pStyle w:val="TableParagraph"/>
              <w:spacing w:before="52" w:line="290" w:lineRule="auto"/>
              <w:ind w:left="79" w:right="277"/>
              <w:rPr>
                <w:sz w:val="20"/>
              </w:rPr>
            </w:pPr>
            <w:r>
              <w:rPr>
                <w:spacing w:val="-2"/>
                <w:sz w:val="20"/>
              </w:rPr>
              <w:t xml:space="preserve">Recreational </w:t>
            </w:r>
            <w:r>
              <w:rPr>
                <w:sz w:val="20"/>
              </w:rPr>
              <w:t>users</w:t>
            </w:r>
            <w:r>
              <w:rPr>
                <w:spacing w:val="-12"/>
                <w:sz w:val="20"/>
              </w:rPr>
              <w:t xml:space="preserve"> </w:t>
            </w:r>
            <w:r>
              <w:rPr>
                <w:sz w:val="20"/>
              </w:rPr>
              <w:t>of</w:t>
            </w:r>
            <w:r>
              <w:rPr>
                <w:spacing w:val="-11"/>
                <w:sz w:val="20"/>
              </w:rPr>
              <w:t xml:space="preserve"> </w:t>
            </w:r>
            <w:r>
              <w:rPr>
                <w:spacing w:val="-2"/>
                <w:sz w:val="20"/>
              </w:rPr>
              <w:t>sites</w:t>
            </w:r>
          </w:p>
        </w:tc>
        <w:tc>
          <w:tcPr>
            <w:tcW w:w="2670" w:type="dxa"/>
          </w:tcPr>
          <w:p w14:paraId="1A4F180D" w14:textId="77777777" w:rsidR="004C5FAC" w:rsidRDefault="004377AE">
            <w:pPr>
              <w:pStyle w:val="TableParagraph"/>
              <w:spacing w:before="52" w:line="290" w:lineRule="auto"/>
              <w:ind w:left="79"/>
              <w:rPr>
                <w:sz w:val="20"/>
              </w:rPr>
            </w:pPr>
            <w:r>
              <w:rPr>
                <w:sz w:val="20"/>
              </w:rPr>
              <w:t>Contributing to the development</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plan.</w:t>
            </w:r>
          </w:p>
        </w:tc>
        <w:tc>
          <w:tcPr>
            <w:tcW w:w="3778" w:type="dxa"/>
            <w:tcBorders>
              <w:right w:val="nil"/>
            </w:tcBorders>
          </w:tcPr>
          <w:p w14:paraId="675A786C" w14:textId="77777777" w:rsidR="004C5FAC" w:rsidRDefault="004377AE">
            <w:pPr>
              <w:pStyle w:val="TableParagraph"/>
              <w:spacing w:before="52" w:line="290" w:lineRule="auto"/>
              <w:ind w:left="79"/>
              <w:rPr>
                <w:sz w:val="20"/>
              </w:rPr>
            </w:pPr>
            <w:r>
              <w:rPr>
                <w:sz w:val="20"/>
              </w:rPr>
              <w:t>Some</w:t>
            </w:r>
            <w:r>
              <w:rPr>
                <w:spacing w:val="-12"/>
                <w:sz w:val="20"/>
              </w:rPr>
              <w:t xml:space="preserve"> </w:t>
            </w:r>
            <w:r>
              <w:rPr>
                <w:sz w:val="20"/>
              </w:rPr>
              <w:t>leisure</w:t>
            </w:r>
            <w:r>
              <w:rPr>
                <w:spacing w:val="-12"/>
                <w:sz w:val="20"/>
              </w:rPr>
              <w:t xml:space="preserve"> </w:t>
            </w:r>
            <w:r>
              <w:rPr>
                <w:sz w:val="20"/>
              </w:rPr>
              <w:t>activities</w:t>
            </w:r>
            <w:r>
              <w:rPr>
                <w:spacing w:val="-12"/>
                <w:sz w:val="20"/>
              </w:rPr>
              <w:t xml:space="preserve"> </w:t>
            </w:r>
            <w:r>
              <w:rPr>
                <w:sz w:val="20"/>
              </w:rPr>
              <w:t>that</w:t>
            </w:r>
            <w:r>
              <w:rPr>
                <w:spacing w:val="-12"/>
                <w:sz w:val="20"/>
              </w:rPr>
              <w:t xml:space="preserve"> </w:t>
            </w:r>
            <w:r>
              <w:rPr>
                <w:sz w:val="20"/>
              </w:rPr>
              <w:t>affect</w:t>
            </w:r>
            <w:r>
              <w:rPr>
                <w:spacing w:val="-12"/>
                <w:sz w:val="20"/>
              </w:rPr>
              <w:t xml:space="preserve"> </w:t>
            </w:r>
            <w:r>
              <w:rPr>
                <w:sz w:val="20"/>
              </w:rPr>
              <w:t>important habitat sites may need to be managed.</w:t>
            </w:r>
          </w:p>
          <w:p w14:paraId="14CAAEF0" w14:textId="77777777" w:rsidR="004C5FAC" w:rsidRDefault="004377AE">
            <w:pPr>
              <w:pStyle w:val="TableParagraph"/>
              <w:spacing w:before="7" w:line="280" w:lineRule="atLeast"/>
              <w:ind w:left="79" w:right="203"/>
              <w:rPr>
                <w:sz w:val="20"/>
              </w:rPr>
            </w:pPr>
            <w:r>
              <w:rPr>
                <w:sz w:val="20"/>
              </w:rPr>
              <w:t>Recipients for education and awareness activities that focus on how they may continue</w:t>
            </w:r>
            <w:r>
              <w:rPr>
                <w:spacing w:val="-14"/>
                <w:sz w:val="20"/>
              </w:rPr>
              <w:t xml:space="preserve"> </w:t>
            </w:r>
            <w:r>
              <w:rPr>
                <w:sz w:val="20"/>
              </w:rPr>
              <w:t>their</w:t>
            </w:r>
            <w:r>
              <w:rPr>
                <w:spacing w:val="-14"/>
                <w:sz w:val="20"/>
              </w:rPr>
              <w:t xml:space="preserve"> </w:t>
            </w:r>
            <w:r>
              <w:rPr>
                <w:sz w:val="20"/>
              </w:rPr>
              <w:t>activities</w:t>
            </w:r>
            <w:r>
              <w:rPr>
                <w:spacing w:val="-14"/>
                <w:sz w:val="20"/>
              </w:rPr>
              <w:t xml:space="preserve"> </w:t>
            </w:r>
            <w:r>
              <w:rPr>
                <w:sz w:val="20"/>
              </w:rPr>
              <w:t>and</w:t>
            </w:r>
            <w:r>
              <w:rPr>
                <w:spacing w:val="-14"/>
                <w:sz w:val="20"/>
              </w:rPr>
              <w:t xml:space="preserve"> </w:t>
            </w:r>
            <w:r>
              <w:rPr>
                <w:sz w:val="20"/>
              </w:rPr>
              <w:t>contribute</w:t>
            </w:r>
            <w:r>
              <w:rPr>
                <w:spacing w:val="-14"/>
                <w:sz w:val="20"/>
              </w:rPr>
              <w:t xml:space="preserve"> </w:t>
            </w:r>
            <w:r>
              <w:rPr>
                <w:sz w:val="20"/>
              </w:rPr>
              <w:t>to the</w:t>
            </w:r>
            <w:r>
              <w:rPr>
                <w:spacing w:val="-13"/>
                <w:sz w:val="20"/>
              </w:rPr>
              <w:t xml:space="preserve"> </w:t>
            </w:r>
            <w:r>
              <w:rPr>
                <w:sz w:val="20"/>
              </w:rPr>
              <w:t>conservation</w:t>
            </w:r>
            <w:r>
              <w:rPr>
                <w:spacing w:val="-13"/>
                <w:sz w:val="20"/>
              </w:rPr>
              <w:t xml:space="preserve"> </w:t>
            </w:r>
            <w:r>
              <w:rPr>
                <w:sz w:val="20"/>
              </w:rPr>
              <w:t>of</w:t>
            </w:r>
            <w:r>
              <w:rPr>
                <w:spacing w:val="-13"/>
                <w:sz w:val="20"/>
              </w:rPr>
              <w:t xml:space="preserve"> </w:t>
            </w:r>
            <w:r>
              <w:rPr>
                <w:sz w:val="20"/>
              </w:rPr>
              <w:t>threatened</w:t>
            </w:r>
            <w:r>
              <w:rPr>
                <w:spacing w:val="-13"/>
                <w:sz w:val="20"/>
              </w:rPr>
              <w:t xml:space="preserve"> </w:t>
            </w:r>
            <w:r>
              <w:rPr>
                <w:sz w:val="20"/>
              </w:rPr>
              <w:t>species</w:t>
            </w:r>
            <w:r>
              <w:rPr>
                <w:spacing w:val="-13"/>
                <w:sz w:val="20"/>
              </w:rPr>
              <w:t xml:space="preserve"> </w:t>
            </w:r>
            <w:r>
              <w:rPr>
                <w:sz w:val="20"/>
              </w:rPr>
              <w:t>at the same time.</w:t>
            </w:r>
          </w:p>
        </w:tc>
      </w:tr>
      <w:tr w:rsidR="004C5FAC" w14:paraId="6C6487F0" w14:textId="77777777">
        <w:trPr>
          <w:trHeight w:val="2672"/>
        </w:trPr>
        <w:tc>
          <w:tcPr>
            <w:tcW w:w="1610" w:type="dxa"/>
            <w:tcBorders>
              <w:left w:val="nil"/>
            </w:tcBorders>
          </w:tcPr>
          <w:p w14:paraId="7EE79190" w14:textId="77777777" w:rsidR="004C5FAC" w:rsidRDefault="004377AE">
            <w:pPr>
              <w:pStyle w:val="TableParagraph"/>
              <w:spacing w:before="52"/>
              <w:ind w:left="79"/>
              <w:rPr>
                <w:sz w:val="20"/>
              </w:rPr>
            </w:pPr>
            <w:r>
              <w:rPr>
                <w:spacing w:val="-2"/>
                <w:sz w:val="20"/>
              </w:rPr>
              <w:t>Landholders</w:t>
            </w:r>
          </w:p>
        </w:tc>
        <w:tc>
          <w:tcPr>
            <w:tcW w:w="2670" w:type="dxa"/>
          </w:tcPr>
          <w:p w14:paraId="14C82E7C" w14:textId="77777777" w:rsidR="004C5FAC" w:rsidRDefault="004377AE">
            <w:pPr>
              <w:pStyle w:val="TableParagraph"/>
              <w:spacing w:before="52" w:line="290" w:lineRule="auto"/>
              <w:ind w:left="79"/>
              <w:rPr>
                <w:sz w:val="20"/>
              </w:rPr>
            </w:pPr>
            <w:r>
              <w:rPr>
                <w:sz w:val="20"/>
              </w:rPr>
              <w:t>Contributing to the development</w:t>
            </w:r>
            <w:r>
              <w:rPr>
                <w:spacing w:val="-1"/>
                <w:sz w:val="20"/>
              </w:rPr>
              <w:t xml:space="preserve"> </w:t>
            </w:r>
            <w:r>
              <w:rPr>
                <w:sz w:val="20"/>
              </w:rPr>
              <w:t>and implementation</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plan.</w:t>
            </w:r>
          </w:p>
        </w:tc>
        <w:tc>
          <w:tcPr>
            <w:tcW w:w="3778" w:type="dxa"/>
            <w:tcBorders>
              <w:right w:val="nil"/>
            </w:tcBorders>
          </w:tcPr>
          <w:p w14:paraId="5EAC178C" w14:textId="77777777" w:rsidR="004C5FAC" w:rsidRDefault="004377AE">
            <w:pPr>
              <w:pStyle w:val="TableParagraph"/>
              <w:spacing w:before="52" w:line="290" w:lineRule="auto"/>
              <w:ind w:left="79"/>
              <w:rPr>
                <w:sz w:val="20"/>
              </w:rPr>
            </w:pPr>
            <w:r>
              <w:rPr>
                <w:sz w:val="20"/>
              </w:rPr>
              <w:t>These</w:t>
            </w:r>
            <w:r>
              <w:rPr>
                <w:spacing w:val="-3"/>
                <w:sz w:val="20"/>
              </w:rPr>
              <w:t xml:space="preserve"> </w:t>
            </w:r>
            <w:r>
              <w:rPr>
                <w:sz w:val="20"/>
              </w:rPr>
              <w:t>groups</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the</w:t>
            </w:r>
            <w:r>
              <w:rPr>
                <w:spacing w:val="-3"/>
                <w:sz w:val="20"/>
              </w:rPr>
              <w:t xml:space="preserve"> </w:t>
            </w:r>
            <w:r>
              <w:rPr>
                <w:sz w:val="20"/>
              </w:rPr>
              <w:t>target</w:t>
            </w:r>
            <w:r>
              <w:rPr>
                <w:spacing w:val="-3"/>
                <w:sz w:val="20"/>
              </w:rPr>
              <w:t xml:space="preserve"> </w:t>
            </w:r>
            <w:r>
              <w:rPr>
                <w:sz w:val="20"/>
              </w:rPr>
              <w:t>of</w:t>
            </w:r>
            <w:r>
              <w:rPr>
                <w:spacing w:val="-3"/>
                <w:sz w:val="20"/>
              </w:rPr>
              <w:t xml:space="preserve"> </w:t>
            </w:r>
            <w:r>
              <w:rPr>
                <w:sz w:val="20"/>
              </w:rPr>
              <w:t>education and</w:t>
            </w:r>
            <w:r>
              <w:rPr>
                <w:spacing w:val="-8"/>
                <w:sz w:val="20"/>
              </w:rPr>
              <w:t xml:space="preserve"> </w:t>
            </w:r>
            <w:r>
              <w:rPr>
                <w:sz w:val="20"/>
              </w:rPr>
              <w:t>awareness</w:t>
            </w:r>
            <w:r>
              <w:rPr>
                <w:spacing w:val="-8"/>
                <w:sz w:val="20"/>
              </w:rPr>
              <w:t xml:space="preserve"> </w:t>
            </w:r>
            <w:r>
              <w:rPr>
                <w:sz w:val="20"/>
              </w:rPr>
              <w:t>activities.</w:t>
            </w:r>
            <w:r>
              <w:rPr>
                <w:spacing w:val="-8"/>
                <w:sz w:val="20"/>
              </w:rPr>
              <w:t xml:space="preserve"> </w:t>
            </w:r>
            <w:r>
              <w:rPr>
                <w:sz w:val="20"/>
              </w:rPr>
              <w:t>Particularly</w:t>
            </w:r>
            <w:r>
              <w:rPr>
                <w:spacing w:val="-8"/>
                <w:sz w:val="20"/>
              </w:rPr>
              <w:t xml:space="preserve"> </w:t>
            </w:r>
            <w:r>
              <w:rPr>
                <w:sz w:val="20"/>
              </w:rPr>
              <w:t>on</w:t>
            </w:r>
            <w:r>
              <w:rPr>
                <w:spacing w:val="-8"/>
                <w:sz w:val="20"/>
              </w:rPr>
              <w:t xml:space="preserve"> </w:t>
            </w:r>
            <w:r>
              <w:rPr>
                <w:sz w:val="20"/>
              </w:rPr>
              <w:t>how site management plans may be implemented by</w:t>
            </w:r>
            <w:r>
              <w:rPr>
                <w:spacing w:val="-1"/>
                <w:sz w:val="20"/>
              </w:rPr>
              <w:t xml:space="preserve"> </w:t>
            </w:r>
            <w:r>
              <w:rPr>
                <w:sz w:val="20"/>
              </w:rPr>
              <w:t>landholders.</w:t>
            </w:r>
          </w:p>
          <w:p w14:paraId="0B104129" w14:textId="77777777" w:rsidR="004C5FAC" w:rsidRDefault="004377AE">
            <w:pPr>
              <w:pStyle w:val="TableParagraph"/>
              <w:spacing w:before="54" w:line="290" w:lineRule="auto"/>
              <w:ind w:left="79" w:right="109"/>
              <w:rPr>
                <w:sz w:val="20"/>
              </w:rPr>
            </w:pPr>
            <w:r>
              <w:rPr>
                <w:sz w:val="20"/>
              </w:rPr>
              <w:t>Opportunity to build voluntary incentives into</w:t>
            </w:r>
            <w:r>
              <w:rPr>
                <w:spacing w:val="-14"/>
                <w:sz w:val="20"/>
              </w:rPr>
              <w:t xml:space="preserve"> </w:t>
            </w:r>
            <w:r>
              <w:rPr>
                <w:sz w:val="20"/>
              </w:rPr>
              <w:t>the</w:t>
            </w:r>
            <w:r>
              <w:rPr>
                <w:spacing w:val="-14"/>
                <w:sz w:val="20"/>
              </w:rPr>
              <w:t xml:space="preserve"> </w:t>
            </w:r>
            <w:r>
              <w:rPr>
                <w:sz w:val="20"/>
              </w:rPr>
              <w:t>plan</w:t>
            </w:r>
            <w:r>
              <w:rPr>
                <w:spacing w:val="-14"/>
                <w:sz w:val="20"/>
              </w:rPr>
              <w:t xml:space="preserve"> </w:t>
            </w:r>
            <w:r>
              <w:rPr>
                <w:sz w:val="20"/>
              </w:rPr>
              <w:t>for</w:t>
            </w:r>
            <w:r>
              <w:rPr>
                <w:spacing w:val="-14"/>
                <w:sz w:val="20"/>
              </w:rPr>
              <w:t xml:space="preserve"> </w:t>
            </w:r>
            <w:r>
              <w:rPr>
                <w:sz w:val="20"/>
              </w:rPr>
              <w:t>landholders</w:t>
            </w:r>
            <w:r>
              <w:rPr>
                <w:spacing w:val="-14"/>
                <w:sz w:val="20"/>
              </w:rPr>
              <w:t xml:space="preserve"> </w:t>
            </w:r>
            <w:r>
              <w:rPr>
                <w:sz w:val="20"/>
              </w:rPr>
              <w:t>to</w:t>
            </w:r>
            <w:r>
              <w:rPr>
                <w:spacing w:val="-14"/>
                <w:sz w:val="20"/>
              </w:rPr>
              <w:t xml:space="preserve"> </w:t>
            </w:r>
            <w:r>
              <w:rPr>
                <w:sz w:val="20"/>
              </w:rPr>
              <w:t>comply</w:t>
            </w:r>
            <w:r>
              <w:rPr>
                <w:spacing w:val="-14"/>
                <w:sz w:val="20"/>
              </w:rPr>
              <w:t xml:space="preserve"> </w:t>
            </w:r>
            <w:r>
              <w:rPr>
                <w:sz w:val="20"/>
              </w:rPr>
              <w:t xml:space="preserve">with </w:t>
            </w:r>
            <w:r>
              <w:rPr>
                <w:spacing w:val="-2"/>
                <w:sz w:val="20"/>
              </w:rPr>
              <w:t>recommendations.</w:t>
            </w:r>
          </w:p>
          <w:p w14:paraId="09A07992" w14:textId="77777777" w:rsidR="004C5FAC" w:rsidRDefault="004377AE">
            <w:pPr>
              <w:pStyle w:val="TableParagraph"/>
              <w:spacing w:before="6" w:line="280" w:lineRule="atLeast"/>
              <w:ind w:left="79" w:right="109"/>
              <w:rPr>
                <w:sz w:val="20"/>
              </w:rPr>
            </w:pPr>
            <w:r>
              <w:rPr>
                <w:spacing w:val="-2"/>
                <w:sz w:val="20"/>
              </w:rPr>
              <w:t>Enhance</w:t>
            </w:r>
            <w:r>
              <w:rPr>
                <w:spacing w:val="-11"/>
                <w:sz w:val="20"/>
              </w:rPr>
              <w:t xml:space="preserve"> </w:t>
            </w:r>
            <w:r>
              <w:rPr>
                <w:spacing w:val="-2"/>
                <w:sz w:val="20"/>
              </w:rPr>
              <w:t>certainty</w:t>
            </w:r>
            <w:r>
              <w:rPr>
                <w:spacing w:val="-11"/>
                <w:sz w:val="20"/>
              </w:rPr>
              <w:t xml:space="preserve"> </w:t>
            </w:r>
            <w:r>
              <w:rPr>
                <w:spacing w:val="-2"/>
                <w:sz w:val="20"/>
              </w:rPr>
              <w:t>regarding</w:t>
            </w:r>
            <w:r>
              <w:rPr>
                <w:spacing w:val="-11"/>
                <w:sz w:val="20"/>
              </w:rPr>
              <w:t xml:space="preserve"> </w:t>
            </w:r>
            <w:r>
              <w:rPr>
                <w:spacing w:val="-2"/>
                <w:sz w:val="20"/>
              </w:rPr>
              <w:t>EPBC</w:t>
            </w:r>
            <w:r>
              <w:rPr>
                <w:spacing w:val="-11"/>
                <w:sz w:val="20"/>
              </w:rPr>
              <w:t xml:space="preserve"> </w:t>
            </w:r>
            <w:r>
              <w:rPr>
                <w:spacing w:val="-2"/>
                <w:sz w:val="20"/>
              </w:rPr>
              <w:t>Act referrals.</w:t>
            </w:r>
          </w:p>
        </w:tc>
      </w:tr>
    </w:tbl>
    <w:p w14:paraId="67C00157" w14:textId="77777777" w:rsidR="004C5FAC" w:rsidRDefault="004C5FAC">
      <w:pPr>
        <w:spacing w:line="280" w:lineRule="atLeast"/>
        <w:rPr>
          <w:sz w:val="20"/>
        </w:rPr>
        <w:sectPr w:rsidR="004C5FAC">
          <w:pgSz w:w="11910" w:h="16840"/>
          <w:pgMar w:top="1320" w:right="1000" w:bottom="1544" w:left="980" w:header="0" w:footer="622" w:gutter="0"/>
          <w:cols w:space="720"/>
        </w:sectPr>
      </w:pPr>
    </w:p>
    <w:tbl>
      <w:tblPr>
        <w:tblW w:w="0" w:type="auto"/>
        <w:tblInd w:w="161" w:type="dxa"/>
        <w:tblBorders>
          <w:top w:val="single" w:sz="4" w:space="0" w:color="00558B"/>
          <w:left w:val="single" w:sz="4" w:space="0" w:color="00558B"/>
          <w:bottom w:val="single" w:sz="4" w:space="0" w:color="00558B"/>
          <w:right w:val="single" w:sz="4" w:space="0" w:color="00558B"/>
          <w:insideH w:val="single" w:sz="4" w:space="0" w:color="00558B"/>
          <w:insideV w:val="single" w:sz="4" w:space="0" w:color="00558B"/>
        </w:tblBorders>
        <w:tblLayout w:type="fixed"/>
        <w:tblCellMar>
          <w:left w:w="0" w:type="dxa"/>
          <w:right w:w="0" w:type="dxa"/>
        </w:tblCellMar>
        <w:tblLook w:val="01E0" w:firstRow="1" w:lastRow="1" w:firstColumn="1" w:lastColumn="1" w:noHBand="0" w:noVBand="0"/>
      </w:tblPr>
      <w:tblGrid>
        <w:gridCol w:w="1610"/>
        <w:gridCol w:w="2670"/>
        <w:gridCol w:w="3778"/>
      </w:tblGrid>
      <w:tr w:rsidR="004C5FAC" w14:paraId="1A0D0761" w14:textId="77777777">
        <w:trPr>
          <w:trHeight w:val="339"/>
        </w:trPr>
        <w:tc>
          <w:tcPr>
            <w:tcW w:w="1610" w:type="dxa"/>
            <w:tcBorders>
              <w:top w:val="nil"/>
              <w:left w:val="nil"/>
            </w:tcBorders>
            <w:shd w:val="clear" w:color="auto" w:fill="DBE7F2"/>
          </w:tcPr>
          <w:p w14:paraId="4C0049E3" w14:textId="77777777" w:rsidR="004C5FAC" w:rsidRDefault="004377AE">
            <w:pPr>
              <w:pStyle w:val="TableParagraph"/>
              <w:spacing w:before="55"/>
            </w:pPr>
            <w:r>
              <w:lastRenderedPageBreak/>
              <w:t>Interest</w:t>
            </w:r>
            <w:r>
              <w:rPr>
                <w:spacing w:val="-3"/>
              </w:rPr>
              <w:t xml:space="preserve"> </w:t>
            </w:r>
            <w:r>
              <w:rPr>
                <w:spacing w:val="-2"/>
              </w:rPr>
              <w:t>Group</w:t>
            </w:r>
          </w:p>
        </w:tc>
        <w:tc>
          <w:tcPr>
            <w:tcW w:w="2670" w:type="dxa"/>
            <w:tcBorders>
              <w:top w:val="nil"/>
            </w:tcBorders>
            <w:shd w:val="clear" w:color="auto" w:fill="DBE7F2"/>
          </w:tcPr>
          <w:p w14:paraId="421F56CB" w14:textId="77777777" w:rsidR="004C5FAC" w:rsidRDefault="004377AE">
            <w:pPr>
              <w:pStyle w:val="TableParagraph"/>
              <w:spacing w:before="55"/>
            </w:pPr>
            <w:r>
              <w:rPr>
                <w:spacing w:val="-2"/>
              </w:rPr>
              <w:t>Contribution</w:t>
            </w:r>
          </w:p>
        </w:tc>
        <w:tc>
          <w:tcPr>
            <w:tcW w:w="3778" w:type="dxa"/>
            <w:tcBorders>
              <w:top w:val="nil"/>
              <w:right w:val="nil"/>
            </w:tcBorders>
            <w:shd w:val="clear" w:color="auto" w:fill="DBE7F2"/>
          </w:tcPr>
          <w:p w14:paraId="47516E9B" w14:textId="77777777" w:rsidR="004C5FAC" w:rsidRDefault="004377AE">
            <w:pPr>
              <w:pStyle w:val="TableParagraph"/>
              <w:spacing w:before="55"/>
            </w:pPr>
            <w:r>
              <w:rPr>
                <w:spacing w:val="-2"/>
                <w:w w:val="105"/>
              </w:rPr>
              <w:t>Impacts/Benefits</w:t>
            </w:r>
          </w:p>
        </w:tc>
      </w:tr>
      <w:tr w:rsidR="004C5FAC" w14:paraId="25A662DC" w14:textId="77777777">
        <w:trPr>
          <w:trHeight w:val="2055"/>
        </w:trPr>
        <w:tc>
          <w:tcPr>
            <w:tcW w:w="1610" w:type="dxa"/>
            <w:tcBorders>
              <w:left w:val="nil"/>
            </w:tcBorders>
          </w:tcPr>
          <w:p w14:paraId="00E0CA44" w14:textId="77777777" w:rsidR="004C5FAC" w:rsidRDefault="004377AE">
            <w:pPr>
              <w:pStyle w:val="TableParagraph"/>
              <w:spacing w:before="53" w:line="290" w:lineRule="auto"/>
              <w:ind w:right="140"/>
              <w:rPr>
                <w:sz w:val="20"/>
              </w:rPr>
            </w:pPr>
            <w:r>
              <w:rPr>
                <w:spacing w:val="-2"/>
                <w:sz w:val="20"/>
              </w:rPr>
              <w:t xml:space="preserve">Commercial </w:t>
            </w:r>
            <w:r>
              <w:rPr>
                <w:sz w:val="20"/>
              </w:rPr>
              <w:t>users of sites or surrounding</w:t>
            </w:r>
            <w:r>
              <w:rPr>
                <w:spacing w:val="-12"/>
                <w:sz w:val="20"/>
              </w:rPr>
              <w:t xml:space="preserve"> </w:t>
            </w:r>
            <w:r>
              <w:rPr>
                <w:spacing w:val="-4"/>
                <w:sz w:val="20"/>
              </w:rPr>
              <w:t>area</w:t>
            </w:r>
          </w:p>
        </w:tc>
        <w:tc>
          <w:tcPr>
            <w:tcW w:w="2670" w:type="dxa"/>
          </w:tcPr>
          <w:p w14:paraId="4ABC44C1" w14:textId="77777777" w:rsidR="004C5FAC" w:rsidRDefault="004377AE">
            <w:pPr>
              <w:pStyle w:val="TableParagraph"/>
              <w:spacing w:before="53" w:line="290" w:lineRule="auto"/>
              <w:ind w:right="188"/>
              <w:rPr>
                <w:sz w:val="20"/>
              </w:rPr>
            </w:pPr>
            <w:r>
              <w:rPr>
                <w:sz w:val="20"/>
              </w:rPr>
              <w:t>Contributing</w:t>
            </w:r>
            <w:r>
              <w:rPr>
                <w:spacing w:val="-14"/>
                <w:sz w:val="20"/>
              </w:rPr>
              <w:t xml:space="preserve"> </w:t>
            </w:r>
            <w:r>
              <w:rPr>
                <w:sz w:val="20"/>
              </w:rPr>
              <w:t>to</w:t>
            </w:r>
            <w:r>
              <w:rPr>
                <w:spacing w:val="-14"/>
                <w:sz w:val="20"/>
              </w:rPr>
              <w:t xml:space="preserve"> </w:t>
            </w:r>
            <w:r>
              <w:rPr>
                <w:sz w:val="20"/>
              </w:rPr>
              <w:t>the</w:t>
            </w:r>
            <w:r>
              <w:rPr>
                <w:spacing w:val="-13"/>
                <w:sz w:val="20"/>
              </w:rPr>
              <w:t xml:space="preserve"> </w:t>
            </w:r>
            <w:r>
              <w:rPr>
                <w:sz w:val="20"/>
              </w:rPr>
              <w:t>Plan</w:t>
            </w:r>
            <w:r>
              <w:rPr>
                <w:spacing w:val="-14"/>
                <w:sz w:val="20"/>
              </w:rPr>
              <w:t xml:space="preserve"> </w:t>
            </w:r>
            <w:r>
              <w:rPr>
                <w:sz w:val="20"/>
              </w:rPr>
              <w:t>and implementing</w:t>
            </w:r>
            <w:r>
              <w:rPr>
                <w:spacing w:val="-7"/>
                <w:sz w:val="20"/>
              </w:rPr>
              <w:t xml:space="preserve"> </w:t>
            </w:r>
            <w:r>
              <w:rPr>
                <w:sz w:val="20"/>
              </w:rPr>
              <w:t>measures</w:t>
            </w:r>
            <w:r>
              <w:rPr>
                <w:spacing w:val="-7"/>
                <w:sz w:val="20"/>
              </w:rPr>
              <w:t xml:space="preserve"> </w:t>
            </w:r>
            <w:r>
              <w:rPr>
                <w:sz w:val="20"/>
              </w:rPr>
              <w:t xml:space="preserve">that </w:t>
            </w:r>
            <w:proofErr w:type="spellStart"/>
            <w:r>
              <w:rPr>
                <w:sz w:val="20"/>
              </w:rPr>
              <w:t>minimise</w:t>
            </w:r>
            <w:proofErr w:type="spellEnd"/>
            <w:r>
              <w:rPr>
                <w:spacing w:val="-4"/>
                <w:sz w:val="20"/>
              </w:rPr>
              <w:t xml:space="preserve"> </w:t>
            </w:r>
            <w:r>
              <w:rPr>
                <w:sz w:val="20"/>
              </w:rPr>
              <w:t>the</w:t>
            </w:r>
            <w:r>
              <w:rPr>
                <w:spacing w:val="-4"/>
                <w:sz w:val="20"/>
              </w:rPr>
              <w:t xml:space="preserve"> </w:t>
            </w:r>
            <w:r>
              <w:rPr>
                <w:sz w:val="20"/>
              </w:rPr>
              <w:t>impact</w:t>
            </w:r>
            <w:r>
              <w:rPr>
                <w:spacing w:val="-4"/>
                <w:sz w:val="20"/>
              </w:rPr>
              <w:t xml:space="preserve"> </w:t>
            </w:r>
            <w:r>
              <w:rPr>
                <w:sz w:val="20"/>
              </w:rPr>
              <w:t>of</w:t>
            </w:r>
            <w:r>
              <w:rPr>
                <w:spacing w:val="-4"/>
                <w:sz w:val="20"/>
              </w:rPr>
              <w:t xml:space="preserve"> </w:t>
            </w:r>
            <w:r>
              <w:rPr>
                <w:sz w:val="20"/>
              </w:rPr>
              <w:t xml:space="preserve">their operations on threatened </w:t>
            </w:r>
            <w:r>
              <w:rPr>
                <w:spacing w:val="-2"/>
                <w:sz w:val="20"/>
              </w:rPr>
              <w:t>birds.</w:t>
            </w:r>
          </w:p>
        </w:tc>
        <w:tc>
          <w:tcPr>
            <w:tcW w:w="3778" w:type="dxa"/>
            <w:tcBorders>
              <w:right w:val="nil"/>
            </w:tcBorders>
          </w:tcPr>
          <w:p w14:paraId="33A686D8" w14:textId="77777777" w:rsidR="004C5FAC" w:rsidRDefault="004377AE">
            <w:pPr>
              <w:pStyle w:val="TableParagraph"/>
              <w:spacing w:before="53" w:line="290" w:lineRule="auto"/>
              <w:ind w:right="338"/>
              <w:rPr>
                <w:sz w:val="20"/>
              </w:rPr>
            </w:pPr>
            <w:r>
              <w:rPr>
                <w:sz w:val="20"/>
              </w:rPr>
              <w:t xml:space="preserve">Recipients for education and awareness activities, with a focus on </w:t>
            </w:r>
            <w:proofErr w:type="spellStart"/>
            <w:r>
              <w:rPr>
                <w:sz w:val="20"/>
              </w:rPr>
              <w:t>minimising</w:t>
            </w:r>
            <w:proofErr w:type="spellEnd"/>
            <w:r>
              <w:rPr>
                <w:sz w:val="20"/>
              </w:rPr>
              <w:t xml:space="preserve"> the impacts</w:t>
            </w:r>
            <w:r>
              <w:rPr>
                <w:spacing w:val="-14"/>
                <w:sz w:val="20"/>
              </w:rPr>
              <w:t xml:space="preserve"> </w:t>
            </w:r>
            <w:r>
              <w:rPr>
                <w:sz w:val="20"/>
              </w:rPr>
              <w:t>of</w:t>
            </w:r>
            <w:r>
              <w:rPr>
                <w:spacing w:val="-14"/>
                <w:sz w:val="20"/>
              </w:rPr>
              <w:t xml:space="preserve"> </w:t>
            </w:r>
            <w:r>
              <w:rPr>
                <w:sz w:val="20"/>
              </w:rPr>
              <w:t>their</w:t>
            </w:r>
            <w:r>
              <w:rPr>
                <w:spacing w:val="-14"/>
                <w:sz w:val="20"/>
              </w:rPr>
              <w:t xml:space="preserve"> </w:t>
            </w:r>
            <w:r>
              <w:rPr>
                <w:sz w:val="20"/>
              </w:rPr>
              <w:t>operations</w:t>
            </w:r>
            <w:r>
              <w:rPr>
                <w:spacing w:val="-14"/>
                <w:sz w:val="20"/>
              </w:rPr>
              <w:t xml:space="preserve"> </w:t>
            </w:r>
            <w:r>
              <w:rPr>
                <w:sz w:val="20"/>
              </w:rPr>
              <w:t>on</w:t>
            </w:r>
            <w:r>
              <w:rPr>
                <w:spacing w:val="-14"/>
                <w:sz w:val="20"/>
              </w:rPr>
              <w:t xml:space="preserve"> </w:t>
            </w:r>
            <w:r>
              <w:rPr>
                <w:sz w:val="20"/>
              </w:rPr>
              <w:t xml:space="preserve">threatened species and the habitats on which they </w:t>
            </w:r>
            <w:r>
              <w:rPr>
                <w:spacing w:val="-2"/>
                <w:sz w:val="20"/>
              </w:rPr>
              <w:t>depend.</w:t>
            </w:r>
          </w:p>
          <w:p w14:paraId="168FCC89" w14:textId="77777777" w:rsidR="004C5FAC" w:rsidRDefault="004377AE">
            <w:pPr>
              <w:pStyle w:val="TableParagraph"/>
              <w:spacing w:before="5" w:line="280" w:lineRule="atLeast"/>
              <w:ind w:right="109"/>
              <w:rPr>
                <w:sz w:val="20"/>
              </w:rPr>
            </w:pPr>
            <w:r>
              <w:rPr>
                <w:spacing w:val="-2"/>
                <w:sz w:val="20"/>
              </w:rPr>
              <w:t>Enhance</w:t>
            </w:r>
            <w:r>
              <w:rPr>
                <w:spacing w:val="-11"/>
                <w:sz w:val="20"/>
              </w:rPr>
              <w:t xml:space="preserve"> </w:t>
            </w:r>
            <w:r>
              <w:rPr>
                <w:spacing w:val="-2"/>
                <w:sz w:val="20"/>
              </w:rPr>
              <w:t>certainty</w:t>
            </w:r>
            <w:r>
              <w:rPr>
                <w:spacing w:val="-11"/>
                <w:sz w:val="20"/>
              </w:rPr>
              <w:t xml:space="preserve"> </w:t>
            </w:r>
            <w:r>
              <w:rPr>
                <w:spacing w:val="-2"/>
                <w:sz w:val="20"/>
              </w:rPr>
              <w:t>regarding</w:t>
            </w:r>
            <w:r>
              <w:rPr>
                <w:spacing w:val="-11"/>
                <w:sz w:val="20"/>
              </w:rPr>
              <w:t xml:space="preserve"> </w:t>
            </w:r>
            <w:r>
              <w:rPr>
                <w:spacing w:val="-2"/>
                <w:sz w:val="20"/>
              </w:rPr>
              <w:t>EPBC</w:t>
            </w:r>
            <w:r>
              <w:rPr>
                <w:spacing w:val="-11"/>
                <w:sz w:val="20"/>
              </w:rPr>
              <w:t xml:space="preserve"> </w:t>
            </w:r>
            <w:r>
              <w:rPr>
                <w:spacing w:val="-2"/>
                <w:sz w:val="20"/>
              </w:rPr>
              <w:t>Act referrals</w:t>
            </w:r>
          </w:p>
        </w:tc>
      </w:tr>
      <w:tr w:rsidR="004C5FAC" w14:paraId="43A0407C" w14:textId="77777777">
        <w:trPr>
          <w:trHeight w:val="3008"/>
        </w:trPr>
        <w:tc>
          <w:tcPr>
            <w:tcW w:w="1610" w:type="dxa"/>
            <w:tcBorders>
              <w:left w:val="nil"/>
            </w:tcBorders>
          </w:tcPr>
          <w:p w14:paraId="7B2B6982" w14:textId="77777777" w:rsidR="004C5FAC" w:rsidRDefault="004377AE">
            <w:pPr>
              <w:pStyle w:val="TableParagraph"/>
              <w:spacing w:before="53" w:line="290" w:lineRule="auto"/>
              <w:ind w:left="79"/>
              <w:rPr>
                <w:sz w:val="20"/>
              </w:rPr>
            </w:pPr>
            <w:r>
              <w:rPr>
                <w:w w:val="95"/>
                <w:sz w:val="20"/>
              </w:rPr>
              <w:t>Zoos</w:t>
            </w:r>
            <w:r>
              <w:rPr>
                <w:spacing w:val="-12"/>
                <w:w w:val="95"/>
                <w:sz w:val="20"/>
              </w:rPr>
              <w:t xml:space="preserve"> </w:t>
            </w:r>
            <w:r>
              <w:rPr>
                <w:w w:val="95"/>
                <w:sz w:val="20"/>
              </w:rPr>
              <w:t>and</w:t>
            </w:r>
            <w:r>
              <w:rPr>
                <w:spacing w:val="-11"/>
                <w:w w:val="95"/>
                <w:sz w:val="20"/>
              </w:rPr>
              <w:t xml:space="preserve"> </w:t>
            </w:r>
            <w:r>
              <w:rPr>
                <w:w w:val="95"/>
                <w:sz w:val="20"/>
              </w:rPr>
              <w:t xml:space="preserve">Wildlife </w:t>
            </w:r>
            <w:r>
              <w:rPr>
                <w:spacing w:val="-2"/>
                <w:sz w:val="20"/>
              </w:rPr>
              <w:t>Sanctuaries</w:t>
            </w:r>
          </w:p>
        </w:tc>
        <w:tc>
          <w:tcPr>
            <w:tcW w:w="2670" w:type="dxa"/>
          </w:tcPr>
          <w:p w14:paraId="4B7BAD64" w14:textId="77777777" w:rsidR="004C5FAC" w:rsidRDefault="004377AE">
            <w:pPr>
              <w:pStyle w:val="TableParagraph"/>
              <w:spacing w:before="53" w:line="290" w:lineRule="auto"/>
              <w:ind w:left="79"/>
              <w:rPr>
                <w:sz w:val="20"/>
              </w:rPr>
            </w:pPr>
            <w:r>
              <w:rPr>
                <w:sz w:val="20"/>
              </w:rPr>
              <w:t>Contributing to the development</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plan</w:t>
            </w:r>
          </w:p>
          <w:p w14:paraId="62B7B742" w14:textId="77777777" w:rsidR="004C5FAC" w:rsidRDefault="004377AE">
            <w:pPr>
              <w:pStyle w:val="TableParagraph"/>
              <w:spacing w:before="55" w:line="290" w:lineRule="auto"/>
              <w:ind w:left="79" w:right="188"/>
              <w:rPr>
                <w:sz w:val="20"/>
              </w:rPr>
            </w:pPr>
            <w:r>
              <w:rPr>
                <w:sz w:val="20"/>
              </w:rPr>
              <w:t>Housing</w:t>
            </w:r>
            <w:r>
              <w:rPr>
                <w:spacing w:val="-14"/>
                <w:sz w:val="20"/>
              </w:rPr>
              <w:t xml:space="preserve"> </w:t>
            </w:r>
            <w:r>
              <w:rPr>
                <w:sz w:val="20"/>
              </w:rPr>
              <w:t>the</w:t>
            </w:r>
            <w:r>
              <w:rPr>
                <w:spacing w:val="-14"/>
                <w:sz w:val="20"/>
              </w:rPr>
              <w:t xml:space="preserve"> </w:t>
            </w:r>
            <w:r>
              <w:rPr>
                <w:sz w:val="20"/>
              </w:rPr>
              <w:t>Captive</w:t>
            </w:r>
            <w:r>
              <w:rPr>
                <w:spacing w:val="-14"/>
                <w:sz w:val="20"/>
              </w:rPr>
              <w:t xml:space="preserve"> </w:t>
            </w:r>
            <w:r>
              <w:rPr>
                <w:sz w:val="20"/>
              </w:rPr>
              <w:t>breeding components of the plan</w:t>
            </w:r>
          </w:p>
          <w:p w14:paraId="3CFE4854" w14:textId="77777777" w:rsidR="004C5FAC" w:rsidRDefault="004377AE">
            <w:pPr>
              <w:pStyle w:val="TableParagraph"/>
              <w:spacing w:before="55" w:line="290" w:lineRule="auto"/>
              <w:ind w:left="79" w:right="136"/>
              <w:jc w:val="both"/>
              <w:rPr>
                <w:sz w:val="20"/>
              </w:rPr>
            </w:pPr>
            <w:r>
              <w:rPr>
                <w:sz w:val="20"/>
              </w:rPr>
              <w:t xml:space="preserve">Lending biological and wildlife </w:t>
            </w:r>
            <w:r>
              <w:rPr>
                <w:w w:val="95"/>
                <w:sz w:val="20"/>
              </w:rPr>
              <w:t xml:space="preserve">health support to the recovery </w:t>
            </w:r>
            <w:r>
              <w:rPr>
                <w:spacing w:val="-2"/>
                <w:sz w:val="20"/>
              </w:rPr>
              <w:t>process</w:t>
            </w:r>
          </w:p>
        </w:tc>
        <w:tc>
          <w:tcPr>
            <w:tcW w:w="3778" w:type="dxa"/>
            <w:tcBorders>
              <w:right w:val="nil"/>
            </w:tcBorders>
          </w:tcPr>
          <w:p w14:paraId="022980D5" w14:textId="77777777" w:rsidR="004C5FAC" w:rsidRDefault="004377AE">
            <w:pPr>
              <w:pStyle w:val="TableParagraph"/>
              <w:spacing w:before="52" w:line="290" w:lineRule="auto"/>
              <w:ind w:right="394"/>
              <w:rPr>
                <w:sz w:val="20"/>
              </w:rPr>
            </w:pPr>
            <w:r>
              <w:rPr>
                <w:sz w:val="20"/>
              </w:rPr>
              <w:t>Increased exchange of information – opportunity</w:t>
            </w:r>
            <w:r>
              <w:rPr>
                <w:spacing w:val="-14"/>
                <w:sz w:val="20"/>
              </w:rPr>
              <w:t xml:space="preserve"> </w:t>
            </w:r>
            <w:r>
              <w:rPr>
                <w:sz w:val="20"/>
              </w:rPr>
              <w:t>to</w:t>
            </w:r>
            <w:r>
              <w:rPr>
                <w:spacing w:val="-14"/>
                <w:sz w:val="20"/>
              </w:rPr>
              <w:t xml:space="preserve"> </w:t>
            </w:r>
            <w:r>
              <w:rPr>
                <w:sz w:val="20"/>
              </w:rPr>
              <w:t>seek</w:t>
            </w:r>
            <w:r>
              <w:rPr>
                <w:spacing w:val="-14"/>
                <w:sz w:val="20"/>
              </w:rPr>
              <w:t xml:space="preserve"> </w:t>
            </w:r>
            <w:r>
              <w:rPr>
                <w:sz w:val="20"/>
              </w:rPr>
              <w:t>funding</w:t>
            </w:r>
            <w:r>
              <w:rPr>
                <w:spacing w:val="-14"/>
                <w:sz w:val="20"/>
              </w:rPr>
              <w:t xml:space="preserve"> </w:t>
            </w:r>
            <w:r>
              <w:rPr>
                <w:sz w:val="20"/>
              </w:rPr>
              <w:t>for</w:t>
            </w:r>
            <w:r>
              <w:rPr>
                <w:spacing w:val="-14"/>
                <w:sz w:val="20"/>
              </w:rPr>
              <w:t xml:space="preserve"> </w:t>
            </w:r>
            <w:r>
              <w:rPr>
                <w:sz w:val="20"/>
              </w:rPr>
              <w:t>research.</w:t>
            </w:r>
          </w:p>
          <w:p w14:paraId="0D401558" w14:textId="77777777" w:rsidR="004C5FAC" w:rsidRDefault="004377AE">
            <w:pPr>
              <w:pStyle w:val="TableParagraph"/>
              <w:spacing w:before="56" w:line="290" w:lineRule="auto"/>
              <w:ind w:right="395"/>
              <w:rPr>
                <w:sz w:val="20"/>
              </w:rPr>
            </w:pPr>
            <w:r>
              <w:rPr>
                <w:spacing w:val="-2"/>
                <w:sz w:val="20"/>
              </w:rPr>
              <w:t>Opportunity</w:t>
            </w:r>
            <w:r>
              <w:rPr>
                <w:spacing w:val="-12"/>
                <w:sz w:val="20"/>
              </w:rPr>
              <w:t xml:space="preserve"> </w:t>
            </w:r>
            <w:r>
              <w:rPr>
                <w:spacing w:val="-2"/>
                <w:sz w:val="20"/>
              </w:rPr>
              <w:t>to</w:t>
            </w:r>
            <w:r>
              <w:rPr>
                <w:spacing w:val="-12"/>
                <w:sz w:val="20"/>
              </w:rPr>
              <w:t xml:space="preserve"> </w:t>
            </w:r>
            <w:r>
              <w:rPr>
                <w:spacing w:val="-2"/>
                <w:sz w:val="20"/>
              </w:rPr>
              <w:t>establish</w:t>
            </w:r>
            <w:r>
              <w:rPr>
                <w:spacing w:val="-12"/>
                <w:sz w:val="20"/>
              </w:rPr>
              <w:t xml:space="preserve"> </w:t>
            </w:r>
            <w:r>
              <w:rPr>
                <w:spacing w:val="-2"/>
                <w:sz w:val="20"/>
              </w:rPr>
              <w:t xml:space="preserve">collaborations </w:t>
            </w:r>
            <w:r>
              <w:rPr>
                <w:sz w:val="20"/>
              </w:rPr>
              <w:t>within Australia and internationally.</w:t>
            </w:r>
          </w:p>
          <w:p w14:paraId="6E7F79A8" w14:textId="77777777" w:rsidR="004C5FAC" w:rsidRDefault="004377AE">
            <w:pPr>
              <w:pStyle w:val="TableParagraph"/>
              <w:spacing w:before="55" w:line="290" w:lineRule="auto"/>
              <w:ind w:right="109"/>
              <w:rPr>
                <w:sz w:val="20"/>
              </w:rPr>
            </w:pPr>
            <w:r>
              <w:rPr>
                <w:sz w:val="20"/>
              </w:rPr>
              <w:t>Increased</w:t>
            </w:r>
            <w:r>
              <w:rPr>
                <w:spacing w:val="-14"/>
                <w:sz w:val="20"/>
              </w:rPr>
              <w:t xml:space="preserve"> </w:t>
            </w:r>
            <w:r>
              <w:rPr>
                <w:sz w:val="20"/>
              </w:rPr>
              <w:t>awareness</w:t>
            </w:r>
            <w:r>
              <w:rPr>
                <w:spacing w:val="-14"/>
                <w:sz w:val="20"/>
              </w:rPr>
              <w:t xml:space="preserve"> </w:t>
            </w:r>
            <w:r>
              <w:rPr>
                <w:sz w:val="20"/>
              </w:rPr>
              <w:t>of</w:t>
            </w:r>
            <w:r>
              <w:rPr>
                <w:spacing w:val="-14"/>
                <w:sz w:val="20"/>
              </w:rPr>
              <w:t xml:space="preserve"> </w:t>
            </w:r>
            <w:r>
              <w:rPr>
                <w:sz w:val="20"/>
              </w:rPr>
              <w:t>regional</w:t>
            </w:r>
            <w:r>
              <w:rPr>
                <w:spacing w:val="-14"/>
                <w:sz w:val="20"/>
              </w:rPr>
              <w:t xml:space="preserve"> </w:t>
            </w:r>
            <w:r>
              <w:rPr>
                <w:sz w:val="20"/>
              </w:rPr>
              <w:t>importance of important habitat sites. Informing managers of biodiversity values.</w:t>
            </w:r>
          </w:p>
          <w:p w14:paraId="2B6B04B4" w14:textId="77777777" w:rsidR="004C5FAC" w:rsidRDefault="004377AE">
            <w:pPr>
              <w:pStyle w:val="TableParagraph"/>
              <w:spacing w:before="7" w:line="280" w:lineRule="atLeast"/>
              <w:ind w:right="109"/>
              <w:rPr>
                <w:sz w:val="20"/>
              </w:rPr>
            </w:pPr>
            <w:r>
              <w:rPr>
                <w:sz w:val="20"/>
              </w:rPr>
              <w:t xml:space="preserve">Opportunity to seek funding for </w:t>
            </w:r>
            <w:r>
              <w:rPr>
                <w:spacing w:val="-2"/>
                <w:sz w:val="20"/>
              </w:rPr>
              <w:t>conservation</w:t>
            </w:r>
            <w:r>
              <w:rPr>
                <w:spacing w:val="-7"/>
                <w:sz w:val="20"/>
              </w:rPr>
              <w:t xml:space="preserve"> </w:t>
            </w:r>
            <w:r>
              <w:rPr>
                <w:spacing w:val="-2"/>
                <w:sz w:val="20"/>
              </w:rPr>
              <w:t>projects</w:t>
            </w:r>
            <w:r>
              <w:rPr>
                <w:spacing w:val="-7"/>
                <w:sz w:val="20"/>
              </w:rPr>
              <w:t xml:space="preserve"> </w:t>
            </w:r>
            <w:r>
              <w:rPr>
                <w:spacing w:val="-2"/>
                <w:sz w:val="20"/>
              </w:rPr>
              <w:t>under</w:t>
            </w:r>
            <w:r>
              <w:rPr>
                <w:spacing w:val="-7"/>
                <w:sz w:val="20"/>
              </w:rPr>
              <w:t xml:space="preserve"> </w:t>
            </w:r>
            <w:r>
              <w:rPr>
                <w:spacing w:val="-2"/>
                <w:sz w:val="20"/>
              </w:rPr>
              <w:t xml:space="preserve">biodiversity </w:t>
            </w:r>
            <w:r>
              <w:rPr>
                <w:sz w:val="20"/>
              </w:rPr>
              <w:t>conservation</w:t>
            </w:r>
            <w:r>
              <w:rPr>
                <w:spacing w:val="-1"/>
                <w:sz w:val="20"/>
              </w:rPr>
              <w:t xml:space="preserve"> </w:t>
            </w:r>
            <w:r>
              <w:rPr>
                <w:sz w:val="20"/>
              </w:rPr>
              <w:t>programs.</w:t>
            </w:r>
          </w:p>
        </w:tc>
      </w:tr>
      <w:tr w:rsidR="004C5FAC" w14:paraId="0FAF468A" w14:textId="77777777">
        <w:trPr>
          <w:trHeight w:val="2112"/>
        </w:trPr>
        <w:tc>
          <w:tcPr>
            <w:tcW w:w="1610" w:type="dxa"/>
            <w:tcBorders>
              <w:left w:val="nil"/>
            </w:tcBorders>
          </w:tcPr>
          <w:p w14:paraId="75D6BFBE" w14:textId="77777777" w:rsidR="004C5FAC" w:rsidRDefault="004377AE">
            <w:pPr>
              <w:pStyle w:val="TableParagraph"/>
              <w:spacing w:before="52" w:line="290" w:lineRule="auto"/>
              <w:ind w:left="79"/>
              <w:rPr>
                <w:sz w:val="20"/>
              </w:rPr>
            </w:pPr>
            <w:r>
              <w:rPr>
                <w:spacing w:val="-2"/>
                <w:sz w:val="20"/>
              </w:rPr>
              <w:t>Wildlife</w:t>
            </w:r>
            <w:r>
              <w:rPr>
                <w:spacing w:val="-12"/>
                <w:sz w:val="20"/>
              </w:rPr>
              <w:t xml:space="preserve"> </w:t>
            </w:r>
            <w:r>
              <w:rPr>
                <w:spacing w:val="-2"/>
                <w:sz w:val="20"/>
              </w:rPr>
              <w:t>health practitioners</w:t>
            </w:r>
          </w:p>
        </w:tc>
        <w:tc>
          <w:tcPr>
            <w:tcW w:w="2670" w:type="dxa"/>
          </w:tcPr>
          <w:p w14:paraId="4A86CF0A" w14:textId="77777777" w:rsidR="004C5FAC" w:rsidRDefault="004377AE">
            <w:pPr>
              <w:pStyle w:val="TableParagraph"/>
              <w:spacing w:before="52" w:line="290" w:lineRule="auto"/>
              <w:ind w:left="79" w:right="613"/>
              <w:jc w:val="both"/>
              <w:rPr>
                <w:sz w:val="20"/>
              </w:rPr>
            </w:pPr>
            <w:r>
              <w:rPr>
                <w:sz w:val="20"/>
              </w:rPr>
              <w:t>Contributing to the development</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pacing w:val="-4"/>
                <w:sz w:val="20"/>
              </w:rPr>
              <w:t>plan</w:t>
            </w:r>
          </w:p>
          <w:p w14:paraId="30C18594" w14:textId="77777777" w:rsidR="004C5FAC" w:rsidRDefault="004377AE">
            <w:pPr>
              <w:pStyle w:val="TableParagraph"/>
              <w:spacing w:before="55" w:line="290" w:lineRule="auto"/>
              <w:ind w:left="79" w:right="136"/>
              <w:jc w:val="both"/>
              <w:rPr>
                <w:sz w:val="20"/>
              </w:rPr>
            </w:pPr>
            <w:r>
              <w:rPr>
                <w:sz w:val="20"/>
              </w:rPr>
              <w:t xml:space="preserve">Lending biological and wildlife </w:t>
            </w:r>
            <w:r>
              <w:rPr>
                <w:w w:val="95"/>
                <w:sz w:val="20"/>
              </w:rPr>
              <w:t xml:space="preserve">health support to the recovery </w:t>
            </w:r>
            <w:r>
              <w:rPr>
                <w:spacing w:val="-2"/>
                <w:sz w:val="20"/>
              </w:rPr>
              <w:t>process</w:t>
            </w:r>
          </w:p>
        </w:tc>
        <w:tc>
          <w:tcPr>
            <w:tcW w:w="3778" w:type="dxa"/>
            <w:tcBorders>
              <w:right w:val="nil"/>
            </w:tcBorders>
          </w:tcPr>
          <w:p w14:paraId="0B2E5B88" w14:textId="77777777" w:rsidR="004C5FAC" w:rsidRDefault="004377AE">
            <w:pPr>
              <w:pStyle w:val="TableParagraph"/>
              <w:spacing w:before="52" w:line="290" w:lineRule="auto"/>
              <w:ind w:left="79" w:right="395"/>
              <w:rPr>
                <w:sz w:val="20"/>
              </w:rPr>
            </w:pPr>
            <w:r>
              <w:rPr>
                <w:sz w:val="20"/>
              </w:rPr>
              <w:t>Increased exchange of information – opportunity</w:t>
            </w:r>
            <w:r>
              <w:rPr>
                <w:spacing w:val="-14"/>
                <w:sz w:val="20"/>
              </w:rPr>
              <w:t xml:space="preserve"> </w:t>
            </w:r>
            <w:r>
              <w:rPr>
                <w:sz w:val="20"/>
              </w:rPr>
              <w:t>to</w:t>
            </w:r>
            <w:r>
              <w:rPr>
                <w:spacing w:val="-14"/>
                <w:sz w:val="20"/>
              </w:rPr>
              <w:t xml:space="preserve"> </w:t>
            </w:r>
            <w:r>
              <w:rPr>
                <w:sz w:val="20"/>
              </w:rPr>
              <w:t>seek</w:t>
            </w:r>
            <w:r>
              <w:rPr>
                <w:spacing w:val="-14"/>
                <w:sz w:val="20"/>
              </w:rPr>
              <w:t xml:space="preserve"> </w:t>
            </w:r>
            <w:r>
              <w:rPr>
                <w:sz w:val="20"/>
              </w:rPr>
              <w:t>funding</w:t>
            </w:r>
            <w:r>
              <w:rPr>
                <w:spacing w:val="-14"/>
                <w:sz w:val="20"/>
              </w:rPr>
              <w:t xml:space="preserve"> </w:t>
            </w:r>
            <w:r>
              <w:rPr>
                <w:sz w:val="20"/>
              </w:rPr>
              <w:t>for</w:t>
            </w:r>
            <w:r>
              <w:rPr>
                <w:spacing w:val="-14"/>
                <w:sz w:val="20"/>
              </w:rPr>
              <w:t xml:space="preserve"> </w:t>
            </w:r>
            <w:r>
              <w:rPr>
                <w:sz w:val="20"/>
              </w:rPr>
              <w:t>research.</w:t>
            </w:r>
          </w:p>
          <w:p w14:paraId="0C7A1EF1" w14:textId="77777777" w:rsidR="004C5FAC" w:rsidRDefault="004377AE">
            <w:pPr>
              <w:pStyle w:val="TableParagraph"/>
              <w:spacing w:before="55" w:line="290" w:lineRule="auto"/>
              <w:ind w:left="79" w:right="395"/>
              <w:rPr>
                <w:sz w:val="20"/>
              </w:rPr>
            </w:pPr>
            <w:r>
              <w:rPr>
                <w:spacing w:val="-2"/>
                <w:sz w:val="20"/>
              </w:rPr>
              <w:t>Opportunity</w:t>
            </w:r>
            <w:r>
              <w:rPr>
                <w:spacing w:val="-12"/>
                <w:sz w:val="20"/>
              </w:rPr>
              <w:t xml:space="preserve"> </w:t>
            </w:r>
            <w:r>
              <w:rPr>
                <w:spacing w:val="-2"/>
                <w:sz w:val="20"/>
              </w:rPr>
              <w:t>to</w:t>
            </w:r>
            <w:r>
              <w:rPr>
                <w:spacing w:val="-12"/>
                <w:sz w:val="20"/>
              </w:rPr>
              <w:t xml:space="preserve"> </w:t>
            </w:r>
            <w:r>
              <w:rPr>
                <w:spacing w:val="-2"/>
                <w:sz w:val="20"/>
              </w:rPr>
              <w:t>establish</w:t>
            </w:r>
            <w:r>
              <w:rPr>
                <w:spacing w:val="-12"/>
                <w:sz w:val="20"/>
              </w:rPr>
              <w:t xml:space="preserve"> </w:t>
            </w:r>
            <w:r>
              <w:rPr>
                <w:spacing w:val="-2"/>
                <w:sz w:val="20"/>
              </w:rPr>
              <w:t xml:space="preserve">collaborations </w:t>
            </w:r>
            <w:r>
              <w:rPr>
                <w:sz w:val="20"/>
              </w:rPr>
              <w:t>within Australia and internationally.</w:t>
            </w:r>
          </w:p>
          <w:p w14:paraId="4401AF4F" w14:textId="77777777" w:rsidR="004C5FAC" w:rsidRDefault="004377AE">
            <w:pPr>
              <w:pStyle w:val="TableParagraph"/>
              <w:spacing w:before="8" w:line="280" w:lineRule="atLeast"/>
              <w:ind w:left="79" w:right="109"/>
              <w:rPr>
                <w:sz w:val="20"/>
              </w:rPr>
            </w:pPr>
            <w:r>
              <w:rPr>
                <w:sz w:val="20"/>
              </w:rPr>
              <w:t xml:space="preserve">Opportunity to seek funding for </w:t>
            </w:r>
            <w:r>
              <w:rPr>
                <w:spacing w:val="-2"/>
                <w:sz w:val="20"/>
              </w:rPr>
              <w:t>conservation</w:t>
            </w:r>
            <w:r>
              <w:rPr>
                <w:spacing w:val="-7"/>
                <w:sz w:val="20"/>
              </w:rPr>
              <w:t xml:space="preserve"> </w:t>
            </w:r>
            <w:r>
              <w:rPr>
                <w:spacing w:val="-2"/>
                <w:sz w:val="20"/>
              </w:rPr>
              <w:t>projects</w:t>
            </w:r>
            <w:r>
              <w:rPr>
                <w:spacing w:val="-7"/>
                <w:sz w:val="20"/>
              </w:rPr>
              <w:t xml:space="preserve"> </w:t>
            </w:r>
            <w:r>
              <w:rPr>
                <w:spacing w:val="-2"/>
                <w:sz w:val="20"/>
              </w:rPr>
              <w:t>under</w:t>
            </w:r>
            <w:r>
              <w:rPr>
                <w:spacing w:val="-7"/>
                <w:sz w:val="20"/>
              </w:rPr>
              <w:t xml:space="preserve"> </w:t>
            </w:r>
            <w:r>
              <w:rPr>
                <w:spacing w:val="-2"/>
                <w:sz w:val="20"/>
              </w:rPr>
              <w:t xml:space="preserve">biodiversity </w:t>
            </w:r>
            <w:r>
              <w:rPr>
                <w:sz w:val="20"/>
              </w:rPr>
              <w:t>conservation</w:t>
            </w:r>
            <w:r>
              <w:rPr>
                <w:spacing w:val="-1"/>
                <w:sz w:val="20"/>
              </w:rPr>
              <w:t xml:space="preserve"> </w:t>
            </w:r>
            <w:r>
              <w:rPr>
                <w:sz w:val="20"/>
              </w:rPr>
              <w:t>programs.</w:t>
            </w:r>
          </w:p>
        </w:tc>
      </w:tr>
      <w:tr w:rsidR="004C5FAC" w14:paraId="21F89F20" w14:textId="77777777">
        <w:trPr>
          <w:trHeight w:val="593"/>
        </w:trPr>
        <w:tc>
          <w:tcPr>
            <w:tcW w:w="1610" w:type="dxa"/>
            <w:tcBorders>
              <w:left w:val="nil"/>
              <w:bottom w:val="single" w:sz="8" w:space="0" w:color="00558B"/>
            </w:tcBorders>
          </w:tcPr>
          <w:p w14:paraId="5231D1A1" w14:textId="77777777" w:rsidR="004C5FAC" w:rsidRDefault="004377AE">
            <w:pPr>
              <w:pStyle w:val="TableParagraph"/>
              <w:spacing w:before="52"/>
              <w:ind w:left="79"/>
              <w:rPr>
                <w:sz w:val="20"/>
              </w:rPr>
            </w:pPr>
            <w:r>
              <w:rPr>
                <w:spacing w:val="-2"/>
                <w:sz w:val="20"/>
              </w:rPr>
              <w:t>RSPCA</w:t>
            </w:r>
          </w:p>
        </w:tc>
        <w:tc>
          <w:tcPr>
            <w:tcW w:w="2670" w:type="dxa"/>
            <w:tcBorders>
              <w:bottom w:val="single" w:sz="8" w:space="0" w:color="00558B"/>
            </w:tcBorders>
          </w:tcPr>
          <w:p w14:paraId="5C4401DA" w14:textId="77777777" w:rsidR="004C5FAC" w:rsidRDefault="004377AE">
            <w:pPr>
              <w:pStyle w:val="TableParagraph"/>
              <w:spacing w:before="4" w:line="280" w:lineRule="atLeast"/>
              <w:ind w:left="79"/>
              <w:rPr>
                <w:sz w:val="20"/>
              </w:rPr>
            </w:pPr>
            <w:r>
              <w:rPr>
                <w:w w:val="95"/>
                <w:sz w:val="20"/>
              </w:rPr>
              <w:t xml:space="preserve">Promote responsible pet </w:t>
            </w:r>
            <w:r>
              <w:rPr>
                <w:spacing w:val="-2"/>
                <w:sz w:val="20"/>
              </w:rPr>
              <w:t>ownership.</w:t>
            </w:r>
          </w:p>
        </w:tc>
        <w:tc>
          <w:tcPr>
            <w:tcW w:w="3778" w:type="dxa"/>
            <w:tcBorders>
              <w:bottom w:val="single" w:sz="8" w:space="0" w:color="00558B"/>
              <w:right w:val="nil"/>
            </w:tcBorders>
          </w:tcPr>
          <w:p w14:paraId="3807E568" w14:textId="77777777" w:rsidR="004C5FAC" w:rsidRDefault="004377AE">
            <w:pPr>
              <w:pStyle w:val="TableParagraph"/>
              <w:spacing w:before="4" w:line="280" w:lineRule="atLeast"/>
              <w:ind w:left="79" w:right="395"/>
              <w:rPr>
                <w:sz w:val="20"/>
              </w:rPr>
            </w:pPr>
            <w:r>
              <w:rPr>
                <w:spacing w:val="-2"/>
                <w:sz w:val="20"/>
              </w:rPr>
              <w:t>Opportunity</w:t>
            </w:r>
            <w:r>
              <w:rPr>
                <w:spacing w:val="-12"/>
                <w:sz w:val="20"/>
              </w:rPr>
              <w:t xml:space="preserve"> </w:t>
            </w:r>
            <w:r>
              <w:rPr>
                <w:spacing w:val="-2"/>
                <w:sz w:val="20"/>
              </w:rPr>
              <w:t>to</w:t>
            </w:r>
            <w:r>
              <w:rPr>
                <w:spacing w:val="-12"/>
                <w:sz w:val="20"/>
              </w:rPr>
              <w:t xml:space="preserve"> </w:t>
            </w:r>
            <w:r>
              <w:rPr>
                <w:spacing w:val="-2"/>
                <w:sz w:val="20"/>
              </w:rPr>
              <w:t>establish</w:t>
            </w:r>
            <w:r>
              <w:rPr>
                <w:spacing w:val="-12"/>
                <w:sz w:val="20"/>
              </w:rPr>
              <w:t xml:space="preserve"> </w:t>
            </w:r>
            <w:r>
              <w:rPr>
                <w:spacing w:val="-2"/>
                <w:sz w:val="20"/>
              </w:rPr>
              <w:t xml:space="preserve">collaborations </w:t>
            </w:r>
            <w:r>
              <w:rPr>
                <w:sz w:val="20"/>
              </w:rPr>
              <w:t>within</w:t>
            </w:r>
            <w:r>
              <w:rPr>
                <w:spacing w:val="-1"/>
                <w:sz w:val="20"/>
              </w:rPr>
              <w:t xml:space="preserve"> </w:t>
            </w:r>
            <w:r>
              <w:rPr>
                <w:sz w:val="20"/>
              </w:rPr>
              <w:t>Australia.</w:t>
            </w:r>
          </w:p>
        </w:tc>
      </w:tr>
    </w:tbl>
    <w:p w14:paraId="59FD4805" w14:textId="77777777" w:rsidR="004C5FAC" w:rsidRDefault="004C5FAC">
      <w:pPr>
        <w:spacing w:line="280" w:lineRule="atLeast"/>
        <w:rPr>
          <w:sz w:val="20"/>
        </w:rPr>
        <w:sectPr w:rsidR="004C5FAC">
          <w:type w:val="continuous"/>
          <w:pgSz w:w="11910" w:h="16840"/>
          <w:pgMar w:top="1320" w:right="1000" w:bottom="820" w:left="980" w:header="0" w:footer="611" w:gutter="0"/>
          <w:cols w:space="720"/>
        </w:sectPr>
      </w:pPr>
    </w:p>
    <w:p w14:paraId="64C0C6E6" w14:textId="77777777" w:rsidR="004C5FAC" w:rsidRDefault="004C5FAC">
      <w:pPr>
        <w:pStyle w:val="BodyText"/>
        <w:rPr>
          <w:rFonts w:ascii="Gill Sans MT"/>
          <w:sz w:val="20"/>
        </w:rPr>
      </w:pPr>
    </w:p>
    <w:p w14:paraId="529B52A6" w14:textId="77777777" w:rsidR="004C5FAC" w:rsidRDefault="004C5FAC">
      <w:pPr>
        <w:pStyle w:val="BodyText"/>
        <w:rPr>
          <w:rFonts w:ascii="Gill Sans MT"/>
          <w:sz w:val="20"/>
        </w:rPr>
      </w:pPr>
    </w:p>
    <w:p w14:paraId="2BBE9621" w14:textId="77777777" w:rsidR="004C5FAC" w:rsidRDefault="004C5FAC">
      <w:pPr>
        <w:pStyle w:val="BodyText"/>
        <w:rPr>
          <w:rFonts w:ascii="Gill Sans MT"/>
          <w:sz w:val="20"/>
        </w:rPr>
      </w:pPr>
    </w:p>
    <w:p w14:paraId="49923213" w14:textId="77777777" w:rsidR="004C5FAC" w:rsidRDefault="004C5FAC">
      <w:pPr>
        <w:pStyle w:val="BodyText"/>
        <w:rPr>
          <w:rFonts w:ascii="Gill Sans MT"/>
          <w:sz w:val="20"/>
        </w:rPr>
      </w:pPr>
    </w:p>
    <w:p w14:paraId="0897E4B0" w14:textId="77777777" w:rsidR="004C5FAC" w:rsidRDefault="004C5FAC">
      <w:pPr>
        <w:pStyle w:val="BodyText"/>
        <w:rPr>
          <w:rFonts w:ascii="Gill Sans MT"/>
          <w:sz w:val="20"/>
        </w:rPr>
      </w:pPr>
    </w:p>
    <w:p w14:paraId="462CE8FD" w14:textId="77777777" w:rsidR="004C5FAC" w:rsidRDefault="004C5FAC">
      <w:pPr>
        <w:pStyle w:val="BodyText"/>
        <w:rPr>
          <w:rFonts w:ascii="Gill Sans MT"/>
          <w:sz w:val="20"/>
        </w:rPr>
      </w:pPr>
    </w:p>
    <w:p w14:paraId="43F2FC77" w14:textId="77777777" w:rsidR="004C5FAC" w:rsidRDefault="004C5FAC">
      <w:pPr>
        <w:pStyle w:val="BodyText"/>
        <w:rPr>
          <w:rFonts w:ascii="Gill Sans MT"/>
          <w:sz w:val="20"/>
        </w:rPr>
      </w:pPr>
    </w:p>
    <w:p w14:paraId="5BCC30CE" w14:textId="77777777" w:rsidR="004C5FAC" w:rsidRDefault="004C5FAC">
      <w:pPr>
        <w:pStyle w:val="BodyText"/>
        <w:rPr>
          <w:rFonts w:ascii="Gill Sans MT"/>
          <w:sz w:val="20"/>
        </w:rPr>
      </w:pPr>
    </w:p>
    <w:p w14:paraId="437924EE" w14:textId="77777777" w:rsidR="004C5FAC" w:rsidRDefault="004C5FAC">
      <w:pPr>
        <w:pStyle w:val="BodyText"/>
        <w:spacing w:before="5"/>
        <w:rPr>
          <w:rFonts w:ascii="Gill Sans MT"/>
          <w:sz w:val="25"/>
        </w:rPr>
      </w:pPr>
    </w:p>
    <w:p w14:paraId="198A8CFD" w14:textId="6C2B76EA" w:rsidR="004C5FAC" w:rsidRDefault="005336BE">
      <w:pPr>
        <w:pStyle w:val="Heading1"/>
        <w:numPr>
          <w:ilvl w:val="0"/>
          <w:numId w:val="68"/>
        </w:numPr>
        <w:tabs>
          <w:tab w:val="left" w:pos="2685"/>
        </w:tabs>
        <w:spacing w:before="60"/>
        <w:ind w:left="2684" w:hanging="661"/>
        <w:jc w:val="left"/>
      </w:pPr>
      <w:r>
        <w:rPr>
          <w:noProof/>
        </w:rPr>
        <mc:AlternateContent>
          <mc:Choice Requires="wps">
            <w:drawing>
              <wp:anchor distT="0" distB="0" distL="114300" distR="114300" simplePos="0" relativeHeight="15774208" behindDoc="0" locked="0" layoutInCell="1" allowOverlap="1" wp14:anchorId="56D813EA" wp14:editId="4B757D13">
                <wp:simplePos x="0" y="0"/>
                <wp:positionH relativeFrom="page">
                  <wp:posOffset>6840220</wp:posOffset>
                </wp:positionH>
                <wp:positionV relativeFrom="paragraph">
                  <wp:posOffset>-975995</wp:posOffset>
                </wp:positionV>
                <wp:extent cx="0" cy="1368425"/>
                <wp:effectExtent l="0" t="0" r="0" b="0"/>
                <wp:wrapNone/>
                <wp:docPr id="32" name="Line 13"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425"/>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EC890" id="Line 13" o:spid="_x0000_s1026" alt="Decorative vertical line" style="position:absolute;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6pt,-76.85pt" to="538.6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" strokecolor="#00558b" strokeweight=".5pt">
                <w10:wrap anchorx="page"/>
              </v:line>
            </w:pict>
          </mc:Fallback>
        </mc:AlternateContent>
      </w:r>
      <w:r>
        <w:rPr>
          <w:noProof/>
        </w:rPr>
        <mc:AlternateContent>
          <mc:Choice Requires="wps">
            <w:drawing>
              <wp:anchor distT="0" distB="0" distL="114300" distR="114300" simplePos="0" relativeHeight="15774720" behindDoc="0" locked="0" layoutInCell="1" allowOverlap="1" wp14:anchorId="3A80DD03" wp14:editId="061E5F30">
                <wp:simplePos x="0" y="0"/>
                <wp:positionH relativeFrom="page">
                  <wp:posOffset>1734185</wp:posOffset>
                </wp:positionH>
                <wp:positionV relativeFrom="paragraph">
                  <wp:posOffset>-975995</wp:posOffset>
                </wp:positionV>
                <wp:extent cx="0" cy="1368425"/>
                <wp:effectExtent l="0" t="0" r="0" b="0"/>
                <wp:wrapNone/>
                <wp:docPr id="30" name="Line 12"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425"/>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20548" id="Line 12" o:spid="_x0000_s1026" alt="Decorative vertical line" style="position:absolute;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5pt,-76.85pt" to="136.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" strokecolor="#00558b" strokeweight=".5pt">
                <w10:wrap anchorx="page"/>
              </v:line>
            </w:pict>
          </mc:Fallback>
        </mc:AlternateContent>
      </w:r>
      <w:bookmarkStart w:id="83" w:name="11._Consultation"/>
      <w:bookmarkStart w:id="84" w:name="_bookmark31"/>
      <w:bookmarkEnd w:id="83"/>
      <w:bookmarkEnd w:id="84"/>
      <w:r>
        <w:rPr>
          <w:color w:val="00558B"/>
          <w:spacing w:val="-2"/>
        </w:rPr>
        <w:t>Consultation</w:t>
      </w:r>
    </w:p>
    <w:p w14:paraId="734F872B" w14:textId="77777777" w:rsidR="004C5FAC" w:rsidRDefault="004C5FAC">
      <w:pPr>
        <w:pStyle w:val="BodyText"/>
        <w:spacing w:before="3"/>
        <w:rPr>
          <w:rFonts w:ascii="Gill Sans MT"/>
          <w:sz w:val="59"/>
        </w:rPr>
      </w:pPr>
    </w:p>
    <w:p w14:paraId="4D0184D7" w14:textId="77777777" w:rsidR="004C5FAC" w:rsidRDefault="004377AE">
      <w:pPr>
        <w:pStyle w:val="BodyText"/>
        <w:spacing w:before="1" w:line="261" w:lineRule="auto"/>
        <w:ind w:left="1741" w:right="257"/>
      </w:pPr>
      <w:r>
        <w:t>The National Recovery Plan for Eastern Bristlebird (</w:t>
      </w:r>
      <w:proofErr w:type="spellStart"/>
      <w:r>
        <w:rPr>
          <w:i/>
        </w:rPr>
        <w:t>Dasyornis</w:t>
      </w:r>
      <w:proofErr w:type="spellEnd"/>
      <w:r>
        <w:rPr>
          <w:i/>
        </w:rPr>
        <w:t xml:space="preserve"> </w:t>
      </w:r>
      <w:proofErr w:type="spellStart"/>
      <w:r>
        <w:rPr>
          <w:i/>
        </w:rPr>
        <w:t>brachypterus</w:t>
      </w:r>
      <w:proofErr w:type="spellEnd"/>
      <w:r>
        <w:t xml:space="preserve">) has been developed through extensive consultation with a broad range of stakeholders. The consultation process brought together key species experts and conservation managers, from a range of </w:t>
      </w:r>
      <w:proofErr w:type="spellStart"/>
      <w:r>
        <w:t>organisations</w:t>
      </w:r>
      <w:proofErr w:type="spellEnd"/>
      <w:r>
        <w:t>, to categorize ongoing threats to the</w:t>
      </w:r>
      <w:r>
        <w:rPr>
          <w:spacing w:val="40"/>
        </w:rPr>
        <w:t xml:space="preserve"> </w:t>
      </w:r>
      <w:r>
        <w:t>Eastern</w:t>
      </w:r>
      <w:r>
        <w:rPr>
          <w:spacing w:val="-5"/>
        </w:rPr>
        <w:t xml:space="preserve"> </w:t>
      </w:r>
      <w:r>
        <w:t>Bristlebird,</w:t>
      </w:r>
      <w:r>
        <w:rPr>
          <w:spacing w:val="-5"/>
        </w:rPr>
        <w:t xml:space="preserve"> </w:t>
      </w:r>
      <w:r>
        <w:t>and</w:t>
      </w:r>
      <w:r>
        <w:rPr>
          <w:spacing w:val="-6"/>
        </w:rPr>
        <w:t xml:space="preserve"> </w:t>
      </w:r>
      <w:r>
        <w:t>identify</w:t>
      </w:r>
      <w:r>
        <w:rPr>
          <w:spacing w:val="-5"/>
        </w:rPr>
        <w:t xml:space="preserve"> </w:t>
      </w:r>
      <w:r>
        <w:t>knowledge</w:t>
      </w:r>
      <w:r>
        <w:rPr>
          <w:spacing w:val="-6"/>
        </w:rPr>
        <w:t xml:space="preserve"> </w:t>
      </w:r>
      <w:r>
        <w:t>gaps</w:t>
      </w:r>
      <w:r>
        <w:rPr>
          <w:spacing w:val="-6"/>
        </w:rPr>
        <w:t xml:space="preserve"> </w:t>
      </w:r>
      <w:r>
        <w:t>and</w:t>
      </w:r>
      <w:r>
        <w:rPr>
          <w:spacing w:val="-6"/>
        </w:rPr>
        <w:t xml:space="preserve"> </w:t>
      </w:r>
      <w:r>
        <w:t>potential</w:t>
      </w:r>
      <w:r>
        <w:rPr>
          <w:spacing w:val="-5"/>
        </w:rPr>
        <w:t xml:space="preserve"> </w:t>
      </w:r>
      <w:r>
        <w:t>management</w:t>
      </w:r>
      <w:r>
        <w:rPr>
          <w:spacing w:val="-6"/>
        </w:rPr>
        <w:t xml:space="preserve"> </w:t>
      </w:r>
      <w:r>
        <w:t>options.</w:t>
      </w:r>
    </w:p>
    <w:p w14:paraId="4E520EA3" w14:textId="77777777" w:rsidR="004C5FAC" w:rsidRDefault="004377AE">
      <w:pPr>
        <w:pStyle w:val="BodyText"/>
        <w:spacing w:before="108" w:line="261" w:lineRule="auto"/>
        <w:ind w:left="1741" w:right="125"/>
      </w:pPr>
      <w:r>
        <w:t xml:space="preserve">Consultation included representatives from government agencies, non-government </w:t>
      </w:r>
      <w:proofErr w:type="spellStart"/>
      <w:r>
        <w:t>organisations</w:t>
      </w:r>
      <w:proofErr w:type="spellEnd"/>
      <w:r>
        <w:t>,</w:t>
      </w:r>
      <w:r>
        <w:rPr>
          <w:spacing w:val="-7"/>
        </w:rPr>
        <w:t xml:space="preserve"> </w:t>
      </w:r>
      <w:r>
        <w:t>researchers,</w:t>
      </w:r>
      <w:r>
        <w:rPr>
          <w:spacing w:val="-7"/>
        </w:rPr>
        <w:t xml:space="preserve"> </w:t>
      </w:r>
      <w:r>
        <w:t>Traditional</w:t>
      </w:r>
      <w:r>
        <w:rPr>
          <w:spacing w:val="-7"/>
        </w:rPr>
        <w:t xml:space="preserve"> </w:t>
      </w:r>
      <w:proofErr w:type="gramStart"/>
      <w:r>
        <w:t>Owners</w:t>
      </w:r>
      <w:proofErr w:type="gramEnd"/>
      <w:r>
        <w:rPr>
          <w:spacing w:val="-7"/>
        </w:rPr>
        <w:t xml:space="preserve"> </w:t>
      </w:r>
      <w:r>
        <w:t>and</w:t>
      </w:r>
      <w:r>
        <w:rPr>
          <w:spacing w:val="-7"/>
        </w:rPr>
        <w:t xml:space="preserve"> </w:t>
      </w:r>
      <w:r>
        <w:t>local</w:t>
      </w:r>
      <w:r>
        <w:rPr>
          <w:spacing w:val="-7"/>
        </w:rPr>
        <w:t xml:space="preserve"> </w:t>
      </w:r>
      <w:r>
        <w:t>community</w:t>
      </w:r>
      <w:r>
        <w:rPr>
          <w:spacing w:val="-7"/>
        </w:rPr>
        <w:t xml:space="preserve"> </w:t>
      </w:r>
      <w:r>
        <w:t>groups.</w:t>
      </w:r>
      <w:r>
        <w:rPr>
          <w:spacing w:val="-6"/>
        </w:rPr>
        <w:t xml:space="preserve"> </w:t>
      </w:r>
      <w:r>
        <w:t>The</w:t>
      </w:r>
      <w:r>
        <w:rPr>
          <w:spacing w:val="-6"/>
        </w:rPr>
        <w:t xml:space="preserve"> </w:t>
      </w:r>
      <w:r>
        <w:t xml:space="preserve">first phase of consultation, and the development of a first draft, was managed by </w:t>
      </w:r>
      <w:proofErr w:type="spellStart"/>
      <w:r>
        <w:t>BirdLife</w:t>
      </w:r>
      <w:proofErr w:type="spellEnd"/>
      <w:r>
        <w:t xml:space="preserve"> Australia.</w:t>
      </w:r>
      <w:r>
        <w:rPr>
          <w:spacing w:val="-5"/>
        </w:rPr>
        <w:t xml:space="preserve"> </w:t>
      </w:r>
      <w:r>
        <w:t>During</w:t>
      </w:r>
      <w:r>
        <w:rPr>
          <w:spacing w:val="-4"/>
        </w:rPr>
        <w:t xml:space="preserve"> </w:t>
      </w:r>
      <w:r>
        <w:t>the</w:t>
      </w:r>
      <w:r>
        <w:rPr>
          <w:spacing w:val="-5"/>
        </w:rPr>
        <w:t xml:space="preserve"> </w:t>
      </w:r>
      <w:r>
        <w:t>second</w:t>
      </w:r>
      <w:r>
        <w:rPr>
          <w:spacing w:val="-4"/>
        </w:rPr>
        <w:t xml:space="preserve"> </w:t>
      </w:r>
      <w:r>
        <w:t>phase</w:t>
      </w:r>
      <w:r>
        <w:rPr>
          <w:spacing w:val="-5"/>
        </w:rPr>
        <w:t xml:space="preserve"> </w:t>
      </w:r>
      <w:r>
        <w:t>of</w:t>
      </w:r>
      <w:r>
        <w:rPr>
          <w:spacing w:val="-4"/>
        </w:rPr>
        <w:t xml:space="preserve"> </w:t>
      </w:r>
      <w:r>
        <w:t>the</w:t>
      </w:r>
      <w:r>
        <w:rPr>
          <w:spacing w:val="-5"/>
        </w:rPr>
        <w:t xml:space="preserve"> </w:t>
      </w:r>
      <w:r>
        <w:t>drafting</w:t>
      </w:r>
      <w:r>
        <w:rPr>
          <w:spacing w:val="-5"/>
        </w:rPr>
        <w:t xml:space="preserve"> </w:t>
      </w:r>
      <w:r>
        <w:t>process,</w:t>
      </w:r>
      <w:r>
        <w:rPr>
          <w:spacing w:val="-4"/>
        </w:rPr>
        <w:t xml:space="preserve"> </w:t>
      </w:r>
      <w:r>
        <w:t>the</w:t>
      </w:r>
      <w:r>
        <w:rPr>
          <w:spacing w:val="-5"/>
        </w:rPr>
        <w:t xml:space="preserve"> </w:t>
      </w:r>
      <w:r>
        <w:t>Department</w:t>
      </w:r>
      <w:r>
        <w:rPr>
          <w:spacing w:val="-4"/>
        </w:rPr>
        <w:t xml:space="preserve"> </w:t>
      </w:r>
      <w:r>
        <w:t>of</w:t>
      </w:r>
      <w:r>
        <w:rPr>
          <w:spacing w:val="-4"/>
        </w:rPr>
        <w:t xml:space="preserve"> </w:t>
      </w:r>
      <w:r>
        <w:t xml:space="preserve">Climate Change, Energy, the Environment and Water (Commonwealth) continued to work closely with key stakeholders to </w:t>
      </w:r>
      <w:proofErr w:type="spellStart"/>
      <w:r>
        <w:t>finalise</w:t>
      </w:r>
      <w:proofErr w:type="spellEnd"/>
      <w:r>
        <w:t xml:space="preserve"> the recovery plan.</w:t>
      </w:r>
    </w:p>
    <w:p w14:paraId="3D085796" w14:textId="77777777" w:rsidR="004C5FAC" w:rsidRDefault="004377AE">
      <w:pPr>
        <w:pStyle w:val="BodyText"/>
        <w:spacing w:before="106" w:line="261" w:lineRule="auto"/>
        <w:ind w:left="1741" w:right="270"/>
      </w:pPr>
      <w:r>
        <w:t xml:space="preserve">Notice of the draft plan was made available for public comment for three months </w:t>
      </w:r>
      <w:r>
        <w:rPr>
          <w:w w:val="95"/>
        </w:rPr>
        <w:t xml:space="preserve">between 3 September 2021 and 17 December 2021. Any comments received that were </w:t>
      </w:r>
      <w:r>
        <w:t>relevant to the survival of the species were considered by the Threatened Species Scientific Committee as part of its assessment process.</w:t>
      </w:r>
    </w:p>
    <w:p w14:paraId="0414DD34" w14:textId="77777777" w:rsidR="004C5FAC" w:rsidRDefault="004C5FAC">
      <w:pPr>
        <w:spacing w:line="261" w:lineRule="auto"/>
        <w:sectPr w:rsidR="004C5FAC">
          <w:pgSz w:w="11910" w:h="16840"/>
          <w:pgMar w:top="1920" w:right="1000" w:bottom="800" w:left="980" w:header="0" w:footer="611" w:gutter="0"/>
          <w:cols w:space="720"/>
        </w:sectPr>
      </w:pPr>
    </w:p>
    <w:p w14:paraId="2F76C0D9" w14:textId="77777777" w:rsidR="004C5FAC" w:rsidRDefault="004C5FAC">
      <w:pPr>
        <w:pStyle w:val="BodyText"/>
        <w:rPr>
          <w:sz w:val="20"/>
        </w:rPr>
      </w:pPr>
    </w:p>
    <w:p w14:paraId="79D11E12" w14:textId="77777777" w:rsidR="004C5FAC" w:rsidRDefault="004C5FAC">
      <w:pPr>
        <w:pStyle w:val="BodyText"/>
        <w:rPr>
          <w:sz w:val="20"/>
        </w:rPr>
      </w:pPr>
    </w:p>
    <w:p w14:paraId="667B7F30" w14:textId="77777777" w:rsidR="004C5FAC" w:rsidRDefault="004C5FAC">
      <w:pPr>
        <w:pStyle w:val="BodyText"/>
        <w:rPr>
          <w:sz w:val="20"/>
        </w:rPr>
      </w:pPr>
    </w:p>
    <w:p w14:paraId="2ACB4EF2" w14:textId="02EA41FC" w:rsidR="004C5FAC" w:rsidRDefault="005336BE">
      <w:pPr>
        <w:pStyle w:val="Heading1"/>
        <w:numPr>
          <w:ilvl w:val="0"/>
          <w:numId w:val="68"/>
        </w:numPr>
        <w:tabs>
          <w:tab w:val="left" w:pos="1173"/>
        </w:tabs>
        <w:spacing w:before="271" w:line="220" w:lineRule="auto"/>
        <w:ind w:left="437" w:right="2550" w:firstLine="0"/>
        <w:jc w:val="left"/>
      </w:pPr>
      <w:r>
        <w:rPr>
          <w:noProof/>
        </w:rPr>
        <mc:AlternateContent>
          <mc:Choice Requires="wps">
            <w:drawing>
              <wp:anchor distT="0" distB="0" distL="114300" distR="114300" simplePos="0" relativeHeight="15775232" behindDoc="0" locked="0" layoutInCell="1" allowOverlap="1" wp14:anchorId="7CAB903B" wp14:editId="000F4FC1">
                <wp:simplePos x="0" y="0"/>
                <wp:positionH relativeFrom="page">
                  <wp:posOffset>5831840</wp:posOffset>
                </wp:positionH>
                <wp:positionV relativeFrom="paragraph">
                  <wp:posOffset>-57150</wp:posOffset>
                </wp:positionV>
                <wp:extent cx="0" cy="1367790"/>
                <wp:effectExtent l="0" t="0" r="0" b="0"/>
                <wp:wrapNone/>
                <wp:docPr id="28" name="Line 11"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382BC" id="Line 11" o:spid="_x0000_s1026" alt="Decorative vertical line" style="position:absolute;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9.2pt,-4.5pt" to="459.2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" strokecolor="#00558b" strokeweight=".5pt">
                <w10:wrap anchorx="page"/>
              </v:line>
            </w:pict>
          </mc:Fallback>
        </mc:AlternateContent>
      </w:r>
      <w:r>
        <w:rPr>
          <w:noProof/>
        </w:rPr>
        <mc:AlternateContent>
          <mc:Choice Requires="wps">
            <w:drawing>
              <wp:anchor distT="0" distB="0" distL="114300" distR="114300" simplePos="0" relativeHeight="15775744" behindDoc="0" locked="0" layoutInCell="1" allowOverlap="1" wp14:anchorId="5CC926F6" wp14:editId="6F850FED">
                <wp:simplePos x="0" y="0"/>
                <wp:positionH relativeFrom="page">
                  <wp:posOffset>726440</wp:posOffset>
                </wp:positionH>
                <wp:positionV relativeFrom="paragraph">
                  <wp:posOffset>-57150</wp:posOffset>
                </wp:positionV>
                <wp:extent cx="0" cy="1367790"/>
                <wp:effectExtent l="0" t="0" r="0" b="0"/>
                <wp:wrapNone/>
                <wp:docPr id="26" name="Line 10"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77420" id="Line 10" o:spid="_x0000_s1026" alt="Decorative vertical line" style="position:absolute;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4.5pt" to="57.2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" strokecolor="#00558b" strokeweight=".5pt">
                <w10:wrap anchorx="page"/>
              </v:line>
            </w:pict>
          </mc:Fallback>
        </mc:AlternateContent>
      </w:r>
      <w:bookmarkStart w:id="85" w:name="12._Organisations_and_persons_involved_i"/>
      <w:bookmarkStart w:id="86" w:name="_bookmark32"/>
      <w:bookmarkEnd w:id="85"/>
      <w:bookmarkEnd w:id="86"/>
      <w:proofErr w:type="spellStart"/>
      <w:r>
        <w:rPr>
          <w:color w:val="00558B"/>
          <w:w w:val="95"/>
        </w:rPr>
        <w:t>Organisations</w:t>
      </w:r>
      <w:proofErr w:type="spellEnd"/>
      <w:r>
        <w:rPr>
          <w:color w:val="00558B"/>
          <w:w w:val="95"/>
        </w:rPr>
        <w:t xml:space="preserve"> and persons </w:t>
      </w:r>
      <w:r>
        <w:rPr>
          <w:color w:val="00558B"/>
        </w:rPr>
        <w:t>involved in evaluating the performance</w:t>
      </w:r>
      <w:r>
        <w:rPr>
          <w:color w:val="00558B"/>
          <w:spacing w:val="-20"/>
        </w:rPr>
        <w:t xml:space="preserve"> </w:t>
      </w:r>
      <w:r>
        <w:rPr>
          <w:color w:val="00558B"/>
        </w:rPr>
        <w:t>of</w:t>
      </w:r>
      <w:r>
        <w:rPr>
          <w:color w:val="00558B"/>
          <w:spacing w:val="-20"/>
        </w:rPr>
        <w:t xml:space="preserve"> </w:t>
      </w:r>
      <w:r>
        <w:rPr>
          <w:color w:val="00558B"/>
        </w:rPr>
        <w:t>the</w:t>
      </w:r>
      <w:r>
        <w:rPr>
          <w:color w:val="00558B"/>
          <w:spacing w:val="-20"/>
        </w:rPr>
        <w:t xml:space="preserve"> </w:t>
      </w:r>
      <w:proofErr w:type="gramStart"/>
      <w:r>
        <w:rPr>
          <w:color w:val="00558B"/>
        </w:rPr>
        <w:t>plan</w:t>
      </w:r>
      <w:proofErr w:type="gramEnd"/>
    </w:p>
    <w:p w14:paraId="54A07314" w14:textId="77777777" w:rsidR="004C5FAC" w:rsidRDefault="004C5FAC">
      <w:pPr>
        <w:pStyle w:val="BodyText"/>
        <w:spacing w:before="3"/>
        <w:rPr>
          <w:rFonts w:ascii="Gill Sans MT"/>
          <w:sz w:val="60"/>
        </w:rPr>
      </w:pPr>
    </w:p>
    <w:p w14:paraId="2A6BA5F3" w14:textId="77777777" w:rsidR="004C5FAC" w:rsidRDefault="004377AE">
      <w:pPr>
        <w:pStyle w:val="BodyText"/>
        <w:spacing w:line="261" w:lineRule="auto"/>
        <w:ind w:left="153" w:right="1894"/>
      </w:pPr>
      <w:r>
        <w:t>This plan should be reviewed no later than five years from when it was endorsed and</w:t>
      </w:r>
      <w:r>
        <w:rPr>
          <w:spacing w:val="-6"/>
        </w:rPr>
        <w:t xml:space="preserve"> </w:t>
      </w:r>
      <w:r>
        <w:t>made</w:t>
      </w:r>
      <w:r>
        <w:rPr>
          <w:spacing w:val="-6"/>
        </w:rPr>
        <w:t xml:space="preserve"> </w:t>
      </w:r>
      <w:r>
        <w:t>publicly</w:t>
      </w:r>
      <w:r>
        <w:rPr>
          <w:spacing w:val="-5"/>
        </w:rPr>
        <w:t xml:space="preserve"> </w:t>
      </w:r>
      <w:r>
        <w:t>available.</w:t>
      </w:r>
      <w:r>
        <w:rPr>
          <w:spacing w:val="-6"/>
        </w:rPr>
        <w:t xml:space="preserve"> </w:t>
      </w:r>
      <w:r>
        <w:t>The</w:t>
      </w:r>
      <w:r>
        <w:rPr>
          <w:spacing w:val="-5"/>
        </w:rPr>
        <w:t xml:space="preserve"> </w:t>
      </w:r>
      <w:r>
        <w:t>review</w:t>
      </w:r>
      <w:r>
        <w:rPr>
          <w:spacing w:val="-5"/>
        </w:rPr>
        <w:t xml:space="preserve"> </w:t>
      </w:r>
      <w:r>
        <w:t>will</w:t>
      </w:r>
      <w:r>
        <w:rPr>
          <w:spacing w:val="-6"/>
        </w:rPr>
        <w:t xml:space="preserve"> </w:t>
      </w:r>
      <w:r>
        <w:t>determine</w:t>
      </w:r>
      <w:r>
        <w:rPr>
          <w:spacing w:val="-5"/>
        </w:rPr>
        <w:t xml:space="preserve"> </w:t>
      </w:r>
      <w:r>
        <w:t>the</w:t>
      </w:r>
      <w:r>
        <w:rPr>
          <w:spacing w:val="-6"/>
        </w:rPr>
        <w:t xml:space="preserve"> </w:t>
      </w:r>
      <w:r>
        <w:t>performance</w:t>
      </w:r>
      <w:r>
        <w:rPr>
          <w:spacing w:val="-5"/>
        </w:rPr>
        <w:t xml:space="preserve"> </w:t>
      </w:r>
      <w:r>
        <w:t>of</w:t>
      </w:r>
      <w:r>
        <w:rPr>
          <w:spacing w:val="-5"/>
        </w:rPr>
        <w:t xml:space="preserve"> </w:t>
      </w:r>
      <w:r>
        <w:t>the</w:t>
      </w:r>
      <w:r>
        <w:rPr>
          <w:spacing w:val="-6"/>
        </w:rPr>
        <w:t xml:space="preserve"> </w:t>
      </w:r>
      <w:r>
        <w:t>plan and assess:</w:t>
      </w:r>
    </w:p>
    <w:p w14:paraId="7ECA3364" w14:textId="77777777" w:rsidR="004C5FAC" w:rsidRDefault="004377AE">
      <w:pPr>
        <w:pStyle w:val="ListParagraph"/>
        <w:numPr>
          <w:ilvl w:val="0"/>
          <w:numId w:val="3"/>
        </w:numPr>
        <w:tabs>
          <w:tab w:val="left" w:pos="438"/>
        </w:tabs>
        <w:spacing w:before="26"/>
        <w:ind w:hanging="285"/>
      </w:pPr>
      <w:r>
        <w:t>whether</w:t>
      </w:r>
      <w:r>
        <w:rPr>
          <w:spacing w:val="-7"/>
        </w:rPr>
        <w:t xml:space="preserve"> </w:t>
      </w:r>
      <w:r>
        <w:t>the</w:t>
      </w:r>
      <w:r>
        <w:rPr>
          <w:spacing w:val="-6"/>
        </w:rPr>
        <w:t xml:space="preserve"> </w:t>
      </w:r>
      <w:r>
        <w:t>plan</w:t>
      </w:r>
      <w:r>
        <w:rPr>
          <w:spacing w:val="-5"/>
        </w:rPr>
        <w:t xml:space="preserve"> </w:t>
      </w:r>
      <w:r>
        <w:t>continues</w:t>
      </w:r>
      <w:r>
        <w:rPr>
          <w:spacing w:val="-6"/>
        </w:rPr>
        <w:t xml:space="preserve"> </w:t>
      </w:r>
      <w:r>
        <w:t>unchanged,</w:t>
      </w:r>
      <w:r>
        <w:rPr>
          <w:spacing w:val="-6"/>
        </w:rPr>
        <w:t xml:space="preserve"> </w:t>
      </w:r>
      <w:r>
        <w:t>is</w:t>
      </w:r>
      <w:r>
        <w:rPr>
          <w:spacing w:val="-4"/>
        </w:rPr>
        <w:t xml:space="preserve"> </w:t>
      </w:r>
      <w:r>
        <w:t>varied</w:t>
      </w:r>
      <w:r>
        <w:rPr>
          <w:spacing w:val="-6"/>
        </w:rPr>
        <w:t xml:space="preserve"> </w:t>
      </w:r>
      <w:r>
        <w:t>to</w:t>
      </w:r>
      <w:r>
        <w:rPr>
          <w:spacing w:val="-5"/>
        </w:rPr>
        <w:t xml:space="preserve"> </w:t>
      </w:r>
      <w:r>
        <w:t>remove</w:t>
      </w:r>
      <w:r>
        <w:rPr>
          <w:spacing w:val="-4"/>
        </w:rPr>
        <w:t xml:space="preserve"> </w:t>
      </w:r>
      <w:r>
        <w:t>completed</w:t>
      </w:r>
      <w:r>
        <w:rPr>
          <w:spacing w:val="-5"/>
        </w:rPr>
        <w:t xml:space="preserve"> </w:t>
      </w:r>
      <w:r>
        <w:t>actions,</w:t>
      </w:r>
      <w:r>
        <w:rPr>
          <w:spacing w:val="-5"/>
        </w:rPr>
        <w:t xml:space="preserve"> or</w:t>
      </w:r>
    </w:p>
    <w:p w14:paraId="2E22748C" w14:textId="77777777" w:rsidR="004C5FAC" w:rsidRDefault="004377AE">
      <w:pPr>
        <w:pStyle w:val="BodyText"/>
        <w:spacing w:before="22"/>
        <w:ind w:left="437"/>
      </w:pPr>
      <w:r>
        <w:t>varied</w:t>
      </w:r>
      <w:r>
        <w:rPr>
          <w:spacing w:val="-7"/>
        </w:rPr>
        <w:t xml:space="preserve"> </w:t>
      </w:r>
      <w:r>
        <w:t>to</w:t>
      </w:r>
      <w:r>
        <w:rPr>
          <w:spacing w:val="-6"/>
        </w:rPr>
        <w:t xml:space="preserve"> </w:t>
      </w:r>
      <w:r>
        <w:t>include</w:t>
      </w:r>
      <w:r>
        <w:rPr>
          <w:spacing w:val="-5"/>
        </w:rPr>
        <w:t xml:space="preserve"> </w:t>
      </w:r>
      <w:r>
        <w:t>new</w:t>
      </w:r>
      <w:r>
        <w:rPr>
          <w:spacing w:val="-7"/>
        </w:rPr>
        <w:t xml:space="preserve"> </w:t>
      </w:r>
      <w:r>
        <w:t>conservation</w:t>
      </w:r>
      <w:r>
        <w:rPr>
          <w:spacing w:val="-6"/>
        </w:rPr>
        <w:t xml:space="preserve"> </w:t>
      </w:r>
      <w:r>
        <w:t>priorities;</w:t>
      </w:r>
      <w:r>
        <w:rPr>
          <w:spacing w:val="-6"/>
        </w:rPr>
        <w:t xml:space="preserve"> </w:t>
      </w:r>
      <w:r>
        <w:rPr>
          <w:spacing w:val="-5"/>
        </w:rPr>
        <w:t>or</w:t>
      </w:r>
    </w:p>
    <w:p w14:paraId="7ADDE404" w14:textId="77777777" w:rsidR="004C5FAC" w:rsidRDefault="004377AE">
      <w:pPr>
        <w:pStyle w:val="ListParagraph"/>
        <w:numPr>
          <w:ilvl w:val="0"/>
          <w:numId w:val="3"/>
        </w:numPr>
        <w:tabs>
          <w:tab w:val="left" w:pos="438"/>
        </w:tabs>
        <w:spacing w:line="261" w:lineRule="auto"/>
        <w:ind w:right="2010"/>
      </w:pPr>
      <w:r>
        <w:t>whether a recovery plan is no longer necessary for the species as either conservation</w:t>
      </w:r>
      <w:r>
        <w:rPr>
          <w:spacing w:val="-7"/>
        </w:rPr>
        <w:t xml:space="preserve"> </w:t>
      </w:r>
      <w:r>
        <w:t>advice</w:t>
      </w:r>
      <w:r>
        <w:rPr>
          <w:spacing w:val="-6"/>
        </w:rPr>
        <w:t xml:space="preserve"> </w:t>
      </w:r>
      <w:r>
        <w:t>will</w:t>
      </w:r>
      <w:r>
        <w:rPr>
          <w:spacing w:val="-7"/>
        </w:rPr>
        <w:t xml:space="preserve"> </w:t>
      </w:r>
      <w:r>
        <w:t>suffice,</w:t>
      </w:r>
      <w:r>
        <w:rPr>
          <w:spacing w:val="-6"/>
        </w:rPr>
        <w:t xml:space="preserve"> </w:t>
      </w:r>
      <w:r>
        <w:t>or</w:t>
      </w:r>
      <w:r>
        <w:rPr>
          <w:spacing w:val="-6"/>
        </w:rPr>
        <w:t xml:space="preserve"> </w:t>
      </w:r>
      <w:r>
        <w:t>the</w:t>
      </w:r>
      <w:r>
        <w:rPr>
          <w:spacing w:val="-7"/>
        </w:rPr>
        <w:t xml:space="preserve"> </w:t>
      </w:r>
      <w:r>
        <w:t>species</w:t>
      </w:r>
      <w:r>
        <w:rPr>
          <w:spacing w:val="-6"/>
        </w:rPr>
        <w:t xml:space="preserve"> </w:t>
      </w:r>
      <w:r>
        <w:t>are</w:t>
      </w:r>
      <w:r>
        <w:rPr>
          <w:spacing w:val="-6"/>
        </w:rPr>
        <w:t xml:space="preserve"> </w:t>
      </w:r>
      <w:r>
        <w:t>removed</w:t>
      </w:r>
      <w:r>
        <w:rPr>
          <w:spacing w:val="-6"/>
        </w:rPr>
        <w:t xml:space="preserve"> </w:t>
      </w:r>
      <w:r>
        <w:t>from</w:t>
      </w:r>
      <w:r>
        <w:rPr>
          <w:spacing w:val="-6"/>
        </w:rPr>
        <w:t xml:space="preserve"> </w:t>
      </w:r>
      <w:r>
        <w:t>the</w:t>
      </w:r>
      <w:r>
        <w:rPr>
          <w:spacing w:val="-7"/>
        </w:rPr>
        <w:t xml:space="preserve"> </w:t>
      </w:r>
      <w:r>
        <w:t>threatened species list.</w:t>
      </w:r>
    </w:p>
    <w:p w14:paraId="2D816065" w14:textId="77777777" w:rsidR="004C5FAC" w:rsidRDefault="004377AE">
      <w:pPr>
        <w:pStyle w:val="BodyText"/>
        <w:spacing w:before="167"/>
        <w:ind w:left="153"/>
      </w:pPr>
      <w:r>
        <w:t>As</w:t>
      </w:r>
      <w:r>
        <w:rPr>
          <w:spacing w:val="-7"/>
        </w:rPr>
        <w:t xml:space="preserve"> </w:t>
      </w:r>
      <w:r>
        <w:t>part</w:t>
      </w:r>
      <w:r>
        <w:rPr>
          <w:spacing w:val="-5"/>
        </w:rPr>
        <w:t xml:space="preserve"> </w:t>
      </w:r>
      <w:r>
        <w:t>of</w:t>
      </w:r>
      <w:r>
        <w:rPr>
          <w:spacing w:val="-4"/>
        </w:rPr>
        <w:t xml:space="preserve"> </w:t>
      </w:r>
      <w:r>
        <w:t>this</w:t>
      </w:r>
      <w:r>
        <w:rPr>
          <w:spacing w:val="-5"/>
        </w:rPr>
        <w:t xml:space="preserve"> </w:t>
      </w:r>
      <w:r>
        <w:t>review,</w:t>
      </w:r>
      <w:r>
        <w:rPr>
          <w:spacing w:val="-5"/>
        </w:rPr>
        <w:t xml:space="preserve"> </w:t>
      </w:r>
      <w:r>
        <w:t>the</w:t>
      </w:r>
      <w:r>
        <w:rPr>
          <w:spacing w:val="-5"/>
        </w:rPr>
        <w:t xml:space="preserve"> </w:t>
      </w:r>
      <w:r>
        <w:t>listing</w:t>
      </w:r>
      <w:r>
        <w:rPr>
          <w:spacing w:val="-5"/>
        </w:rPr>
        <w:t xml:space="preserve"> </w:t>
      </w:r>
      <w:r>
        <w:t>status</w:t>
      </w:r>
      <w:r>
        <w:rPr>
          <w:spacing w:val="-4"/>
        </w:rPr>
        <w:t xml:space="preserve"> </w:t>
      </w:r>
      <w:r>
        <w:t>of</w:t>
      </w:r>
      <w:r>
        <w:rPr>
          <w:spacing w:val="-4"/>
        </w:rPr>
        <w:t xml:space="preserve"> </w:t>
      </w:r>
      <w:r>
        <w:t>the</w:t>
      </w:r>
      <w:r>
        <w:rPr>
          <w:spacing w:val="-5"/>
        </w:rPr>
        <w:t xml:space="preserve"> </w:t>
      </w:r>
      <w:r>
        <w:t>species</w:t>
      </w:r>
      <w:r>
        <w:rPr>
          <w:spacing w:val="-4"/>
        </w:rPr>
        <w:t xml:space="preserve"> </w:t>
      </w:r>
      <w:r>
        <w:t>will</w:t>
      </w:r>
      <w:r>
        <w:rPr>
          <w:spacing w:val="-5"/>
        </w:rPr>
        <w:t xml:space="preserve"> </w:t>
      </w:r>
      <w:r>
        <w:t>be</w:t>
      </w:r>
      <w:r>
        <w:rPr>
          <w:spacing w:val="-5"/>
        </w:rPr>
        <w:t xml:space="preserve"> </w:t>
      </w:r>
      <w:r>
        <w:t>assessed</w:t>
      </w:r>
      <w:r>
        <w:rPr>
          <w:spacing w:val="-5"/>
        </w:rPr>
        <w:t xml:space="preserve"> </w:t>
      </w:r>
      <w:r>
        <w:t>against</w:t>
      </w:r>
      <w:r>
        <w:rPr>
          <w:spacing w:val="-4"/>
        </w:rPr>
        <w:t xml:space="preserve"> </w:t>
      </w:r>
      <w:r>
        <w:rPr>
          <w:spacing w:val="-5"/>
        </w:rPr>
        <w:t>the</w:t>
      </w:r>
    </w:p>
    <w:p w14:paraId="575BCEBE" w14:textId="77777777" w:rsidR="004C5FAC" w:rsidRDefault="004377AE">
      <w:pPr>
        <w:pStyle w:val="BodyText"/>
        <w:spacing w:before="22"/>
        <w:ind w:left="153"/>
      </w:pPr>
      <w:r>
        <w:t>EPBC</w:t>
      </w:r>
      <w:r>
        <w:rPr>
          <w:spacing w:val="-4"/>
        </w:rPr>
        <w:t xml:space="preserve"> </w:t>
      </w:r>
      <w:r>
        <w:t>Act</w:t>
      </w:r>
      <w:r>
        <w:rPr>
          <w:spacing w:val="-4"/>
        </w:rPr>
        <w:t xml:space="preserve"> </w:t>
      </w:r>
      <w:r>
        <w:t>species</w:t>
      </w:r>
      <w:r>
        <w:rPr>
          <w:spacing w:val="-3"/>
        </w:rPr>
        <w:t xml:space="preserve"> </w:t>
      </w:r>
      <w:r>
        <w:t>listing</w:t>
      </w:r>
      <w:r>
        <w:rPr>
          <w:spacing w:val="-3"/>
        </w:rPr>
        <w:t xml:space="preserve"> </w:t>
      </w:r>
      <w:r>
        <w:rPr>
          <w:spacing w:val="-2"/>
        </w:rPr>
        <w:t>criteria.</w:t>
      </w:r>
    </w:p>
    <w:p w14:paraId="781736DF" w14:textId="77777777" w:rsidR="004C5FAC" w:rsidRDefault="004377AE">
      <w:pPr>
        <w:pStyle w:val="BodyText"/>
        <w:spacing w:before="135" w:line="261" w:lineRule="auto"/>
        <w:ind w:left="153" w:right="1720"/>
      </w:pPr>
      <w:r>
        <w:t>The review will be coordinated by the Department of Climate Change, Energy, the Environment</w:t>
      </w:r>
      <w:r>
        <w:rPr>
          <w:spacing w:val="-9"/>
        </w:rPr>
        <w:t xml:space="preserve"> </w:t>
      </w:r>
      <w:r>
        <w:t>and</w:t>
      </w:r>
      <w:r>
        <w:rPr>
          <w:spacing w:val="-9"/>
        </w:rPr>
        <w:t xml:space="preserve"> </w:t>
      </w:r>
      <w:r>
        <w:t>Water</w:t>
      </w:r>
      <w:r>
        <w:rPr>
          <w:spacing w:val="-9"/>
        </w:rPr>
        <w:t xml:space="preserve"> </w:t>
      </w:r>
      <w:r>
        <w:t>(Commonwealth)</w:t>
      </w:r>
      <w:r>
        <w:rPr>
          <w:spacing w:val="-9"/>
        </w:rPr>
        <w:t xml:space="preserve"> </w:t>
      </w:r>
      <w:r>
        <w:t>in</w:t>
      </w:r>
      <w:r>
        <w:rPr>
          <w:spacing w:val="-9"/>
        </w:rPr>
        <w:t xml:space="preserve"> </w:t>
      </w:r>
      <w:r>
        <w:t>association</w:t>
      </w:r>
      <w:r>
        <w:rPr>
          <w:spacing w:val="-9"/>
        </w:rPr>
        <w:t xml:space="preserve"> </w:t>
      </w:r>
      <w:r>
        <w:t>with</w:t>
      </w:r>
      <w:r>
        <w:rPr>
          <w:spacing w:val="-9"/>
        </w:rPr>
        <w:t xml:space="preserve"> </w:t>
      </w:r>
      <w:r>
        <w:t>relevant</w:t>
      </w:r>
      <w:r>
        <w:rPr>
          <w:spacing w:val="-9"/>
        </w:rPr>
        <w:t xml:space="preserve"> </w:t>
      </w:r>
      <w:r>
        <w:t>Australian</w:t>
      </w:r>
      <w:r>
        <w:rPr>
          <w:spacing w:val="-9"/>
        </w:rPr>
        <w:t xml:space="preserve"> </w:t>
      </w:r>
      <w:r>
        <w:t xml:space="preserve">and state government agencies and key stakeholder groups such as non-governmental </w:t>
      </w:r>
      <w:proofErr w:type="spellStart"/>
      <w:r>
        <w:t>organisations</w:t>
      </w:r>
      <w:proofErr w:type="spellEnd"/>
      <w:r>
        <w:t xml:space="preserve">, local community groups and scientific research </w:t>
      </w:r>
      <w:proofErr w:type="spellStart"/>
      <w:r>
        <w:t>organisations</w:t>
      </w:r>
      <w:proofErr w:type="spellEnd"/>
      <w:r>
        <w:t>.</w:t>
      </w:r>
    </w:p>
    <w:p w14:paraId="2DA0FFC6" w14:textId="77777777" w:rsidR="004C5FAC" w:rsidRDefault="004377AE">
      <w:pPr>
        <w:pStyle w:val="BodyText"/>
        <w:spacing w:before="109" w:line="261" w:lineRule="auto"/>
        <w:ind w:left="153" w:right="1833"/>
      </w:pPr>
      <w:r>
        <w:t>Key stakeholders who may be involved in the review of the performance of the Recovery</w:t>
      </w:r>
      <w:r>
        <w:rPr>
          <w:spacing w:val="-6"/>
        </w:rPr>
        <w:t xml:space="preserve"> </w:t>
      </w:r>
      <w:r>
        <w:t>Plan,</w:t>
      </w:r>
      <w:r>
        <w:rPr>
          <w:spacing w:val="-6"/>
        </w:rPr>
        <w:t xml:space="preserve"> </w:t>
      </w:r>
      <w:r>
        <w:t>include</w:t>
      </w:r>
      <w:r>
        <w:rPr>
          <w:spacing w:val="-6"/>
        </w:rPr>
        <w:t xml:space="preserve"> </w:t>
      </w:r>
      <w:proofErr w:type="spellStart"/>
      <w:r>
        <w:t>organisations</w:t>
      </w:r>
      <w:proofErr w:type="spellEnd"/>
      <w:r>
        <w:rPr>
          <w:spacing w:val="-7"/>
        </w:rPr>
        <w:t xml:space="preserve"> </w:t>
      </w:r>
      <w:r>
        <w:t>likely</w:t>
      </w:r>
      <w:r>
        <w:rPr>
          <w:spacing w:val="-6"/>
        </w:rPr>
        <w:t xml:space="preserve"> </w:t>
      </w:r>
      <w:r>
        <w:t>to</w:t>
      </w:r>
      <w:r>
        <w:rPr>
          <w:spacing w:val="-6"/>
        </w:rPr>
        <w:t xml:space="preserve"> </w:t>
      </w:r>
      <w:r>
        <w:t>be</w:t>
      </w:r>
      <w:r>
        <w:rPr>
          <w:spacing w:val="-7"/>
        </w:rPr>
        <w:t xml:space="preserve"> </w:t>
      </w:r>
      <w:r>
        <w:t>affected</w:t>
      </w:r>
      <w:r>
        <w:rPr>
          <w:spacing w:val="-6"/>
        </w:rPr>
        <w:t xml:space="preserve"> </w:t>
      </w:r>
      <w:r>
        <w:t>by</w:t>
      </w:r>
      <w:r>
        <w:rPr>
          <w:spacing w:val="-6"/>
        </w:rPr>
        <w:t xml:space="preserve"> </w:t>
      </w:r>
      <w:r>
        <w:t>the</w:t>
      </w:r>
      <w:r>
        <w:rPr>
          <w:spacing w:val="-7"/>
        </w:rPr>
        <w:t xml:space="preserve"> </w:t>
      </w:r>
      <w:r>
        <w:t>actions</w:t>
      </w:r>
      <w:r>
        <w:rPr>
          <w:spacing w:val="-7"/>
        </w:rPr>
        <w:t xml:space="preserve"> </w:t>
      </w:r>
      <w:r>
        <w:t>proposed</w:t>
      </w:r>
      <w:r>
        <w:rPr>
          <w:spacing w:val="-6"/>
        </w:rPr>
        <w:t xml:space="preserve"> </w:t>
      </w:r>
      <w:r>
        <w:t>in this plan and are expected to include:</w:t>
      </w:r>
    </w:p>
    <w:p w14:paraId="14812506" w14:textId="77777777" w:rsidR="004C5FAC" w:rsidRDefault="004377AE">
      <w:pPr>
        <w:pStyle w:val="Heading5"/>
        <w:spacing w:before="110"/>
      </w:pPr>
      <w:r>
        <w:rPr>
          <w:spacing w:val="-2"/>
        </w:rPr>
        <w:t>Australian</w:t>
      </w:r>
      <w:r>
        <w:rPr>
          <w:spacing w:val="3"/>
        </w:rPr>
        <w:t xml:space="preserve"> </w:t>
      </w:r>
      <w:r>
        <w:rPr>
          <w:spacing w:val="-2"/>
        </w:rPr>
        <w:t>Government</w:t>
      </w:r>
    </w:p>
    <w:p w14:paraId="397625B5" w14:textId="77777777" w:rsidR="004C5FAC" w:rsidRDefault="004377AE">
      <w:pPr>
        <w:pStyle w:val="ListParagraph"/>
        <w:numPr>
          <w:ilvl w:val="0"/>
          <w:numId w:val="3"/>
        </w:numPr>
        <w:tabs>
          <w:tab w:val="left" w:pos="438"/>
        </w:tabs>
        <w:spacing w:before="51"/>
        <w:ind w:hanging="285"/>
      </w:pPr>
      <w:r>
        <w:t>Department</w:t>
      </w:r>
      <w:r>
        <w:rPr>
          <w:spacing w:val="-8"/>
        </w:rPr>
        <w:t xml:space="preserve"> </w:t>
      </w:r>
      <w:r>
        <w:t>of</w:t>
      </w:r>
      <w:r>
        <w:rPr>
          <w:spacing w:val="-5"/>
        </w:rPr>
        <w:t xml:space="preserve"> </w:t>
      </w:r>
      <w:r>
        <w:t>Climate</w:t>
      </w:r>
      <w:r>
        <w:rPr>
          <w:spacing w:val="-5"/>
        </w:rPr>
        <w:t xml:space="preserve"> </w:t>
      </w:r>
      <w:r>
        <w:t>Change,</w:t>
      </w:r>
      <w:r>
        <w:rPr>
          <w:spacing w:val="-5"/>
        </w:rPr>
        <w:t xml:space="preserve"> </w:t>
      </w:r>
      <w:r>
        <w:t>Energy,</w:t>
      </w:r>
      <w:r>
        <w:rPr>
          <w:spacing w:val="-6"/>
        </w:rPr>
        <w:t xml:space="preserve"> </w:t>
      </w:r>
      <w:r>
        <w:t>the</w:t>
      </w:r>
      <w:r>
        <w:rPr>
          <w:spacing w:val="-6"/>
        </w:rPr>
        <w:t xml:space="preserve"> </w:t>
      </w:r>
      <w:r>
        <w:t>Environment</w:t>
      </w:r>
      <w:r>
        <w:rPr>
          <w:spacing w:val="-5"/>
        </w:rPr>
        <w:t xml:space="preserve"> </w:t>
      </w:r>
      <w:r>
        <w:t>and</w:t>
      </w:r>
      <w:r>
        <w:rPr>
          <w:spacing w:val="-6"/>
        </w:rPr>
        <w:t xml:space="preserve"> </w:t>
      </w:r>
      <w:r>
        <w:rPr>
          <w:spacing w:val="-2"/>
        </w:rPr>
        <w:t>Water.</w:t>
      </w:r>
    </w:p>
    <w:p w14:paraId="04915205" w14:textId="77777777" w:rsidR="004C5FAC" w:rsidRDefault="004377AE">
      <w:pPr>
        <w:pStyle w:val="ListParagraph"/>
        <w:numPr>
          <w:ilvl w:val="0"/>
          <w:numId w:val="3"/>
        </w:numPr>
        <w:tabs>
          <w:tab w:val="left" w:pos="438"/>
        </w:tabs>
        <w:ind w:hanging="285"/>
      </w:pPr>
      <w:r>
        <w:t>Parks</w:t>
      </w:r>
      <w:r>
        <w:rPr>
          <w:spacing w:val="-10"/>
        </w:rPr>
        <w:t xml:space="preserve"> </w:t>
      </w:r>
      <w:r>
        <w:rPr>
          <w:spacing w:val="-2"/>
        </w:rPr>
        <w:t>Australia.</w:t>
      </w:r>
    </w:p>
    <w:p w14:paraId="5604454F" w14:textId="77777777" w:rsidR="004C5FAC" w:rsidRDefault="004377AE">
      <w:pPr>
        <w:pStyle w:val="ListParagraph"/>
        <w:numPr>
          <w:ilvl w:val="0"/>
          <w:numId w:val="3"/>
        </w:numPr>
        <w:tabs>
          <w:tab w:val="left" w:pos="438"/>
        </w:tabs>
        <w:ind w:hanging="285"/>
      </w:pPr>
      <w:r>
        <w:t>Department</w:t>
      </w:r>
      <w:r>
        <w:rPr>
          <w:spacing w:val="-4"/>
        </w:rPr>
        <w:t xml:space="preserve"> </w:t>
      </w:r>
      <w:r>
        <w:t>of</w:t>
      </w:r>
      <w:r>
        <w:rPr>
          <w:spacing w:val="-4"/>
        </w:rPr>
        <w:t xml:space="preserve"> </w:t>
      </w:r>
      <w:proofErr w:type="spellStart"/>
      <w:r>
        <w:t>Defence</w:t>
      </w:r>
      <w:proofErr w:type="spellEnd"/>
      <w:r>
        <w:rPr>
          <w:spacing w:val="-3"/>
        </w:rPr>
        <w:t xml:space="preserve"> </w:t>
      </w:r>
      <w:r>
        <w:t>–</w:t>
      </w:r>
      <w:r>
        <w:rPr>
          <w:spacing w:val="-5"/>
        </w:rPr>
        <w:t xml:space="preserve"> </w:t>
      </w:r>
      <w:r>
        <w:t>Australian</w:t>
      </w:r>
      <w:r>
        <w:rPr>
          <w:spacing w:val="-4"/>
        </w:rPr>
        <w:t xml:space="preserve"> </w:t>
      </w:r>
      <w:proofErr w:type="spellStart"/>
      <w:r>
        <w:t>Defence</w:t>
      </w:r>
      <w:proofErr w:type="spellEnd"/>
      <w:r>
        <w:rPr>
          <w:spacing w:val="-3"/>
        </w:rPr>
        <w:t xml:space="preserve"> </w:t>
      </w:r>
      <w:r>
        <w:rPr>
          <w:spacing w:val="-2"/>
        </w:rPr>
        <w:t>Force.</w:t>
      </w:r>
    </w:p>
    <w:p w14:paraId="7CE3CA14" w14:textId="77777777" w:rsidR="004C5FAC" w:rsidRDefault="004377AE">
      <w:pPr>
        <w:pStyle w:val="Heading5"/>
        <w:spacing w:before="192"/>
      </w:pPr>
      <w:r>
        <w:rPr>
          <w:spacing w:val="-2"/>
        </w:rPr>
        <w:t>State/territory</w:t>
      </w:r>
      <w:r>
        <w:rPr>
          <w:spacing w:val="15"/>
        </w:rPr>
        <w:t xml:space="preserve"> </w:t>
      </w:r>
      <w:r>
        <w:rPr>
          <w:spacing w:val="-2"/>
        </w:rPr>
        <w:t>governments</w:t>
      </w:r>
    </w:p>
    <w:p w14:paraId="49CC4E10" w14:textId="77777777" w:rsidR="004C5FAC" w:rsidRDefault="004377AE">
      <w:pPr>
        <w:pStyle w:val="ListParagraph"/>
        <w:numPr>
          <w:ilvl w:val="0"/>
          <w:numId w:val="3"/>
        </w:numPr>
        <w:tabs>
          <w:tab w:val="left" w:pos="438"/>
        </w:tabs>
        <w:spacing w:before="51" w:line="261" w:lineRule="auto"/>
        <w:ind w:right="1847"/>
      </w:pPr>
      <w:r>
        <w:t>New</w:t>
      </w:r>
      <w:r>
        <w:rPr>
          <w:spacing w:val="-5"/>
        </w:rPr>
        <w:t xml:space="preserve"> </w:t>
      </w:r>
      <w:r>
        <w:t>South</w:t>
      </w:r>
      <w:r>
        <w:rPr>
          <w:spacing w:val="-6"/>
        </w:rPr>
        <w:t xml:space="preserve"> </w:t>
      </w:r>
      <w:r>
        <w:t>Wales</w:t>
      </w:r>
      <w:r>
        <w:rPr>
          <w:spacing w:val="-6"/>
        </w:rPr>
        <w:t xml:space="preserve"> </w:t>
      </w:r>
      <w:r>
        <w:t>–</w:t>
      </w:r>
      <w:r>
        <w:rPr>
          <w:spacing w:val="-6"/>
        </w:rPr>
        <w:t xml:space="preserve"> </w:t>
      </w:r>
      <w:r>
        <w:t>Department</w:t>
      </w:r>
      <w:r>
        <w:rPr>
          <w:spacing w:val="-5"/>
        </w:rPr>
        <w:t xml:space="preserve"> </w:t>
      </w:r>
      <w:r>
        <w:t>of</w:t>
      </w:r>
      <w:r>
        <w:rPr>
          <w:spacing w:val="-5"/>
        </w:rPr>
        <w:t xml:space="preserve"> </w:t>
      </w:r>
      <w:r>
        <w:t>Planning</w:t>
      </w:r>
      <w:r>
        <w:rPr>
          <w:spacing w:val="-5"/>
        </w:rPr>
        <w:t xml:space="preserve"> </w:t>
      </w:r>
      <w:r>
        <w:t>and</w:t>
      </w:r>
      <w:r>
        <w:rPr>
          <w:spacing w:val="-6"/>
        </w:rPr>
        <w:t xml:space="preserve"> </w:t>
      </w:r>
      <w:r>
        <w:t>Environment,</w:t>
      </w:r>
      <w:r>
        <w:rPr>
          <w:spacing w:val="-6"/>
        </w:rPr>
        <w:t xml:space="preserve"> </w:t>
      </w:r>
      <w:r>
        <w:t>National</w:t>
      </w:r>
      <w:r>
        <w:rPr>
          <w:spacing w:val="-5"/>
        </w:rPr>
        <w:t xml:space="preserve"> </w:t>
      </w:r>
      <w:proofErr w:type="gramStart"/>
      <w:r>
        <w:t>Parks</w:t>
      </w:r>
      <w:proofErr w:type="gramEnd"/>
      <w:r>
        <w:rPr>
          <w:spacing w:val="-5"/>
        </w:rPr>
        <w:t xml:space="preserve"> </w:t>
      </w:r>
      <w:r>
        <w:t>and Wildlife Service.</w:t>
      </w:r>
    </w:p>
    <w:p w14:paraId="3DDB8BC3" w14:textId="77777777" w:rsidR="004C5FAC" w:rsidRDefault="004377AE">
      <w:pPr>
        <w:pStyle w:val="ListParagraph"/>
        <w:numPr>
          <w:ilvl w:val="0"/>
          <w:numId w:val="3"/>
        </w:numPr>
        <w:tabs>
          <w:tab w:val="left" w:pos="438"/>
        </w:tabs>
        <w:spacing w:before="82"/>
        <w:ind w:hanging="285"/>
      </w:pPr>
      <w:r>
        <w:t>Queensland</w:t>
      </w:r>
      <w:r>
        <w:rPr>
          <w:spacing w:val="-5"/>
        </w:rPr>
        <w:t xml:space="preserve"> </w:t>
      </w:r>
      <w:r>
        <w:t>–</w:t>
      </w:r>
      <w:r>
        <w:rPr>
          <w:spacing w:val="-4"/>
        </w:rPr>
        <w:t xml:space="preserve"> </w:t>
      </w:r>
      <w:r>
        <w:t>Department</w:t>
      </w:r>
      <w:r>
        <w:rPr>
          <w:spacing w:val="-4"/>
        </w:rPr>
        <w:t xml:space="preserve"> </w:t>
      </w:r>
      <w:r>
        <w:t>of</w:t>
      </w:r>
      <w:r>
        <w:rPr>
          <w:spacing w:val="-3"/>
        </w:rPr>
        <w:t xml:space="preserve"> </w:t>
      </w:r>
      <w:r>
        <w:t>Environment</w:t>
      </w:r>
      <w:r>
        <w:rPr>
          <w:spacing w:val="-4"/>
        </w:rPr>
        <w:t xml:space="preserve"> </w:t>
      </w:r>
      <w:r>
        <w:t>and</w:t>
      </w:r>
      <w:r>
        <w:rPr>
          <w:spacing w:val="-4"/>
        </w:rPr>
        <w:t xml:space="preserve"> </w:t>
      </w:r>
      <w:r>
        <w:rPr>
          <w:spacing w:val="-2"/>
        </w:rPr>
        <w:t>Science.</w:t>
      </w:r>
    </w:p>
    <w:p w14:paraId="2A8D8A6A" w14:textId="77777777" w:rsidR="004C5FAC" w:rsidRDefault="004377AE">
      <w:pPr>
        <w:pStyle w:val="ListParagraph"/>
        <w:numPr>
          <w:ilvl w:val="0"/>
          <w:numId w:val="3"/>
        </w:numPr>
        <w:tabs>
          <w:tab w:val="left" w:pos="438"/>
        </w:tabs>
        <w:spacing w:before="108"/>
        <w:ind w:hanging="285"/>
      </w:pPr>
      <w:r>
        <w:t>Victoria</w:t>
      </w:r>
      <w:r>
        <w:rPr>
          <w:spacing w:val="-6"/>
        </w:rPr>
        <w:t xml:space="preserve"> </w:t>
      </w:r>
      <w:r>
        <w:t>–</w:t>
      </w:r>
      <w:r>
        <w:rPr>
          <w:spacing w:val="-4"/>
        </w:rPr>
        <w:t xml:space="preserve"> </w:t>
      </w:r>
      <w:r>
        <w:t>Department</w:t>
      </w:r>
      <w:r>
        <w:rPr>
          <w:spacing w:val="-4"/>
        </w:rPr>
        <w:t xml:space="preserve"> </w:t>
      </w:r>
      <w:r>
        <w:t>of</w:t>
      </w:r>
      <w:r>
        <w:rPr>
          <w:spacing w:val="-3"/>
        </w:rPr>
        <w:t xml:space="preserve"> </w:t>
      </w:r>
      <w:r>
        <w:t>Environment,</w:t>
      </w:r>
      <w:r>
        <w:rPr>
          <w:spacing w:val="-4"/>
        </w:rPr>
        <w:t xml:space="preserve"> </w:t>
      </w:r>
      <w:r>
        <w:t>Land,</w:t>
      </w:r>
      <w:r>
        <w:rPr>
          <w:spacing w:val="-4"/>
        </w:rPr>
        <w:t xml:space="preserve"> </w:t>
      </w:r>
      <w:r>
        <w:t>Water</w:t>
      </w:r>
      <w:r>
        <w:rPr>
          <w:spacing w:val="-3"/>
        </w:rPr>
        <w:t xml:space="preserve"> </w:t>
      </w:r>
      <w:r>
        <w:t>and</w:t>
      </w:r>
      <w:r>
        <w:rPr>
          <w:spacing w:val="-5"/>
        </w:rPr>
        <w:t xml:space="preserve"> </w:t>
      </w:r>
      <w:r>
        <w:t>Planning;</w:t>
      </w:r>
      <w:r>
        <w:rPr>
          <w:spacing w:val="-3"/>
        </w:rPr>
        <w:t xml:space="preserve"> </w:t>
      </w:r>
      <w:r>
        <w:t>Parks</w:t>
      </w:r>
      <w:r>
        <w:rPr>
          <w:spacing w:val="-3"/>
        </w:rPr>
        <w:t xml:space="preserve"> </w:t>
      </w:r>
      <w:r>
        <w:rPr>
          <w:spacing w:val="-2"/>
        </w:rPr>
        <w:t>Victoria.</w:t>
      </w:r>
    </w:p>
    <w:p w14:paraId="1303BE6E" w14:textId="77777777" w:rsidR="004C5FAC" w:rsidRDefault="004377AE">
      <w:pPr>
        <w:pStyle w:val="ListParagraph"/>
        <w:numPr>
          <w:ilvl w:val="0"/>
          <w:numId w:val="3"/>
        </w:numPr>
        <w:tabs>
          <w:tab w:val="left" w:pos="438"/>
        </w:tabs>
        <w:ind w:hanging="285"/>
      </w:pPr>
      <w:r>
        <w:t>Regional</w:t>
      </w:r>
      <w:r>
        <w:rPr>
          <w:spacing w:val="-9"/>
        </w:rPr>
        <w:t xml:space="preserve"> </w:t>
      </w:r>
      <w:r>
        <w:t>natural</w:t>
      </w:r>
      <w:r>
        <w:rPr>
          <w:spacing w:val="-7"/>
        </w:rPr>
        <w:t xml:space="preserve"> </w:t>
      </w:r>
      <w:r>
        <w:t>resource</w:t>
      </w:r>
      <w:r>
        <w:rPr>
          <w:spacing w:val="-7"/>
        </w:rPr>
        <w:t xml:space="preserve"> </w:t>
      </w:r>
      <w:r>
        <w:t>management</w:t>
      </w:r>
      <w:r>
        <w:rPr>
          <w:spacing w:val="-8"/>
        </w:rPr>
        <w:t xml:space="preserve"> </w:t>
      </w:r>
      <w:proofErr w:type="spellStart"/>
      <w:r>
        <w:t>organisations</w:t>
      </w:r>
      <w:proofErr w:type="spellEnd"/>
      <w:r>
        <w:rPr>
          <w:spacing w:val="-7"/>
        </w:rPr>
        <w:t xml:space="preserve"> </w:t>
      </w:r>
      <w:r>
        <w:t>(NSW</w:t>
      </w:r>
      <w:r>
        <w:rPr>
          <w:spacing w:val="-6"/>
        </w:rPr>
        <w:t xml:space="preserve"> </w:t>
      </w:r>
      <w:r>
        <w:t>and</w:t>
      </w:r>
      <w:r>
        <w:rPr>
          <w:spacing w:val="-7"/>
        </w:rPr>
        <w:t xml:space="preserve"> </w:t>
      </w:r>
      <w:r>
        <w:rPr>
          <w:spacing w:val="-2"/>
        </w:rPr>
        <w:t>Vic).</w:t>
      </w:r>
    </w:p>
    <w:p w14:paraId="11AD451A" w14:textId="77777777" w:rsidR="004C5FAC" w:rsidRDefault="004377AE">
      <w:pPr>
        <w:pStyle w:val="ListParagraph"/>
        <w:numPr>
          <w:ilvl w:val="0"/>
          <w:numId w:val="3"/>
        </w:numPr>
        <w:tabs>
          <w:tab w:val="left" w:pos="438"/>
        </w:tabs>
        <w:ind w:hanging="285"/>
      </w:pPr>
      <w:r>
        <w:t>Local</w:t>
      </w:r>
      <w:r>
        <w:rPr>
          <w:spacing w:val="-2"/>
        </w:rPr>
        <w:t xml:space="preserve"> governments</w:t>
      </w:r>
    </w:p>
    <w:p w14:paraId="3F40A055" w14:textId="77777777" w:rsidR="004C5FAC" w:rsidRDefault="004C5FAC">
      <w:pPr>
        <w:sectPr w:rsidR="004C5FAC">
          <w:pgSz w:w="11910" w:h="16840"/>
          <w:pgMar w:top="1920" w:right="1000" w:bottom="820" w:left="980" w:header="0" w:footer="622" w:gutter="0"/>
          <w:cols w:space="720"/>
        </w:sectPr>
      </w:pPr>
    </w:p>
    <w:p w14:paraId="2D53A4F6" w14:textId="77777777" w:rsidR="004C5FAC" w:rsidRDefault="004377AE">
      <w:pPr>
        <w:pStyle w:val="Heading5"/>
        <w:ind w:left="1741"/>
      </w:pPr>
      <w:r>
        <w:rPr>
          <w:spacing w:val="-2"/>
        </w:rPr>
        <w:lastRenderedPageBreak/>
        <w:t>Other</w:t>
      </w:r>
    </w:p>
    <w:p w14:paraId="7CEC412A" w14:textId="77777777" w:rsidR="004C5FAC" w:rsidRDefault="004377AE">
      <w:pPr>
        <w:pStyle w:val="ListParagraph"/>
        <w:numPr>
          <w:ilvl w:val="1"/>
          <w:numId w:val="3"/>
        </w:numPr>
        <w:tabs>
          <w:tab w:val="left" w:pos="2025"/>
        </w:tabs>
        <w:spacing w:before="50"/>
      </w:pPr>
      <w:proofErr w:type="spellStart"/>
      <w:r>
        <w:t>BirdLife</w:t>
      </w:r>
      <w:proofErr w:type="spellEnd"/>
      <w:r>
        <w:rPr>
          <w:spacing w:val="-9"/>
        </w:rPr>
        <w:t xml:space="preserve"> </w:t>
      </w:r>
      <w:r>
        <w:rPr>
          <w:spacing w:val="-2"/>
        </w:rPr>
        <w:t>Australia.</w:t>
      </w:r>
    </w:p>
    <w:p w14:paraId="0E8CD342" w14:textId="77777777" w:rsidR="004C5FAC" w:rsidRDefault="004377AE">
      <w:pPr>
        <w:pStyle w:val="ListParagraph"/>
        <w:numPr>
          <w:ilvl w:val="1"/>
          <w:numId w:val="3"/>
        </w:numPr>
        <w:tabs>
          <w:tab w:val="left" w:pos="2025"/>
        </w:tabs>
      </w:pPr>
      <w:r>
        <w:t>Emergency</w:t>
      </w:r>
      <w:r>
        <w:rPr>
          <w:spacing w:val="-4"/>
        </w:rPr>
        <w:t xml:space="preserve"> </w:t>
      </w:r>
      <w:r>
        <w:t>services</w:t>
      </w:r>
      <w:r>
        <w:rPr>
          <w:spacing w:val="-3"/>
        </w:rPr>
        <w:t xml:space="preserve"> </w:t>
      </w:r>
      <w:r>
        <w:t>(e.g.,</w:t>
      </w:r>
      <w:r>
        <w:rPr>
          <w:spacing w:val="-3"/>
        </w:rPr>
        <w:t xml:space="preserve"> </w:t>
      </w:r>
      <w:r>
        <w:rPr>
          <w:spacing w:val="-2"/>
        </w:rPr>
        <w:t>CFA).</w:t>
      </w:r>
    </w:p>
    <w:p w14:paraId="4B914D23" w14:textId="77777777" w:rsidR="004C5FAC" w:rsidRDefault="004377AE">
      <w:pPr>
        <w:pStyle w:val="ListParagraph"/>
        <w:numPr>
          <w:ilvl w:val="1"/>
          <w:numId w:val="3"/>
        </w:numPr>
        <w:tabs>
          <w:tab w:val="left" w:pos="2025"/>
        </w:tabs>
      </w:pPr>
      <w:r>
        <w:rPr>
          <w:spacing w:val="-2"/>
        </w:rPr>
        <w:t>Traditional</w:t>
      </w:r>
      <w:r>
        <w:rPr>
          <w:spacing w:val="1"/>
        </w:rPr>
        <w:t xml:space="preserve"> </w:t>
      </w:r>
      <w:r>
        <w:rPr>
          <w:spacing w:val="-2"/>
        </w:rPr>
        <w:t>owners.</w:t>
      </w:r>
    </w:p>
    <w:p w14:paraId="20492078" w14:textId="77777777" w:rsidR="004C5FAC" w:rsidRDefault="004377AE">
      <w:pPr>
        <w:pStyle w:val="ListParagraph"/>
        <w:numPr>
          <w:ilvl w:val="1"/>
          <w:numId w:val="3"/>
        </w:numPr>
        <w:tabs>
          <w:tab w:val="left" w:pos="2025"/>
        </w:tabs>
      </w:pPr>
      <w:r>
        <w:rPr>
          <w:spacing w:val="-2"/>
        </w:rPr>
        <w:t>Industry.</w:t>
      </w:r>
    </w:p>
    <w:p w14:paraId="306F4C86" w14:textId="77777777" w:rsidR="004C5FAC" w:rsidRDefault="004377AE">
      <w:pPr>
        <w:pStyle w:val="ListParagraph"/>
        <w:numPr>
          <w:ilvl w:val="1"/>
          <w:numId w:val="3"/>
        </w:numPr>
        <w:tabs>
          <w:tab w:val="left" w:pos="2025"/>
        </w:tabs>
      </w:pPr>
      <w:r>
        <w:t xml:space="preserve">Local </w:t>
      </w:r>
      <w:r>
        <w:rPr>
          <w:spacing w:val="-2"/>
        </w:rPr>
        <w:t>communities.</w:t>
      </w:r>
    </w:p>
    <w:p w14:paraId="38D77B9C" w14:textId="77777777" w:rsidR="004C5FAC" w:rsidRDefault="004377AE">
      <w:pPr>
        <w:pStyle w:val="ListParagraph"/>
        <w:numPr>
          <w:ilvl w:val="1"/>
          <w:numId w:val="3"/>
        </w:numPr>
        <w:tabs>
          <w:tab w:val="left" w:pos="2025"/>
        </w:tabs>
      </w:pPr>
      <w:r>
        <w:t>Local</w:t>
      </w:r>
      <w:r>
        <w:rPr>
          <w:spacing w:val="-5"/>
        </w:rPr>
        <w:t xml:space="preserve"> </w:t>
      </w:r>
      <w:r>
        <w:t>conservation</w:t>
      </w:r>
      <w:r>
        <w:rPr>
          <w:spacing w:val="-5"/>
        </w:rPr>
        <w:t xml:space="preserve"> </w:t>
      </w:r>
      <w:r>
        <w:rPr>
          <w:spacing w:val="-2"/>
        </w:rPr>
        <w:t>groups.</w:t>
      </w:r>
    </w:p>
    <w:p w14:paraId="3DADDBB9" w14:textId="77777777" w:rsidR="004C5FAC" w:rsidRDefault="004377AE">
      <w:pPr>
        <w:pStyle w:val="ListParagraph"/>
        <w:numPr>
          <w:ilvl w:val="1"/>
          <w:numId w:val="3"/>
        </w:numPr>
        <w:tabs>
          <w:tab w:val="left" w:pos="2025"/>
        </w:tabs>
      </w:pPr>
      <w:r>
        <w:t>Northern</w:t>
      </w:r>
      <w:r>
        <w:rPr>
          <w:spacing w:val="-12"/>
        </w:rPr>
        <w:t xml:space="preserve"> </w:t>
      </w:r>
      <w:r>
        <w:t>Eastern</w:t>
      </w:r>
      <w:r>
        <w:rPr>
          <w:spacing w:val="-9"/>
        </w:rPr>
        <w:t xml:space="preserve"> </w:t>
      </w:r>
      <w:r>
        <w:t>Bristlebird</w:t>
      </w:r>
      <w:r>
        <w:rPr>
          <w:spacing w:val="-9"/>
        </w:rPr>
        <w:t xml:space="preserve"> </w:t>
      </w:r>
      <w:r>
        <w:t>Working</w:t>
      </w:r>
      <w:r>
        <w:rPr>
          <w:spacing w:val="-10"/>
        </w:rPr>
        <w:t xml:space="preserve"> </w:t>
      </w:r>
      <w:r>
        <w:rPr>
          <w:spacing w:val="-2"/>
        </w:rPr>
        <w:t>Group.</w:t>
      </w:r>
    </w:p>
    <w:p w14:paraId="51D3300F" w14:textId="77777777" w:rsidR="004C5FAC" w:rsidRDefault="004377AE">
      <w:pPr>
        <w:pStyle w:val="ListParagraph"/>
        <w:numPr>
          <w:ilvl w:val="1"/>
          <w:numId w:val="3"/>
        </w:numPr>
        <w:tabs>
          <w:tab w:val="left" w:pos="2025"/>
        </w:tabs>
        <w:spacing w:before="108"/>
      </w:pPr>
      <w:r>
        <w:rPr>
          <w:spacing w:val="-2"/>
        </w:rPr>
        <w:t>Private</w:t>
      </w:r>
      <w:r>
        <w:rPr>
          <w:spacing w:val="1"/>
        </w:rPr>
        <w:t xml:space="preserve"> </w:t>
      </w:r>
      <w:r>
        <w:rPr>
          <w:spacing w:val="-2"/>
        </w:rPr>
        <w:t>landholders.</w:t>
      </w:r>
    </w:p>
    <w:p w14:paraId="2DE77FD9" w14:textId="77777777" w:rsidR="004C5FAC" w:rsidRDefault="004377AE">
      <w:pPr>
        <w:pStyle w:val="ListParagraph"/>
        <w:numPr>
          <w:ilvl w:val="1"/>
          <w:numId w:val="3"/>
        </w:numPr>
        <w:tabs>
          <w:tab w:val="left" w:pos="2025"/>
        </w:tabs>
      </w:pPr>
      <w:r>
        <w:t>Regional</w:t>
      </w:r>
      <w:r>
        <w:rPr>
          <w:spacing w:val="-11"/>
        </w:rPr>
        <w:t xml:space="preserve"> </w:t>
      </w:r>
      <w:r>
        <w:t>natural</w:t>
      </w:r>
      <w:r>
        <w:rPr>
          <w:spacing w:val="-9"/>
        </w:rPr>
        <w:t xml:space="preserve"> </w:t>
      </w:r>
      <w:r>
        <w:t>resource</w:t>
      </w:r>
      <w:r>
        <w:rPr>
          <w:spacing w:val="-10"/>
        </w:rPr>
        <w:t xml:space="preserve"> </w:t>
      </w:r>
      <w:r>
        <w:t>management</w:t>
      </w:r>
      <w:r>
        <w:rPr>
          <w:spacing w:val="-9"/>
        </w:rPr>
        <w:t xml:space="preserve"> </w:t>
      </w:r>
      <w:proofErr w:type="spellStart"/>
      <w:r>
        <w:t>organisations</w:t>
      </w:r>
      <w:proofErr w:type="spellEnd"/>
      <w:r>
        <w:rPr>
          <w:spacing w:val="-9"/>
        </w:rPr>
        <w:t xml:space="preserve"> </w:t>
      </w:r>
      <w:r>
        <w:rPr>
          <w:spacing w:val="-2"/>
        </w:rPr>
        <w:t>(Qld).</w:t>
      </w:r>
    </w:p>
    <w:p w14:paraId="25207DDA" w14:textId="77777777" w:rsidR="004C5FAC" w:rsidRDefault="004377AE">
      <w:pPr>
        <w:pStyle w:val="ListParagraph"/>
        <w:numPr>
          <w:ilvl w:val="1"/>
          <w:numId w:val="3"/>
        </w:numPr>
        <w:tabs>
          <w:tab w:val="left" w:pos="2025"/>
        </w:tabs>
      </w:pPr>
      <w:r>
        <w:rPr>
          <w:spacing w:val="-2"/>
        </w:rPr>
        <w:t>RSPCA.</w:t>
      </w:r>
    </w:p>
    <w:p w14:paraId="6A88DBC0" w14:textId="77777777" w:rsidR="004C5FAC" w:rsidRDefault="004377AE">
      <w:pPr>
        <w:pStyle w:val="ListParagraph"/>
        <w:numPr>
          <w:ilvl w:val="1"/>
          <w:numId w:val="3"/>
        </w:numPr>
        <w:tabs>
          <w:tab w:val="left" w:pos="2025"/>
        </w:tabs>
      </w:pPr>
      <w:r>
        <w:rPr>
          <w:spacing w:val="-2"/>
        </w:rPr>
        <w:t>Sydney</w:t>
      </w:r>
      <w:r>
        <w:rPr>
          <w:spacing w:val="-1"/>
        </w:rPr>
        <w:t xml:space="preserve"> </w:t>
      </w:r>
      <w:r>
        <w:rPr>
          <w:spacing w:val="-2"/>
        </w:rPr>
        <w:t>Water.</w:t>
      </w:r>
    </w:p>
    <w:p w14:paraId="1F634080" w14:textId="77777777" w:rsidR="004C5FAC" w:rsidRDefault="004377AE">
      <w:pPr>
        <w:pStyle w:val="ListParagraph"/>
        <w:numPr>
          <w:ilvl w:val="1"/>
          <w:numId w:val="3"/>
        </w:numPr>
        <w:tabs>
          <w:tab w:val="left" w:pos="2025"/>
        </w:tabs>
      </w:pPr>
      <w:r>
        <w:t>Universities</w:t>
      </w:r>
      <w:r>
        <w:rPr>
          <w:spacing w:val="-6"/>
        </w:rPr>
        <w:t xml:space="preserve"> </w:t>
      </w:r>
      <w:r>
        <w:t>and</w:t>
      </w:r>
      <w:r>
        <w:rPr>
          <w:spacing w:val="-5"/>
        </w:rPr>
        <w:t xml:space="preserve"> </w:t>
      </w:r>
      <w:r>
        <w:t>other</w:t>
      </w:r>
      <w:r>
        <w:rPr>
          <w:spacing w:val="-6"/>
        </w:rPr>
        <w:t xml:space="preserve"> </w:t>
      </w:r>
      <w:r>
        <w:t>research</w:t>
      </w:r>
      <w:r>
        <w:rPr>
          <w:spacing w:val="-5"/>
        </w:rPr>
        <w:t xml:space="preserve"> </w:t>
      </w:r>
      <w:proofErr w:type="spellStart"/>
      <w:r>
        <w:rPr>
          <w:spacing w:val="-2"/>
        </w:rPr>
        <w:t>organisations</w:t>
      </w:r>
      <w:proofErr w:type="spellEnd"/>
      <w:r>
        <w:rPr>
          <w:spacing w:val="-2"/>
        </w:rPr>
        <w:t>.</w:t>
      </w:r>
    </w:p>
    <w:p w14:paraId="3DAE299E" w14:textId="77777777" w:rsidR="004C5FAC" w:rsidRDefault="004377AE">
      <w:pPr>
        <w:pStyle w:val="ListParagraph"/>
        <w:numPr>
          <w:ilvl w:val="1"/>
          <w:numId w:val="3"/>
        </w:numPr>
        <w:tabs>
          <w:tab w:val="left" w:pos="2025"/>
        </w:tabs>
      </w:pPr>
      <w:r>
        <w:t>Wildlife</w:t>
      </w:r>
      <w:r>
        <w:rPr>
          <w:spacing w:val="-5"/>
        </w:rPr>
        <w:t xml:space="preserve"> </w:t>
      </w:r>
      <w:r>
        <w:t>health</w:t>
      </w:r>
      <w:r>
        <w:rPr>
          <w:spacing w:val="-4"/>
        </w:rPr>
        <w:t xml:space="preserve"> </w:t>
      </w:r>
      <w:r>
        <w:rPr>
          <w:spacing w:val="-2"/>
        </w:rPr>
        <w:t>practitioners.</w:t>
      </w:r>
    </w:p>
    <w:p w14:paraId="5D7F784D" w14:textId="77777777" w:rsidR="004C5FAC" w:rsidRDefault="004377AE">
      <w:pPr>
        <w:pStyle w:val="ListParagraph"/>
        <w:numPr>
          <w:ilvl w:val="1"/>
          <w:numId w:val="3"/>
        </w:numPr>
        <w:tabs>
          <w:tab w:val="left" w:pos="2025"/>
        </w:tabs>
      </w:pPr>
      <w:r>
        <w:t>Zoos</w:t>
      </w:r>
      <w:r>
        <w:rPr>
          <w:spacing w:val="-2"/>
        </w:rPr>
        <w:t xml:space="preserve"> </w:t>
      </w:r>
      <w:r>
        <w:t>and</w:t>
      </w:r>
      <w:r>
        <w:rPr>
          <w:spacing w:val="-2"/>
        </w:rPr>
        <w:t xml:space="preserve"> </w:t>
      </w:r>
      <w:r>
        <w:t>Aquarium</w:t>
      </w:r>
      <w:r>
        <w:rPr>
          <w:spacing w:val="-1"/>
        </w:rPr>
        <w:t xml:space="preserve"> </w:t>
      </w:r>
      <w:r>
        <w:rPr>
          <w:spacing w:val="-2"/>
        </w:rPr>
        <w:t>Association.</w:t>
      </w:r>
    </w:p>
    <w:p w14:paraId="7E36FD02" w14:textId="77777777" w:rsidR="004C5FAC" w:rsidRDefault="004C5FAC">
      <w:pPr>
        <w:sectPr w:rsidR="004C5FAC">
          <w:pgSz w:w="11910" w:h="16840"/>
          <w:pgMar w:top="1220" w:right="1000" w:bottom="800" w:left="980" w:header="0" w:footer="611" w:gutter="0"/>
          <w:cols w:space="720"/>
        </w:sectPr>
      </w:pPr>
    </w:p>
    <w:p w14:paraId="1E952A2B" w14:textId="77777777" w:rsidR="004C5FAC" w:rsidRDefault="004C5FAC">
      <w:pPr>
        <w:pStyle w:val="BodyText"/>
        <w:rPr>
          <w:sz w:val="20"/>
        </w:rPr>
      </w:pPr>
    </w:p>
    <w:p w14:paraId="5B7F7196" w14:textId="77777777" w:rsidR="004C5FAC" w:rsidRDefault="004C5FAC">
      <w:pPr>
        <w:pStyle w:val="BodyText"/>
        <w:rPr>
          <w:sz w:val="20"/>
        </w:rPr>
      </w:pPr>
    </w:p>
    <w:p w14:paraId="433569A6" w14:textId="77777777" w:rsidR="004C5FAC" w:rsidRDefault="004C5FAC">
      <w:pPr>
        <w:pStyle w:val="BodyText"/>
        <w:rPr>
          <w:sz w:val="20"/>
        </w:rPr>
      </w:pPr>
    </w:p>
    <w:p w14:paraId="7322DD31" w14:textId="77777777" w:rsidR="004C5FAC" w:rsidRDefault="004C5FAC">
      <w:pPr>
        <w:pStyle w:val="BodyText"/>
        <w:rPr>
          <w:sz w:val="20"/>
        </w:rPr>
      </w:pPr>
    </w:p>
    <w:p w14:paraId="1B8CA37A" w14:textId="77777777" w:rsidR="004C5FAC" w:rsidRDefault="004C5FAC">
      <w:pPr>
        <w:pStyle w:val="BodyText"/>
        <w:rPr>
          <w:sz w:val="20"/>
        </w:rPr>
      </w:pPr>
    </w:p>
    <w:p w14:paraId="7D6850C4" w14:textId="77777777" w:rsidR="004C5FAC" w:rsidRDefault="004C5FAC">
      <w:pPr>
        <w:pStyle w:val="BodyText"/>
        <w:rPr>
          <w:sz w:val="20"/>
        </w:rPr>
      </w:pPr>
    </w:p>
    <w:p w14:paraId="25EF5A0E" w14:textId="77777777" w:rsidR="004C5FAC" w:rsidRDefault="004C5FAC">
      <w:pPr>
        <w:pStyle w:val="BodyText"/>
        <w:rPr>
          <w:sz w:val="20"/>
        </w:rPr>
      </w:pPr>
    </w:p>
    <w:p w14:paraId="6A5E7F75" w14:textId="77777777" w:rsidR="004C5FAC" w:rsidRDefault="004C5FAC">
      <w:pPr>
        <w:pStyle w:val="BodyText"/>
        <w:rPr>
          <w:sz w:val="20"/>
        </w:rPr>
      </w:pPr>
    </w:p>
    <w:p w14:paraId="464CAA6F" w14:textId="77777777" w:rsidR="004C5FAC" w:rsidRDefault="004C5FAC">
      <w:pPr>
        <w:pStyle w:val="BodyText"/>
        <w:spacing w:before="5"/>
        <w:rPr>
          <w:sz w:val="23"/>
        </w:rPr>
      </w:pPr>
    </w:p>
    <w:p w14:paraId="063332A1" w14:textId="33FB31C0" w:rsidR="004C5FAC" w:rsidRDefault="005336BE">
      <w:pPr>
        <w:pStyle w:val="Heading1"/>
        <w:numPr>
          <w:ilvl w:val="0"/>
          <w:numId w:val="68"/>
        </w:numPr>
        <w:tabs>
          <w:tab w:val="left" w:pos="1160"/>
        </w:tabs>
        <w:spacing w:before="59"/>
        <w:ind w:left="1159" w:hanging="723"/>
        <w:jc w:val="left"/>
      </w:pPr>
      <w:r>
        <w:rPr>
          <w:noProof/>
        </w:rPr>
        <mc:AlternateContent>
          <mc:Choice Requires="wps">
            <w:drawing>
              <wp:anchor distT="0" distB="0" distL="114300" distR="114300" simplePos="0" relativeHeight="15776256" behindDoc="0" locked="0" layoutInCell="1" allowOverlap="1" wp14:anchorId="2BE88B34" wp14:editId="28BCFAAC">
                <wp:simplePos x="0" y="0"/>
                <wp:positionH relativeFrom="page">
                  <wp:posOffset>5831840</wp:posOffset>
                </wp:positionH>
                <wp:positionV relativeFrom="paragraph">
                  <wp:posOffset>-976630</wp:posOffset>
                </wp:positionV>
                <wp:extent cx="0" cy="1368425"/>
                <wp:effectExtent l="0" t="0" r="0" b="0"/>
                <wp:wrapNone/>
                <wp:docPr id="24" name="Line 9"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425"/>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94BBF" id="Line 9" o:spid="_x0000_s1026" alt="Decorative vertical line" style="position:absolute;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9.2pt,-76.9pt" to="459.2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" strokecolor="#00558b" strokeweight=".5pt">
                <w10:wrap anchorx="page"/>
              </v:line>
            </w:pict>
          </mc:Fallback>
        </mc:AlternateContent>
      </w:r>
      <w:r>
        <w:rPr>
          <w:noProof/>
        </w:rPr>
        <mc:AlternateContent>
          <mc:Choice Requires="wps">
            <w:drawing>
              <wp:anchor distT="0" distB="0" distL="114300" distR="114300" simplePos="0" relativeHeight="15776768" behindDoc="0" locked="0" layoutInCell="1" allowOverlap="1" wp14:anchorId="13310995" wp14:editId="3B0489A0">
                <wp:simplePos x="0" y="0"/>
                <wp:positionH relativeFrom="page">
                  <wp:posOffset>726440</wp:posOffset>
                </wp:positionH>
                <wp:positionV relativeFrom="paragraph">
                  <wp:posOffset>-976630</wp:posOffset>
                </wp:positionV>
                <wp:extent cx="0" cy="1368425"/>
                <wp:effectExtent l="0" t="0" r="0" b="0"/>
                <wp:wrapNone/>
                <wp:docPr id="22" name="Line 8" descr="Decorative 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425"/>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27434" id="Line 8" o:spid="_x0000_s1026" alt="Decorative vertical line" style="position:absolute;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76.9pt" to="57.2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" strokecolor="#00558b" strokeweight=".5pt">
                <w10:wrap anchorx="page"/>
              </v:line>
            </w:pict>
          </mc:Fallback>
        </mc:AlternateContent>
      </w:r>
      <w:bookmarkStart w:id="87" w:name="13._References"/>
      <w:bookmarkStart w:id="88" w:name="_bookmark33"/>
      <w:bookmarkEnd w:id="87"/>
      <w:bookmarkEnd w:id="88"/>
      <w:r>
        <w:rPr>
          <w:color w:val="00558B"/>
          <w:spacing w:val="-2"/>
        </w:rPr>
        <w:t>References</w:t>
      </w:r>
    </w:p>
    <w:p w14:paraId="7529F6D8" w14:textId="77777777" w:rsidR="004C5FAC" w:rsidRDefault="004C5FAC">
      <w:pPr>
        <w:pStyle w:val="BodyText"/>
        <w:spacing w:before="4"/>
        <w:rPr>
          <w:rFonts w:ascii="Gill Sans MT"/>
          <w:sz w:val="59"/>
        </w:rPr>
      </w:pPr>
    </w:p>
    <w:p w14:paraId="65EFAAB0" w14:textId="77777777" w:rsidR="004C5FAC" w:rsidRDefault="004377AE">
      <w:pPr>
        <w:spacing w:before="1" w:line="261" w:lineRule="auto"/>
        <w:ind w:left="153" w:right="1833"/>
      </w:pPr>
      <w:r>
        <w:t>Bain</w:t>
      </w:r>
      <w:r>
        <w:rPr>
          <w:spacing w:val="-9"/>
        </w:rPr>
        <w:t xml:space="preserve"> </w:t>
      </w:r>
      <w:r>
        <w:t>D</w:t>
      </w:r>
      <w:r>
        <w:rPr>
          <w:spacing w:val="-9"/>
        </w:rPr>
        <w:t xml:space="preserve"> </w:t>
      </w:r>
      <w:r>
        <w:t>(2007)</w:t>
      </w:r>
      <w:r>
        <w:rPr>
          <w:spacing w:val="-9"/>
        </w:rPr>
        <w:t xml:space="preserve"> </w:t>
      </w:r>
      <w:r>
        <w:t>Two</w:t>
      </w:r>
      <w:r>
        <w:rPr>
          <w:spacing w:val="-9"/>
        </w:rPr>
        <w:t xml:space="preserve"> </w:t>
      </w:r>
      <w:r>
        <w:t>potential</w:t>
      </w:r>
      <w:r>
        <w:rPr>
          <w:spacing w:val="-9"/>
        </w:rPr>
        <w:t xml:space="preserve"> </w:t>
      </w:r>
      <w:r>
        <w:t>sexing</w:t>
      </w:r>
      <w:r>
        <w:rPr>
          <w:spacing w:val="-9"/>
        </w:rPr>
        <w:t xml:space="preserve"> </w:t>
      </w:r>
      <w:r>
        <w:t>techniques</w:t>
      </w:r>
      <w:r>
        <w:rPr>
          <w:spacing w:val="-9"/>
        </w:rPr>
        <w:t xml:space="preserve"> </w:t>
      </w:r>
      <w:r>
        <w:t>for</w:t>
      </w:r>
      <w:r>
        <w:rPr>
          <w:spacing w:val="-9"/>
        </w:rPr>
        <w:t xml:space="preserve"> </w:t>
      </w:r>
      <w:r>
        <w:t>the</w:t>
      </w:r>
      <w:r>
        <w:rPr>
          <w:spacing w:val="-9"/>
        </w:rPr>
        <w:t xml:space="preserve"> </w:t>
      </w:r>
      <w:r>
        <w:t>Eastern</w:t>
      </w:r>
      <w:r>
        <w:rPr>
          <w:spacing w:val="-9"/>
        </w:rPr>
        <w:t xml:space="preserve"> </w:t>
      </w:r>
      <w:r>
        <w:t>Bristlebird</w:t>
      </w:r>
      <w:r>
        <w:rPr>
          <w:spacing w:val="-9"/>
        </w:rPr>
        <w:t xml:space="preserve"> </w:t>
      </w:r>
      <w:proofErr w:type="spellStart"/>
      <w:r>
        <w:rPr>
          <w:i/>
        </w:rPr>
        <w:t>Dasyornis</w:t>
      </w:r>
      <w:proofErr w:type="spellEnd"/>
      <w:r>
        <w:rPr>
          <w:i/>
        </w:rPr>
        <w:t xml:space="preserve"> </w:t>
      </w:r>
      <w:proofErr w:type="spellStart"/>
      <w:r>
        <w:rPr>
          <w:i/>
        </w:rPr>
        <w:t>brachypterus</w:t>
      </w:r>
      <w:proofErr w:type="spellEnd"/>
      <w:r>
        <w:t xml:space="preserve">. </w:t>
      </w:r>
      <w:r>
        <w:rPr>
          <w:i/>
        </w:rPr>
        <w:t xml:space="preserve">Australian Zoologist </w:t>
      </w:r>
      <w:r>
        <w:t>34, 1, 92–96.</w:t>
      </w:r>
    </w:p>
    <w:p w14:paraId="36740345" w14:textId="77777777" w:rsidR="004C5FAC" w:rsidRDefault="004377AE">
      <w:pPr>
        <w:spacing w:before="111" w:line="261" w:lineRule="auto"/>
        <w:ind w:left="153" w:right="2151"/>
      </w:pPr>
      <w:r>
        <w:t>Bain DW, Baker JR, French KO &amp; Whelan RJ (2008) Post-fire recovery of eastern bristlebirds</w:t>
      </w:r>
      <w:r>
        <w:rPr>
          <w:spacing w:val="-13"/>
        </w:rPr>
        <w:t xml:space="preserve"> </w:t>
      </w:r>
      <w:r>
        <w:t>(</w:t>
      </w:r>
      <w:proofErr w:type="spellStart"/>
      <w:r>
        <w:rPr>
          <w:i/>
        </w:rPr>
        <w:t>Dasyornis</w:t>
      </w:r>
      <w:proofErr w:type="spellEnd"/>
      <w:r>
        <w:rPr>
          <w:i/>
          <w:spacing w:val="-12"/>
        </w:rPr>
        <w:t xml:space="preserve"> </w:t>
      </w:r>
      <w:proofErr w:type="spellStart"/>
      <w:r>
        <w:rPr>
          <w:i/>
        </w:rPr>
        <w:t>brachypterus</w:t>
      </w:r>
      <w:proofErr w:type="spellEnd"/>
      <w:r>
        <w:t>)</w:t>
      </w:r>
      <w:r>
        <w:rPr>
          <w:spacing w:val="-12"/>
        </w:rPr>
        <w:t xml:space="preserve"> </w:t>
      </w:r>
      <w:r>
        <w:t>is</w:t>
      </w:r>
      <w:r>
        <w:rPr>
          <w:spacing w:val="-12"/>
        </w:rPr>
        <w:t xml:space="preserve"> </w:t>
      </w:r>
      <w:proofErr w:type="gramStart"/>
      <w:r>
        <w:t>context-dependent</w:t>
      </w:r>
      <w:proofErr w:type="gramEnd"/>
      <w:r>
        <w:t>.</w:t>
      </w:r>
      <w:r>
        <w:rPr>
          <w:spacing w:val="-12"/>
        </w:rPr>
        <w:t xml:space="preserve"> </w:t>
      </w:r>
      <w:r>
        <w:rPr>
          <w:i/>
        </w:rPr>
        <w:t>Wildlife</w:t>
      </w:r>
      <w:r>
        <w:rPr>
          <w:i/>
          <w:spacing w:val="-12"/>
        </w:rPr>
        <w:t xml:space="preserve"> </w:t>
      </w:r>
      <w:r>
        <w:rPr>
          <w:i/>
        </w:rPr>
        <w:t>Research</w:t>
      </w:r>
      <w:r>
        <w:rPr>
          <w:i/>
          <w:spacing w:val="-12"/>
        </w:rPr>
        <w:t xml:space="preserve"> </w:t>
      </w:r>
      <w:r>
        <w:rPr>
          <w:i/>
        </w:rPr>
        <w:t>35</w:t>
      </w:r>
      <w:r>
        <w:rPr>
          <w:i/>
          <w:spacing w:val="-12"/>
        </w:rPr>
        <w:t xml:space="preserve"> </w:t>
      </w:r>
      <w:r>
        <w:t xml:space="preserve">1, </w:t>
      </w:r>
      <w:r>
        <w:rPr>
          <w:spacing w:val="-2"/>
        </w:rPr>
        <w:t>44–49.</w:t>
      </w:r>
    </w:p>
    <w:p w14:paraId="1BAE4609" w14:textId="77777777" w:rsidR="004C5FAC" w:rsidRDefault="004377AE">
      <w:pPr>
        <w:spacing w:before="110" w:line="261" w:lineRule="auto"/>
        <w:ind w:left="153" w:right="2151"/>
        <w:rPr>
          <w:i/>
        </w:rPr>
      </w:pPr>
      <w:r>
        <w:t>Bain</w:t>
      </w:r>
      <w:r>
        <w:rPr>
          <w:spacing w:val="-2"/>
        </w:rPr>
        <w:t xml:space="preserve"> </w:t>
      </w:r>
      <w:r>
        <w:t>D,</w:t>
      </w:r>
      <w:r>
        <w:rPr>
          <w:spacing w:val="-2"/>
        </w:rPr>
        <w:t xml:space="preserve"> </w:t>
      </w:r>
      <w:r>
        <w:t>Clarke</w:t>
      </w:r>
      <w:r>
        <w:rPr>
          <w:spacing w:val="-1"/>
        </w:rPr>
        <w:t xml:space="preserve"> </w:t>
      </w:r>
      <w:r>
        <w:t>RH,</w:t>
      </w:r>
      <w:r>
        <w:rPr>
          <w:spacing w:val="-2"/>
        </w:rPr>
        <w:t xml:space="preserve"> </w:t>
      </w:r>
      <w:r>
        <w:t>Oliver</w:t>
      </w:r>
      <w:r>
        <w:rPr>
          <w:spacing w:val="-1"/>
        </w:rPr>
        <w:t xml:space="preserve"> </w:t>
      </w:r>
      <w:r>
        <w:t>D,</w:t>
      </w:r>
      <w:r>
        <w:rPr>
          <w:spacing w:val="-2"/>
        </w:rPr>
        <w:t xml:space="preserve"> </w:t>
      </w:r>
      <w:r>
        <w:t>Bramwell</w:t>
      </w:r>
      <w:r>
        <w:rPr>
          <w:spacing w:val="-1"/>
        </w:rPr>
        <w:t xml:space="preserve"> </w:t>
      </w:r>
      <w:r>
        <w:t>MD,</w:t>
      </w:r>
      <w:r>
        <w:rPr>
          <w:spacing w:val="-2"/>
        </w:rPr>
        <w:t xml:space="preserve"> </w:t>
      </w:r>
      <w:r>
        <w:t>MacGregor</w:t>
      </w:r>
      <w:r>
        <w:rPr>
          <w:spacing w:val="-1"/>
        </w:rPr>
        <w:t xml:space="preserve"> </w:t>
      </w:r>
      <w:r>
        <w:t>C,</w:t>
      </w:r>
      <w:r>
        <w:rPr>
          <w:spacing w:val="-1"/>
        </w:rPr>
        <w:t xml:space="preserve"> </w:t>
      </w:r>
      <w:r>
        <w:t>Lindenmayer</w:t>
      </w:r>
      <w:r>
        <w:rPr>
          <w:spacing w:val="-1"/>
        </w:rPr>
        <w:t xml:space="preserve"> </w:t>
      </w:r>
      <w:r>
        <w:t>DB,</w:t>
      </w:r>
      <w:r>
        <w:rPr>
          <w:spacing w:val="-1"/>
        </w:rPr>
        <w:t xml:space="preserve"> </w:t>
      </w:r>
      <w:r>
        <w:t>Maple D,</w:t>
      </w:r>
      <w:r>
        <w:rPr>
          <w:spacing w:val="-11"/>
        </w:rPr>
        <w:t xml:space="preserve"> </w:t>
      </w:r>
      <w:r>
        <w:t>Dexter</w:t>
      </w:r>
      <w:r>
        <w:rPr>
          <w:spacing w:val="-10"/>
        </w:rPr>
        <w:t xml:space="preserve"> </w:t>
      </w:r>
      <w:r>
        <w:t>N,</w:t>
      </w:r>
      <w:r>
        <w:rPr>
          <w:spacing w:val="-11"/>
        </w:rPr>
        <w:t xml:space="preserve"> </w:t>
      </w:r>
      <w:r>
        <w:t>Ehmke</w:t>
      </w:r>
      <w:r>
        <w:rPr>
          <w:spacing w:val="-10"/>
        </w:rPr>
        <w:t xml:space="preserve"> </w:t>
      </w:r>
      <w:r>
        <w:t>G,</w:t>
      </w:r>
      <w:r>
        <w:rPr>
          <w:spacing w:val="-10"/>
        </w:rPr>
        <w:t xml:space="preserve"> </w:t>
      </w:r>
      <w:r>
        <w:t>Burbidge</w:t>
      </w:r>
      <w:r>
        <w:rPr>
          <w:spacing w:val="-11"/>
        </w:rPr>
        <w:t xml:space="preserve"> </w:t>
      </w:r>
      <w:r>
        <w:t>AH,</w:t>
      </w:r>
      <w:r>
        <w:rPr>
          <w:spacing w:val="-11"/>
        </w:rPr>
        <w:t xml:space="preserve"> </w:t>
      </w:r>
      <w:proofErr w:type="spellStart"/>
      <w:r>
        <w:t>Menkhorst</w:t>
      </w:r>
      <w:proofErr w:type="spellEnd"/>
      <w:r>
        <w:rPr>
          <w:spacing w:val="-11"/>
        </w:rPr>
        <w:t xml:space="preserve"> </w:t>
      </w:r>
      <w:r>
        <w:t>PW</w:t>
      </w:r>
      <w:r>
        <w:rPr>
          <w:spacing w:val="-10"/>
        </w:rPr>
        <w:t xml:space="preserve"> </w:t>
      </w:r>
      <w:r>
        <w:t>&amp;</w:t>
      </w:r>
      <w:r>
        <w:rPr>
          <w:spacing w:val="-10"/>
        </w:rPr>
        <w:t xml:space="preserve"> </w:t>
      </w:r>
      <w:r>
        <w:t>Garnett</w:t>
      </w:r>
      <w:r>
        <w:rPr>
          <w:spacing w:val="-10"/>
        </w:rPr>
        <w:t xml:space="preserve"> </w:t>
      </w:r>
      <w:r>
        <w:t>ST</w:t>
      </w:r>
      <w:r>
        <w:rPr>
          <w:spacing w:val="-10"/>
        </w:rPr>
        <w:t xml:space="preserve"> </w:t>
      </w:r>
      <w:r>
        <w:t>(2021)</w:t>
      </w:r>
      <w:r>
        <w:rPr>
          <w:spacing w:val="-10"/>
        </w:rPr>
        <w:t xml:space="preserve"> </w:t>
      </w:r>
      <w:r>
        <w:t xml:space="preserve">Southern Eastern Bristlebird </w:t>
      </w:r>
      <w:proofErr w:type="spellStart"/>
      <w:r>
        <w:rPr>
          <w:i/>
        </w:rPr>
        <w:t>Dasyornis</w:t>
      </w:r>
      <w:proofErr w:type="spellEnd"/>
      <w:r>
        <w:rPr>
          <w:i/>
        </w:rPr>
        <w:t xml:space="preserve"> </w:t>
      </w:r>
      <w:proofErr w:type="spellStart"/>
      <w:r>
        <w:rPr>
          <w:i/>
        </w:rPr>
        <w:t>brachypterus</w:t>
      </w:r>
      <w:proofErr w:type="spellEnd"/>
      <w:r>
        <w:rPr>
          <w:i/>
        </w:rPr>
        <w:t xml:space="preserve"> </w:t>
      </w:r>
      <w:proofErr w:type="spellStart"/>
      <w:r>
        <w:rPr>
          <w:i/>
        </w:rPr>
        <w:t>brachypterus</w:t>
      </w:r>
      <w:proofErr w:type="spellEnd"/>
      <w:r>
        <w:t xml:space="preserve">. In </w:t>
      </w:r>
      <w:r>
        <w:rPr>
          <w:i/>
        </w:rPr>
        <w:t>The Action Plan for</w:t>
      </w:r>
    </w:p>
    <w:p w14:paraId="07C18431" w14:textId="77777777" w:rsidR="004C5FAC" w:rsidRDefault="004377AE">
      <w:pPr>
        <w:spacing w:line="261" w:lineRule="auto"/>
        <w:ind w:left="153" w:right="1833"/>
      </w:pPr>
      <w:r>
        <w:rPr>
          <w:i/>
        </w:rPr>
        <w:t>Australian</w:t>
      </w:r>
      <w:r>
        <w:rPr>
          <w:i/>
          <w:spacing w:val="-11"/>
        </w:rPr>
        <w:t xml:space="preserve"> </w:t>
      </w:r>
      <w:r>
        <w:rPr>
          <w:i/>
        </w:rPr>
        <w:t>Birds</w:t>
      </w:r>
      <w:r>
        <w:rPr>
          <w:i/>
          <w:spacing w:val="-12"/>
        </w:rPr>
        <w:t xml:space="preserve"> </w:t>
      </w:r>
      <w:r>
        <w:rPr>
          <w:i/>
        </w:rPr>
        <w:t>2020</w:t>
      </w:r>
      <w:r>
        <w:t>.</w:t>
      </w:r>
      <w:r>
        <w:rPr>
          <w:spacing w:val="-12"/>
        </w:rPr>
        <w:t xml:space="preserve"> </w:t>
      </w:r>
      <w:r>
        <w:t>(Eds</w:t>
      </w:r>
      <w:r>
        <w:rPr>
          <w:spacing w:val="-11"/>
        </w:rPr>
        <w:t xml:space="preserve"> </w:t>
      </w:r>
      <w:r>
        <w:t>ST</w:t>
      </w:r>
      <w:r>
        <w:rPr>
          <w:spacing w:val="-11"/>
        </w:rPr>
        <w:t xml:space="preserve"> </w:t>
      </w:r>
      <w:r>
        <w:t>Garnett</w:t>
      </w:r>
      <w:r>
        <w:rPr>
          <w:spacing w:val="-11"/>
        </w:rPr>
        <w:t xml:space="preserve"> </w:t>
      </w:r>
      <w:r>
        <w:t>and</w:t>
      </w:r>
      <w:r>
        <w:rPr>
          <w:spacing w:val="-12"/>
        </w:rPr>
        <w:t xml:space="preserve"> </w:t>
      </w:r>
      <w:r>
        <w:t>GB</w:t>
      </w:r>
      <w:r>
        <w:rPr>
          <w:spacing w:val="-11"/>
        </w:rPr>
        <w:t xml:space="preserve"> </w:t>
      </w:r>
      <w:r>
        <w:t>Baker)</w:t>
      </w:r>
      <w:r>
        <w:rPr>
          <w:spacing w:val="-11"/>
        </w:rPr>
        <w:t xml:space="preserve"> </w:t>
      </w:r>
      <w:r>
        <w:t>pp.</w:t>
      </w:r>
      <w:r>
        <w:rPr>
          <w:spacing w:val="-12"/>
        </w:rPr>
        <w:t xml:space="preserve"> </w:t>
      </w:r>
      <w:r>
        <w:t>584–587.</w:t>
      </w:r>
      <w:r>
        <w:rPr>
          <w:spacing w:val="-11"/>
        </w:rPr>
        <w:t xml:space="preserve"> </w:t>
      </w:r>
      <w:r>
        <w:t>CSIRO</w:t>
      </w:r>
      <w:r>
        <w:rPr>
          <w:spacing w:val="-12"/>
        </w:rPr>
        <w:t xml:space="preserve"> </w:t>
      </w:r>
      <w:r>
        <w:t xml:space="preserve">Publishing, </w:t>
      </w:r>
      <w:r>
        <w:rPr>
          <w:spacing w:val="-2"/>
        </w:rPr>
        <w:t>Melbourne.</w:t>
      </w:r>
    </w:p>
    <w:p w14:paraId="25F8F2C4" w14:textId="77777777" w:rsidR="004C5FAC" w:rsidRDefault="004377AE">
      <w:pPr>
        <w:pStyle w:val="BodyText"/>
        <w:spacing w:before="108" w:line="261" w:lineRule="auto"/>
        <w:ind w:left="153" w:right="1833"/>
      </w:pPr>
      <w:r>
        <w:t xml:space="preserve">Bain D &amp; McPhee N (2005) Resurveys of the Eastern Bristlebird </w:t>
      </w:r>
      <w:proofErr w:type="spellStart"/>
      <w:r>
        <w:t>Dasyornis</w:t>
      </w:r>
      <w:proofErr w:type="spellEnd"/>
      <w:r>
        <w:t xml:space="preserve"> </w:t>
      </w:r>
      <w:proofErr w:type="spellStart"/>
      <w:r>
        <w:rPr>
          <w:spacing w:val="-2"/>
        </w:rPr>
        <w:t>brachypterus</w:t>
      </w:r>
      <w:proofErr w:type="spellEnd"/>
      <w:r>
        <w:rPr>
          <w:spacing w:val="-3"/>
        </w:rPr>
        <w:t xml:space="preserve"> </w:t>
      </w:r>
      <w:r>
        <w:rPr>
          <w:spacing w:val="-2"/>
        </w:rPr>
        <w:t>in</w:t>
      </w:r>
      <w:r>
        <w:rPr>
          <w:spacing w:val="-3"/>
        </w:rPr>
        <w:t xml:space="preserve"> </w:t>
      </w:r>
      <w:r>
        <w:rPr>
          <w:spacing w:val="-2"/>
        </w:rPr>
        <w:t>central-eastern</w:t>
      </w:r>
      <w:r>
        <w:rPr>
          <w:spacing w:val="-3"/>
        </w:rPr>
        <w:t xml:space="preserve"> </w:t>
      </w:r>
      <w:r>
        <w:rPr>
          <w:spacing w:val="-2"/>
        </w:rPr>
        <w:t>New</w:t>
      </w:r>
      <w:r>
        <w:rPr>
          <w:spacing w:val="-3"/>
        </w:rPr>
        <w:t xml:space="preserve"> </w:t>
      </w:r>
      <w:r>
        <w:rPr>
          <w:spacing w:val="-2"/>
        </w:rPr>
        <w:t>South</w:t>
      </w:r>
      <w:r>
        <w:rPr>
          <w:spacing w:val="-4"/>
        </w:rPr>
        <w:t xml:space="preserve"> </w:t>
      </w:r>
      <w:r>
        <w:rPr>
          <w:spacing w:val="-2"/>
        </w:rPr>
        <w:t>Wales</w:t>
      </w:r>
      <w:r>
        <w:rPr>
          <w:spacing w:val="-4"/>
        </w:rPr>
        <w:t xml:space="preserve"> </w:t>
      </w:r>
      <w:r>
        <w:rPr>
          <w:spacing w:val="-2"/>
        </w:rPr>
        <w:t>1999–2001:</w:t>
      </w:r>
      <w:r>
        <w:rPr>
          <w:spacing w:val="-4"/>
        </w:rPr>
        <w:t xml:space="preserve"> </w:t>
      </w:r>
      <w:r>
        <w:rPr>
          <w:spacing w:val="-2"/>
        </w:rPr>
        <w:t>their</w:t>
      </w:r>
      <w:r>
        <w:rPr>
          <w:spacing w:val="-4"/>
        </w:rPr>
        <w:t xml:space="preserve"> </w:t>
      </w:r>
      <w:r>
        <w:rPr>
          <w:spacing w:val="-2"/>
        </w:rPr>
        <w:t>relationship</w:t>
      </w:r>
      <w:r>
        <w:rPr>
          <w:spacing w:val="-3"/>
        </w:rPr>
        <w:t xml:space="preserve"> </w:t>
      </w:r>
      <w:r>
        <w:rPr>
          <w:spacing w:val="-2"/>
        </w:rPr>
        <w:t xml:space="preserve">with </w:t>
      </w:r>
      <w:r>
        <w:t xml:space="preserve">fire and observer competence. </w:t>
      </w:r>
      <w:r>
        <w:rPr>
          <w:i/>
        </w:rPr>
        <w:t xml:space="preserve">Corella </w:t>
      </w:r>
      <w:r>
        <w:t>29, 1–6.</w:t>
      </w:r>
    </w:p>
    <w:p w14:paraId="5A860E10" w14:textId="77777777" w:rsidR="004C5FAC" w:rsidRDefault="004377AE">
      <w:pPr>
        <w:spacing w:before="110" w:line="261" w:lineRule="auto"/>
        <w:ind w:left="153" w:right="1833"/>
      </w:pPr>
      <w:r>
        <w:t>Baker</w:t>
      </w:r>
      <w:r>
        <w:rPr>
          <w:spacing w:val="-9"/>
        </w:rPr>
        <w:t xml:space="preserve"> </w:t>
      </w:r>
      <w:r>
        <w:t>J</w:t>
      </w:r>
      <w:r>
        <w:rPr>
          <w:spacing w:val="-9"/>
        </w:rPr>
        <w:t xml:space="preserve"> </w:t>
      </w:r>
      <w:r>
        <w:t>(1997)</w:t>
      </w:r>
      <w:r>
        <w:rPr>
          <w:spacing w:val="-10"/>
        </w:rPr>
        <w:t xml:space="preserve"> </w:t>
      </w:r>
      <w:r>
        <w:t>The</w:t>
      </w:r>
      <w:r>
        <w:rPr>
          <w:spacing w:val="-9"/>
        </w:rPr>
        <w:t xml:space="preserve"> </w:t>
      </w:r>
      <w:r>
        <w:t>decline,</w:t>
      </w:r>
      <w:r>
        <w:rPr>
          <w:spacing w:val="-9"/>
        </w:rPr>
        <w:t xml:space="preserve"> </w:t>
      </w:r>
      <w:r>
        <w:t>response</w:t>
      </w:r>
      <w:r>
        <w:rPr>
          <w:spacing w:val="-9"/>
        </w:rPr>
        <w:t xml:space="preserve"> </w:t>
      </w:r>
      <w:r>
        <w:t>to</w:t>
      </w:r>
      <w:r>
        <w:rPr>
          <w:spacing w:val="-9"/>
        </w:rPr>
        <w:t xml:space="preserve"> </w:t>
      </w:r>
      <w:r>
        <w:t>fire,</w:t>
      </w:r>
      <w:r>
        <w:rPr>
          <w:spacing w:val="-9"/>
        </w:rPr>
        <w:t xml:space="preserve"> </w:t>
      </w:r>
      <w:r>
        <w:t>status,</w:t>
      </w:r>
      <w:r>
        <w:rPr>
          <w:spacing w:val="-9"/>
        </w:rPr>
        <w:t xml:space="preserve"> </w:t>
      </w:r>
      <w:r>
        <w:t>and</w:t>
      </w:r>
      <w:r>
        <w:rPr>
          <w:spacing w:val="-10"/>
        </w:rPr>
        <w:t xml:space="preserve"> </w:t>
      </w:r>
      <w:r>
        <w:t>management</w:t>
      </w:r>
      <w:r>
        <w:rPr>
          <w:spacing w:val="-10"/>
        </w:rPr>
        <w:t xml:space="preserve"> </w:t>
      </w:r>
      <w:r>
        <w:t>of</w:t>
      </w:r>
      <w:r>
        <w:rPr>
          <w:spacing w:val="-9"/>
        </w:rPr>
        <w:t xml:space="preserve"> </w:t>
      </w:r>
      <w:r>
        <w:t>the</w:t>
      </w:r>
      <w:r>
        <w:rPr>
          <w:spacing w:val="-10"/>
        </w:rPr>
        <w:t xml:space="preserve"> </w:t>
      </w:r>
      <w:r>
        <w:t xml:space="preserve">Eastern Bristlebird. </w:t>
      </w:r>
      <w:r>
        <w:rPr>
          <w:i/>
        </w:rPr>
        <w:t xml:space="preserve">Pacific Conservation Biology </w:t>
      </w:r>
      <w:r>
        <w:t>3, 3, 235–243.</w:t>
      </w:r>
    </w:p>
    <w:p w14:paraId="63D652E1" w14:textId="77777777" w:rsidR="004C5FAC" w:rsidRDefault="004377AE">
      <w:pPr>
        <w:pStyle w:val="BodyText"/>
        <w:spacing w:before="111" w:line="261" w:lineRule="auto"/>
        <w:ind w:left="153" w:right="1833"/>
      </w:pPr>
      <w:r>
        <w:t>Baker</w:t>
      </w:r>
      <w:r>
        <w:rPr>
          <w:spacing w:val="-9"/>
        </w:rPr>
        <w:t xml:space="preserve"> </w:t>
      </w:r>
      <w:r>
        <w:t>J</w:t>
      </w:r>
      <w:r>
        <w:rPr>
          <w:spacing w:val="-9"/>
        </w:rPr>
        <w:t xml:space="preserve"> </w:t>
      </w:r>
      <w:r>
        <w:t>(1998)</w:t>
      </w:r>
      <w:r>
        <w:rPr>
          <w:spacing w:val="-9"/>
        </w:rPr>
        <w:t xml:space="preserve"> </w:t>
      </w:r>
      <w:r>
        <w:t>Ecotones</w:t>
      </w:r>
      <w:r>
        <w:rPr>
          <w:spacing w:val="-9"/>
        </w:rPr>
        <w:t xml:space="preserve"> </w:t>
      </w:r>
      <w:r>
        <w:t>and</w:t>
      </w:r>
      <w:r>
        <w:rPr>
          <w:spacing w:val="-9"/>
        </w:rPr>
        <w:t xml:space="preserve"> </w:t>
      </w:r>
      <w:r>
        <w:t>fire</w:t>
      </w:r>
      <w:r>
        <w:rPr>
          <w:spacing w:val="-9"/>
        </w:rPr>
        <w:t xml:space="preserve"> </w:t>
      </w:r>
      <w:r>
        <w:t>and</w:t>
      </w:r>
      <w:r>
        <w:rPr>
          <w:spacing w:val="-9"/>
        </w:rPr>
        <w:t xml:space="preserve"> </w:t>
      </w:r>
      <w:r>
        <w:t>the</w:t>
      </w:r>
      <w:r>
        <w:rPr>
          <w:spacing w:val="-9"/>
        </w:rPr>
        <w:t xml:space="preserve"> </w:t>
      </w:r>
      <w:r>
        <w:t>conservation</w:t>
      </w:r>
      <w:r>
        <w:rPr>
          <w:spacing w:val="-9"/>
        </w:rPr>
        <w:t xml:space="preserve"> </w:t>
      </w:r>
      <w:r>
        <w:t>of</w:t>
      </w:r>
      <w:r>
        <w:rPr>
          <w:spacing w:val="-9"/>
        </w:rPr>
        <w:t xml:space="preserve"> </w:t>
      </w:r>
      <w:r>
        <w:t>the</w:t>
      </w:r>
      <w:r>
        <w:rPr>
          <w:spacing w:val="-9"/>
        </w:rPr>
        <w:t xml:space="preserve"> </w:t>
      </w:r>
      <w:r>
        <w:t>endangered</w:t>
      </w:r>
      <w:r>
        <w:rPr>
          <w:spacing w:val="-9"/>
        </w:rPr>
        <w:t xml:space="preserve"> </w:t>
      </w:r>
      <w:r>
        <w:t>Eastern Bristlebird. Ph.D. Thesis. University of Wollongong.</w:t>
      </w:r>
    </w:p>
    <w:p w14:paraId="30365E20" w14:textId="77777777" w:rsidR="004C5FAC" w:rsidRDefault="004377AE">
      <w:pPr>
        <w:pStyle w:val="BodyText"/>
        <w:spacing w:before="111"/>
        <w:ind w:left="153"/>
      </w:pPr>
      <w:r>
        <w:t>Baker</w:t>
      </w:r>
      <w:r>
        <w:rPr>
          <w:spacing w:val="-8"/>
        </w:rPr>
        <w:t xml:space="preserve"> </w:t>
      </w:r>
      <w:r>
        <w:t>J</w:t>
      </w:r>
      <w:r>
        <w:rPr>
          <w:spacing w:val="-7"/>
        </w:rPr>
        <w:t xml:space="preserve"> </w:t>
      </w:r>
      <w:r>
        <w:t>(2000)</w:t>
      </w:r>
      <w:r>
        <w:rPr>
          <w:spacing w:val="-8"/>
        </w:rPr>
        <w:t xml:space="preserve"> </w:t>
      </w:r>
      <w:r>
        <w:t>The</w:t>
      </w:r>
      <w:r>
        <w:rPr>
          <w:spacing w:val="-7"/>
        </w:rPr>
        <w:t xml:space="preserve"> </w:t>
      </w:r>
      <w:r>
        <w:t>Eastern</w:t>
      </w:r>
      <w:r>
        <w:rPr>
          <w:spacing w:val="-8"/>
        </w:rPr>
        <w:t xml:space="preserve"> </w:t>
      </w:r>
      <w:r>
        <w:t>Bristlebird:</w:t>
      </w:r>
      <w:r>
        <w:rPr>
          <w:spacing w:val="-7"/>
        </w:rPr>
        <w:t xml:space="preserve"> </w:t>
      </w:r>
      <w:r>
        <w:t>cover-dependent</w:t>
      </w:r>
      <w:r>
        <w:rPr>
          <w:spacing w:val="-8"/>
        </w:rPr>
        <w:t xml:space="preserve"> </w:t>
      </w:r>
      <w:r>
        <w:t>and</w:t>
      </w:r>
      <w:r>
        <w:rPr>
          <w:spacing w:val="-8"/>
        </w:rPr>
        <w:t xml:space="preserve"> </w:t>
      </w:r>
      <w:r>
        <w:t>fire-</w:t>
      </w:r>
      <w:r>
        <w:rPr>
          <w:spacing w:val="-2"/>
        </w:rPr>
        <w:t>sensitive.</w:t>
      </w:r>
    </w:p>
    <w:p w14:paraId="30C5CA0B" w14:textId="77777777" w:rsidR="004C5FAC" w:rsidRDefault="004377AE">
      <w:pPr>
        <w:spacing w:before="22"/>
        <w:ind w:left="153"/>
      </w:pPr>
      <w:r>
        <w:rPr>
          <w:i/>
          <w:w w:val="95"/>
        </w:rPr>
        <w:t>Emu-Austral</w:t>
      </w:r>
      <w:r>
        <w:rPr>
          <w:i/>
          <w:spacing w:val="18"/>
        </w:rPr>
        <w:t xml:space="preserve"> </w:t>
      </w:r>
      <w:r>
        <w:rPr>
          <w:i/>
          <w:w w:val="95"/>
        </w:rPr>
        <w:t>Ornithology</w:t>
      </w:r>
      <w:r>
        <w:rPr>
          <w:i/>
          <w:spacing w:val="17"/>
        </w:rPr>
        <w:t xml:space="preserve"> </w:t>
      </w:r>
      <w:r>
        <w:rPr>
          <w:w w:val="95"/>
        </w:rPr>
        <w:t>100,</w:t>
      </w:r>
      <w:r>
        <w:rPr>
          <w:spacing w:val="18"/>
        </w:rPr>
        <w:t xml:space="preserve"> </w:t>
      </w:r>
      <w:r>
        <w:rPr>
          <w:w w:val="95"/>
        </w:rPr>
        <w:t>4</w:t>
      </w:r>
      <w:r>
        <w:rPr>
          <w:spacing w:val="18"/>
        </w:rPr>
        <w:t xml:space="preserve"> </w:t>
      </w:r>
      <w:r>
        <w:rPr>
          <w:spacing w:val="-2"/>
          <w:w w:val="95"/>
        </w:rPr>
        <w:t>286–298.</w:t>
      </w:r>
    </w:p>
    <w:p w14:paraId="2EE4C85C" w14:textId="77777777" w:rsidR="004C5FAC" w:rsidRDefault="004377AE">
      <w:pPr>
        <w:pStyle w:val="BodyText"/>
        <w:spacing w:before="136" w:line="261" w:lineRule="auto"/>
        <w:ind w:left="153" w:right="1833"/>
      </w:pPr>
      <w:r>
        <w:t>Baker</w:t>
      </w:r>
      <w:r>
        <w:rPr>
          <w:spacing w:val="-10"/>
        </w:rPr>
        <w:t xml:space="preserve"> </w:t>
      </w:r>
      <w:r>
        <w:t>J</w:t>
      </w:r>
      <w:r>
        <w:rPr>
          <w:spacing w:val="-10"/>
        </w:rPr>
        <w:t xml:space="preserve"> </w:t>
      </w:r>
      <w:r>
        <w:t>(2001)</w:t>
      </w:r>
      <w:r>
        <w:rPr>
          <w:spacing w:val="-10"/>
        </w:rPr>
        <w:t xml:space="preserve"> </w:t>
      </w:r>
      <w:r>
        <w:t>Population</w:t>
      </w:r>
      <w:r>
        <w:rPr>
          <w:spacing w:val="-10"/>
        </w:rPr>
        <w:t xml:space="preserve"> </w:t>
      </w:r>
      <w:r>
        <w:t>density</w:t>
      </w:r>
      <w:r>
        <w:rPr>
          <w:spacing w:val="-10"/>
        </w:rPr>
        <w:t xml:space="preserve"> </w:t>
      </w:r>
      <w:r>
        <w:t>and</w:t>
      </w:r>
      <w:r>
        <w:rPr>
          <w:spacing w:val="-11"/>
        </w:rPr>
        <w:t xml:space="preserve"> </w:t>
      </w:r>
      <w:r>
        <w:t>home</w:t>
      </w:r>
      <w:r>
        <w:rPr>
          <w:spacing w:val="-10"/>
        </w:rPr>
        <w:t xml:space="preserve"> </w:t>
      </w:r>
      <w:r>
        <w:t>range</w:t>
      </w:r>
      <w:r>
        <w:rPr>
          <w:spacing w:val="-11"/>
        </w:rPr>
        <w:t xml:space="preserve"> </w:t>
      </w:r>
      <w:r>
        <w:t>estimates</w:t>
      </w:r>
      <w:r>
        <w:rPr>
          <w:spacing w:val="-10"/>
        </w:rPr>
        <w:t xml:space="preserve"> </w:t>
      </w:r>
      <w:r>
        <w:t>for</w:t>
      </w:r>
      <w:r>
        <w:rPr>
          <w:spacing w:val="-10"/>
        </w:rPr>
        <w:t xml:space="preserve"> </w:t>
      </w:r>
      <w:r>
        <w:t>the</w:t>
      </w:r>
      <w:r>
        <w:rPr>
          <w:spacing w:val="-11"/>
        </w:rPr>
        <w:t xml:space="preserve"> </w:t>
      </w:r>
      <w:r>
        <w:t>eastern bristlebird at</w:t>
      </w:r>
      <w:r>
        <w:rPr>
          <w:spacing w:val="-1"/>
        </w:rPr>
        <w:t xml:space="preserve"> </w:t>
      </w:r>
      <w:r>
        <w:t>Jervis Bay,</w:t>
      </w:r>
      <w:r>
        <w:rPr>
          <w:spacing w:val="-1"/>
        </w:rPr>
        <w:t xml:space="preserve"> </w:t>
      </w:r>
      <w:r>
        <w:t xml:space="preserve">south-eastern Australia. </w:t>
      </w:r>
      <w:r>
        <w:rPr>
          <w:i/>
        </w:rPr>
        <w:t>Corella</w:t>
      </w:r>
      <w:r>
        <w:rPr>
          <w:i/>
          <w:spacing w:val="-1"/>
        </w:rPr>
        <w:t xml:space="preserve"> </w:t>
      </w:r>
      <w:r>
        <w:t>25,</w:t>
      </w:r>
      <w:r>
        <w:rPr>
          <w:spacing w:val="-1"/>
        </w:rPr>
        <w:t xml:space="preserve"> </w:t>
      </w:r>
      <w:r>
        <w:t>3, 62–67.</w:t>
      </w:r>
    </w:p>
    <w:p w14:paraId="19E74C63" w14:textId="77777777" w:rsidR="004C5FAC" w:rsidRDefault="004377AE">
      <w:pPr>
        <w:pStyle w:val="BodyText"/>
        <w:spacing w:before="111" w:line="261" w:lineRule="auto"/>
        <w:ind w:left="153" w:right="1720"/>
      </w:pPr>
      <w:r>
        <w:t>Baker</w:t>
      </w:r>
      <w:r>
        <w:rPr>
          <w:spacing w:val="-9"/>
        </w:rPr>
        <w:t xml:space="preserve"> </w:t>
      </w:r>
      <w:r>
        <w:t>J</w:t>
      </w:r>
      <w:r>
        <w:rPr>
          <w:spacing w:val="-9"/>
        </w:rPr>
        <w:t xml:space="preserve"> </w:t>
      </w:r>
      <w:r>
        <w:t>(2003)</w:t>
      </w:r>
      <w:r>
        <w:rPr>
          <w:spacing w:val="-9"/>
        </w:rPr>
        <w:t xml:space="preserve"> </w:t>
      </w:r>
      <w:r>
        <w:t>Fire-sensitive</w:t>
      </w:r>
      <w:r>
        <w:rPr>
          <w:spacing w:val="-9"/>
        </w:rPr>
        <w:t xml:space="preserve"> </w:t>
      </w:r>
      <w:r>
        <w:t>birds</w:t>
      </w:r>
      <w:r>
        <w:rPr>
          <w:spacing w:val="-9"/>
        </w:rPr>
        <w:t xml:space="preserve"> </w:t>
      </w:r>
      <w:r>
        <w:t>and</w:t>
      </w:r>
      <w:r>
        <w:rPr>
          <w:spacing w:val="-10"/>
        </w:rPr>
        <w:t xml:space="preserve"> </w:t>
      </w:r>
      <w:r>
        <w:t>adaptive</w:t>
      </w:r>
      <w:r>
        <w:rPr>
          <w:spacing w:val="-9"/>
        </w:rPr>
        <w:t xml:space="preserve"> </w:t>
      </w:r>
      <w:r>
        <w:t>management.</w:t>
      </w:r>
      <w:r>
        <w:rPr>
          <w:spacing w:val="-10"/>
        </w:rPr>
        <w:t xml:space="preserve"> </w:t>
      </w:r>
      <w:r>
        <w:t>In</w:t>
      </w:r>
      <w:r>
        <w:rPr>
          <w:spacing w:val="-10"/>
        </w:rPr>
        <w:t xml:space="preserve"> </w:t>
      </w:r>
      <w:r>
        <w:t>‘Bushfires:</w:t>
      </w:r>
      <w:r>
        <w:rPr>
          <w:spacing w:val="-9"/>
        </w:rPr>
        <w:t xml:space="preserve"> </w:t>
      </w:r>
      <w:r>
        <w:t>Managing the Risks. Proceedings of the 2002 NCC Bushfire Conference’. pp. 59–65. Nature Conservation Council of NSW: Sydney.</w:t>
      </w:r>
    </w:p>
    <w:p w14:paraId="596A3912" w14:textId="77777777" w:rsidR="004C5FAC" w:rsidRDefault="004377AE">
      <w:pPr>
        <w:spacing w:before="110" w:line="261" w:lineRule="auto"/>
        <w:ind w:left="153" w:right="1833"/>
      </w:pPr>
      <w:r>
        <w:t>Baker</w:t>
      </w:r>
      <w:r>
        <w:rPr>
          <w:spacing w:val="-7"/>
        </w:rPr>
        <w:t xml:space="preserve"> </w:t>
      </w:r>
      <w:r>
        <w:t>J</w:t>
      </w:r>
      <w:r>
        <w:rPr>
          <w:spacing w:val="-7"/>
        </w:rPr>
        <w:t xml:space="preserve"> </w:t>
      </w:r>
      <w:r>
        <w:t>(2009)</w:t>
      </w:r>
      <w:r>
        <w:rPr>
          <w:spacing w:val="-7"/>
        </w:rPr>
        <w:t xml:space="preserve"> </w:t>
      </w:r>
      <w:r>
        <w:t>Assessment</w:t>
      </w:r>
      <w:r>
        <w:rPr>
          <w:spacing w:val="-8"/>
        </w:rPr>
        <w:t xml:space="preserve"> </w:t>
      </w:r>
      <w:r>
        <w:t>of</w:t>
      </w:r>
      <w:r>
        <w:rPr>
          <w:spacing w:val="-7"/>
        </w:rPr>
        <w:t xml:space="preserve"> </w:t>
      </w:r>
      <w:r>
        <w:t>Eastern</w:t>
      </w:r>
      <w:r>
        <w:rPr>
          <w:spacing w:val="-7"/>
        </w:rPr>
        <w:t xml:space="preserve"> </w:t>
      </w:r>
      <w:r>
        <w:t>Bristlebird</w:t>
      </w:r>
      <w:r>
        <w:rPr>
          <w:spacing w:val="-7"/>
        </w:rPr>
        <w:t xml:space="preserve"> </w:t>
      </w:r>
      <w:r>
        <w:t>habitat:</w:t>
      </w:r>
      <w:r>
        <w:rPr>
          <w:spacing w:val="-7"/>
        </w:rPr>
        <w:t xml:space="preserve"> </w:t>
      </w:r>
      <w:r>
        <w:t>Refining</w:t>
      </w:r>
      <w:r>
        <w:rPr>
          <w:spacing w:val="-7"/>
        </w:rPr>
        <w:t xml:space="preserve"> </w:t>
      </w:r>
      <w:r>
        <w:t>understanding</w:t>
      </w:r>
      <w:r>
        <w:rPr>
          <w:spacing w:val="-8"/>
        </w:rPr>
        <w:t xml:space="preserve"> </w:t>
      </w:r>
      <w:r>
        <w:t xml:space="preserve">of appropriate habitats for reintroductions. </w:t>
      </w:r>
      <w:r>
        <w:rPr>
          <w:i/>
        </w:rPr>
        <w:t xml:space="preserve">Ecological Management &amp; Restoration </w:t>
      </w:r>
      <w:r>
        <w:t>10, S136 – S139.</w:t>
      </w:r>
    </w:p>
    <w:p w14:paraId="5B1C4FD7" w14:textId="77777777" w:rsidR="004C5FAC" w:rsidRDefault="004377AE">
      <w:pPr>
        <w:spacing w:before="110" w:line="261" w:lineRule="auto"/>
        <w:ind w:left="153" w:right="1833"/>
      </w:pPr>
      <w:r>
        <w:t>Baker</w:t>
      </w:r>
      <w:r>
        <w:rPr>
          <w:spacing w:val="-11"/>
        </w:rPr>
        <w:t xml:space="preserve"> </w:t>
      </w:r>
      <w:r>
        <w:t>J,</w:t>
      </w:r>
      <w:r>
        <w:rPr>
          <w:spacing w:val="-11"/>
        </w:rPr>
        <w:t xml:space="preserve"> </w:t>
      </w:r>
      <w:r>
        <w:t>Bain</w:t>
      </w:r>
      <w:r>
        <w:rPr>
          <w:spacing w:val="-12"/>
        </w:rPr>
        <w:t xml:space="preserve"> </w:t>
      </w:r>
      <w:r>
        <w:t>D,</w:t>
      </w:r>
      <w:r>
        <w:rPr>
          <w:spacing w:val="-12"/>
        </w:rPr>
        <w:t xml:space="preserve"> </w:t>
      </w:r>
      <w:r>
        <w:t>Clarke</w:t>
      </w:r>
      <w:r>
        <w:rPr>
          <w:spacing w:val="-11"/>
        </w:rPr>
        <w:t xml:space="preserve"> </w:t>
      </w:r>
      <w:r>
        <w:t>J</w:t>
      </w:r>
      <w:r>
        <w:rPr>
          <w:spacing w:val="-11"/>
        </w:rPr>
        <w:t xml:space="preserve"> </w:t>
      </w:r>
      <w:r>
        <w:t>&amp;</w:t>
      </w:r>
      <w:r>
        <w:rPr>
          <w:spacing w:val="-11"/>
        </w:rPr>
        <w:t xml:space="preserve"> </w:t>
      </w:r>
      <w:r>
        <w:t>French</w:t>
      </w:r>
      <w:r>
        <w:rPr>
          <w:spacing w:val="-11"/>
        </w:rPr>
        <w:t xml:space="preserve"> </w:t>
      </w:r>
      <w:r>
        <w:t>K</w:t>
      </w:r>
      <w:r>
        <w:rPr>
          <w:spacing w:val="-12"/>
        </w:rPr>
        <w:t xml:space="preserve"> </w:t>
      </w:r>
      <w:r>
        <w:t>(2012)</w:t>
      </w:r>
      <w:r>
        <w:rPr>
          <w:spacing w:val="-11"/>
        </w:rPr>
        <w:t xml:space="preserve"> </w:t>
      </w:r>
      <w:r>
        <w:t>Translocation</w:t>
      </w:r>
      <w:r>
        <w:rPr>
          <w:spacing w:val="-12"/>
        </w:rPr>
        <w:t xml:space="preserve"> </w:t>
      </w:r>
      <w:r>
        <w:t>of</w:t>
      </w:r>
      <w:r>
        <w:rPr>
          <w:spacing w:val="-11"/>
        </w:rPr>
        <w:t xml:space="preserve"> </w:t>
      </w:r>
      <w:r>
        <w:t>the</w:t>
      </w:r>
      <w:r>
        <w:rPr>
          <w:spacing w:val="-12"/>
        </w:rPr>
        <w:t xml:space="preserve"> </w:t>
      </w:r>
      <w:r>
        <w:t>Eastern</w:t>
      </w:r>
      <w:r>
        <w:rPr>
          <w:spacing w:val="-11"/>
        </w:rPr>
        <w:t xml:space="preserve"> </w:t>
      </w:r>
      <w:r>
        <w:t>Bristlebird</w:t>
      </w:r>
      <w:r>
        <w:rPr>
          <w:spacing w:val="-11"/>
        </w:rPr>
        <w:t xml:space="preserve"> </w:t>
      </w:r>
      <w:r>
        <w:t xml:space="preserve">2: applying principles to two case studies. </w:t>
      </w:r>
      <w:r>
        <w:rPr>
          <w:i/>
        </w:rPr>
        <w:t xml:space="preserve">Ecological Management and Restoration </w:t>
      </w:r>
      <w:r>
        <w:t xml:space="preserve">13, </w:t>
      </w:r>
      <w:r>
        <w:rPr>
          <w:spacing w:val="-2"/>
        </w:rPr>
        <w:t>159–65.</w:t>
      </w:r>
    </w:p>
    <w:p w14:paraId="682FBEF3" w14:textId="77777777" w:rsidR="004C5FAC" w:rsidRDefault="004C5FAC">
      <w:pPr>
        <w:spacing w:line="261" w:lineRule="auto"/>
        <w:sectPr w:rsidR="004C5FAC">
          <w:pgSz w:w="11910" w:h="16840"/>
          <w:pgMar w:top="1920" w:right="1000" w:bottom="820" w:left="980" w:header="0" w:footer="622" w:gutter="0"/>
          <w:cols w:space="720"/>
        </w:sectPr>
      </w:pPr>
    </w:p>
    <w:p w14:paraId="0ABD53F0" w14:textId="77777777" w:rsidR="004C5FAC" w:rsidRDefault="004377AE">
      <w:pPr>
        <w:pStyle w:val="BodyText"/>
        <w:spacing w:before="85" w:line="261" w:lineRule="auto"/>
        <w:ind w:left="1741" w:right="270"/>
      </w:pPr>
      <w:r>
        <w:lastRenderedPageBreak/>
        <w:t>Baker</w:t>
      </w:r>
      <w:r>
        <w:rPr>
          <w:spacing w:val="-9"/>
        </w:rPr>
        <w:t xml:space="preserve"> </w:t>
      </w:r>
      <w:r>
        <w:t>J</w:t>
      </w:r>
      <w:r>
        <w:rPr>
          <w:spacing w:val="-9"/>
        </w:rPr>
        <w:t xml:space="preserve"> </w:t>
      </w:r>
      <w:r>
        <w:t>&amp;</w:t>
      </w:r>
      <w:r>
        <w:rPr>
          <w:spacing w:val="-9"/>
        </w:rPr>
        <w:t xml:space="preserve"> </w:t>
      </w:r>
      <w:r>
        <w:t>Clarke</w:t>
      </w:r>
      <w:r>
        <w:rPr>
          <w:spacing w:val="-9"/>
        </w:rPr>
        <w:t xml:space="preserve"> </w:t>
      </w:r>
      <w:r>
        <w:t>J</w:t>
      </w:r>
      <w:r>
        <w:rPr>
          <w:spacing w:val="-9"/>
        </w:rPr>
        <w:t xml:space="preserve"> </w:t>
      </w:r>
      <w:r>
        <w:t>(1999)</w:t>
      </w:r>
      <w:r>
        <w:rPr>
          <w:spacing w:val="-10"/>
        </w:rPr>
        <w:t xml:space="preserve"> </w:t>
      </w:r>
      <w:r>
        <w:t>Radio-tagging</w:t>
      </w:r>
      <w:r>
        <w:rPr>
          <w:spacing w:val="-10"/>
        </w:rPr>
        <w:t xml:space="preserve"> </w:t>
      </w:r>
      <w:r>
        <w:t>the</w:t>
      </w:r>
      <w:r>
        <w:rPr>
          <w:spacing w:val="-10"/>
        </w:rPr>
        <w:t xml:space="preserve"> </w:t>
      </w:r>
      <w:r>
        <w:t>Eastern</w:t>
      </w:r>
      <w:r>
        <w:rPr>
          <w:spacing w:val="-9"/>
        </w:rPr>
        <w:t xml:space="preserve"> </w:t>
      </w:r>
      <w:r>
        <w:t>Bristlebird:</w:t>
      </w:r>
      <w:r>
        <w:rPr>
          <w:spacing w:val="-9"/>
        </w:rPr>
        <w:t xml:space="preserve"> </w:t>
      </w:r>
      <w:r>
        <w:t>methodology</w:t>
      </w:r>
      <w:r>
        <w:rPr>
          <w:spacing w:val="-10"/>
        </w:rPr>
        <w:t xml:space="preserve"> </w:t>
      </w:r>
      <w:r>
        <w:t xml:space="preserve">and effects. </w:t>
      </w:r>
      <w:r>
        <w:rPr>
          <w:i/>
        </w:rPr>
        <w:t xml:space="preserve">Corella </w:t>
      </w:r>
      <w:r>
        <w:t>23, 25–32.</w:t>
      </w:r>
    </w:p>
    <w:p w14:paraId="1C49C1A2" w14:textId="77777777" w:rsidR="004C5FAC" w:rsidRDefault="004377AE">
      <w:pPr>
        <w:spacing w:before="111" w:line="261" w:lineRule="auto"/>
        <w:ind w:left="1741" w:right="270"/>
      </w:pPr>
      <w:r>
        <w:t>Baker</w:t>
      </w:r>
      <w:r>
        <w:rPr>
          <w:spacing w:val="-8"/>
        </w:rPr>
        <w:t xml:space="preserve"> </w:t>
      </w:r>
      <w:r>
        <w:t>GB,</w:t>
      </w:r>
      <w:r>
        <w:rPr>
          <w:spacing w:val="-8"/>
        </w:rPr>
        <w:t xml:space="preserve"> </w:t>
      </w:r>
      <w:r>
        <w:t>Dettman</w:t>
      </w:r>
      <w:r>
        <w:rPr>
          <w:spacing w:val="-8"/>
        </w:rPr>
        <w:t xml:space="preserve"> </w:t>
      </w:r>
      <w:r>
        <w:t>EB</w:t>
      </w:r>
      <w:r>
        <w:rPr>
          <w:spacing w:val="-9"/>
        </w:rPr>
        <w:t xml:space="preserve"> </w:t>
      </w:r>
      <w:r>
        <w:t>&amp;</w:t>
      </w:r>
      <w:r>
        <w:rPr>
          <w:spacing w:val="-8"/>
        </w:rPr>
        <w:t xml:space="preserve"> </w:t>
      </w:r>
      <w:r>
        <w:t>Wilson</w:t>
      </w:r>
      <w:r>
        <w:rPr>
          <w:spacing w:val="-9"/>
        </w:rPr>
        <w:t xml:space="preserve"> </w:t>
      </w:r>
      <w:r>
        <w:t>SJ</w:t>
      </w:r>
      <w:r>
        <w:rPr>
          <w:spacing w:val="-9"/>
        </w:rPr>
        <w:t xml:space="preserve"> </w:t>
      </w:r>
      <w:r>
        <w:t>(1997)</w:t>
      </w:r>
      <w:r>
        <w:rPr>
          <w:spacing w:val="-9"/>
        </w:rPr>
        <w:t xml:space="preserve"> </w:t>
      </w:r>
      <w:r>
        <w:t>Fire</w:t>
      </w:r>
      <w:r>
        <w:rPr>
          <w:spacing w:val="-8"/>
        </w:rPr>
        <w:t xml:space="preserve"> </w:t>
      </w:r>
      <w:r>
        <w:t>and</w:t>
      </w:r>
      <w:r>
        <w:rPr>
          <w:spacing w:val="-9"/>
        </w:rPr>
        <w:t xml:space="preserve"> </w:t>
      </w:r>
      <w:r>
        <w:t>its</w:t>
      </w:r>
      <w:r>
        <w:rPr>
          <w:spacing w:val="-8"/>
        </w:rPr>
        <w:t xml:space="preserve"> </w:t>
      </w:r>
      <w:r>
        <w:t>impact</w:t>
      </w:r>
      <w:r>
        <w:rPr>
          <w:spacing w:val="-8"/>
        </w:rPr>
        <w:t xml:space="preserve"> </w:t>
      </w:r>
      <w:r>
        <w:t>on</w:t>
      </w:r>
      <w:r>
        <w:rPr>
          <w:spacing w:val="-8"/>
        </w:rPr>
        <w:t xml:space="preserve"> </w:t>
      </w:r>
      <w:r>
        <w:t>avian</w:t>
      </w:r>
      <w:r>
        <w:rPr>
          <w:spacing w:val="-8"/>
        </w:rPr>
        <w:t xml:space="preserve"> </w:t>
      </w:r>
      <w:r>
        <w:t xml:space="preserve">population dynamics. </w:t>
      </w:r>
      <w:r>
        <w:rPr>
          <w:i/>
        </w:rPr>
        <w:t xml:space="preserve">Pacific Conservation Biology </w:t>
      </w:r>
      <w:r>
        <w:t>3, 206–212.</w:t>
      </w:r>
    </w:p>
    <w:p w14:paraId="5496141B" w14:textId="77777777" w:rsidR="004C5FAC" w:rsidRDefault="004377AE">
      <w:pPr>
        <w:pStyle w:val="BodyText"/>
        <w:spacing w:before="111" w:line="261" w:lineRule="auto"/>
        <w:ind w:left="1741"/>
      </w:pPr>
      <w:r>
        <w:t>Barker</w:t>
      </w:r>
      <w:r>
        <w:rPr>
          <w:spacing w:val="-11"/>
        </w:rPr>
        <w:t xml:space="preserve"> </w:t>
      </w:r>
      <w:r>
        <w:t>RD</w:t>
      </w:r>
      <w:r>
        <w:rPr>
          <w:spacing w:val="-11"/>
        </w:rPr>
        <w:t xml:space="preserve"> </w:t>
      </w:r>
      <w:r>
        <w:t>&amp;</w:t>
      </w:r>
      <w:r>
        <w:rPr>
          <w:spacing w:val="-11"/>
        </w:rPr>
        <w:t xml:space="preserve"> </w:t>
      </w:r>
      <w:proofErr w:type="spellStart"/>
      <w:r>
        <w:t>Vestjens</w:t>
      </w:r>
      <w:proofErr w:type="spellEnd"/>
      <w:r>
        <w:rPr>
          <w:spacing w:val="-11"/>
        </w:rPr>
        <w:t xml:space="preserve"> </w:t>
      </w:r>
      <w:r>
        <w:t>WJM</w:t>
      </w:r>
      <w:r>
        <w:rPr>
          <w:spacing w:val="-11"/>
        </w:rPr>
        <w:t xml:space="preserve"> </w:t>
      </w:r>
      <w:r>
        <w:t>(1990)</w:t>
      </w:r>
      <w:r>
        <w:rPr>
          <w:spacing w:val="-12"/>
        </w:rPr>
        <w:t xml:space="preserve"> </w:t>
      </w:r>
      <w:r>
        <w:t>The</w:t>
      </w:r>
      <w:r>
        <w:rPr>
          <w:spacing w:val="-11"/>
        </w:rPr>
        <w:t xml:space="preserve"> </w:t>
      </w:r>
      <w:r>
        <w:t>Food</w:t>
      </w:r>
      <w:r>
        <w:rPr>
          <w:spacing w:val="-11"/>
        </w:rPr>
        <w:t xml:space="preserve"> </w:t>
      </w:r>
      <w:r>
        <w:t>of</w:t>
      </w:r>
      <w:r>
        <w:rPr>
          <w:spacing w:val="-11"/>
        </w:rPr>
        <w:t xml:space="preserve"> </w:t>
      </w:r>
      <w:r>
        <w:t>Australian</w:t>
      </w:r>
      <w:r>
        <w:rPr>
          <w:spacing w:val="-11"/>
        </w:rPr>
        <w:t xml:space="preserve"> </w:t>
      </w:r>
      <w:r>
        <w:t>Birds,</w:t>
      </w:r>
      <w:r>
        <w:rPr>
          <w:spacing w:val="-11"/>
        </w:rPr>
        <w:t xml:space="preserve"> </w:t>
      </w:r>
      <w:r>
        <w:t>II.</w:t>
      </w:r>
      <w:r>
        <w:rPr>
          <w:spacing w:val="-11"/>
        </w:rPr>
        <w:t xml:space="preserve"> </w:t>
      </w:r>
      <w:r>
        <w:t>Passerines.</w:t>
      </w:r>
      <w:r>
        <w:rPr>
          <w:spacing w:val="-12"/>
        </w:rPr>
        <w:t xml:space="preserve"> </w:t>
      </w:r>
      <w:r>
        <w:t xml:space="preserve">CSIRO, </w:t>
      </w:r>
      <w:r>
        <w:rPr>
          <w:spacing w:val="-2"/>
        </w:rPr>
        <w:t>Melbourne.</w:t>
      </w:r>
    </w:p>
    <w:p w14:paraId="1C8E28C0" w14:textId="77777777" w:rsidR="004C5FAC" w:rsidRDefault="004377AE">
      <w:pPr>
        <w:pStyle w:val="BodyText"/>
        <w:spacing w:before="111" w:line="261" w:lineRule="auto"/>
        <w:ind w:left="1741" w:right="352"/>
      </w:pPr>
      <w:r>
        <w:t>Bird</w:t>
      </w:r>
      <w:r>
        <w:rPr>
          <w:spacing w:val="-2"/>
        </w:rPr>
        <w:t xml:space="preserve"> </w:t>
      </w:r>
      <w:r>
        <w:t>JP,</w:t>
      </w:r>
      <w:r>
        <w:rPr>
          <w:spacing w:val="-3"/>
        </w:rPr>
        <w:t xml:space="preserve"> </w:t>
      </w:r>
      <w:r>
        <w:t>Martin</w:t>
      </w:r>
      <w:r>
        <w:rPr>
          <w:spacing w:val="-3"/>
        </w:rPr>
        <w:t xml:space="preserve"> </w:t>
      </w:r>
      <w:r>
        <w:t>R,</w:t>
      </w:r>
      <w:r>
        <w:rPr>
          <w:spacing w:val="-3"/>
        </w:rPr>
        <w:t xml:space="preserve"> </w:t>
      </w:r>
      <w:proofErr w:type="spellStart"/>
      <w:r>
        <w:t>Akçakaya</w:t>
      </w:r>
      <w:proofErr w:type="spellEnd"/>
      <w:r>
        <w:rPr>
          <w:spacing w:val="-3"/>
        </w:rPr>
        <w:t xml:space="preserve"> </w:t>
      </w:r>
      <w:r>
        <w:t>HR,</w:t>
      </w:r>
      <w:r>
        <w:rPr>
          <w:spacing w:val="-2"/>
        </w:rPr>
        <w:t xml:space="preserve"> </w:t>
      </w:r>
      <w:r>
        <w:t>Gilroy</w:t>
      </w:r>
      <w:r>
        <w:rPr>
          <w:spacing w:val="-2"/>
        </w:rPr>
        <w:t xml:space="preserve"> </w:t>
      </w:r>
      <w:r>
        <w:t>J,</w:t>
      </w:r>
      <w:r>
        <w:rPr>
          <w:spacing w:val="-2"/>
        </w:rPr>
        <w:t xml:space="preserve"> </w:t>
      </w:r>
      <w:r>
        <w:t>Burfield</w:t>
      </w:r>
      <w:r>
        <w:rPr>
          <w:spacing w:val="-3"/>
        </w:rPr>
        <w:t xml:space="preserve"> </w:t>
      </w:r>
      <w:r>
        <w:t>IJ,</w:t>
      </w:r>
      <w:r>
        <w:rPr>
          <w:spacing w:val="-3"/>
        </w:rPr>
        <w:t xml:space="preserve"> </w:t>
      </w:r>
      <w:r>
        <w:t>Garnett</w:t>
      </w:r>
      <w:r>
        <w:rPr>
          <w:spacing w:val="-2"/>
        </w:rPr>
        <w:t xml:space="preserve"> </w:t>
      </w:r>
      <w:r>
        <w:t>ST,</w:t>
      </w:r>
      <w:r>
        <w:rPr>
          <w:spacing w:val="-3"/>
        </w:rPr>
        <w:t xml:space="preserve"> </w:t>
      </w:r>
      <w:r>
        <w:t>Symes</w:t>
      </w:r>
      <w:r>
        <w:rPr>
          <w:spacing w:val="-2"/>
        </w:rPr>
        <w:t xml:space="preserve"> </w:t>
      </w:r>
      <w:r>
        <w:t>A,</w:t>
      </w:r>
      <w:r>
        <w:rPr>
          <w:spacing w:val="-3"/>
        </w:rPr>
        <w:t xml:space="preserve"> </w:t>
      </w:r>
      <w:r>
        <w:t>Taylor</w:t>
      </w:r>
      <w:r>
        <w:rPr>
          <w:spacing w:val="-3"/>
        </w:rPr>
        <w:t xml:space="preserve"> </w:t>
      </w:r>
      <w:r>
        <w:t xml:space="preserve">J, </w:t>
      </w:r>
      <w:proofErr w:type="spellStart"/>
      <w:r>
        <w:t>Şekercioğlu</w:t>
      </w:r>
      <w:proofErr w:type="spellEnd"/>
      <w:r>
        <w:rPr>
          <w:spacing w:val="-9"/>
        </w:rPr>
        <w:t xml:space="preserve"> </w:t>
      </w:r>
      <w:r>
        <w:t>ÇH,</w:t>
      </w:r>
      <w:r>
        <w:rPr>
          <w:spacing w:val="-8"/>
        </w:rPr>
        <w:t xml:space="preserve"> </w:t>
      </w:r>
      <w:r>
        <w:t>Butchart</w:t>
      </w:r>
      <w:r>
        <w:rPr>
          <w:spacing w:val="-9"/>
        </w:rPr>
        <w:t xml:space="preserve"> </w:t>
      </w:r>
      <w:r>
        <w:t>SHM</w:t>
      </w:r>
      <w:r>
        <w:rPr>
          <w:spacing w:val="-9"/>
        </w:rPr>
        <w:t xml:space="preserve"> </w:t>
      </w:r>
      <w:r>
        <w:t>(2020)</w:t>
      </w:r>
      <w:r>
        <w:rPr>
          <w:spacing w:val="-8"/>
        </w:rPr>
        <w:t xml:space="preserve"> </w:t>
      </w:r>
      <w:r>
        <w:t>Generation</w:t>
      </w:r>
      <w:r>
        <w:rPr>
          <w:spacing w:val="-9"/>
        </w:rPr>
        <w:t xml:space="preserve"> </w:t>
      </w:r>
      <w:r>
        <w:t>lengths</w:t>
      </w:r>
      <w:r>
        <w:rPr>
          <w:spacing w:val="-9"/>
        </w:rPr>
        <w:t xml:space="preserve"> </w:t>
      </w:r>
      <w:r>
        <w:t>of</w:t>
      </w:r>
      <w:r>
        <w:rPr>
          <w:spacing w:val="-8"/>
        </w:rPr>
        <w:t xml:space="preserve"> </w:t>
      </w:r>
      <w:r>
        <w:t>the</w:t>
      </w:r>
      <w:r>
        <w:rPr>
          <w:spacing w:val="-9"/>
        </w:rPr>
        <w:t xml:space="preserve"> </w:t>
      </w:r>
      <w:r>
        <w:t>world’s</w:t>
      </w:r>
      <w:r>
        <w:rPr>
          <w:spacing w:val="-9"/>
        </w:rPr>
        <w:t xml:space="preserve"> </w:t>
      </w:r>
      <w:r>
        <w:t>birds</w:t>
      </w:r>
      <w:r>
        <w:rPr>
          <w:spacing w:val="-8"/>
        </w:rPr>
        <w:t xml:space="preserve"> </w:t>
      </w:r>
      <w:r>
        <w:t>and their</w:t>
      </w:r>
      <w:r>
        <w:rPr>
          <w:spacing w:val="-11"/>
        </w:rPr>
        <w:t xml:space="preserve"> </w:t>
      </w:r>
      <w:r>
        <w:t>implications</w:t>
      </w:r>
      <w:r>
        <w:rPr>
          <w:spacing w:val="-10"/>
        </w:rPr>
        <w:t xml:space="preserve"> </w:t>
      </w:r>
      <w:r>
        <w:t>for</w:t>
      </w:r>
      <w:r>
        <w:rPr>
          <w:spacing w:val="-10"/>
        </w:rPr>
        <w:t xml:space="preserve"> </w:t>
      </w:r>
      <w:r>
        <w:t>extinction</w:t>
      </w:r>
      <w:r>
        <w:rPr>
          <w:spacing w:val="-11"/>
        </w:rPr>
        <w:t xml:space="preserve"> </w:t>
      </w:r>
      <w:r>
        <w:t>risk.</w:t>
      </w:r>
      <w:r>
        <w:rPr>
          <w:spacing w:val="-10"/>
        </w:rPr>
        <w:t xml:space="preserve"> </w:t>
      </w:r>
      <w:r>
        <w:rPr>
          <w:i/>
        </w:rPr>
        <w:t>Conservation</w:t>
      </w:r>
      <w:r>
        <w:rPr>
          <w:i/>
          <w:spacing w:val="-10"/>
        </w:rPr>
        <w:t xml:space="preserve"> </w:t>
      </w:r>
      <w:r>
        <w:rPr>
          <w:i/>
        </w:rPr>
        <w:t>Biology</w:t>
      </w:r>
      <w:r>
        <w:rPr>
          <w:i/>
          <w:spacing w:val="-11"/>
        </w:rPr>
        <w:t xml:space="preserve"> </w:t>
      </w:r>
      <w:r>
        <w:t>34,</w:t>
      </w:r>
      <w:r>
        <w:rPr>
          <w:spacing w:val="-10"/>
        </w:rPr>
        <w:t xml:space="preserve"> </w:t>
      </w:r>
      <w:r>
        <w:t>1252–1261.</w:t>
      </w:r>
    </w:p>
    <w:p w14:paraId="14BE1888" w14:textId="77777777" w:rsidR="004C5FAC" w:rsidRDefault="004377AE">
      <w:pPr>
        <w:pStyle w:val="BodyText"/>
        <w:spacing w:before="110" w:line="261" w:lineRule="auto"/>
        <w:ind w:left="1741" w:right="185"/>
      </w:pPr>
      <w:proofErr w:type="spellStart"/>
      <w:r>
        <w:t>BirdLife</w:t>
      </w:r>
      <w:proofErr w:type="spellEnd"/>
      <w:r>
        <w:t xml:space="preserve"> International (2021) Eastern Bristlebird </w:t>
      </w:r>
      <w:proofErr w:type="spellStart"/>
      <w:r>
        <w:rPr>
          <w:i/>
        </w:rPr>
        <w:t>Dasyornis</w:t>
      </w:r>
      <w:proofErr w:type="spellEnd"/>
      <w:r>
        <w:rPr>
          <w:i/>
        </w:rPr>
        <w:t xml:space="preserve"> </w:t>
      </w:r>
      <w:proofErr w:type="spellStart"/>
      <w:r>
        <w:rPr>
          <w:i/>
        </w:rPr>
        <w:t>brachypterus</w:t>
      </w:r>
      <w:proofErr w:type="spellEnd"/>
      <w:r>
        <w:t xml:space="preserve">. </w:t>
      </w:r>
      <w:hyperlink r:id="rId51">
        <w:r>
          <w:rPr>
            <w:color w:val="00558B"/>
            <w:u w:val="single" w:color="00558B"/>
          </w:rPr>
          <w:t>http://</w:t>
        </w:r>
      </w:hyperlink>
      <w:r>
        <w:rPr>
          <w:color w:val="00558B"/>
        </w:rPr>
        <w:t xml:space="preserve"> </w:t>
      </w:r>
      <w:hyperlink r:id="rId52">
        <w:r>
          <w:rPr>
            <w:color w:val="00558B"/>
            <w:spacing w:val="-2"/>
            <w:u w:val="single" w:color="00558B"/>
          </w:rPr>
          <w:t>datazone.birdlife.org/species/factsheet/eastern-bristlebird-dasyornis-brachypterus/</w:t>
        </w:r>
      </w:hyperlink>
      <w:r>
        <w:rPr>
          <w:color w:val="00558B"/>
          <w:spacing w:val="-2"/>
        </w:rPr>
        <w:t xml:space="preserve"> </w:t>
      </w:r>
      <w:hyperlink r:id="rId53">
        <w:r>
          <w:rPr>
            <w:color w:val="00558B"/>
            <w:u w:val="single" w:color="00558B"/>
          </w:rPr>
          <w:t>tex</w:t>
        </w:r>
      </w:hyperlink>
      <w:r>
        <w:rPr>
          <w:color w:val="00558B"/>
          <w:u w:val="single" w:color="00558B"/>
        </w:rPr>
        <w:t>t</w:t>
      </w:r>
      <w:r>
        <w:rPr>
          <w:color w:val="00558B"/>
          <w:spacing w:val="-5"/>
          <w:u w:val="single" w:color="00558B"/>
        </w:rPr>
        <w:t xml:space="preserve"> </w:t>
      </w:r>
      <w:r>
        <w:t>Date</w:t>
      </w:r>
      <w:r>
        <w:rPr>
          <w:spacing w:val="-5"/>
        </w:rPr>
        <w:t xml:space="preserve"> </w:t>
      </w:r>
      <w:r>
        <w:t>accessed:</w:t>
      </w:r>
      <w:r>
        <w:rPr>
          <w:spacing w:val="-6"/>
        </w:rPr>
        <w:t xml:space="preserve"> </w:t>
      </w:r>
      <w:r>
        <w:t>11</w:t>
      </w:r>
      <w:r>
        <w:rPr>
          <w:spacing w:val="-5"/>
        </w:rPr>
        <w:t xml:space="preserve"> </w:t>
      </w:r>
      <w:r>
        <w:t>May</w:t>
      </w:r>
      <w:r>
        <w:rPr>
          <w:spacing w:val="-5"/>
        </w:rPr>
        <w:t xml:space="preserve"> </w:t>
      </w:r>
      <w:r>
        <w:t>2021.</w:t>
      </w:r>
    </w:p>
    <w:p w14:paraId="5BBFD785" w14:textId="77777777" w:rsidR="004C5FAC" w:rsidRDefault="004377AE">
      <w:pPr>
        <w:pStyle w:val="BodyText"/>
        <w:spacing w:before="110" w:line="261" w:lineRule="auto"/>
        <w:ind w:left="1741" w:right="352"/>
      </w:pPr>
      <w:r>
        <w:t>Blakers</w:t>
      </w:r>
      <w:r>
        <w:rPr>
          <w:spacing w:val="-9"/>
        </w:rPr>
        <w:t xml:space="preserve"> </w:t>
      </w:r>
      <w:r>
        <w:t>M,</w:t>
      </w:r>
      <w:r>
        <w:rPr>
          <w:spacing w:val="-10"/>
        </w:rPr>
        <w:t xml:space="preserve"> </w:t>
      </w:r>
      <w:r>
        <w:t>Davies</w:t>
      </w:r>
      <w:r>
        <w:rPr>
          <w:spacing w:val="-9"/>
        </w:rPr>
        <w:t xml:space="preserve"> </w:t>
      </w:r>
      <w:r>
        <w:t>SJJF</w:t>
      </w:r>
      <w:r>
        <w:rPr>
          <w:spacing w:val="-10"/>
        </w:rPr>
        <w:t xml:space="preserve"> </w:t>
      </w:r>
      <w:r>
        <w:t>&amp;</w:t>
      </w:r>
      <w:r>
        <w:rPr>
          <w:spacing w:val="-9"/>
        </w:rPr>
        <w:t xml:space="preserve"> </w:t>
      </w:r>
      <w:r>
        <w:t>Reilly</w:t>
      </w:r>
      <w:r>
        <w:rPr>
          <w:spacing w:val="-9"/>
        </w:rPr>
        <w:t xml:space="preserve"> </w:t>
      </w:r>
      <w:r>
        <w:t>PW</w:t>
      </w:r>
      <w:r>
        <w:rPr>
          <w:spacing w:val="-9"/>
        </w:rPr>
        <w:t xml:space="preserve"> </w:t>
      </w:r>
      <w:r>
        <w:t>(1984)</w:t>
      </w:r>
      <w:r>
        <w:rPr>
          <w:spacing w:val="-9"/>
        </w:rPr>
        <w:t xml:space="preserve"> </w:t>
      </w:r>
      <w:r>
        <w:t>The</w:t>
      </w:r>
      <w:r>
        <w:rPr>
          <w:spacing w:val="-9"/>
        </w:rPr>
        <w:t xml:space="preserve"> </w:t>
      </w:r>
      <w:r>
        <w:t>Atlas</w:t>
      </w:r>
      <w:r>
        <w:rPr>
          <w:spacing w:val="-10"/>
        </w:rPr>
        <w:t xml:space="preserve"> </w:t>
      </w:r>
      <w:r>
        <w:t>of</w:t>
      </w:r>
      <w:r>
        <w:rPr>
          <w:spacing w:val="-9"/>
        </w:rPr>
        <w:t xml:space="preserve"> </w:t>
      </w:r>
      <w:r>
        <w:t>Australian</w:t>
      </w:r>
      <w:r>
        <w:rPr>
          <w:spacing w:val="-10"/>
        </w:rPr>
        <w:t xml:space="preserve"> </w:t>
      </w:r>
      <w:r>
        <w:t>Birds.</w:t>
      </w:r>
      <w:r>
        <w:rPr>
          <w:spacing w:val="-9"/>
        </w:rPr>
        <w:t xml:space="preserve"> </w:t>
      </w:r>
      <w:r>
        <w:t>Oxford University Press, Melbourne.</w:t>
      </w:r>
    </w:p>
    <w:p w14:paraId="69BBF968" w14:textId="77777777" w:rsidR="004C5FAC" w:rsidRDefault="004377AE">
      <w:pPr>
        <w:pStyle w:val="BodyText"/>
        <w:spacing w:before="111"/>
        <w:ind w:left="1741"/>
      </w:pPr>
      <w:r>
        <w:t>Booth</w:t>
      </w:r>
      <w:r>
        <w:rPr>
          <w:spacing w:val="-6"/>
        </w:rPr>
        <w:t xml:space="preserve"> </w:t>
      </w:r>
      <w:r>
        <w:t>R</w:t>
      </w:r>
      <w:r>
        <w:rPr>
          <w:spacing w:val="-6"/>
        </w:rPr>
        <w:t xml:space="preserve"> </w:t>
      </w:r>
      <w:r>
        <w:t>(2009)</w:t>
      </w:r>
      <w:r>
        <w:rPr>
          <w:spacing w:val="-5"/>
        </w:rPr>
        <w:t xml:space="preserve"> </w:t>
      </w:r>
      <w:r>
        <w:t>The</w:t>
      </w:r>
      <w:r>
        <w:rPr>
          <w:spacing w:val="-5"/>
        </w:rPr>
        <w:t xml:space="preserve"> </w:t>
      </w:r>
      <w:r>
        <w:t>captive</w:t>
      </w:r>
      <w:r>
        <w:rPr>
          <w:spacing w:val="-5"/>
        </w:rPr>
        <w:t xml:space="preserve"> </w:t>
      </w:r>
      <w:r>
        <w:t>component</w:t>
      </w:r>
      <w:r>
        <w:rPr>
          <w:spacing w:val="-6"/>
        </w:rPr>
        <w:t xml:space="preserve"> </w:t>
      </w:r>
      <w:r>
        <w:t>of</w:t>
      </w:r>
      <w:r>
        <w:rPr>
          <w:spacing w:val="-5"/>
        </w:rPr>
        <w:t xml:space="preserve"> </w:t>
      </w:r>
      <w:r>
        <w:t>the</w:t>
      </w:r>
      <w:r>
        <w:rPr>
          <w:spacing w:val="-6"/>
        </w:rPr>
        <w:t xml:space="preserve"> </w:t>
      </w:r>
      <w:r>
        <w:t>recovery</w:t>
      </w:r>
      <w:r>
        <w:rPr>
          <w:spacing w:val="-5"/>
        </w:rPr>
        <w:t xml:space="preserve"> </w:t>
      </w:r>
      <w:r>
        <w:t>plan</w:t>
      </w:r>
      <w:r>
        <w:rPr>
          <w:spacing w:val="-5"/>
        </w:rPr>
        <w:t xml:space="preserve"> </w:t>
      </w:r>
      <w:r>
        <w:t>for</w:t>
      </w:r>
      <w:r>
        <w:rPr>
          <w:spacing w:val="-5"/>
        </w:rPr>
        <w:t xml:space="preserve"> </w:t>
      </w:r>
      <w:r>
        <w:t>the</w:t>
      </w:r>
      <w:r>
        <w:rPr>
          <w:spacing w:val="-6"/>
        </w:rPr>
        <w:t xml:space="preserve"> </w:t>
      </w:r>
      <w:r>
        <w:t>northern</w:t>
      </w:r>
      <w:r>
        <w:rPr>
          <w:spacing w:val="-6"/>
        </w:rPr>
        <w:t xml:space="preserve"> </w:t>
      </w:r>
      <w:proofErr w:type="spellStart"/>
      <w:r>
        <w:rPr>
          <w:spacing w:val="-2"/>
        </w:rPr>
        <w:t>ultrataxa</w:t>
      </w:r>
      <w:proofErr w:type="spellEnd"/>
    </w:p>
    <w:p w14:paraId="6B5C00CA" w14:textId="77777777" w:rsidR="004C5FAC" w:rsidRDefault="004377AE">
      <w:pPr>
        <w:spacing w:before="23"/>
        <w:ind w:left="1741"/>
      </w:pPr>
      <w:r>
        <w:t>of</w:t>
      </w:r>
      <w:r>
        <w:rPr>
          <w:spacing w:val="-7"/>
        </w:rPr>
        <w:t xml:space="preserve"> </w:t>
      </w:r>
      <w:r>
        <w:t>the</w:t>
      </w:r>
      <w:r>
        <w:rPr>
          <w:spacing w:val="-6"/>
        </w:rPr>
        <w:t xml:space="preserve"> </w:t>
      </w:r>
      <w:r>
        <w:t>eastern</w:t>
      </w:r>
      <w:r>
        <w:rPr>
          <w:spacing w:val="-4"/>
        </w:rPr>
        <w:t xml:space="preserve"> </w:t>
      </w:r>
      <w:r>
        <w:t>bristlebird</w:t>
      </w:r>
      <w:r>
        <w:rPr>
          <w:spacing w:val="-5"/>
        </w:rPr>
        <w:t xml:space="preserve"> </w:t>
      </w:r>
      <w:proofErr w:type="spellStart"/>
      <w:r>
        <w:rPr>
          <w:i/>
        </w:rPr>
        <w:t>Dasyornis</w:t>
      </w:r>
      <w:proofErr w:type="spellEnd"/>
      <w:r>
        <w:rPr>
          <w:i/>
          <w:spacing w:val="-5"/>
        </w:rPr>
        <w:t xml:space="preserve"> </w:t>
      </w:r>
      <w:proofErr w:type="spellStart"/>
      <w:r>
        <w:rPr>
          <w:i/>
        </w:rPr>
        <w:t>brachypterus</w:t>
      </w:r>
      <w:proofErr w:type="spellEnd"/>
      <w:r>
        <w:rPr>
          <w:i/>
          <w:spacing w:val="-5"/>
        </w:rPr>
        <w:t xml:space="preserve"> </w:t>
      </w:r>
      <w:proofErr w:type="spellStart"/>
      <w:r>
        <w:rPr>
          <w:i/>
        </w:rPr>
        <w:t>monoides</w:t>
      </w:r>
      <w:proofErr w:type="spellEnd"/>
      <w:r>
        <w:t>.</w:t>
      </w:r>
      <w:r>
        <w:rPr>
          <w:spacing w:val="-6"/>
        </w:rPr>
        <w:t xml:space="preserve"> </w:t>
      </w:r>
      <w:r>
        <w:t>Unpublished</w:t>
      </w:r>
      <w:r>
        <w:rPr>
          <w:spacing w:val="-5"/>
        </w:rPr>
        <w:t xml:space="preserve"> </w:t>
      </w:r>
      <w:r>
        <w:rPr>
          <w:spacing w:val="-2"/>
        </w:rPr>
        <w:t>report.</w:t>
      </w:r>
    </w:p>
    <w:p w14:paraId="439748CF" w14:textId="77777777" w:rsidR="004C5FAC" w:rsidRDefault="004377AE">
      <w:pPr>
        <w:pStyle w:val="BodyText"/>
        <w:spacing w:before="135" w:line="261" w:lineRule="auto"/>
        <w:ind w:left="1741" w:right="352"/>
      </w:pPr>
      <w:r>
        <w:t>Bradstock RA, Bedward M, Gill AM &amp; Cohn, JS (2005) Which mosaic? A landscape ecological</w:t>
      </w:r>
      <w:r>
        <w:rPr>
          <w:spacing w:val="-7"/>
        </w:rPr>
        <w:t xml:space="preserve"> </w:t>
      </w:r>
      <w:r>
        <w:t>approach</w:t>
      </w:r>
      <w:r>
        <w:rPr>
          <w:spacing w:val="-7"/>
        </w:rPr>
        <w:t xml:space="preserve"> </w:t>
      </w:r>
      <w:r>
        <w:t>for</w:t>
      </w:r>
      <w:r>
        <w:rPr>
          <w:spacing w:val="-7"/>
        </w:rPr>
        <w:t xml:space="preserve"> </w:t>
      </w:r>
      <w:r>
        <w:t>evaluating</w:t>
      </w:r>
      <w:r>
        <w:rPr>
          <w:spacing w:val="-8"/>
        </w:rPr>
        <w:t xml:space="preserve"> </w:t>
      </w:r>
      <w:r>
        <w:t>interactions</w:t>
      </w:r>
      <w:r>
        <w:rPr>
          <w:spacing w:val="-8"/>
        </w:rPr>
        <w:t xml:space="preserve"> </w:t>
      </w:r>
      <w:r>
        <w:t>between</w:t>
      </w:r>
      <w:r>
        <w:rPr>
          <w:spacing w:val="-7"/>
        </w:rPr>
        <w:t xml:space="preserve"> </w:t>
      </w:r>
      <w:r>
        <w:t>fire</w:t>
      </w:r>
      <w:r>
        <w:rPr>
          <w:spacing w:val="-7"/>
        </w:rPr>
        <w:t xml:space="preserve"> </w:t>
      </w:r>
      <w:r>
        <w:t>regimes,</w:t>
      </w:r>
      <w:r>
        <w:rPr>
          <w:spacing w:val="-7"/>
        </w:rPr>
        <w:t xml:space="preserve"> </w:t>
      </w:r>
      <w:proofErr w:type="gramStart"/>
      <w:r>
        <w:t>habitats</w:t>
      </w:r>
      <w:proofErr w:type="gramEnd"/>
      <w:r>
        <w:rPr>
          <w:spacing w:val="-7"/>
        </w:rPr>
        <w:t xml:space="preserve"> </w:t>
      </w:r>
      <w:r>
        <w:t xml:space="preserve">and animals. </w:t>
      </w:r>
      <w:r>
        <w:rPr>
          <w:i/>
        </w:rPr>
        <w:t xml:space="preserve">Wildlife Research </w:t>
      </w:r>
      <w:r>
        <w:t>32, 409–423.</w:t>
      </w:r>
    </w:p>
    <w:p w14:paraId="1DD0F7C1" w14:textId="77777777" w:rsidR="004C5FAC" w:rsidRDefault="004377AE">
      <w:pPr>
        <w:pStyle w:val="BodyText"/>
        <w:spacing w:before="110" w:line="261" w:lineRule="auto"/>
        <w:ind w:left="1741" w:right="352"/>
      </w:pPr>
      <w:r>
        <w:t>Bramwell</w:t>
      </w:r>
      <w:r>
        <w:rPr>
          <w:spacing w:val="-15"/>
        </w:rPr>
        <w:t xml:space="preserve"> </w:t>
      </w:r>
      <w:r>
        <w:t>M</w:t>
      </w:r>
      <w:r>
        <w:rPr>
          <w:spacing w:val="-12"/>
        </w:rPr>
        <w:t xml:space="preserve"> </w:t>
      </w:r>
      <w:r>
        <w:t>(1990)</w:t>
      </w:r>
      <w:r>
        <w:rPr>
          <w:spacing w:val="-12"/>
        </w:rPr>
        <w:t xml:space="preserve"> </w:t>
      </w:r>
      <w:r>
        <w:t>‘Observatory</w:t>
      </w:r>
      <w:r>
        <w:rPr>
          <w:spacing w:val="-12"/>
        </w:rPr>
        <w:t xml:space="preserve"> </w:t>
      </w:r>
      <w:r>
        <w:t>Bird-banding</w:t>
      </w:r>
      <w:r>
        <w:rPr>
          <w:spacing w:val="-12"/>
        </w:rPr>
        <w:t xml:space="preserve"> </w:t>
      </w:r>
      <w:r>
        <w:t>Project’</w:t>
      </w:r>
      <w:r>
        <w:rPr>
          <w:spacing w:val="-12"/>
        </w:rPr>
        <w:t xml:space="preserve"> </w:t>
      </w:r>
      <w:r>
        <w:t>in</w:t>
      </w:r>
      <w:r>
        <w:rPr>
          <w:spacing w:val="-12"/>
        </w:rPr>
        <w:t xml:space="preserve"> </w:t>
      </w:r>
      <w:r>
        <w:t>Barren</w:t>
      </w:r>
      <w:r>
        <w:rPr>
          <w:spacing w:val="-12"/>
        </w:rPr>
        <w:t xml:space="preserve"> </w:t>
      </w:r>
      <w:r>
        <w:t>Grounds</w:t>
      </w:r>
      <w:r>
        <w:rPr>
          <w:spacing w:val="-12"/>
        </w:rPr>
        <w:t xml:space="preserve"> </w:t>
      </w:r>
      <w:r>
        <w:t>Bird Observatory</w:t>
      </w:r>
      <w:r>
        <w:rPr>
          <w:spacing w:val="-2"/>
        </w:rPr>
        <w:t xml:space="preserve"> </w:t>
      </w:r>
      <w:r>
        <w:t>and</w:t>
      </w:r>
      <w:r>
        <w:rPr>
          <w:spacing w:val="-3"/>
        </w:rPr>
        <w:t xml:space="preserve"> </w:t>
      </w:r>
      <w:r>
        <w:t>Field</w:t>
      </w:r>
      <w:r>
        <w:rPr>
          <w:spacing w:val="-2"/>
        </w:rPr>
        <w:t xml:space="preserve"> </w:t>
      </w:r>
      <w:r>
        <w:t>Study</w:t>
      </w:r>
      <w:r>
        <w:rPr>
          <w:spacing w:val="-2"/>
        </w:rPr>
        <w:t xml:space="preserve"> </w:t>
      </w:r>
      <w:r>
        <w:t>Centre</w:t>
      </w:r>
      <w:r>
        <w:rPr>
          <w:spacing w:val="-2"/>
        </w:rPr>
        <w:t xml:space="preserve"> </w:t>
      </w:r>
      <w:r>
        <w:t>Report</w:t>
      </w:r>
      <w:r>
        <w:rPr>
          <w:spacing w:val="-2"/>
        </w:rPr>
        <w:t xml:space="preserve"> </w:t>
      </w:r>
      <w:r>
        <w:t>1988–1990,</w:t>
      </w:r>
      <w:r>
        <w:rPr>
          <w:spacing w:val="-3"/>
        </w:rPr>
        <w:t xml:space="preserve"> </w:t>
      </w:r>
      <w:r>
        <w:t>RAOU</w:t>
      </w:r>
      <w:r>
        <w:rPr>
          <w:spacing w:val="-3"/>
        </w:rPr>
        <w:t xml:space="preserve"> </w:t>
      </w:r>
      <w:r>
        <w:t>Report</w:t>
      </w:r>
      <w:r>
        <w:rPr>
          <w:spacing w:val="-2"/>
        </w:rPr>
        <w:t xml:space="preserve"> </w:t>
      </w:r>
      <w:r>
        <w:t>No</w:t>
      </w:r>
      <w:r>
        <w:rPr>
          <w:spacing w:val="-2"/>
        </w:rPr>
        <w:t xml:space="preserve"> </w:t>
      </w:r>
      <w:r>
        <w:t>76, Melbourne, pp 19–23.</w:t>
      </w:r>
    </w:p>
    <w:p w14:paraId="74BD76AF" w14:textId="77777777" w:rsidR="004C5FAC" w:rsidRDefault="004377AE">
      <w:pPr>
        <w:spacing w:before="110" w:line="261" w:lineRule="auto"/>
        <w:ind w:left="1741" w:right="352"/>
      </w:pPr>
      <w:r>
        <w:t>Bramwell</w:t>
      </w:r>
      <w:r>
        <w:rPr>
          <w:spacing w:val="-9"/>
        </w:rPr>
        <w:t xml:space="preserve"> </w:t>
      </w:r>
      <w:r>
        <w:t>MD</w:t>
      </w:r>
      <w:r>
        <w:rPr>
          <w:spacing w:val="-10"/>
        </w:rPr>
        <w:t xml:space="preserve"> </w:t>
      </w:r>
      <w:r>
        <w:t>(2008)</w:t>
      </w:r>
      <w:r>
        <w:rPr>
          <w:spacing w:val="-9"/>
        </w:rPr>
        <w:t xml:space="preserve"> </w:t>
      </w:r>
      <w:r>
        <w:t>The</w:t>
      </w:r>
      <w:r>
        <w:rPr>
          <w:spacing w:val="-9"/>
        </w:rPr>
        <w:t xml:space="preserve"> </w:t>
      </w:r>
      <w:r>
        <w:t>Eastern</w:t>
      </w:r>
      <w:r>
        <w:rPr>
          <w:spacing w:val="-9"/>
        </w:rPr>
        <w:t xml:space="preserve"> </w:t>
      </w:r>
      <w:r>
        <w:t>Bristlebird</w:t>
      </w:r>
      <w:r>
        <w:rPr>
          <w:spacing w:val="-9"/>
        </w:rPr>
        <w:t xml:space="preserve"> </w:t>
      </w:r>
      <w:proofErr w:type="spellStart"/>
      <w:r>
        <w:t>Dasyornis</w:t>
      </w:r>
      <w:proofErr w:type="spellEnd"/>
      <w:r>
        <w:rPr>
          <w:spacing w:val="-9"/>
        </w:rPr>
        <w:t xml:space="preserve"> </w:t>
      </w:r>
      <w:proofErr w:type="spellStart"/>
      <w:r>
        <w:t>brachypterus</w:t>
      </w:r>
      <w:proofErr w:type="spellEnd"/>
      <w:r>
        <w:rPr>
          <w:spacing w:val="-9"/>
        </w:rPr>
        <w:t xml:space="preserve"> </w:t>
      </w:r>
      <w:r>
        <w:t>in</w:t>
      </w:r>
      <w:r>
        <w:rPr>
          <w:spacing w:val="-9"/>
        </w:rPr>
        <w:t xml:space="preserve"> </w:t>
      </w:r>
      <w:r>
        <w:t>East Gippsland,</w:t>
      </w:r>
      <w:r>
        <w:rPr>
          <w:spacing w:val="-13"/>
        </w:rPr>
        <w:t xml:space="preserve"> </w:t>
      </w:r>
      <w:r>
        <w:t>Victoria,</w:t>
      </w:r>
      <w:r>
        <w:rPr>
          <w:spacing w:val="-12"/>
        </w:rPr>
        <w:t xml:space="preserve"> </w:t>
      </w:r>
      <w:r>
        <w:t>1997–2002.</w:t>
      </w:r>
      <w:r>
        <w:rPr>
          <w:spacing w:val="-12"/>
        </w:rPr>
        <w:t xml:space="preserve"> </w:t>
      </w:r>
      <w:r>
        <w:rPr>
          <w:i/>
        </w:rPr>
        <w:t>Australian</w:t>
      </w:r>
      <w:r>
        <w:rPr>
          <w:i/>
          <w:spacing w:val="-12"/>
        </w:rPr>
        <w:t xml:space="preserve"> </w:t>
      </w:r>
      <w:r>
        <w:rPr>
          <w:i/>
        </w:rPr>
        <w:t>Field</w:t>
      </w:r>
      <w:r>
        <w:rPr>
          <w:i/>
          <w:spacing w:val="-12"/>
        </w:rPr>
        <w:t xml:space="preserve"> </w:t>
      </w:r>
      <w:r>
        <w:rPr>
          <w:i/>
        </w:rPr>
        <w:t>Ornithology</w:t>
      </w:r>
      <w:r>
        <w:rPr>
          <w:i/>
          <w:spacing w:val="-12"/>
        </w:rPr>
        <w:t xml:space="preserve"> </w:t>
      </w:r>
      <w:r>
        <w:t>25,</w:t>
      </w:r>
      <w:r>
        <w:rPr>
          <w:spacing w:val="-12"/>
        </w:rPr>
        <w:t xml:space="preserve"> </w:t>
      </w:r>
      <w:r>
        <w:t>2–11.</w:t>
      </w:r>
    </w:p>
    <w:p w14:paraId="237F1408" w14:textId="77777777" w:rsidR="004C5FAC" w:rsidRDefault="004377AE">
      <w:pPr>
        <w:pStyle w:val="BodyText"/>
        <w:spacing w:before="111" w:line="261" w:lineRule="auto"/>
        <w:ind w:left="1741" w:right="125"/>
      </w:pPr>
      <w:r>
        <w:t>Bramwell</w:t>
      </w:r>
      <w:r>
        <w:rPr>
          <w:spacing w:val="-9"/>
        </w:rPr>
        <w:t xml:space="preserve"> </w:t>
      </w:r>
      <w:r>
        <w:t>MD,</w:t>
      </w:r>
      <w:r>
        <w:rPr>
          <w:spacing w:val="-10"/>
        </w:rPr>
        <w:t xml:space="preserve"> </w:t>
      </w:r>
      <w:r>
        <w:t>Pyke</w:t>
      </w:r>
      <w:r>
        <w:rPr>
          <w:spacing w:val="-9"/>
        </w:rPr>
        <w:t xml:space="preserve"> </w:t>
      </w:r>
      <w:r>
        <w:t>G,</w:t>
      </w:r>
      <w:r>
        <w:rPr>
          <w:spacing w:val="-9"/>
        </w:rPr>
        <w:t xml:space="preserve"> </w:t>
      </w:r>
      <w:r>
        <w:t>Adams</w:t>
      </w:r>
      <w:r>
        <w:rPr>
          <w:spacing w:val="-9"/>
        </w:rPr>
        <w:t xml:space="preserve"> </w:t>
      </w:r>
      <w:r>
        <w:t>C</w:t>
      </w:r>
      <w:r>
        <w:rPr>
          <w:spacing w:val="-9"/>
        </w:rPr>
        <w:t xml:space="preserve"> </w:t>
      </w:r>
      <w:r>
        <w:t>&amp;</w:t>
      </w:r>
      <w:r>
        <w:rPr>
          <w:spacing w:val="-9"/>
        </w:rPr>
        <w:t xml:space="preserve"> </w:t>
      </w:r>
      <w:r>
        <w:t>Coontz</w:t>
      </w:r>
      <w:r>
        <w:rPr>
          <w:spacing w:val="-9"/>
        </w:rPr>
        <w:t xml:space="preserve"> </w:t>
      </w:r>
      <w:r>
        <w:t>P</w:t>
      </w:r>
      <w:r>
        <w:rPr>
          <w:spacing w:val="-9"/>
        </w:rPr>
        <w:t xml:space="preserve"> </w:t>
      </w:r>
      <w:r>
        <w:t>(1992)</w:t>
      </w:r>
      <w:r>
        <w:rPr>
          <w:spacing w:val="-10"/>
        </w:rPr>
        <w:t xml:space="preserve"> </w:t>
      </w:r>
      <w:r>
        <w:t>Habitat</w:t>
      </w:r>
      <w:r>
        <w:rPr>
          <w:spacing w:val="-9"/>
        </w:rPr>
        <w:t xml:space="preserve"> </w:t>
      </w:r>
      <w:r>
        <w:t>use</w:t>
      </w:r>
      <w:r>
        <w:rPr>
          <w:spacing w:val="-10"/>
        </w:rPr>
        <w:t xml:space="preserve"> </w:t>
      </w:r>
      <w:r>
        <w:t>by</w:t>
      </w:r>
      <w:r>
        <w:rPr>
          <w:spacing w:val="-9"/>
        </w:rPr>
        <w:t xml:space="preserve"> </w:t>
      </w:r>
      <w:r>
        <w:t>Eastern</w:t>
      </w:r>
      <w:r>
        <w:rPr>
          <w:spacing w:val="-9"/>
        </w:rPr>
        <w:t xml:space="preserve"> </w:t>
      </w:r>
      <w:r>
        <w:t>Bristlebirds in</w:t>
      </w:r>
      <w:r>
        <w:rPr>
          <w:spacing w:val="-8"/>
        </w:rPr>
        <w:t xml:space="preserve"> </w:t>
      </w:r>
      <w:r>
        <w:t>Barren</w:t>
      </w:r>
      <w:r>
        <w:rPr>
          <w:spacing w:val="-8"/>
        </w:rPr>
        <w:t xml:space="preserve"> </w:t>
      </w:r>
      <w:r>
        <w:t>Grounds</w:t>
      </w:r>
      <w:r>
        <w:rPr>
          <w:spacing w:val="-8"/>
        </w:rPr>
        <w:t xml:space="preserve"> </w:t>
      </w:r>
      <w:r>
        <w:t>Nature</w:t>
      </w:r>
      <w:r>
        <w:rPr>
          <w:spacing w:val="-8"/>
        </w:rPr>
        <w:t xml:space="preserve"> </w:t>
      </w:r>
      <w:r>
        <w:t>Reserve.</w:t>
      </w:r>
      <w:r>
        <w:rPr>
          <w:spacing w:val="-8"/>
        </w:rPr>
        <w:t xml:space="preserve"> </w:t>
      </w:r>
      <w:r>
        <w:rPr>
          <w:i/>
        </w:rPr>
        <w:t>Emu</w:t>
      </w:r>
      <w:r>
        <w:rPr>
          <w:i/>
          <w:spacing w:val="-9"/>
        </w:rPr>
        <w:t xml:space="preserve"> </w:t>
      </w:r>
      <w:r>
        <w:t>92,</w:t>
      </w:r>
      <w:r>
        <w:rPr>
          <w:spacing w:val="-9"/>
        </w:rPr>
        <w:t xml:space="preserve"> </w:t>
      </w:r>
      <w:r>
        <w:t>117–21.</w:t>
      </w:r>
    </w:p>
    <w:p w14:paraId="5D304581" w14:textId="77777777" w:rsidR="004C5FAC" w:rsidRDefault="004377AE">
      <w:pPr>
        <w:pStyle w:val="BodyText"/>
        <w:spacing w:before="111" w:line="261" w:lineRule="auto"/>
        <w:ind w:left="1741" w:right="270"/>
      </w:pPr>
      <w:r>
        <w:t>BOM</w:t>
      </w:r>
      <w:r>
        <w:rPr>
          <w:spacing w:val="-6"/>
        </w:rPr>
        <w:t xml:space="preserve"> </w:t>
      </w:r>
      <w:r>
        <w:t>(Bureau</w:t>
      </w:r>
      <w:r>
        <w:rPr>
          <w:spacing w:val="-5"/>
        </w:rPr>
        <w:t xml:space="preserve"> </w:t>
      </w:r>
      <w:r>
        <w:t>of</w:t>
      </w:r>
      <w:r>
        <w:rPr>
          <w:spacing w:val="-5"/>
        </w:rPr>
        <w:t xml:space="preserve"> </w:t>
      </w:r>
      <w:r>
        <w:t>Meteorology)</w:t>
      </w:r>
      <w:r>
        <w:rPr>
          <w:spacing w:val="-5"/>
        </w:rPr>
        <w:t xml:space="preserve"> </w:t>
      </w:r>
      <w:r>
        <w:t>(2020)</w:t>
      </w:r>
      <w:r>
        <w:rPr>
          <w:spacing w:val="-5"/>
        </w:rPr>
        <w:t xml:space="preserve"> </w:t>
      </w:r>
      <w:r>
        <w:t>Annual</w:t>
      </w:r>
      <w:r>
        <w:rPr>
          <w:spacing w:val="-6"/>
        </w:rPr>
        <w:t xml:space="preserve"> </w:t>
      </w:r>
      <w:r>
        <w:t>climate</w:t>
      </w:r>
      <w:r>
        <w:rPr>
          <w:spacing w:val="-5"/>
        </w:rPr>
        <w:t xml:space="preserve"> </w:t>
      </w:r>
      <w:r>
        <w:t>statement</w:t>
      </w:r>
      <w:r>
        <w:rPr>
          <w:spacing w:val="-5"/>
        </w:rPr>
        <w:t xml:space="preserve"> </w:t>
      </w:r>
      <w:r>
        <w:t>2019.</w:t>
      </w:r>
      <w:r>
        <w:rPr>
          <w:spacing w:val="-6"/>
        </w:rPr>
        <w:t xml:space="preserve"> </w:t>
      </w:r>
      <w:r>
        <w:t>Bureau</w:t>
      </w:r>
      <w:r>
        <w:rPr>
          <w:spacing w:val="-5"/>
        </w:rPr>
        <w:t xml:space="preserve"> </w:t>
      </w:r>
      <w:r>
        <w:t xml:space="preserve">of </w:t>
      </w:r>
      <w:r>
        <w:rPr>
          <w:spacing w:val="-2"/>
        </w:rPr>
        <w:t xml:space="preserve">Meteorology, Australian Government. </w:t>
      </w:r>
      <w:hyperlink r:id="rId54">
        <w:r>
          <w:rPr>
            <w:color w:val="00558B"/>
            <w:spacing w:val="-2"/>
            <w:u w:val="single" w:color="00558B"/>
          </w:rPr>
          <w:t>http://www.bom.gov.au/climate/current/</w:t>
        </w:r>
      </w:hyperlink>
      <w:r>
        <w:rPr>
          <w:color w:val="00558B"/>
          <w:spacing w:val="-2"/>
        </w:rPr>
        <w:t xml:space="preserve"> </w:t>
      </w:r>
      <w:hyperlink r:id="rId55">
        <w:r>
          <w:rPr>
            <w:color w:val="00558B"/>
            <w:u w:val="single" w:color="00558B"/>
          </w:rPr>
          <w:t>annual/</w:t>
        </w:r>
        <w:proofErr w:type="spellStart"/>
        <w:r>
          <w:rPr>
            <w:color w:val="00558B"/>
            <w:u w:val="single" w:color="00558B"/>
          </w:rPr>
          <w:t>aus</w:t>
        </w:r>
        <w:proofErr w:type="spellEnd"/>
        <w:r>
          <w:rPr>
            <w:color w:val="00558B"/>
            <w:u w:val="single" w:color="00558B"/>
          </w:rPr>
          <w:t>/2019/</w:t>
        </w:r>
      </w:hyperlink>
      <w:r>
        <w:rPr>
          <w:color w:val="00558B"/>
          <w:spacing w:val="-13"/>
        </w:rPr>
        <w:t xml:space="preserve"> </w:t>
      </w:r>
      <w:r>
        <w:t>Date</w:t>
      </w:r>
      <w:r>
        <w:rPr>
          <w:spacing w:val="-12"/>
        </w:rPr>
        <w:t xml:space="preserve"> </w:t>
      </w:r>
      <w:r>
        <w:t>accessed:</w:t>
      </w:r>
      <w:r>
        <w:rPr>
          <w:spacing w:val="-12"/>
        </w:rPr>
        <w:t xml:space="preserve"> </w:t>
      </w:r>
      <w:r>
        <w:t>15</w:t>
      </w:r>
      <w:r>
        <w:rPr>
          <w:spacing w:val="-12"/>
        </w:rPr>
        <w:t xml:space="preserve"> </w:t>
      </w:r>
      <w:r>
        <w:t>June</w:t>
      </w:r>
      <w:r>
        <w:rPr>
          <w:spacing w:val="-12"/>
        </w:rPr>
        <w:t xml:space="preserve"> </w:t>
      </w:r>
      <w:r>
        <w:t>2021.</w:t>
      </w:r>
    </w:p>
    <w:p w14:paraId="1FE75476" w14:textId="77777777" w:rsidR="004C5FAC" w:rsidRDefault="004377AE">
      <w:pPr>
        <w:pStyle w:val="BodyText"/>
        <w:spacing w:before="111" w:line="261" w:lineRule="auto"/>
        <w:ind w:left="1741" w:right="352"/>
      </w:pPr>
      <w:r>
        <w:t>BOM</w:t>
      </w:r>
      <w:r>
        <w:rPr>
          <w:spacing w:val="-7"/>
        </w:rPr>
        <w:t xml:space="preserve"> </w:t>
      </w:r>
      <w:r>
        <w:t>(Bureau</w:t>
      </w:r>
      <w:r>
        <w:rPr>
          <w:spacing w:val="-6"/>
        </w:rPr>
        <w:t xml:space="preserve"> </w:t>
      </w:r>
      <w:r>
        <w:t>of</w:t>
      </w:r>
      <w:r>
        <w:rPr>
          <w:spacing w:val="-6"/>
        </w:rPr>
        <w:t xml:space="preserve"> </w:t>
      </w:r>
      <w:r>
        <w:t>Meteorology)</w:t>
      </w:r>
      <w:r>
        <w:rPr>
          <w:spacing w:val="-6"/>
        </w:rPr>
        <w:t xml:space="preserve"> </w:t>
      </w:r>
      <w:r>
        <w:t>&amp;</w:t>
      </w:r>
      <w:r>
        <w:rPr>
          <w:spacing w:val="-6"/>
        </w:rPr>
        <w:t xml:space="preserve"> </w:t>
      </w:r>
      <w:r>
        <w:t>CSIRO</w:t>
      </w:r>
      <w:r>
        <w:rPr>
          <w:spacing w:val="-7"/>
        </w:rPr>
        <w:t xml:space="preserve"> </w:t>
      </w:r>
      <w:r>
        <w:t>(Commonwealth</w:t>
      </w:r>
      <w:r>
        <w:rPr>
          <w:spacing w:val="-6"/>
        </w:rPr>
        <w:t xml:space="preserve"> </w:t>
      </w:r>
      <w:r>
        <w:t>Scientific</w:t>
      </w:r>
      <w:r>
        <w:rPr>
          <w:spacing w:val="-7"/>
        </w:rPr>
        <w:t xml:space="preserve"> </w:t>
      </w:r>
      <w:r>
        <w:t>and</w:t>
      </w:r>
      <w:r>
        <w:rPr>
          <w:spacing w:val="-7"/>
        </w:rPr>
        <w:t xml:space="preserve"> </w:t>
      </w:r>
      <w:r>
        <w:t>Industrial Research Organisation) (2020) State of the Climate 2020. CSIRO, Acton.</w:t>
      </w:r>
    </w:p>
    <w:p w14:paraId="089FEA3E" w14:textId="77777777" w:rsidR="004C5FAC" w:rsidRDefault="004377AE">
      <w:pPr>
        <w:pStyle w:val="BodyText"/>
        <w:spacing w:before="111"/>
        <w:ind w:left="1741"/>
      </w:pPr>
      <w:r>
        <w:t>Campbell</w:t>
      </w:r>
      <w:r>
        <w:rPr>
          <w:spacing w:val="-10"/>
        </w:rPr>
        <w:t xml:space="preserve"> </w:t>
      </w:r>
      <w:r>
        <w:t>AJ</w:t>
      </w:r>
      <w:r>
        <w:rPr>
          <w:spacing w:val="-9"/>
        </w:rPr>
        <w:t xml:space="preserve"> </w:t>
      </w:r>
      <w:r>
        <w:t>(1900)</w:t>
      </w:r>
      <w:r>
        <w:rPr>
          <w:spacing w:val="-11"/>
        </w:rPr>
        <w:t xml:space="preserve"> </w:t>
      </w:r>
      <w:r>
        <w:t>Nests</w:t>
      </w:r>
      <w:r>
        <w:rPr>
          <w:spacing w:val="-9"/>
        </w:rPr>
        <w:t xml:space="preserve"> </w:t>
      </w:r>
      <w:r>
        <w:t>and</w:t>
      </w:r>
      <w:r>
        <w:rPr>
          <w:spacing w:val="-10"/>
        </w:rPr>
        <w:t xml:space="preserve"> </w:t>
      </w:r>
      <w:r>
        <w:t>Eggs</w:t>
      </w:r>
      <w:r>
        <w:rPr>
          <w:spacing w:val="-11"/>
        </w:rPr>
        <w:t xml:space="preserve"> </w:t>
      </w:r>
      <w:r>
        <w:t>of</w:t>
      </w:r>
      <w:r>
        <w:rPr>
          <w:spacing w:val="-9"/>
        </w:rPr>
        <w:t xml:space="preserve"> </w:t>
      </w:r>
      <w:r>
        <w:t>Australian</w:t>
      </w:r>
      <w:r>
        <w:rPr>
          <w:spacing w:val="-10"/>
        </w:rPr>
        <w:t xml:space="preserve"> </w:t>
      </w:r>
      <w:r>
        <w:t>Birds.</w:t>
      </w:r>
      <w:r>
        <w:rPr>
          <w:spacing w:val="-10"/>
        </w:rPr>
        <w:t xml:space="preserve"> </w:t>
      </w:r>
      <w:r>
        <w:t>Private,</w:t>
      </w:r>
      <w:r>
        <w:rPr>
          <w:spacing w:val="-9"/>
        </w:rPr>
        <w:t xml:space="preserve"> </w:t>
      </w:r>
      <w:r>
        <w:rPr>
          <w:spacing w:val="-2"/>
        </w:rPr>
        <w:t>Sheffield.</w:t>
      </w:r>
    </w:p>
    <w:p w14:paraId="79EA08EA" w14:textId="77777777" w:rsidR="004C5FAC" w:rsidRDefault="004377AE">
      <w:pPr>
        <w:pStyle w:val="BodyText"/>
        <w:spacing w:before="135" w:line="261" w:lineRule="auto"/>
        <w:ind w:left="1741" w:right="352"/>
      </w:pPr>
      <w:r>
        <w:t>Cesar</w:t>
      </w:r>
      <w:r>
        <w:rPr>
          <w:spacing w:val="-8"/>
        </w:rPr>
        <w:t xml:space="preserve"> </w:t>
      </w:r>
      <w:r>
        <w:t>(2020)</w:t>
      </w:r>
      <w:r>
        <w:rPr>
          <w:spacing w:val="-8"/>
        </w:rPr>
        <w:t xml:space="preserve"> </w:t>
      </w:r>
      <w:r>
        <w:t>Genetic</w:t>
      </w:r>
      <w:r>
        <w:rPr>
          <w:spacing w:val="-8"/>
        </w:rPr>
        <w:t xml:space="preserve"> </w:t>
      </w:r>
      <w:r>
        <w:t>analysis</w:t>
      </w:r>
      <w:r>
        <w:rPr>
          <w:spacing w:val="-8"/>
        </w:rPr>
        <w:t xml:space="preserve"> </w:t>
      </w:r>
      <w:r>
        <w:t>of</w:t>
      </w:r>
      <w:r>
        <w:rPr>
          <w:spacing w:val="-8"/>
        </w:rPr>
        <w:t xml:space="preserve"> </w:t>
      </w:r>
      <w:r>
        <w:t>eastern</w:t>
      </w:r>
      <w:r>
        <w:rPr>
          <w:spacing w:val="-8"/>
        </w:rPr>
        <w:t xml:space="preserve"> </w:t>
      </w:r>
      <w:r>
        <w:t>bristlebird</w:t>
      </w:r>
      <w:r>
        <w:rPr>
          <w:spacing w:val="-8"/>
        </w:rPr>
        <w:t xml:space="preserve"> </w:t>
      </w:r>
      <w:r>
        <w:t>samples</w:t>
      </w:r>
      <w:r>
        <w:rPr>
          <w:spacing w:val="-8"/>
        </w:rPr>
        <w:t xml:space="preserve"> </w:t>
      </w:r>
      <w:r>
        <w:t>from</w:t>
      </w:r>
      <w:r>
        <w:rPr>
          <w:spacing w:val="-8"/>
        </w:rPr>
        <w:t xml:space="preserve"> </w:t>
      </w:r>
      <w:r>
        <w:t>the</w:t>
      </w:r>
      <w:r>
        <w:rPr>
          <w:spacing w:val="-9"/>
        </w:rPr>
        <w:t xml:space="preserve"> </w:t>
      </w:r>
      <w:r>
        <w:t>Southern population, Cesar Pty Ltd.</w:t>
      </w:r>
    </w:p>
    <w:p w14:paraId="2264E249" w14:textId="77777777" w:rsidR="004C5FAC" w:rsidRDefault="004377AE">
      <w:pPr>
        <w:pStyle w:val="BodyText"/>
        <w:spacing w:before="111" w:line="367" w:lineRule="auto"/>
        <w:ind w:left="1741" w:right="1833"/>
      </w:pPr>
      <w:r>
        <w:t>Chaffer</w:t>
      </w:r>
      <w:r>
        <w:rPr>
          <w:spacing w:val="-5"/>
        </w:rPr>
        <w:t xml:space="preserve"> </w:t>
      </w:r>
      <w:r>
        <w:t>N</w:t>
      </w:r>
      <w:r>
        <w:rPr>
          <w:spacing w:val="-5"/>
        </w:rPr>
        <w:t xml:space="preserve"> </w:t>
      </w:r>
      <w:r>
        <w:t>(1954)</w:t>
      </w:r>
      <w:r>
        <w:rPr>
          <w:spacing w:val="-6"/>
        </w:rPr>
        <w:t xml:space="preserve"> </w:t>
      </w:r>
      <w:r>
        <w:t>The</w:t>
      </w:r>
      <w:r>
        <w:rPr>
          <w:spacing w:val="-5"/>
        </w:rPr>
        <w:t xml:space="preserve"> </w:t>
      </w:r>
      <w:r>
        <w:t>Eastern</w:t>
      </w:r>
      <w:r>
        <w:rPr>
          <w:spacing w:val="-5"/>
        </w:rPr>
        <w:t xml:space="preserve"> </w:t>
      </w:r>
      <w:proofErr w:type="gramStart"/>
      <w:r>
        <w:t>Bristle-bird</w:t>
      </w:r>
      <w:proofErr w:type="gramEnd"/>
      <w:r>
        <w:t>.</w:t>
      </w:r>
      <w:r>
        <w:rPr>
          <w:spacing w:val="-5"/>
        </w:rPr>
        <w:t xml:space="preserve"> </w:t>
      </w:r>
      <w:r>
        <w:rPr>
          <w:i/>
        </w:rPr>
        <w:t>Emu</w:t>
      </w:r>
      <w:r>
        <w:rPr>
          <w:i/>
          <w:spacing w:val="-5"/>
        </w:rPr>
        <w:t xml:space="preserve"> </w:t>
      </w:r>
      <w:r>
        <w:t>54,</w:t>
      </w:r>
      <w:r>
        <w:rPr>
          <w:spacing w:val="-6"/>
        </w:rPr>
        <w:t xml:space="preserve"> </w:t>
      </w:r>
      <w:r>
        <w:t>153–62. Chapman</w:t>
      </w:r>
      <w:r>
        <w:rPr>
          <w:spacing w:val="-13"/>
        </w:rPr>
        <w:t xml:space="preserve"> </w:t>
      </w:r>
      <w:r>
        <w:t>G</w:t>
      </w:r>
      <w:r>
        <w:rPr>
          <w:spacing w:val="-12"/>
        </w:rPr>
        <w:t xml:space="preserve"> </w:t>
      </w:r>
      <w:r>
        <w:t>(1999)</w:t>
      </w:r>
      <w:r>
        <w:rPr>
          <w:spacing w:val="-12"/>
        </w:rPr>
        <w:t xml:space="preserve"> </w:t>
      </w:r>
      <w:r>
        <w:t>Bristlebirds:</w:t>
      </w:r>
      <w:r>
        <w:rPr>
          <w:spacing w:val="-12"/>
        </w:rPr>
        <w:t xml:space="preserve"> </w:t>
      </w:r>
      <w:r>
        <w:t>see</w:t>
      </w:r>
      <w:r>
        <w:rPr>
          <w:spacing w:val="-12"/>
        </w:rPr>
        <w:t xml:space="preserve"> </w:t>
      </w:r>
      <w:r>
        <w:t>how</w:t>
      </w:r>
      <w:r>
        <w:rPr>
          <w:spacing w:val="-12"/>
        </w:rPr>
        <w:t xml:space="preserve"> </w:t>
      </w:r>
      <w:r>
        <w:t>they</w:t>
      </w:r>
      <w:r>
        <w:rPr>
          <w:spacing w:val="-12"/>
        </w:rPr>
        <w:t xml:space="preserve"> </w:t>
      </w:r>
      <w:r>
        <w:t>run.</w:t>
      </w:r>
      <w:r>
        <w:rPr>
          <w:spacing w:val="-12"/>
        </w:rPr>
        <w:t xml:space="preserve"> </w:t>
      </w:r>
      <w:r>
        <w:rPr>
          <w:i/>
        </w:rPr>
        <w:t>Wingspan</w:t>
      </w:r>
      <w:r>
        <w:rPr>
          <w:i/>
          <w:spacing w:val="-12"/>
        </w:rPr>
        <w:t xml:space="preserve"> </w:t>
      </w:r>
      <w:r>
        <w:t>9,</w:t>
      </w:r>
      <w:r>
        <w:rPr>
          <w:spacing w:val="-13"/>
        </w:rPr>
        <w:t xml:space="preserve"> </w:t>
      </w:r>
      <w:r>
        <w:t>1.</w:t>
      </w:r>
    </w:p>
    <w:p w14:paraId="1349C5F1" w14:textId="77777777" w:rsidR="004C5FAC" w:rsidRDefault="004377AE">
      <w:pPr>
        <w:pStyle w:val="BodyText"/>
        <w:spacing w:line="261" w:lineRule="auto"/>
        <w:ind w:left="1741" w:right="584"/>
      </w:pPr>
      <w:r>
        <w:t>Charley D, Stewart D, Stone ZL, Roche K, Tasker L, Molyneux A, Gillman S, Baker L,</w:t>
      </w:r>
      <w:r>
        <w:rPr>
          <w:spacing w:val="-13"/>
        </w:rPr>
        <w:t xml:space="preserve"> </w:t>
      </w:r>
      <w:r>
        <w:t>Watson</w:t>
      </w:r>
      <w:r>
        <w:rPr>
          <w:spacing w:val="-12"/>
        </w:rPr>
        <w:t xml:space="preserve"> </w:t>
      </w:r>
      <w:r>
        <w:t>P,</w:t>
      </w:r>
      <w:r>
        <w:rPr>
          <w:spacing w:val="-12"/>
        </w:rPr>
        <w:t xml:space="preserve"> </w:t>
      </w:r>
      <w:r>
        <w:t>Maron</w:t>
      </w:r>
      <w:r>
        <w:rPr>
          <w:spacing w:val="-12"/>
        </w:rPr>
        <w:t xml:space="preserve"> </w:t>
      </w:r>
      <w:r>
        <w:t>M,</w:t>
      </w:r>
      <w:r>
        <w:rPr>
          <w:spacing w:val="-12"/>
        </w:rPr>
        <w:t xml:space="preserve"> </w:t>
      </w:r>
      <w:r>
        <w:t>Thomas</w:t>
      </w:r>
      <w:r>
        <w:rPr>
          <w:spacing w:val="-11"/>
        </w:rPr>
        <w:t xml:space="preserve"> </w:t>
      </w:r>
      <w:r>
        <w:t>J</w:t>
      </w:r>
      <w:r>
        <w:rPr>
          <w:spacing w:val="-12"/>
        </w:rPr>
        <w:t xml:space="preserve"> </w:t>
      </w:r>
      <w:r>
        <w:t>&amp;</w:t>
      </w:r>
      <w:r>
        <w:rPr>
          <w:spacing w:val="-12"/>
        </w:rPr>
        <w:t xml:space="preserve"> </w:t>
      </w:r>
      <w:r>
        <w:t>Garnett</w:t>
      </w:r>
      <w:r>
        <w:rPr>
          <w:spacing w:val="-12"/>
        </w:rPr>
        <w:t xml:space="preserve"> </w:t>
      </w:r>
      <w:r>
        <w:t>ST</w:t>
      </w:r>
      <w:r>
        <w:rPr>
          <w:spacing w:val="-12"/>
        </w:rPr>
        <w:t xml:space="preserve"> </w:t>
      </w:r>
      <w:r>
        <w:t>(2021)</w:t>
      </w:r>
      <w:r>
        <w:rPr>
          <w:spacing w:val="-12"/>
        </w:rPr>
        <w:t xml:space="preserve"> </w:t>
      </w:r>
      <w:r>
        <w:t>Northern</w:t>
      </w:r>
      <w:r>
        <w:rPr>
          <w:spacing w:val="-12"/>
        </w:rPr>
        <w:t xml:space="preserve"> </w:t>
      </w:r>
      <w:r>
        <w:t>Eastern</w:t>
      </w:r>
      <w:r>
        <w:rPr>
          <w:spacing w:val="-12"/>
        </w:rPr>
        <w:t xml:space="preserve"> </w:t>
      </w:r>
      <w:r>
        <w:t>Bristlebird</w:t>
      </w:r>
    </w:p>
    <w:p w14:paraId="103B639A" w14:textId="77777777" w:rsidR="004C5FAC" w:rsidRDefault="004377AE">
      <w:pPr>
        <w:spacing w:line="261" w:lineRule="auto"/>
        <w:ind w:left="1741" w:right="352"/>
      </w:pPr>
      <w:proofErr w:type="spellStart"/>
      <w:r>
        <w:rPr>
          <w:i/>
        </w:rPr>
        <w:t>Dasyornis</w:t>
      </w:r>
      <w:proofErr w:type="spellEnd"/>
      <w:r>
        <w:rPr>
          <w:i/>
          <w:spacing w:val="-8"/>
        </w:rPr>
        <w:t xml:space="preserve"> </w:t>
      </w:r>
      <w:proofErr w:type="spellStart"/>
      <w:r>
        <w:rPr>
          <w:i/>
        </w:rPr>
        <w:t>brachypterus</w:t>
      </w:r>
      <w:proofErr w:type="spellEnd"/>
      <w:r>
        <w:rPr>
          <w:i/>
          <w:spacing w:val="-9"/>
        </w:rPr>
        <w:t xml:space="preserve"> </w:t>
      </w:r>
      <w:proofErr w:type="spellStart"/>
      <w:r>
        <w:rPr>
          <w:i/>
        </w:rPr>
        <w:t>monoides</w:t>
      </w:r>
      <w:proofErr w:type="spellEnd"/>
      <w:r>
        <w:t>.</w:t>
      </w:r>
      <w:r>
        <w:rPr>
          <w:spacing w:val="-9"/>
        </w:rPr>
        <w:t xml:space="preserve"> </w:t>
      </w:r>
      <w:r>
        <w:t>In</w:t>
      </w:r>
      <w:r>
        <w:rPr>
          <w:spacing w:val="-9"/>
        </w:rPr>
        <w:t xml:space="preserve"> </w:t>
      </w:r>
      <w:r>
        <w:t>The</w:t>
      </w:r>
      <w:r>
        <w:rPr>
          <w:spacing w:val="-8"/>
        </w:rPr>
        <w:t xml:space="preserve"> </w:t>
      </w:r>
      <w:r>
        <w:t>Action</w:t>
      </w:r>
      <w:r>
        <w:rPr>
          <w:spacing w:val="-9"/>
        </w:rPr>
        <w:t xml:space="preserve"> </w:t>
      </w:r>
      <w:r>
        <w:t>Plan</w:t>
      </w:r>
      <w:r>
        <w:rPr>
          <w:spacing w:val="-8"/>
        </w:rPr>
        <w:t xml:space="preserve"> </w:t>
      </w:r>
      <w:r>
        <w:t>for</w:t>
      </w:r>
      <w:r>
        <w:rPr>
          <w:spacing w:val="-8"/>
        </w:rPr>
        <w:t xml:space="preserve"> </w:t>
      </w:r>
      <w:r>
        <w:t>Australian</w:t>
      </w:r>
      <w:r>
        <w:rPr>
          <w:spacing w:val="-9"/>
        </w:rPr>
        <w:t xml:space="preserve"> </w:t>
      </w:r>
      <w:r>
        <w:t>Birds</w:t>
      </w:r>
      <w:r>
        <w:rPr>
          <w:spacing w:val="-8"/>
        </w:rPr>
        <w:t xml:space="preserve"> </w:t>
      </w:r>
      <w:r>
        <w:t>2020.</w:t>
      </w:r>
      <w:r>
        <w:rPr>
          <w:spacing w:val="-9"/>
        </w:rPr>
        <w:t xml:space="preserve"> </w:t>
      </w:r>
      <w:r>
        <w:t>(Eds ST Garnett and GB Baker) pp. 588–591. CSIRO Publishing, Melbourne.</w:t>
      </w:r>
    </w:p>
    <w:p w14:paraId="5168D580" w14:textId="77777777" w:rsidR="004C5FAC" w:rsidRDefault="004377AE">
      <w:pPr>
        <w:spacing w:before="107"/>
        <w:ind w:left="1741"/>
      </w:pPr>
      <w:r>
        <w:t>Clarke</w:t>
      </w:r>
      <w:r>
        <w:rPr>
          <w:spacing w:val="-9"/>
        </w:rPr>
        <w:t xml:space="preserve"> </w:t>
      </w:r>
      <w:r>
        <w:t>R</w:t>
      </w:r>
      <w:r>
        <w:rPr>
          <w:spacing w:val="-10"/>
        </w:rPr>
        <w:t xml:space="preserve"> </w:t>
      </w:r>
      <w:r>
        <w:t>&amp;</w:t>
      </w:r>
      <w:r>
        <w:rPr>
          <w:spacing w:val="-8"/>
        </w:rPr>
        <w:t xml:space="preserve"> </w:t>
      </w:r>
      <w:r>
        <w:t>Bramwell</w:t>
      </w:r>
      <w:r>
        <w:rPr>
          <w:spacing w:val="-9"/>
        </w:rPr>
        <w:t xml:space="preserve"> </w:t>
      </w:r>
      <w:r>
        <w:t>M</w:t>
      </w:r>
      <w:r>
        <w:rPr>
          <w:spacing w:val="-10"/>
        </w:rPr>
        <w:t xml:space="preserve"> </w:t>
      </w:r>
      <w:r>
        <w:t>(1998)</w:t>
      </w:r>
      <w:r>
        <w:rPr>
          <w:spacing w:val="-9"/>
        </w:rPr>
        <w:t xml:space="preserve"> </w:t>
      </w:r>
      <w:r>
        <w:t>The</w:t>
      </w:r>
      <w:r>
        <w:rPr>
          <w:spacing w:val="-9"/>
        </w:rPr>
        <w:t xml:space="preserve"> </w:t>
      </w:r>
      <w:r>
        <w:t>eastern</w:t>
      </w:r>
      <w:r>
        <w:rPr>
          <w:spacing w:val="-9"/>
        </w:rPr>
        <w:t xml:space="preserve"> </w:t>
      </w:r>
      <w:r>
        <w:t>bristlebird</w:t>
      </w:r>
      <w:r>
        <w:rPr>
          <w:spacing w:val="-9"/>
        </w:rPr>
        <w:t xml:space="preserve"> </w:t>
      </w:r>
      <w:r>
        <w:t>‘</w:t>
      </w:r>
      <w:proofErr w:type="spellStart"/>
      <w:r>
        <w:rPr>
          <w:i/>
        </w:rPr>
        <w:t>Dasyornis</w:t>
      </w:r>
      <w:proofErr w:type="spellEnd"/>
      <w:r>
        <w:rPr>
          <w:i/>
          <w:spacing w:val="-8"/>
        </w:rPr>
        <w:t xml:space="preserve"> </w:t>
      </w:r>
      <w:proofErr w:type="spellStart"/>
      <w:r>
        <w:rPr>
          <w:i/>
        </w:rPr>
        <w:t>brachypterus</w:t>
      </w:r>
      <w:proofErr w:type="spellEnd"/>
      <w:r>
        <w:rPr>
          <w:i/>
        </w:rPr>
        <w:t>’</w:t>
      </w:r>
      <w:r>
        <w:rPr>
          <w:i/>
          <w:spacing w:val="-9"/>
        </w:rPr>
        <w:t xml:space="preserve"> </w:t>
      </w:r>
      <w:r>
        <w:t>in</w:t>
      </w:r>
      <w:r>
        <w:rPr>
          <w:spacing w:val="-9"/>
        </w:rPr>
        <w:t xml:space="preserve"> </w:t>
      </w:r>
      <w:r>
        <w:rPr>
          <w:spacing w:val="-4"/>
        </w:rPr>
        <w:t>East</w:t>
      </w:r>
    </w:p>
    <w:p w14:paraId="3DD35F13" w14:textId="77777777" w:rsidR="004C5FAC" w:rsidRDefault="004377AE">
      <w:pPr>
        <w:spacing w:before="22"/>
        <w:ind w:left="1741"/>
      </w:pPr>
      <w:r>
        <w:rPr>
          <w:w w:val="95"/>
        </w:rPr>
        <w:t>Gippsland,</w:t>
      </w:r>
      <w:r>
        <w:rPr>
          <w:spacing w:val="14"/>
        </w:rPr>
        <w:t xml:space="preserve"> </w:t>
      </w:r>
      <w:r>
        <w:rPr>
          <w:w w:val="95"/>
        </w:rPr>
        <w:t>Victoria.</w:t>
      </w:r>
      <w:r>
        <w:rPr>
          <w:spacing w:val="15"/>
        </w:rPr>
        <w:t xml:space="preserve"> </w:t>
      </w:r>
      <w:r>
        <w:rPr>
          <w:i/>
          <w:w w:val="95"/>
        </w:rPr>
        <w:t>Australian</w:t>
      </w:r>
      <w:r>
        <w:rPr>
          <w:i/>
          <w:spacing w:val="14"/>
        </w:rPr>
        <w:t xml:space="preserve"> </w:t>
      </w:r>
      <w:r>
        <w:rPr>
          <w:i/>
          <w:w w:val="95"/>
        </w:rPr>
        <w:t>Bird</w:t>
      </w:r>
      <w:r>
        <w:rPr>
          <w:i/>
          <w:spacing w:val="14"/>
        </w:rPr>
        <w:t xml:space="preserve"> </w:t>
      </w:r>
      <w:r>
        <w:rPr>
          <w:i/>
          <w:w w:val="95"/>
        </w:rPr>
        <w:t>Watcher</w:t>
      </w:r>
      <w:r>
        <w:rPr>
          <w:i/>
          <w:spacing w:val="12"/>
        </w:rPr>
        <w:t xml:space="preserve"> </w:t>
      </w:r>
      <w:r>
        <w:rPr>
          <w:w w:val="95"/>
        </w:rPr>
        <w:t>17,</w:t>
      </w:r>
      <w:r>
        <w:rPr>
          <w:spacing w:val="13"/>
        </w:rPr>
        <w:t xml:space="preserve"> </w:t>
      </w:r>
      <w:r>
        <w:rPr>
          <w:w w:val="95"/>
        </w:rPr>
        <w:t>5,</w:t>
      </w:r>
      <w:r>
        <w:rPr>
          <w:spacing w:val="13"/>
        </w:rPr>
        <w:t xml:space="preserve"> </w:t>
      </w:r>
      <w:r>
        <w:rPr>
          <w:spacing w:val="-2"/>
          <w:w w:val="95"/>
        </w:rPr>
        <w:t>245–253.</w:t>
      </w:r>
    </w:p>
    <w:p w14:paraId="70F331FE" w14:textId="77777777" w:rsidR="004C5FAC" w:rsidRDefault="004C5FAC">
      <w:pPr>
        <w:sectPr w:rsidR="004C5FAC">
          <w:pgSz w:w="11910" w:h="16840"/>
          <w:pgMar w:top="1220" w:right="1000" w:bottom="800" w:left="980" w:header="0" w:footer="611" w:gutter="0"/>
          <w:cols w:space="720"/>
        </w:sectPr>
      </w:pPr>
    </w:p>
    <w:p w14:paraId="3CD1D229" w14:textId="77777777" w:rsidR="004C5FAC" w:rsidRDefault="004377AE">
      <w:pPr>
        <w:pStyle w:val="BodyText"/>
        <w:spacing w:before="85" w:line="261" w:lineRule="auto"/>
        <w:ind w:left="153" w:right="1720"/>
      </w:pPr>
      <w:r>
        <w:lastRenderedPageBreak/>
        <w:t>Clarke</w:t>
      </w:r>
      <w:r>
        <w:rPr>
          <w:spacing w:val="-5"/>
        </w:rPr>
        <w:t xml:space="preserve"> </w:t>
      </w:r>
      <w:r>
        <w:t>R,</w:t>
      </w:r>
      <w:r>
        <w:rPr>
          <w:spacing w:val="-6"/>
        </w:rPr>
        <w:t xml:space="preserve"> </w:t>
      </w:r>
      <w:r>
        <w:t>Selwood</w:t>
      </w:r>
      <w:r>
        <w:rPr>
          <w:spacing w:val="-5"/>
        </w:rPr>
        <w:t xml:space="preserve"> </w:t>
      </w:r>
      <w:r>
        <w:t>K</w:t>
      </w:r>
      <w:r>
        <w:rPr>
          <w:spacing w:val="-6"/>
        </w:rPr>
        <w:t xml:space="preserve"> </w:t>
      </w:r>
      <w:r>
        <w:t>&amp;</w:t>
      </w:r>
      <w:r>
        <w:rPr>
          <w:spacing w:val="-5"/>
        </w:rPr>
        <w:t xml:space="preserve"> </w:t>
      </w:r>
      <w:r>
        <w:t>Mott</w:t>
      </w:r>
      <w:r>
        <w:rPr>
          <w:spacing w:val="-6"/>
        </w:rPr>
        <w:t xml:space="preserve"> </w:t>
      </w:r>
      <w:r>
        <w:t>R</w:t>
      </w:r>
      <w:r>
        <w:rPr>
          <w:spacing w:val="-6"/>
        </w:rPr>
        <w:t xml:space="preserve"> </w:t>
      </w:r>
      <w:r>
        <w:t>(2020)</w:t>
      </w:r>
      <w:r>
        <w:rPr>
          <w:spacing w:val="-5"/>
        </w:rPr>
        <w:t xml:space="preserve"> </w:t>
      </w:r>
      <w:r>
        <w:t>Our</w:t>
      </w:r>
      <w:r>
        <w:rPr>
          <w:spacing w:val="-6"/>
        </w:rPr>
        <w:t xml:space="preserve"> </w:t>
      </w:r>
      <w:r>
        <w:t>helicopter</w:t>
      </w:r>
      <w:r>
        <w:rPr>
          <w:spacing w:val="-5"/>
        </w:rPr>
        <w:t xml:space="preserve"> </w:t>
      </w:r>
      <w:r>
        <w:t>rescue</w:t>
      </w:r>
      <w:r>
        <w:rPr>
          <w:spacing w:val="-5"/>
        </w:rPr>
        <w:t xml:space="preserve"> </w:t>
      </w:r>
      <w:r>
        <w:t>may</w:t>
      </w:r>
      <w:r>
        <w:rPr>
          <w:spacing w:val="-5"/>
        </w:rPr>
        <w:t xml:space="preserve"> </w:t>
      </w:r>
      <w:r>
        <w:t>seem</w:t>
      </w:r>
      <w:r>
        <w:rPr>
          <w:spacing w:val="-5"/>
        </w:rPr>
        <w:t xml:space="preserve"> </w:t>
      </w:r>
      <w:r>
        <w:t>a</w:t>
      </w:r>
      <w:r>
        <w:rPr>
          <w:spacing w:val="-6"/>
        </w:rPr>
        <w:t xml:space="preserve"> </w:t>
      </w:r>
      <w:r>
        <w:t>lot</w:t>
      </w:r>
      <w:r>
        <w:rPr>
          <w:spacing w:val="-6"/>
        </w:rPr>
        <w:t xml:space="preserve"> </w:t>
      </w:r>
      <w:r>
        <w:t>of</w:t>
      </w:r>
      <w:r>
        <w:rPr>
          <w:spacing w:val="-5"/>
        </w:rPr>
        <w:t xml:space="preserve"> </w:t>
      </w:r>
      <w:r>
        <w:t>effort</w:t>
      </w:r>
      <w:r>
        <w:rPr>
          <w:spacing w:val="-5"/>
        </w:rPr>
        <w:t xml:space="preserve"> </w:t>
      </w:r>
      <w:r>
        <w:t>for a</w:t>
      </w:r>
      <w:r>
        <w:rPr>
          <w:spacing w:val="-5"/>
        </w:rPr>
        <w:t xml:space="preserve"> </w:t>
      </w:r>
      <w:r>
        <w:t>plain</w:t>
      </w:r>
      <w:r>
        <w:rPr>
          <w:spacing w:val="-5"/>
        </w:rPr>
        <w:t xml:space="preserve"> </w:t>
      </w:r>
      <w:r>
        <w:t>little</w:t>
      </w:r>
      <w:r>
        <w:rPr>
          <w:spacing w:val="-5"/>
        </w:rPr>
        <w:t xml:space="preserve"> </w:t>
      </w:r>
      <w:r>
        <w:t>bird,</w:t>
      </w:r>
      <w:r>
        <w:rPr>
          <w:spacing w:val="-4"/>
        </w:rPr>
        <w:t xml:space="preserve"> </w:t>
      </w:r>
      <w:r>
        <w:t>but</w:t>
      </w:r>
      <w:r>
        <w:rPr>
          <w:spacing w:val="-5"/>
        </w:rPr>
        <w:t xml:space="preserve"> </w:t>
      </w:r>
      <w:r>
        <w:t>it</w:t>
      </w:r>
      <w:r>
        <w:rPr>
          <w:spacing w:val="-4"/>
        </w:rPr>
        <w:t xml:space="preserve"> </w:t>
      </w:r>
      <w:r>
        <w:t>was</w:t>
      </w:r>
      <w:r>
        <w:rPr>
          <w:spacing w:val="-5"/>
        </w:rPr>
        <w:t xml:space="preserve"> </w:t>
      </w:r>
      <w:r>
        <w:t>worth</w:t>
      </w:r>
      <w:r>
        <w:rPr>
          <w:spacing w:val="-4"/>
        </w:rPr>
        <w:t xml:space="preserve"> </w:t>
      </w:r>
      <w:r>
        <w:t>it.</w:t>
      </w:r>
      <w:r>
        <w:rPr>
          <w:spacing w:val="-5"/>
        </w:rPr>
        <w:t xml:space="preserve"> </w:t>
      </w:r>
      <w:r>
        <w:t>The</w:t>
      </w:r>
      <w:r>
        <w:rPr>
          <w:spacing w:val="-4"/>
        </w:rPr>
        <w:t xml:space="preserve"> </w:t>
      </w:r>
      <w:r>
        <w:t>Conversation.</w:t>
      </w:r>
      <w:r>
        <w:rPr>
          <w:spacing w:val="-4"/>
        </w:rPr>
        <w:t xml:space="preserve"> </w:t>
      </w:r>
      <w:hyperlink r:id="rId56">
        <w:r>
          <w:rPr>
            <w:color w:val="00558B"/>
            <w:u w:val="single" w:color="00558B"/>
          </w:rPr>
          <w:t>https://theconversation.com/</w:t>
        </w:r>
      </w:hyperlink>
      <w:r>
        <w:rPr>
          <w:color w:val="00558B"/>
        </w:rPr>
        <w:t xml:space="preserve"> </w:t>
      </w:r>
      <w:hyperlink r:id="rId57">
        <w:r>
          <w:rPr>
            <w:color w:val="00558B"/>
            <w:spacing w:val="-2"/>
            <w:u w:val="single" w:color="00558B"/>
          </w:rPr>
          <w:t>our-helicopter-rescue-may-seem-a-lot-of-effort-for-a-plain-little-bird-but-it-was-wor</w:t>
        </w:r>
      </w:hyperlink>
      <w:r>
        <w:rPr>
          <w:color w:val="00558B"/>
          <w:spacing w:val="-2"/>
        </w:rPr>
        <w:t xml:space="preserve"> </w:t>
      </w:r>
      <w:hyperlink r:id="rId58">
        <w:r>
          <w:rPr>
            <w:color w:val="00558B"/>
            <w:spacing w:val="-2"/>
            <w:u w:val="single" w:color="00558B"/>
          </w:rPr>
          <w:t>th-it-138818</w:t>
        </w:r>
      </w:hyperlink>
      <w:r>
        <w:rPr>
          <w:spacing w:val="-2"/>
        </w:rPr>
        <w:t>.</w:t>
      </w:r>
      <w:r>
        <w:rPr>
          <w:spacing w:val="-6"/>
        </w:rPr>
        <w:t xml:space="preserve"> </w:t>
      </w:r>
      <w:r>
        <w:rPr>
          <w:spacing w:val="-2"/>
        </w:rPr>
        <w:t>Date</w:t>
      </w:r>
      <w:r>
        <w:rPr>
          <w:spacing w:val="-5"/>
        </w:rPr>
        <w:t xml:space="preserve"> </w:t>
      </w:r>
      <w:r>
        <w:rPr>
          <w:spacing w:val="-2"/>
        </w:rPr>
        <w:t>accessed:</w:t>
      </w:r>
      <w:r>
        <w:rPr>
          <w:spacing w:val="-6"/>
        </w:rPr>
        <w:t xml:space="preserve"> </w:t>
      </w:r>
      <w:r>
        <w:rPr>
          <w:spacing w:val="-2"/>
        </w:rPr>
        <w:t>13</w:t>
      </w:r>
      <w:r>
        <w:rPr>
          <w:spacing w:val="-5"/>
        </w:rPr>
        <w:t xml:space="preserve"> </w:t>
      </w:r>
      <w:r>
        <w:rPr>
          <w:spacing w:val="-2"/>
        </w:rPr>
        <w:t>May</w:t>
      </w:r>
      <w:r>
        <w:rPr>
          <w:spacing w:val="-5"/>
        </w:rPr>
        <w:t xml:space="preserve"> </w:t>
      </w:r>
      <w:r>
        <w:rPr>
          <w:spacing w:val="-2"/>
        </w:rPr>
        <w:t>2021.</w:t>
      </w:r>
    </w:p>
    <w:p w14:paraId="58785685" w14:textId="77777777" w:rsidR="004C5FAC" w:rsidRDefault="004377AE">
      <w:pPr>
        <w:pStyle w:val="BodyText"/>
        <w:spacing w:before="109" w:line="261" w:lineRule="auto"/>
        <w:ind w:left="153" w:right="1833"/>
      </w:pPr>
      <w:r>
        <w:t>CMP</w:t>
      </w:r>
      <w:r>
        <w:rPr>
          <w:spacing w:val="-9"/>
        </w:rPr>
        <w:t xml:space="preserve"> </w:t>
      </w:r>
      <w:r>
        <w:t>(Conservation</w:t>
      </w:r>
      <w:r>
        <w:rPr>
          <w:spacing w:val="-10"/>
        </w:rPr>
        <w:t xml:space="preserve"> </w:t>
      </w:r>
      <w:r>
        <w:t>Measures</w:t>
      </w:r>
      <w:r>
        <w:rPr>
          <w:spacing w:val="-9"/>
        </w:rPr>
        <w:t xml:space="preserve"> </w:t>
      </w:r>
      <w:r>
        <w:t>Partnership)</w:t>
      </w:r>
      <w:r>
        <w:rPr>
          <w:spacing w:val="-10"/>
        </w:rPr>
        <w:t xml:space="preserve"> </w:t>
      </w:r>
      <w:r>
        <w:t>(2020)</w:t>
      </w:r>
      <w:r>
        <w:rPr>
          <w:spacing w:val="-9"/>
        </w:rPr>
        <w:t xml:space="preserve"> </w:t>
      </w:r>
      <w:r>
        <w:t>Open</w:t>
      </w:r>
      <w:r>
        <w:rPr>
          <w:spacing w:val="-10"/>
        </w:rPr>
        <w:t xml:space="preserve"> </w:t>
      </w:r>
      <w:r>
        <w:t>standards</w:t>
      </w:r>
      <w:r>
        <w:rPr>
          <w:spacing w:val="-9"/>
        </w:rPr>
        <w:t xml:space="preserve"> </w:t>
      </w:r>
      <w:r>
        <w:t>for</w:t>
      </w:r>
      <w:r>
        <w:rPr>
          <w:spacing w:val="-9"/>
        </w:rPr>
        <w:t xml:space="preserve"> </w:t>
      </w:r>
      <w:r>
        <w:t>the</w:t>
      </w:r>
      <w:r>
        <w:rPr>
          <w:spacing w:val="-10"/>
        </w:rPr>
        <w:t xml:space="preserve"> </w:t>
      </w:r>
      <w:r>
        <w:t>practice</w:t>
      </w:r>
      <w:r>
        <w:rPr>
          <w:spacing w:val="-10"/>
        </w:rPr>
        <w:t xml:space="preserve"> </w:t>
      </w:r>
      <w:r>
        <w:t>of conservation V4.0. Conservation Measures Partnership.</w:t>
      </w:r>
    </w:p>
    <w:p w14:paraId="1B9C0E2D" w14:textId="77777777" w:rsidR="004C5FAC" w:rsidRDefault="004377AE">
      <w:pPr>
        <w:pStyle w:val="BodyText"/>
        <w:spacing w:before="111" w:line="261" w:lineRule="auto"/>
        <w:ind w:left="153" w:right="1920"/>
      </w:pPr>
      <w:r>
        <w:t xml:space="preserve">Collins L, Bradstock RA, Clarke H, Clarke MF, Nolan RH, Penman TD (2021) The </w:t>
      </w:r>
      <w:r>
        <w:rPr>
          <w:spacing w:val="-2"/>
        </w:rPr>
        <w:t>2019/2020</w:t>
      </w:r>
      <w:r>
        <w:rPr>
          <w:spacing w:val="-3"/>
        </w:rPr>
        <w:t xml:space="preserve"> </w:t>
      </w:r>
      <w:r>
        <w:rPr>
          <w:spacing w:val="-2"/>
        </w:rPr>
        <w:t>mega-fires exposed</w:t>
      </w:r>
      <w:r>
        <w:rPr>
          <w:spacing w:val="-3"/>
        </w:rPr>
        <w:t xml:space="preserve"> </w:t>
      </w:r>
      <w:r>
        <w:rPr>
          <w:spacing w:val="-2"/>
        </w:rPr>
        <w:t>Australian</w:t>
      </w:r>
      <w:r>
        <w:rPr>
          <w:spacing w:val="-3"/>
        </w:rPr>
        <w:t xml:space="preserve"> </w:t>
      </w:r>
      <w:r>
        <w:rPr>
          <w:spacing w:val="-2"/>
        </w:rPr>
        <w:t>ecosystems to an</w:t>
      </w:r>
      <w:r>
        <w:rPr>
          <w:spacing w:val="-3"/>
        </w:rPr>
        <w:t xml:space="preserve"> </w:t>
      </w:r>
      <w:r>
        <w:rPr>
          <w:spacing w:val="-2"/>
        </w:rPr>
        <w:t xml:space="preserve">unprecedented extent of </w:t>
      </w:r>
      <w:r>
        <w:t>high-severity fire. Environmental Research Letters 16, 044029.</w:t>
      </w:r>
    </w:p>
    <w:p w14:paraId="4CD8905D" w14:textId="77777777" w:rsidR="004C5FAC" w:rsidRDefault="004377AE">
      <w:pPr>
        <w:pStyle w:val="BodyText"/>
        <w:spacing w:before="4" w:line="394" w:lineRule="exact"/>
        <w:ind w:left="153" w:right="1833"/>
      </w:pPr>
      <w:r>
        <w:rPr>
          <w:w w:val="95"/>
        </w:rPr>
        <w:t xml:space="preserve">Cooper RM (1991) 1987 New South Wales Bird Report. </w:t>
      </w:r>
      <w:r>
        <w:rPr>
          <w:i/>
          <w:w w:val="95"/>
        </w:rPr>
        <w:t xml:space="preserve">Australian Birds </w:t>
      </w:r>
      <w:r>
        <w:rPr>
          <w:w w:val="95"/>
        </w:rPr>
        <w:t xml:space="preserve">24, 49–69. </w:t>
      </w:r>
      <w:r>
        <w:t>Cornell Lab of Ornithology (2013) All About Feathers. All About Bird Biology</w:t>
      </w:r>
    </w:p>
    <w:p w14:paraId="2B272C95" w14:textId="77777777" w:rsidR="004C5FAC" w:rsidRDefault="004377AE">
      <w:pPr>
        <w:pStyle w:val="BodyText"/>
        <w:spacing w:line="261" w:lineRule="auto"/>
        <w:ind w:left="153" w:right="2385"/>
      </w:pPr>
      <w:r>
        <w:t>&lt;birdbiology.org&gt;.</w:t>
      </w:r>
      <w:r>
        <w:rPr>
          <w:spacing w:val="-12"/>
        </w:rPr>
        <w:t xml:space="preserve"> </w:t>
      </w:r>
      <w:r>
        <w:t>Cornell</w:t>
      </w:r>
      <w:r>
        <w:rPr>
          <w:spacing w:val="-11"/>
        </w:rPr>
        <w:t xml:space="preserve"> </w:t>
      </w:r>
      <w:r>
        <w:t>Lab</w:t>
      </w:r>
      <w:r>
        <w:rPr>
          <w:spacing w:val="-11"/>
        </w:rPr>
        <w:t xml:space="preserve"> </w:t>
      </w:r>
      <w:r>
        <w:t>of</w:t>
      </w:r>
      <w:r>
        <w:rPr>
          <w:spacing w:val="-11"/>
        </w:rPr>
        <w:t xml:space="preserve"> </w:t>
      </w:r>
      <w:r>
        <w:t>Ornithology,</w:t>
      </w:r>
      <w:r>
        <w:rPr>
          <w:spacing w:val="-12"/>
        </w:rPr>
        <w:t xml:space="preserve"> </w:t>
      </w:r>
      <w:r>
        <w:t>Ithaca,</w:t>
      </w:r>
      <w:r>
        <w:rPr>
          <w:spacing w:val="-12"/>
        </w:rPr>
        <w:t xml:space="preserve"> </w:t>
      </w:r>
      <w:r>
        <w:t>New</w:t>
      </w:r>
      <w:r>
        <w:rPr>
          <w:spacing w:val="-11"/>
        </w:rPr>
        <w:t xml:space="preserve"> </w:t>
      </w:r>
      <w:r>
        <w:t>York.</w:t>
      </w:r>
      <w:r>
        <w:rPr>
          <w:spacing w:val="-12"/>
        </w:rPr>
        <w:t xml:space="preserve"> </w:t>
      </w:r>
      <w:r>
        <w:t>Date</w:t>
      </w:r>
      <w:r>
        <w:rPr>
          <w:spacing w:val="-11"/>
        </w:rPr>
        <w:t xml:space="preserve"> </w:t>
      </w:r>
      <w:r>
        <w:t>accessed: 5 May 2021</w:t>
      </w:r>
    </w:p>
    <w:p w14:paraId="18E62015" w14:textId="77777777" w:rsidR="004C5FAC" w:rsidRDefault="004377AE">
      <w:pPr>
        <w:pStyle w:val="BodyText"/>
        <w:spacing w:before="102" w:line="261" w:lineRule="auto"/>
        <w:ind w:left="153" w:right="1833"/>
      </w:pPr>
      <w:r>
        <w:rPr>
          <w:w w:val="95"/>
        </w:rPr>
        <w:t xml:space="preserve">DAWE (Department of Agriculture, </w:t>
      </w:r>
      <w:proofErr w:type="gramStart"/>
      <w:r>
        <w:rPr>
          <w:w w:val="95"/>
        </w:rPr>
        <w:t>Water</w:t>
      </w:r>
      <w:proofErr w:type="gramEnd"/>
      <w:r>
        <w:rPr>
          <w:w w:val="95"/>
        </w:rPr>
        <w:t xml:space="preserve"> and the Environment) (2021) 2012 Eastern </w:t>
      </w:r>
      <w:r>
        <w:t xml:space="preserve">Bristlebird Recovery Plan review draft. Australian Government Department of Agriculture, </w:t>
      </w:r>
      <w:proofErr w:type="gramStart"/>
      <w:r>
        <w:t>Water</w:t>
      </w:r>
      <w:proofErr w:type="gramEnd"/>
      <w:r>
        <w:t xml:space="preserve"> and the Environment. Canberra, Australia.</w:t>
      </w:r>
    </w:p>
    <w:p w14:paraId="4F6971D6" w14:textId="77777777" w:rsidR="004C5FAC" w:rsidRDefault="004377AE">
      <w:pPr>
        <w:pStyle w:val="BodyText"/>
        <w:spacing w:before="111" w:line="261" w:lineRule="auto"/>
        <w:ind w:left="153" w:right="2080"/>
      </w:pPr>
      <w:r>
        <w:t xml:space="preserve">DAWE (Department of Agriculture, </w:t>
      </w:r>
      <w:proofErr w:type="gramStart"/>
      <w:r>
        <w:t>Water</w:t>
      </w:r>
      <w:proofErr w:type="gramEnd"/>
      <w:r>
        <w:t xml:space="preserve"> and the Environment) (2021b) </w:t>
      </w:r>
      <w:proofErr w:type="spellStart"/>
      <w:r>
        <w:t>Booderee</w:t>
      </w:r>
      <w:proofErr w:type="spellEnd"/>
      <w:r>
        <w:rPr>
          <w:spacing w:val="-10"/>
        </w:rPr>
        <w:t xml:space="preserve"> </w:t>
      </w:r>
      <w:r>
        <w:t>National</w:t>
      </w:r>
      <w:r>
        <w:rPr>
          <w:spacing w:val="-10"/>
        </w:rPr>
        <w:t xml:space="preserve"> </w:t>
      </w:r>
      <w:r>
        <w:t>Park</w:t>
      </w:r>
      <w:r>
        <w:rPr>
          <w:spacing w:val="-11"/>
        </w:rPr>
        <w:t xml:space="preserve"> </w:t>
      </w:r>
      <w:r>
        <w:t>Aboriginal</w:t>
      </w:r>
      <w:r>
        <w:rPr>
          <w:spacing w:val="-11"/>
        </w:rPr>
        <w:t xml:space="preserve"> </w:t>
      </w:r>
      <w:r>
        <w:t>culture</w:t>
      </w:r>
      <w:r>
        <w:rPr>
          <w:spacing w:val="-10"/>
        </w:rPr>
        <w:t xml:space="preserve"> </w:t>
      </w:r>
      <w:r>
        <w:t>and</w:t>
      </w:r>
      <w:r>
        <w:rPr>
          <w:spacing w:val="-11"/>
        </w:rPr>
        <w:t xml:space="preserve"> </w:t>
      </w:r>
      <w:r>
        <w:t>history.</w:t>
      </w:r>
      <w:r>
        <w:rPr>
          <w:spacing w:val="-11"/>
        </w:rPr>
        <w:t xml:space="preserve"> </w:t>
      </w:r>
      <w:r>
        <w:t>Australian</w:t>
      </w:r>
      <w:r>
        <w:rPr>
          <w:spacing w:val="-11"/>
        </w:rPr>
        <w:t xml:space="preserve"> </w:t>
      </w:r>
      <w:r>
        <w:t>Government</w:t>
      </w:r>
    </w:p>
    <w:p w14:paraId="1B40FF07" w14:textId="77777777" w:rsidR="004C5FAC" w:rsidRDefault="004377AE">
      <w:pPr>
        <w:pStyle w:val="BodyText"/>
        <w:spacing w:line="261" w:lineRule="auto"/>
        <w:ind w:left="153" w:right="1975"/>
      </w:pPr>
      <w:r>
        <w:t>Department</w:t>
      </w:r>
      <w:r>
        <w:rPr>
          <w:spacing w:val="-11"/>
        </w:rPr>
        <w:t xml:space="preserve"> </w:t>
      </w:r>
      <w:r>
        <w:t>of</w:t>
      </w:r>
      <w:r>
        <w:rPr>
          <w:spacing w:val="-11"/>
        </w:rPr>
        <w:t xml:space="preserve"> </w:t>
      </w:r>
      <w:r>
        <w:t>Agriculture,</w:t>
      </w:r>
      <w:r>
        <w:rPr>
          <w:spacing w:val="-11"/>
        </w:rPr>
        <w:t xml:space="preserve"> </w:t>
      </w:r>
      <w:proofErr w:type="gramStart"/>
      <w:r>
        <w:t>Water</w:t>
      </w:r>
      <w:proofErr w:type="gramEnd"/>
      <w:r>
        <w:rPr>
          <w:spacing w:val="-11"/>
        </w:rPr>
        <w:t xml:space="preserve"> </w:t>
      </w:r>
      <w:r>
        <w:t>and</w:t>
      </w:r>
      <w:r>
        <w:rPr>
          <w:spacing w:val="-11"/>
        </w:rPr>
        <w:t xml:space="preserve"> </w:t>
      </w:r>
      <w:r>
        <w:t>the</w:t>
      </w:r>
      <w:r>
        <w:rPr>
          <w:spacing w:val="-11"/>
        </w:rPr>
        <w:t xml:space="preserve"> </w:t>
      </w:r>
      <w:r>
        <w:t>Environment</w:t>
      </w:r>
      <w:r>
        <w:rPr>
          <w:spacing w:val="-11"/>
        </w:rPr>
        <w:t xml:space="preserve"> </w:t>
      </w:r>
      <w:r>
        <w:rPr>
          <w:color w:val="00558B"/>
          <w:u w:val="single" w:color="00558B"/>
        </w:rPr>
        <w:t>https://www.environment.</w:t>
      </w:r>
      <w:r>
        <w:rPr>
          <w:color w:val="00558B"/>
        </w:rPr>
        <w:t xml:space="preserve"> </w:t>
      </w:r>
      <w:r>
        <w:rPr>
          <w:color w:val="00558B"/>
          <w:spacing w:val="-2"/>
          <w:u w:val="single" w:color="00558B"/>
        </w:rPr>
        <w:t>gov.au/topics/national-parks/booderee-national-park/culture-and-history/</w:t>
      </w:r>
      <w:r>
        <w:rPr>
          <w:color w:val="00558B"/>
          <w:spacing w:val="-2"/>
        </w:rPr>
        <w:t xml:space="preserve"> </w:t>
      </w:r>
      <w:r>
        <w:rPr>
          <w:color w:val="00558B"/>
          <w:spacing w:val="-2"/>
          <w:u w:val="single" w:color="00558B"/>
        </w:rPr>
        <w:t>aboriginal-culture-and-history</w:t>
      </w:r>
      <w:proofErr w:type="gramStart"/>
      <w:r>
        <w:rPr>
          <w:color w:val="00558B"/>
          <w:spacing w:val="-2"/>
          <w:u w:val="single" w:color="00558B"/>
        </w:rPr>
        <w:t>#:~</w:t>
      </w:r>
      <w:proofErr w:type="gramEnd"/>
      <w:r>
        <w:rPr>
          <w:color w:val="00558B"/>
          <w:spacing w:val="-2"/>
          <w:u w:val="single" w:color="00558B"/>
        </w:rPr>
        <w:t>:text=Booderee%20is%20a%20Koori%20</w:t>
      </w:r>
      <w:r>
        <w:rPr>
          <w:color w:val="00558B"/>
          <w:spacing w:val="-2"/>
        </w:rPr>
        <w:t xml:space="preserve"> </w:t>
      </w:r>
      <w:r>
        <w:rPr>
          <w:color w:val="00558B"/>
          <w:spacing w:val="-2"/>
          <w:u w:val="single" w:color="00558B"/>
        </w:rPr>
        <w:t>owned,of%20the%20Wreck%20Bay%20people.&amp;text=Booderee%20is%20</w:t>
      </w:r>
      <w:r>
        <w:rPr>
          <w:color w:val="00558B"/>
          <w:spacing w:val="-2"/>
        </w:rPr>
        <w:t xml:space="preserve"> </w:t>
      </w:r>
      <w:r>
        <w:rPr>
          <w:color w:val="00558B"/>
          <w:u w:val="single" w:color="00558B"/>
        </w:rPr>
        <w:t>owned%20and%20jointly,of%20the%20Wreck%20Bay%20community</w:t>
      </w:r>
      <w:r>
        <w:t>.</w:t>
      </w:r>
      <w:r>
        <w:rPr>
          <w:spacing w:val="-3"/>
        </w:rPr>
        <w:t xml:space="preserve"> </w:t>
      </w:r>
      <w:r>
        <w:t>Date accessed: 5 June 2021.</w:t>
      </w:r>
    </w:p>
    <w:p w14:paraId="278472AE" w14:textId="77777777" w:rsidR="004C5FAC" w:rsidRDefault="004377AE">
      <w:pPr>
        <w:pStyle w:val="BodyText"/>
        <w:spacing w:before="104" w:line="261" w:lineRule="auto"/>
        <w:ind w:left="154" w:right="2111"/>
      </w:pPr>
      <w:r>
        <w:t xml:space="preserve">DE (Department of Environment) (2014) </w:t>
      </w:r>
      <w:r>
        <w:rPr>
          <w:i/>
        </w:rPr>
        <w:t xml:space="preserve">Phytophthora </w:t>
      </w:r>
      <w:proofErr w:type="spellStart"/>
      <w:r>
        <w:rPr>
          <w:i/>
        </w:rPr>
        <w:t>cinnamomi</w:t>
      </w:r>
      <w:proofErr w:type="spellEnd"/>
      <w:r>
        <w:rPr>
          <w:i/>
        </w:rPr>
        <w:t xml:space="preserve"> </w:t>
      </w:r>
      <w:r>
        <w:t xml:space="preserve">disease. Department of the </w:t>
      </w:r>
      <w:proofErr w:type="gramStart"/>
      <w:r>
        <w:t>Environment .</w:t>
      </w:r>
      <w:proofErr w:type="gramEnd"/>
      <w:r>
        <w:t xml:space="preserve"> </w:t>
      </w:r>
      <w:hyperlink r:id="rId59">
        <w:r>
          <w:rPr>
            <w:color w:val="00558B"/>
            <w:u w:val="single" w:color="00558B"/>
          </w:rPr>
          <w:t>http://www.environment.gov.au/biodiversity/</w:t>
        </w:r>
      </w:hyperlink>
      <w:r>
        <w:rPr>
          <w:color w:val="00558B"/>
        </w:rPr>
        <w:t xml:space="preserve"> </w:t>
      </w:r>
      <w:hyperlink r:id="rId60">
        <w:r>
          <w:rPr>
            <w:color w:val="00558B"/>
            <w:spacing w:val="-2"/>
            <w:u w:val="single" w:color="00558B"/>
          </w:rPr>
          <w:t>invasive-species/diseases-fungi-and-parasites/phytophthora-cinnamomi-disease</w:t>
        </w:r>
      </w:hyperlink>
      <w:r>
        <w:rPr>
          <w:spacing w:val="-2"/>
        </w:rPr>
        <w:t xml:space="preserve">. </w:t>
      </w:r>
      <w:r>
        <w:t>Date accessed: 18 May 2021.</w:t>
      </w:r>
    </w:p>
    <w:p w14:paraId="1F304D76" w14:textId="77777777" w:rsidR="004C5FAC" w:rsidRDefault="004377AE">
      <w:pPr>
        <w:pStyle w:val="BodyText"/>
        <w:spacing w:before="109" w:line="261" w:lineRule="auto"/>
        <w:ind w:left="154" w:right="2410"/>
      </w:pPr>
      <w:r>
        <w:t>DE</w:t>
      </w:r>
      <w:r>
        <w:rPr>
          <w:spacing w:val="-15"/>
        </w:rPr>
        <w:t xml:space="preserve"> </w:t>
      </w:r>
      <w:r>
        <w:t>(Department</w:t>
      </w:r>
      <w:r>
        <w:rPr>
          <w:spacing w:val="-12"/>
        </w:rPr>
        <w:t xml:space="preserve"> </w:t>
      </w:r>
      <w:r>
        <w:t>of</w:t>
      </w:r>
      <w:r>
        <w:rPr>
          <w:spacing w:val="-12"/>
        </w:rPr>
        <w:t xml:space="preserve"> </w:t>
      </w:r>
      <w:r>
        <w:t>Environment)</w:t>
      </w:r>
      <w:r>
        <w:rPr>
          <w:spacing w:val="-12"/>
        </w:rPr>
        <w:t xml:space="preserve"> </w:t>
      </w:r>
      <w:r>
        <w:t>(2015a)</w:t>
      </w:r>
      <w:r>
        <w:rPr>
          <w:spacing w:val="-12"/>
        </w:rPr>
        <w:t xml:space="preserve"> </w:t>
      </w:r>
      <w:r>
        <w:t>Threat</w:t>
      </w:r>
      <w:r>
        <w:rPr>
          <w:spacing w:val="-12"/>
        </w:rPr>
        <w:t xml:space="preserve"> </w:t>
      </w:r>
      <w:r>
        <w:t>abatement</w:t>
      </w:r>
      <w:r>
        <w:rPr>
          <w:spacing w:val="-12"/>
        </w:rPr>
        <w:t xml:space="preserve"> </w:t>
      </w:r>
      <w:r>
        <w:t>plan</w:t>
      </w:r>
      <w:r>
        <w:rPr>
          <w:spacing w:val="-12"/>
        </w:rPr>
        <w:t xml:space="preserve"> </w:t>
      </w:r>
      <w:r>
        <w:t>for</w:t>
      </w:r>
      <w:r>
        <w:rPr>
          <w:spacing w:val="-12"/>
        </w:rPr>
        <w:t xml:space="preserve"> </w:t>
      </w:r>
      <w:r>
        <w:t xml:space="preserve">predation by feral cats. Department of Environment. </w:t>
      </w:r>
      <w:hyperlink r:id="rId61">
        <w:r>
          <w:rPr>
            <w:color w:val="00558B"/>
            <w:u w:val="single" w:color="00558B"/>
          </w:rPr>
          <w:t>http://www.environment.gov.</w:t>
        </w:r>
      </w:hyperlink>
      <w:r>
        <w:rPr>
          <w:color w:val="00558B"/>
        </w:rPr>
        <w:t xml:space="preserve"> </w:t>
      </w:r>
      <w:hyperlink r:id="rId62">
        <w:r>
          <w:rPr>
            <w:color w:val="00558B"/>
            <w:spacing w:val="-2"/>
            <w:u w:val="single" w:color="00558B"/>
          </w:rPr>
          <w:t>au/system/files/resources/78f3dea5-c278–4273-8923-fa0de27aacfb/files/</w:t>
        </w:r>
      </w:hyperlink>
    </w:p>
    <w:p w14:paraId="1B186FF3" w14:textId="77777777" w:rsidR="004C5FAC" w:rsidRDefault="001440D4">
      <w:pPr>
        <w:pStyle w:val="BodyText"/>
        <w:spacing w:line="255" w:lineRule="exact"/>
        <w:ind w:left="154"/>
      </w:pPr>
      <w:hyperlink r:id="rId63">
        <w:r w:rsidR="004377AE">
          <w:rPr>
            <w:color w:val="00558B"/>
            <w:w w:val="95"/>
            <w:u w:val="single" w:color="00558B"/>
          </w:rPr>
          <w:t>tap-predation-feral-cats-2015.pdf</w:t>
        </w:r>
      </w:hyperlink>
      <w:r w:rsidR="004377AE">
        <w:rPr>
          <w:w w:val="95"/>
        </w:rPr>
        <w:t>.</w:t>
      </w:r>
      <w:r w:rsidR="004377AE">
        <w:rPr>
          <w:spacing w:val="19"/>
        </w:rPr>
        <w:t xml:space="preserve"> </w:t>
      </w:r>
      <w:r w:rsidR="004377AE">
        <w:rPr>
          <w:w w:val="95"/>
        </w:rPr>
        <w:t>Date</w:t>
      </w:r>
      <w:r w:rsidR="004377AE">
        <w:rPr>
          <w:spacing w:val="20"/>
        </w:rPr>
        <w:t xml:space="preserve"> </w:t>
      </w:r>
      <w:r w:rsidR="004377AE">
        <w:rPr>
          <w:w w:val="95"/>
        </w:rPr>
        <w:t>accessed:</w:t>
      </w:r>
      <w:r w:rsidR="004377AE">
        <w:rPr>
          <w:spacing w:val="19"/>
        </w:rPr>
        <w:t xml:space="preserve"> </w:t>
      </w:r>
      <w:r w:rsidR="004377AE">
        <w:rPr>
          <w:w w:val="95"/>
        </w:rPr>
        <w:t>18</w:t>
      </w:r>
      <w:r w:rsidR="004377AE">
        <w:rPr>
          <w:spacing w:val="21"/>
        </w:rPr>
        <w:t xml:space="preserve"> </w:t>
      </w:r>
      <w:r w:rsidR="004377AE">
        <w:rPr>
          <w:w w:val="95"/>
        </w:rPr>
        <w:t>May</w:t>
      </w:r>
      <w:r w:rsidR="004377AE">
        <w:rPr>
          <w:spacing w:val="20"/>
        </w:rPr>
        <w:t xml:space="preserve"> </w:t>
      </w:r>
      <w:r w:rsidR="004377AE">
        <w:rPr>
          <w:spacing w:val="-2"/>
          <w:w w:val="95"/>
        </w:rPr>
        <w:t>2021.</w:t>
      </w:r>
    </w:p>
    <w:p w14:paraId="138B8D14" w14:textId="77777777" w:rsidR="004C5FAC" w:rsidRDefault="004377AE">
      <w:pPr>
        <w:pStyle w:val="BodyText"/>
        <w:spacing w:before="136" w:line="261" w:lineRule="auto"/>
        <w:ind w:left="154" w:right="3107"/>
      </w:pPr>
      <w:r>
        <w:t>DE</w:t>
      </w:r>
      <w:r>
        <w:rPr>
          <w:spacing w:val="-12"/>
        </w:rPr>
        <w:t xml:space="preserve"> </w:t>
      </w:r>
      <w:r>
        <w:t>(Department</w:t>
      </w:r>
      <w:r>
        <w:rPr>
          <w:spacing w:val="-12"/>
        </w:rPr>
        <w:t xml:space="preserve"> </w:t>
      </w:r>
      <w:r>
        <w:t>of</w:t>
      </w:r>
      <w:r>
        <w:rPr>
          <w:spacing w:val="-12"/>
        </w:rPr>
        <w:t xml:space="preserve"> </w:t>
      </w:r>
      <w:r>
        <w:t>Environment)</w:t>
      </w:r>
      <w:r>
        <w:rPr>
          <w:spacing w:val="-12"/>
        </w:rPr>
        <w:t xml:space="preserve"> </w:t>
      </w:r>
      <w:r>
        <w:t>(2015b)</w:t>
      </w:r>
      <w:r>
        <w:rPr>
          <w:spacing w:val="-12"/>
        </w:rPr>
        <w:t xml:space="preserve"> </w:t>
      </w:r>
      <w:r>
        <w:t>Background</w:t>
      </w:r>
      <w:r>
        <w:rPr>
          <w:spacing w:val="-12"/>
        </w:rPr>
        <w:t xml:space="preserve"> </w:t>
      </w:r>
      <w:r>
        <w:t>document</w:t>
      </w:r>
      <w:r>
        <w:rPr>
          <w:spacing w:val="-12"/>
        </w:rPr>
        <w:t xml:space="preserve"> </w:t>
      </w:r>
      <w:r>
        <w:t>for the</w:t>
      </w:r>
      <w:r>
        <w:rPr>
          <w:spacing w:val="-5"/>
        </w:rPr>
        <w:t xml:space="preserve"> </w:t>
      </w:r>
      <w:r>
        <w:t>Threat</w:t>
      </w:r>
      <w:r>
        <w:rPr>
          <w:spacing w:val="-3"/>
        </w:rPr>
        <w:t xml:space="preserve"> </w:t>
      </w:r>
      <w:r>
        <w:t>abatement</w:t>
      </w:r>
      <w:r>
        <w:rPr>
          <w:spacing w:val="-4"/>
        </w:rPr>
        <w:t xml:space="preserve"> </w:t>
      </w:r>
      <w:r>
        <w:t>plan</w:t>
      </w:r>
      <w:r>
        <w:rPr>
          <w:spacing w:val="-4"/>
        </w:rPr>
        <w:t xml:space="preserve"> </w:t>
      </w:r>
      <w:r>
        <w:t>for</w:t>
      </w:r>
      <w:r>
        <w:rPr>
          <w:spacing w:val="-3"/>
        </w:rPr>
        <w:t xml:space="preserve"> </w:t>
      </w:r>
      <w:r>
        <w:t>predation</w:t>
      </w:r>
      <w:r>
        <w:rPr>
          <w:spacing w:val="-4"/>
        </w:rPr>
        <w:t xml:space="preserve"> </w:t>
      </w:r>
      <w:r>
        <w:t>by</w:t>
      </w:r>
      <w:r>
        <w:rPr>
          <w:spacing w:val="-3"/>
        </w:rPr>
        <w:t xml:space="preserve"> </w:t>
      </w:r>
      <w:r>
        <w:t>feral</w:t>
      </w:r>
      <w:r>
        <w:rPr>
          <w:spacing w:val="-5"/>
        </w:rPr>
        <w:t xml:space="preserve"> </w:t>
      </w:r>
      <w:r>
        <w:t>cats.</w:t>
      </w:r>
      <w:r>
        <w:rPr>
          <w:spacing w:val="-4"/>
        </w:rPr>
        <w:t xml:space="preserve"> </w:t>
      </w:r>
      <w:r>
        <w:t>Department</w:t>
      </w:r>
      <w:r>
        <w:rPr>
          <w:spacing w:val="-3"/>
        </w:rPr>
        <w:t xml:space="preserve"> </w:t>
      </w:r>
      <w:r>
        <w:rPr>
          <w:spacing w:val="-5"/>
        </w:rPr>
        <w:t>of</w:t>
      </w:r>
    </w:p>
    <w:p w14:paraId="6BAFFCE6" w14:textId="77777777" w:rsidR="004C5FAC" w:rsidRDefault="004377AE">
      <w:pPr>
        <w:pStyle w:val="BodyText"/>
        <w:spacing w:line="256" w:lineRule="exact"/>
        <w:ind w:left="154"/>
      </w:pPr>
      <w:r>
        <w:t>Environment.</w:t>
      </w:r>
      <w:r>
        <w:rPr>
          <w:spacing w:val="-8"/>
        </w:rPr>
        <w:t xml:space="preserve"> </w:t>
      </w:r>
      <w:hyperlink r:id="rId64">
        <w:r>
          <w:rPr>
            <w:color w:val="00558B"/>
            <w:spacing w:val="-2"/>
            <w:u w:val="single" w:color="00558B"/>
          </w:rPr>
          <w:t>https://www.environment.gov.au/system/files/resources/78f3d</w:t>
        </w:r>
      </w:hyperlink>
    </w:p>
    <w:p w14:paraId="5985EC14" w14:textId="77777777" w:rsidR="004C5FAC" w:rsidRDefault="001440D4">
      <w:pPr>
        <w:pStyle w:val="BodyText"/>
        <w:spacing w:before="22" w:line="261" w:lineRule="auto"/>
        <w:ind w:left="154" w:right="2080" w:hanging="1"/>
      </w:pPr>
      <w:hyperlink r:id="rId65">
        <w:r w:rsidR="004377AE">
          <w:rPr>
            <w:color w:val="00558B"/>
            <w:spacing w:val="-2"/>
            <w:w w:val="95"/>
            <w:u w:val="single" w:color="00558B"/>
          </w:rPr>
          <w:t>ea5-c278–4273-8923-fa0de27aacfb/files/tap-predation-feral-cats-2015-background.</w:t>
        </w:r>
      </w:hyperlink>
      <w:r w:rsidR="004377AE">
        <w:rPr>
          <w:color w:val="00558B"/>
          <w:spacing w:val="80"/>
        </w:rPr>
        <w:t xml:space="preserve"> </w:t>
      </w:r>
      <w:hyperlink r:id="rId66">
        <w:r w:rsidR="004377AE">
          <w:rPr>
            <w:color w:val="00558B"/>
            <w:u w:val="single" w:color="00558B"/>
          </w:rPr>
          <w:t>pdf</w:t>
        </w:r>
      </w:hyperlink>
      <w:r w:rsidR="004377AE">
        <w:t>. Date accessed: 23 May 2021.</w:t>
      </w:r>
    </w:p>
    <w:p w14:paraId="01BEA418" w14:textId="77777777" w:rsidR="004C5FAC" w:rsidRDefault="004377AE">
      <w:pPr>
        <w:pStyle w:val="BodyText"/>
        <w:spacing w:before="111" w:line="261" w:lineRule="auto"/>
        <w:ind w:left="154" w:right="1798"/>
      </w:pPr>
      <w:r>
        <w:t>DEE (Department of Energy and Environment) (2013) Novel biota and their impact on</w:t>
      </w:r>
      <w:r>
        <w:rPr>
          <w:spacing w:val="-5"/>
        </w:rPr>
        <w:t xml:space="preserve"> </w:t>
      </w:r>
      <w:r>
        <w:t>biodiversity:</w:t>
      </w:r>
      <w:r>
        <w:rPr>
          <w:spacing w:val="-5"/>
        </w:rPr>
        <w:t xml:space="preserve"> </w:t>
      </w:r>
      <w:r>
        <w:t>listing</w:t>
      </w:r>
      <w:r>
        <w:rPr>
          <w:spacing w:val="-6"/>
        </w:rPr>
        <w:t xml:space="preserve"> </w:t>
      </w:r>
      <w:r>
        <w:t>advice</w:t>
      </w:r>
      <w:r>
        <w:rPr>
          <w:spacing w:val="-5"/>
        </w:rPr>
        <w:t xml:space="preserve"> </w:t>
      </w:r>
      <w:r>
        <w:t>and</w:t>
      </w:r>
      <w:r>
        <w:rPr>
          <w:spacing w:val="-6"/>
        </w:rPr>
        <w:t xml:space="preserve"> </w:t>
      </w:r>
      <w:r>
        <w:t>information</w:t>
      </w:r>
      <w:r>
        <w:rPr>
          <w:spacing w:val="-5"/>
        </w:rPr>
        <w:t xml:space="preserve"> </w:t>
      </w:r>
      <w:r>
        <w:t>sheet.</w:t>
      </w:r>
      <w:r>
        <w:rPr>
          <w:spacing w:val="-6"/>
        </w:rPr>
        <w:t xml:space="preserve"> </w:t>
      </w:r>
      <w:r>
        <w:t>Department</w:t>
      </w:r>
      <w:r>
        <w:rPr>
          <w:spacing w:val="-5"/>
        </w:rPr>
        <w:t xml:space="preserve"> </w:t>
      </w:r>
      <w:r>
        <w:t>of</w:t>
      </w:r>
      <w:r>
        <w:rPr>
          <w:spacing w:val="-5"/>
        </w:rPr>
        <w:t xml:space="preserve"> </w:t>
      </w:r>
      <w:r>
        <w:t>the</w:t>
      </w:r>
      <w:r>
        <w:rPr>
          <w:spacing w:val="-6"/>
        </w:rPr>
        <w:t xml:space="preserve"> </w:t>
      </w:r>
      <w:r>
        <w:t xml:space="preserve">Environment and Energy. </w:t>
      </w:r>
      <w:hyperlink r:id="rId67">
        <w:r>
          <w:rPr>
            <w:color w:val="00558B"/>
            <w:u w:val="single" w:color="00558B"/>
          </w:rPr>
          <w:t>http://www.environment.gov.au/system/files/pages/008e4e04–642a-</w:t>
        </w:r>
      </w:hyperlink>
      <w:r>
        <w:rPr>
          <w:color w:val="00558B"/>
        </w:rPr>
        <w:t xml:space="preserve"> </w:t>
      </w:r>
      <w:hyperlink r:id="rId68">
        <w:r>
          <w:rPr>
            <w:color w:val="00558B"/>
            <w:w w:val="95"/>
            <w:u w:val="single" w:color="00558B"/>
          </w:rPr>
          <w:t>45b5–8313-53514b0e1b52/files/novel-biota-threat-abatement-guidelines.pdf</w:t>
        </w:r>
      </w:hyperlink>
      <w:r>
        <w:rPr>
          <w:w w:val="95"/>
        </w:rPr>
        <w:t xml:space="preserve">. Date </w:t>
      </w:r>
      <w:r>
        <w:t>accessed: 22 March 2021.</w:t>
      </w:r>
    </w:p>
    <w:p w14:paraId="09A9E49E" w14:textId="77777777" w:rsidR="004C5FAC" w:rsidRDefault="004377AE">
      <w:pPr>
        <w:pStyle w:val="BodyText"/>
        <w:spacing w:before="108" w:line="261" w:lineRule="auto"/>
        <w:ind w:left="155" w:right="1720"/>
      </w:pPr>
      <w:r>
        <w:t>DEE</w:t>
      </w:r>
      <w:r>
        <w:rPr>
          <w:spacing w:val="-15"/>
        </w:rPr>
        <w:t xml:space="preserve"> </w:t>
      </w:r>
      <w:r>
        <w:t>(Department</w:t>
      </w:r>
      <w:r>
        <w:rPr>
          <w:spacing w:val="-12"/>
        </w:rPr>
        <w:t xml:space="preserve"> </w:t>
      </w:r>
      <w:r>
        <w:t>of</w:t>
      </w:r>
      <w:r>
        <w:rPr>
          <w:spacing w:val="-12"/>
        </w:rPr>
        <w:t xml:space="preserve"> </w:t>
      </w:r>
      <w:r>
        <w:t>Energy</w:t>
      </w:r>
      <w:r>
        <w:rPr>
          <w:spacing w:val="-12"/>
        </w:rPr>
        <w:t xml:space="preserve"> </w:t>
      </w:r>
      <w:r>
        <w:t>and</w:t>
      </w:r>
      <w:r>
        <w:rPr>
          <w:spacing w:val="-12"/>
        </w:rPr>
        <w:t xml:space="preserve"> </w:t>
      </w:r>
      <w:r>
        <w:t>Environment)</w:t>
      </w:r>
      <w:r>
        <w:rPr>
          <w:spacing w:val="-12"/>
        </w:rPr>
        <w:t xml:space="preserve"> </w:t>
      </w:r>
      <w:r>
        <w:t>(2017)</w:t>
      </w:r>
      <w:r>
        <w:rPr>
          <w:spacing w:val="-12"/>
        </w:rPr>
        <w:t xml:space="preserve"> </w:t>
      </w:r>
      <w:r>
        <w:t>Predation,</w:t>
      </w:r>
      <w:r>
        <w:rPr>
          <w:spacing w:val="-12"/>
        </w:rPr>
        <w:t xml:space="preserve"> </w:t>
      </w:r>
      <w:r>
        <w:t>habitat</w:t>
      </w:r>
      <w:r>
        <w:rPr>
          <w:spacing w:val="-12"/>
        </w:rPr>
        <w:t xml:space="preserve"> </w:t>
      </w:r>
      <w:r>
        <w:t xml:space="preserve">Degradation, competition, and disease transmission by feral pigs. Department of Energy and Environment. </w:t>
      </w:r>
      <w:hyperlink r:id="rId69">
        <w:r>
          <w:rPr>
            <w:color w:val="00558B"/>
            <w:u w:val="single" w:color="00558B"/>
          </w:rPr>
          <w:t>http://www.environment.gov.au/system/files/resources/b022b</w:t>
        </w:r>
      </w:hyperlink>
    </w:p>
    <w:p w14:paraId="55B44835" w14:textId="77777777" w:rsidR="004C5FAC" w:rsidRDefault="001440D4">
      <w:pPr>
        <w:pStyle w:val="BodyText"/>
        <w:spacing w:line="261" w:lineRule="auto"/>
        <w:ind w:left="155" w:right="2227" w:hanging="1"/>
      </w:pPr>
      <w:hyperlink r:id="rId70">
        <w:r w:rsidR="004377AE">
          <w:rPr>
            <w:color w:val="00558B"/>
            <w:w w:val="95"/>
            <w:u w:val="single" w:color="00558B"/>
          </w:rPr>
          <w:t>a00-ceb9–4d0b-9b9a-54f9700e7ec9/files/tap-feral-pigs-2017.pdf</w:t>
        </w:r>
      </w:hyperlink>
      <w:r w:rsidR="004377AE">
        <w:rPr>
          <w:w w:val="95"/>
        </w:rPr>
        <w:t xml:space="preserve">. Date accessed: </w:t>
      </w:r>
      <w:r w:rsidR="004377AE">
        <w:t>22 March 2021</w:t>
      </w:r>
    </w:p>
    <w:p w14:paraId="0042FCAE" w14:textId="77777777" w:rsidR="004C5FAC" w:rsidRDefault="004C5FAC">
      <w:pPr>
        <w:spacing w:line="261" w:lineRule="auto"/>
        <w:sectPr w:rsidR="004C5FAC">
          <w:pgSz w:w="11910" w:h="16840"/>
          <w:pgMar w:top="1220" w:right="1000" w:bottom="820" w:left="980" w:header="0" w:footer="622" w:gutter="0"/>
          <w:cols w:space="720"/>
        </w:sectPr>
      </w:pPr>
    </w:p>
    <w:p w14:paraId="24E444D4" w14:textId="77777777" w:rsidR="004C5FAC" w:rsidRDefault="004377AE">
      <w:pPr>
        <w:pStyle w:val="BodyText"/>
        <w:spacing w:before="85" w:line="261" w:lineRule="auto"/>
        <w:ind w:left="1741" w:right="131"/>
      </w:pPr>
      <w:r>
        <w:lastRenderedPageBreak/>
        <w:t>DEE (Department of the Environment and Energy) (2018). Threat abatement plan for disease</w:t>
      </w:r>
      <w:r>
        <w:rPr>
          <w:spacing w:val="-5"/>
        </w:rPr>
        <w:t xml:space="preserve"> </w:t>
      </w:r>
      <w:r>
        <w:t>in</w:t>
      </w:r>
      <w:r>
        <w:rPr>
          <w:spacing w:val="-5"/>
        </w:rPr>
        <w:t xml:space="preserve"> </w:t>
      </w:r>
      <w:r>
        <w:t>natural</w:t>
      </w:r>
      <w:r>
        <w:rPr>
          <w:spacing w:val="-6"/>
        </w:rPr>
        <w:t xml:space="preserve"> </w:t>
      </w:r>
      <w:r>
        <w:t>ecosystems</w:t>
      </w:r>
      <w:r>
        <w:rPr>
          <w:spacing w:val="-5"/>
        </w:rPr>
        <w:t xml:space="preserve"> </w:t>
      </w:r>
      <w:r>
        <w:t>caused</w:t>
      </w:r>
      <w:r>
        <w:rPr>
          <w:spacing w:val="-6"/>
        </w:rPr>
        <w:t xml:space="preserve"> </w:t>
      </w:r>
      <w:r>
        <w:t>by</w:t>
      </w:r>
      <w:r>
        <w:rPr>
          <w:spacing w:val="-5"/>
        </w:rPr>
        <w:t xml:space="preserve"> </w:t>
      </w:r>
      <w:r>
        <w:rPr>
          <w:i/>
        </w:rPr>
        <w:t>Phytophthora</w:t>
      </w:r>
      <w:r>
        <w:rPr>
          <w:i/>
          <w:spacing w:val="-5"/>
        </w:rPr>
        <w:t xml:space="preserve"> </w:t>
      </w:r>
      <w:r>
        <w:rPr>
          <w:i/>
        </w:rPr>
        <w:t>cinnamomic.</w:t>
      </w:r>
      <w:r>
        <w:rPr>
          <w:i/>
          <w:spacing w:val="-6"/>
        </w:rPr>
        <w:t xml:space="preserve"> </w:t>
      </w:r>
      <w:r>
        <w:t>Department</w:t>
      </w:r>
      <w:r>
        <w:rPr>
          <w:spacing w:val="-5"/>
        </w:rPr>
        <w:t xml:space="preserve"> </w:t>
      </w:r>
      <w:r>
        <w:t>of</w:t>
      </w:r>
      <w:r>
        <w:rPr>
          <w:spacing w:val="-5"/>
        </w:rPr>
        <w:t xml:space="preserve"> </w:t>
      </w:r>
      <w:r>
        <w:t xml:space="preserve">the Environment and Energy. </w:t>
      </w:r>
      <w:hyperlink r:id="rId71">
        <w:r>
          <w:rPr>
            <w:color w:val="00558B"/>
            <w:u w:val="single" w:color="00558B"/>
          </w:rPr>
          <w:t>http://www.environment.gov.au/system/files/resources/</w:t>
        </w:r>
      </w:hyperlink>
      <w:r>
        <w:rPr>
          <w:color w:val="00558B"/>
        </w:rPr>
        <w:t xml:space="preserve"> </w:t>
      </w:r>
      <w:hyperlink r:id="rId72">
        <w:r>
          <w:rPr>
            <w:color w:val="00558B"/>
            <w:spacing w:val="-2"/>
            <w:w w:val="95"/>
            <w:u w:val="single" w:color="00558B"/>
          </w:rPr>
          <w:t>ee1f3b9f-6e2e-4a01–86f3–6abb167fb443/files/tap-phytophthora-cinnamomi-2018.pdf</w:t>
        </w:r>
      </w:hyperlink>
      <w:r>
        <w:rPr>
          <w:spacing w:val="-2"/>
          <w:w w:val="95"/>
        </w:rPr>
        <w:t>.</w:t>
      </w:r>
      <w:r>
        <w:rPr>
          <w:spacing w:val="80"/>
        </w:rPr>
        <w:t xml:space="preserve"> </w:t>
      </w:r>
      <w:r>
        <w:t>Date accessed: 18 May 2021.</w:t>
      </w:r>
    </w:p>
    <w:p w14:paraId="64313389" w14:textId="77777777" w:rsidR="004C5FAC" w:rsidRDefault="004377AE">
      <w:pPr>
        <w:pStyle w:val="BodyText"/>
        <w:spacing w:before="108" w:line="261" w:lineRule="auto"/>
        <w:ind w:left="1741" w:right="283"/>
      </w:pPr>
      <w:r>
        <w:t>DES</w:t>
      </w:r>
      <w:r>
        <w:rPr>
          <w:spacing w:val="-5"/>
        </w:rPr>
        <w:t xml:space="preserve"> </w:t>
      </w:r>
      <w:r>
        <w:t>(Department</w:t>
      </w:r>
      <w:r>
        <w:rPr>
          <w:spacing w:val="-5"/>
        </w:rPr>
        <w:t xml:space="preserve"> </w:t>
      </w:r>
      <w:r>
        <w:t>of</w:t>
      </w:r>
      <w:r>
        <w:rPr>
          <w:spacing w:val="-5"/>
        </w:rPr>
        <w:t xml:space="preserve"> </w:t>
      </w:r>
      <w:r>
        <w:t>Environment</w:t>
      </w:r>
      <w:r>
        <w:rPr>
          <w:spacing w:val="-5"/>
        </w:rPr>
        <w:t xml:space="preserve"> </w:t>
      </w:r>
      <w:r>
        <w:t>and</w:t>
      </w:r>
      <w:r>
        <w:rPr>
          <w:spacing w:val="-6"/>
        </w:rPr>
        <w:t xml:space="preserve"> </w:t>
      </w:r>
      <w:r>
        <w:t>Science)</w:t>
      </w:r>
      <w:r>
        <w:rPr>
          <w:spacing w:val="-6"/>
        </w:rPr>
        <w:t xml:space="preserve"> </w:t>
      </w:r>
      <w:r>
        <w:t>(2018)</w:t>
      </w:r>
      <w:r>
        <w:rPr>
          <w:spacing w:val="-5"/>
        </w:rPr>
        <w:t xml:space="preserve"> </w:t>
      </w:r>
      <w:r>
        <w:t>A</w:t>
      </w:r>
      <w:r>
        <w:rPr>
          <w:spacing w:val="-6"/>
        </w:rPr>
        <w:t xml:space="preserve"> </w:t>
      </w:r>
      <w:r>
        <w:t>summary</w:t>
      </w:r>
      <w:r>
        <w:rPr>
          <w:spacing w:val="-5"/>
        </w:rPr>
        <w:t xml:space="preserve"> </w:t>
      </w:r>
      <w:r>
        <w:t>of</w:t>
      </w:r>
      <w:r>
        <w:rPr>
          <w:spacing w:val="-5"/>
        </w:rPr>
        <w:t xml:space="preserve"> </w:t>
      </w:r>
      <w:r>
        <w:t>recovery</w:t>
      </w:r>
      <w:r>
        <w:rPr>
          <w:spacing w:val="-5"/>
        </w:rPr>
        <w:t xml:space="preserve"> </w:t>
      </w:r>
      <w:r>
        <w:t>effort and future direction for the Eastern Bristlebird (</w:t>
      </w:r>
      <w:proofErr w:type="spellStart"/>
      <w:r>
        <w:rPr>
          <w:i/>
        </w:rPr>
        <w:t>Dasyornis</w:t>
      </w:r>
      <w:proofErr w:type="spellEnd"/>
      <w:r>
        <w:rPr>
          <w:i/>
        </w:rPr>
        <w:t xml:space="preserve"> </w:t>
      </w:r>
      <w:proofErr w:type="spellStart"/>
      <w:r>
        <w:rPr>
          <w:i/>
        </w:rPr>
        <w:t>brachypterus</w:t>
      </w:r>
      <w:proofErr w:type="spellEnd"/>
      <w:r>
        <w:rPr>
          <w:i/>
        </w:rPr>
        <w:t xml:space="preserve"> </w:t>
      </w:r>
      <w:proofErr w:type="spellStart"/>
      <w:r>
        <w:rPr>
          <w:i/>
        </w:rPr>
        <w:t>monoides</w:t>
      </w:r>
      <w:proofErr w:type="spellEnd"/>
      <w:r>
        <w:t xml:space="preserve">). Department of Environment and Science, Queensland Government, Brisbane. </w:t>
      </w:r>
      <w:hyperlink r:id="rId73">
        <w:r>
          <w:rPr>
            <w:color w:val="00558B"/>
            <w:spacing w:val="-2"/>
            <w:w w:val="95"/>
            <w:u w:val="single" w:color="00558B"/>
          </w:rPr>
          <w:t>http://203.8.128.186/wildlife/threatened-species/documents/species-recovery-sum</w:t>
        </w:r>
      </w:hyperlink>
      <w:r>
        <w:rPr>
          <w:color w:val="00558B"/>
          <w:spacing w:val="80"/>
        </w:rPr>
        <w:t xml:space="preserve">  </w:t>
      </w:r>
      <w:hyperlink r:id="rId74">
        <w:r>
          <w:rPr>
            <w:color w:val="00558B"/>
            <w:spacing w:val="-2"/>
            <w:u w:val="single" w:color="00558B"/>
          </w:rPr>
          <w:t>mary-future-direction-report.pdf</w:t>
        </w:r>
      </w:hyperlink>
      <w:r>
        <w:rPr>
          <w:spacing w:val="-2"/>
        </w:rPr>
        <w:t>.</w:t>
      </w:r>
    </w:p>
    <w:p w14:paraId="4E92F1AD" w14:textId="77777777" w:rsidR="004C5FAC" w:rsidRDefault="004377AE">
      <w:pPr>
        <w:pStyle w:val="BodyText"/>
        <w:spacing w:before="107" w:line="261" w:lineRule="auto"/>
        <w:ind w:left="1741" w:right="352"/>
      </w:pPr>
      <w:r>
        <w:t>DES</w:t>
      </w:r>
      <w:r>
        <w:rPr>
          <w:spacing w:val="-13"/>
        </w:rPr>
        <w:t xml:space="preserve"> </w:t>
      </w:r>
      <w:r>
        <w:t>(Department</w:t>
      </w:r>
      <w:r>
        <w:rPr>
          <w:spacing w:val="-12"/>
        </w:rPr>
        <w:t xml:space="preserve"> </w:t>
      </w:r>
      <w:r>
        <w:t>of</w:t>
      </w:r>
      <w:r>
        <w:rPr>
          <w:spacing w:val="-12"/>
        </w:rPr>
        <w:t xml:space="preserve"> </w:t>
      </w:r>
      <w:r>
        <w:t>Environment</w:t>
      </w:r>
      <w:r>
        <w:rPr>
          <w:spacing w:val="-12"/>
        </w:rPr>
        <w:t xml:space="preserve"> </w:t>
      </w:r>
      <w:r>
        <w:t>and</w:t>
      </w:r>
      <w:r>
        <w:rPr>
          <w:spacing w:val="-12"/>
        </w:rPr>
        <w:t xml:space="preserve"> </w:t>
      </w:r>
      <w:r>
        <w:t>Science)</w:t>
      </w:r>
      <w:r>
        <w:rPr>
          <w:spacing w:val="-12"/>
        </w:rPr>
        <w:t xml:space="preserve"> </w:t>
      </w:r>
      <w:r>
        <w:t>(2019)</w:t>
      </w:r>
      <w:r>
        <w:rPr>
          <w:spacing w:val="-12"/>
        </w:rPr>
        <w:t xml:space="preserve"> </w:t>
      </w:r>
      <w:r>
        <w:t>Species</w:t>
      </w:r>
      <w:r>
        <w:rPr>
          <w:spacing w:val="-12"/>
        </w:rPr>
        <w:t xml:space="preserve"> </w:t>
      </w:r>
      <w:r>
        <w:t>profile—</w:t>
      </w:r>
      <w:proofErr w:type="spellStart"/>
      <w:r>
        <w:rPr>
          <w:i/>
        </w:rPr>
        <w:t>Dasyornis</w:t>
      </w:r>
      <w:proofErr w:type="spellEnd"/>
      <w:r>
        <w:rPr>
          <w:i/>
        </w:rPr>
        <w:t xml:space="preserve"> </w:t>
      </w:r>
      <w:proofErr w:type="spellStart"/>
      <w:r>
        <w:rPr>
          <w:i/>
        </w:rPr>
        <w:t>brachypterus</w:t>
      </w:r>
      <w:proofErr w:type="spellEnd"/>
      <w:r>
        <w:rPr>
          <w:i/>
        </w:rPr>
        <w:t xml:space="preserve"> </w:t>
      </w:r>
      <w:r>
        <w:t xml:space="preserve">(Eastern Bristlebird). Department of Environment and Science, Queensland. </w:t>
      </w:r>
      <w:hyperlink r:id="rId75">
        <w:r>
          <w:rPr>
            <w:color w:val="00558B"/>
            <w:u w:val="single" w:color="00558B"/>
          </w:rPr>
          <w:t>https://apps.des.qld.gov.au/species-search/details/?id=1405</w:t>
        </w:r>
      </w:hyperlink>
      <w:r>
        <w:t>. Date accessed: 8 March 2021.</w:t>
      </w:r>
    </w:p>
    <w:p w14:paraId="764E4AB1" w14:textId="77777777" w:rsidR="004C5FAC" w:rsidRDefault="004377AE">
      <w:pPr>
        <w:pStyle w:val="BodyText"/>
        <w:spacing w:before="109" w:line="261" w:lineRule="auto"/>
        <w:ind w:left="1741" w:right="586"/>
      </w:pPr>
      <w:r>
        <w:t>DEWHA (Department of the</w:t>
      </w:r>
      <w:r>
        <w:rPr>
          <w:spacing w:val="-1"/>
        </w:rPr>
        <w:t xml:space="preserve"> </w:t>
      </w:r>
      <w:r>
        <w:t>Environment,</w:t>
      </w:r>
      <w:r>
        <w:rPr>
          <w:spacing w:val="-1"/>
        </w:rPr>
        <w:t xml:space="preserve"> </w:t>
      </w:r>
      <w:r>
        <w:t>Water,</w:t>
      </w:r>
      <w:r>
        <w:rPr>
          <w:spacing w:val="-1"/>
        </w:rPr>
        <w:t xml:space="preserve"> </w:t>
      </w:r>
      <w:r>
        <w:t>Heritage, and</w:t>
      </w:r>
      <w:r>
        <w:rPr>
          <w:spacing w:val="-1"/>
        </w:rPr>
        <w:t xml:space="preserve"> </w:t>
      </w:r>
      <w:r>
        <w:t>the</w:t>
      </w:r>
      <w:r>
        <w:rPr>
          <w:spacing w:val="-1"/>
        </w:rPr>
        <w:t xml:space="preserve"> </w:t>
      </w:r>
      <w:r>
        <w:t>Arts)</w:t>
      </w:r>
      <w:r>
        <w:rPr>
          <w:spacing w:val="-1"/>
        </w:rPr>
        <w:t xml:space="preserve"> </w:t>
      </w:r>
      <w:r>
        <w:t>(2008) Background document for the threat abatement plan for predation by the European</w:t>
      </w:r>
      <w:r>
        <w:rPr>
          <w:spacing w:val="-7"/>
        </w:rPr>
        <w:t xml:space="preserve"> </w:t>
      </w:r>
      <w:r>
        <w:t>red</w:t>
      </w:r>
      <w:r>
        <w:rPr>
          <w:spacing w:val="-7"/>
        </w:rPr>
        <w:t xml:space="preserve"> </w:t>
      </w:r>
      <w:r>
        <w:t>fox,</w:t>
      </w:r>
      <w:r>
        <w:rPr>
          <w:spacing w:val="-8"/>
        </w:rPr>
        <w:t xml:space="preserve"> </w:t>
      </w:r>
      <w:r>
        <w:t>Department</w:t>
      </w:r>
      <w:r>
        <w:rPr>
          <w:spacing w:val="-7"/>
        </w:rPr>
        <w:t xml:space="preserve"> </w:t>
      </w:r>
      <w:r>
        <w:t>of</w:t>
      </w:r>
      <w:r>
        <w:rPr>
          <w:spacing w:val="-7"/>
        </w:rPr>
        <w:t xml:space="preserve"> </w:t>
      </w:r>
      <w:r>
        <w:t>the</w:t>
      </w:r>
      <w:r>
        <w:rPr>
          <w:spacing w:val="-8"/>
        </w:rPr>
        <w:t xml:space="preserve"> </w:t>
      </w:r>
      <w:r>
        <w:t>Environment,</w:t>
      </w:r>
      <w:r>
        <w:rPr>
          <w:spacing w:val="-8"/>
        </w:rPr>
        <w:t xml:space="preserve"> </w:t>
      </w:r>
      <w:r>
        <w:t>Water,</w:t>
      </w:r>
      <w:r>
        <w:rPr>
          <w:spacing w:val="-8"/>
        </w:rPr>
        <w:t xml:space="preserve"> </w:t>
      </w:r>
      <w:r>
        <w:t>Heritage,</w:t>
      </w:r>
      <w:r>
        <w:rPr>
          <w:spacing w:val="-7"/>
        </w:rPr>
        <w:t xml:space="preserve"> </w:t>
      </w:r>
      <w:r>
        <w:t>and</w:t>
      </w:r>
      <w:r>
        <w:rPr>
          <w:spacing w:val="-8"/>
        </w:rPr>
        <w:t xml:space="preserve"> </w:t>
      </w:r>
      <w:r>
        <w:t>the</w:t>
      </w:r>
      <w:r>
        <w:rPr>
          <w:spacing w:val="-8"/>
        </w:rPr>
        <w:t xml:space="preserve"> </w:t>
      </w:r>
      <w:r>
        <w:t xml:space="preserve">Arts. </w:t>
      </w:r>
      <w:hyperlink r:id="rId76">
        <w:r>
          <w:rPr>
            <w:color w:val="00558B"/>
            <w:spacing w:val="-2"/>
            <w:u w:val="single" w:color="00558B"/>
          </w:rPr>
          <w:t>http://www.environment.gov.au/system/files/resources/1846b741–4f68–4</w:t>
        </w:r>
      </w:hyperlink>
    </w:p>
    <w:p w14:paraId="34946821" w14:textId="77777777" w:rsidR="004C5FAC" w:rsidRDefault="001440D4">
      <w:pPr>
        <w:pStyle w:val="BodyText"/>
        <w:spacing w:line="254" w:lineRule="exact"/>
        <w:ind w:left="1741"/>
      </w:pPr>
      <w:hyperlink r:id="rId77">
        <w:r w:rsidR="004377AE">
          <w:rPr>
            <w:color w:val="00558B"/>
            <w:w w:val="95"/>
            <w:u w:val="single" w:color="00558B"/>
          </w:rPr>
          <w:t>bda-a663–94418438d4e6/files/tap-fox-background.pdf</w:t>
        </w:r>
      </w:hyperlink>
      <w:r w:rsidR="004377AE">
        <w:rPr>
          <w:w w:val="95"/>
        </w:rPr>
        <w:t>.</w:t>
      </w:r>
      <w:r w:rsidR="004377AE">
        <w:rPr>
          <w:spacing w:val="34"/>
        </w:rPr>
        <w:t xml:space="preserve"> </w:t>
      </w:r>
      <w:r w:rsidR="004377AE">
        <w:rPr>
          <w:w w:val="95"/>
        </w:rPr>
        <w:t>Date</w:t>
      </w:r>
      <w:r w:rsidR="004377AE">
        <w:rPr>
          <w:spacing w:val="36"/>
        </w:rPr>
        <w:t xml:space="preserve"> </w:t>
      </w:r>
      <w:r w:rsidR="004377AE">
        <w:rPr>
          <w:w w:val="95"/>
        </w:rPr>
        <w:t>accessed:</w:t>
      </w:r>
      <w:r w:rsidR="004377AE">
        <w:rPr>
          <w:spacing w:val="35"/>
        </w:rPr>
        <w:t xml:space="preserve"> </w:t>
      </w:r>
      <w:r w:rsidR="004377AE">
        <w:rPr>
          <w:w w:val="95"/>
        </w:rPr>
        <w:t>22</w:t>
      </w:r>
      <w:r w:rsidR="004377AE">
        <w:rPr>
          <w:spacing w:val="34"/>
        </w:rPr>
        <w:t xml:space="preserve"> </w:t>
      </w:r>
      <w:r w:rsidR="004377AE">
        <w:rPr>
          <w:w w:val="95"/>
        </w:rPr>
        <w:t>March</w:t>
      </w:r>
      <w:r w:rsidR="004377AE">
        <w:rPr>
          <w:spacing w:val="35"/>
        </w:rPr>
        <w:t xml:space="preserve"> </w:t>
      </w:r>
      <w:r w:rsidR="004377AE">
        <w:rPr>
          <w:spacing w:val="-2"/>
          <w:w w:val="95"/>
        </w:rPr>
        <w:t>2021.</w:t>
      </w:r>
    </w:p>
    <w:p w14:paraId="3C6B8F55" w14:textId="77777777" w:rsidR="004C5FAC" w:rsidRDefault="004377AE">
      <w:pPr>
        <w:pStyle w:val="BodyText"/>
        <w:spacing w:before="136" w:line="261" w:lineRule="auto"/>
        <w:ind w:left="1741" w:right="670"/>
      </w:pPr>
      <w:r>
        <w:t>DEWHA</w:t>
      </w:r>
      <w:r>
        <w:rPr>
          <w:spacing w:val="-3"/>
        </w:rPr>
        <w:t xml:space="preserve"> </w:t>
      </w:r>
      <w:r>
        <w:t>(Department</w:t>
      </w:r>
      <w:r>
        <w:rPr>
          <w:spacing w:val="-3"/>
        </w:rPr>
        <w:t xml:space="preserve"> </w:t>
      </w:r>
      <w:r>
        <w:t>of</w:t>
      </w:r>
      <w:r>
        <w:rPr>
          <w:spacing w:val="-3"/>
        </w:rPr>
        <w:t xml:space="preserve"> </w:t>
      </w:r>
      <w:r>
        <w:t>the</w:t>
      </w:r>
      <w:r>
        <w:rPr>
          <w:spacing w:val="-4"/>
        </w:rPr>
        <w:t xml:space="preserve"> </w:t>
      </w:r>
      <w:r>
        <w:t>Environment,</w:t>
      </w:r>
      <w:r>
        <w:rPr>
          <w:spacing w:val="-4"/>
        </w:rPr>
        <w:t xml:space="preserve"> </w:t>
      </w:r>
      <w:r>
        <w:t>Water,</w:t>
      </w:r>
      <w:r>
        <w:rPr>
          <w:spacing w:val="-4"/>
        </w:rPr>
        <w:t xml:space="preserve"> </w:t>
      </w:r>
      <w:r>
        <w:t>Heritage,</w:t>
      </w:r>
      <w:r>
        <w:rPr>
          <w:spacing w:val="-3"/>
        </w:rPr>
        <w:t xml:space="preserve"> </w:t>
      </w:r>
      <w:r>
        <w:t>and</w:t>
      </w:r>
      <w:r>
        <w:rPr>
          <w:spacing w:val="-4"/>
        </w:rPr>
        <w:t xml:space="preserve"> </w:t>
      </w:r>
      <w:r>
        <w:t>the</w:t>
      </w:r>
      <w:r>
        <w:rPr>
          <w:spacing w:val="-4"/>
        </w:rPr>
        <w:t xml:space="preserve"> </w:t>
      </w:r>
      <w:r>
        <w:t>Arts)</w:t>
      </w:r>
      <w:r>
        <w:rPr>
          <w:spacing w:val="-4"/>
        </w:rPr>
        <w:t xml:space="preserve"> </w:t>
      </w:r>
      <w:r>
        <w:t xml:space="preserve">(2013) Matters of National Environmental Significance – Significant impact guidelines </w:t>
      </w:r>
      <w:r>
        <w:rPr>
          <w:w w:val="95"/>
        </w:rPr>
        <w:t>1.1, Environment Protection and Biodiversity Conservation Act 1999. Department</w:t>
      </w:r>
      <w:r>
        <w:rPr>
          <w:spacing w:val="40"/>
        </w:rPr>
        <w:t xml:space="preserve"> </w:t>
      </w:r>
      <w:r>
        <w:t xml:space="preserve">of the Environment, Water, Heritage, and the Arts. Australian Government. </w:t>
      </w:r>
      <w:hyperlink r:id="rId78">
        <w:r>
          <w:rPr>
            <w:color w:val="00558B"/>
            <w:spacing w:val="-2"/>
            <w:u w:val="single" w:color="00558B"/>
          </w:rPr>
          <w:t>https://www.environment.gov.au/system/files/resources/42f84df4–720b-4</w:t>
        </w:r>
      </w:hyperlink>
    </w:p>
    <w:p w14:paraId="05668573" w14:textId="77777777" w:rsidR="004C5FAC" w:rsidRDefault="001440D4">
      <w:pPr>
        <w:pStyle w:val="BodyText"/>
        <w:spacing w:line="253" w:lineRule="exact"/>
        <w:ind w:left="1741"/>
      </w:pPr>
      <w:hyperlink r:id="rId79">
        <w:r w:rsidR="004377AE">
          <w:rPr>
            <w:color w:val="00558B"/>
            <w:w w:val="95"/>
            <w:u w:val="single" w:color="00558B"/>
          </w:rPr>
          <w:t>dcf-b262–48679a3aba58/files/nes-guidelines_1.pdf</w:t>
        </w:r>
      </w:hyperlink>
      <w:r w:rsidR="004377AE">
        <w:rPr>
          <w:w w:val="95"/>
        </w:rPr>
        <w:t>.</w:t>
      </w:r>
      <w:r w:rsidR="004377AE">
        <w:rPr>
          <w:spacing w:val="20"/>
        </w:rPr>
        <w:t xml:space="preserve"> </w:t>
      </w:r>
      <w:r w:rsidR="004377AE">
        <w:rPr>
          <w:w w:val="95"/>
        </w:rPr>
        <w:t>Date</w:t>
      </w:r>
      <w:r w:rsidR="004377AE">
        <w:rPr>
          <w:spacing w:val="22"/>
        </w:rPr>
        <w:t xml:space="preserve"> </w:t>
      </w:r>
      <w:r w:rsidR="004377AE">
        <w:rPr>
          <w:w w:val="95"/>
        </w:rPr>
        <w:t>accessed:</w:t>
      </w:r>
      <w:r w:rsidR="004377AE">
        <w:rPr>
          <w:spacing w:val="21"/>
        </w:rPr>
        <w:t xml:space="preserve"> </w:t>
      </w:r>
      <w:r w:rsidR="004377AE">
        <w:rPr>
          <w:w w:val="95"/>
        </w:rPr>
        <w:t>18</w:t>
      </w:r>
      <w:r w:rsidR="004377AE">
        <w:rPr>
          <w:spacing w:val="22"/>
        </w:rPr>
        <w:t xml:space="preserve"> </w:t>
      </w:r>
      <w:r w:rsidR="004377AE">
        <w:rPr>
          <w:w w:val="95"/>
        </w:rPr>
        <w:t>May</w:t>
      </w:r>
      <w:r w:rsidR="004377AE">
        <w:rPr>
          <w:spacing w:val="22"/>
        </w:rPr>
        <w:t xml:space="preserve"> </w:t>
      </w:r>
      <w:r w:rsidR="004377AE">
        <w:rPr>
          <w:spacing w:val="-4"/>
          <w:w w:val="95"/>
        </w:rPr>
        <w:t>2021</w:t>
      </w:r>
    </w:p>
    <w:p w14:paraId="491A50E3" w14:textId="77777777" w:rsidR="004C5FAC" w:rsidRDefault="004377AE">
      <w:pPr>
        <w:pStyle w:val="BodyText"/>
        <w:spacing w:before="135" w:line="261" w:lineRule="auto"/>
        <w:ind w:left="1741" w:right="131"/>
      </w:pPr>
      <w:r>
        <w:t>DPIE (Department of Planning Industry</w:t>
      </w:r>
      <w:r>
        <w:rPr>
          <w:spacing w:val="-1"/>
        </w:rPr>
        <w:t xml:space="preserve"> </w:t>
      </w:r>
      <w:r>
        <w:t>and</w:t>
      </w:r>
      <w:r>
        <w:rPr>
          <w:spacing w:val="-1"/>
        </w:rPr>
        <w:t xml:space="preserve"> </w:t>
      </w:r>
      <w:r>
        <w:t xml:space="preserve">Environment) (2018) Eastern Bristlebird profile. Department of Planning Industry and Environment, NSW. </w:t>
      </w:r>
      <w:hyperlink r:id="rId80">
        <w:r>
          <w:rPr>
            <w:color w:val="00558B"/>
            <w:u w:val="single" w:color="00558B"/>
          </w:rPr>
          <w:t>https://www.</w:t>
        </w:r>
      </w:hyperlink>
      <w:r>
        <w:rPr>
          <w:color w:val="00558B"/>
        </w:rPr>
        <w:t xml:space="preserve"> </w:t>
      </w:r>
      <w:hyperlink r:id="rId81">
        <w:r>
          <w:rPr>
            <w:color w:val="00558B"/>
            <w:spacing w:val="-2"/>
            <w:u w:val="single" w:color="00558B"/>
          </w:rPr>
          <w:t>environment.nsw.gov.au/threatenedspeciesapp/profile.aspx?id=10206</w:t>
        </w:r>
      </w:hyperlink>
      <w:r>
        <w:rPr>
          <w:spacing w:val="-2"/>
        </w:rPr>
        <w:t xml:space="preserve">. Date accessed: </w:t>
      </w:r>
      <w:r>
        <w:t>8 March 2021.</w:t>
      </w:r>
    </w:p>
    <w:p w14:paraId="119DF294" w14:textId="77777777" w:rsidR="004C5FAC" w:rsidRDefault="004377AE">
      <w:pPr>
        <w:pStyle w:val="BodyText"/>
        <w:spacing w:before="109" w:line="261" w:lineRule="auto"/>
        <w:ind w:left="1741" w:right="253"/>
      </w:pPr>
      <w:r>
        <w:t>DPIE</w:t>
      </w:r>
      <w:r>
        <w:rPr>
          <w:spacing w:val="-11"/>
        </w:rPr>
        <w:t xml:space="preserve"> </w:t>
      </w:r>
      <w:r>
        <w:t>(Department</w:t>
      </w:r>
      <w:r>
        <w:rPr>
          <w:spacing w:val="-11"/>
        </w:rPr>
        <w:t xml:space="preserve"> </w:t>
      </w:r>
      <w:r>
        <w:t>of</w:t>
      </w:r>
      <w:r>
        <w:rPr>
          <w:spacing w:val="-11"/>
        </w:rPr>
        <w:t xml:space="preserve"> </w:t>
      </w:r>
      <w:r>
        <w:t>Planning</w:t>
      </w:r>
      <w:r>
        <w:rPr>
          <w:spacing w:val="-11"/>
        </w:rPr>
        <w:t xml:space="preserve"> </w:t>
      </w:r>
      <w:r>
        <w:t>Industry</w:t>
      </w:r>
      <w:r>
        <w:rPr>
          <w:spacing w:val="-11"/>
        </w:rPr>
        <w:t xml:space="preserve"> </w:t>
      </w:r>
      <w:r>
        <w:t>and</w:t>
      </w:r>
      <w:r>
        <w:rPr>
          <w:spacing w:val="-11"/>
        </w:rPr>
        <w:t xml:space="preserve"> </w:t>
      </w:r>
      <w:r>
        <w:t>Environment)</w:t>
      </w:r>
      <w:r>
        <w:rPr>
          <w:spacing w:val="-11"/>
        </w:rPr>
        <w:t xml:space="preserve"> </w:t>
      </w:r>
      <w:r>
        <w:t>(2019)</w:t>
      </w:r>
      <w:r>
        <w:rPr>
          <w:spacing w:val="-11"/>
        </w:rPr>
        <w:t xml:space="preserve"> </w:t>
      </w:r>
      <w:r>
        <w:t>Saving</w:t>
      </w:r>
      <w:r>
        <w:rPr>
          <w:spacing w:val="-11"/>
        </w:rPr>
        <w:t xml:space="preserve"> </w:t>
      </w:r>
      <w:r>
        <w:t>Our</w:t>
      </w:r>
      <w:r>
        <w:rPr>
          <w:spacing w:val="-11"/>
        </w:rPr>
        <w:t xml:space="preserve"> </w:t>
      </w:r>
      <w:r>
        <w:t>Species Eastern</w:t>
      </w:r>
      <w:r>
        <w:rPr>
          <w:spacing w:val="-4"/>
        </w:rPr>
        <w:t xml:space="preserve"> </w:t>
      </w:r>
      <w:r>
        <w:t>Bristlebird</w:t>
      </w:r>
      <w:r>
        <w:rPr>
          <w:spacing w:val="-4"/>
        </w:rPr>
        <w:t xml:space="preserve"> </w:t>
      </w:r>
      <w:r>
        <w:t>2018–2019</w:t>
      </w:r>
      <w:r>
        <w:rPr>
          <w:spacing w:val="-5"/>
        </w:rPr>
        <w:t xml:space="preserve"> </w:t>
      </w:r>
      <w:r>
        <w:t>annual</w:t>
      </w:r>
      <w:r>
        <w:rPr>
          <w:spacing w:val="-5"/>
        </w:rPr>
        <w:t xml:space="preserve"> </w:t>
      </w:r>
      <w:r>
        <w:t>report</w:t>
      </w:r>
      <w:r>
        <w:rPr>
          <w:spacing w:val="-4"/>
        </w:rPr>
        <w:t xml:space="preserve"> </w:t>
      </w:r>
      <w:r>
        <w:t>card.</w:t>
      </w:r>
      <w:r>
        <w:rPr>
          <w:spacing w:val="-4"/>
        </w:rPr>
        <w:t xml:space="preserve"> </w:t>
      </w:r>
      <w:r>
        <w:t>Department</w:t>
      </w:r>
      <w:r>
        <w:rPr>
          <w:spacing w:val="-4"/>
        </w:rPr>
        <w:t xml:space="preserve"> </w:t>
      </w:r>
      <w:r>
        <w:t>of</w:t>
      </w:r>
      <w:r>
        <w:rPr>
          <w:spacing w:val="-4"/>
        </w:rPr>
        <w:t xml:space="preserve"> </w:t>
      </w:r>
      <w:r>
        <w:t>Planning</w:t>
      </w:r>
      <w:r>
        <w:rPr>
          <w:spacing w:val="-4"/>
        </w:rPr>
        <w:t xml:space="preserve"> </w:t>
      </w:r>
      <w:r>
        <w:t xml:space="preserve">Industry and Environment, NSW. </w:t>
      </w:r>
      <w:hyperlink r:id="rId82">
        <w:r>
          <w:rPr>
            <w:color w:val="00558B"/>
            <w:u w:val="single" w:color="00558B"/>
          </w:rPr>
          <w:t>https://www.environment.nsw.gov.au/-/media/OEH/</w:t>
        </w:r>
      </w:hyperlink>
      <w:r>
        <w:rPr>
          <w:color w:val="00558B"/>
        </w:rPr>
        <w:t xml:space="preserve"> </w:t>
      </w:r>
      <w:hyperlink r:id="rId83">
        <w:r>
          <w:rPr>
            <w:color w:val="00558B"/>
            <w:spacing w:val="-2"/>
            <w:u w:val="single" w:color="00558B"/>
          </w:rPr>
          <w:t>Corporate-Site/Documents/Animals-and-plants/Threatened-species/Report-ca</w:t>
        </w:r>
      </w:hyperlink>
      <w:r>
        <w:rPr>
          <w:color w:val="00558B"/>
          <w:spacing w:val="-2"/>
        </w:rPr>
        <w:t xml:space="preserve"> </w:t>
      </w:r>
      <w:hyperlink r:id="rId84">
        <w:r>
          <w:rPr>
            <w:color w:val="00558B"/>
            <w:spacing w:val="-2"/>
            <w:u w:val="single" w:color="00558B"/>
          </w:rPr>
          <w:t>rds/2018–2019/02-site-managed-fauna/eastern-bristlebird-dasyornis-brachypte</w:t>
        </w:r>
      </w:hyperlink>
    </w:p>
    <w:p w14:paraId="736FD0A2" w14:textId="77777777" w:rsidR="004C5FAC" w:rsidRDefault="001440D4">
      <w:pPr>
        <w:pStyle w:val="BodyText"/>
        <w:spacing w:line="253" w:lineRule="exact"/>
        <w:ind w:left="1741"/>
      </w:pPr>
      <w:hyperlink r:id="rId85">
        <w:r w:rsidR="004377AE">
          <w:rPr>
            <w:color w:val="00558B"/>
            <w:w w:val="95"/>
            <w:u w:val="single" w:color="00558B"/>
          </w:rPr>
          <w:t>rus-2018–19.PDF</w:t>
        </w:r>
      </w:hyperlink>
      <w:r w:rsidR="004377AE">
        <w:rPr>
          <w:w w:val="95"/>
        </w:rPr>
        <w:t>.</w:t>
      </w:r>
      <w:r w:rsidR="004377AE">
        <w:rPr>
          <w:spacing w:val="-2"/>
          <w:w w:val="95"/>
        </w:rPr>
        <w:t xml:space="preserve"> </w:t>
      </w:r>
      <w:r w:rsidR="004377AE">
        <w:rPr>
          <w:w w:val="95"/>
        </w:rPr>
        <w:t>Date</w:t>
      </w:r>
      <w:r w:rsidR="004377AE">
        <w:rPr>
          <w:spacing w:val="-1"/>
          <w:w w:val="95"/>
        </w:rPr>
        <w:t xml:space="preserve"> </w:t>
      </w:r>
      <w:r w:rsidR="004377AE">
        <w:rPr>
          <w:w w:val="95"/>
        </w:rPr>
        <w:t>accessed:</w:t>
      </w:r>
      <w:r w:rsidR="004377AE">
        <w:rPr>
          <w:spacing w:val="-1"/>
          <w:w w:val="95"/>
        </w:rPr>
        <w:t xml:space="preserve"> </w:t>
      </w:r>
      <w:r w:rsidR="004377AE">
        <w:rPr>
          <w:w w:val="95"/>
        </w:rPr>
        <w:t>18</w:t>
      </w:r>
      <w:r w:rsidR="004377AE">
        <w:rPr>
          <w:spacing w:val="-1"/>
          <w:w w:val="95"/>
        </w:rPr>
        <w:t xml:space="preserve"> </w:t>
      </w:r>
      <w:r w:rsidR="004377AE">
        <w:rPr>
          <w:w w:val="95"/>
        </w:rPr>
        <w:t>May</w:t>
      </w:r>
      <w:r w:rsidR="004377AE">
        <w:rPr>
          <w:spacing w:val="-2"/>
        </w:rPr>
        <w:t xml:space="preserve"> </w:t>
      </w:r>
      <w:r w:rsidR="004377AE">
        <w:rPr>
          <w:spacing w:val="-2"/>
          <w:w w:val="95"/>
        </w:rPr>
        <w:t>2021.</w:t>
      </w:r>
    </w:p>
    <w:p w14:paraId="23A3D1E3" w14:textId="77777777" w:rsidR="004C5FAC" w:rsidRDefault="004377AE">
      <w:pPr>
        <w:pStyle w:val="BodyText"/>
        <w:spacing w:before="136" w:line="261" w:lineRule="auto"/>
        <w:ind w:left="1741"/>
      </w:pPr>
      <w:r>
        <w:t>DPIE</w:t>
      </w:r>
      <w:r>
        <w:rPr>
          <w:spacing w:val="-9"/>
        </w:rPr>
        <w:t xml:space="preserve"> </w:t>
      </w:r>
      <w:r>
        <w:t>(Department</w:t>
      </w:r>
      <w:r>
        <w:rPr>
          <w:spacing w:val="-9"/>
        </w:rPr>
        <w:t xml:space="preserve"> </w:t>
      </w:r>
      <w:r>
        <w:t>of</w:t>
      </w:r>
      <w:r>
        <w:rPr>
          <w:spacing w:val="-9"/>
        </w:rPr>
        <w:t xml:space="preserve"> </w:t>
      </w:r>
      <w:r>
        <w:t>Planning,</w:t>
      </w:r>
      <w:r>
        <w:rPr>
          <w:spacing w:val="-9"/>
        </w:rPr>
        <w:t xml:space="preserve"> </w:t>
      </w:r>
      <w:r>
        <w:t>Industry</w:t>
      </w:r>
      <w:r>
        <w:rPr>
          <w:spacing w:val="-9"/>
        </w:rPr>
        <w:t xml:space="preserve"> </w:t>
      </w:r>
      <w:r>
        <w:t>and</w:t>
      </w:r>
      <w:r>
        <w:rPr>
          <w:spacing w:val="-9"/>
        </w:rPr>
        <w:t xml:space="preserve"> </w:t>
      </w:r>
      <w:r>
        <w:t>Environment)</w:t>
      </w:r>
      <w:r>
        <w:rPr>
          <w:spacing w:val="-9"/>
        </w:rPr>
        <w:t xml:space="preserve"> </w:t>
      </w:r>
      <w:r>
        <w:t>(2020)</w:t>
      </w:r>
      <w:r>
        <w:rPr>
          <w:spacing w:val="-9"/>
        </w:rPr>
        <w:t xml:space="preserve"> </w:t>
      </w:r>
      <w:r>
        <w:t>Eastern</w:t>
      </w:r>
      <w:r>
        <w:rPr>
          <w:spacing w:val="-9"/>
        </w:rPr>
        <w:t xml:space="preserve"> </w:t>
      </w:r>
      <w:r>
        <w:t xml:space="preserve">Bristlebird National Forum. Department of Planning, Industry and Environment, NSW. </w:t>
      </w:r>
      <w:hyperlink r:id="rId86">
        <w:r>
          <w:rPr>
            <w:color w:val="00558B"/>
            <w:u w:val="single" w:color="00558B"/>
          </w:rPr>
          <w:t>https://</w:t>
        </w:r>
      </w:hyperlink>
      <w:r>
        <w:rPr>
          <w:color w:val="00558B"/>
        </w:rPr>
        <w:t xml:space="preserve"> </w:t>
      </w:r>
      <w:hyperlink r:id="rId87">
        <w:r>
          <w:rPr>
            <w:color w:val="00558B"/>
            <w:w w:val="95"/>
            <w:u w:val="single" w:color="00558B"/>
          </w:rPr>
          <w:t>vimeo.com/411208189</w:t>
        </w:r>
      </w:hyperlink>
      <w:r>
        <w:rPr>
          <w:w w:val="95"/>
        </w:rPr>
        <w:t>. Date accessed: 21 May 2021.</w:t>
      </w:r>
    </w:p>
    <w:p w14:paraId="5EB7AED4" w14:textId="77777777" w:rsidR="004C5FAC" w:rsidRDefault="004377AE">
      <w:pPr>
        <w:pStyle w:val="BodyText"/>
        <w:spacing w:before="110" w:line="261" w:lineRule="auto"/>
        <w:ind w:left="1741" w:right="270"/>
      </w:pPr>
      <w:r>
        <w:t xml:space="preserve">DSE (Department of Sustainability and Environment) (1999) Flora and Fauna Guarantee Act 1988 Action Statement No. 89. Eastern bristlebird </w:t>
      </w:r>
      <w:proofErr w:type="spellStart"/>
      <w:r>
        <w:rPr>
          <w:i/>
        </w:rPr>
        <w:t>Dasyornis</w:t>
      </w:r>
      <w:proofErr w:type="spellEnd"/>
      <w:r>
        <w:rPr>
          <w:i/>
        </w:rPr>
        <w:t xml:space="preserve"> </w:t>
      </w:r>
      <w:proofErr w:type="spellStart"/>
      <w:r>
        <w:rPr>
          <w:i/>
        </w:rPr>
        <w:t>brachypterus</w:t>
      </w:r>
      <w:proofErr w:type="spellEnd"/>
      <w:r>
        <w:t xml:space="preserve">. Department of Sustainability and Environment, East Melbourne, </w:t>
      </w:r>
      <w:r>
        <w:rPr>
          <w:spacing w:val="-2"/>
        </w:rPr>
        <w:t>Victoria.</w:t>
      </w:r>
      <w:r>
        <w:rPr>
          <w:spacing w:val="-7"/>
        </w:rPr>
        <w:t xml:space="preserve"> </w:t>
      </w:r>
      <w:hyperlink r:id="rId88">
        <w:r>
          <w:rPr>
            <w:color w:val="00558B"/>
            <w:spacing w:val="-2"/>
            <w:u w:val="single" w:color="00558B"/>
          </w:rPr>
          <w:t>https://www.environment.vic.gov.au/</w:t>
        </w:r>
        <w:r>
          <w:rPr>
            <w:color w:val="00558B"/>
            <w:spacing w:val="80"/>
            <w:u w:val="single" w:color="00558B"/>
          </w:rPr>
          <w:t xml:space="preserve"> </w:t>
        </w:r>
        <w:r>
          <w:rPr>
            <w:color w:val="00558B"/>
            <w:spacing w:val="-2"/>
            <w:u w:val="single" w:color="00558B"/>
          </w:rPr>
          <w:t>data/assets/</w:t>
        </w:r>
        <w:proofErr w:type="spellStart"/>
        <w:r>
          <w:rPr>
            <w:color w:val="00558B"/>
            <w:spacing w:val="-2"/>
            <w:u w:val="single" w:color="00558B"/>
          </w:rPr>
          <w:t>pdf_file</w:t>
        </w:r>
        <w:proofErr w:type="spellEnd"/>
        <w:r>
          <w:rPr>
            <w:color w:val="00558B"/>
            <w:spacing w:val="-2"/>
            <w:u w:val="single" w:color="00558B"/>
          </w:rPr>
          <w:t>/0021/32862/</w:t>
        </w:r>
      </w:hyperlink>
      <w:r>
        <w:rPr>
          <w:color w:val="00558B"/>
          <w:spacing w:val="-2"/>
        </w:rPr>
        <w:t xml:space="preserve"> </w:t>
      </w:r>
      <w:hyperlink r:id="rId89">
        <w:r>
          <w:rPr>
            <w:color w:val="00558B"/>
            <w:u w:val="single" w:color="00558B"/>
          </w:rPr>
          <w:t>Eastern_Bristlebird_Dasyornis_brachypterus.pdf.</w:t>
        </w:r>
      </w:hyperlink>
      <w:r>
        <w:rPr>
          <w:color w:val="00558B"/>
        </w:rPr>
        <w:t xml:space="preserve"> </w:t>
      </w:r>
      <w:r>
        <w:t>Date accessed: 8 March 2021.</w:t>
      </w:r>
    </w:p>
    <w:p w14:paraId="47BAF227" w14:textId="77777777" w:rsidR="004C5FAC" w:rsidRDefault="004C5FAC">
      <w:pPr>
        <w:spacing w:line="261" w:lineRule="auto"/>
        <w:sectPr w:rsidR="004C5FAC">
          <w:pgSz w:w="11910" w:h="16840"/>
          <w:pgMar w:top="1220" w:right="1000" w:bottom="800" w:left="980" w:header="0" w:footer="611" w:gutter="0"/>
          <w:cols w:space="720"/>
        </w:sectPr>
      </w:pPr>
    </w:p>
    <w:p w14:paraId="69E894A9" w14:textId="77777777" w:rsidR="004C5FAC" w:rsidRDefault="004377AE">
      <w:pPr>
        <w:pStyle w:val="BodyText"/>
        <w:spacing w:before="85" w:line="261" w:lineRule="auto"/>
        <w:ind w:left="153" w:right="1822"/>
      </w:pPr>
      <w:r>
        <w:lastRenderedPageBreak/>
        <w:t xml:space="preserve">DSEWPC (Department of Sustainability, Environment, Water, Population and </w:t>
      </w:r>
      <w:r>
        <w:rPr>
          <w:spacing w:val="-2"/>
        </w:rPr>
        <w:t>Communities)</w:t>
      </w:r>
      <w:r>
        <w:rPr>
          <w:spacing w:val="-4"/>
        </w:rPr>
        <w:t xml:space="preserve"> </w:t>
      </w:r>
      <w:r>
        <w:rPr>
          <w:spacing w:val="-2"/>
        </w:rPr>
        <w:t>(2011)</w:t>
      </w:r>
      <w:r>
        <w:rPr>
          <w:spacing w:val="-4"/>
        </w:rPr>
        <w:t xml:space="preserve"> </w:t>
      </w:r>
      <w:r>
        <w:rPr>
          <w:spacing w:val="-2"/>
        </w:rPr>
        <w:t>European</w:t>
      </w:r>
      <w:r>
        <w:rPr>
          <w:spacing w:val="-4"/>
        </w:rPr>
        <w:t xml:space="preserve"> </w:t>
      </w:r>
      <w:r>
        <w:rPr>
          <w:spacing w:val="-2"/>
        </w:rPr>
        <w:t>Red</w:t>
      </w:r>
      <w:r>
        <w:rPr>
          <w:spacing w:val="-4"/>
        </w:rPr>
        <w:t xml:space="preserve"> </w:t>
      </w:r>
      <w:r>
        <w:rPr>
          <w:spacing w:val="-2"/>
        </w:rPr>
        <w:t>Fox</w:t>
      </w:r>
      <w:r>
        <w:rPr>
          <w:spacing w:val="-5"/>
        </w:rPr>
        <w:t xml:space="preserve"> </w:t>
      </w:r>
      <w:r>
        <w:rPr>
          <w:spacing w:val="-2"/>
        </w:rPr>
        <w:t>(</w:t>
      </w:r>
      <w:r>
        <w:rPr>
          <w:i/>
          <w:spacing w:val="-2"/>
        </w:rPr>
        <w:t>Vulpes</w:t>
      </w:r>
      <w:r>
        <w:rPr>
          <w:i/>
          <w:spacing w:val="-4"/>
        </w:rPr>
        <w:t xml:space="preserve"> </w:t>
      </w:r>
      <w:r>
        <w:rPr>
          <w:i/>
          <w:spacing w:val="-2"/>
        </w:rPr>
        <w:t>vulpes</w:t>
      </w:r>
      <w:r>
        <w:rPr>
          <w:spacing w:val="-2"/>
        </w:rPr>
        <w:t>).</w:t>
      </w:r>
      <w:r>
        <w:rPr>
          <w:spacing w:val="-4"/>
        </w:rPr>
        <w:t xml:space="preserve"> </w:t>
      </w:r>
      <w:r>
        <w:rPr>
          <w:spacing w:val="-2"/>
        </w:rPr>
        <w:t>Department</w:t>
      </w:r>
      <w:r>
        <w:rPr>
          <w:spacing w:val="-4"/>
        </w:rPr>
        <w:t xml:space="preserve"> </w:t>
      </w:r>
      <w:r>
        <w:rPr>
          <w:spacing w:val="-2"/>
        </w:rPr>
        <w:t>of</w:t>
      </w:r>
      <w:r>
        <w:rPr>
          <w:spacing w:val="-4"/>
        </w:rPr>
        <w:t xml:space="preserve"> </w:t>
      </w:r>
      <w:r>
        <w:rPr>
          <w:spacing w:val="-2"/>
        </w:rPr>
        <w:t xml:space="preserve">Sustainability, </w:t>
      </w:r>
      <w:r>
        <w:t xml:space="preserve">Environment, Water, Population and Communities. </w:t>
      </w:r>
      <w:hyperlink r:id="rId90">
        <w:r>
          <w:rPr>
            <w:color w:val="00558B"/>
            <w:u w:val="single" w:color="00558B"/>
          </w:rPr>
          <w:t>http://www.environment.</w:t>
        </w:r>
      </w:hyperlink>
      <w:r>
        <w:rPr>
          <w:color w:val="00558B"/>
        </w:rPr>
        <w:t xml:space="preserve"> </w:t>
      </w:r>
      <w:hyperlink r:id="rId91">
        <w:r>
          <w:rPr>
            <w:color w:val="00558B"/>
            <w:spacing w:val="-2"/>
            <w:w w:val="95"/>
            <w:u w:val="single" w:color="00558B"/>
          </w:rPr>
          <w:t>gov.au/system/files/resources/1910ab1d-a019–4ece-aa98–1085e6848271/files/</w:t>
        </w:r>
      </w:hyperlink>
      <w:r>
        <w:rPr>
          <w:color w:val="00558B"/>
          <w:spacing w:val="-2"/>
          <w:w w:val="95"/>
        </w:rPr>
        <w:t xml:space="preserve"> </w:t>
      </w:r>
      <w:hyperlink r:id="rId92">
        <w:r>
          <w:rPr>
            <w:color w:val="00558B"/>
            <w:u w:val="single" w:color="00558B"/>
          </w:rPr>
          <w:t>european-red-fox.pdf</w:t>
        </w:r>
      </w:hyperlink>
      <w:r>
        <w:t>. Date accessed: 22 March 2021.</w:t>
      </w:r>
    </w:p>
    <w:p w14:paraId="1A9C1713" w14:textId="77777777" w:rsidR="004C5FAC" w:rsidRDefault="004377AE">
      <w:pPr>
        <w:pStyle w:val="BodyText"/>
        <w:spacing w:before="108" w:line="261" w:lineRule="auto"/>
        <w:ind w:left="153" w:right="1894"/>
      </w:pPr>
      <w:r>
        <w:t>Donald</w:t>
      </w:r>
      <w:r>
        <w:rPr>
          <w:spacing w:val="-5"/>
        </w:rPr>
        <w:t xml:space="preserve"> </w:t>
      </w:r>
      <w:r>
        <w:t>P,</w:t>
      </w:r>
      <w:r>
        <w:rPr>
          <w:spacing w:val="-6"/>
        </w:rPr>
        <w:t xml:space="preserve"> </w:t>
      </w:r>
      <w:r>
        <w:t>Buchanan</w:t>
      </w:r>
      <w:r>
        <w:rPr>
          <w:spacing w:val="-6"/>
        </w:rPr>
        <w:t xml:space="preserve"> </w:t>
      </w:r>
      <w:r>
        <w:t>G,</w:t>
      </w:r>
      <w:r>
        <w:rPr>
          <w:spacing w:val="-5"/>
        </w:rPr>
        <w:t xml:space="preserve"> </w:t>
      </w:r>
      <w:r>
        <w:t>Balmford</w:t>
      </w:r>
      <w:r>
        <w:rPr>
          <w:spacing w:val="-5"/>
        </w:rPr>
        <w:t xml:space="preserve"> </w:t>
      </w:r>
      <w:r>
        <w:t>A,</w:t>
      </w:r>
      <w:r>
        <w:rPr>
          <w:spacing w:val="-6"/>
        </w:rPr>
        <w:t xml:space="preserve"> </w:t>
      </w:r>
      <w:r>
        <w:t>Bingham</w:t>
      </w:r>
      <w:r>
        <w:rPr>
          <w:spacing w:val="-5"/>
        </w:rPr>
        <w:t xml:space="preserve"> </w:t>
      </w:r>
      <w:r>
        <w:t>H,</w:t>
      </w:r>
      <w:r>
        <w:rPr>
          <w:spacing w:val="-5"/>
        </w:rPr>
        <w:t xml:space="preserve"> </w:t>
      </w:r>
      <w:r>
        <w:t>Couturier</w:t>
      </w:r>
      <w:r>
        <w:rPr>
          <w:spacing w:val="-5"/>
        </w:rPr>
        <w:t xml:space="preserve"> </w:t>
      </w:r>
      <w:r>
        <w:t>A,</w:t>
      </w:r>
      <w:r>
        <w:rPr>
          <w:spacing w:val="-6"/>
        </w:rPr>
        <w:t xml:space="preserve"> </w:t>
      </w:r>
      <w:r>
        <w:t>La</w:t>
      </w:r>
      <w:r>
        <w:rPr>
          <w:spacing w:val="-5"/>
        </w:rPr>
        <w:t xml:space="preserve"> </w:t>
      </w:r>
      <w:r>
        <w:t>G,</w:t>
      </w:r>
      <w:r>
        <w:rPr>
          <w:spacing w:val="-5"/>
        </w:rPr>
        <w:t xml:space="preserve"> </w:t>
      </w:r>
      <w:r>
        <w:t>Gacheru</w:t>
      </w:r>
      <w:r>
        <w:rPr>
          <w:spacing w:val="-5"/>
        </w:rPr>
        <w:t xml:space="preserve"> </w:t>
      </w:r>
      <w:r>
        <w:t>P,</w:t>
      </w:r>
      <w:r>
        <w:rPr>
          <w:spacing w:val="-6"/>
        </w:rPr>
        <w:t xml:space="preserve"> </w:t>
      </w:r>
      <w:r>
        <w:t>Herzog S,</w:t>
      </w:r>
      <w:r>
        <w:rPr>
          <w:spacing w:val="-9"/>
        </w:rPr>
        <w:t xml:space="preserve"> </w:t>
      </w:r>
      <w:r>
        <w:t>Jathar</w:t>
      </w:r>
      <w:r>
        <w:rPr>
          <w:spacing w:val="-9"/>
        </w:rPr>
        <w:t xml:space="preserve"> </w:t>
      </w:r>
      <w:r>
        <w:t>G,</w:t>
      </w:r>
      <w:r>
        <w:rPr>
          <w:spacing w:val="-9"/>
        </w:rPr>
        <w:t xml:space="preserve"> </w:t>
      </w:r>
      <w:r>
        <w:t>Kingston</w:t>
      </w:r>
      <w:r>
        <w:rPr>
          <w:spacing w:val="-9"/>
        </w:rPr>
        <w:t xml:space="preserve"> </w:t>
      </w:r>
      <w:r>
        <w:t>N,</w:t>
      </w:r>
      <w:r>
        <w:rPr>
          <w:spacing w:val="-9"/>
        </w:rPr>
        <w:t xml:space="preserve"> </w:t>
      </w:r>
      <w:r>
        <w:t>Marnewick</w:t>
      </w:r>
      <w:r>
        <w:rPr>
          <w:spacing w:val="-9"/>
        </w:rPr>
        <w:t xml:space="preserve"> </w:t>
      </w:r>
      <w:r>
        <w:t>D,</w:t>
      </w:r>
      <w:r>
        <w:rPr>
          <w:spacing w:val="-9"/>
        </w:rPr>
        <w:t xml:space="preserve"> </w:t>
      </w:r>
      <w:r>
        <w:t>Maurer</w:t>
      </w:r>
      <w:r>
        <w:rPr>
          <w:spacing w:val="-9"/>
        </w:rPr>
        <w:t xml:space="preserve"> </w:t>
      </w:r>
      <w:r>
        <w:t>G,</w:t>
      </w:r>
      <w:r>
        <w:rPr>
          <w:spacing w:val="-9"/>
        </w:rPr>
        <w:t xml:space="preserve"> </w:t>
      </w:r>
      <w:r>
        <w:t>Reaney</w:t>
      </w:r>
      <w:r>
        <w:rPr>
          <w:spacing w:val="-9"/>
        </w:rPr>
        <w:t xml:space="preserve"> </w:t>
      </w:r>
      <w:r>
        <w:t>L,</w:t>
      </w:r>
      <w:r>
        <w:rPr>
          <w:spacing w:val="-9"/>
        </w:rPr>
        <w:t xml:space="preserve"> </w:t>
      </w:r>
      <w:proofErr w:type="spellStart"/>
      <w:r>
        <w:t>Shmygaleva</w:t>
      </w:r>
      <w:proofErr w:type="spellEnd"/>
      <w:r>
        <w:rPr>
          <w:spacing w:val="-9"/>
        </w:rPr>
        <w:t xml:space="preserve"> </w:t>
      </w:r>
      <w:r>
        <w:t>T,</w:t>
      </w:r>
      <w:r>
        <w:rPr>
          <w:spacing w:val="-9"/>
        </w:rPr>
        <w:t xml:space="preserve"> </w:t>
      </w:r>
      <w:proofErr w:type="spellStart"/>
      <w:r>
        <w:t>Sklyarenko</w:t>
      </w:r>
      <w:proofErr w:type="spellEnd"/>
      <w:r>
        <w:t xml:space="preserve"> S, Stevens C, Butchart S, Nature Kenya (2019) The prevalence, </w:t>
      </w:r>
      <w:proofErr w:type="gramStart"/>
      <w:r>
        <w:t>characteristics</w:t>
      </w:r>
      <w:proofErr w:type="gramEnd"/>
      <w:r>
        <w:t xml:space="preserve"> and effectiveness</w:t>
      </w:r>
      <w:r>
        <w:rPr>
          <w:spacing w:val="-4"/>
        </w:rPr>
        <w:t xml:space="preserve"> </w:t>
      </w:r>
      <w:r>
        <w:t>of</w:t>
      </w:r>
      <w:r>
        <w:rPr>
          <w:spacing w:val="-4"/>
        </w:rPr>
        <w:t xml:space="preserve"> </w:t>
      </w:r>
      <w:r>
        <w:t>Aichi</w:t>
      </w:r>
      <w:r>
        <w:rPr>
          <w:spacing w:val="-4"/>
        </w:rPr>
        <w:t xml:space="preserve"> </w:t>
      </w:r>
      <w:r>
        <w:t>Target</w:t>
      </w:r>
      <w:r>
        <w:rPr>
          <w:spacing w:val="-4"/>
        </w:rPr>
        <w:t xml:space="preserve"> </w:t>
      </w:r>
      <w:r>
        <w:t>11</w:t>
      </w:r>
      <w:r>
        <w:rPr>
          <w:spacing w:val="-4"/>
        </w:rPr>
        <w:t xml:space="preserve"> </w:t>
      </w:r>
      <w:r>
        <w:t>“other</w:t>
      </w:r>
      <w:r>
        <w:rPr>
          <w:spacing w:val="-4"/>
        </w:rPr>
        <w:t xml:space="preserve"> </w:t>
      </w:r>
      <w:r>
        <w:t>effective</w:t>
      </w:r>
      <w:r>
        <w:rPr>
          <w:spacing w:val="-4"/>
        </w:rPr>
        <w:t xml:space="preserve"> </w:t>
      </w:r>
      <w:r>
        <w:t>area-based</w:t>
      </w:r>
      <w:r>
        <w:rPr>
          <w:spacing w:val="-4"/>
        </w:rPr>
        <w:t xml:space="preserve"> </w:t>
      </w:r>
      <w:r>
        <w:t>conservation</w:t>
      </w:r>
      <w:r>
        <w:rPr>
          <w:spacing w:val="-4"/>
        </w:rPr>
        <w:t xml:space="preserve"> </w:t>
      </w:r>
      <w:r>
        <w:t>measures” (OECMs) in Key Biodiversity Areas between unprotected KBAs with or without</w:t>
      </w:r>
    </w:p>
    <w:p w14:paraId="712DFB28" w14:textId="77777777" w:rsidR="004C5FAC" w:rsidRDefault="004377AE">
      <w:pPr>
        <w:pStyle w:val="BodyText"/>
        <w:spacing w:line="261" w:lineRule="auto"/>
        <w:ind w:left="153" w:right="1720"/>
      </w:pPr>
      <w:r>
        <w:t>OECMs</w:t>
      </w:r>
      <w:r>
        <w:rPr>
          <w:spacing w:val="-6"/>
        </w:rPr>
        <w:t xml:space="preserve"> </w:t>
      </w:r>
      <w:r>
        <w:t>in</w:t>
      </w:r>
      <w:r>
        <w:rPr>
          <w:spacing w:val="-5"/>
        </w:rPr>
        <w:t xml:space="preserve"> </w:t>
      </w:r>
      <w:r>
        <w:t>forest</w:t>
      </w:r>
      <w:r>
        <w:rPr>
          <w:spacing w:val="-5"/>
        </w:rPr>
        <w:t xml:space="preserve"> </w:t>
      </w:r>
      <w:r>
        <w:t>loss</w:t>
      </w:r>
      <w:r>
        <w:rPr>
          <w:spacing w:val="-6"/>
        </w:rPr>
        <w:t xml:space="preserve"> </w:t>
      </w:r>
      <w:r>
        <w:t>or</w:t>
      </w:r>
      <w:r>
        <w:rPr>
          <w:spacing w:val="-5"/>
        </w:rPr>
        <w:t xml:space="preserve"> </w:t>
      </w:r>
      <w:r>
        <w:t>in</w:t>
      </w:r>
      <w:r>
        <w:rPr>
          <w:spacing w:val="-5"/>
        </w:rPr>
        <w:t xml:space="preserve"> </w:t>
      </w:r>
      <w:proofErr w:type="gramStart"/>
      <w:r>
        <w:t>a</w:t>
      </w:r>
      <w:r>
        <w:rPr>
          <w:spacing w:val="-6"/>
        </w:rPr>
        <w:t xml:space="preserve"> </w:t>
      </w:r>
      <w:r>
        <w:t>number</w:t>
      </w:r>
      <w:r>
        <w:rPr>
          <w:spacing w:val="-6"/>
        </w:rPr>
        <w:t xml:space="preserve"> </w:t>
      </w:r>
      <w:r>
        <w:t>of</w:t>
      </w:r>
      <w:proofErr w:type="gramEnd"/>
      <w:r>
        <w:rPr>
          <w:spacing w:val="-5"/>
        </w:rPr>
        <w:t xml:space="preserve"> </w:t>
      </w:r>
      <w:r>
        <w:t>state-pressure-response</w:t>
      </w:r>
      <w:r>
        <w:rPr>
          <w:spacing w:val="-5"/>
        </w:rPr>
        <w:t xml:space="preserve"> </w:t>
      </w:r>
      <w:r>
        <w:t>metrics.</w:t>
      </w:r>
      <w:r>
        <w:rPr>
          <w:spacing w:val="-6"/>
        </w:rPr>
        <w:t xml:space="preserve"> </w:t>
      </w:r>
      <w:r>
        <w:t>Conservation Letters.</w:t>
      </w:r>
      <w:r>
        <w:rPr>
          <w:spacing w:val="-3"/>
        </w:rPr>
        <w:t xml:space="preserve"> </w:t>
      </w:r>
      <w:r>
        <w:t>Conservation</w:t>
      </w:r>
      <w:r>
        <w:rPr>
          <w:spacing w:val="-4"/>
        </w:rPr>
        <w:t xml:space="preserve"> </w:t>
      </w:r>
      <w:r>
        <w:t>Letters.</w:t>
      </w:r>
      <w:r>
        <w:rPr>
          <w:spacing w:val="-3"/>
        </w:rPr>
        <w:t xml:space="preserve"> </w:t>
      </w:r>
      <w:proofErr w:type="gramStart"/>
      <w:r>
        <w:t>2019;e</w:t>
      </w:r>
      <w:proofErr w:type="gramEnd"/>
      <w:r>
        <w:t>12659.</w:t>
      </w:r>
    </w:p>
    <w:p w14:paraId="0C0923C6" w14:textId="77777777" w:rsidR="004C5FAC" w:rsidRDefault="004377AE">
      <w:pPr>
        <w:pStyle w:val="BodyText"/>
        <w:spacing w:before="105" w:line="261" w:lineRule="auto"/>
        <w:ind w:left="153" w:right="1778"/>
      </w:pPr>
      <w:r>
        <w:t>Dowdy</w:t>
      </w:r>
      <w:r>
        <w:rPr>
          <w:spacing w:val="-7"/>
        </w:rPr>
        <w:t xml:space="preserve"> </w:t>
      </w:r>
      <w:r>
        <w:t>AJ,</w:t>
      </w:r>
      <w:r>
        <w:rPr>
          <w:spacing w:val="-7"/>
        </w:rPr>
        <w:t xml:space="preserve"> </w:t>
      </w:r>
      <w:r>
        <w:t>Ye</w:t>
      </w:r>
      <w:r>
        <w:rPr>
          <w:spacing w:val="-7"/>
        </w:rPr>
        <w:t xml:space="preserve"> </w:t>
      </w:r>
      <w:r>
        <w:t>H,</w:t>
      </w:r>
      <w:r>
        <w:rPr>
          <w:spacing w:val="-7"/>
        </w:rPr>
        <w:t xml:space="preserve"> </w:t>
      </w:r>
      <w:r>
        <w:t>Pepler</w:t>
      </w:r>
      <w:r>
        <w:rPr>
          <w:spacing w:val="-7"/>
        </w:rPr>
        <w:t xml:space="preserve"> </w:t>
      </w:r>
      <w:r>
        <w:t>A,</w:t>
      </w:r>
      <w:r>
        <w:rPr>
          <w:spacing w:val="-8"/>
        </w:rPr>
        <w:t xml:space="preserve"> </w:t>
      </w:r>
      <w:r>
        <w:t>Thatcher</w:t>
      </w:r>
      <w:r>
        <w:rPr>
          <w:spacing w:val="-8"/>
        </w:rPr>
        <w:t xml:space="preserve"> </w:t>
      </w:r>
      <w:r>
        <w:t>M,</w:t>
      </w:r>
      <w:r>
        <w:rPr>
          <w:spacing w:val="-8"/>
        </w:rPr>
        <w:t xml:space="preserve"> </w:t>
      </w:r>
      <w:proofErr w:type="spellStart"/>
      <w:r>
        <w:t>Osbrough</w:t>
      </w:r>
      <w:proofErr w:type="spellEnd"/>
      <w:r>
        <w:rPr>
          <w:spacing w:val="-7"/>
        </w:rPr>
        <w:t xml:space="preserve"> </w:t>
      </w:r>
      <w:r>
        <w:t>SL,</w:t>
      </w:r>
      <w:r>
        <w:rPr>
          <w:spacing w:val="-8"/>
        </w:rPr>
        <w:t xml:space="preserve"> </w:t>
      </w:r>
      <w:r>
        <w:t>Evans</w:t>
      </w:r>
      <w:r>
        <w:rPr>
          <w:spacing w:val="-8"/>
        </w:rPr>
        <w:t xml:space="preserve"> </w:t>
      </w:r>
      <w:r>
        <w:t>JP,</w:t>
      </w:r>
      <w:r>
        <w:rPr>
          <w:spacing w:val="-8"/>
        </w:rPr>
        <w:t xml:space="preserve"> </w:t>
      </w:r>
      <w:r>
        <w:t>Di</w:t>
      </w:r>
      <w:r>
        <w:rPr>
          <w:spacing w:val="-7"/>
        </w:rPr>
        <w:t xml:space="preserve"> </w:t>
      </w:r>
      <w:r>
        <w:t>Virgilio</w:t>
      </w:r>
      <w:r>
        <w:rPr>
          <w:spacing w:val="-8"/>
        </w:rPr>
        <w:t xml:space="preserve"> </w:t>
      </w:r>
      <w:r>
        <w:t>G</w:t>
      </w:r>
      <w:r>
        <w:rPr>
          <w:spacing w:val="-7"/>
        </w:rPr>
        <w:t xml:space="preserve"> </w:t>
      </w:r>
      <w:r>
        <w:t>&amp;</w:t>
      </w:r>
      <w:r>
        <w:rPr>
          <w:spacing w:val="-7"/>
        </w:rPr>
        <w:t xml:space="preserve"> </w:t>
      </w:r>
      <w:r>
        <w:t xml:space="preserve">McCarthy N (2019) Future changes in extreme weather and </w:t>
      </w:r>
      <w:proofErr w:type="spellStart"/>
      <w:r>
        <w:t>pyroconvection</w:t>
      </w:r>
      <w:proofErr w:type="spellEnd"/>
      <w:r>
        <w:t xml:space="preserve"> risk factors for Australian wildfires. Scientific Reports 9, 10073.</w:t>
      </w:r>
    </w:p>
    <w:p w14:paraId="55AE0851" w14:textId="77777777" w:rsidR="004C5FAC" w:rsidRDefault="004377AE">
      <w:pPr>
        <w:pStyle w:val="BodyText"/>
        <w:spacing w:before="110" w:line="261" w:lineRule="auto"/>
        <w:ind w:left="153" w:right="1779"/>
        <w:jc w:val="both"/>
      </w:pPr>
      <w:r>
        <w:t>Emison</w:t>
      </w:r>
      <w:r>
        <w:rPr>
          <w:spacing w:val="-8"/>
        </w:rPr>
        <w:t xml:space="preserve"> </w:t>
      </w:r>
      <w:r>
        <w:t>WB,</w:t>
      </w:r>
      <w:r>
        <w:rPr>
          <w:spacing w:val="-8"/>
        </w:rPr>
        <w:t xml:space="preserve"> </w:t>
      </w:r>
      <w:r>
        <w:t>Beardsell</w:t>
      </w:r>
      <w:r>
        <w:rPr>
          <w:spacing w:val="-8"/>
        </w:rPr>
        <w:t xml:space="preserve"> </w:t>
      </w:r>
      <w:r>
        <w:t>CM,</w:t>
      </w:r>
      <w:r>
        <w:rPr>
          <w:spacing w:val="-8"/>
        </w:rPr>
        <w:t xml:space="preserve"> </w:t>
      </w:r>
      <w:r>
        <w:t>Norman</w:t>
      </w:r>
      <w:r>
        <w:rPr>
          <w:spacing w:val="-8"/>
        </w:rPr>
        <w:t xml:space="preserve"> </w:t>
      </w:r>
      <w:r>
        <w:t>FI,</w:t>
      </w:r>
      <w:r>
        <w:rPr>
          <w:spacing w:val="-8"/>
        </w:rPr>
        <w:t xml:space="preserve"> </w:t>
      </w:r>
      <w:proofErr w:type="spellStart"/>
      <w:r>
        <w:t>Loyn</w:t>
      </w:r>
      <w:proofErr w:type="spellEnd"/>
      <w:r>
        <w:rPr>
          <w:spacing w:val="-8"/>
        </w:rPr>
        <w:t xml:space="preserve"> </w:t>
      </w:r>
      <w:r>
        <w:t>RH</w:t>
      </w:r>
      <w:r>
        <w:rPr>
          <w:spacing w:val="-8"/>
        </w:rPr>
        <w:t xml:space="preserve"> </w:t>
      </w:r>
      <w:r>
        <w:t>&amp;</w:t>
      </w:r>
      <w:r>
        <w:rPr>
          <w:spacing w:val="-8"/>
        </w:rPr>
        <w:t xml:space="preserve"> </w:t>
      </w:r>
      <w:r>
        <w:t>Bennett</w:t>
      </w:r>
      <w:r>
        <w:rPr>
          <w:spacing w:val="-8"/>
        </w:rPr>
        <w:t xml:space="preserve"> </w:t>
      </w:r>
      <w:r>
        <w:t>SC</w:t>
      </w:r>
      <w:r>
        <w:rPr>
          <w:spacing w:val="-8"/>
        </w:rPr>
        <w:t xml:space="preserve"> </w:t>
      </w:r>
      <w:r>
        <w:t>(1987)</w:t>
      </w:r>
      <w:r>
        <w:rPr>
          <w:spacing w:val="-8"/>
        </w:rPr>
        <w:t xml:space="preserve"> </w:t>
      </w:r>
      <w:r>
        <w:t>Atlas</w:t>
      </w:r>
      <w:r>
        <w:rPr>
          <w:spacing w:val="-8"/>
        </w:rPr>
        <w:t xml:space="preserve"> </w:t>
      </w:r>
      <w:r>
        <w:t>of</w:t>
      </w:r>
      <w:r>
        <w:rPr>
          <w:spacing w:val="-8"/>
        </w:rPr>
        <w:t xml:space="preserve"> </w:t>
      </w:r>
      <w:r>
        <w:t>Victorian Birds.</w:t>
      </w:r>
      <w:r>
        <w:rPr>
          <w:spacing w:val="-6"/>
        </w:rPr>
        <w:t xml:space="preserve"> </w:t>
      </w:r>
      <w:r>
        <w:t>Dept.</w:t>
      </w:r>
      <w:r>
        <w:rPr>
          <w:spacing w:val="-7"/>
        </w:rPr>
        <w:t xml:space="preserve"> </w:t>
      </w:r>
      <w:r>
        <w:t>of</w:t>
      </w:r>
      <w:r>
        <w:rPr>
          <w:spacing w:val="-6"/>
        </w:rPr>
        <w:t xml:space="preserve"> </w:t>
      </w:r>
      <w:r>
        <w:t>Conservation,</w:t>
      </w:r>
      <w:r>
        <w:rPr>
          <w:spacing w:val="-7"/>
        </w:rPr>
        <w:t xml:space="preserve"> </w:t>
      </w:r>
      <w:r>
        <w:t>Forests</w:t>
      </w:r>
      <w:r>
        <w:rPr>
          <w:spacing w:val="-6"/>
        </w:rPr>
        <w:t xml:space="preserve"> </w:t>
      </w:r>
      <w:r>
        <w:t>and</w:t>
      </w:r>
      <w:r>
        <w:rPr>
          <w:spacing w:val="-7"/>
        </w:rPr>
        <w:t xml:space="preserve"> </w:t>
      </w:r>
      <w:r>
        <w:t>Lands</w:t>
      </w:r>
      <w:r>
        <w:rPr>
          <w:spacing w:val="-6"/>
        </w:rPr>
        <w:t xml:space="preserve"> </w:t>
      </w:r>
      <w:r>
        <w:t>and</w:t>
      </w:r>
      <w:r>
        <w:rPr>
          <w:spacing w:val="-7"/>
        </w:rPr>
        <w:t xml:space="preserve"> </w:t>
      </w:r>
      <w:r>
        <w:t>Royal</w:t>
      </w:r>
      <w:r>
        <w:rPr>
          <w:spacing w:val="-7"/>
        </w:rPr>
        <w:t xml:space="preserve"> </w:t>
      </w:r>
      <w:r>
        <w:t>Australasian</w:t>
      </w:r>
      <w:r>
        <w:rPr>
          <w:spacing w:val="-7"/>
        </w:rPr>
        <w:t xml:space="preserve"> </w:t>
      </w:r>
      <w:r>
        <w:t>Ornithologists Union, Melbourne.</w:t>
      </w:r>
    </w:p>
    <w:p w14:paraId="1081FDC5" w14:textId="77777777" w:rsidR="004C5FAC" w:rsidRDefault="004377AE">
      <w:pPr>
        <w:pStyle w:val="BodyText"/>
        <w:spacing w:before="111" w:line="261" w:lineRule="auto"/>
        <w:ind w:left="153" w:right="1833"/>
      </w:pPr>
      <w:r>
        <w:t>Evans</w:t>
      </w:r>
      <w:r>
        <w:rPr>
          <w:spacing w:val="-5"/>
        </w:rPr>
        <w:t xml:space="preserve"> </w:t>
      </w:r>
      <w:r>
        <w:t>JP,</w:t>
      </w:r>
      <w:r>
        <w:rPr>
          <w:spacing w:val="-5"/>
        </w:rPr>
        <w:t xml:space="preserve"> </w:t>
      </w:r>
      <w:proofErr w:type="spellStart"/>
      <w:r>
        <w:t>Argueso</w:t>
      </w:r>
      <w:proofErr w:type="spellEnd"/>
      <w:r>
        <w:rPr>
          <w:spacing w:val="-5"/>
        </w:rPr>
        <w:t xml:space="preserve"> </w:t>
      </w:r>
      <w:r>
        <w:t>D,</w:t>
      </w:r>
      <w:r>
        <w:rPr>
          <w:spacing w:val="-5"/>
        </w:rPr>
        <w:t xml:space="preserve"> </w:t>
      </w:r>
      <w:r>
        <w:t>Olson</w:t>
      </w:r>
      <w:r>
        <w:rPr>
          <w:spacing w:val="-5"/>
        </w:rPr>
        <w:t xml:space="preserve"> </w:t>
      </w:r>
      <w:r>
        <w:t>R,</w:t>
      </w:r>
      <w:r>
        <w:rPr>
          <w:spacing w:val="-5"/>
        </w:rPr>
        <w:t xml:space="preserve"> </w:t>
      </w:r>
      <w:r>
        <w:t>Di</w:t>
      </w:r>
      <w:r>
        <w:rPr>
          <w:spacing w:val="-4"/>
        </w:rPr>
        <w:t xml:space="preserve"> </w:t>
      </w:r>
      <w:r>
        <w:t>Luca</w:t>
      </w:r>
      <w:r>
        <w:rPr>
          <w:spacing w:val="-4"/>
        </w:rPr>
        <w:t xml:space="preserve"> </w:t>
      </w:r>
      <w:r>
        <w:t>A</w:t>
      </w:r>
      <w:r>
        <w:rPr>
          <w:spacing w:val="-5"/>
        </w:rPr>
        <w:t xml:space="preserve"> </w:t>
      </w:r>
      <w:r>
        <w:t>(2017)</w:t>
      </w:r>
      <w:r>
        <w:rPr>
          <w:spacing w:val="-5"/>
        </w:rPr>
        <w:t xml:space="preserve"> </w:t>
      </w:r>
      <w:r>
        <w:t>Bias-corrected</w:t>
      </w:r>
      <w:r>
        <w:rPr>
          <w:spacing w:val="-4"/>
        </w:rPr>
        <w:t xml:space="preserve"> </w:t>
      </w:r>
      <w:r>
        <w:t>regional</w:t>
      </w:r>
      <w:r>
        <w:rPr>
          <w:spacing w:val="-4"/>
        </w:rPr>
        <w:t xml:space="preserve"> </w:t>
      </w:r>
      <w:r>
        <w:t>climate projections</w:t>
      </w:r>
      <w:r>
        <w:rPr>
          <w:spacing w:val="-7"/>
        </w:rPr>
        <w:t xml:space="preserve"> </w:t>
      </w:r>
      <w:r>
        <w:t>of</w:t>
      </w:r>
      <w:r>
        <w:rPr>
          <w:spacing w:val="-7"/>
        </w:rPr>
        <w:t xml:space="preserve"> </w:t>
      </w:r>
      <w:r>
        <w:t>extreme</w:t>
      </w:r>
      <w:r>
        <w:rPr>
          <w:spacing w:val="-7"/>
        </w:rPr>
        <w:t xml:space="preserve"> </w:t>
      </w:r>
      <w:r>
        <w:t>rainfall</w:t>
      </w:r>
      <w:r>
        <w:rPr>
          <w:spacing w:val="-7"/>
        </w:rPr>
        <w:t xml:space="preserve"> </w:t>
      </w:r>
      <w:r>
        <w:t>in</w:t>
      </w:r>
      <w:r>
        <w:rPr>
          <w:spacing w:val="-7"/>
        </w:rPr>
        <w:t xml:space="preserve"> </w:t>
      </w:r>
      <w:r>
        <w:t>south-east</w:t>
      </w:r>
      <w:r>
        <w:rPr>
          <w:spacing w:val="-7"/>
        </w:rPr>
        <w:t xml:space="preserve"> </w:t>
      </w:r>
      <w:r>
        <w:t>Australia.</w:t>
      </w:r>
      <w:r>
        <w:rPr>
          <w:spacing w:val="-7"/>
        </w:rPr>
        <w:t xml:space="preserve"> </w:t>
      </w:r>
      <w:r>
        <w:t>Theoretical</w:t>
      </w:r>
      <w:r>
        <w:rPr>
          <w:spacing w:val="-7"/>
        </w:rPr>
        <w:t xml:space="preserve"> </w:t>
      </w:r>
      <w:r>
        <w:t>and</w:t>
      </w:r>
      <w:r>
        <w:rPr>
          <w:spacing w:val="-7"/>
        </w:rPr>
        <w:t xml:space="preserve"> </w:t>
      </w:r>
      <w:r>
        <w:t>Applied Climatology</w:t>
      </w:r>
      <w:r>
        <w:rPr>
          <w:spacing w:val="-1"/>
        </w:rPr>
        <w:t xml:space="preserve"> </w:t>
      </w:r>
      <w:r>
        <w:t>130,</w:t>
      </w:r>
      <w:r>
        <w:rPr>
          <w:spacing w:val="-1"/>
        </w:rPr>
        <w:t xml:space="preserve"> </w:t>
      </w:r>
      <w:r>
        <w:t>1085–1098.</w:t>
      </w:r>
    </w:p>
    <w:p w14:paraId="65F12915" w14:textId="77777777" w:rsidR="004C5FAC" w:rsidRDefault="004377AE">
      <w:pPr>
        <w:spacing w:before="110" w:line="261" w:lineRule="auto"/>
        <w:ind w:left="153" w:right="1833"/>
      </w:pPr>
      <w:r>
        <w:rPr>
          <w:spacing w:val="-2"/>
        </w:rPr>
        <w:t>Garnett</w:t>
      </w:r>
      <w:r>
        <w:rPr>
          <w:spacing w:val="-5"/>
        </w:rPr>
        <w:t xml:space="preserve"> </w:t>
      </w:r>
      <w:r>
        <w:rPr>
          <w:spacing w:val="-2"/>
        </w:rPr>
        <w:t>ST,</w:t>
      </w:r>
      <w:r>
        <w:rPr>
          <w:spacing w:val="-6"/>
        </w:rPr>
        <w:t xml:space="preserve"> </w:t>
      </w:r>
      <w:r>
        <w:rPr>
          <w:spacing w:val="-2"/>
        </w:rPr>
        <w:t>Baker</w:t>
      </w:r>
      <w:r>
        <w:rPr>
          <w:spacing w:val="-5"/>
        </w:rPr>
        <w:t xml:space="preserve"> </w:t>
      </w:r>
      <w:r>
        <w:rPr>
          <w:spacing w:val="-2"/>
        </w:rPr>
        <w:t>GB</w:t>
      </w:r>
      <w:r>
        <w:rPr>
          <w:spacing w:val="-5"/>
        </w:rPr>
        <w:t xml:space="preserve"> </w:t>
      </w:r>
      <w:r>
        <w:rPr>
          <w:spacing w:val="-2"/>
        </w:rPr>
        <w:t>(2021)</w:t>
      </w:r>
      <w:r>
        <w:rPr>
          <w:spacing w:val="-5"/>
        </w:rPr>
        <w:t xml:space="preserve"> </w:t>
      </w:r>
      <w:r>
        <w:rPr>
          <w:i/>
          <w:spacing w:val="-2"/>
        </w:rPr>
        <w:t>The</w:t>
      </w:r>
      <w:r>
        <w:rPr>
          <w:i/>
          <w:spacing w:val="-5"/>
        </w:rPr>
        <w:t xml:space="preserve"> </w:t>
      </w:r>
      <w:r>
        <w:rPr>
          <w:i/>
          <w:spacing w:val="-2"/>
        </w:rPr>
        <w:t>Action</w:t>
      </w:r>
      <w:r>
        <w:rPr>
          <w:i/>
          <w:spacing w:val="-6"/>
        </w:rPr>
        <w:t xml:space="preserve"> </w:t>
      </w:r>
      <w:r>
        <w:rPr>
          <w:i/>
          <w:spacing w:val="-2"/>
        </w:rPr>
        <w:t>Plan</w:t>
      </w:r>
      <w:r>
        <w:rPr>
          <w:i/>
          <w:spacing w:val="-6"/>
        </w:rPr>
        <w:t xml:space="preserve"> </w:t>
      </w:r>
      <w:r>
        <w:rPr>
          <w:i/>
          <w:spacing w:val="-2"/>
        </w:rPr>
        <w:t>for</w:t>
      </w:r>
      <w:r>
        <w:rPr>
          <w:i/>
          <w:spacing w:val="-6"/>
        </w:rPr>
        <w:t xml:space="preserve"> </w:t>
      </w:r>
      <w:r>
        <w:rPr>
          <w:i/>
          <w:spacing w:val="-2"/>
        </w:rPr>
        <w:t>Australian</w:t>
      </w:r>
      <w:r>
        <w:rPr>
          <w:i/>
          <w:spacing w:val="-5"/>
        </w:rPr>
        <w:t xml:space="preserve"> </w:t>
      </w:r>
      <w:r>
        <w:rPr>
          <w:i/>
          <w:spacing w:val="-2"/>
        </w:rPr>
        <w:t>Birds</w:t>
      </w:r>
      <w:r>
        <w:rPr>
          <w:i/>
          <w:spacing w:val="-6"/>
        </w:rPr>
        <w:t xml:space="preserve"> </w:t>
      </w:r>
      <w:r>
        <w:rPr>
          <w:i/>
          <w:spacing w:val="-2"/>
        </w:rPr>
        <w:t>2020</w:t>
      </w:r>
      <w:r>
        <w:rPr>
          <w:spacing w:val="-2"/>
        </w:rPr>
        <w:t>.</w:t>
      </w:r>
      <w:r>
        <w:rPr>
          <w:spacing w:val="-6"/>
        </w:rPr>
        <w:t xml:space="preserve"> </w:t>
      </w:r>
      <w:r>
        <w:rPr>
          <w:spacing w:val="-2"/>
        </w:rPr>
        <w:t xml:space="preserve">CSIRO </w:t>
      </w:r>
      <w:r>
        <w:t>Publishing, Melbourne.</w:t>
      </w:r>
    </w:p>
    <w:p w14:paraId="6FC20582" w14:textId="77777777" w:rsidR="004C5FAC" w:rsidRDefault="004377AE">
      <w:pPr>
        <w:pStyle w:val="BodyText"/>
        <w:spacing w:before="111" w:line="261" w:lineRule="auto"/>
        <w:ind w:left="153" w:right="1833"/>
      </w:pPr>
      <w:r>
        <w:t>Garnett</w:t>
      </w:r>
      <w:r>
        <w:rPr>
          <w:spacing w:val="-9"/>
        </w:rPr>
        <w:t xml:space="preserve"> </w:t>
      </w:r>
      <w:r>
        <w:t>ST,</w:t>
      </w:r>
      <w:r>
        <w:rPr>
          <w:spacing w:val="-10"/>
        </w:rPr>
        <w:t xml:space="preserve"> </w:t>
      </w:r>
      <w:r>
        <w:t>Franklin</w:t>
      </w:r>
      <w:r>
        <w:rPr>
          <w:spacing w:val="-10"/>
        </w:rPr>
        <w:t xml:space="preserve"> </w:t>
      </w:r>
      <w:r>
        <w:t>DC,</w:t>
      </w:r>
      <w:r>
        <w:rPr>
          <w:spacing w:val="-9"/>
        </w:rPr>
        <w:t xml:space="preserve"> </w:t>
      </w:r>
      <w:r>
        <w:t>Ehmke</w:t>
      </w:r>
      <w:r>
        <w:rPr>
          <w:spacing w:val="-9"/>
        </w:rPr>
        <w:t xml:space="preserve"> </w:t>
      </w:r>
      <w:r>
        <w:t>G,</w:t>
      </w:r>
      <w:r>
        <w:rPr>
          <w:spacing w:val="-9"/>
        </w:rPr>
        <w:t xml:space="preserve"> </w:t>
      </w:r>
      <w:r>
        <w:t>VanDerWal</w:t>
      </w:r>
      <w:r>
        <w:rPr>
          <w:spacing w:val="-10"/>
        </w:rPr>
        <w:t xml:space="preserve"> </w:t>
      </w:r>
      <w:r>
        <w:t>JJ,</w:t>
      </w:r>
      <w:r>
        <w:rPr>
          <w:spacing w:val="-9"/>
        </w:rPr>
        <w:t xml:space="preserve"> </w:t>
      </w:r>
      <w:r>
        <w:t>Hodgson</w:t>
      </w:r>
      <w:r>
        <w:rPr>
          <w:spacing w:val="-9"/>
        </w:rPr>
        <w:t xml:space="preserve"> </w:t>
      </w:r>
      <w:r>
        <w:t>L,</w:t>
      </w:r>
      <w:r>
        <w:rPr>
          <w:spacing w:val="-9"/>
        </w:rPr>
        <w:t xml:space="preserve"> </w:t>
      </w:r>
      <w:r>
        <w:t>Pavey</w:t>
      </w:r>
      <w:r>
        <w:rPr>
          <w:spacing w:val="-9"/>
        </w:rPr>
        <w:t xml:space="preserve"> </w:t>
      </w:r>
      <w:r>
        <w:t>C,</w:t>
      </w:r>
      <w:r>
        <w:rPr>
          <w:spacing w:val="-9"/>
        </w:rPr>
        <w:t xml:space="preserve"> </w:t>
      </w:r>
      <w:r>
        <w:t>Reside</w:t>
      </w:r>
      <w:r>
        <w:rPr>
          <w:spacing w:val="-9"/>
        </w:rPr>
        <w:t xml:space="preserve"> </w:t>
      </w:r>
      <w:r>
        <w:t xml:space="preserve">AE, </w:t>
      </w:r>
      <w:proofErr w:type="spellStart"/>
      <w:r>
        <w:t>Welbergen</w:t>
      </w:r>
      <w:proofErr w:type="spellEnd"/>
      <w:r>
        <w:t xml:space="preserve"> JA, Butchart SHM, Perkins GC &amp; Williams SE (2013) Climate change adaptation strategies for Australian birds. National Climate Change Adaptation Research Facility, Gold Coast.</w:t>
      </w:r>
    </w:p>
    <w:p w14:paraId="015A483D" w14:textId="77777777" w:rsidR="004C5FAC" w:rsidRDefault="004377AE">
      <w:pPr>
        <w:spacing w:before="109" w:line="261" w:lineRule="auto"/>
        <w:ind w:left="153" w:right="1833"/>
      </w:pPr>
      <w:r>
        <w:rPr>
          <w:spacing w:val="-2"/>
        </w:rPr>
        <w:t>Garnett</w:t>
      </w:r>
      <w:r>
        <w:rPr>
          <w:spacing w:val="-6"/>
        </w:rPr>
        <w:t xml:space="preserve"> </w:t>
      </w:r>
      <w:r>
        <w:rPr>
          <w:spacing w:val="-2"/>
        </w:rPr>
        <w:t>ST,</w:t>
      </w:r>
      <w:r>
        <w:rPr>
          <w:spacing w:val="-7"/>
        </w:rPr>
        <w:t xml:space="preserve"> </w:t>
      </w:r>
      <w:r>
        <w:rPr>
          <w:spacing w:val="-2"/>
        </w:rPr>
        <w:t>Szabo</w:t>
      </w:r>
      <w:r>
        <w:rPr>
          <w:spacing w:val="-7"/>
        </w:rPr>
        <w:t xml:space="preserve"> </w:t>
      </w:r>
      <w:r>
        <w:rPr>
          <w:spacing w:val="-2"/>
        </w:rPr>
        <w:t>JK,</w:t>
      </w:r>
      <w:r>
        <w:rPr>
          <w:spacing w:val="-6"/>
        </w:rPr>
        <w:t xml:space="preserve"> </w:t>
      </w:r>
      <w:r>
        <w:rPr>
          <w:spacing w:val="-2"/>
        </w:rPr>
        <w:t>Dutson</w:t>
      </w:r>
      <w:r>
        <w:rPr>
          <w:spacing w:val="-6"/>
        </w:rPr>
        <w:t xml:space="preserve"> </w:t>
      </w:r>
      <w:r>
        <w:rPr>
          <w:spacing w:val="-2"/>
        </w:rPr>
        <w:t>G</w:t>
      </w:r>
      <w:r>
        <w:rPr>
          <w:spacing w:val="-6"/>
        </w:rPr>
        <w:t xml:space="preserve"> </w:t>
      </w:r>
      <w:r>
        <w:rPr>
          <w:spacing w:val="-2"/>
        </w:rPr>
        <w:t>(2011)</w:t>
      </w:r>
      <w:r>
        <w:rPr>
          <w:spacing w:val="-8"/>
        </w:rPr>
        <w:t xml:space="preserve"> </w:t>
      </w:r>
      <w:r>
        <w:rPr>
          <w:i/>
          <w:spacing w:val="-2"/>
        </w:rPr>
        <w:t>The</w:t>
      </w:r>
      <w:r>
        <w:rPr>
          <w:i/>
          <w:spacing w:val="-6"/>
        </w:rPr>
        <w:t xml:space="preserve"> </w:t>
      </w:r>
      <w:r>
        <w:rPr>
          <w:i/>
          <w:spacing w:val="-2"/>
        </w:rPr>
        <w:t>Action</w:t>
      </w:r>
      <w:r>
        <w:rPr>
          <w:i/>
          <w:spacing w:val="-7"/>
        </w:rPr>
        <w:t xml:space="preserve"> </w:t>
      </w:r>
      <w:r>
        <w:rPr>
          <w:i/>
          <w:spacing w:val="-2"/>
        </w:rPr>
        <w:t>Plan</w:t>
      </w:r>
      <w:r>
        <w:rPr>
          <w:i/>
          <w:spacing w:val="-7"/>
        </w:rPr>
        <w:t xml:space="preserve"> </w:t>
      </w:r>
      <w:r>
        <w:rPr>
          <w:i/>
          <w:spacing w:val="-2"/>
        </w:rPr>
        <w:t>for</w:t>
      </w:r>
      <w:r>
        <w:rPr>
          <w:i/>
          <w:spacing w:val="-7"/>
        </w:rPr>
        <w:t xml:space="preserve"> </w:t>
      </w:r>
      <w:r>
        <w:rPr>
          <w:i/>
          <w:spacing w:val="-2"/>
        </w:rPr>
        <w:t>Australian</w:t>
      </w:r>
      <w:r>
        <w:rPr>
          <w:i/>
          <w:spacing w:val="-6"/>
        </w:rPr>
        <w:t xml:space="preserve"> </w:t>
      </w:r>
      <w:r>
        <w:rPr>
          <w:i/>
          <w:spacing w:val="-2"/>
        </w:rPr>
        <w:t>Birds</w:t>
      </w:r>
      <w:r>
        <w:rPr>
          <w:i/>
          <w:spacing w:val="-7"/>
        </w:rPr>
        <w:t xml:space="preserve"> </w:t>
      </w:r>
      <w:r>
        <w:rPr>
          <w:i/>
          <w:spacing w:val="-2"/>
        </w:rPr>
        <w:t>2010</w:t>
      </w:r>
      <w:r>
        <w:rPr>
          <w:spacing w:val="-2"/>
        </w:rPr>
        <w:t>.</w:t>
      </w:r>
      <w:r>
        <w:rPr>
          <w:spacing w:val="-7"/>
        </w:rPr>
        <w:t xml:space="preserve"> </w:t>
      </w:r>
      <w:r>
        <w:rPr>
          <w:spacing w:val="-2"/>
        </w:rPr>
        <w:t xml:space="preserve">CSIRO </w:t>
      </w:r>
      <w:r>
        <w:t>Publishing, Melbourne.</w:t>
      </w:r>
    </w:p>
    <w:p w14:paraId="7F91F0F2" w14:textId="77777777" w:rsidR="004C5FAC" w:rsidRDefault="004377AE">
      <w:pPr>
        <w:pStyle w:val="BodyText"/>
        <w:spacing w:before="111" w:line="261" w:lineRule="auto"/>
        <w:ind w:left="153" w:right="1833"/>
      </w:pPr>
      <w:r>
        <w:t>Gibson</w:t>
      </w:r>
      <w:r>
        <w:rPr>
          <w:spacing w:val="-10"/>
        </w:rPr>
        <w:t xml:space="preserve"> </w:t>
      </w:r>
      <w:r>
        <w:t>L</w:t>
      </w:r>
      <w:r>
        <w:rPr>
          <w:spacing w:val="-10"/>
        </w:rPr>
        <w:t xml:space="preserve"> </w:t>
      </w:r>
      <w:r>
        <w:t>(1999)</w:t>
      </w:r>
      <w:r>
        <w:rPr>
          <w:spacing w:val="-11"/>
        </w:rPr>
        <w:t xml:space="preserve"> </w:t>
      </w:r>
      <w:r>
        <w:t>Diet</w:t>
      </w:r>
      <w:r>
        <w:rPr>
          <w:spacing w:val="-10"/>
        </w:rPr>
        <w:t xml:space="preserve"> </w:t>
      </w:r>
      <w:r>
        <w:t>of</w:t>
      </w:r>
      <w:r>
        <w:rPr>
          <w:spacing w:val="-10"/>
        </w:rPr>
        <w:t xml:space="preserve"> </w:t>
      </w:r>
      <w:r>
        <w:t>Eastern</w:t>
      </w:r>
      <w:r>
        <w:rPr>
          <w:spacing w:val="-10"/>
        </w:rPr>
        <w:t xml:space="preserve"> </w:t>
      </w:r>
      <w:r>
        <w:t>Bristlebirds.</w:t>
      </w:r>
      <w:r>
        <w:rPr>
          <w:spacing w:val="-10"/>
        </w:rPr>
        <w:t xml:space="preserve"> </w:t>
      </w:r>
      <w:r>
        <w:t>MSc</w:t>
      </w:r>
      <w:r>
        <w:rPr>
          <w:spacing w:val="-11"/>
        </w:rPr>
        <w:t xml:space="preserve"> </w:t>
      </w:r>
      <w:r>
        <w:t>Thesis,</w:t>
      </w:r>
      <w:r>
        <w:rPr>
          <w:spacing w:val="-10"/>
        </w:rPr>
        <w:t xml:space="preserve"> </w:t>
      </w:r>
      <w:r>
        <w:t>University</w:t>
      </w:r>
      <w:r>
        <w:rPr>
          <w:spacing w:val="-10"/>
        </w:rPr>
        <w:t xml:space="preserve"> </w:t>
      </w:r>
      <w:r>
        <w:t>of</w:t>
      </w:r>
      <w:r>
        <w:rPr>
          <w:spacing w:val="-10"/>
        </w:rPr>
        <w:t xml:space="preserve"> </w:t>
      </w:r>
      <w:r>
        <w:t xml:space="preserve">Wollongong, </w:t>
      </w:r>
      <w:r>
        <w:rPr>
          <w:spacing w:val="-4"/>
        </w:rPr>
        <w:t>NSW.</w:t>
      </w:r>
    </w:p>
    <w:p w14:paraId="1CD57B3D" w14:textId="77777777" w:rsidR="004C5FAC" w:rsidRDefault="004377AE">
      <w:pPr>
        <w:pStyle w:val="BodyText"/>
        <w:spacing w:before="111" w:line="261" w:lineRule="auto"/>
        <w:ind w:left="153" w:right="1833"/>
      </w:pPr>
      <w:r>
        <w:t>Gibson</w:t>
      </w:r>
      <w:r>
        <w:rPr>
          <w:spacing w:val="-6"/>
        </w:rPr>
        <w:t xml:space="preserve"> </w:t>
      </w:r>
      <w:r>
        <w:t>L</w:t>
      </w:r>
      <w:r>
        <w:rPr>
          <w:spacing w:val="-6"/>
        </w:rPr>
        <w:t xml:space="preserve"> </w:t>
      </w:r>
      <w:r>
        <w:t>&amp;</w:t>
      </w:r>
      <w:r>
        <w:rPr>
          <w:spacing w:val="-6"/>
        </w:rPr>
        <w:t xml:space="preserve"> </w:t>
      </w:r>
      <w:r>
        <w:t>Baker</w:t>
      </w:r>
      <w:r>
        <w:rPr>
          <w:spacing w:val="-6"/>
        </w:rPr>
        <w:t xml:space="preserve"> </w:t>
      </w:r>
      <w:r>
        <w:t>J</w:t>
      </w:r>
      <w:r>
        <w:rPr>
          <w:spacing w:val="-6"/>
        </w:rPr>
        <w:t xml:space="preserve"> </w:t>
      </w:r>
      <w:r>
        <w:t>(2004)</w:t>
      </w:r>
      <w:r>
        <w:rPr>
          <w:spacing w:val="-6"/>
        </w:rPr>
        <w:t xml:space="preserve"> </w:t>
      </w:r>
      <w:r>
        <w:t>Diet</w:t>
      </w:r>
      <w:r>
        <w:rPr>
          <w:spacing w:val="-6"/>
        </w:rPr>
        <w:t xml:space="preserve"> </w:t>
      </w:r>
      <w:r>
        <w:t>of</w:t>
      </w:r>
      <w:r>
        <w:rPr>
          <w:spacing w:val="-6"/>
        </w:rPr>
        <w:t xml:space="preserve"> </w:t>
      </w:r>
      <w:r>
        <w:t>the</w:t>
      </w:r>
      <w:r>
        <w:rPr>
          <w:spacing w:val="-7"/>
        </w:rPr>
        <w:t xml:space="preserve"> </w:t>
      </w:r>
      <w:r>
        <w:t>Eastern</w:t>
      </w:r>
      <w:r>
        <w:rPr>
          <w:spacing w:val="-6"/>
        </w:rPr>
        <w:t xml:space="preserve"> </w:t>
      </w:r>
      <w:r>
        <w:t>Bristlebird</w:t>
      </w:r>
      <w:r>
        <w:rPr>
          <w:spacing w:val="-6"/>
        </w:rPr>
        <w:t xml:space="preserve"> </w:t>
      </w:r>
      <w:proofErr w:type="spellStart"/>
      <w:r>
        <w:t>Dasyornis</w:t>
      </w:r>
      <w:proofErr w:type="spellEnd"/>
      <w:r>
        <w:rPr>
          <w:spacing w:val="-6"/>
        </w:rPr>
        <w:t xml:space="preserve"> </w:t>
      </w:r>
      <w:proofErr w:type="spellStart"/>
      <w:r>
        <w:t>brachypterus</w:t>
      </w:r>
      <w:proofErr w:type="spellEnd"/>
      <w:r>
        <w:rPr>
          <w:spacing w:val="-6"/>
        </w:rPr>
        <w:t xml:space="preserve"> </w:t>
      </w:r>
      <w:r>
        <w:t xml:space="preserve">in New South Wales. </w:t>
      </w:r>
      <w:r>
        <w:rPr>
          <w:i/>
        </w:rPr>
        <w:t xml:space="preserve">Corella </w:t>
      </w:r>
      <w:r>
        <w:t>28, 79–81.</w:t>
      </w:r>
    </w:p>
    <w:p w14:paraId="44E593D3" w14:textId="77777777" w:rsidR="004C5FAC" w:rsidRDefault="004377AE">
      <w:pPr>
        <w:pStyle w:val="BodyText"/>
        <w:spacing w:before="111" w:line="261" w:lineRule="auto"/>
        <w:ind w:left="153" w:right="1833"/>
      </w:pPr>
      <w:r>
        <w:t>Gosper</w:t>
      </w:r>
      <w:r>
        <w:rPr>
          <w:spacing w:val="-8"/>
        </w:rPr>
        <w:t xml:space="preserve"> </w:t>
      </w:r>
      <w:r>
        <w:t>CR</w:t>
      </w:r>
      <w:r>
        <w:rPr>
          <w:spacing w:val="-8"/>
        </w:rPr>
        <w:t xml:space="preserve"> </w:t>
      </w:r>
      <w:r>
        <w:t>&amp;</w:t>
      </w:r>
      <w:r>
        <w:rPr>
          <w:spacing w:val="-8"/>
        </w:rPr>
        <w:t xml:space="preserve"> </w:t>
      </w:r>
      <w:r>
        <w:t>Baker</w:t>
      </w:r>
      <w:r>
        <w:rPr>
          <w:spacing w:val="-8"/>
        </w:rPr>
        <w:t xml:space="preserve"> </w:t>
      </w:r>
      <w:r>
        <w:t>J</w:t>
      </w:r>
      <w:r>
        <w:rPr>
          <w:spacing w:val="-8"/>
        </w:rPr>
        <w:t xml:space="preserve"> </w:t>
      </w:r>
      <w:r>
        <w:t>(1997)</w:t>
      </w:r>
      <w:r>
        <w:rPr>
          <w:spacing w:val="-9"/>
        </w:rPr>
        <w:t xml:space="preserve"> </w:t>
      </w:r>
      <w:r>
        <w:t>Notes</w:t>
      </w:r>
      <w:r>
        <w:rPr>
          <w:spacing w:val="-8"/>
        </w:rPr>
        <w:t xml:space="preserve"> </w:t>
      </w:r>
      <w:r>
        <w:t>on</w:t>
      </w:r>
      <w:r>
        <w:rPr>
          <w:spacing w:val="-8"/>
        </w:rPr>
        <w:t xml:space="preserve"> </w:t>
      </w:r>
      <w:r>
        <w:t>the</w:t>
      </w:r>
      <w:r>
        <w:rPr>
          <w:spacing w:val="-9"/>
        </w:rPr>
        <w:t xml:space="preserve"> </w:t>
      </w:r>
      <w:r>
        <w:t>birds</w:t>
      </w:r>
      <w:r>
        <w:rPr>
          <w:spacing w:val="-8"/>
        </w:rPr>
        <w:t xml:space="preserve"> </w:t>
      </w:r>
      <w:r>
        <w:t>of</w:t>
      </w:r>
      <w:r>
        <w:rPr>
          <w:spacing w:val="-8"/>
        </w:rPr>
        <w:t xml:space="preserve"> </w:t>
      </w:r>
      <w:proofErr w:type="spellStart"/>
      <w:r>
        <w:t>Nadgee</w:t>
      </w:r>
      <w:proofErr w:type="spellEnd"/>
      <w:r>
        <w:t>,</w:t>
      </w:r>
      <w:r>
        <w:rPr>
          <w:spacing w:val="-8"/>
        </w:rPr>
        <w:t xml:space="preserve"> </w:t>
      </w:r>
      <w:r>
        <w:t>particularly</w:t>
      </w:r>
      <w:r>
        <w:rPr>
          <w:spacing w:val="-8"/>
        </w:rPr>
        <w:t xml:space="preserve"> </w:t>
      </w:r>
      <w:r>
        <w:t>the</w:t>
      </w:r>
      <w:r>
        <w:rPr>
          <w:spacing w:val="-9"/>
        </w:rPr>
        <w:t xml:space="preserve"> </w:t>
      </w:r>
      <w:r>
        <w:t xml:space="preserve">Striated </w:t>
      </w:r>
      <w:proofErr w:type="spellStart"/>
      <w:r>
        <w:rPr>
          <w:spacing w:val="-2"/>
        </w:rPr>
        <w:t>Fieldwren</w:t>
      </w:r>
      <w:proofErr w:type="spellEnd"/>
      <w:r>
        <w:rPr>
          <w:spacing w:val="-2"/>
        </w:rPr>
        <w:t xml:space="preserve"> </w:t>
      </w:r>
      <w:proofErr w:type="spellStart"/>
      <w:r>
        <w:rPr>
          <w:i/>
          <w:spacing w:val="-2"/>
        </w:rPr>
        <w:t>Calamanthus</w:t>
      </w:r>
      <w:proofErr w:type="spellEnd"/>
      <w:r>
        <w:rPr>
          <w:i/>
          <w:spacing w:val="-2"/>
        </w:rPr>
        <w:t xml:space="preserve"> </w:t>
      </w:r>
      <w:proofErr w:type="spellStart"/>
      <w:r>
        <w:rPr>
          <w:i/>
          <w:spacing w:val="-2"/>
        </w:rPr>
        <w:t>fuliginosus</w:t>
      </w:r>
      <w:proofErr w:type="spellEnd"/>
      <w:r>
        <w:rPr>
          <w:spacing w:val="-2"/>
        </w:rPr>
        <w:t>. Australian Bird Watcher 17, 111–25.</w:t>
      </w:r>
    </w:p>
    <w:p w14:paraId="3664D620" w14:textId="77777777" w:rsidR="004C5FAC" w:rsidRDefault="004377AE">
      <w:pPr>
        <w:pStyle w:val="BodyText"/>
        <w:spacing w:before="111"/>
        <w:ind w:left="153"/>
      </w:pPr>
      <w:r>
        <w:rPr>
          <w:w w:val="95"/>
        </w:rPr>
        <w:t>Gould</w:t>
      </w:r>
      <w:r>
        <w:rPr>
          <w:spacing w:val="6"/>
        </w:rPr>
        <w:t xml:space="preserve"> </w:t>
      </w:r>
      <w:r>
        <w:rPr>
          <w:w w:val="95"/>
        </w:rPr>
        <w:t>J</w:t>
      </w:r>
      <w:r>
        <w:rPr>
          <w:spacing w:val="6"/>
        </w:rPr>
        <w:t xml:space="preserve"> </w:t>
      </w:r>
      <w:r>
        <w:rPr>
          <w:w w:val="95"/>
        </w:rPr>
        <w:t>(1865)</w:t>
      </w:r>
      <w:r>
        <w:rPr>
          <w:spacing w:val="5"/>
        </w:rPr>
        <w:t xml:space="preserve"> </w:t>
      </w:r>
      <w:r>
        <w:rPr>
          <w:w w:val="95"/>
        </w:rPr>
        <w:t>Handbook</w:t>
      </w:r>
      <w:r>
        <w:rPr>
          <w:spacing w:val="6"/>
        </w:rPr>
        <w:t xml:space="preserve"> </w:t>
      </w:r>
      <w:r>
        <w:rPr>
          <w:w w:val="95"/>
        </w:rPr>
        <w:t>to</w:t>
      </w:r>
      <w:r>
        <w:rPr>
          <w:spacing w:val="6"/>
        </w:rPr>
        <w:t xml:space="preserve"> </w:t>
      </w:r>
      <w:r>
        <w:rPr>
          <w:w w:val="95"/>
        </w:rPr>
        <w:t>the</w:t>
      </w:r>
      <w:r>
        <w:rPr>
          <w:spacing w:val="5"/>
        </w:rPr>
        <w:t xml:space="preserve"> </w:t>
      </w:r>
      <w:r>
        <w:rPr>
          <w:w w:val="95"/>
        </w:rPr>
        <w:t>Birds</w:t>
      </w:r>
      <w:r>
        <w:rPr>
          <w:spacing w:val="7"/>
        </w:rPr>
        <w:t xml:space="preserve"> </w:t>
      </w:r>
      <w:r>
        <w:rPr>
          <w:w w:val="95"/>
        </w:rPr>
        <w:t>of</w:t>
      </w:r>
      <w:r>
        <w:rPr>
          <w:spacing w:val="6"/>
        </w:rPr>
        <w:t xml:space="preserve"> </w:t>
      </w:r>
      <w:r>
        <w:rPr>
          <w:w w:val="95"/>
        </w:rPr>
        <w:t>Australia.</w:t>
      </w:r>
      <w:r>
        <w:rPr>
          <w:spacing w:val="5"/>
        </w:rPr>
        <w:t xml:space="preserve"> </w:t>
      </w:r>
      <w:r>
        <w:rPr>
          <w:w w:val="95"/>
        </w:rPr>
        <w:t>Vol</w:t>
      </w:r>
      <w:r>
        <w:rPr>
          <w:spacing w:val="6"/>
        </w:rPr>
        <w:t xml:space="preserve"> </w:t>
      </w:r>
      <w:r>
        <w:rPr>
          <w:w w:val="95"/>
        </w:rPr>
        <w:t>1,</w:t>
      </w:r>
      <w:r>
        <w:rPr>
          <w:spacing w:val="6"/>
        </w:rPr>
        <w:t xml:space="preserve"> </w:t>
      </w:r>
      <w:r>
        <w:rPr>
          <w:w w:val="95"/>
        </w:rPr>
        <w:t>pp</w:t>
      </w:r>
      <w:r>
        <w:rPr>
          <w:spacing w:val="5"/>
        </w:rPr>
        <w:t xml:space="preserve"> </w:t>
      </w:r>
      <w:r>
        <w:rPr>
          <w:w w:val="95"/>
        </w:rPr>
        <w:t>342–3.</w:t>
      </w:r>
      <w:r>
        <w:rPr>
          <w:spacing w:val="5"/>
        </w:rPr>
        <w:t xml:space="preserve"> </w:t>
      </w:r>
      <w:r>
        <w:rPr>
          <w:spacing w:val="-2"/>
          <w:w w:val="95"/>
        </w:rPr>
        <w:t>London.</w:t>
      </w:r>
    </w:p>
    <w:p w14:paraId="5577669C" w14:textId="77777777" w:rsidR="004C5FAC" w:rsidRDefault="004377AE">
      <w:pPr>
        <w:pStyle w:val="BodyText"/>
        <w:spacing w:before="136" w:line="261" w:lineRule="auto"/>
        <w:ind w:left="153" w:right="1789"/>
      </w:pPr>
      <w:r>
        <w:t>Hartley</w:t>
      </w:r>
      <w:r>
        <w:rPr>
          <w:spacing w:val="-9"/>
        </w:rPr>
        <w:t xml:space="preserve"> </w:t>
      </w:r>
      <w:r>
        <w:t>SL</w:t>
      </w:r>
      <w:r>
        <w:rPr>
          <w:spacing w:val="-9"/>
        </w:rPr>
        <w:t xml:space="preserve"> </w:t>
      </w:r>
      <w:r>
        <w:t>&amp;</w:t>
      </w:r>
      <w:r>
        <w:rPr>
          <w:spacing w:val="-9"/>
        </w:rPr>
        <w:t xml:space="preserve"> </w:t>
      </w:r>
      <w:r>
        <w:t>Kikkawa</w:t>
      </w:r>
      <w:r>
        <w:rPr>
          <w:spacing w:val="-9"/>
        </w:rPr>
        <w:t xml:space="preserve"> </w:t>
      </w:r>
      <w:r>
        <w:t>J</w:t>
      </w:r>
      <w:r>
        <w:rPr>
          <w:spacing w:val="-9"/>
        </w:rPr>
        <w:t xml:space="preserve"> </w:t>
      </w:r>
      <w:r>
        <w:t>(1994)</w:t>
      </w:r>
      <w:r>
        <w:rPr>
          <w:spacing w:val="-9"/>
        </w:rPr>
        <w:t xml:space="preserve"> </w:t>
      </w:r>
      <w:r>
        <w:t>The</w:t>
      </w:r>
      <w:r>
        <w:rPr>
          <w:spacing w:val="-9"/>
        </w:rPr>
        <w:t xml:space="preserve"> </w:t>
      </w:r>
      <w:r>
        <w:t>population</w:t>
      </w:r>
      <w:r>
        <w:rPr>
          <w:spacing w:val="-9"/>
        </w:rPr>
        <w:t xml:space="preserve"> </w:t>
      </w:r>
      <w:r>
        <w:t>management</w:t>
      </w:r>
      <w:r>
        <w:rPr>
          <w:spacing w:val="-9"/>
        </w:rPr>
        <w:t xml:space="preserve"> </w:t>
      </w:r>
      <w:r>
        <w:t>of</w:t>
      </w:r>
      <w:r>
        <w:rPr>
          <w:spacing w:val="-9"/>
        </w:rPr>
        <w:t xml:space="preserve"> </w:t>
      </w:r>
      <w:r>
        <w:t>the</w:t>
      </w:r>
      <w:r>
        <w:rPr>
          <w:spacing w:val="-9"/>
        </w:rPr>
        <w:t xml:space="preserve"> </w:t>
      </w:r>
      <w:r>
        <w:t>Eastern</w:t>
      </w:r>
      <w:r>
        <w:rPr>
          <w:spacing w:val="-9"/>
        </w:rPr>
        <w:t xml:space="preserve"> </w:t>
      </w:r>
      <w:r>
        <w:t>Bristlebird (</w:t>
      </w:r>
      <w:proofErr w:type="spellStart"/>
      <w:r>
        <w:rPr>
          <w:i/>
        </w:rPr>
        <w:t>Dasyornis</w:t>
      </w:r>
      <w:proofErr w:type="spellEnd"/>
      <w:r>
        <w:rPr>
          <w:i/>
        </w:rPr>
        <w:t xml:space="preserve"> </w:t>
      </w:r>
      <w:proofErr w:type="spellStart"/>
      <w:r>
        <w:rPr>
          <w:i/>
        </w:rPr>
        <w:t>brachypterus</w:t>
      </w:r>
      <w:proofErr w:type="spellEnd"/>
      <w:r>
        <w:t>). Department of Environment and Heritage, Queensland Parks and Wildlife Service, Brisbane.</w:t>
      </w:r>
    </w:p>
    <w:p w14:paraId="60A85878" w14:textId="77777777" w:rsidR="004C5FAC" w:rsidRDefault="004377AE">
      <w:pPr>
        <w:pStyle w:val="BodyText"/>
        <w:spacing w:before="110" w:line="261" w:lineRule="auto"/>
        <w:ind w:left="153" w:right="1894"/>
      </w:pPr>
      <w:r>
        <w:t>Herold</w:t>
      </w:r>
      <w:r>
        <w:rPr>
          <w:spacing w:val="-4"/>
        </w:rPr>
        <w:t xml:space="preserve"> </w:t>
      </w:r>
      <w:r>
        <w:t>N,</w:t>
      </w:r>
      <w:r>
        <w:rPr>
          <w:spacing w:val="-5"/>
        </w:rPr>
        <w:t xml:space="preserve"> </w:t>
      </w:r>
      <w:r>
        <w:t>Ekström</w:t>
      </w:r>
      <w:r>
        <w:rPr>
          <w:spacing w:val="-4"/>
        </w:rPr>
        <w:t xml:space="preserve"> </w:t>
      </w:r>
      <w:r>
        <w:t>M,</w:t>
      </w:r>
      <w:r>
        <w:rPr>
          <w:spacing w:val="-5"/>
        </w:rPr>
        <w:t xml:space="preserve"> </w:t>
      </w:r>
      <w:r>
        <w:t>Kala</w:t>
      </w:r>
      <w:r>
        <w:rPr>
          <w:spacing w:val="-5"/>
        </w:rPr>
        <w:t xml:space="preserve"> </w:t>
      </w:r>
      <w:r>
        <w:t>J,</w:t>
      </w:r>
      <w:r>
        <w:rPr>
          <w:spacing w:val="-4"/>
        </w:rPr>
        <w:t xml:space="preserve"> </w:t>
      </w:r>
      <w:r>
        <w:t>Goldie</w:t>
      </w:r>
      <w:r>
        <w:rPr>
          <w:spacing w:val="-4"/>
        </w:rPr>
        <w:t xml:space="preserve"> </w:t>
      </w:r>
      <w:r>
        <w:t>J</w:t>
      </w:r>
      <w:r>
        <w:rPr>
          <w:spacing w:val="-4"/>
        </w:rPr>
        <w:t xml:space="preserve"> </w:t>
      </w:r>
      <w:r>
        <w:t>&amp;</w:t>
      </w:r>
      <w:r>
        <w:rPr>
          <w:spacing w:val="-4"/>
        </w:rPr>
        <w:t xml:space="preserve"> </w:t>
      </w:r>
      <w:r>
        <w:t>Evans</w:t>
      </w:r>
      <w:r>
        <w:rPr>
          <w:spacing w:val="-5"/>
        </w:rPr>
        <w:t xml:space="preserve"> </w:t>
      </w:r>
      <w:r>
        <w:t>JP</w:t>
      </w:r>
      <w:r>
        <w:rPr>
          <w:spacing w:val="-4"/>
        </w:rPr>
        <w:t xml:space="preserve"> </w:t>
      </w:r>
      <w:r>
        <w:t>(2018)</w:t>
      </w:r>
      <w:r>
        <w:rPr>
          <w:spacing w:val="-4"/>
        </w:rPr>
        <w:t xml:space="preserve"> </w:t>
      </w:r>
      <w:r>
        <w:t>Australian</w:t>
      </w:r>
      <w:r>
        <w:rPr>
          <w:spacing w:val="-5"/>
        </w:rPr>
        <w:t xml:space="preserve"> </w:t>
      </w:r>
      <w:r>
        <w:t>climate</w:t>
      </w:r>
      <w:r>
        <w:rPr>
          <w:spacing w:val="-4"/>
        </w:rPr>
        <w:t xml:space="preserve"> </w:t>
      </w:r>
      <w:r>
        <w:t>extremes in</w:t>
      </w:r>
      <w:r>
        <w:rPr>
          <w:spacing w:val="-9"/>
        </w:rPr>
        <w:t xml:space="preserve"> </w:t>
      </w:r>
      <w:r>
        <w:t>the</w:t>
      </w:r>
      <w:r>
        <w:rPr>
          <w:spacing w:val="-9"/>
        </w:rPr>
        <w:t xml:space="preserve"> </w:t>
      </w:r>
      <w:r>
        <w:t>21st</w:t>
      </w:r>
      <w:r>
        <w:rPr>
          <w:spacing w:val="-9"/>
        </w:rPr>
        <w:t xml:space="preserve"> </w:t>
      </w:r>
      <w:r>
        <w:t>century</w:t>
      </w:r>
      <w:r>
        <w:rPr>
          <w:spacing w:val="-9"/>
        </w:rPr>
        <w:t xml:space="preserve"> </w:t>
      </w:r>
      <w:r>
        <w:t>according</w:t>
      </w:r>
      <w:r>
        <w:rPr>
          <w:spacing w:val="-9"/>
        </w:rPr>
        <w:t xml:space="preserve"> </w:t>
      </w:r>
      <w:r>
        <w:t>to</w:t>
      </w:r>
      <w:r>
        <w:rPr>
          <w:spacing w:val="-9"/>
        </w:rPr>
        <w:t xml:space="preserve"> </w:t>
      </w:r>
      <w:r>
        <w:t>a</w:t>
      </w:r>
      <w:r>
        <w:rPr>
          <w:spacing w:val="-9"/>
        </w:rPr>
        <w:t xml:space="preserve"> </w:t>
      </w:r>
      <w:r>
        <w:t>regional</w:t>
      </w:r>
      <w:r>
        <w:rPr>
          <w:spacing w:val="-9"/>
        </w:rPr>
        <w:t xml:space="preserve"> </w:t>
      </w:r>
      <w:r>
        <w:t>climate</w:t>
      </w:r>
      <w:r>
        <w:rPr>
          <w:spacing w:val="-9"/>
        </w:rPr>
        <w:t xml:space="preserve"> </w:t>
      </w:r>
      <w:r>
        <w:t>model</w:t>
      </w:r>
      <w:r>
        <w:rPr>
          <w:spacing w:val="-9"/>
        </w:rPr>
        <w:t xml:space="preserve"> </w:t>
      </w:r>
      <w:r>
        <w:t>ensemble:</w:t>
      </w:r>
      <w:r>
        <w:rPr>
          <w:spacing w:val="-9"/>
        </w:rPr>
        <w:t xml:space="preserve"> </w:t>
      </w:r>
      <w:r>
        <w:t>Implications</w:t>
      </w:r>
      <w:r>
        <w:rPr>
          <w:spacing w:val="-9"/>
        </w:rPr>
        <w:t xml:space="preserve"> </w:t>
      </w:r>
      <w:r>
        <w:t xml:space="preserve">for health and agriculture. </w:t>
      </w:r>
      <w:r>
        <w:rPr>
          <w:i/>
        </w:rPr>
        <w:t xml:space="preserve">Weather and Climate Extremes </w:t>
      </w:r>
      <w:r>
        <w:t>20, 54–68.</w:t>
      </w:r>
    </w:p>
    <w:p w14:paraId="3556DFB7" w14:textId="77777777" w:rsidR="004C5FAC" w:rsidRDefault="004C5FAC">
      <w:pPr>
        <w:spacing w:line="261" w:lineRule="auto"/>
        <w:sectPr w:rsidR="004C5FAC">
          <w:pgSz w:w="11910" w:h="16840"/>
          <w:pgMar w:top="1220" w:right="1000" w:bottom="820" w:left="980" w:header="0" w:footer="622" w:gutter="0"/>
          <w:cols w:space="720"/>
        </w:sectPr>
      </w:pPr>
    </w:p>
    <w:p w14:paraId="60D14D70" w14:textId="77777777" w:rsidR="004C5FAC" w:rsidRDefault="004377AE">
      <w:pPr>
        <w:pStyle w:val="BodyText"/>
        <w:spacing w:before="85" w:line="261" w:lineRule="auto"/>
        <w:ind w:left="1741" w:right="352"/>
      </w:pPr>
      <w:r>
        <w:lastRenderedPageBreak/>
        <w:t>Higgins PJ &amp; Peter JM (eds.) (2002) Handbook of Australian, New Zealand and Antarctic</w:t>
      </w:r>
      <w:r>
        <w:rPr>
          <w:spacing w:val="-11"/>
        </w:rPr>
        <w:t xml:space="preserve"> </w:t>
      </w:r>
      <w:r>
        <w:t>Birds</w:t>
      </w:r>
      <w:r>
        <w:rPr>
          <w:spacing w:val="-10"/>
        </w:rPr>
        <w:t xml:space="preserve"> </w:t>
      </w:r>
      <w:r>
        <w:t>Volume</w:t>
      </w:r>
      <w:r>
        <w:rPr>
          <w:spacing w:val="-10"/>
        </w:rPr>
        <w:t xml:space="preserve"> </w:t>
      </w:r>
      <w:r>
        <w:t>6:</w:t>
      </w:r>
      <w:r>
        <w:rPr>
          <w:spacing w:val="-11"/>
        </w:rPr>
        <w:t xml:space="preserve"> </w:t>
      </w:r>
      <w:r>
        <w:t>Pardalotes</w:t>
      </w:r>
      <w:r>
        <w:rPr>
          <w:spacing w:val="-10"/>
        </w:rPr>
        <w:t xml:space="preserve"> </w:t>
      </w:r>
      <w:r>
        <w:t>to</w:t>
      </w:r>
      <w:r>
        <w:rPr>
          <w:spacing w:val="-10"/>
        </w:rPr>
        <w:t xml:space="preserve"> </w:t>
      </w:r>
      <w:r>
        <w:t>Shrike-thrushes.</w:t>
      </w:r>
      <w:r>
        <w:rPr>
          <w:spacing w:val="-10"/>
        </w:rPr>
        <w:t xml:space="preserve"> </w:t>
      </w:r>
      <w:r>
        <w:t>Oxford</w:t>
      </w:r>
      <w:r>
        <w:rPr>
          <w:spacing w:val="-10"/>
        </w:rPr>
        <w:t xml:space="preserve"> </w:t>
      </w:r>
      <w:r>
        <w:t>University</w:t>
      </w:r>
      <w:r>
        <w:rPr>
          <w:spacing w:val="-10"/>
        </w:rPr>
        <w:t xml:space="preserve"> </w:t>
      </w:r>
      <w:r>
        <w:t>Press, Melbourne, pp 95–107.</w:t>
      </w:r>
    </w:p>
    <w:p w14:paraId="5894B959" w14:textId="77777777" w:rsidR="004C5FAC" w:rsidRDefault="004377AE">
      <w:pPr>
        <w:pStyle w:val="BodyText"/>
        <w:spacing w:before="110" w:line="261" w:lineRule="auto"/>
        <w:ind w:left="1741"/>
      </w:pPr>
      <w:r>
        <w:t>Holmes G (1989) Eastern Bristlebird: species management plan for northern populations.</w:t>
      </w:r>
      <w:r>
        <w:rPr>
          <w:spacing w:val="-7"/>
        </w:rPr>
        <w:t xml:space="preserve"> </w:t>
      </w:r>
      <w:r>
        <w:t>Brisbane</w:t>
      </w:r>
      <w:r>
        <w:rPr>
          <w:spacing w:val="-7"/>
        </w:rPr>
        <w:t xml:space="preserve"> </w:t>
      </w:r>
      <w:r>
        <w:t>and</w:t>
      </w:r>
      <w:r>
        <w:rPr>
          <w:spacing w:val="-7"/>
        </w:rPr>
        <w:t xml:space="preserve"> </w:t>
      </w:r>
      <w:r>
        <w:t>Sydney:</w:t>
      </w:r>
      <w:r>
        <w:rPr>
          <w:spacing w:val="-6"/>
        </w:rPr>
        <w:t xml:space="preserve"> </w:t>
      </w:r>
      <w:r>
        <w:t>Draft</w:t>
      </w:r>
      <w:r>
        <w:rPr>
          <w:spacing w:val="-7"/>
        </w:rPr>
        <w:t xml:space="preserve"> </w:t>
      </w:r>
      <w:r>
        <w:t>unpublished</w:t>
      </w:r>
      <w:r>
        <w:rPr>
          <w:spacing w:val="-7"/>
        </w:rPr>
        <w:t xml:space="preserve"> </w:t>
      </w:r>
      <w:r>
        <w:t>report</w:t>
      </w:r>
      <w:r>
        <w:rPr>
          <w:spacing w:val="-6"/>
        </w:rPr>
        <w:t xml:space="preserve"> </w:t>
      </w:r>
      <w:r>
        <w:t>to</w:t>
      </w:r>
      <w:r>
        <w:rPr>
          <w:spacing w:val="-6"/>
        </w:rPr>
        <w:t xml:space="preserve"> </w:t>
      </w:r>
      <w:r>
        <w:t>the</w:t>
      </w:r>
      <w:r>
        <w:rPr>
          <w:spacing w:val="-7"/>
        </w:rPr>
        <w:t xml:space="preserve"> </w:t>
      </w:r>
      <w:r>
        <w:t>Queensland</w:t>
      </w:r>
      <w:r>
        <w:rPr>
          <w:spacing w:val="-7"/>
        </w:rPr>
        <w:t xml:space="preserve"> </w:t>
      </w:r>
      <w:r>
        <w:t>Parks and Wildlife Service and NSW National Parks and Wildlife Service.</w:t>
      </w:r>
    </w:p>
    <w:p w14:paraId="5C97683E" w14:textId="77777777" w:rsidR="004C5FAC" w:rsidRDefault="004377AE">
      <w:pPr>
        <w:pStyle w:val="BodyText"/>
        <w:spacing w:before="110" w:line="261" w:lineRule="auto"/>
        <w:ind w:left="1741" w:right="208"/>
      </w:pPr>
      <w:r>
        <w:rPr>
          <w:spacing w:val="-2"/>
        </w:rPr>
        <w:t>Holmes</w:t>
      </w:r>
      <w:r>
        <w:rPr>
          <w:spacing w:val="-5"/>
        </w:rPr>
        <w:t xml:space="preserve"> </w:t>
      </w:r>
      <w:r>
        <w:rPr>
          <w:spacing w:val="-2"/>
        </w:rPr>
        <w:t>G</w:t>
      </w:r>
      <w:r>
        <w:rPr>
          <w:spacing w:val="-5"/>
        </w:rPr>
        <w:t xml:space="preserve"> </w:t>
      </w:r>
      <w:r>
        <w:rPr>
          <w:spacing w:val="-2"/>
        </w:rPr>
        <w:t>(1998)</w:t>
      </w:r>
      <w:r>
        <w:rPr>
          <w:spacing w:val="-6"/>
        </w:rPr>
        <w:t xml:space="preserve"> </w:t>
      </w:r>
      <w:r>
        <w:rPr>
          <w:spacing w:val="-2"/>
        </w:rPr>
        <w:t>Eastern</w:t>
      </w:r>
      <w:r>
        <w:rPr>
          <w:spacing w:val="-5"/>
        </w:rPr>
        <w:t xml:space="preserve"> </w:t>
      </w:r>
      <w:r>
        <w:rPr>
          <w:spacing w:val="-2"/>
        </w:rPr>
        <w:t>Bristlebird</w:t>
      </w:r>
      <w:r>
        <w:rPr>
          <w:spacing w:val="-5"/>
        </w:rPr>
        <w:t xml:space="preserve"> </w:t>
      </w:r>
      <w:r>
        <w:rPr>
          <w:spacing w:val="-2"/>
        </w:rPr>
        <w:t>Recovery</w:t>
      </w:r>
      <w:r>
        <w:rPr>
          <w:spacing w:val="-5"/>
        </w:rPr>
        <w:t xml:space="preserve"> </w:t>
      </w:r>
      <w:r>
        <w:rPr>
          <w:spacing w:val="-2"/>
        </w:rPr>
        <w:t>Plan</w:t>
      </w:r>
      <w:r>
        <w:rPr>
          <w:spacing w:val="-5"/>
        </w:rPr>
        <w:t xml:space="preserve"> </w:t>
      </w:r>
      <w:r>
        <w:rPr>
          <w:spacing w:val="-2"/>
        </w:rPr>
        <w:t>1998–2003.</w:t>
      </w:r>
      <w:r>
        <w:rPr>
          <w:spacing w:val="-6"/>
        </w:rPr>
        <w:t xml:space="preserve"> </w:t>
      </w:r>
      <w:r>
        <w:rPr>
          <w:spacing w:val="-2"/>
        </w:rPr>
        <w:t>Draft</w:t>
      </w:r>
      <w:r>
        <w:rPr>
          <w:spacing w:val="-6"/>
        </w:rPr>
        <w:t xml:space="preserve"> </w:t>
      </w:r>
      <w:r>
        <w:rPr>
          <w:spacing w:val="-2"/>
        </w:rPr>
        <w:t>report</w:t>
      </w:r>
      <w:r>
        <w:rPr>
          <w:spacing w:val="-5"/>
        </w:rPr>
        <w:t xml:space="preserve"> </w:t>
      </w:r>
      <w:r>
        <w:rPr>
          <w:spacing w:val="-2"/>
        </w:rPr>
        <w:t xml:space="preserve">prepared </w:t>
      </w:r>
      <w:r>
        <w:t>for the</w:t>
      </w:r>
      <w:r>
        <w:rPr>
          <w:spacing w:val="-1"/>
        </w:rPr>
        <w:t xml:space="preserve"> </w:t>
      </w:r>
      <w:r>
        <w:t>Eastern Bristlebird Recovery Team. Queensland</w:t>
      </w:r>
      <w:r>
        <w:rPr>
          <w:spacing w:val="-1"/>
        </w:rPr>
        <w:t xml:space="preserve"> </w:t>
      </w:r>
      <w:r>
        <w:t xml:space="preserve">Department of Environment, </w:t>
      </w:r>
      <w:r>
        <w:rPr>
          <w:spacing w:val="-2"/>
        </w:rPr>
        <w:t>Brisbane.</w:t>
      </w:r>
    </w:p>
    <w:p w14:paraId="3786F55B" w14:textId="77777777" w:rsidR="004C5FAC" w:rsidRDefault="004377AE">
      <w:pPr>
        <w:pStyle w:val="BodyText"/>
        <w:spacing w:before="110" w:line="261" w:lineRule="auto"/>
        <w:ind w:left="1741" w:right="735"/>
      </w:pPr>
      <w:r>
        <w:t>IUCN (International Union for Conservation of Nature) (2001) IUCN Red List Categories</w:t>
      </w:r>
      <w:r>
        <w:rPr>
          <w:spacing w:val="-15"/>
        </w:rPr>
        <w:t xml:space="preserve"> </w:t>
      </w:r>
      <w:r>
        <w:t>and</w:t>
      </w:r>
      <w:r>
        <w:rPr>
          <w:spacing w:val="-12"/>
        </w:rPr>
        <w:t xml:space="preserve"> </w:t>
      </w:r>
      <w:r>
        <w:t>Criteria:</w:t>
      </w:r>
      <w:r>
        <w:rPr>
          <w:spacing w:val="-12"/>
        </w:rPr>
        <w:t xml:space="preserve"> </w:t>
      </w:r>
      <w:r>
        <w:t>Version</w:t>
      </w:r>
      <w:r>
        <w:rPr>
          <w:spacing w:val="-12"/>
        </w:rPr>
        <w:t xml:space="preserve"> </w:t>
      </w:r>
      <w:r>
        <w:t>3.1.</w:t>
      </w:r>
      <w:r>
        <w:rPr>
          <w:spacing w:val="-12"/>
        </w:rPr>
        <w:t xml:space="preserve"> </w:t>
      </w:r>
      <w:r>
        <w:t>IUCN</w:t>
      </w:r>
      <w:r>
        <w:rPr>
          <w:spacing w:val="-12"/>
        </w:rPr>
        <w:t xml:space="preserve"> </w:t>
      </w:r>
      <w:r>
        <w:t>Species</w:t>
      </w:r>
      <w:r>
        <w:rPr>
          <w:spacing w:val="-12"/>
        </w:rPr>
        <w:t xml:space="preserve"> </w:t>
      </w:r>
      <w:r>
        <w:t>Survival</w:t>
      </w:r>
      <w:r>
        <w:rPr>
          <w:spacing w:val="-12"/>
        </w:rPr>
        <w:t xml:space="preserve"> </w:t>
      </w:r>
      <w:r>
        <w:t>Commission,</w:t>
      </w:r>
      <w:r>
        <w:rPr>
          <w:spacing w:val="-12"/>
        </w:rPr>
        <w:t xml:space="preserve"> </w:t>
      </w:r>
      <w:proofErr w:type="gramStart"/>
      <w:r>
        <w:t>Gland</w:t>
      </w:r>
      <w:proofErr w:type="gramEnd"/>
      <w:r>
        <w:t xml:space="preserve"> and Cambridge.</w:t>
      </w:r>
    </w:p>
    <w:p w14:paraId="4F7F6DF0" w14:textId="77777777" w:rsidR="004C5FAC" w:rsidRDefault="004377AE">
      <w:pPr>
        <w:pStyle w:val="BodyText"/>
        <w:spacing w:before="110" w:line="261" w:lineRule="auto"/>
        <w:ind w:left="1741" w:right="586"/>
      </w:pPr>
      <w:r>
        <w:t>IUCN</w:t>
      </w:r>
      <w:r>
        <w:rPr>
          <w:spacing w:val="-11"/>
        </w:rPr>
        <w:t xml:space="preserve"> </w:t>
      </w:r>
      <w:r>
        <w:t>(International</w:t>
      </w:r>
      <w:r>
        <w:rPr>
          <w:spacing w:val="-11"/>
        </w:rPr>
        <w:t xml:space="preserve"> </w:t>
      </w:r>
      <w:r>
        <w:t>Union</w:t>
      </w:r>
      <w:r>
        <w:rPr>
          <w:spacing w:val="-11"/>
        </w:rPr>
        <w:t xml:space="preserve"> </w:t>
      </w:r>
      <w:r>
        <w:t>for</w:t>
      </w:r>
      <w:r>
        <w:rPr>
          <w:spacing w:val="-11"/>
        </w:rPr>
        <w:t xml:space="preserve"> </w:t>
      </w:r>
      <w:r>
        <w:t>Conservation</w:t>
      </w:r>
      <w:r>
        <w:rPr>
          <w:spacing w:val="-11"/>
        </w:rPr>
        <w:t xml:space="preserve"> </w:t>
      </w:r>
      <w:r>
        <w:t>of</w:t>
      </w:r>
      <w:r>
        <w:rPr>
          <w:spacing w:val="-11"/>
        </w:rPr>
        <w:t xml:space="preserve"> </w:t>
      </w:r>
      <w:r>
        <w:t>Nature)</w:t>
      </w:r>
      <w:r>
        <w:rPr>
          <w:spacing w:val="-11"/>
        </w:rPr>
        <w:t xml:space="preserve"> </w:t>
      </w:r>
      <w:r>
        <w:t>(2016)</w:t>
      </w:r>
      <w:r>
        <w:rPr>
          <w:spacing w:val="-11"/>
        </w:rPr>
        <w:t xml:space="preserve"> </w:t>
      </w:r>
      <w:r>
        <w:t>A</w:t>
      </w:r>
      <w:r>
        <w:rPr>
          <w:spacing w:val="-11"/>
        </w:rPr>
        <w:t xml:space="preserve"> </w:t>
      </w:r>
      <w:r>
        <w:t>Global</w:t>
      </w:r>
      <w:r>
        <w:rPr>
          <w:spacing w:val="-11"/>
        </w:rPr>
        <w:t xml:space="preserve"> </w:t>
      </w:r>
      <w:r>
        <w:t>Standard for the</w:t>
      </w:r>
      <w:r>
        <w:rPr>
          <w:spacing w:val="-1"/>
        </w:rPr>
        <w:t xml:space="preserve"> </w:t>
      </w:r>
      <w:r>
        <w:t>Identification</w:t>
      </w:r>
      <w:r>
        <w:rPr>
          <w:spacing w:val="-1"/>
        </w:rPr>
        <w:t xml:space="preserve"> </w:t>
      </w:r>
      <w:r>
        <w:t>of Key Biodiversity Areas, Version 1.0. First edition. Gland, Switzerland: IUCN.</w:t>
      </w:r>
    </w:p>
    <w:p w14:paraId="66A96DC5" w14:textId="77777777" w:rsidR="004C5FAC" w:rsidRDefault="004377AE">
      <w:pPr>
        <w:pStyle w:val="BodyText"/>
        <w:spacing w:before="110" w:line="261" w:lineRule="auto"/>
        <w:ind w:left="1741" w:right="153"/>
      </w:pPr>
      <w:r>
        <w:t>Jordan R (1984) The Eastern Bristlebird: effects of fire on a population, in R Jordan and</w:t>
      </w:r>
      <w:r>
        <w:rPr>
          <w:spacing w:val="-6"/>
        </w:rPr>
        <w:t xml:space="preserve"> </w:t>
      </w:r>
      <w:r>
        <w:t>P</w:t>
      </w:r>
      <w:r>
        <w:rPr>
          <w:spacing w:val="-5"/>
        </w:rPr>
        <w:t xml:space="preserve"> </w:t>
      </w:r>
      <w:r>
        <w:t>Jordan</w:t>
      </w:r>
      <w:r>
        <w:rPr>
          <w:spacing w:val="-5"/>
        </w:rPr>
        <w:t xml:space="preserve"> </w:t>
      </w:r>
      <w:r>
        <w:t>(eds),</w:t>
      </w:r>
      <w:r>
        <w:rPr>
          <w:spacing w:val="-5"/>
        </w:rPr>
        <w:t xml:space="preserve"> </w:t>
      </w:r>
      <w:r>
        <w:t>Barren</w:t>
      </w:r>
      <w:r>
        <w:rPr>
          <w:spacing w:val="-5"/>
        </w:rPr>
        <w:t xml:space="preserve"> </w:t>
      </w:r>
      <w:r>
        <w:t>Grounds</w:t>
      </w:r>
      <w:r>
        <w:rPr>
          <w:spacing w:val="-5"/>
        </w:rPr>
        <w:t xml:space="preserve"> </w:t>
      </w:r>
      <w:r>
        <w:t>Bird</w:t>
      </w:r>
      <w:r>
        <w:rPr>
          <w:spacing w:val="-5"/>
        </w:rPr>
        <w:t xml:space="preserve"> </w:t>
      </w:r>
      <w:r>
        <w:t>Observatory</w:t>
      </w:r>
      <w:r>
        <w:rPr>
          <w:spacing w:val="-5"/>
        </w:rPr>
        <w:t xml:space="preserve"> </w:t>
      </w:r>
      <w:r>
        <w:t>and</w:t>
      </w:r>
      <w:r>
        <w:rPr>
          <w:spacing w:val="-6"/>
        </w:rPr>
        <w:t xml:space="preserve"> </w:t>
      </w:r>
      <w:r>
        <w:t>Field</w:t>
      </w:r>
      <w:r>
        <w:rPr>
          <w:spacing w:val="-5"/>
        </w:rPr>
        <w:t xml:space="preserve"> </w:t>
      </w:r>
      <w:r>
        <w:t>Studies</w:t>
      </w:r>
      <w:r>
        <w:rPr>
          <w:spacing w:val="-6"/>
        </w:rPr>
        <w:t xml:space="preserve"> </w:t>
      </w:r>
      <w:r>
        <w:t>Centre</w:t>
      </w:r>
      <w:r>
        <w:rPr>
          <w:spacing w:val="-5"/>
        </w:rPr>
        <w:t xml:space="preserve"> </w:t>
      </w:r>
      <w:r>
        <w:t>Report 1982–1984.</w:t>
      </w:r>
      <w:r>
        <w:rPr>
          <w:spacing w:val="-4"/>
        </w:rPr>
        <w:t xml:space="preserve"> </w:t>
      </w:r>
      <w:r>
        <w:t>Royal</w:t>
      </w:r>
      <w:r>
        <w:rPr>
          <w:spacing w:val="-5"/>
        </w:rPr>
        <w:t xml:space="preserve"> </w:t>
      </w:r>
      <w:r>
        <w:t>Australasian</w:t>
      </w:r>
      <w:r>
        <w:rPr>
          <w:spacing w:val="-5"/>
        </w:rPr>
        <w:t xml:space="preserve"> </w:t>
      </w:r>
      <w:r>
        <w:t>Ornithologists</w:t>
      </w:r>
      <w:r>
        <w:rPr>
          <w:spacing w:val="-5"/>
        </w:rPr>
        <w:t xml:space="preserve"> </w:t>
      </w:r>
      <w:r>
        <w:t>Union,</w:t>
      </w:r>
      <w:r>
        <w:rPr>
          <w:spacing w:val="-5"/>
        </w:rPr>
        <w:t xml:space="preserve"> </w:t>
      </w:r>
      <w:r>
        <w:t>Melbourne,</w:t>
      </w:r>
      <w:r>
        <w:rPr>
          <w:spacing w:val="-5"/>
        </w:rPr>
        <w:t xml:space="preserve"> </w:t>
      </w:r>
      <w:r>
        <w:t>pp.</w:t>
      </w:r>
      <w:r>
        <w:rPr>
          <w:spacing w:val="-5"/>
        </w:rPr>
        <w:t xml:space="preserve"> </w:t>
      </w:r>
      <w:r>
        <w:t>30.</w:t>
      </w:r>
    </w:p>
    <w:p w14:paraId="0CE519C1" w14:textId="77777777" w:rsidR="004C5FAC" w:rsidRDefault="004377AE">
      <w:pPr>
        <w:pStyle w:val="BodyText"/>
        <w:spacing w:before="110" w:line="261" w:lineRule="auto"/>
        <w:ind w:left="1741"/>
      </w:pPr>
      <w:r>
        <w:t>KBA</w:t>
      </w:r>
      <w:r>
        <w:rPr>
          <w:spacing w:val="-2"/>
        </w:rPr>
        <w:t xml:space="preserve"> </w:t>
      </w:r>
      <w:r>
        <w:t>Standards</w:t>
      </w:r>
      <w:r>
        <w:rPr>
          <w:spacing w:val="-1"/>
        </w:rPr>
        <w:t xml:space="preserve"> </w:t>
      </w:r>
      <w:r>
        <w:t>and</w:t>
      </w:r>
      <w:r>
        <w:rPr>
          <w:spacing w:val="-2"/>
        </w:rPr>
        <w:t xml:space="preserve"> </w:t>
      </w:r>
      <w:r>
        <w:t>Appeals</w:t>
      </w:r>
      <w:r>
        <w:rPr>
          <w:spacing w:val="-2"/>
        </w:rPr>
        <w:t xml:space="preserve"> </w:t>
      </w:r>
      <w:r>
        <w:t>Committee</w:t>
      </w:r>
      <w:r>
        <w:rPr>
          <w:spacing w:val="-1"/>
        </w:rPr>
        <w:t xml:space="preserve"> </w:t>
      </w:r>
      <w:r>
        <w:t>(2019)</w:t>
      </w:r>
      <w:r>
        <w:rPr>
          <w:spacing w:val="-2"/>
        </w:rPr>
        <w:t xml:space="preserve"> </w:t>
      </w:r>
      <w:r>
        <w:t>Guidelines</w:t>
      </w:r>
      <w:r>
        <w:rPr>
          <w:spacing w:val="-1"/>
        </w:rPr>
        <w:t xml:space="preserve"> </w:t>
      </w:r>
      <w:r>
        <w:t>for</w:t>
      </w:r>
      <w:r>
        <w:rPr>
          <w:spacing w:val="-1"/>
        </w:rPr>
        <w:t xml:space="preserve"> </w:t>
      </w:r>
      <w:r>
        <w:t>using</w:t>
      </w:r>
      <w:r>
        <w:rPr>
          <w:spacing w:val="-2"/>
        </w:rPr>
        <w:t xml:space="preserve"> </w:t>
      </w:r>
      <w:r>
        <w:t>a</w:t>
      </w:r>
      <w:r>
        <w:rPr>
          <w:spacing w:val="-2"/>
        </w:rPr>
        <w:t xml:space="preserve"> </w:t>
      </w:r>
      <w:r>
        <w:t>Global</w:t>
      </w:r>
      <w:r>
        <w:rPr>
          <w:spacing w:val="-1"/>
        </w:rPr>
        <w:t xml:space="preserve"> </w:t>
      </w:r>
      <w:r>
        <w:t>Standard for the Identification of Key Biodiversity Areas. Version 1.0. Prepared by the KBA Standards</w:t>
      </w:r>
      <w:r>
        <w:rPr>
          <w:spacing w:val="-4"/>
        </w:rPr>
        <w:t xml:space="preserve"> </w:t>
      </w:r>
      <w:r>
        <w:t>and</w:t>
      </w:r>
      <w:r>
        <w:rPr>
          <w:spacing w:val="-5"/>
        </w:rPr>
        <w:t xml:space="preserve"> </w:t>
      </w:r>
      <w:r>
        <w:t>Appeals</w:t>
      </w:r>
      <w:r>
        <w:rPr>
          <w:spacing w:val="-5"/>
        </w:rPr>
        <w:t xml:space="preserve"> </w:t>
      </w:r>
      <w:r>
        <w:t>Committee</w:t>
      </w:r>
      <w:r>
        <w:rPr>
          <w:spacing w:val="-4"/>
        </w:rPr>
        <w:t xml:space="preserve"> </w:t>
      </w:r>
      <w:r>
        <w:t>of</w:t>
      </w:r>
      <w:r>
        <w:rPr>
          <w:spacing w:val="-4"/>
        </w:rPr>
        <w:t xml:space="preserve"> </w:t>
      </w:r>
      <w:r>
        <w:t>the</w:t>
      </w:r>
      <w:r>
        <w:rPr>
          <w:spacing w:val="-5"/>
        </w:rPr>
        <w:t xml:space="preserve"> </w:t>
      </w:r>
      <w:r>
        <w:t>IUCN</w:t>
      </w:r>
      <w:r>
        <w:rPr>
          <w:spacing w:val="-5"/>
        </w:rPr>
        <w:t xml:space="preserve"> </w:t>
      </w:r>
      <w:r>
        <w:t>Species</w:t>
      </w:r>
      <w:r>
        <w:rPr>
          <w:spacing w:val="-5"/>
        </w:rPr>
        <w:t xml:space="preserve"> </w:t>
      </w:r>
      <w:r>
        <w:t>Survival</w:t>
      </w:r>
      <w:r>
        <w:rPr>
          <w:spacing w:val="-5"/>
        </w:rPr>
        <w:t xml:space="preserve"> </w:t>
      </w:r>
      <w:r>
        <w:t>Commission</w:t>
      </w:r>
      <w:r>
        <w:rPr>
          <w:spacing w:val="-4"/>
        </w:rPr>
        <w:t xml:space="preserve"> </w:t>
      </w:r>
      <w:r>
        <w:t>and</w:t>
      </w:r>
      <w:r>
        <w:rPr>
          <w:spacing w:val="-5"/>
        </w:rPr>
        <w:t xml:space="preserve"> </w:t>
      </w:r>
      <w:r>
        <w:t>IUCN World Commission on Protected Areas. Gland, Switzerland: IUCN. viii + 148pp.</w:t>
      </w:r>
    </w:p>
    <w:p w14:paraId="4C19A5E7" w14:textId="77777777" w:rsidR="004C5FAC" w:rsidRDefault="004377AE">
      <w:pPr>
        <w:pStyle w:val="BodyText"/>
        <w:spacing w:before="109" w:line="261" w:lineRule="auto"/>
        <w:ind w:left="1741" w:right="352"/>
      </w:pPr>
      <w:r>
        <w:t>Lamb D, Turnbull MH &amp; Meyers N (1993) Eastern Bristlebird habitat assessment in southern</w:t>
      </w:r>
      <w:r>
        <w:rPr>
          <w:spacing w:val="-6"/>
        </w:rPr>
        <w:t xml:space="preserve"> </w:t>
      </w:r>
      <w:r>
        <w:t>Queensland</w:t>
      </w:r>
      <w:r>
        <w:rPr>
          <w:spacing w:val="-6"/>
        </w:rPr>
        <w:t xml:space="preserve"> </w:t>
      </w:r>
      <w:r>
        <w:t>and</w:t>
      </w:r>
      <w:r>
        <w:rPr>
          <w:spacing w:val="-6"/>
        </w:rPr>
        <w:t xml:space="preserve"> </w:t>
      </w:r>
      <w:r>
        <w:t>northern</w:t>
      </w:r>
      <w:r>
        <w:rPr>
          <w:spacing w:val="-6"/>
        </w:rPr>
        <w:t xml:space="preserve"> </w:t>
      </w:r>
      <w:r>
        <w:t>New</w:t>
      </w:r>
      <w:r>
        <w:rPr>
          <w:spacing w:val="-6"/>
        </w:rPr>
        <w:t xml:space="preserve"> </w:t>
      </w:r>
      <w:r>
        <w:t>South</w:t>
      </w:r>
      <w:r>
        <w:rPr>
          <w:spacing w:val="-6"/>
        </w:rPr>
        <w:t xml:space="preserve"> </w:t>
      </w:r>
      <w:r>
        <w:t>Wales.</w:t>
      </w:r>
      <w:r>
        <w:rPr>
          <w:spacing w:val="-6"/>
        </w:rPr>
        <w:t xml:space="preserve"> </w:t>
      </w:r>
      <w:r>
        <w:t>Report</w:t>
      </w:r>
      <w:r>
        <w:rPr>
          <w:spacing w:val="-6"/>
        </w:rPr>
        <w:t xml:space="preserve"> </w:t>
      </w:r>
      <w:r>
        <w:t>to</w:t>
      </w:r>
      <w:r>
        <w:rPr>
          <w:spacing w:val="-6"/>
        </w:rPr>
        <w:t xml:space="preserve"> </w:t>
      </w:r>
      <w:r>
        <w:t>Australian</w:t>
      </w:r>
      <w:r>
        <w:rPr>
          <w:spacing w:val="-6"/>
        </w:rPr>
        <w:t xml:space="preserve"> </w:t>
      </w:r>
      <w:r>
        <w:t>National Parks and Wildlife Service. University of Queensland, Brisbane.</w:t>
      </w:r>
    </w:p>
    <w:p w14:paraId="0EFE6FE1" w14:textId="77777777" w:rsidR="004C5FAC" w:rsidRDefault="004377AE">
      <w:pPr>
        <w:pStyle w:val="BodyText"/>
        <w:spacing w:before="110"/>
        <w:ind w:left="1741"/>
      </w:pPr>
      <w:r>
        <w:t>Lea</w:t>
      </w:r>
      <w:r>
        <w:rPr>
          <w:spacing w:val="-12"/>
        </w:rPr>
        <w:t xml:space="preserve"> </w:t>
      </w:r>
      <w:r>
        <w:t>AH</w:t>
      </w:r>
      <w:r>
        <w:rPr>
          <w:spacing w:val="-12"/>
        </w:rPr>
        <w:t xml:space="preserve"> </w:t>
      </w:r>
      <w:r>
        <w:t>&amp;</w:t>
      </w:r>
      <w:r>
        <w:rPr>
          <w:spacing w:val="-12"/>
        </w:rPr>
        <w:t xml:space="preserve"> </w:t>
      </w:r>
      <w:r>
        <w:t>Gray</w:t>
      </w:r>
      <w:r>
        <w:rPr>
          <w:spacing w:val="-11"/>
        </w:rPr>
        <w:t xml:space="preserve"> </w:t>
      </w:r>
      <w:r>
        <w:t>JT</w:t>
      </w:r>
      <w:r>
        <w:rPr>
          <w:spacing w:val="-12"/>
        </w:rPr>
        <w:t xml:space="preserve"> </w:t>
      </w:r>
      <w:r>
        <w:t>(1935)</w:t>
      </w:r>
      <w:r>
        <w:rPr>
          <w:spacing w:val="-12"/>
        </w:rPr>
        <w:t xml:space="preserve"> </w:t>
      </w:r>
      <w:r>
        <w:t>The</w:t>
      </w:r>
      <w:r>
        <w:rPr>
          <w:spacing w:val="-11"/>
        </w:rPr>
        <w:t xml:space="preserve"> </w:t>
      </w:r>
      <w:r>
        <w:t>food</w:t>
      </w:r>
      <w:r>
        <w:rPr>
          <w:spacing w:val="-11"/>
        </w:rPr>
        <w:t xml:space="preserve"> </w:t>
      </w:r>
      <w:r>
        <w:t>of</w:t>
      </w:r>
      <w:r>
        <w:rPr>
          <w:spacing w:val="-12"/>
        </w:rPr>
        <w:t xml:space="preserve"> </w:t>
      </w:r>
      <w:r>
        <w:t>Australian</w:t>
      </w:r>
      <w:r>
        <w:rPr>
          <w:spacing w:val="-12"/>
        </w:rPr>
        <w:t xml:space="preserve"> </w:t>
      </w:r>
      <w:r>
        <w:t>birds.</w:t>
      </w:r>
      <w:r>
        <w:rPr>
          <w:spacing w:val="-11"/>
        </w:rPr>
        <w:t xml:space="preserve"> </w:t>
      </w:r>
      <w:r>
        <w:rPr>
          <w:i/>
        </w:rPr>
        <w:t>Emu</w:t>
      </w:r>
      <w:r>
        <w:rPr>
          <w:i/>
          <w:spacing w:val="-13"/>
        </w:rPr>
        <w:t xml:space="preserve"> </w:t>
      </w:r>
      <w:r>
        <w:t>35,</w:t>
      </w:r>
      <w:r>
        <w:rPr>
          <w:spacing w:val="-11"/>
        </w:rPr>
        <w:t xml:space="preserve"> </w:t>
      </w:r>
      <w:r>
        <w:rPr>
          <w:spacing w:val="-2"/>
        </w:rPr>
        <w:t>145–78.</w:t>
      </w:r>
    </w:p>
    <w:p w14:paraId="5216BFDD" w14:textId="77777777" w:rsidR="004C5FAC" w:rsidRDefault="004377AE">
      <w:pPr>
        <w:spacing w:before="136"/>
        <w:ind w:left="1741"/>
      </w:pPr>
      <w:r>
        <w:t>Lederer</w:t>
      </w:r>
      <w:r>
        <w:rPr>
          <w:spacing w:val="-11"/>
        </w:rPr>
        <w:t xml:space="preserve"> </w:t>
      </w:r>
      <w:r>
        <w:t>RL</w:t>
      </w:r>
      <w:r>
        <w:rPr>
          <w:spacing w:val="-12"/>
        </w:rPr>
        <w:t xml:space="preserve"> </w:t>
      </w:r>
      <w:r>
        <w:t>(1972)</w:t>
      </w:r>
      <w:r>
        <w:rPr>
          <w:spacing w:val="-11"/>
        </w:rPr>
        <w:t xml:space="preserve"> </w:t>
      </w:r>
      <w:r>
        <w:t>The</w:t>
      </w:r>
      <w:r>
        <w:rPr>
          <w:spacing w:val="-11"/>
        </w:rPr>
        <w:t xml:space="preserve"> </w:t>
      </w:r>
      <w:r>
        <w:t>Role</w:t>
      </w:r>
      <w:r>
        <w:rPr>
          <w:spacing w:val="-11"/>
        </w:rPr>
        <w:t xml:space="preserve"> </w:t>
      </w:r>
      <w:r>
        <w:t>of</w:t>
      </w:r>
      <w:r>
        <w:rPr>
          <w:spacing w:val="-11"/>
        </w:rPr>
        <w:t xml:space="preserve"> </w:t>
      </w:r>
      <w:r>
        <w:t>Avian</w:t>
      </w:r>
      <w:r>
        <w:rPr>
          <w:spacing w:val="-10"/>
        </w:rPr>
        <w:t xml:space="preserve"> </w:t>
      </w:r>
      <w:r>
        <w:t>Rictal</w:t>
      </w:r>
      <w:r>
        <w:rPr>
          <w:spacing w:val="-12"/>
        </w:rPr>
        <w:t xml:space="preserve"> </w:t>
      </w:r>
      <w:r>
        <w:t>Bristles.</w:t>
      </w:r>
      <w:r>
        <w:rPr>
          <w:spacing w:val="-10"/>
        </w:rPr>
        <w:t xml:space="preserve"> </w:t>
      </w:r>
      <w:r>
        <w:rPr>
          <w:i/>
        </w:rPr>
        <w:t>The</w:t>
      </w:r>
      <w:r>
        <w:rPr>
          <w:i/>
          <w:spacing w:val="-11"/>
        </w:rPr>
        <w:t xml:space="preserve"> </w:t>
      </w:r>
      <w:r>
        <w:rPr>
          <w:i/>
        </w:rPr>
        <w:t>Wilson</w:t>
      </w:r>
      <w:r>
        <w:rPr>
          <w:i/>
          <w:spacing w:val="-11"/>
        </w:rPr>
        <w:t xml:space="preserve"> </w:t>
      </w:r>
      <w:r>
        <w:rPr>
          <w:i/>
        </w:rPr>
        <w:t>Bulletin</w:t>
      </w:r>
      <w:r>
        <w:rPr>
          <w:i/>
          <w:spacing w:val="-12"/>
        </w:rPr>
        <w:t xml:space="preserve"> </w:t>
      </w:r>
      <w:r>
        <w:t>84,</w:t>
      </w:r>
      <w:r>
        <w:rPr>
          <w:spacing w:val="-11"/>
        </w:rPr>
        <w:t xml:space="preserve"> </w:t>
      </w:r>
      <w:r>
        <w:t>2,</w:t>
      </w:r>
      <w:r>
        <w:rPr>
          <w:spacing w:val="-11"/>
        </w:rPr>
        <w:t xml:space="preserve"> </w:t>
      </w:r>
      <w:r>
        <w:rPr>
          <w:spacing w:val="-2"/>
        </w:rPr>
        <w:t>193–197.</w:t>
      </w:r>
    </w:p>
    <w:p w14:paraId="4DCB52CE" w14:textId="77777777" w:rsidR="004C5FAC" w:rsidRDefault="004377AE">
      <w:pPr>
        <w:spacing w:before="135" w:line="261" w:lineRule="auto"/>
        <w:ind w:left="1741" w:right="352"/>
      </w:pPr>
      <w:r>
        <w:t>Lindenmayer</w:t>
      </w:r>
      <w:r>
        <w:rPr>
          <w:spacing w:val="-11"/>
        </w:rPr>
        <w:t xml:space="preserve"> </w:t>
      </w:r>
      <w:r>
        <w:t>DB,</w:t>
      </w:r>
      <w:r>
        <w:rPr>
          <w:spacing w:val="-11"/>
        </w:rPr>
        <w:t xml:space="preserve"> </w:t>
      </w:r>
      <w:r>
        <w:t>Likens</w:t>
      </w:r>
      <w:r>
        <w:rPr>
          <w:spacing w:val="-11"/>
        </w:rPr>
        <w:t xml:space="preserve"> </w:t>
      </w:r>
      <w:r>
        <w:t>GE</w:t>
      </w:r>
      <w:r>
        <w:rPr>
          <w:spacing w:val="-11"/>
        </w:rPr>
        <w:t xml:space="preserve"> </w:t>
      </w:r>
      <w:r>
        <w:t>&amp;</w:t>
      </w:r>
      <w:r>
        <w:rPr>
          <w:spacing w:val="-11"/>
        </w:rPr>
        <w:t xml:space="preserve"> </w:t>
      </w:r>
      <w:r>
        <w:t>Franklin</w:t>
      </w:r>
      <w:r>
        <w:rPr>
          <w:spacing w:val="-12"/>
        </w:rPr>
        <w:t xml:space="preserve"> </w:t>
      </w:r>
      <w:r>
        <w:t>JF</w:t>
      </w:r>
      <w:r>
        <w:rPr>
          <w:spacing w:val="-11"/>
        </w:rPr>
        <w:t xml:space="preserve"> </w:t>
      </w:r>
      <w:r>
        <w:t>(2010)</w:t>
      </w:r>
      <w:r>
        <w:rPr>
          <w:spacing w:val="-11"/>
        </w:rPr>
        <w:t xml:space="preserve"> </w:t>
      </w:r>
      <w:r>
        <w:t>Rapid</w:t>
      </w:r>
      <w:r>
        <w:rPr>
          <w:spacing w:val="-12"/>
        </w:rPr>
        <w:t xml:space="preserve"> </w:t>
      </w:r>
      <w:r>
        <w:t>responses</w:t>
      </w:r>
      <w:r>
        <w:rPr>
          <w:spacing w:val="-11"/>
        </w:rPr>
        <w:t xml:space="preserve"> </w:t>
      </w:r>
      <w:r>
        <w:t>to</w:t>
      </w:r>
      <w:r>
        <w:rPr>
          <w:spacing w:val="-11"/>
        </w:rPr>
        <w:t xml:space="preserve"> </w:t>
      </w:r>
      <w:r>
        <w:t xml:space="preserve">facilitate ecological discoveries from major disturbances. </w:t>
      </w:r>
      <w:r>
        <w:rPr>
          <w:i/>
        </w:rPr>
        <w:t xml:space="preserve">Frontiers in Ecology and the Environment </w:t>
      </w:r>
      <w:proofErr w:type="spellStart"/>
      <w:r>
        <w:t>doi</w:t>
      </w:r>
      <w:proofErr w:type="spellEnd"/>
      <w:r>
        <w:t>: 10.1890/090184.</w:t>
      </w:r>
    </w:p>
    <w:p w14:paraId="0C349AA8" w14:textId="77777777" w:rsidR="004C5FAC" w:rsidRDefault="004377AE">
      <w:pPr>
        <w:pStyle w:val="BodyText"/>
        <w:spacing w:before="110" w:line="261" w:lineRule="auto"/>
        <w:ind w:left="1741" w:right="218"/>
      </w:pPr>
      <w:r>
        <w:t>Lindenmayer DB, MacGregor C, Wood JT, Cunningham RB, Crane M, Michael D, Montague-Drake</w:t>
      </w:r>
      <w:r>
        <w:rPr>
          <w:spacing w:val="-7"/>
        </w:rPr>
        <w:t xml:space="preserve"> </w:t>
      </w:r>
      <w:r>
        <w:t>R,</w:t>
      </w:r>
      <w:r>
        <w:rPr>
          <w:spacing w:val="-8"/>
        </w:rPr>
        <w:t xml:space="preserve"> </w:t>
      </w:r>
      <w:r>
        <w:t>Brown</w:t>
      </w:r>
      <w:r>
        <w:rPr>
          <w:spacing w:val="-8"/>
        </w:rPr>
        <w:t xml:space="preserve"> </w:t>
      </w:r>
      <w:r>
        <w:t>D,</w:t>
      </w:r>
      <w:r>
        <w:rPr>
          <w:spacing w:val="-8"/>
        </w:rPr>
        <w:t xml:space="preserve"> </w:t>
      </w:r>
      <w:r>
        <w:t>Fortescue</w:t>
      </w:r>
      <w:r>
        <w:rPr>
          <w:spacing w:val="-7"/>
        </w:rPr>
        <w:t xml:space="preserve"> </w:t>
      </w:r>
      <w:r>
        <w:t>M,</w:t>
      </w:r>
      <w:r>
        <w:rPr>
          <w:spacing w:val="-8"/>
        </w:rPr>
        <w:t xml:space="preserve"> </w:t>
      </w:r>
      <w:r>
        <w:t>Dexter</w:t>
      </w:r>
      <w:r>
        <w:rPr>
          <w:spacing w:val="-7"/>
        </w:rPr>
        <w:t xml:space="preserve"> </w:t>
      </w:r>
      <w:r>
        <w:t>N</w:t>
      </w:r>
      <w:r>
        <w:rPr>
          <w:spacing w:val="-7"/>
        </w:rPr>
        <w:t xml:space="preserve"> </w:t>
      </w:r>
      <w:r>
        <w:t>&amp;</w:t>
      </w:r>
      <w:r>
        <w:rPr>
          <w:spacing w:val="-7"/>
        </w:rPr>
        <w:t xml:space="preserve"> </w:t>
      </w:r>
      <w:r>
        <w:t>Hudson</w:t>
      </w:r>
      <w:r>
        <w:rPr>
          <w:spacing w:val="-7"/>
        </w:rPr>
        <w:t xml:space="preserve"> </w:t>
      </w:r>
      <w:r>
        <w:t>M</w:t>
      </w:r>
      <w:r>
        <w:rPr>
          <w:spacing w:val="-8"/>
        </w:rPr>
        <w:t xml:space="preserve"> </w:t>
      </w:r>
      <w:r>
        <w:t>(2009)</w:t>
      </w:r>
      <w:r>
        <w:rPr>
          <w:spacing w:val="-7"/>
        </w:rPr>
        <w:t xml:space="preserve"> </w:t>
      </w:r>
      <w:r>
        <w:t>What</w:t>
      </w:r>
      <w:r>
        <w:rPr>
          <w:spacing w:val="-8"/>
        </w:rPr>
        <w:t xml:space="preserve"> </w:t>
      </w:r>
      <w:r>
        <w:t>factors influence rapid post-fire site re-occupancy? A case study of the endangered Eastern Bristlebird</w:t>
      </w:r>
      <w:r>
        <w:rPr>
          <w:spacing w:val="-1"/>
        </w:rPr>
        <w:t xml:space="preserve"> </w:t>
      </w:r>
      <w:r>
        <w:t>in</w:t>
      </w:r>
      <w:r>
        <w:rPr>
          <w:spacing w:val="-1"/>
        </w:rPr>
        <w:t xml:space="preserve"> </w:t>
      </w:r>
      <w:r>
        <w:t>eastern</w:t>
      </w:r>
      <w:r>
        <w:rPr>
          <w:spacing w:val="-1"/>
        </w:rPr>
        <w:t xml:space="preserve"> </w:t>
      </w:r>
      <w:r>
        <w:t>Australia.</w:t>
      </w:r>
      <w:r>
        <w:rPr>
          <w:spacing w:val="-1"/>
        </w:rPr>
        <w:t xml:space="preserve"> </w:t>
      </w:r>
      <w:r>
        <w:rPr>
          <w:i/>
        </w:rPr>
        <w:t>International</w:t>
      </w:r>
      <w:r>
        <w:rPr>
          <w:i/>
          <w:spacing w:val="-2"/>
        </w:rPr>
        <w:t xml:space="preserve"> </w:t>
      </w:r>
      <w:r>
        <w:rPr>
          <w:i/>
        </w:rPr>
        <w:t>Journal</w:t>
      </w:r>
      <w:r>
        <w:rPr>
          <w:i/>
          <w:spacing w:val="-2"/>
        </w:rPr>
        <w:t xml:space="preserve"> </w:t>
      </w:r>
      <w:r>
        <w:rPr>
          <w:i/>
        </w:rPr>
        <w:t>of</w:t>
      </w:r>
      <w:r>
        <w:rPr>
          <w:i/>
          <w:spacing w:val="-1"/>
        </w:rPr>
        <w:t xml:space="preserve"> </w:t>
      </w:r>
      <w:r>
        <w:rPr>
          <w:i/>
        </w:rPr>
        <w:t>Wildland</w:t>
      </w:r>
      <w:r>
        <w:rPr>
          <w:i/>
          <w:spacing w:val="-2"/>
        </w:rPr>
        <w:t xml:space="preserve"> </w:t>
      </w:r>
      <w:r>
        <w:rPr>
          <w:i/>
        </w:rPr>
        <w:t>Fire</w:t>
      </w:r>
      <w:r>
        <w:rPr>
          <w:i/>
          <w:spacing w:val="-2"/>
        </w:rPr>
        <w:t xml:space="preserve"> </w:t>
      </w:r>
      <w:r>
        <w:t>18,</w:t>
      </w:r>
      <w:r>
        <w:rPr>
          <w:spacing w:val="-1"/>
        </w:rPr>
        <w:t xml:space="preserve"> </w:t>
      </w:r>
      <w:r>
        <w:t>1,</w:t>
      </w:r>
      <w:r>
        <w:rPr>
          <w:spacing w:val="-1"/>
        </w:rPr>
        <w:t xml:space="preserve"> </w:t>
      </w:r>
      <w:r>
        <w:t>84–95.</w:t>
      </w:r>
    </w:p>
    <w:p w14:paraId="591DCF22" w14:textId="77777777" w:rsidR="004C5FAC" w:rsidRDefault="004377AE">
      <w:pPr>
        <w:pStyle w:val="BodyText"/>
        <w:spacing w:before="109" w:line="261" w:lineRule="auto"/>
        <w:ind w:left="1741" w:right="352"/>
      </w:pPr>
      <w:r>
        <w:t xml:space="preserve">Lindenmayer DB, MacGregor C, Wood J, Westgate MJ, Ikin K, Foster C, Ford F &amp; </w:t>
      </w:r>
      <w:proofErr w:type="spellStart"/>
      <w:r>
        <w:t>Zentelis</w:t>
      </w:r>
      <w:proofErr w:type="spellEnd"/>
      <w:r>
        <w:rPr>
          <w:spacing w:val="-13"/>
        </w:rPr>
        <w:t xml:space="preserve"> </w:t>
      </w:r>
      <w:r>
        <w:t>R</w:t>
      </w:r>
      <w:r>
        <w:rPr>
          <w:spacing w:val="-12"/>
        </w:rPr>
        <w:t xml:space="preserve"> </w:t>
      </w:r>
      <w:r>
        <w:t>(2016)</w:t>
      </w:r>
      <w:r>
        <w:rPr>
          <w:spacing w:val="-12"/>
        </w:rPr>
        <w:t xml:space="preserve"> </w:t>
      </w:r>
      <w:r>
        <w:t>Bombs,</w:t>
      </w:r>
      <w:r>
        <w:rPr>
          <w:spacing w:val="-12"/>
        </w:rPr>
        <w:t xml:space="preserve"> </w:t>
      </w:r>
      <w:proofErr w:type="gramStart"/>
      <w:r>
        <w:t>fire</w:t>
      </w:r>
      <w:proofErr w:type="gramEnd"/>
      <w:r>
        <w:rPr>
          <w:spacing w:val="-12"/>
        </w:rPr>
        <w:t xml:space="preserve"> </w:t>
      </w:r>
      <w:r>
        <w:t>and</w:t>
      </w:r>
      <w:r>
        <w:rPr>
          <w:spacing w:val="-12"/>
        </w:rPr>
        <w:t xml:space="preserve"> </w:t>
      </w:r>
      <w:r>
        <w:t>biodiversity:</w:t>
      </w:r>
      <w:r>
        <w:rPr>
          <w:spacing w:val="-12"/>
        </w:rPr>
        <w:t xml:space="preserve"> </w:t>
      </w:r>
      <w:r>
        <w:t>Vertebrate</w:t>
      </w:r>
      <w:r>
        <w:rPr>
          <w:spacing w:val="-12"/>
        </w:rPr>
        <w:t xml:space="preserve"> </w:t>
      </w:r>
      <w:r>
        <w:t>fauna</w:t>
      </w:r>
      <w:r>
        <w:rPr>
          <w:spacing w:val="-12"/>
        </w:rPr>
        <w:t xml:space="preserve"> </w:t>
      </w:r>
      <w:r>
        <w:t>occurrence</w:t>
      </w:r>
      <w:r>
        <w:rPr>
          <w:spacing w:val="-13"/>
        </w:rPr>
        <w:t xml:space="preserve"> </w:t>
      </w:r>
      <w:r>
        <w:t>in</w:t>
      </w:r>
      <w:r>
        <w:rPr>
          <w:spacing w:val="-12"/>
        </w:rPr>
        <w:t xml:space="preserve"> </w:t>
      </w:r>
      <w:r>
        <w:t xml:space="preserve">areas subject to military training. </w:t>
      </w:r>
      <w:r>
        <w:rPr>
          <w:i/>
        </w:rPr>
        <w:t xml:space="preserve">Biological Conservation </w:t>
      </w:r>
      <w:r>
        <w:t>204, 276–283.</w:t>
      </w:r>
    </w:p>
    <w:p w14:paraId="67A03CB7" w14:textId="77777777" w:rsidR="004C5FAC" w:rsidRDefault="004377AE">
      <w:pPr>
        <w:pStyle w:val="BodyText"/>
        <w:spacing w:before="110" w:line="261" w:lineRule="auto"/>
        <w:ind w:left="1741" w:right="352"/>
      </w:pPr>
      <w:r>
        <w:t>Lindenmayer DB, Wood J, MacGregor C, Hobbs RJ &amp; Catford JA (2017) Non-target impacts</w:t>
      </w:r>
      <w:r>
        <w:rPr>
          <w:spacing w:val="-10"/>
        </w:rPr>
        <w:t xml:space="preserve"> </w:t>
      </w:r>
      <w:r>
        <w:t>of</w:t>
      </w:r>
      <w:r>
        <w:rPr>
          <w:spacing w:val="-10"/>
        </w:rPr>
        <w:t xml:space="preserve"> </w:t>
      </w:r>
      <w:r>
        <w:t>weed</w:t>
      </w:r>
      <w:r>
        <w:rPr>
          <w:spacing w:val="-10"/>
        </w:rPr>
        <w:t xml:space="preserve"> </w:t>
      </w:r>
      <w:r>
        <w:t>control</w:t>
      </w:r>
      <w:r>
        <w:rPr>
          <w:spacing w:val="-10"/>
        </w:rPr>
        <w:t xml:space="preserve"> </w:t>
      </w:r>
      <w:r>
        <w:t>on</w:t>
      </w:r>
      <w:r>
        <w:rPr>
          <w:spacing w:val="-10"/>
        </w:rPr>
        <w:t xml:space="preserve"> </w:t>
      </w:r>
      <w:r>
        <w:t>birds,</w:t>
      </w:r>
      <w:r>
        <w:rPr>
          <w:spacing w:val="-10"/>
        </w:rPr>
        <w:t xml:space="preserve"> </w:t>
      </w:r>
      <w:r>
        <w:t>mammals,</w:t>
      </w:r>
      <w:r>
        <w:rPr>
          <w:spacing w:val="-11"/>
        </w:rPr>
        <w:t xml:space="preserve"> </w:t>
      </w:r>
      <w:r>
        <w:t>and</w:t>
      </w:r>
      <w:r>
        <w:rPr>
          <w:spacing w:val="-11"/>
        </w:rPr>
        <w:t xml:space="preserve"> </w:t>
      </w:r>
      <w:r>
        <w:t>reptiles.</w:t>
      </w:r>
      <w:r>
        <w:rPr>
          <w:spacing w:val="-10"/>
        </w:rPr>
        <w:t xml:space="preserve"> </w:t>
      </w:r>
      <w:r>
        <w:rPr>
          <w:i/>
        </w:rPr>
        <w:t>Ecosphere</w:t>
      </w:r>
      <w:r>
        <w:t>,</w:t>
      </w:r>
      <w:r>
        <w:rPr>
          <w:spacing w:val="-11"/>
        </w:rPr>
        <w:t xml:space="preserve"> </w:t>
      </w:r>
      <w:r>
        <w:t>8(5),</w:t>
      </w:r>
      <w:r>
        <w:rPr>
          <w:spacing w:val="-10"/>
        </w:rPr>
        <w:t xml:space="preserve"> </w:t>
      </w:r>
      <w:r>
        <w:t>p.e01804.</w:t>
      </w:r>
    </w:p>
    <w:p w14:paraId="094631DE" w14:textId="77777777" w:rsidR="004C5FAC" w:rsidRDefault="004377AE">
      <w:pPr>
        <w:pStyle w:val="BodyText"/>
        <w:spacing w:before="111" w:line="261" w:lineRule="auto"/>
        <w:ind w:left="1741" w:right="1040"/>
      </w:pPr>
      <w:r>
        <w:t xml:space="preserve">Love Stowell S, Pinzone C &amp; Martin A (2017) Overcoming barriers to active </w:t>
      </w:r>
      <w:r>
        <w:rPr>
          <w:w w:val="95"/>
        </w:rPr>
        <w:t xml:space="preserve">interventions for genetic diversity. </w:t>
      </w:r>
      <w:r>
        <w:rPr>
          <w:i/>
          <w:w w:val="95"/>
        </w:rPr>
        <w:t xml:space="preserve">Biodiversity and Conservation </w:t>
      </w:r>
      <w:r>
        <w:rPr>
          <w:w w:val="95"/>
        </w:rPr>
        <w:t xml:space="preserve">26. 10.1007/ </w:t>
      </w:r>
      <w:r>
        <w:rPr>
          <w:spacing w:val="-2"/>
          <w:w w:val="95"/>
        </w:rPr>
        <w:t>s10531–017-1330-z.</w:t>
      </w:r>
    </w:p>
    <w:p w14:paraId="64F3CF03" w14:textId="77777777" w:rsidR="004C5FAC" w:rsidRDefault="004C5FAC">
      <w:pPr>
        <w:spacing w:line="261" w:lineRule="auto"/>
        <w:sectPr w:rsidR="004C5FAC">
          <w:pgSz w:w="11910" w:h="16840"/>
          <w:pgMar w:top="1220" w:right="1000" w:bottom="800" w:left="980" w:header="0" w:footer="611" w:gutter="0"/>
          <w:cols w:space="720"/>
        </w:sectPr>
      </w:pPr>
    </w:p>
    <w:p w14:paraId="78599D39" w14:textId="77777777" w:rsidR="004C5FAC" w:rsidRDefault="004377AE">
      <w:pPr>
        <w:pStyle w:val="BodyText"/>
        <w:spacing w:before="85" w:line="261" w:lineRule="auto"/>
        <w:ind w:left="153" w:right="2198"/>
      </w:pPr>
      <w:proofErr w:type="spellStart"/>
      <w:r>
        <w:lastRenderedPageBreak/>
        <w:t>Loyn</w:t>
      </w:r>
      <w:proofErr w:type="spellEnd"/>
      <w:r>
        <w:rPr>
          <w:spacing w:val="-10"/>
        </w:rPr>
        <w:t xml:space="preserve"> </w:t>
      </w:r>
      <w:r>
        <w:t>RH</w:t>
      </w:r>
      <w:r>
        <w:rPr>
          <w:spacing w:val="-11"/>
        </w:rPr>
        <w:t xml:space="preserve"> </w:t>
      </w:r>
      <w:r>
        <w:t>(1985)</w:t>
      </w:r>
      <w:r>
        <w:rPr>
          <w:spacing w:val="-11"/>
        </w:rPr>
        <w:t xml:space="preserve"> </w:t>
      </w:r>
      <w:r>
        <w:t>‘Ecology,</w:t>
      </w:r>
      <w:r>
        <w:rPr>
          <w:spacing w:val="-11"/>
        </w:rPr>
        <w:t xml:space="preserve"> </w:t>
      </w:r>
      <w:proofErr w:type="gramStart"/>
      <w:r>
        <w:t>distribution</w:t>
      </w:r>
      <w:proofErr w:type="gramEnd"/>
      <w:r>
        <w:rPr>
          <w:spacing w:val="-10"/>
        </w:rPr>
        <w:t xml:space="preserve"> </w:t>
      </w:r>
      <w:r>
        <w:t>and</w:t>
      </w:r>
      <w:r>
        <w:rPr>
          <w:spacing w:val="-11"/>
        </w:rPr>
        <w:t xml:space="preserve"> </w:t>
      </w:r>
      <w:r>
        <w:t>density</w:t>
      </w:r>
      <w:r>
        <w:rPr>
          <w:spacing w:val="-10"/>
        </w:rPr>
        <w:t xml:space="preserve"> </w:t>
      </w:r>
      <w:r>
        <w:t>of</w:t>
      </w:r>
      <w:r>
        <w:rPr>
          <w:spacing w:val="-11"/>
        </w:rPr>
        <w:t xml:space="preserve"> </w:t>
      </w:r>
      <w:r>
        <w:t>birds</w:t>
      </w:r>
      <w:r>
        <w:rPr>
          <w:spacing w:val="-10"/>
        </w:rPr>
        <w:t xml:space="preserve"> </w:t>
      </w:r>
      <w:r>
        <w:t>in</w:t>
      </w:r>
      <w:r>
        <w:rPr>
          <w:spacing w:val="-11"/>
        </w:rPr>
        <w:t xml:space="preserve"> </w:t>
      </w:r>
      <w:r>
        <w:t>Victorian</w:t>
      </w:r>
      <w:r>
        <w:rPr>
          <w:spacing w:val="-10"/>
        </w:rPr>
        <w:t xml:space="preserve"> </w:t>
      </w:r>
      <w:r>
        <w:t>forests’</w:t>
      </w:r>
      <w:r>
        <w:rPr>
          <w:spacing w:val="-11"/>
        </w:rPr>
        <w:t xml:space="preserve"> </w:t>
      </w:r>
      <w:r>
        <w:t>in A</w:t>
      </w:r>
      <w:r>
        <w:rPr>
          <w:spacing w:val="-1"/>
        </w:rPr>
        <w:t xml:space="preserve"> </w:t>
      </w:r>
      <w:r>
        <w:t>Keast,</w:t>
      </w:r>
      <w:r>
        <w:rPr>
          <w:spacing w:val="-1"/>
        </w:rPr>
        <w:t xml:space="preserve"> </w:t>
      </w:r>
      <w:r>
        <w:t>HF Recher,</w:t>
      </w:r>
      <w:r>
        <w:rPr>
          <w:spacing w:val="-1"/>
        </w:rPr>
        <w:t xml:space="preserve"> </w:t>
      </w:r>
      <w:r>
        <w:t>H Ford, and</w:t>
      </w:r>
      <w:r>
        <w:rPr>
          <w:spacing w:val="-1"/>
        </w:rPr>
        <w:t xml:space="preserve"> </w:t>
      </w:r>
      <w:r>
        <w:t>D Saunders</w:t>
      </w:r>
      <w:r>
        <w:rPr>
          <w:spacing w:val="-1"/>
        </w:rPr>
        <w:t xml:space="preserve"> </w:t>
      </w:r>
      <w:r>
        <w:t>(eds), Birds of Eucalypt Forests and</w:t>
      </w:r>
    </w:p>
    <w:p w14:paraId="20F18C92" w14:textId="77777777" w:rsidR="004C5FAC" w:rsidRDefault="004377AE">
      <w:pPr>
        <w:pStyle w:val="BodyText"/>
        <w:spacing w:line="261" w:lineRule="auto"/>
        <w:ind w:left="153" w:right="1833"/>
      </w:pPr>
      <w:r>
        <w:t>Woodlands:</w:t>
      </w:r>
      <w:r>
        <w:rPr>
          <w:spacing w:val="-9"/>
        </w:rPr>
        <w:t xml:space="preserve"> </w:t>
      </w:r>
      <w:r>
        <w:t>Ecology,</w:t>
      </w:r>
      <w:r>
        <w:rPr>
          <w:spacing w:val="-10"/>
        </w:rPr>
        <w:t xml:space="preserve"> </w:t>
      </w:r>
      <w:r>
        <w:t>Conservation,</w:t>
      </w:r>
      <w:r>
        <w:rPr>
          <w:spacing w:val="-10"/>
        </w:rPr>
        <w:t xml:space="preserve"> </w:t>
      </w:r>
      <w:r>
        <w:t>Management.</w:t>
      </w:r>
      <w:r>
        <w:rPr>
          <w:spacing w:val="-10"/>
        </w:rPr>
        <w:t xml:space="preserve"> </w:t>
      </w:r>
      <w:r>
        <w:t>Surrey</w:t>
      </w:r>
      <w:r>
        <w:rPr>
          <w:spacing w:val="-9"/>
        </w:rPr>
        <w:t xml:space="preserve"> </w:t>
      </w:r>
      <w:r>
        <w:t>Beatty</w:t>
      </w:r>
      <w:r>
        <w:rPr>
          <w:spacing w:val="-10"/>
        </w:rPr>
        <w:t xml:space="preserve"> </w:t>
      </w:r>
      <w:r>
        <w:t>and</w:t>
      </w:r>
      <w:r>
        <w:rPr>
          <w:spacing w:val="-10"/>
        </w:rPr>
        <w:t xml:space="preserve"> </w:t>
      </w:r>
      <w:r>
        <w:t>Sons,</w:t>
      </w:r>
      <w:r>
        <w:rPr>
          <w:spacing w:val="-10"/>
        </w:rPr>
        <w:t xml:space="preserve"> </w:t>
      </w:r>
      <w:r>
        <w:t>Chipping Norton, New South Wales, pp 33–46.</w:t>
      </w:r>
    </w:p>
    <w:p w14:paraId="6DAA7010" w14:textId="77777777" w:rsidR="004C5FAC" w:rsidRDefault="004377AE">
      <w:pPr>
        <w:pStyle w:val="BodyText"/>
        <w:spacing w:before="109" w:line="261" w:lineRule="auto"/>
        <w:ind w:left="153" w:right="1833"/>
      </w:pPr>
      <w:r>
        <w:t>McGregor</w:t>
      </w:r>
      <w:r>
        <w:rPr>
          <w:spacing w:val="-10"/>
        </w:rPr>
        <w:t xml:space="preserve"> </w:t>
      </w:r>
      <w:r>
        <w:t>HW,</w:t>
      </w:r>
      <w:r>
        <w:rPr>
          <w:spacing w:val="-11"/>
        </w:rPr>
        <w:t xml:space="preserve"> </w:t>
      </w:r>
      <w:r>
        <w:t>Legge</w:t>
      </w:r>
      <w:r>
        <w:rPr>
          <w:spacing w:val="-10"/>
        </w:rPr>
        <w:t xml:space="preserve"> </w:t>
      </w:r>
      <w:r>
        <w:t>S,</w:t>
      </w:r>
      <w:r>
        <w:rPr>
          <w:spacing w:val="-11"/>
        </w:rPr>
        <w:t xml:space="preserve"> </w:t>
      </w:r>
      <w:r>
        <w:t>Jones</w:t>
      </w:r>
      <w:r>
        <w:rPr>
          <w:spacing w:val="-10"/>
        </w:rPr>
        <w:t xml:space="preserve"> </w:t>
      </w:r>
      <w:r>
        <w:t>ME</w:t>
      </w:r>
      <w:r>
        <w:rPr>
          <w:spacing w:val="-11"/>
        </w:rPr>
        <w:t xml:space="preserve"> </w:t>
      </w:r>
      <w:r>
        <w:t>&amp;</w:t>
      </w:r>
      <w:r>
        <w:rPr>
          <w:spacing w:val="-10"/>
        </w:rPr>
        <w:t xml:space="preserve"> </w:t>
      </w:r>
      <w:r>
        <w:t>Johnson</w:t>
      </w:r>
      <w:r>
        <w:rPr>
          <w:spacing w:val="-10"/>
        </w:rPr>
        <w:t xml:space="preserve"> </w:t>
      </w:r>
      <w:r>
        <w:t>CN</w:t>
      </w:r>
      <w:r>
        <w:rPr>
          <w:spacing w:val="-10"/>
        </w:rPr>
        <w:t xml:space="preserve"> </w:t>
      </w:r>
      <w:r>
        <w:t>(2015)</w:t>
      </w:r>
      <w:r>
        <w:rPr>
          <w:spacing w:val="-10"/>
        </w:rPr>
        <w:t xml:space="preserve"> </w:t>
      </w:r>
      <w:r>
        <w:t>Feral</w:t>
      </w:r>
      <w:r>
        <w:rPr>
          <w:spacing w:val="-11"/>
        </w:rPr>
        <w:t xml:space="preserve"> </w:t>
      </w:r>
      <w:r>
        <w:t>Cats</w:t>
      </w:r>
      <w:r>
        <w:rPr>
          <w:spacing w:val="-10"/>
        </w:rPr>
        <w:t xml:space="preserve"> </w:t>
      </w:r>
      <w:r>
        <w:t>Are</w:t>
      </w:r>
      <w:r>
        <w:rPr>
          <w:spacing w:val="-10"/>
        </w:rPr>
        <w:t xml:space="preserve"> </w:t>
      </w:r>
      <w:r>
        <w:t>Better</w:t>
      </w:r>
      <w:r>
        <w:rPr>
          <w:spacing w:val="-10"/>
        </w:rPr>
        <w:t xml:space="preserve"> </w:t>
      </w:r>
      <w:r>
        <w:t>Killers</w:t>
      </w:r>
      <w:r>
        <w:rPr>
          <w:spacing w:val="-11"/>
        </w:rPr>
        <w:t xml:space="preserve"> </w:t>
      </w:r>
      <w:r>
        <w:t>in Open</w:t>
      </w:r>
      <w:r>
        <w:rPr>
          <w:spacing w:val="-6"/>
        </w:rPr>
        <w:t xml:space="preserve"> </w:t>
      </w:r>
      <w:r>
        <w:t>Habitats,</w:t>
      </w:r>
      <w:r>
        <w:rPr>
          <w:spacing w:val="-5"/>
        </w:rPr>
        <w:t xml:space="preserve"> </w:t>
      </w:r>
      <w:r>
        <w:t>Revealed</w:t>
      </w:r>
      <w:r>
        <w:rPr>
          <w:spacing w:val="-5"/>
        </w:rPr>
        <w:t xml:space="preserve"> </w:t>
      </w:r>
      <w:r>
        <w:t>by</w:t>
      </w:r>
      <w:r>
        <w:rPr>
          <w:spacing w:val="-5"/>
        </w:rPr>
        <w:t xml:space="preserve"> </w:t>
      </w:r>
      <w:r>
        <w:t>Animal-Borne</w:t>
      </w:r>
      <w:r>
        <w:rPr>
          <w:spacing w:val="-6"/>
        </w:rPr>
        <w:t xml:space="preserve"> </w:t>
      </w:r>
      <w:r>
        <w:t>Video.</w:t>
      </w:r>
      <w:r>
        <w:rPr>
          <w:spacing w:val="-5"/>
        </w:rPr>
        <w:t xml:space="preserve"> </w:t>
      </w:r>
      <w:proofErr w:type="spellStart"/>
      <w:r>
        <w:rPr>
          <w:i/>
        </w:rPr>
        <w:t>PLoS</w:t>
      </w:r>
      <w:proofErr w:type="spellEnd"/>
      <w:r>
        <w:rPr>
          <w:i/>
          <w:spacing w:val="-6"/>
        </w:rPr>
        <w:t xml:space="preserve"> </w:t>
      </w:r>
      <w:r>
        <w:rPr>
          <w:i/>
        </w:rPr>
        <w:t>ONE</w:t>
      </w:r>
      <w:r>
        <w:rPr>
          <w:i/>
          <w:spacing w:val="-5"/>
        </w:rPr>
        <w:t xml:space="preserve"> </w:t>
      </w:r>
      <w:r>
        <w:t>10,</w:t>
      </w:r>
      <w:r>
        <w:rPr>
          <w:spacing w:val="-5"/>
        </w:rPr>
        <w:t xml:space="preserve"> </w:t>
      </w:r>
      <w:r>
        <w:t>8,</w:t>
      </w:r>
      <w:r>
        <w:rPr>
          <w:spacing w:val="-5"/>
        </w:rPr>
        <w:t xml:space="preserve"> </w:t>
      </w:r>
      <w:r>
        <w:t>e0133915.</w:t>
      </w:r>
    </w:p>
    <w:p w14:paraId="3E9A0A67" w14:textId="77777777" w:rsidR="004C5FAC" w:rsidRDefault="004377AE">
      <w:pPr>
        <w:pStyle w:val="BodyText"/>
        <w:spacing w:before="111" w:line="261" w:lineRule="auto"/>
        <w:ind w:left="153" w:right="1833"/>
      </w:pPr>
      <w:r>
        <w:t>McGregor</w:t>
      </w:r>
      <w:r>
        <w:rPr>
          <w:spacing w:val="-11"/>
        </w:rPr>
        <w:t xml:space="preserve"> </w:t>
      </w:r>
      <w:r>
        <w:t>HW,</w:t>
      </w:r>
      <w:r>
        <w:rPr>
          <w:spacing w:val="-12"/>
        </w:rPr>
        <w:t xml:space="preserve"> </w:t>
      </w:r>
      <w:r>
        <w:t>Legge</w:t>
      </w:r>
      <w:r>
        <w:rPr>
          <w:spacing w:val="-11"/>
        </w:rPr>
        <w:t xml:space="preserve"> </w:t>
      </w:r>
      <w:r>
        <w:t>S,</w:t>
      </w:r>
      <w:r>
        <w:rPr>
          <w:spacing w:val="-12"/>
        </w:rPr>
        <w:t xml:space="preserve"> </w:t>
      </w:r>
      <w:r>
        <w:t>Jones</w:t>
      </w:r>
      <w:r>
        <w:rPr>
          <w:spacing w:val="-11"/>
        </w:rPr>
        <w:t xml:space="preserve"> </w:t>
      </w:r>
      <w:r>
        <w:t>ME</w:t>
      </w:r>
      <w:r>
        <w:rPr>
          <w:spacing w:val="-12"/>
        </w:rPr>
        <w:t xml:space="preserve"> </w:t>
      </w:r>
      <w:r>
        <w:t>&amp;</w:t>
      </w:r>
      <w:r>
        <w:rPr>
          <w:spacing w:val="-11"/>
        </w:rPr>
        <w:t xml:space="preserve"> </w:t>
      </w:r>
      <w:r>
        <w:t>Johnson</w:t>
      </w:r>
      <w:r>
        <w:rPr>
          <w:spacing w:val="-11"/>
        </w:rPr>
        <w:t xml:space="preserve"> </w:t>
      </w:r>
      <w:r>
        <w:t>CN</w:t>
      </w:r>
      <w:r>
        <w:rPr>
          <w:spacing w:val="-11"/>
        </w:rPr>
        <w:t xml:space="preserve"> </w:t>
      </w:r>
      <w:r>
        <w:t>(2016)</w:t>
      </w:r>
      <w:r>
        <w:rPr>
          <w:spacing w:val="-11"/>
        </w:rPr>
        <w:t xml:space="preserve"> </w:t>
      </w:r>
      <w:r>
        <w:t>Extraterritorial</w:t>
      </w:r>
      <w:r>
        <w:rPr>
          <w:spacing w:val="-11"/>
        </w:rPr>
        <w:t xml:space="preserve"> </w:t>
      </w:r>
      <w:r>
        <w:t xml:space="preserve">hunting expeditions to intense fire scars by feral cats. </w:t>
      </w:r>
      <w:r>
        <w:rPr>
          <w:i/>
        </w:rPr>
        <w:t xml:space="preserve">Scientific Reports </w:t>
      </w:r>
      <w:r>
        <w:t>6, 22559.</w:t>
      </w:r>
    </w:p>
    <w:p w14:paraId="368DDD2C" w14:textId="77777777" w:rsidR="004C5FAC" w:rsidRDefault="004377AE">
      <w:pPr>
        <w:pStyle w:val="BodyText"/>
        <w:spacing w:before="111" w:line="261" w:lineRule="auto"/>
        <w:ind w:left="153" w:right="2316"/>
      </w:pPr>
      <w:r>
        <w:t>McKechnie</w:t>
      </w:r>
      <w:r>
        <w:rPr>
          <w:spacing w:val="-13"/>
        </w:rPr>
        <w:t xml:space="preserve"> </w:t>
      </w:r>
      <w:r>
        <w:t>A,</w:t>
      </w:r>
      <w:r>
        <w:rPr>
          <w:spacing w:val="-12"/>
        </w:rPr>
        <w:t xml:space="preserve"> </w:t>
      </w:r>
      <w:r>
        <w:t>Hockey</w:t>
      </w:r>
      <w:r>
        <w:rPr>
          <w:spacing w:val="-12"/>
        </w:rPr>
        <w:t xml:space="preserve"> </w:t>
      </w:r>
      <w:r>
        <w:t>P,</w:t>
      </w:r>
      <w:r>
        <w:rPr>
          <w:spacing w:val="-12"/>
        </w:rPr>
        <w:t xml:space="preserve"> </w:t>
      </w:r>
      <w:r>
        <w:t>Wolf</w:t>
      </w:r>
      <w:r>
        <w:rPr>
          <w:spacing w:val="-12"/>
        </w:rPr>
        <w:t xml:space="preserve"> </w:t>
      </w:r>
      <w:r>
        <w:t>B</w:t>
      </w:r>
      <w:r>
        <w:rPr>
          <w:spacing w:val="-12"/>
        </w:rPr>
        <w:t xml:space="preserve"> </w:t>
      </w:r>
      <w:r>
        <w:t>(2012)</w:t>
      </w:r>
      <w:r>
        <w:rPr>
          <w:spacing w:val="-12"/>
        </w:rPr>
        <w:t xml:space="preserve"> </w:t>
      </w:r>
      <w:r>
        <w:t>Feeling</w:t>
      </w:r>
      <w:r>
        <w:rPr>
          <w:spacing w:val="-12"/>
        </w:rPr>
        <w:t xml:space="preserve"> </w:t>
      </w:r>
      <w:r>
        <w:t>the</w:t>
      </w:r>
      <w:r>
        <w:rPr>
          <w:spacing w:val="-12"/>
        </w:rPr>
        <w:t xml:space="preserve"> </w:t>
      </w:r>
      <w:r>
        <w:t>heat:</w:t>
      </w:r>
      <w:r>
        <w:rPr>
          <w:spacing w:val="-13"/>
        </w:rPr>
        <w:t xml:space="preserve"> </w:t>
      </w:r>
      <w:r>
        <w:t>Australian</w:t>
      </w:r>
      <w:r>
        <w:rPr>
          <w:spacing w:val="-12"/>
        </w:rPr>
        <w:t xml:space="preserve"> </w:t>
      </w:r>
      <w:proofErr w:type="spellStart"/>
      <w:r>
        <w:t>landbirds</w:t>
      </w:r>
      <w:proofErr w:type="spellEnd"/>
      <w:r>
        <w:rPr>
          <w:spacing w:val="-12"/>
        </w:rPr>
        <w:t xml:space="preserve"> </w:t>
      </w:r>
      <w:r>
        <w:t xml:space="preserve">and climate change. </w:t>
      </w:r>
      <w:r>
        <w:rPr>
          <w:i/>
        </w:rPr>
        <w:t xml:space="preserve">Emu </w:t>
      </w:r>
      <w:r>
        <w:t xml:space="preserve">112, </w:t>
      </w:r>
      <w:proofErr w:type="spellStart"/>
      <w:r>
        <w:t>i</w:t>
      </w:r>
      <w:proofErr w:type="spellEnd"/>
      <w:r>
        <w:t>–vii.</w:t>
      </w:r>
    </w:p>
    <w:p w14:paraId="7B6AACF5" w14:textId="77777777" w:rsidR="004C5FAC" w:rsidRDefault="004377AE">
      <w:pPr>
        <w:pStyle w:val="BodyText"/>
        <w:spacing w:before="111"/>
        <w:ind w:left="153"/>
      </w:pPr>
      <w:r>
        <w:t>McNamara</w:t>
      </w:r>
      <w:r>
        <w:rPr>
          <w:spacing w:val="-11"/>
        </w:rPr>
        <w:t xml:space="preserve"> </w:t>
      </w:r>
      <w:r>
        <w:t>E</w:t>
      </w:r>
      <w:r>
        <w:rPr>
          <w:spacing w:val="-11"/>
        </w:rPr>
        <w:t xml:space="preserve"> </w:t>
      </w:r>
      <w:r>
        <w:t>(1946)</w:t>
      </w:r>
      <w:r>
        <w:rPr>
          <w:spacing w:val="-10"/>
        </w:rPr>
        <w:t xml:space="preserve"> </w:t>
      </w:r>
      <w:r>
        <w:t>Field</w:t>
      </w:r>
      <w:r>
        <w:rPr>
          <w:spacing w:val="-10"/>
        </w:rPr>
        <w:t xml:space="preserve"> </w:t>
      </w:r>
      <w:r>
        <w:t>notes</w:t>
      </w:r>
      <w:r>
        <w:rPr>
          <w:spacing w:val="-10"/>
        </w:rPr>
        <w:t xml:space="preserve"> </w:t>
      </w:r>
      <w:r>
        <w:t>on</w:t>
      </w:r>
      <w:r>
        <w:rPr>
          <w:spacing w:val="-10"/>
        </w:rPr>
        <w:t xml:space="preserve"> </w:t>
      </w:r>
      <w:r>
        <w:t>the</w:t>
      </w:r>
      <w:r>
        <w:rPr>
          <w:spacing w:val="-11"/>
        </w:rPr>
        <w:t xml:space="preserve"> </w:t>
      </w:r>
      <w:r>
        <w:t>Eastern</w:t>
      </w:r>
      <w:r>
        <w:rPr>
          <w:spacing w:val="-10"/>
        </w:rPr>
        <w:t xml:space="preserve"> </w:t>
      </w:r>
      <w:proofErr w:type="gramStart"/>
      <w:r>
        <w:t>Bristle-bird</w:t>
      </w:r>
      <w:proofErr w:type="gramEnd"/>
      <w:r>
        <w:t>.</w:t>
      </w:r>
      <w:r>
        <w:rPr>
          <w:spacing w:val="-10"/>
        </w:rPr>
        <w:t xml:space="preserve"> </w:t>
      </w:r>
      <w:r>
        <w:rPr>
          <w:i/>
        </w:rPr>
        <w:t>Emu</w:t>
      </w:r>
      <w:r>
        <w:rPr>
          <w:i/>
          <w:spacing w:val="-11"/>
        </w:rPr>
        <w:t xml:space="preserve"> </w:t>
      </w:r>
      <w:r>
        <w:t>45,</w:t>
      </w:r>
      <w:r>
        <w:rPr>
          <w:spacing w:val="-11"/>
        </w:rPr>
        <w:t xml:space="preserve"> </w:t>
      </w:r>
      <w:r>
        <w:rPr>
          <w:spacing w:val="-2"/>
        </w:rPr>
        <w:t>260–5.</w:t>
      </w:r>
    </w:p>
    <w:p w14:paraId="467A3A40" w14:textId="77777777" w:rsidR="004C5FAC" w:rsidRDefault="004377AE">
      <w:pPr>
        <w:pStyle w:val="BodyText"/>
        <w:spacing w:before="136"/>
        <w:ind w:left="153"/>
      </w:pPr>
      <w:r>
        <w:t>Meek</w:t>
      </w:r>
      <w:r>
        <w:rPr>
          <w:spacing w:val="-6"/>
        </w:rPr>
        <w:t xml:space="preserve"> </w:t>
      </w:r>
      <w:r>
        <w:t>PD</w:t>
      </w:r>
      <w:r>
        <w:rPr>
          <w:spacing w:val="-5"/>
        </w:rPr>
        <w:t xml:space="preserve"> </w:t>
      </w:r>
      <w:r>
        <w:t>(2003)</w:t>
      </w:r>
      <w:r>
        <w:rPr>
          <w:spacing w:val="-4"/>
        </w:rPr>
        <w:t xml:space="preserve"> </w:t>
      </w:r>
      <w:r>
        <w:t>Home</w:t>
      </w:r>
      <w:r>
        <w:rPr>
          <w:spacing w:val="-5"/>
        </w:rPr>
        <w:t xml:space="preserve"> </w:t>
      </w:r>
      <w:r>
        <w:t>range</w:t>
      </w:r>
      <w:r>
        <w:rPr>
          <w:spacing w:val="-6"/>
        </w:rPr>
        <w:t xml:space="preserve"> </w:t>
      </w:r>
      <w:r>
        <w:t>of</w:t>
      </w:r>
      <w:r>
        <w:rPr>
          <w:spacing w:val="-4"/>
        </w:rPr>
        <w:t xml:space="preserve"> </w:t>
      </w:r>
      <w:r>
        <w:t>house</w:t>
      </w:r>
      <w:r>
        <w:rPr>
          <w:spacing w:val="-5"/>
        </w:rPr>
        <w:t xml:space="preserve"> </w:t>
      </w:r>
      <w:r>
        <w:t>cats</w:t>
      </w:r>
      <w:r>
        <w:rPr>
          <w:spacing w:val="-5"/>
        </w:rPr>
        <w:t xml:space="preserve"> </w:t>
      </w:r>
      <w:r>
        <w:rPr>
          <w:i/>
        </w:rPr>
        <w:t>Felis</w:t>
      </w:r>
      <w:r>
        <w:rPr>
          <w:i/>
          <w:spacing w:val="-5"/>
        </w:rPr>
        <w:t xml:space="preserve"> </w:t>
      </w:r>
      <w:proofErr w:type="spellStart"/>
      <w:r>
        <w:rPr>
          <w:i/>
        </w:rPr>
        <w:t>catus</w:t>
      </w:r>
      <w:proofErr w:type="spellEnd"/>
      <w:r>
        <w:rPr>
          <w:i/>
          <w:spacing w:val="-5"/>
        </w:rPr>
        <w:t xml:space="preserve"> </w:t>
      </w:r>
      <w:r>
        <w:t>living</w:t>
      </w:r>
      <w:r>
        <w:rPr>
          <w:spacing w:val="-4"/>
        </w:rPr>
        <w:t xml:space="preserve"> </w:t>
      </w:r>
      <w:r>
        <w:t>within</w:t>
      </w:r>
      <w:r>
        <w:rPr>
          <w:spacing w:val="-6"/>
        </w:rPr>
        <w:t xml:space="preserve"> </w:t>
      </w:r>
      <w:r>
        <w:t>a</w:t>
      </w:r>
      <w:r>
        <w:rPr>
          <w:spacing w:val="-6"/>
        </w:rPr>
        <w:t xml:space="preserve"> </w:t>
      </w:r>
      <w:r>
        <w:t>National</w:t>
      </w:r>
      <w:r>
        <w:rPr>
          <w:spacing w:val="-4"/>
        </w:rPr>
        <w:t xml:space="preserve"> </w:t>
      </w:r>
      <w:r>
        <w:rPr>
          <w:spacing w:val="-2"/>
        </w:rPr>
        <w:t>Park.</w:t>
      </w:r>
    </w:p>
    <w:p w14:paraId="5A197DD8" w14:textId="77777777" w:rsidR="004C5FAC" w:rsidRDefault="004377AE">
      <w:pPr>
        <w:spacing w:before="22"/>
        <w:ind w:left="153"/>
      </w:pPr>
      <w:r>
        <w:rPr>
          <w:i/>
          <w:w w:val="95"/>
        </w:rPr>
        <w:t>Australian</w:t>
      </w:r>
      <w:r>
        <w:rPr>
          <w:i/>
          <w:spacing w:val="7"/>
        </w:rPr>
        <w:t xml:space="preserve"> </w:t>
      </w:r>
      <w:r>
        <w:rPr>
          <w:i/>
          <w:w w:val="95"/>
        </w:rPr>
        <w:t>Mammalogy</w:t>
      </w:r>
      <w:r>
        <w:rPr>
          <w:i/>
          <w:spacing w:val="8"/>
        </w:rPr>
        <w:t xml:space="preserve"> </w:t>
      </w:r>
      <w:r>
        <w:rPr>
          <w:w w:val="95"/>
        </w:rPr>
        <w:t>25,</w:t>
      </w:r>
      <w:r>
        <w:rPr>
          <w:spacing w:val="7"/>
        </w:rPr>
        <w:t xml:space="preserve"> </w:t>
      </w:r>
      <w:r>
        <w:rPr>
          <w:w w:val="95"/>
        </w:rPr>
        <w:t>1,</w:t>
      </w:r>
      <w:r>
        <w:rPr>
          <w:spacing w:val="10"/>
        </w:rPr>
        <w:t xml:space="preserve"> </w:t>
      </w:r>
      <w:r>
        <w:rPr>
          <w:spacing w:val="-2"/>
          <w:w w:val="95"/>
        </w:rPr>
        <w:t>51–60.</w:t>
      </w:r>
    </w:p>
    <w:p w14:paraId="1EFDA415" w14:textId="77777777" w:rsidR="004C5FAC" w:rsidRDefault="004377AE">
      <w:pPr>
        <w:pStyle w:val="BodyText"/>
        <w:spacing w:before="135" w:line="261" w:lineRule="auto"/>
        <w:ind w:left="153" w:right="1833"/>
      </w:pPr>
      <w:r>
        <w:t>Miles</w:t>
      </w:r>
      <w:r>
        <w:rPr>
          <w:spacing w:val="-8"/>
        </w:rPr>
        <w:t xml:space="preserve"> </w:t>
      </w:r>
      <w:r>
        <w:t>J</w:t>
      </w:r>
      <w:r>
        <w:rPr>
          <w:spacing w:val="-7"/>
        </w:rPr>
        <w:t xml:space="preserve"> </w:t>
      </w:r>
      <w:r>
        <w:t>(2004)</w:t>
      </w:r>
      <w:r>
        <w:rPr>
          <w:spacing w:val="-7"/>
        </w:rPr>
        <w:t xml:space="preserve"> </w:t>
      </w:r>
      <w:r>
        <w:t>Permanent</w:t>
      </w:r>
      <w:r>
        <w:rPr>
          <w:spacing w:val="-7"/>
        </w:rPr>
        <w:t xml:space="preserve"> </w:t>
      </w:r>
      <w:r>
        <w:t>Vegetation</w:t>
      </w:r>
      <w:r>
        <w:rPr>
          <w:spacing w:val="-7"/>
        </w:rPr>
        <w:t xml:space="preserve"> </w:t>
      </w:r>
      <w:r>
        <w:t>Plots</w:t>
      </w:r>
      <w:r>
        <w:rPr>
          <w:spacing w:val="-7"/>
        </w:rPr>
        <w:t xml:space="preserve"> </w:t>
      </w:r>
      <w:r>
        <w:t>in</w:t>
      </w:r>
      <w:r>
        <w:rPr>
          <w:spacing w:val="-7"/>
        </w:rPr>
        <w:t xml:space="preserve"> </w:t>
      </w:r>
      <w:proofErr w:type="spellStart"/>
      <w:r>
        <w:t>Nadgee</w:t>
      </w:r>
      <w:proofErr w:type="spellEnd"/>
      <w:r>
        <w:rPr>
          <w:spacing w:val="-7"/>
        </w:rPr>
        <w:t xml:space="preserve"> </w:t>
      </w:r>
      <w:r>
        <w:t>Coastal</w:t>
      </w:r>
      <w:r>
        <w:rPr>
          <w:spacing w:val="-7"/>
        </w:rPr>
        <w:t xml:space="preserve"> </w:t>
      </w:r>
      <w:r>
        <w:t>Heaths.</w:t>
      </w:r>
      <w:r>
        <w:rPr>
          <w:spacing w:val="-7"/>
        </w:rPr>
        <w:t xml:space="preserve"> </w:t>
      </w:r>
      <w:r>
        <w:t xml:space="preserve">Unpublished report to Department of Environment and Conservation, </w:t>
      </w:r>
      <w:proofErr w:type="spellStart"/>
      <w:r>
        <w:t>Merimbula</w:t>
      </w:r>
      <w:proofErr w:type="spellEnd"/>
      <w:r>
        <w:t>, New</w:t>
      </w:r>
    </w:p>
    <w:p w14:paraId="038C8097" w14:textId="77777777" w:rsidR="004C5FAC" w:rsidRDefault="004377AE">
      <w:pPr>
        <w:pStyle w:val="BodyText"/>
        <w:spacing w:line="256" w:lineRule="exact"/>
        <w:ind w:left="153"/>
      </w:pPr>
      <w:r>
        <w:t>South</w:t>
      </w:r>
      <w:r>
        <w:rPr>
          <w:spacing w:val="-5"/>
        </w:rPr>
        <w:t xml:space="preserve"> </w:t>
      </w:r>
      <w:r>
        <w:rPr>
          <w:spacing w:val="-2"/>
        </w:rPr>
        <w:t>Wales.</w:t>
      </w:r>
    </w:p>
    <w:p w14:paraId="402DD4DB" w14:textId="77777777" w:rsidR="004C5FAC" w:rsidRDefault="004377AE">
      <w:pPr>
        <w:pStyle w:val="BodyText"/>
        <w:spacing w:before="136" w:line="261" w:lineRule="auto"/>
        <w:ind w:left="153" w:right="1789"/>
      </w:pPr>
      <w:proofErr w:type="spellStart"/>
      <w:r>
        <w:t>Miradi</w:t>
      </w:r>
      <w:proofErr w:type="spellEnd"/>
      <w:r>
        <w:t>,</w:t>
      </w:r>
      <w:r>
        <w:rPr>
          <w:spacing w:val="-15"/>
        </w:rPr>
        <w:t xml:space="preserve"> </w:t>
      </w:r>
      <w:r>
        <w:t>2020.</w:t>
      </w:r>
      <w:r>
        <w:rPr>
          <w:spacing w:val="-12"/>
        </w:rPr>
        <w:t xml:space="preserve"> </w:t>
      </w:r>
      <w:proofErr w:type="spellStart"/>
      <w:r>
        <w:t>Miradi</w:t>
      </w:r>
      <w:proofErr w:type="spellEnd"/>
      <w:r>
        <w:rPr>
          <w:spacing w:val="-12"/>
        </w:rPr>
        <w:t xml:space="preserve"> </w:t>
      </w:r>
      <w:r>
        <w:t>Adaptive</w:t>
      </w:r>
      <w:r>
        <w:rPr>
          <w:spacing w:val="-12"/>
        </w:rPr>
        <w:t xml:space="preserve"> </w:t>
      </w:r>
      <w:r>
        <w:t>Management</w:t>
      </w:r>
      <w:r>
        <w:rPr>
          <w:spacing w:val="-12"/>
        </w:rPr>
        <w:t xml:space="preserve"> </w:t>
      </w:r>
      <w:r>
        <w:t>Software</w:t>
      </w:r>
      <w:r>
        <w:rPr>
          <w:spacing w:val="-12"/>
        </w:rPr>
        <w:t xml:space="preserve"> </w:t>
      </w:r>
      <w:r>
        <w:t>for</w:t>
      </w:r>
      <w:r>
        <w:rPr>
          <w:spacing w:val="-12"/>
        </w:rPr>
        <w:t xml:space="preserve"> </w:t>
      </w:r>
      <w:r>
        <w:t>Conservation</w:t>
      </w:r>
      <w:r>
        <w:rPr>
          <w:spacing w:val="-12"/>
        </w:rPr>
        <w:t xml:space="preserve"> </w:t>
      </w:r>
      <w:r>
        <w:t>Projects.</w:t>
      </w:r>
      <w:r>
        <w:rPr>
          <w:spacing w:val="-12"/>
        </w:rPr>
        <w:t xml:space="preserve"> </w:t>
      </w:r>
      <w:hyperlink r:id="rId93">
        <w:r>
          <w:rPr>
            <w:color w:val="00558B"/>
            <w:u w:val="single" w:color="00558B"/>
          </w:rPr>
          <w:t>www.</w:t>
        </w:r>
      </w:hyperlink>
      <w:r>
        <w:rPr>
          <w:color w:val="00558B"/>
        </w:rPr>
        <w:t xml:space="preserve"> </w:t>
      </w:r>
      <w:hyperlink r:id="rId94">
        <w:r>
          <w:rPr>
            <w:color w:val="00558B"/>
            <w:u w:val="single" w:color="00558B"/>
          </w:rPr>
          <w:t>miradi.org</w:t>
        </w:r>
      </w:hyperlink>
      <w:r>
        <w:t>. Date accessed: 23 May 2021.</w:t>
      </w:r>
    </w:p>
    <w:p w14:paraId="394BB1A5" w14:textId="77777777" w:rsidR="004C5FAC" w:rsidRDefault="004377AE">
      <w:pPr>
        <w:pStyle w:val="BodyText"/>
        <w:spacing w:before="111" w:line="261" w:lineRule="auto"/>
        <w:ind w:left="153" w:right="1833"/>
      </w:pPr>
      <w:r>
        <w:t>Morris</w:t>
      </w:r>
      <w:r>
        <w:rPr>
          <w:spacing w:val="-10"/>
        </w:rPr>
        <w:t xml:space="preserve"> </w:t>
      </w:r>
      <w:r>
        <w:t>AK,</w:t>
      </w:r>
      <w:r>
        <w:rPr>
          <w:spacing w:val="-10"/>
        </w:rPr>
        <w:t xml:space="preserve"> </w:t>
      </w:r>
      <w:r>
        <w:t>McGill</w:t>
      </w:r>
      <w:r>
        <w:rPr>
          <w:spacing w:val="-10"/>
        </w:rPr>
        <w:t xml:space="preserve"> </w:t>
      </w:r>
      <w:r>
        <w:t>AR</w:t>
      </w:r>
      <w:r>
        <w:rPr>
          <w:spacing w:val="-10"/>
        </w:rPr>
        <w:t xml:space="preserve"> </w:t>
      </w:r>
      <w:r>
        <w:t>&amp;</w:t>
      </w:r>
      <w:r>
        <w:rPr>
          <w:spacing w:val="-9"/>
        </w:rPr>
        <w:t xml:space="preserve"> </w:t>
      </w:r>
      <w:r>
        <w:t>Holmes</w:t>
      </w:r>
      <w:r>
        <w:rPr>
          <w:spacing w:val="-9"/>
        </w:rPr>
        <w:t xml:space="preserve"> </w:t>
      </w:r>
      <w:r>
        <w:t>G</w:t>
      </w:r>
      <w:r>
        <w:rPr>
          <w:spacing w:val="-9"/>
        </w:rPr>
        <w:t xml:space="preserve"> </w:t>
      </w:r>
      <w:r>
        <w:t>(1981)</w:t>
      </w:r>
      <w:r>
        <w:rPr>
          <w:spacing w:val="-10"/>
        </w:rPr>
        <w:t xml:space="preserve"> </w:t>
      </w:r>
      <w:r>
        <w:t>Handlist</w:t>
      </w:r>
      <w:r>
        <w:rPr>
          <w:spacing w:val="-9"/>
        </w:rPr>
        <w:t xml:space="preserve"> </w:t>
      </w:r>
      <w:r>
        <w:t>of</w:t>
      </w:r>
      <w:r>
        <w:rPr>
          <w:spacing w:val="-9"/>
        </w:rPr>
        <w:t xml:space="preserve"> </w:t>
      </w:r>
      <w:r>
        <w:t>Birds</w:t>
      </w:r>
      <w:r>
        <w:rPr>
          <w:spacing w:val="-9"/>
        </w:rPr>
        <w:t xml:space="preserve"> </w:t>
      </w:r>
      <w:r>
        <w:t>in</w:t>
      </w:r>
      <w:r>
        <w:rPr>
          <w:spacing w:val="-9"/>
        </w:rPr>
        <w:t xml:space="preserve"> </w:t>
      </w:r>
      <w:r>
        <w:t>New</w:t>
      </w:r>
      <w:r>
        <w:rPr>
          <w:spacing w:val="-9"/>
        </w:rPr>
        <w:t xml:space="preserve"> </w:t>
      </w:r>
      <w:r>
        <w:t>South</w:t>
      </w:r>
      <w:r>
        <w:rPr>
          <w:spacing w:val="-10"/>
        </w:rPr>
        <w:t xml:space="preserve"> </w:t>
      </w:r>
      <w:r>
        <w:t>Wales.</w:t>
      </w:r>
      <w:r>
        <w:rPr>
          <w:spacing w:val="-10"/>
        </w:rPr>
        <w:t xml:space="preserve"> </w:t>
      </w:r>
      <w:r>
        <w:t>NSW Field Ornithologists Club, Sydney.</w:t>
      </w:r>
    </w:p>
    <w:p w14:paraId="27EAE9D9" w14:textId="77777777" w:rsidR="004C5FAC" w:rsidRDefault="004377AE">
      <w:pPr>
        <w:pStyle w:val="BodyText"/>
        <w:spacing w:before="111" w:line="261" w:lineRule="auto"/>
        <w:ind w:left="153" w:right="1740"/>
      </w:pPr>
      <w:r>
        <w:t>NESP</w:t>
      </w:r>
      <w:r>
        <w:rPr>
          <w:spacing w:val="-13"/>
        </w:rPr>
        <w:t xml:space="preserve"> </w:t>
      </w:r>
      <w:r>
        <w:t>(National</w:t>
      </w:r>
      <w:r>
        <w:rPr>
          <w:spacing w:val="-12"/>
        </w:rPr>
        <w:t xml:space="preserve"> </w:t>
      </w:r>
      <w:r>
        <w:t>Environmental</w:t>
      </w:r>
      <w:r>
        <w:rPr>
          <w:spacing w:val="-12"/>
        </w:rPr>
        <w:t xml:space="preserve"> </w:t>
      </w:r>
      <w:r>
        <w:t>Science</w:t>
      </w:r>
      <w:r>
        <w:rPr>
          <w:spacing w:val="-12"/>
        </w:rPr>
        <w:t xml:space="preserve"> </w:t>
      </w:r>
      <w:r>
        <w:t>Program)</w:t>
      </w:r>
      <w:r>
        <w:rPr>
          <w:spacing w:val="-12"/>
        </w:rPr>
        <w:t xml:space="preserve"> </w:t>
      </w:r>
      <w:r>
        <w:t>(2018)</w:t>
      </w:r>
      <w:r>
        <w:rPr>
          <w:spacing w:val="-12"/>
        </w:rPr>
        <w:t xml:space="preserve"> </w:t>
      </w:r>
      <w:r>
        <w:t>Northern</w:t>
      </w:r>
      <w:r>
        <w:rPr>
          <w:spacing w:val="-12"/>
        </w:rPr>
        <w:t xml:space="preserve"> </w:t>
      </w:r>
      <w:r>
        <w:t>bristlebird</w:t>
      </w:r>
      <w:r>
        <w:rPr>
          <w:spacing w:val="-12"/>
        </w:rPr>
        <w:t xml:space="preserve"> </w:t>
      </w:r>
      <w:r>
        <w:t>genetics report: Information for genetic management. National Environmental Science Program Threatened Species Research Hub. Australian</w:t>
      </w:r>
      <w:r>
        <w:rPr>
          <w:spacing w:val="40"/>
        </w:rPr>
        <w:t xml:space="preserve"> </w:t>
      </w:r>
      <w:r>
        <w:t xml:space="preserve">Government, Canberra. </w:t>
      </w:r>
      <w:hyperlink r:id="rId95">
        <w:r>
          <w:rPr>
            <w:color w:val="00558B"/>
            <w:spacing w:val="-2"/>
            <w:w w:val="95"/>
            <w:u w:val="single" w:color="00558B"/>
          </w:rPr>
          <w:t>https://www.nespthreatenedspecies.edu.au/media/tw2nc23y/4–1-12-northern-bristl</w:t>
        </w:r>
      </w:hyperlink>
      <w:r>
        <w:rPr>
          <w:color w:val="00558B"/>
          <w:spacing w:val="80"/>
        </w:rPr>
        <w:t xml:space="preserve">  </w:t>
      </w:r>
      <w:hyperlink r:id="rId96">
        <w:r>
          <w:rPr>
            <w:color w:val="00558B"/>
            <w:u w:val="single" w:color="00558B"/>
          </w:rPr>
          <w:t>ebird-genetics-report_v5.pdf</w:t>
        </w:r>
      </w:hyperlink>
      <w:r>
        <w:rPr>
          <w:color w:val="00558B"/>
          <w:spacing w:val="-1"/>
        </w:rPr>
        <w:t xml:space="preserve"> </w:t>
      </w:r>
      <w:r>
        <w:t>Date accessed:</w:t>
      </w:r>
      <w:r>
        <w:rPr>
          <w:spacing w:val="-1"/>
        </w:rPr>
        <w:t xml:space="preserve"> </w:t>
      </w:r>
      <w:r>
        <w:t>18 May 2021</w:t>
      </w:r>
    </w:p>
    <w:p w14:paraId="7A19FAAD" w14:textId="77777777" w:rsidR="004C5FAC" w:rsidRDefault="004377AE">
      <w:pPr>
        <w:pStyle w:val="BodyText"/>
        <w:spacing w:before="108" w:line="261" w:lineRule="auto"/>
        <w:ind w:left="153" w:right="1829"/>
      </w:pPr>
      <w:r>
        <w:t>NESP</w:t>
      </w:r>
      <w:r>
        <w:rPr>
          <w:spacing w:val="-13"/>
        </w:rPr>
        <w:t xml:space="preserve"> </w:t>
      </w:r>
      <w:r>
        <w:t>(National</w:t>
      </w:r>
      <w:r>
        <w:rPr>
          <w:spacing w:val="-12"/>
        </w:rPr>
        <w:t xml:space="preserve"> </w:t>
      </w:r>
      <w:r>
        <w:t>Environmental</w:t>
      </w:r>
      <w:r>
        <w:rPr>
          <w:spacing w:val="-12"/>
        </w:rPr>
        <w:t xml:space="preserve"> </w:t>
      </w:r>
      <w:r>
        <w:t>Science</w:t>
      </w:r>
      <w:r>
        <w:rPr>
          <w:spacing w:val="-12"/>
        </w:rPr>
        <w:t xml:space="preserve"> </w:t>
      </w:r>
      <w:r>
        <w:t>Program)</w:t>
      </w:r>
      <w:r>
        <w:rPr>
          <w:spacing w:val="-12"/>
        </w:rPr>
        <w:t xml:space="preserve"> </w:t>
      </w:r>
      <w:r>
        <w:t>(2019)</w:t>
      </w:r>
      <w:r>
        <w:rPr>
          <w:spacing w:val="-12"/>
        </w:rPr>
        <w:t xml:space="preserve"> </w:t>
      </w:r>
      <w:r>
        <w:t>Threatened</w:t>
      </w:r>
      <w:r>
        <w:rPr>
          <w:spacing w:val="-12"/>
        </w:rPr>
        <w:t xml:space="preserve"> </w:t>
      </w:r>
      <w:r>
        <w:t>Species</w:t>
      </w:r>
      <w:r>
        <w:rPr>
          <w:spacing w:val="-12"/>
        </w:rPr>
        <w:t xml:space="preserve"> </w:t>
      </w:r>
      <w:r>
        <w:t xml:space="preserve">Strategy Year 3 Scorecard – Eastern Bristlebird. National Environmental Science Program Threatened Species Research Hub. Australian Government, Canberra. </w:t>
      </w:r>
      <w:hyperlink r:id="rId97">
        <w:r>
          <w:t>http://www.</w:t>
        </w:r>
      </w:hyperlink>
      <w:r>
        <w:t xml:space="preserve"> </w:t>
      </w:r>
      <w:hyperlink r:id="rId98">
        <w:r>
          <w:rPr>
            <w:spacing w:val="-2"/>
          </w:rPr>
          <w:t>environment.gov.au/system/files/pages/ac4ea84f-6020–4fe7–974c-e49e4e248520/</w:t>
        </w:r>
      </w:hyperlink>
      <w:r>
        <w:rPr>
          <w:spacing w:val="-2"/>
        </w:rPr>
        <w:t xml:space="preserve"> </w:t>
      </w:r>
      <w:hyperlink r:id="rId99">
        <w:r>
          <w:t>files/eastern-bristlebird-year-3-scorecard.pdf.</w:t>
        </w:r>
      </w:hyperlink>
      <w:r>
        <w:rPr>
          <w:spacing w:val="40"/>
        </w:rPr>
        <w:t xml:space="preserve"> </w:t>
      </w:r>
      <w:r>
        <w:t>Date</w:t>
      </w:r>
      <w:r>
        <w:rPr>
          <w:spacing w:val="-2"/>
        </w:rPr>
        <w:t xml:space="preserve"> </w:t>
      </w:r>
      <w:r>
        <w:t>accessed:</w:t>
      </w:r>
      <w:r>
        <w:rPr>
          <w:spacing w:val="-3"/>
        </w:rPr>
        <w:t xml:space="preserve"> </w:t>
      </w:r>
      <w:r>
        <w:t>18</w:t>
      </w:r>
      <w:r>
        <w:rPr>
          <w:spacing w:val="-2"/>
        </w:rPr>
        <w:t xml:space="preserve"> </w:t>
      </w:r>
      <w:r>
        <w:t>May</w:t>
      </w:r>
      <w:r>
        <w:rPr>
          <w:spacing w:val="-2"/>
        </w:rPr>
        <w:t xml:space="preserve"> </w:t>
      </w:r>
      <w:r>
        <w:t>2021</w:t>
      </w:r>
    </w:p>
    <w:p w14:paraId="51B2BEAD" w14:textId="77777777" w:rsidR="004C5FAC" w:rsidRDefault="004377AE">
      <w:pPr>
        <w:pStyle w:val="BodyText"/>
        <w:spacing w:before="108" w:line="261" w:lineRule="auto"/>
        <w:ind w:left="153" w:right="1833"/>
      </w:pPr>
      <w:r>
        <w:t>OEH</w:t>
      </w:r>
      <w:r>
        <w:rPr>
          <w:spacing w:val="-12"/>
        </w:rPr>
        <w:t xml:space="preserve"> </w:t>
      </w:r>
      <w:r>
        <w:t>(Office</w:t>
      </w:r>
      <w:r>
        <w:rPr>
          <w:spacing w:val="-12"/>
        </w:rPr>
        <w:t xml:space="preserve"> </w:t>
      </w:r>
      <w:r>
        <w:t>of</w:t>
      </w:r>
      <w:r>
        <w:rPr>
          <w:spacing w:val="-12"/>
        </w:rPr>
        <w:t xml:space="preserve"> </w:t>
      </w:r>
      <w:r>
        <w:t>Environment</w:t>
      </w:r>
      <w:r>
        <w:rPr>
          <w:spacing w:val="-12"/>
        </w:rPr>
        <w:t xml:space="preserve"> </w:t>
      </w:r>
      <w:r>
        <w:t>and</w:t>
      </w:r>
      <w:r>
        <w:rPr>
          <w:spacing w:val="-12"/>
        </w:rPr>
        <w:t xml:space="preserve"> </w:t>
      </w:r>
      <w:r>
        <w:t>Heritage)</w:t>
      </w:r>
      <w:r>
        <w:rPr>
          <w:spacing w:val="-12"/>
        </w:rPr>
        <w:t xml:space="preserve"> </w:t>
      </w:r>
      <w:r>
        <w:t>(2012)</w:t>
      </w:r>
      <w:r>
        <w:rPr>
          <w:spacing w:val="-12"/>
        </w:rPr>
        <w:t xml:space="preserve"> </w:t>
      </w:r>
      <w:r>
        <w:t>National</w:t>
      </w:r>
      <w:r>
        <w:rPr>
          <w:spacing w:val="-12"/>
        </w:rPr>
        <w:t xml:space="preserve"> </w:t>
      </w:r>
      <w:r>
        <w:t>Recovery</w:t>
      </w:r>
      <w:r>
        <w:rPr>
          <w:spacing w:val="-12"/>
        </w:rPr>
        <w:t xml:space="preserve"> </w:t>
      </w:r>
      <w:r>
        <w:t>Plan</w:t>
      </w:r>
      <w:r>
        <w:rPr>
          <w:spacing w:val="-12"/>
        </w:rPr>
        <w:t xml:space="preserve"> </w:t>
      </w:r>
      <w:r>
        <w:t>for</w:t>
      </w:r>
      <w:r>
        <w:rPr>
          <w:spacing w:val="-11"/>
        </w:rPr>
        <w:t xml:space="preserve"> </w:t>
      </w:r>
      <w:r>
        <w:t xml:space="preserve">Eastern Bristlebird </w:t>
      </w:r>
      <w:proofErr w:type="spellStart"/>
      <w:r>
        <w:rPr>
          <w:i/>
        </w:rPr>
        <w:t>Dasyornis</w:t>
      </w:r>
      <w:proofErr w:type="spellEnd"/>
      <w:r>
        <w:rPr>
          <w:i/>
        </w:rPr>
        <w:t xml:space="preserve"> </w:t>
      </w:r>
      <w:proofErr w:type="spellStart"/>
      <w:r>
        <w:rPr>
          <w:i/>
        </w:rPr>
        <w:t>brachypterus</w:t>
      </w:r>
      <w:proofErr w:type="spellEnd"/>
      <w:r>
        <w:t>. NSW Office of Environment and Heritage, Department of Premier and Cabinet (NSW), Sydney.</w:t>
      </w:r>
    </w:p>
    <w:p w14:paraId="5149C831" w14:textId="77777777" w:rsidR="004C5FAC" w:rsidRDefault="004377AE">
      <w:pPr>
        <w:pStyle w:val="BodyText"/>
        <w:spacing w:before="110" w:line="261" w:lineRule="auto"/>
        <w:ind w:left="153" w:right="1833"/>
      </w:pPr>
      <w:r>
        <w:t xml:space="preserve">OEH (Office of Environment and Heritage) (2018) ‘Saving our Species project </w:t>
      </w:r>
      <w:r>
        <w:rPr>
          <w:spacing w:val="-2"/>
        </w:rPr>
        <w:t>2017–2018</w:t>
      </w:r>
      <w:r>
        <w:rPr>
          <w:spacing w:val="-8"/>
        </w:rPr>
        <w:t xml:space="preserve"> </w:t>
      </w:r>
      <w:r>
        <w:rPr>
          <w:spacing w:val="-2"/>
        </w:rPr>
        <w:t>annual</w:t>
      </w:r>
      <w:r>
        <w:rPr>
          <w:spacing w:val="-8"/>
        </w:rPr>
        <w:t xml:space="preserve"> </w:t>
      </w:r>
      <w:r>
        <w:rPr>
          <w:spacing w:val="-2"/>
        </w:rPr>
        <w:t>report</w:t>
      </w:r>
      <w:r>
        <w:rPr>
          <w:spacing w:val="-7"/>
        </w:rPr>
        <w:t xml:space="preserve"> </w:t>
      </w:r>
      <w:r>
        <w:rPr>
          <w:spacing w:val="-2"/>
        </w:rPr>
        <w:t>card</w:t>
      </w:r>
      <w:r>
        <w:rPr>
          <w:spacing w:val="-7"/>
        </w:rPr>
        <w:t xml:space="preserve"> </w:t>
      </w:r>
      <w:r>
        <w:rPr>
          <w:spacing w:val="-2"/>
        </w:rPr>
        <w:t>Eastern</w:t>
      </w:r>
      <w:r>
        <w:rPr>
          <w:spacing w:val="-7"/>
        </w:rPr>
        <w:t xml:space="preserve"> </w:t>
      </w:r>
      <w:r>
        <w:rPr>
          <w:spacing w:val="-2"/>
        </w:rPr>
        <w:t>Bristlebird’.</w:t>
      </w:r>
      <w:r>
        <w:rPr>
          <w:spacing w:val="-8"/>
        </w:rPr>
        <w:t xml:space="preserve"> </w:t>
      </w:r>
      <w:r>
        <w:rPr>
          <w:spacing w:val="-2"/>
        </w:rPr>
        <w:t>NSW</w:t>
      </w:r>
      <w:r>
        <w:rPr>
          <w:spacing w:val="-7"/>
        </w:rPr>
        <w:t xml:space="preserve"> </w:t>
      </w:r>
      <w:r>
        <w:rPr>
          <w:spacing w:val="-2"/>
        </w:rPr>
        <w:t>Office</w:t>
      </w:r>
      <w:r>
        <w:rPr>
          <w:spacing w:val="-8"/>
        </w:rPr>
        <w:t xml:space="preserve"> </w:t>
      </w:r>
      <w:r>
        <w:rPr>
          <w:spacing w:val="-2"/>
        </w:rPr>
        <w:t>of</w:t>
      </w:r>
      <w:r>
        <w:rPr>
          <w:spacing w:val="-7"/>
        </w:rPr>
        <w:t xml:space="preserve"> </w:t>
      </w:r>
      <w:r>
        <w:rPr>
          <w:spacing w:val="-2"/>
        </w:rPr>
        <w:t>Environment</w:t>
      </w:r>
      <w:r>
        <w:rPr>
          <w:spacing w:val="-7"/>
        </w:rPr>
        <w:t xml:space="preserve"> </w:t>
      </w:r>
      <w:r>
        <w:rPr>
          <w:spacing w:val="-2"/>
        </w:rPr>
        <w:t xml:space="preserve">and </w:t>
      </w:r>
      <w:r>
        <w:t>Heritage, Parramatta.</w:t>
      </w:r>
    </w:p>
    <w:p w14:paraId="1691D55F" w14:textId="77777777" w:rsidR="004C5FAC" w:rsidRDefault="004377AE">
      <w:pPr>
        <w:pStyle w:val="BodyText"/>
        <w:spacing w:before="110" w:line="261" w:lineRule="auto"/>
        <w:ind w:left="153" w:right="1833"/>
      </w:pPr>
      <w:r>
        <w:t xml:space="preserve">OEH (Office of Environment and Heritage) (2019) ‘Saving our Species project </w:t>
      </w:r>
      <w:r>
        <w:rPr>
          <w:spacing w:val="-2"/>
        </w:rPr>
        <w:t>2018–2019</w:t>
      </w:r>
      <w:r>
        <w:rPr>
          <w:spacing w:val="-7"/>
        </w:rPr>
        <w:t xml:space="preserve"> </w:t>
      </w:r>
      <w:r>
        <w:rPr>
          <w:spacing w:val="-2"/>
        </w:rPr>
        <w:t>annual</w:t>
      </w:r>
      <w:r>
        <w:rPr>
          <w:spacing w:val="-7"/>
        </w:rPr>
        <w:t xml:space="preserve"> </w:t>
      </w:r>
      <w:r>
        <w:rPr>
          <w:spacing w:val="-2"/>
        </w:rPr>
        <w:t>report</w:t>
      </w:r>
      <w:r>
        <w:rPr>
          <w:spacing w:val="-6"/>
        </w:rPr>
        <w:t xml:space="preserve"> </w:t>
      </w:r>
      <w:r>
        <w:rPr>
          <w:spacing w:val="-2"/>
        </w:rPr>
        <w:t>card</w:t>
      </w:r>
      <w:r>
        <w:rPr>
          <w:spacing w:val="-6"/>
        </w:rPr>
        <w:t xml:space="preserve"> </w:t>
      </w:r>
      <w:r>
        <w:rPr>
          <w:spacing w:val="-2"/>
        </w:rPr>
        <w:t>Eastern</w:t>
      </w:r>
      <w:r>
        <w:rPr>
          <w:spacing w:val="-6"/>
        </w:rPr>
        <w:t xml:space="preserve"> </w:t>
      </w:r>
      <w:r>
        <w:rPr>
          <w:spacing w:val="-2"/>
        </w:rPr>
        <w:t>Bristlebird’.</w:t>
      </w:r>
      <w:r>
        <w:rPr>
          <w:spacing w:val="-7"/>
        </w:rPr>
        <w:t xml:space="preserve"> </w:t>
      </w:r>
      <w:r>
        <w:rPr>
          <w:spacing w:val="-2"/>
        </w:rPr>
        <w:t>NSW</w:t>
      </w:r>
      <w:r>
        <w:rPr>
          <w:spacing w:val="-6"/>
        </w:rPr>
        <w:t xml:space="preserve"> </w:t>
      </w:r>
      <w:r>
        <w:rPr>
          <w:spacing w:val="-2"/>
        </w:rPr>
        <w:t>Office</w:t>
      </w:r>
      <w:r>
        <w:rPr>
          <w:spacing w:val="-7"/>
        </w:rPr>
        <w:t xml:space="preserve"> </w:t>
      </w:r>
      <w:r>
        <w:rPr>
          <w:spacing w:val="-2"/>
        </w:rPr>
        <w:t>of</w:t>
      </w:r>
      <w:r>
        <w:rPr>
          <w:spacing w:val="-6"/>
        </w:rPr>
        <w:t xml:space="preserve"> </w:t>
      </w:r>
      <w:r>
        <w:rPr>
          <w:spacing w:val="-2"/>
        </w:rPr>
        <w:t>Environment</w:t>
      </w:r>
      <w:r>
        <w:rPr>
          <w:spacing w:val="-6"/>
        </w:rPr>
        <w:t xml:space="preserve"> </w:t>
      </w:r>
      <w:r>
        <w:rPr>
          <w:spacing w:val="-2"/>
        </w:rPr>
        <w:t xml:space="preserve">and </w:t>
      </w:r>
      <w:r>
        <w:t>Heritage, Parramatta.</w:t>
      </w:r>
    </w:p>
    <w:p w14:paraId="73B3619E" w14:textId="77777777" w:rsidR="004C5FAC" w:rsidRDefault="004377AE">
      <w:pPr>
        <w:pStyle w:val="BodyText"/>
        <w:spacing w:before="110" w:line="261" w:lineRule="auto"/>
        <w:ind w:left="153" w:right="2295"/>
        <w:jc w:val="both"/>
      </w:pPr>
      <w:r>
        <w:t>Oliver</w:t>
      </w:r>
      <w:r>
        <w:rPr>
          <w:spacing w:val="-11"/>
        </w:rPr>
        <w:t xml:space="preserve"> </w:t>
      </w:r>
      <w:r>
        <w:t>D,</w:t>
      </w:r>
      <w:r>
        <w:rPr>
          <w:spacing w:val="-12"/>
        </w:rPr>
        <w:t xml:space="preserve"> </w:t>
      </w:r>
      <w:r>
        <w:t>Bain</w:t>
      </w:r>
      <w:r>
        <w:rPr>
          <w:spacing w:val="-12"/>
        </w:rPr>
        <w:t xml:space="preserve"> </w:t>
      </w:r>
      <w:r>
        <w:t>D,</w:t>
      </w:r>
      <w:r>
        <w:rPr>
          <w:spacing w:val="-12"/>
        </w:rPr>
        <w:t xml:space="preserve"> </w:t>
      </w:r>
      <w:r>
        <w:t>McCreery</w:t>
      </w:r>
      <w:r>
        <w:rPr>
          <w:spacing w:val="-11"/>
        </w:rPr>
        <w:t xml:space="preserve"> </w:t>
      </w:r>
      <w:r>
        <w:t>D</w:t>
      </w:r>
      <w:r>
        <w:rPr>
          <w:spacing w:val="-11"/>
        </w:rPr>
        <w:t xml:space="preserve"> </w:t>
      </w:r>
      <w:r>
        <w:t>&amp;</w:t>
      </w:r>
      <w:r>
        <w:rPr>
          <w:spacing w:val="-11"/>
        </w:rPr>
        <w:t xml:space="preserve"> </w:t>
      </w:r>
      <w:r>
        <w:t>Martens</w:t>
      </w:r>
      <w:r>
        <w:rPr>
          <w:spacing w:val="-11"/>
        </w:rPr>
        <w:t xml:space="preserve"> </w:t>
      </w:r>
      <w:r>
        <w:t>J</w:t>
      </w:r>
      <w:r>
        <w:rPr>
          <w:spacing w:val="-11"/>
        </w:rPr>
        <w:t xml:space="preserve"> </w:t>
      </w:r>
      <w:r>
        <w:t>(2021)</w:t>
      </w:r>
      <w:r>
        <w:rPr>
          <w:spacing w:val="-11"/>
        </w:rPr>
        <w:t xml:space="preserve"> </w:t>
      </w:r>
      <w:r>
        <w:t>Post-fire</w:t>
      </w:r>
      <w:r>
        <w:rPr>
          <w:spacing w:val="-11"/>
        </w:rPr>
        <w:t xml:space="preserve"> </w:t>
      </w:r>
      <w:r>
        <w:t>eastern</w:t>
      </w:r>
      <w:r>
        <w:rPr>
          <w:spacing w:val="-11"/>
        </w:rPr>
        <w:t xml:space="preserve"> </w:t>
      </w:r>
      <w:r>
        <w:t>bristlebird</w:t>
      </w:r>
      <w:r>
        <w:rPr>
          <w:spacing w:val="-11"/>
        </w:rPr>
        <w:t xml:space="preserve"> </w:t>
      </w:r>
      <w:r>
        <w:t xml:space="preserve">and </w:t>
      </w:r>
      <w:r>
        <w:rPr>
          <w:spacing w:val="-2"/>
        </w:rPr>
        <w:t>mainland</w:t>
      </w:r>
      <w:r>
        <w:rPr>
          <w:spacing w:val="-5"/>
        </w:rPr>
        <w:t xml:space="preserve"> </w:t>
      </w:r>
      <w:r>
        <w:rPr>
          <w:spacing w:val="-2"/>
        </w:rPr>
        <w:t>ground</w:t>
      </w:r>
      <w:r>
        <w:rPr>
          <w:spacing w:val="-4"/>
        </w:rPr>
        <w:t xml:space="preserve"> </w:t>
      </w:r>
      <w:r>
        <w:rPr>
          <w:spacing w:val="-2"/>
        </w:rPr>
        <w:t>parrot</w:t>
      </w:r>
      <w:r>
        <w:rPr>
          <w:spacing w:val="-4"/>
        </w:rPr>
        <w:t xml:space="preserve"> </w:t>
      </w:r>
      <w:r>
        <w:rPr>
          <w:spacing w:val="-2"/>
        </w:rPr>
        <w:t>monitoring</w:t>
      </w:r>
      <w:r>
        <w:rPr>
          <w:spacing w:val="-4"/>
        </w:rPr>
        <w:t xml:space="preserve"> </w:t>
      </w:r>
      <w:r>
        <w:rPr>
          <w:spacing w:val="-2"/>
        </w:rPr>
        <w:t>at</w:t>
      </w:r>
      <w:r>
        <w:rPr>
          <w:spacing w:val="-5"/>
        </w:rPr>
        <w:t xml:space="preserve"> </w:t>
      </w:r>
      <w:proofErr w:type="spellStart"/>
      <w:r>
        <w:rPr>
          <w:spacing w:val="-2"/>
        </w:rPr>
        <w:t>Nadgee</w:t>
      </w:r>
      <w:proofErr w:type="spellEnd"/>
      <w:r>
        <w:rPr>
          <w:spacing w:val="-4"/>
        </w:rPr>
        <w:t xml:space="preserve"> </w:t>
      </w:r>
      <w:r>
        <w:rPr>
          <w:spacing w:val="-2"/>
        </w:rPr>
        <w:t>Nature</w:t>
      </w:r>
      <w:r>
        <w:rPr>
          <w:spacing w:val="-4"/>
        </w:rPr>
        <w:t xml:space="preserve"> </w:t>
      </w:r>
      <w:r>
        <w:rPr>
          <w:spacing w:val="-2"/>
        </w:rPr>
        <w:t>Reserve</w:t>
      </w:r>
      <w:r>
        <w:rPr>
          <w:spacing w:val="-4"/>
        </w:rPr>
        <w:t xml:space="preserve"> </w:t>
      </w:r>
      <w:r>
        <w:rPr>
          <w:spacing w:val="-2"/>
        </w:rPr>
        <w:t>8–11</w:t>
      </w:r>
      <w:r>
        <w:rPr>
          <w:spacing w:val="-4"/>
        </w:rPr>
        <w:t xml:space="preserve"> </w:t>
      </w:r>
      <w:r>
        <w:rPr>
          <w:spacing w:val="-2"/>
        </w:rPr>
        <w:t>March</w:t>
      </w:r>
      <w:r>
        <w:rPr>
          <w:spacing w:val="-5"/>
        </w:rPr>
        <w:t xml:space="preserve"> </w:t>
      </w:r>
      <w:r>
        <w:rPr>
          <w:spacing w:val="-2"/>
        </w:rPr>
        <w:t xml:space="preserve">2021. </w:t>
      </w:r>
      <w:r>
        <w:t>Report to Department of Planning, Industry and Environment, Sydney.</w:t>
      </w:r>
    </w:p>
    <w:p w14:paraId="43B4EEDF" w14:textId="77777777" w:rsidR="004C5FAC" w:rsidRDefault="004C5FAC">
      <w:pPr>
        <w:spacing w:line="261" w:lineRule="auto"/>
        <w:jc w:val="both"/>
        <w:sectPr w:rsidR="004C5FAC">
          <w:pgSz w:w="11910" w:h="16840"/>
          <w:pgMar w:top="1220" w:right="1000" w:bottom="820" w:left="980" w:header="0" w:footer="622" w:gutter="0"/>
          <w:cols w:space="720"/>
        </w:sectPr>
      </w:pPr>
    </w:p>
    <w:p w14:paraId="0F3CC040" w14:textId="77777777" w:rsidR="004C5FAC" w:rsidRDefault="004377AE">
      <w:pPr>
        <w:pStyle w:val="BodyText"/>
        <w:spacing w:before="85" w:line="261" w:lineRule="auto"/>
        <w:ind w:left="1741"/>
      </w:pPr>
      <w:r>
        <w:lastRenderedPageBreak/>
        <w:t>Oliver</w:t>
      </w:r>
      <w:r>
        <w:rPr>
          <w:spacing w:val="-7"/>
        </w:rPr>
        <w:t xml:space="preserve"> </w:t>
      </w:r>
      <w:r>
        <w:t>D</w:t>
      </w:r>
      <w:r>
        <w:rPr>
          <w:spacing w:val="-7"/>
        </w:rPr>
        <w:t xml:space="preserve"> </w:t>
      </w:r>
      <w:r>
        <w:t>&amp;</w:t>
      </w:r>
      <w:r>
        <w:rPr>
          <w:spacing w:val="-7"/>
        </w:rPr>
        <w:t xml:space="preserve"> </w:t>
      </w:r>
      <w:proofErr w:type="spellStart"/>
      <w:r>
        <w:t>Malolakis</w:t>
      </w:r>
      <w:proofErr w:type="spellEnd"/>
      <w:r>
        <w:rPr>
          <w:spacing w:val="-7"/>
        </w:rPr>
        <w:t xml:space="preserve"> </w:t>
      </w:r>
      <w:r>
        <w:t>G</w:t>
      </w:r>
      <w:r>
        <w:rPr>
          <w:spacing w:val="-7"/>
        </w:rPr>
        <w:t xml:space="preserve"> </w:t>
      </w:r>
      <w:r>
        <w:t>(2020)</w:t>
      </w:r>
      <w:r>
        <w:rPr>
          <w:spacing w:val="-7"/>
        </w:rPr>
        <w:t xml:space="preserve"> </w:t>
      </w:r>
      <w:r>
        <w:t>Rapid</w:t>
      </w:r>
      <w:r>
        <w:rPr>
          <w:spacing w:val="-7"/>
        </w:rPr>
        <w:t xml:space="preserve"> </w:t>
      </w:r>
      <w:r>
        <w:t>post-fire</w:t>
      </w:r>
      <w:r>
        <w:rPr>
          <w:spacing w:val="-7"/>
        </w:rPr>
        <w:t xml:space="preserve"> </w:t>
      </w:r>
      <w:r>
        <w:t>assessment</w:t>
      </w:r>
      <w:r>
        <w:rPr>
          <w:spacing w:val="-7"/>
        </w:rPr>
        <w:t xml:space="preserve"> </w:t>
      </w:r>
      <w:r>
        <w:t>of</w:t>
      </w:r>
      <w:r>
        <w:rPr>
          <w:spacing w:val="-7"/>
        </w:rPr>
        <w:t xml:space="preserve"> </w:t>
      </w:r>
      <w:r>
        <w:t>upland</w:t>
      </w:r>
      <w:r>
        <w:rPr>
          <w:spacing w:val="-7"/>
        </w:rPr>
        <w:t xml:space="preserve"> </w:t>
      </w:r>
      <w:r>
        <w:t>and</w:t>
      </w:r>
      <w:r>
        <w:rPr>
          <w:spacing w:val="-7"/>
        </w:rPr>
        <w:t xml:space="preserve"> </w:t>
      </w:r>
      <w:r>
        <w:t>coastal</w:t>
      </w:r>
      <w:r>
        <w:rPr>
          <w:spacing w:val="-7"/>
        </w:rPr>
        <w:t xml:space="preserve"> </w:t>
      </w:r>
      <w:r>
        <w:t xml:space="preserve">heaths and surrounding forest vegetation at </w:t>
      </w:r>
      <w:proofErr w:type="spellStart"/>
      <w:r>
        <w:t>Nadgee</w:t>
      </w:r>
      <w:proofErr w:type="spellEnd"/>
      <w:r>
        <w:t xml:space="preserve"> NR and implications for threatened heathland avifauna. Report to Department of Planning, Industry and Environment, </w:t>
      </w:r>
      <w:r>
        <w:rPr>
          <w:spacing w:val="-2"/>
        </w:rPr>
        <w:t>Sydney.</w:t>
      </w:r>
    </w:p>
    <w:p w14:paraId="28A8058F" w14:textId="77777777" w:rsidR="004C5FAC" w:rsidRDefault="004377AE">
      <w:pPr>
        <w:pStyle w:val="BodyText"/>
        <w:spacing w:before="109"/>
        <w:ind w:left="1741"/>
      </w:pPr>
      <w:r>
        <w:t>Olsen</w:t>
      </w:r>
      <w:r>
        <w:rPr>
          <w:spacing w:val="-8"/>
        </w:rPr>
        <w:t xml:space="preserve"> </w:t>
      </w:r>
      <w:r>
        <w:t>P</w:t>
      </w:r>
      <w:r>
        <w:rPr>
          <w:spacing w:val="-7"/>
        </w:rPr>
        <w:t xml:space="preserve"> </w:t>
      </w:r>
      <w:r>
        <w:t>&amp;</w:t>
      </w:r>
      <w:r>
        <w:rPr>
          <w:spacing w:val="-6"/>
        </w:rPr>
        <w:t xml:space="preserve"> </w:t>
      </w:r>
      <w:r>
        <w:t>Weston</w:t>
      </w:r>
      <w:r>
        <w:rPr>
          <w:spacing w:val="-7"/>
        </w:rPr>
        <w:t xml:space="preserve"> </w:t>
      </w:r>
      <w:r>
        <w:t>M</w:t>
      </w:r>
      <w:r>
        <w:rPr>
          <w:spacing w:val="-8"/>
        </w:rPr>
        <w:t xml:space="preserve"> </w:t>
      </w:r>
      <w:r>
        <w:t>(2005)</w:t>
      </w:r>
      <w:r>
        <w:rPr>
          <w:spacing w:val="-6"/>
        </w:rPr>
        <w:t xml:space="preserve"> </w:t>
      </w:r>
      <w:r>
        <w:t>Fire</w:t>
      </w:r>
      <w:r>
        <w:rPr>
          <w:spacing w:val="-7"/>
        </w:rPr>
        <w:t xml:space="preserve"> </w:t>
      </w:r>
      <w:r>
        <w:t>and</w:t>
      </w:r>
      <w:r>
        <w:rPr>
          <w:spacing w:val="-8"/>
        </w:rPr>
        <w:t xml:space="preserve"> </w:t>
      </w:r>
      <w:r>
        <w:t>Birds.</w:t>
      </w:r>
      <w:r>
        <w:rPr>
          <w:spacing w:val="-6"/>
        </w:rPr>
        <w:t xml:space="preserve"> </w:t>
      </w:r>
      <w:r>
        <w:t>Fire</w:t>
      </w:r>
      <w:r>
        <w:rPr>
          <w:spacing w:val="-7"/>
        </w:rPr>
        <w:t xml:space="preserve"> </w:t>
      </w:r>
      <w:r>
        <w:t>management</w:t>
      </w:r>
      <w:r>
        <w:rPr>
          <w:spacing w:val="-8"/>
        </w:rPr>
        <w:t xml:space="preserve"> </w:t>
      </w:r>
      <w:r>
        <w:t>for</w:t>
      </w:r>
      <w:r>
        <w:rPr>
          <w:spacing w:val="-6"/>
        </w:rPr>
        <w:t xml:space="preserve"> </w:t>
      </w:r>
      <w:r>
        <w:rPr>
          <w:spacing w:val="-2"/>
        </w:rPr>
        <w:t>biodiversity.</w:t>
      </w:r>
    </w:p>
    <w:p w14:paraId="50E9FC2A" w14:textId="77777777" w:rsidR="004C5FAC" w:rsidRDefault="004377AE">
      <w:pPr>
        <w:pStyle w:val="BodyText"/>
        <w:spacing w:before="22"/>
        <w:ind w:left="1741"/>
      </w:pPr>
      <w:r>
        <w:rPr>
          <w:w w:val="95"/>
        </w:rPr>
        <w:t>Supplement</w:t>
      </w:r>
      <w:r>
        <w:rPr>
          <w:spacing w:val="13"/>
        </w:rPr>
        <w:t xml:space="preserve"> </w:t>
      </w:r>
      <w:r>
        <w:rPr>
          <w:w w:val="95"/>
        </w:rPr>
        <w:t>to</w:t>
      </w:r>
      <w:r>
        <w:rPr>
          <w:spacing w:val="15"/>
        </w:rPr>
        <w:t xml:space="preserve"> </w:t>
      </w:r>
      <w:r>
        <w:rPr>
          <w:i/>
          <w:w w:val="95"/>
        </w:rPr>
        <w:t>Wingspan</w:t>
      </w:r>
      <w:r>
        <w:rPr>
          <w:i/>
          <w:spacing w:val="15"/>
        </w:rPr>
        <w:t xml:space="preserve"> </w:t>
      </w:r>
      <w:r>
        <w:rPr>
          <w:w w:val="95"/>
        </w:rPr>
        <w:t>15,</w:t>
      </w:r>
      <w:r>
        <w:rPr>
          <w:spacing w:val="15"/>
        </w:rPr>
        <w:t xml:space="preserve"> </w:t>
      </w:r>
      <w:r>
        <w:rPr>
          <w:w w:val="95"/>
        </w:rPr>
        <w:t>3.</w:t>
      </w:r>
      <w:r>
        <w:rPr>
          <w:spacing w:val="13"/>
        </w:rPr>
        <w:t xml:space="preserve"> </w:t>
      </w:r>
      <w:hyperlink r:id="rId100">
        <w:r>
          <w:rPr>
            <w:color w:val="00558B"/>
            <w:spacing w:val="-2"/>
            <w:w w:val="95"/>
            <w:u w:val="single" w:color="00558B"/>
          </w:rPr>
          <w:t>https://www.birdlife.org.au/documents/</w:t>
        </w:r>
      </w:hyperlink>
    </w:p>
    <w:p w14:paraId="3B7BC075" w14:textId="77777777" w:rsidR="004C5FAC" w:rsidRDefault="001440D4">
      <w:pPr>
        <w:pStyle w:val="BodyText"/>
        <w:spacing w:before="22"/>
        <w:ind w:left="1741"/>
      </w:pPr>
      <w:hyperlink r:id="rId101">
        <w:r w:rsidR="004377AE">
          <w:rPr>
            <w:color w:val="00558B"/>
            <w:u w:val="single" w:color="00558B"/>
          </w:rPr>
          <w:t>OTHPUB-FireandBirds.pdf</w:t>
        </w:r>
      </w:hyperlink>
      <w:r w:rsidR="004377AE">
        <w:rPr>
          <w:color w:val="00558B"/>
          <w:spacing w:val="25"/>
        </w:rPr>
        <w:t xml:space="preserve"> </w:t>
      </w:r>
      <w:r w:rsidR="004377AE">
        <w:t>Date</w:t>
      </w:r>
      <w:r w:rsidR="004377AE">
        <w:rPr>
          <w:spacing w:val="-10"/>
        </w:rPr>
        <w:t xml:space="preserve"> </w:t>
      </w:r>
      <w:r w:rsidR="004377AE">
        <w:t>accessed:</w:t>
      </w:r>
      <w:r w:rsidR="004377AE">
        <w:rPr>
          <w:spacing w:val="-12"/>
        </w:rPr>
        <w:t xml:space="preserve"> </w:t>
      </w:r>
      <w:r w:rsidR="004377AE">
        <w:t>23</w:t>
      </w:r>
      <w:r w:rsidR="004377AE">
        <w:rPr>
          <w:spacing w:val="-12"/>
        </w:rPr>
        <w:t xml:space="preserve"> </w:t>
      </w:r>
      <w:r w:rsidR="004377AE">
        <w:t>March</w:t>
      </w:r>
      <w:r w:rsidR="004377AE">
        <w:rPr>
          <w:spacing w:val="-11"/>
        </w:rPr>
        <w:t xml:space="preserve"> </w:t>
      </w:r>
      <w:r w:rsidR="004377AE">
        <w:rPr>
          <w:spacing w:val="-2"/>
        </w:rPr>
        <w:t>2021.</w:t>
      </w:r>
    </w:p>
    <w:p w14:paraId="1593233F" w14:textId="77777777" w:rsidR="004C5FAC" w:rsidRDefault="004377AE">
      <w:pPr>
        <w:pStyle w:val="BodyText"/>
        <w:spacing w:before="135" w:line="261" w:lineRule="auto"/>
        <w:ind w:left="1741" w:right="270"/>
      </w:pPr>
      <w:r>
        <w:t>Parrott</w:t>
      </w:r>
      <w:r>
        <w:rPr>
          <w:spacing w:val="-7"/>
        </w:rPr>
        <w:t xml:space="preserve"> </w:t>
      </w:r>
      <w:r>
        <w:t>ML,</w:t>
      </w:r>
      <w:r>
        <w:rPr>
          <w:spacing w:val="-7"/>
        </w:rPr>
        <w:t xml:space="preserve"> </w:t>
      </w:r>
      <w:r>
        <w:t>Wicker</w:t>
      </w:r>
      <w:r>
        <w:rPr>
          <w:spacing w:val="-7"/>
        </w:rPr>
        <w:t xml:space="preserve"> </w:t>
      </w:r>
      <w:r>
        <w:t>LV,</w:t>
      </w:r>
      <w:r>
        <w:rPr>
          <w:spacing w:val="-7"/>
        </w:rPr>
        <w:t xml:space="preserve"> </w:t>
      </w:r>
      <w:r>
        <w:t>Lamont</w:t>
      </w:r>
      <w:r>
        <w:rPr>
          <w:spacing w:val="-7"/>
        </w:rPr>
        <w:t xml:space="preserve"> </w:t>
      </w:r>
      <w:r>
        <w:t>A,</w:t>
      </w:r>
      <w:r>
        <w:rPr>
          <w:spacing w:val="-7"/>
        </w:rPr>
        <w:t xml:space="preserve"> </w:t>
      </w:r>
      <w:r>
        <w:t>Banks</w:t>
      </w:r>
      <w:r>
        <w:rPr>
          <w:spacing w:val="-7"/>
        </w:rPr>
        <w:t xml:space="preserve"> </w:t>
      </w:r>
      <w:r>
        <w:t>C,</w:t>
      </w:r>
      <w:r>
        <w:rPr>
          <w:spacing w:val="-7"/>
        </w:rPr>
        <w:t xml:space="preserve"> </w:t>
      </w:r>
      <w:r>
        <w:t>Lang</w:t>
      </w:r>
      <w:r>
        <w:rPr>
          <w:spacing w:val="-7"/>
        </w:rPr>
        <w:t xml:space="preserve"> </w:t>
      </w:r>
      <w:r>
        <w:t>M,</w:t>
      </w:r>
      <w:r>
        <w:rPr>
          <w:spacing w:val="-7"/>
        </w:rPr>
        <w:t xml:space="preserve"> </w:t>
      </w:r>
      <w:r>
        <w:t>Lynch</w:t>
      </w:r>
      <w:r>
        <w:rPr>
          <w:spacing w:val="-7"/>
        </w:rPr>
        <w:t xml:space="preserve"> </w:t>
      </w:r>
      <w:r>
        <w:t>M,</w:t>
      </w:r>
      <w:r>
        <w:rPr>
          <w:spacing w:val="-7"/>
        </w:rPr>
        <w:t xml:space="preserve"> </w:t>
      </w:r>
      <w:r>
        <w:t>McMeekin</w:t>
      </w:r>
      <w:r>
        <w:rPr>
          <w:spacing w:val="-7"/>
        </w:rPr>
        <w:t xml:space="preserve"> </w:t>
      </w:r>
      <w:r>
        <w:t>B,</w:t>
      </w:r>
      <w:r>
        <w:rPr>
          <w:spacing w:val="-7"/>
        </w:rPr>
        <w:t xml:space="preserve"> </w:t>
      </w:r>
      <w:r>
        <w:t>Miller</w:t>
      </w:r>
      <w:r>
        <w:rPr>
          <w:spacing w:val="-7"/>
        </w:rPr>
        <w:t xml:space="preserve"> </w:t>
      </w:r>
      <w:r>
        <w:t>KA, Ryan</w:t>
      </w:r>
      <w:r>
        <w:rPr>
          <w:spacing w:val="-4"/>
        </w:rPr>
        <w:t xml:space="preserve"> </w:t>
      </w:r>
      <w:r>
        <w:t>F,</w:t>
      </w:r>
      <w:r>
        <w:rPr>
          <w:spacing w:val="-4"/>
        </w:rPr>
        <w:t xml:space="preserve"> </w:t>
      </w:r>
      <w:r>
        <w:t>Selwood</w:t>
      </w:r>
      <w:r>
        <w:rPr>
          <w:spacing w:val="-3"/>
        </w:rPr>
        <w:t xml:space="preserve"> </w:t>
      </w:r>
      <w:r>
        <w:t>KE</w:t>
      </w:r>
      <w:r>
        <w:rPr>
          <w:spacing w:val="-4"/>
        </w:rPr>
        <w:t xml:space="preserve"> </w:t>
      </w:r>
      <w:r>
        <w:t>&amp;</w:t>
      </w:r>
      <w:r>
        <w:rPr>
          <w:spacing w:val="-3"/>
        </w:rPr>
        <w:t xml:space="preserve"> </w:t>
      </w:r>
      <w:proofErr w:type="spellStart"/>
      <w:r>
        <w:t>Sherwen</w:t>
      </w:r>
      <w:proofErr w:type="spellEnd"/>
      <w:r>
        <w:rPr>
          <w:spacing w:val="-3"/>
        </w:rPr>
        <w:t xml:space="preserve"> </w:t>
      </w:r>
      <w:r>
        <w:t>SL</w:t>
      </w:r>
      <w:r>
        <w:rPr>
          <w:spacing w:val="-4"/>
        </w:rPr>
        <w:t xml:space="preserve"> </w:t>
      </w:r>
      <w:r>
        <w:t>(2021)</w:t>
      </w:r>
      <w:r>
        <w:rPr>
          <w:spacing w:val="-3"/>
        </w:rPr>
        <w:t xml:space="preserve"> </w:t>
      </w:r>
      <w:r>
        <w:t>Emergency</w:t>
      </w:r>
      <w:r>
        <w:rPr>
          <w:spacing w:val="-4"/>
        </w:rPr>
        <w:t xml:space="preserve"> </w:t>
      </w:r>
      <w:r>
        <w:t>Response</w:t>
      </w:r>
      <w:r>
        <w:rPr>
          <w:spacing w:val="-3"/>
        </w:rPr>
        <w:t xml:space="preserve"> </w:t>
      </w:r>
      <w:r>
        <w:t>to</w:t>
      </w:r>
      <w:r>
        <w:rPr>
          <w:spacing w:val="-3"/>
        </w:rPr>
        <w:t xml:space="preserve"> </w:t>
      </w:r>
      <w:r>
        <w:t>Australia’s</w:t>
      </w:r>
      <w:r>
        <w:rPr>
          <w:spacing w:val="-4"/>
        </w:rPr>
        <w:t xml:space="preserve"> </w:t>
      </w:r>
      <w:r>
        <w:t>Black Summer</w:t>
      </w:r>
      <w:r>
        <w:rPr>
          <w:spacing w:val="-10"/>
        </w:rPr>
        <w:t xml:space="preserve"> </w:t>
      </w:r>
      <w:r>
        <w:t>2019–2020:</w:t>
      </w:r>
      <w:r>
        <w:rPr>
          <w:spacing w:val="-10"/>
        </w:rPr>
        <w:t xml:space="preserve"> </w:t>
      </w:r>
      <w:r>
        <w:t>The</w:t>
      </w:r>
      <w:r>
        <w:rPr>
          <w:spacing w:val="-9"/>
        </w:rPr>
        <w:t xml:space="preserve"> </w:t>
      </w:r>
      <w:r>
        <w:t>Role</w:t>
      </w:r>
      <w:r>
        <w:rPr>
          <w:spacing w:val="-9"/>
        </w:rPr>
        <w:t xml:space="preserve"> </w:t>
      </w:r>
      <w:r>
        <w:t>of</w:t>
      </w:r>
      <w:r>
        <w:rPr>
          <w:spacing w:val="-9"/>
        </w:rPr>
        <w:t xml:space="preserve"> </w:t>
      </w:r>
      <w:r>
        <w:t>a</w:t>
      </w:r>
      <w:r>
        <w:rPr>
          <w:spacing w:val="-10"/>
        </w:rPr>
        <w:t xml:space="preserve"> </w:t>
      </w:r>
      <w:r>
        <w:t>Zoo-Based</w:t>
      </w:r>
      <w:r>
        <w:rPr>
          <w:spacing w:val="-9"/>
        </w:rPr>
        <w:t xml:space="preserve"> </w:t>
      </w:r>
      <w:r>
        <w:t>Conservation</w:t>
      </w:r>
      <w:r>
        <w:rPr>
          <w:spacing w:val="-10"/>
        </w:rPr>
        <w:t xml:space="preserve"> </w:t>
      </w:r>
      <w:r>
        <w:t>Organisation</w:t>
      </w:r>
      <w:r>
        <w:rPr>
          <w:spacing w:val="-10"/>
        </w:rPr>
        <w:t xml:space="preserve"> </w:t>
      </w:r>
      <w:r>
        <w:t>in</w:t>
      </w:r>
      <w:r>
        <w:rPr>
          <w:spacing w:val="-9"/>
        </w:rPr>
        <w:t xml:space="preserve"> </w:t>
      </w:r>
      <w:r>
        <w:t>Wildlife Triage,</w:t>
      </w:r>
      <w:r>
        <w:rPr>
          <w:spacing w:val="-9"/>
        </w:rPr>
        <w:t xml:space="preserve"> </w:t>
      </w:r>
      <w:r>
        <w:t>Rescue,</w:t>
      </w:r>
      <w:r>
        <w:rPr>
          <w:spacing w:val="-9"/>
        </w:rPr>
        <w:t xml:space="preserve"> </w:t>
      </w:r>
      <w:r>
        <w:t>and</w:t>
      </w:r>
      <w:r>
        <w:rPr>
          <w:spacing w:val="-10"/>
        </w:rPr>
        <w:t xml:space="preserve"> </w:t>
      </w:r>
      <w:r>
        <w:t>Resilience</w:t>
      </w:r>
      <w:r>
        <w:rPr>
          <w:spacing w:val="-9"/>
        </w:rPr>
        <w:t xml:space="preserve"> </w:t>
      </w:r>
      <w:r>
        <w:t>for</w:t>
      </w:r>
      <w:r>
        <w:rPr>
          <w:spacing w:val="-9"/>
        </w:rPr>
        <w:t xml:space="preserve"> </w:t>
      </w:r>
      <w:r>
        <w:t>the</w:t>
      </w:r>
      <w:r>
        <w:rPr>
          <w:spacing w:val="-10"/>
        </w:rPr>
        <w:t xml:space="preserve"> </w:t>
      </w:r>
      <w:r>
        <w:t>Future.</w:t>
      </w:r>
      <w:r>
        <w:rPr>
          <w:spacing w:val="-9"/>
        </w:rPr>
        <w:t xml:space="preserve"> </w:t>
      </w:r>
      <w:r>
        <w:rPr>
          <w:i/>
        </w:rPr>
        <w:t>Animals</w:t>
      </w:r>
      <w:r>
        <w:rPr>
          <w:i/>
          <w:spacing w:val="-10"/>
        </w:rPr>
        <w:t xml:space="preserve"> </w:t>
      </w:r>
      <w:r>
        <w:t>11,</w:t>
      </w:r>
      <w:r>
        <w:rPr>
          <w:spacing w:val="-9"/>
        </w:rPr>
        <w:t xml:space="preserve"> </w:t>
      </w:r>
      <w:r>
        <w:t>6,</w:t>
      </w:r>
      <w:r>
        <w:rPr>
          <w:spacing w:val="-10"/>
        </w:rPr>
        <w:t xml:space="preserve"> </w:t>
      </w:r>
      <w:r>
        <w:t>1515.</w:t>
      </w:r>
    </w:p>
    <w:p w14:paraId="48BBDA17" w14:textId="77777777" w:rsidR="004C5FAC" w:rsidRDefault="004377AE">
      <w:pPr>
        <w:pStyle w:val="BodyText"/>
        <w:spacing w:before="109" w:line="261" w:lineRule="auto"/>
        <w:ind w:left="1741" w:right="208"/>
      </w:pPr>
      <w:r>
        <w:t>Perkins-Kirkpatrick</w:t>
      </w:r>
      <w:r>
        <w:rPr>
          <w:spacing w:val="-12"/>
        </w:rPr>
        <w:t xml:space="preserve"> </w:t>
      </w:r>
      <w:r>
        <w:t>SE,</w:t>
      </w:r>
      <w:r>
        <w:rPr>
          <w:spacing w:val="-12"/>
        </w:rPr>
        <w:t xml:space="preserve"> </w:t>
      </w:r>
      <w:r>
        <w:t>White</w:t>
      </w:r>
      <w:r>
        <w:rPr>
          <w:spacing w:val="-11"/>
        </w:rPr>
        <w:t xml:space="preserve"> </w:t>
      </w:r>
      <w:r>
        <w:t>CJ,</w:t>
      </w:r>
      <w:r>
        <w:rPr>
          <w:spacing w:val="-11"/>
        </w:rPr>
        <w:t xml:space="preserve"> </w:t>
      </w:r>
      <w:r>
        <w:t>Alexander</w:t>
      </w:r>
      <w:r>
        <w:rPr>
          <w:spacing w:val="-12"/>
        </w:rPr>
        <w:t xml:space="preserve"> </w:t>
      </w:r>
      <w:r>
        <w:t>LV,</w:t>
      </w:r>
      <w:r>
        <w:rPr>
          <w:spacing w:val="-12"/>
        </w:rPr>
        <w:t xml:space="preserve"> </w:t>
      </w:r>
      <w:proofErr w:type="spellStart"/>
      <w:r>
        <w:t>Argüeso</w:t>
      </w:r>
      <w:proofErr w:type="spellEnd"/>
      <w:r>
        <w:rPr>
          <w:spacing w:val="-12"/>
        </w:rPr>
        <w:t xml:space="preserve"> </w:t>
      </w:r>
      <w:r>
        <w:t>D,</w:t>
      </w:r>
      <w:r>
        <w:rPr>
          <w:spacing w:val="-12"/>
        </w:rPr>
        <w:t xml:space="preserve"> </w:t>
      </w:r>
      <w:proofErr w:type="spellStart"/>
      <w:r>
        <w:t>Boschat</w:t>
      </w:r>
      <w:proofErr w:type="spellEnd"/>
      <w:r>
        <w:rPr>
          <w:spacing w:val="-12"/>
        </w:rPr>
        <w:t xml:space="preserve"> </w:t>
      </w:r>
      <w:r>
        <w:t>G,</w:t>
      </w:r>
      <w:r>
        <w:rPr>
          <w:spacing w:val="-11"/>
        </w:rPr>
        <w:t xml:space="preserve"> </w:t>
      </w:r>
      <w:r>
        <w:t>Cowan</w:t>
      </w:r>
      <w:r>
        <w:rPr>
          <w:spacing w:val="-12"/>
        </w:rPr>
        <w:t xml:space="preserve"> </w:t>
      </w:r>
      <w:r>
        <w:t>T,</w:t>
      </w:r>
      <w:r>
        <w:rPr>
          <w:spacing w:val="-12"/>
        </w:rPr>
        <w:t xml:space="preserve"> </w:t>
      </w:r>
      <w:r>
        <w:t xml:space="preserve">Evans JP, Ekström M, Oliver ECJ, Phatak A &amp; </w:t>
      </w:r>
      <w:proofErr w:type="spellStart"/>
      <w:r>
        <w:t>Purich</w:t>
      </w:r>
      <w:proofErr w:type="spellEnd"/>
      <w:r>
        <w:t xml:space="preserve"> A (2016) Natural Hazards: Heatwaves.</w:t>
      </w:r>
    </w:p>
    <w:p w14:paraId="69AA72A7" w14:textId="77777777" w:rsidR="004C5FAC" w:rsidRDefault="004377AE">
      <w:pPr>
        <w:spacing w:line="256" w:lineRule="exact"/>
        <w:ind w:left="1741"/>
      </w:pPr>
      <w:r>
        <w:rPr>
          <w:i/>
          <w:w w:val="95"/>
        </w:rPr>
        <w:t>Climatic</w:t>
      </w:r>
      <w:r>
        <w:rPr>
          <w:i/>
          <w:spacing w:val="-10"/>
          <w:w w:val="95"/>
        </w:rPr>
        <w:t xml:space="preserve"> </w:t>
      </w:r>
      <w:r>
        <w:rPr>
          <w:i/>
          <w:w w:val="95"/>
        </w:rPr>
        <w:t>Change</w:t>
      </w:r>
      <w:r>
        <w:rPr>
          <w:i/>
          <w:spacing w:val="-10"/>
          <w:w w:val="95"/>
        </w:rPr>
        <w:t xml:space="preserve"> </w:t>
      </w:r>
      <w:r>
        <w:rPr>
          <w:w w:val="95"/>
        </w:rPr>
        <w:t>131,</w:t>
      </w:r>
      <w:r>
        <w:rPr>
          <w:spacing w:val="-9"/>
          <w:w w:val="95"/>
        </w:rPr>
        <w:t xml:space="preserve"> </w:t>
      </w:r>
      <w:r>
        <w:rPr>
          <w:w w:val="95"/>
        </w:rPr>
        <w:t>1,</w:t>
      </w:r>
      <w:r>
        <w:rPr>
          <w:spacing w:val="-10"/>
          <w:w w:val="95"/>
        </w:rPr>
        <w:t xml:space="preserve"> </w:t>
      </w:r>
      <w:r>
        <w:rPr>
          <w:spacing w:val="-2"/>
          <w:w w:val="95"/>
        </w:rPr>
        <w:t>101–114.</w:t>
      </w:r>
    </w:p>
    <w:p w14:paraId="4AFD69C0" w14:textId="77777777" w:rsidR="004C5FAC" w:rsidRDefault="004377AE">
      <w:pPr>
        <w:pStyle w:val="BodyText"/>
        <w:spacing w:before="136" w:line="261" w:lineRule="auto"/>
        <w:ind w:left="1741"/>
      </w:pPr>
      <w:r>
        <w:t>Pyke</w:t>
      </w:r>
      <w:r>
        <w:rPr>
          <w:spacing w:val="-9"/>
        </w:rPr>
        <w:t xml:space="preserve"> </w:t>
      </w:r>
      <w:r>
        <w:t>GH,</w:t>
      </w:r>
      <w:r>
        <w:rPr>
          <w:spacing w:val="-9"/>
        </w:rPr>
        <w:t xml:space="preserve"> </w:t>
      </w:r>
      <w:proofErr w:type="spellStart"/>
      <w:r>
        <w:t>Saillard</w:t>
      </w:r>
      <w:proofErr w:type="spellEnd"/>
      <w:r>
        <w:rPr>
          <w:spacing w:val="-9"/>
        </w:rPr>
        <w:t xml:space="preserve"> </w:t>
      </w:r>
      <w:r>
        <w:t>R</w:t>
      </w:r>
      <w:r>
        <w:rPr>
          <w:spacing w:val="-9"/>
        </w:rPr>
        <w:t xml:space="preserve"> </w:t>
      </w:r>
      <w:r>
        <w:t>&amp;</w:t>
      </w:r>
      <w:r>
        <w:rPr>
          <w:spacing w:val="-9"/>
        </w:rPr>
        <w:t xml:space="preserve"> </w:t>
      </w:r>
      <w:r>
        <w:t>Smith</w:t>
      </w:r>
      <w:r>
        <w:rPr>
          <w:spacing w:val="-9"/>
        </w:rPr>
        <w:t xml:space="preserve"> </w:t>
      </w:r>
      <w:r>
        <w:t>J</w:t>
      </w:r>
      <w:r>
        <w:rPr>
          <w:spacing w:val="-9"/>
        </w:rPr>
        <w:t xml:space="preserve"> </w:t>
      </w:r>
      <w:r>
        <w:t>(1995)</w:t>
      </w:r>
      <w:r>
        <w:rPr>
          <w:spacing w:val="-9"/>
        </w:rPr>
        <w:t xml:space="preserve"> </w:t>
      </w:r>
      <w:r>
        <w:t>Abundance</w:t>
      </w:r>
      <w:r>
        <w:rPr>
          <w:spacing w:val="-9"/>
        </w:rPr>
        <w:t xml:space="preserve"> </w:t>
      </w:r>
      <w:r>
        <w:t>of</w:t>
      </w:r>
      <w:r>
        <w:rPr>
          <w:spacing w:val="-9"/>
        </w:rPr>
        <w:t xml:space="preserve"> </w:t>
      </w:r>
      <w:r>
        <w:t>Eastern</w:t>
      </w:r>
      <w:r>
        <w:rPr>
          <w:spacing w:val="-9"/>
        </w:rPr>
        <w:t xml:space="preserve"> </w:t>
      </w:r>
      <w:r>
        <w:t>Bristlebirds</w:t>
      </w:r>
      <w:r>
        <w:rPr>
          <w:spacing w:val="-9"/>
        </w:rPr>
        <w:t xml:space="preserve"> </w:t>
      </w:r>
      <w:r>
        <w:t>in</w:t>
      </w:r>
      <w:r>
        <w:rPr>
          <w:spacing w:val="-9"/>
        </w:rPr>
        <w:t xml:space="preserve"> </w:t>
      </w:r>
      <w:r>
        <w:t>relation</w:t>
      </w:r>
      <w:r>
        <w:rPr>
          <w:spacing w:val="-9"/>
        </w:rPr>
        <w:t xml:space="preserve"> </w:t>
      </w:r>
      <w:r>
        <w:t xml:space="preserve">to habitat and fire history. </w:t>
      </w:r>
      <w:r>
        <w:rPr>
          <w:i/>
        </w:rPr>
        <w:t xml:space="preserve">Emu </w:t>
      </w:r>
      <w:r>
        <w:t>95, 106–10.</w:t>
      </w:r>
    </w:p>
    <w:p w14:paraId="76CED8F7" w14:textId="77777777" w:rsidR="004C5FAC" w:rsidRDefault="004377AE">
      <w:pPr>
        <w:pStyle w:val="BodyText"/>
        <w:spacing w:before="111"/>
        <w:ind w:left="1741"/>
      </w:pPr>
      <w:r>
        <w:t>Roberts</w:t>
      </w:r>
      <w:r>
        <w:rPr>
          <w:spacing w:val="-11"/>
        </w:rPr>
        <w:t xml:space="preserve"> </w:t>
      </w:r>
      <w:r>
        <w:t>DG,</w:t>
      </w:r>
      <w:r>
        <w:rPr>
          <w:spacing w:val="-10"/>
        </w:rPr>
        <w:t xml:space="preserve"> </w:t>
      </w:r>
      <w:r>
        <w:t>Baker</w:t>
      </w:r>
      <w:r>
        <w:rPr>
          <w:spacing w:val="-11"/>
        </w:rPr>
        <w:t xml:space="preserve"> </w:t>
      </w:r>
      <w:r>
        <w:t>J</w:t>
      </w:r>
      <w:r>
        <w:rPr>
          <w:spacing w:val="-10"/>
        </w:rPr>
        <w:t xml:space="preserve"> </w:t>
      </w:r>
      <w:r>
        <w:t>&amp;</w:t>
      </w:r>
      <w:r>
        <w:rPr>
          <w:spacing w:val="-11"/>
        </w:rPr>
        <w:t xml:space="preserve"> </w:t>
      </w:r>
      <w:r>
        <w:t>Perrin</w:t>
      </w:r>
      <w:r>
        <w:rPr>
          <w:spacing w:val="-10"/>
        </w:rPr>
        <w:t xml:space="preserve"> </w:t>
      </w:r>
      <w:r>
        <w:t>C</w:t>
      </w:r>
      <w:r>
        <w:rPr>
          <w:spacing w:val="-11"/>
        </w:rPr>
        <w:t xml:space="preserve"> </w:t>
      </w:r>
      <w:r>
        <w:t>(2011)</w:t>
      </w:r>
      <w:r>
        <w:rPr>
          <w:spacing w:val="-10"/>
        </w:rPr>
        <w:t xml:space="preserve"> </w:t>
      </w:r>
      <w:r>
        <w:t>Population</w:t>
      </w:r>
      <w:r>
        <w:rPr>
          <w:spacing w:val="-11"/>
        </w:rPr>
        <w:t xml:space="preserve"> </w:t>
      </w:r>
      <w:r>
        <w:t>genetic</w:t>
      </w:r>
      <w:r>
        <w:rPr>
          <w:spacing w:val="-11"/>
        </w:rPr>
        <w:t xml:space="preserve"> </w:t>
      </w:r>
      <w:r>
        <w:t>structure</w:t>
      </w:r>
      <w:r>
        <w:rPr>
          <w:spacing w:val="-11"/>
        </w:rPr>
        <w:t xml:space="preserve"> </w:t>
      </w:r>
      <w:r>
        <w:t>of</w:t>
      </w:r>
      <w:r>
        <w:rPr>
          <w:spacing w:val="-10"/>
        </w:rPr>
        <w:t xml:space="preserve"> </w:t>
      </w:r>
      <w:r>
        <w:t>the</w:t>
      </w:r>
      <w:r>
        <w:rPr>
          <w:spacing w:val="-11"/>
        </w:rPr>
        <w:t xml:space="preserve"> </w:t>
      </w:r>
      <w:r>
        <w:rPr>
          <w:spacing w:val="-2"/>
        </w:rPr>
        <w:t>endangered</w:t>
      </w:r>
    </w:p>
    <w:p w14:paraId="78668359" w14:textId="77777777" w:rsidR="004C5FAC" w:rsidRDefault="004377AE">
      <w:pPr>
        <w:spacing w:before="22"/>
        <w:ind w:left="1741"/>
      </w:pPr>
      <w:r>
        <w:t>Eastern</w:t>
      </w:r>
      <w:r>
        <w:rPr>
          <w:spacing w:val="-6"/>
        </w:rPr>
        <w:t xml:space="preserve"> </w:t>
      </w:r>
      <w:r>
        <w:t>Bristlebird,</w:t>
      </w:r>
      <w:r>
        <w:rPr>
          <w:spacing w:val="-6"/>
        </w:rPr>
        <w:t xml:space="preserve"> </w:t>
      </w:r>
      <w:proofErr w:type="spellStart"/>
      <w:r>
        <w:rPr>
          <w:i/>
        </w:rPr>
        <w:t>Dasyornis</w:t>
      </w:r>
      <w:proofErr w:type="spellEnd"/>
      <w:r>
        <w:rPr>
          <w:i/>
          <w:spacing w:val="-6"/>
        </w:rPr>
        <w:t xml:space="preserve"> </w:t>
      </w:r>
      <w:proofErr w:type="spellStart"/>
      <w:r>
        <w:rPr>
          <w:i/>
        </w:rPr>
        <w:t>brachypterus</w:t>
      </w:r>
      <w:proofErr w:type="spellEnd"/>
      <w:r>
        <w:t>;</w:t>
      </w:r>
      <w:r>
        <w:rPr>
          <w:spacing w:val="-6"/>
        </w:rPr>
        <w:t xml:space="preserve"> </w:t>
      </w:r>
      <w:r>
        <w:t>implications</w:t>
      </w:r>
      <w:r>
        <w:rPr>
          <w:spacing w:val="-6"/>
        </w:rPr>
        <w:t xml:space="preserve"> </w:t>
      </w:r>
      <w:r>
        <w:t>for</w:t>
      </w:r>
      <w:r>
        <w:rPr>
          <w:spacing w:val="-6"/>
        </w:rPr>
        <w:t xml:space="preserve"> </w:t>
      </w:r>
      <w:r>
        <w:rPr>
          <w:spacing w:val="-2"/>
        </w:rPr>
        <w:t>conservation.</w:t>
      </w:r>
    </w:p>
    <w:p w14:paraId="0FC9E4D9" w14:textId="77777777" w:rsidR="004C5FAC" w:rsidRDefault="004377AE">
      <w:pPr>
        <w:spacing w:before="22"/>
        <w:ind w:left="1741"/>
      </w:pPr>
      <w:r>
        <w:rPr>
          <w:i/>
          <w:w w:val="95"/>
        </w:rPr>
        <w:t>Conservation</w:t>
      </w:r>
      <w:r>
        <w:rPr>
          <w:i/>
          <w:spacing w:val="15"/>
        </w:rPr>
        <w:t xml:space="preserve"> </w:t>
      </w:r>
      <w:r>
        <w:rPr>
          <w:i/>
          <w:w w:val="95"/>
        </w:rPr>
        <w:t>Genetics</w:t>
      </w:r>
      <w:r>
        <w:rPr>
          <w:w w:val="95"/>
        </w:rPr>
        <w:t>,</w:t>
      </w:r>
      <w:r>
        <w:rPr>
          <w:spacing w:val="13"/>
        </w:rPr>
        <w:t xml:space="preserve"> </w:t>
      </w:r>
      <w:r>
        <w:rPr>
          <w:w w:val="95"/>
        </w:rPr>
        <w:t>12,</w:t>
      </w:r>
      <w:r>
        <w:rPr>
          <w:spacing w:val="15"/>
        </w:rPr>
        <w:t xml:space="preserve"> </w:t>
      </w:r>
      <w:r>
        <w:rPr>
          <w:w w:val="95"/>
        </w:rPr>
        <w:t>4,</w:t>
      </w:r>
      <w:r>
        <w:rPr>
          <w:spacing w:val="15"/>
        </w:rPr>
        <w:t xml:space="preserve"> </w:t>
      </w:r>
      <w:r>
        <w:rPr>
          <w:spacing w:val="-2"/>
          <w:w w:val="95"/>
        </w:rPr>
        <w:t>1075–1085.</w:t>
      </w:r>
    </w:p>
    <w:p w14:paraId="4F5D0184" w14:textId="77777777" w:rsidR="004C5FAC" w:rsidRDefault="004377AE">
      <w:pPr>
        <w:pStyle w:val="BodyText"/>
        <w:spacing w:before="136" w:line="261" w:lineRule="auto"/>
        <w:ind w:left="1741" w:right="352"/>
      </w:pPr>
      <w:r>
        <w:t>Sandpiper</w:t>
      </w:r>
      <w:r>
        <w:rPr>
          <w:spacing w:val="-9"/>
        </w:rPr>
        <w:t xml:space="preserve"> </w:t>
      </w:r>
      <w:r>
        <w:t>Ecological</w:t>
      </w:r>
      <w:r>
        <w:rPr>
          <w:spacing w:val="-9"/>
        </w:rPr>
        <w:t xml:space="preserve"> </w:t>
      </w:r>
      <w:r>
        <w:t>Surveys</w:t>
      </w:r>
      <w:r>
        <w:rPr>
          <w:spacing w:val="-8"/>
        </w:rPr>
        <w:t xml:space="preserve"> </w:t>
      </w:r>
      <w:r>
        <w:t>(2000)</w:t>
      </w:r>
      <w:r>
        <w:rPr>
          <w:spacing w:val="-8"/>
        </w:rPr>
        <w:t xml:space="preserve"> </w:t>
      </w:r>
      <w:r>
        <w:t>Assessment</w:t>
      </w:r>
      <w:r>
        <w:rPr>
          <w:spacing w:val="-9"/>
        </w:rPr>
        <w:t xml:space="preserve"> </w:t>
      </w:r>
      <w:r>
        <w:t>of</w:t>
      </w:r>
      <w:r>
        <w:rPr>
          <w:spacing w:val="-8"/>
        </w:rPr>
        <w:t xml:space="preserve"> </w:t>
      </w:r>
      <w:r>
        <w:t>Eastern</w:t>
      </w:r>
      <w:r>
        <w:rPr>
          <w:spacing w:val="-8"/>
        </w:rPr>
        <w:t xml:space="preserve"> </w:t>
      </w:r>
      <w:r>
        <w:t>Bristlebird</w:t>
      </w:r>
      <w:r>
        <w:rPr>
          <w:spacing w:val="-8"/>
        </w:rPr>
        <w:t xml:space="preserve"> </w:t>
      </w:r>
      <w:r>
        <w:t>(</w:t>
      </w:r>
      <w:proofErr w:type="spellStart"/>
      <w:r>
        <w:rPr>
          <w:i/>
        </w:rPr>
        <w:t>Dasyornis</w:t>
      </w:r>
      <w:proofErr w:type="spellEnd"/>
      <w:r>
        <w:rPr>
          <w:i/>
        </w:rPr>
        <w:t xml:space="preserve"> </w:t>
      </w:r>
      <w:proofErr w:type="spellStart"/>
      <w:r>
        <w:rPr>
          <w:i/>
        </w:rPr>
        <w:t>brachypterus</w:t>
      </w:r>
      <w:proofErr w:type="spellEnd"/>
      <w:r>
        <w:rPr>
          <w:i/>
        </w:rPr>
        <w:t xml:space="preserve">) </w:t>
      </w:r>
      <w:r>
        <w:t>Habitat, Northern New South Wales: Vegetation Structure and Floristics. Unpublished report prepared for the NSW National Parks and</w:t>
      </w:r>
    </w:p>
    <w:p w14:paraId="3E1016FF" w14:textId="77777777" w:rsidR="004C5FAC" w:rsidRDefault="004377AE">
      <w:pPr>
        <w:pStyle w:val="BodyText"/>
        <w:spacing w:line="255" w:lineRule="exact"/>
        <w:ind w:left="1741"/>
      </w:pPr>
      <w:r>
        <w:t>Wildlife</w:t>
      </w:r>
      <w:r>
        <w:rPr>
          <w:spacing w:val="-11"/>
        </w:rPr>
        <w:t xml:space="preserve"> </w:t>
      </w:r>
      <w:r>
        <w:rPr>
          <w:spacing w:val="-2"/>
        </w:rPr>
        <w:t>Service.</w:t>
      </w:r>
    </w:p>
    <w:p w14:paraId="0A4EF9A6" w14:textId="77777777" w:rsidR="004C5FAC" w:rsidRDefault="004377AE">
      <w:pPr>
        <w:pStyle w:val="BodyText"/>
        <w:spacing w:before="135" w:line="261" w:lineRule="auto"/>
        <w:ind w:left="1741"/>
      </w:pPr>
      <w:r>
        <w:t>Sandpiper</w:t>
      </w:r>
      <w:r>
        <w:rPr>
          <w:spacing w:val="-12"/>
        </w:rPr>
        <w:t xml:space="preserve"> </w:t>
      </w:r>
      <w:r>
        <w:t>Ecological</w:t>
      </w:r>
      <w:r>
        <w:rPr>
          <w:spacing w:val="-12"/>
        </w:rPr>
        <w:t xml:space="preserve"> </w:t>
      </w:r>
      <w:r>
        <w:t>Surveys</w:t>
      </w:r>
      <w:r>
        <w:rPr>
          <w:spacing w:val="-12"/>
        </w:rPr>
        <w:t xml:space="preserve"> </w:t>
      </w:r>
      <w:r>
        <w:t>(2007)</w:t>
      </w:r>
      <w:r>
        <w:rPr>
          <w:spacing w:val="-12"/>
        </w:rPr>
        <w:t xml:space="preserve"> </w:t>
      </w:r>
      <w:r>
        <w:t>Eastern</w:t>
      </w:r>
      <w:r>
        <w:rPr>
          <w:spacing w:val="-12"/>
        </w:rPr>
        <w:t xml:space="preserve"> </w:t>
      </w:r>
      <w:r>
        <w:t>bristlebird</w:t>
      </w:r>
      <w:r>
        <w:rPr>
          <w:spacing w:val="-11"/>
        </w:rPr>
        <w:t xml:space="preserve"> </w:t>
      </w:r>
      <w:r>
        <w:t>habitat</w:t>
      </w:r>
      <w:r>
        <w:rPr>
          <w:spacing w:val="-12"/>
        </w:rPr>
        <w:t xml:space="preserve"> </w:t>
      </w:r>
      <w:r>
        <w:t>monitoring</w:t>
      </w:r>
      <w:r>
        <w:rPr>
          <w:spacing w:val="-11"/>
        </w:rPr>
        <w:t xml:space="preserve"> </w:t>
      </w:r>
      <w:r>
        <w:t>program: habitat monitoring report 1999–2006. Report prepared for the NSW Department of Environment and Conservation.</w:t>
      </w:r>
    </w:p>
    <w:p w14:paraId="12CC13F3" w14:textId="77777777" w:rsidR="004C5FAC" w:rsidRDefault="004377AE">
      <w:pPr>
        <w:pStyle w:val="BodyText"/>
        <w:spacing w:before="110" w:line="261" w:lineRule="auto"/>
        <w:ind w:left="1741" w:right="352"/>
      </w:pPr>
      <w:proofErr w:type="spellStart"/>
      <w:r>
        <w:t>Schodde</w:t>
      </w:r>
      <w:proofErr w:type="spellEnd"/>
      <w:r>
        <w:rPr>
          <w:spacing w:val="-10"/>
        </w:rPr>
        <w:t xml:space="preserve"> </w:t>
      </w:r>
      <w:r>
        <w:t>R</w:t>
      </w:r>
      <w:r>
        <w:rPr>
          <w:spacing w:val="-10"/>
        </w:rPr>
        <w:t xml:space="preserve"> </w:t>
      </w:r>
      <w:r>
        <w:t>&amp;</w:t>
      </w:r>
      <w:r>
        <w:rPr>
          <w:spacing w:val="-9"/>
        </w:rPr>
        <w:t xml:space="preserve"> </w:t>
      </w:r>
      <w:r>
        <w:t>Mason</w:t>
      </w:r>
      <w:r>
        <w:rPr>
          <w:spacing w:val="-10"/>
        </w:rPr>
        <w:t xml:space="preserve"> </w:t>
      </w:r>
      <w:r>
        <w:t>IJ</w:t>
      </w:r>
      <w:r>
        <w:rPr>
          <w:spacing w:val="-10"/>
        </w:rPr>
        <w:t xml:space="preserve"> </w:t>
      </w:r>
      <w:r>
        <w:t>(1999)</w:t>
      </w:r>
      <w:r>
        <w:rPr>
          <w:spacing w:val="-10"/>
        </w:rPr>
        <w:t xml:space="preserve"> </w:t>
      </w:r>
      <w:r>
        <w:t>The</w:t>
      </w:r>
      <w:r>
        <w:rPr>
          <w:spacing w:val="-9"/>
        </w:rPr>
        <w:t xml:space="preserve"> </w:t>
      </w:r>
      <w:r>
        <w:t>directory</w:t>
      </w:r>
      <w:r>
        <w:rPr>
          <w:spacing w:val="-9"/>
        </w:rPr>
        <w:t xml:space="preserve"> </w:t>
      </w:r>
      <w:r>
        <w:t>of</w:t>
      </w:r>
      <w:r>
        <w:rPr>
          <w:spacing w:val="-9"/>
        </w:rPr>
        <w:t xml:space="preserve"> </w:t>
      </w:r>
      <w:r>
        <w:t>Australian</w:t>
      </w:r>
      <w:r>
        <w:rPr>
          <w:spacing w:val="-10"/>
        </w:rPr>
        <w:t xml:space="preserve"> </w:t>
      </w:r>
      <w:r>
        <w:t>birds,</w:t>
      </w:r>
      <w:r>
        <w:rPr>
          <w:spacing w:val="-9"/>
        </w:rPr>
        <w:t xml:space="preserve"> </w:t>
      </w:r>
      <w:r>
        <w:t>Passerines.</w:t>
      </w:r>
      <w:r>
        <w:rPr>
          <w:spacing w:val="-10"/>
        </w:rPr>
        <w:t xml:space="preserve"> </w:t>
      </w:r>
      <w:r>
        <w:t>CSIRO Publishing, Melbourne.</w:t>
      </w:r>
    </w:p>
    <w:p w14:paraId="3A25FF0F" w14:textId="77777777" w:rsidR="004C5FAC" w:rsidRDefault="004377AE">
      <w:pPr>
        <w:pStyle w:val="BodyText"/>
        <w:spacing w:before="111"/>
        <w:ind w:left="1741"/>
      </w:pPr>
      <w:r>
        <w:t>Selwood</w:t>
      </w:r>
      <w:r>
        <w:rPr>
          <w:spacing w:val="-7"/>
        </w:rPr>
        <w:t xml:space="preserve"> </w:t>
      </w:r>
      <w:r>
        <w:t>KE,</w:t>
      </w:r>
      <w:r>
        <w:rPr>
          <w:spacing w:val="-5"/>
        </w:rPr>
        <w:t xml:space="preserve"> </w:t>
      </w:r>
      <w:r>
        <w:t>Antos</w:t>
      </w:r>
      <w:r>
        <w:rPr>
          <w:spacing w:val="-5"/>
        </w:rPr>
        <w:t xml:space="preserve"> </w:t>
      </w:r>
      <w:r>
        <w:t>MA,</w:t>
      </w:r>
      <w:r>
        <w:rPr>
          <w:spacing w:val="-5"/>
        </w:rPr>
        <w:t xml:space="preserve"> </w:t>
      </w:r>
      <w:r>
        <w:t>Bramwell</w:t>
      </w:r>
      <w:r>
        <w:rPr>
          <w:spacing w:val="-5"/>
        </w:rPr>
        <w:t xml:space="preserve"> </w:t>
      </w:r>
      <w:r>
        <w:t>M,</w:t>
      </w:r>
      <w:r>
        <w:rPr>
          <w:spacing w:val="-5"/>
        </w:rPr>
        <w:t xml:space="preserve"> </w:t>
      </w:r>
      <w:r>
        <w:t>Lee</w:t>
      </w:r>
      <w:r>
        <w:rPr>
          <w:spacing w:val="-5"/>
        </w:rPr>
        <w:t xml:space="preserve"> </w:t>
      </w:r>
      <w:r>
        <w:t>A,</w:t>
      </w:r>
      <w:r>
        <w:rPr>
          <w:spacing w:val="-5"/>
        </w:rPr>
        <w:t xml:space="preserve"> </w:t>
      </w:r>
      <w:r>
        <w:t>Lynch</w:t>
      </w:r>
      <w:r>
        <w:rPr>
          <w:spacing w:val="-5"/>
        </w:rPr>
        <w:t xml:space="preserve"> </w:t>
      </w:r>
      <w:r>
        <w:t>M,</w:t>
      </w:r>
      <w:r>
        <w:rPr>
          <w:spacing w:val="-5"/>
        </w:rPr>
        <w:t xml:space="preserve"> </w:t>
      </w:r>
      <w:r>
        <w:t>Magrath</w:t>
      </w:r>
      <w:r>
        <w:rPr>
          <w:spacing w:val="-6"/>
        </w:rPr>
        <w:t xml:space="preserve"> </w:t>
      </w:r>
      <w:r>
        <w:t>MJL,</w:t>
      </w:r>
      <w:r>
        <w:rPr>
          <w:spacing w:val="-5"/>
        </w:rPr>
        <w:t xml:space="preserve"> </w:t>
      </w:r>
      <w:r>
        <w:t>Maute</w:t>
      </w:r>
      <w:r>
        <w:rPr>
          <w:spacing w:val="-4"/>
        </w:rPr>
        <w:t xml:space="preserve"> </w:t>
      </w:r>
      <w:r>
        <w:rPr>
          <w:spacing w:val="-5"/>
        </w:rPr>
        <w:t>K,</w:t>
      </w:r>
    </w:p>
    <w:p w14:paraId="5EB6BB9D" w14:textId="77777777" w:rsidR="004C5FAC" w:rsidRDefault="004377AE">
      <w:pPr>
        <w:pStyle w:val="BodyText"/>
        <w:spacing w:before="22" w:line="261" w:lineRule="auto"/>
        <w:ind w:left="1741" w:right="352"/>
      </w:pPr>
      <w:r>
        <w:t>Melvin</w:t>
      </w:r>
      <w:r>
        <w:rPr>
          <w:spacing w:val="-2"/>
        </w:rPr>
        <w:t xml:space="preserve"> </w:t>
      </w:r>
      <w:r>
        <w:t>F,</w:t>
      </w:r>
      <w:r>
        <w:rPr>
          <w:spacing w:val="-3"/>
        </w:rPr>
        <w:t xml:space="preserve"> </w:t>
      </w:r>
      <w:r>
        <w:t>Mott</w:t>
      </w:r>
      <w:r>
        <w:rPr>
          <w:spacing w:val="-3"/>
        </w:rPr>
        <w:t xml:space="preserve"> </w:t>
      </w:r>
      <w:r>
        <w:t>R,</w:t>
      </w:r>
      <w:r>
        <w:rPr>
          <w:spacing w:val="-3"/>
        </w:rPr>
        <w:t xml:space="preserve"> </w:t>
      </w:r>
      <w:r>
        <w:t>Perri</w:t>
      </w:r>
      <w:r>
        <w:rPr>
          <w:spacing w:val="-2"/>
        </w:rPr>
        <w:t xml:space="preserve"> </w:t>
      </w:r>
      <w:r>
        <w:t>M,</w:t>
      </w:r>
      <w:r>
        <w:rPr>
          <w:spacing w:val="-3"/>
        </w:rPr>
        <w:t xml:space="preserve"> </w:t>
      </w:r>
      <w:r>
        <w:t>Whiteford</w:t>
      </w:r>
      <w:r>
        <w:rPr>
          <w:spacing w:val="-2"/>
        </w:rPr>
        <w:t xml:space="preserve"> </w:t>
      </w:r>
      <w:r>
        <w:t>C</w:t>
      </w:r>
      <w:r>
        <w:rPr>
          <w:spacing w:val="-2"/>
        </w:rPr>
        <w:t xml:space="preserve"> </w:t>
      </w:r>
      <w:r>
        <w:t>&amp;</w:t>
      </w:r>
      <w:r>
        <w:rPr>
          <w:spacing w:val="-2"/>
        </w:rPr>
        <w:t xml:space="preserve"> </w:t>
      </w:r>
      <w:r>
        <w:t>Clarke</w:t>
      </w:r>
      <w:r>
        <w:rPr>
          <w:spacing w:val="-2"/>
        </w:rPr>
        <w:t xml:space="preserve"> </w:t>
      </w:r>
      <w:r>
        <w:t>RH</w:t>
      </w:r>
      <w:r>
        <w:rPr>
          <w:spacing w:val="-3"/>
        </w:rPr>
        <w:t xml:space="preserve"> </w:t>
      </w:r>
      <w:r>
        <w:t>(2021)</w:t>
      </w:r>
      <w:r>
        <w:rPr>
          <w:spacing w:val="-2"/>
        </w:rPr>
        <w:t xml:space="preserve"> </w:t>
      </w:r>
      <w:r>
        <w:t>Emergency</w:t>
      </w:r>
      <w:r>
        <w:rPr>
          <w:spacing w:val="-3"/>
        </w:rPr>
        <w:t xml:space="preserve"> </w:t>
      </w:r>
      <w:r>
        <w:t>conservation interventions</w:t>
      </w:r>
      <w:r>
        <w:rPr>
          <w:spacing w:val="-4"/>
        </w:rPr>
        <w:t xml:space="preserve"> </w:t>
      </w:r>
      <w:r>
        <w:t>during</w:t>
      </w:r>
      <w:r>
        <w:rPr>
          <w:spacing w:val="-4"/>
        </w:rPr>
        <w:t xml:space="preserve"> </w:t>
      </w:r>
      <w:r>
        <w:t>times</w:t>
      </w:r>
      <w:r>
        <w:rPr>
          <w:spacing w:val="-5"/>
        </w:rPr>
        <w:t xml:space="preserve"> </w:t>
      </w:r>
      <w:r>
        <w:t>of</w:t>
      </w:r>
      <w:r>
        <w:rPr>
          <w:spacing w:val="-4"/>
        </w:rPr>
        <w:t xml:space="preserve"> </w:t>
      </w:r>
      <w:r>
        <w:t>crisis:</w:t>
      </w:r>
      <w:r>
        <w:rPr>
          <w:spacing w:val="-5"/>
        </w:rPr>
        <w:t xml:space="preserve"> </w:t>
      </w:r>
      <w:r>
        <w:t>a</w:t>
      </w:r>
      <w:r>
        <w:rPr>
          <w:spacing w:val="-5"/>
        </w:rPr>
        <w:t xml:space="preserve"> </w:t>
      </w:r>
      <w:r>
        <w:t>case</w:t>
      </w:r>
      <w:r>
        <w:rPr>
          <w:spacing w:val="-5"/>
        </w:rPr>
        <w:t xml:space="preserve"> </w:t>
      </w:r>
      <w:r>
        <w:t>study</w:t>
      </w:r>
      <w:r>
        <w:rPr>
          <w:spacing w:val="-4"/>
        </w:rPr>
        <w:t xml:space="preserve"> </w:t>
      </w:r>
      <w:r>
        <w:t>for</w:t>
      </w:r>
      <w:r>
        <w:rPr>
          <w:spacing w:val="-4"/>
        </w:rPr>
        <w:t xml:space="preserve"> </w:t>
      </w:r>
      <w:r>
        <w:t>a</w:t>
      </w:r>
      <w:r>
        <w:rPr>
          <w:spacing w:val="-5"/>
        </w:rPr>
        <w:t xml:space="preserve"> </w:t>
      </w:r>
      <w:r>
        <w:t>threatened</w:t>
      </w:r>
      <w:r>
        <w:rPr>
          <w:spacing w:val="-4"/>
        </w:rPr>
        <w:t xml:space="preserve"> </w:t>
      </w:r>
      <w:r>
        <w:t>bird</w:t>
      </w:r>
      <w:r>
        <w:rPr>
          <w:spacing w:val="-4"/>
        </w:rPr>
        <w:t xml:space="preserve"> </w:t>
      </w:r>
      <w:r>
        <w:t>species</w:t>
      </w:r>
      <w:r>
        <w:rPr>
          <w:spacing w:val="-4"/>
        </w:rPr>
        <w:t xml:space="preserve"> </w:t>
      </w:r>
      <w:r>
        <w:t>in</w:t>
      </w:r>
      <w:r>
        <w:rPr>
          <w:spacing w:val="-4"/>
        </w:rPr>
        <w:t xml:space="preserve"> </w:t>
      </w:r>
      <w:r>
        <w:t xml:space="preserve">the Australian Black Summer bushfires. </w:t>
      </w:r>
      <w:r>
        <w:rPr>
          <w:i/>
        </w:rPr>
        <w:t xml:space="preserve">Conservation Science and Practice. </w:t>
      </w:r>
      <w:r>
        <w:t>In press.</w:t>
      </w:r>
    </w:p>
    <w:p w14:paraId="234855B8" w14:textId="77777777" w:rsidR="004C5FAC" w:rsidRDefault="004377AE">
      <w:pPr>
        <w:pStyle w:val="BodyText"/>
        <w:spacing w:before="111"/>
        <w:ind w:left="1741"/>
      </w:pPr>
      <w:r>
        <w:t>Smith</w:t>
      </w:r>
      <w:r>
        <w:rPr>
          <w:spacing w:val="-13"/>
        </w:rPr>
        <w:t xml:space="preserve"> </w:t>
      </w:r>
      <w:r>
        <w:t>GT</w:t>
      </w:r>
      <w:r>
        <w:rPr>
          <w:spacing w:val="-11"/>
        </w:rPr>
        <w:t xml:space="preserve"> </w:t>
      </w:r>
      <w:r>
        <w:t>(1977)</w:t>
      </w:r>
      <w:r>
        <w:rPr>
          <w:spacing w:val="-12"/>
        </w:rPr>
        <w:t xml:space="preserve"> </w:t>
      </w:r>
      <w:r>
        <w:t>The</w:t>
      </w:r>
      <w:r>
        <w:rPr>
          <w:spacing w:val="-12"/>
        </w:rPr>
        <w:t xml:space="preserve"> </w:t>
      </w:r>
      <w:r>
        <w:t>effect</w:t>
      </w:r>
      <w:r>
        <w:rPr>
          <w:spacing w:val="-11"/>
        </w:rPr>
        <w:t xml:space="preserve"> </w:t>
      </w:r>
      <w:r>
        <w:t>of</w:t>
      </w:r>
      <w:r>
        <w:rPr>
          <w:spacing w:val="-11"/>
        </w:rPr>
        <w:t xml:space="preserve"> </w:t>
      </w:r>
      <w:r>
        <w:t>environmental</w:t>
      </w:r>
      <w:r>
        <w:rPr>
          <w:spacing w:val="-12"/>
        </w:rPr>
        <w:t xml:space="preserve"> </w:t>
      </w:r>
      <w:r>
        <w:t>change</w:t>
      </w:r>
      <w:r>
        <w:rPr>
          <w:spacing w:val="-12"/>
        </w:rPr>
        <w:t xml:space="preserve"> </w:t>
      </w:r>
      <w:r>
        <w:t>on</w:t>
      </w:r>
      <w:r>
        <w:rPr>
          <w:spacing w:val="-11"/>
        </w:rPr>
        <w:t xml:space="preserve"> </w:t>
      </w:r>
      <w:r>
        <w:t>six</w:t>
      </w:r>
      <w:r>
        <w:rPr>
          <w:spacing w:val="-12"/>
        </w:rPr>
        <w:t xml:space="preserve"> </w:t>
      </w:r>
      <w:r>
        <w:t>rare</w:t>
      </w:r>
      <w:r>
        <w:rPr>
          <w:spacing w:val="-11"/>
        </w:rPr>
        <w:t xml:space="preserve"> </w:t>
      </w:r>
      <w:r>
        <w:t>birds.</w:t>
      </w:r>
      <w:r>
        <w:rPr>
          <w:spacing w:val="-11"/>
        </w:rPr>
        <w:t xml:space="preserve"> </w:t>
      </w:r>
      <w:r>
        <w:rPr>
          <w:i/>
        </w:rPr>
        <w:t>Emu</w:t>
      </w:r>
      <w:r>
        <w:rPr>
          <w:i/>
          <w:spacing w:val="-12"/>
        </w:rPr>
        <w:t xml:space="preserve"> </w:t>
      </w:r>
      <w:r>
        <w:t>77,</w:t>
      </w:r>
      <w:r>
        <w:rPr>
          <w:spacing w:val="-13"/>
        </w:rPr>
        <w:t xml:space="preserve"> </w:t>
      </w:r>
      <w:r>
        <w:rPr>
          <w:spacing w:val="-2"/>
        </w:rPr>
        <w:t>173–9.</w:t>
      </w:r>
    </w:p>
    <w:p w14:paraId="290D4BF6" w14:textId="77777777" w:rsidR="004C5FAC" w:rsidRDefault="004377AE">
      <w:pPr>
        <w:spacing w:before="135" w:line="261" w:lineRule="auto"/>
        <w:ind w:left="1741" w:right="352"/>
      </w:pPr>
      <w:r>
        <w:t>Smith</w:t>
      </w:r>
      <w:r>
        <w:rPr>
          <w:spacing w:val="-12"/>
        </w:rPr>
        <w:t xml:space="preserve"> </w:t>
      </w:r>
      <w:r>
        <w:t>GT</w:t>
      </w:r>
      <w:r>
        <w:rPr>
          <w:spacing w:val="-11"/>
        </w:rPr>
        <w:t xml:space="preserve"> </w:t>
      </w:r>
      <w:r>
        <w:t>(1987)</w:t>
      </w:r>
      <w:r>
        <w:rPr>
          <w:spacing w:val="-12"/>
        </w:rPr>
        <w:t xml:space="preserve"> </w:t>
      </w:r>
      <w:r>
        <w:t>Observations</w:t>
      </w:r>
      <w:r>
        <w:rPr>
          <w:spacing w:val="-12"/>
        </w:rPr>
        <w:t xml:space="preserve"> </w:t>
      </w:r>
      <w:r>
        <w:t>on</w:t>
      </w:r>
      <w:r>
        <w:rPr>
          <w:spacing w:val="-11"/>
        </w:rPr>
        <w:t xml:space="preserve"> </w:t>
      </w:r>
      <w:r>
        <w:t>the</w:t>
      </w:r>
      <w:r>
        <w:rPr>
          <w:spacing w:val="-12"/>
        </w:rPr>
        <w:t xml:space="preserve"> </w:t>
      </w:r>
      <w:r>
        <w:t>biology</w:t>
      </w:r>
      <w:r>
        <w:rPr>
          <w:spacing w:val="-12"/>
        </w:rPr>
        <w:t xml:space="preserve"> </w:t>
      </w:r>
      <w:r>
        <w:t>of</w:t>
      </w:r>
      <w:r>
        <w:rPr>
          <w:spacing w:val="-11"/>
        </w:rPr>
        <w:t xml:space="preserve"> </w:t>
      </w:r>
      <w:r>
        <w:t>the</w:t>
      </w:r>
      <w:r>
        <w:rPr>
          <w:spacing w:val="-12"/>
        </w:rPr>
        <w:t xml:space="preserve"> </w:t>
      </w:r>
      <w:r>
        <w:t>Western</w:t>
      </w:r>
      <w:r>
        <w:rPr>
          <w:spacing w:val="-11"/>
        </w:rPr>
        <w:t xml:space="preserve"> </w:t>
      </w:r>
      <w:proofErr w:type="gramStart"/>
      <w:r>
        <w:t>Bristle-bird</w:t>
      </w:r>
      <w:proofErr w:type="gramEnd"/>
      <w:r>
        <w:rPr>
          <w:spacing w:val="-12"/>
        </w:rPr>
        <w:t xml:space="preserve"> </w:t>
      </w:r>
      <w:proofErr w:type="spellStart"/>
      <w:r>
        <w:rPr>
          <w:i/>
        </w:rPr>
        <w:t>Dasyornis</w:t>
      </w:r>
      <w:proofErr w:type="spellEnd"/>
      <w:r>
        <w:rPr>
          <w:i/>
        </w:rPr>
        <w:t xml:space="preserve"> </w:t>
      </w:r>
      <w:proofErr w:type="spellStart"/>
      <w:r>
        <w:rPr>
          <w:i/>
        </w:rPr>
        <w:t>longirostris</w:t>
      </w:r>
      <w:proofErr w:type="spellEnd"/>
      <w:r>
        <w:t xml:space="preserve">. </w:t>
      </w:r>
      <w:r>
        <w:rPr>
          <w:i/>
        </w:rPr>
        <w:t xml:space="preserve">Emu </w:t>
      </w:r>
      <w:r>
        <w:t>87, 111–8.</w:t>
      </w:r>
    </w:p>
    <w:p w14:paraId="7E27E738" w14:textId="77777777" w:rsidR="004C5FAC" w:rsidRDefault="004377AE">
      <w:pPr>
        <w:pStyle w:val="BodyText"/>
        <w:spacing w:before="111" w:line="261" w:lineRule="auto"/>
        <w:ind w:left="1741" w:right="352"/>
      </w:pPr>
      <w:r>
        <w:t>Stewart</w:t>
      </w:r>
      <w:r>
        <w:rPr>
          <w:spacing w:val="-8"/>
        </w:rPr>
        <w:t xml:space="preserve"> </w:t>
      </w:r>
      <w:r>
        <w:t>D,</w:t>
      </w:r>
      <w:r>
        <w:rPr>
          <w:spacing w:val="-8"/>
        </w:rPr>
        <w:t xml:space="preserve"> </w:t>
      </w:r>
      <w:r>
        <w:t>Gillman</w:t>
      </w:r>
      <w:r>
        <w:rPr>
          <w:spacing w:val="-7"/>
        </w:rPr>
        <w:t xml:space="preserve"> </w:t>
      </w:r>
      <w:r>
        <w:t>S</w:t>
      </w:r>
      <w:r>
        <w:rPr>
          <w:spacing w:val="-8"/>
        </w:rPr>
        <w:t xml:space="preserve"> </w:t>
      </w:r>
      <w:r>
        <w:t>&amp;</w:t>
      </w:r>
      <w:r>
        <w:rPr>
          <w:spacing w:val="-7"/>
        </w:rPr>
        <w:t xml:space="preserve"> </w:t>
      </w:r>
      <w:r>
        <w:t>Rounsevell</w:t>
      </w:r>
      <w:r>
        <w:rPr>
          <w:spacing w:val="-7"/>
        </w:rPr>
        <w:t xml:space="preserve"> </w:t>
      </w:r>
      <w:r>
        <w:t>D</w:t>
      </w:r>
      <w:r>
        <w:rPr>
          <w:spacing w:val="-7"/>
        </w:rPr>
        <w:t xml:space="preserve"> </w:t>
      </w:r>
      <w:r>
        <w:t>(2004)</w:t>
      </w:r>
      <w:r>
        <w:rPr>
          <w:spacing w:val="-7"/>
        </w:rPr>
        <w:t xml:space="preserve"> </w:t>
      </w:r>
      <w:r>
        <w:t>The</w:t>
      </w:r>
      <w:r>
        <w:rPr>
          <w:spacing w:val="-7"/>
        </w:rPr>
        <w:t xml:space="preserve"> </w:t>
      </w:r>
      <w:r>
        <w:t>recovery</w:t>
      </w:r>
      <w:r>
        <w:rPr>
          <w:spacing w:val="-7"/>
        </w:rPr>
        <w:t xml:space="preserve"> </w:t>
      </w:r>
      <w:r>
        <w:t>process</w:t>
      </w:r>
      <w:r>
        <w:rPr>
          <w:spacing w:val="-7"/>
        </w:rPr>
        <w:t xml:space="preserve"> </w:t>
      </w:r>
      <w:r>
        <w:t>for</w:t>
      </w:r>
      <w:r>
        <w:rPr>
          <w:spacing w:val="-7"/>
        </w:rPr>
        <w:t xml:space="preserve"> </w:t>
      </w:r>
      <w:r>
        <w:t>the</w:t>
      </w:r>
      <w:r>
        <w:rPr>
          <w:spacing w:val="-8"/>
        </w:rPr>
        <w:t xml:space="preserve"> </w:t>
      </w:r>
      <w:r>
        <w:t>eastern Bristlebird ‘</w:t>
      </w:r>
      <w:proofErr w:type="spellStart"/>
      <w:r>
        <w:rPr>
          <w:i/>
        </w:rPr>
        <w:t>Dasyornis</w:t>
      </w:r>
      <w:proofErr w:type="spellEnd"/>
      <w:r>
        <w:rPr>
          <w:i/>
        </w:rPr>
        <w:t xml:space="preserve"> </w:t>
      </w:r>
      <w:proofErr w:type="spellStart"/>
      <w:r>
        <w:rPr>
          <w:i/>
        </w:rPr>
        <w:t>brachypterus</w:t>
      </w:r>
      <w:proofErr w:type="spellEnd"/>
      <w:r>
        <w:t>’ in Queensland. The Sunbird: Journal of the Queensland Ornithological Society 34, 2, 66.</w:t>
      </w:r>
    </w:p>
    <w:p w14:paraId="5BDE3ACA" w14:textId="77777777" w:rsidR="004C5FAC" w:rsidRDefault="004377AE">
      <w:pPr>
        <w:pStyle w:val="BodyText"/>
        <w:spacing w:before="110" w:line="261" w:lineRule="auto"/>
        <w:ind w:left="1741"/>
      </w:pPr>
      <w:r>
        <w:t>Stone Z (2018a) Habitat requirements for the reintroduction and persistence of the Northern</w:t>
      </w:r>
      <w:r>
        <w:rPr>
          <w:spacing w:val="-7"/>
        </w:rPr>
        <w:t xml:space="preserve"> </w:t>
      </w:r>
      <w:r>
        <w:t>Eastern</w:t>
      </w:r>
      <w:r>
        <w:rPr>
          <w:spacing w:val="-7"/>
        </w:rPr>
        <w:t xml:space="preserve"> </w:t>
      </w:r>
      <w:r>
        <w:t>Bristlebird</w:t>
      </w:r>
      <w:r>
        <w:rPr>
          <w:spacing w:val="-7"/>
        </w:rPr>
        <w:t xml:space="preserve"> </w:t>
      </w:r>
      <w:r>
        <w:t>(</w:t>
      </w:r>
      <w:proofErr w:type="spellStart"/>
      <w:r>
        <w:rPr>
          <w:i/>
        </w:rPr>
        <w:t>Dasyornis</w:t>
      </w:r>
      <w:proofErr w:type="spellEnd"/>
      <w:r>
        <w:rPr>
          <w:i/>
          <w:spacing w:val="-7"/>
        </w:rPr>
        <w:t xml:space="preserve"> </w:t>
      </w:r>
      <w:proofErr w:type="spellStart"/>
      <w:r>
        <w:rPr>
          <w:i/>
        </w:rPr>
        <w:t>brachypterus</w:t>
      </w:r>
      <w:proofErr w:type="spellEnd"/>
      <w:r>
        <w:t>).</w:t>
      </w:r>
      <w:r>
        <w:rPr>
          <w:spacing w:val="-7"/>
        </w:rPr>
        <w:t xml:space="preserve"> </w:t>
      </w:r>
      <w:r>
        <w:t>University</w:t>
      </w:r>
      <w:r>
        <w:rPr>
          <w:spacing w:val="-7"/>
        </w:rPr>
        <w:t xml:space="preserve"> </w:t>
      </w:r>
      <w:r>
        <w:t>of</w:t>
      </w:r>
      <w:r>
        <w:rPr>
          <w:spacing w:val="-7"/>
        </w:rPr>
        <w:t xml:space="preserve"> </w:t>
      </w:r>
      <w:r>
        <w:t>Queensland.</w:t>
      </w:r>
      <w:r>
        <w:rPr>
          <w:spacing w:val="-8"/>
        </w:rPr>
        <w:t xml:space="preserve"> </w:t>
      </w:r>
      <w:r>
        <w:t xml:space="preserve">PhD </w:t>
      </w:r>
      <w:r>
        <w:rPr>
          <w:w w:val="95"/>
        </w:rPr>
        <w:t xml:space="preserve">Thesis. </w:t>
      </w:r>
      <w:hyperlink r:id="rId102">
        <w:r>
          <w:rPr>
            <w:color w:val="00558B"/>
            <w:w w:val="95"/>
            <w:u w:val="single" w:color="00558B"/>
          </w:rPr>
          <w:t>https://core.ac.uk/download/pdf/189928119.pdf.</w:t>
        </w:r>
      </w:hyperlink>
      <w:r>
        <w:rPr>
          <w:color w:val="00558B"/>
          <w:w w:val="95"/>
        </w:rPr>
        <w:t xml:space="preserve"> </w:t>
      </w:r>
      <w:r>
        <w:rPr>
          <w:w w:val="95"/>
        </w:rPr>
        <w:t>Date accessed: 23 May 2021.</w:t>
      </w:r>
    </w:p>
    <w:p w14:paraId="77824380" w14:textId="77777777" w:rsidR="004C5FAC" w:rsidRDefault="004C5FAC">
      <w:pPr>
        <w:spacing w:line="261" w:lineRule="auto"/>
        <w:sectPr w:rsidR="004C5FAC">
          <w:pgSz w:w="11910" w:h="16840"/>
          <w:pgMar w:top="1220" w:right="1000" w:bottom="800" w:left="980" w:header="0" w:footer="611" w:gutter="0"/>
          <w:cols w:space="720"/>
        </w:sectPr>
      </w:pPr>
    </w:p>
    <w:p w14:paraId="5B6489D2" w14:textId="77777777" w:rsidR="004C5FAC" w:rsidRDefault="004377AE">
      <w:pPr>
        <w:pStyle w:val="BodyText"/>
        <w:spacing w:before="85" w:line="261" w:lineRule="auto"/>
        <w:ind w:left="153" w:right="1731"/>
      </w:pPr>
      <w:r>
        <w:lastRenderedPageBreak/>
        <w:t>Stone Z (2018b) Northern bristlebird genetics report: Information for genetic management.</w:t>
      </w:r>
      <w:r>
        <w:rPr>
          <w:spacing w:val="-6"/>
        </w:rPr>
        <w:t xml:space="preserve"> </w:t>
      </w:r>
      <w:r>
        <w:t>Report</w:t>
      </w:r>
      <w:r>
        <w:rPr>
          <w:spacing w:val="-5"/>
        </w:rPr>
        <w:t xml:space="preserve"> </w:t>
      </w:r>
      <w:r>
        <w:t>prepared</w:t>
      </w:r>
      <w:r>
        <w:rPr>
          <w:spacing w:val="-5"/>
        </w:rPr>
        <w:t xml:space="preserve"> </w:t>
      </w:r>
      <w:r>
        <w:t>for</w:t>
      </w:r>
      <w:r>
        <w:rPr>
          <w:spacing w:val="-5"/>
        </w:rPr>
        <w:t xml:space="preserve"> </w:t>
      </w:r>
      <w:r>
        <w:t>New</w:t>
      </w:r>
      <w:r>
        <w:rPr>
          <w:spacing w:val="-5"/>
        </w:rPr>
        <w:t xml:space="preserve"> </w:t>
      </w:r>
      <w:r>
        <w:t>South</w:t>
      </w:r>
      <w:r>
        <w:rPr>
          <w:spacing w:val="-6"/>
        </w:rPr>
        <w:t xml:space="preserve"> </w:t>
      </w:r>
      <w:r>
        <w:t>Wales</w:t>
      </w:r>
      <w:r>
        <w:rPr>
          <w:spacing w:val="-6"/>
        </w:rPr>
        <w:t xml:space="preserve"> </w:t>
      </w:r>
      <w:r>
        <w:t>Office</w:t>
      </w:r>
      <w:r>
        <w:rPr>
          <w:spacing w:val="-6"/>
        </w:rPr>
        <w:t xml:space="preserve"> </w:t>
      </w:r>
      <w:r>
        <w:t>of</w:t>
      </w:r>
      <w:r>
        <w:rPr>
          <w:spacing w:val="-5"/>
        </w:rPr>
        <w:t xml:space="preserve"> </w:t>
      </w:r>
      <w:r>
        <w:t>Environment</w:t>
      </w:r>
      <w:r>
        <w:rPr>
          <w:spacing w:val="-5"/>
        </w:rPr>
        <w:t xml:space="preserve"> </w:t>
      </w:r>
      <w:r>
        <w:t>&amp;</w:t>
      </w:r>
      <w:r>
        <w:rPr>
          <w:spacing w:val="-5"/>
        </w:rPr>
        <w:t xml:space="preserve"> </w:t>
      </w:r>
      <w:r>
        <w:t xml:space="preserve">Heritage – Saving our Species. </w:t>
      </w:r>
      <w:hyperlink r:id="rId103">
        <w:r>
          <w:rPr>
            <w:color w:val="00558B"/>
            <w:u w:val="single" w:color="00558B"/>
          </w:rPr>
          <w:t>https://www.nespthreatenedspecies.edu.au/media/tw2nc23</w:t>
        </w:r>
      </w:hyperlink>
      <w:r>
        <w:rPr>
          <w:color w:val="00558B"/>
        </w:rPr>
        <w:t xml:space="preserve"> </w:t>
      </w:r>
      <w:hyperlink r:id="rId104">
        <w:r>
          <w:rPr>
            <w:color w:val="00558B"/>
            <w:w w:val="95"/>
            <w:u w:val="single" w:color="00558B"/>
          </w:rPr>
          <w:t>y/4–1-12-northern-bristlebird-genetics-report_v5.pdf</w:t>
        </w:r>
      </w:hyperlink>
      <w:r>
        <w:rPr>
          <w:w w:val="95"/>
        </w:rPr>
        <w:t>. Date accessed: 17 January 2022.</w:t>
      </w:r>
    </w:p>
    <w:p w14:paraId="3B08351A" w14:textId="77777777" w:rsidR="004C5FAC" w:rsidRDefault="004377AE">
      <w:pPr>
        <w:pStyle w:val="BodyText"/>
        <w:spacing w:before="109" w:line="261" w:lineRule="auto"/>
        <w:ind w:left="153" w:right="1833"/>
      </w:pPr>
      <w:r>
        <w:t>Stone</w:t>
      </w:r>
      <w:r>
        <w:rPr>
          <w:spacing w:val="-9"/>
        </w:rPr>
        <w:t xml:space="preserve"> </w:t>
      </w:r>
      <w:r>
        <w:t>ZL,</w:t>
      </w:r>
      <w:r>
        <w:rPr>
          <w:spacing w:val="-9"/>
        </w:rPr>
        <w:t xml:space="preserve"> </w:t>
      </w:r>
      <w:r>
        <w:t>Tasker</w:t>
      </w:r>
      <w:r>
        <w:rPr>
          <w:spacing w:val="-9"/>
        </w:rPr>
        <w:t xml:space="preserve"> </w:t>
      </w:r>
      <w:r>
        <w:t>E</w:t>
      </w:r>
      <w:r>
        <w:rPr>
          <w:spacing w:val="-10"/>
        </w:rPr>
        <w:t xml:space="preserve"> </w:t>
      </w:r>
      <w:r>
        <w:t>&amp;</w:t>
      </w:r>
      <w:r>
        <w:rPr>
          <w:spacing w:val="-9"/>
        </w:rPr>
        <w:t xml:space="preserve"> </w:t>
      </w:r>
      <w:r>
        <w:t>Maron</w:t>
      </w:r>
      <w:r>
        <w:rPr>
          <w:spacing w:val="-9"/>
        </w:rPr>
        <w:t xml:space="preserve"> </w:t>
      </w:r>
      <w:r>
        <w:t>M</w:t>
      </w:r>
      <w:r>
        <w:rPr>
          <w:spacing w:val="-10"/>
        </w:rPr>
        <w:t xml:space="preserve"> </w:t>
      </w:r>
      <w:r>
        <w:t>(2018)</w:t>
      </w:r>
      <w:r>
        <w:rPr>
          <w:spacing w:val="-9"/>
        </w:rPr>
        <w:t xml:space="preserve"> </w:t>
      </w:r>
      <w:r>
        <w:t>Grassy</w:t>
      </w:r>
      <w:r>
        <w:rPr>
          <w:spacing w:val="-9"/>
        </w:rPr>
        <w:t xml:space="preserve"> </w:t>
      </w:r>
      <w:r>
        <w:t>patch</w:t>
      </w:r>
      <w:r>
        <w:rPr>
          <w:spacing w:val="-10"/>
        </w:rPr>
        <w:t xml:space="preserve"> </w:t>
      </w:r>
      <w:r>
        <w:t>size</w:t>
      </w:r>
      <w:r>
        <w:rPr>
          <w:spacing w:val="-9"/>
        </w:rPr>
        <w:t xml:space="preserve"> </w:t>
      </w:r>
      <w:r>
        <w:t>and</w:t>
      </w:r>
      <w:r>
        <w:rPr>
          <w:spacing w:val="-10"/>
        </w:rPr>
        <w:t xml:space="preserve"> </w:t>
      </w:r>
      <w:r>
        <w:t>structure</w:t>
      </w:r>
      <w:r>
        <w:rPr>
          <w:spacing w:val="-9"/>
        </w:rPr>
        <w:t xml:space="preserve"> </w:t>
      </w:r>
      <w:r>
        <w:t>are</w:t>
      </w:r>
      <w:r>
        <w:rPr>
          <w:spacing w:val="-9"/>
        </w:rPr>
        <w:t xml:space="preserve"> </w:t>
      </w:r>
      <w:r>
        <w:t xml:space="preserve">important for northern Eastern Bristlebird persistence in a dynamic ecosystem. </w:t>
      </w:r>
      <w:r>
        <w:rPr>
          <w:i/>
        </w:rPr>
        <w:t xml:space="preserve">Emu-Austral Ornithology </w:t>
      </w:r>
      <w:r>
        <w:t>118, 3, 269–280.</w:t>
      </w:r>
    </w:p>
    <w:p w14:paraId="44E9EAEE" w14:textId="77777777" w:rsidR="004C5FAC" w:rsidRDefault="004377AE">
      <w:pPr>
        <w:pStyle w:val="BodyText"/>
        <w:spacing w:before="110" w:line="261" w:lineRule="auto"/>
        <w:ind w:left="153" w:right="735"/>
      </w:pPr>
      <w:r>
        <w:t>Stone</w:t>
      </w:r>
      <w:r>
        <w:rPr>
          <w:spacing w:val="-11"/>
        </w:rPr>
        <w:t xml:space="preserve"> </w:t>
      </w:r>
      <w:r>
        <w:t>ZL,</w:t>
      </w:r>
      <w:r>
        <w:rPr>
          <w:spacing w:val="-11"/>
        </w:rPr>
        <w:t xml:space="preserve"> </w:t>
      </w:r>
      <w:r>
        <w:t>Tasker</w:t>
      </w:r>
      <w:r>
        <w:rPr>
          <w:spacing w:val="-11"/>
        </w:rPr>
        <w:t xml:space="preserve"> </w:t>
      </w:r>
      <w:r>
        <w:t>E</w:t>
      </w:r>
      <w:r>
        <w:rPr>
          <w:spacing w:val="-12"/>
        </w:rPr>
        <w:t xml:space="preserve"> </w:t>
      </w:r>
      <w:r>
        <w:t>&amp;</w:t>
      </w:r>
      <w:r>
        <w:rPr>
          <w:spacing w:val="-11"/>
        </w:rPr>
        <w:t xml:space="preserve"> </w:t>
      </w:r>
      <w:r>
        <w:t>Maron</w:t>
      </w:r>
      <w:r>
        <w:rPr>
          <w:spacing w:val="-11"/>
        </w:rPr>
        <w:t xml:space="preserve"> </w:t>
      </w:r>
      <w:r>
        <w:t>M</w:t>
      </w:r>
      <w:r>
        <w:rPr>
          <w:spacing w:val="-12"/>
        </w:rPr>
        <w:t xml:space="preserve"> </w:t>
      </w:r>
      <w:r>
        <w:t>(2019)</w:t>
      </w:r>
      <w:r>
        <w:rPr>
          <w:spacing w:val="-12"/>
        </w:rPr>
        <w:t xml:space="preserve"> </w:t>
      </w:r>
      <w:r>
        <w:t>Patterns</w:t>
      </w:r>
      <w:r>
        <w:rPr>
          <w:spacing w:val="-11"/>
        </w:rPr>
        <w:t xml:space="preserve"> </w:t>
      </w:r>
      <w:r>
        <w:t>of</w:t>
      </w:r>
      <w:r>
        <w:rPr>
          <w:spacing w:val="-11"/>
        </w:rPr>
        <w:t xml:space="preserve"> </w:t>
      </w:r>
      <w:r>
        <w:t>invertebrate</w:t>
      </w:r>
      <w:r>
        <w:rPr>
          <w:spacing w:val="-11"/>
        </w:rPr>
        <w:t xml:space="preserve"> </w:t>
      </w:r>
      <w:r>
        <w:t>food</w:t>
      </w:r>
      <w:r>
        <w:rPr>
          <w:spacing w:val="-11"/>
        </w:rPr>
        <w:t xml:space="preserve"> </w:t>
      </w:r>
      <w:r>
        <w:t>availability</w:t>
      </w:r>
      <w:r>
        <w:rPr>
          <w:spacing w:val="-12"/>
        </w:rPr>
        <w:t xml:space="preserve"> </w:t>
      </w:r>
      <w:r>
        <w:t>and</w:t>
      </w:r>
      <w:r>
        <w:rPr>
          <w:spacing w:val="-12"/>
        </w:rPr>
        <w:t xml:space="preserve"> </w:t>
      </w:r>
      <w:r>
        <w:t xml:space="preserve">the persistence of an avian insectivore on the brink. </w:t>
      </w:r>
      <w:r>
        <w:rPr>
          <w:i/>
        </w:rPr>
        <w:t xml:space="preserve">Austral Ecology </w:t>
      </w:r>
      <w:r>
        <w:t>44, 680–690.</w:t>
      </w:r>
    </w:p>
    <w:p w14:paraId="5CE6870C" w14:textId="77777777" w:rsidR="004C5FAC" w:rsidRDefault="004377AE">
      <w:pPr>
        <w:pStyle w:val="BodyText"/>
        <w:spacing w:before="111" w:line="261" w:lineRule="auto"/>
        <w:ind w:left="153" w:right="1948"/>
      </w:pPr>
      <w:r>
        <w:t>Sunnucks</w:t>
      </w:r>
      <w:r>
        <w:rPr>
          <w:spacing w:val="-13"/>
        </w:rPr>
        <w:t xml:space="preserve"> </w:t>
      </w:r>
      <w:r>
        <w:t>P</w:t>
      </w:r>
      <w:r>
        <w:rPr>
          <w:spacing w:val="-12"/>
        </w:rPr>
        <w:t xml:space="preserve"> </w:t>
      </w:r>
      <w:r>
        <w:t>(2013)</w:t>
      </w:r>
      <w:r>
        <w:rPr>
          <w:spacing w:val="-12"/>
        </w:rPr>
        <w:t xml:space="preserve"> </w:t>
      </w:r>
      <w:r>
        <w:t>Genetic</w:t>
      </w:r>
      <w:r>
        <w:rPr>
          <w:spacing w:val="-12"/>
        </w:rPr>
        <w:t xml:space="preserve"> </w:t>
      </w:r>
      <w:r>
        <w:t>subdivision</w:t>
      </w:r>
      <w:r>
        <w:rPr>
          <w:spacing w:val="-12"/>
        </w:rPr>
        <w:t xml:space="preserve"> </w:t>
      </w:r>
      <w:r>
        <w:t>of</w:t>
      </w:r>
      <w:r>
        <w:rPr>
          <w:spacing w:val="-12"/>
        </w:rPr>
        <w:t xml:space="preserve"> </w:t>
      </w:r>
      <w:r>
        <w:t>Eastern</w:t>
      </w:r>
      <w:r>
        <w:rPr>
          <w:spacing w:val="-12"/>
        </w:rPr>
        <w:t xml:space="preserve"> </w:t>
      </w:r>
      <w:r>
        <w:t>Bristlebirds,</w:t>
      </w:r>
      <w:r>
        <w:rPr>
          <w:spacing w:val="-12"/>
        </w:rPr>
        <w:t xml:space="preserve"> </w:t>
      </w:r>
      <w:r>
        <w:t>response</w:t>
      </w:r>
      <w:r>
        <w:rPr>
          <w:spacing w:val="-12"/>
        </w:rPr>
        <w:t xml:space="preserve"> </w:t>
      </w:r>
      <w:r>
        <w:t>to</w:t>
      </w:r>
      <w:r>
        <w:rPr>
          <w:spacing w:val="-13"/>
        </w:rPr>
        <w:t xml:space="preserve"> </w:t>
      </w:r>
      <w:r>
        <w:t xml:space="preserve">Roberts </w:t>
      </w:r>
      <w:r>
        <w:rPr>
          <w:i/>
        </w:rPr>
        <w:t>et al</w:t>
      </w:r>
      <w:r>
        <w:t xml:space="preserve">. (2011): Population genetic structure of the endangered Eastern Bristlebird, </w:t>
      </w:r>
      <w:proofErr w:type="spellStart"/>
      <w:r>
        <w:rPr>
          <w:i/>
        </w:rPr>
        <w:t>Dasyornis</w:t>
      </w:r>
      <w:proofErr w:type="spellEnd"/>
      <w:r>
        <w:rPr>
          <w:i/>
        </w:rPr>
        <w:t xml:space="preserve"> </w:t>
      </w:r>
      <w:proofErr w:type="spellStart"/>
      <w:r>
        <w:rPr>
          <w:i/>
        </w:rPr>
        <w:t>brachypterus</w:t>
      </w:r>
      <w:proofErr w:type="spellEnd"/>
      <w:r>
        <w:t>; implications for conservation. Unpublished manuscript.</w:t>
      </w:r>
    </w:p>
    <w:p w14:paraId="12D7C85B" w14:textId="77777777" w:rsidR="004C5FAC" w:rsidRDefault="004377AE">
      <w:pPr>
        <w:pStyle w:val="BodyText"/>
        <w:spacing w:before="110" w:line="261" w:lineRule="auto"/>
        <w:ind w:left="153" w:right="1817"/>
      </w:pPr>
      <w:r>
        <w:t>TSSC (Threatened Species Scientific Committee) (2001a) Loss of terrestrial climatic habitat caused</w:t>
      </w:r>
      <w:r>
        <w:rPr>
          <w:spacing w:val="-1"/>
        </w:rPr>
        <w:t xml:space="preserve"> </w:t>
      </w:r>
      <w:r>
        <w:t>by anthropogenic emissions of greenhouse gases.</w:t>
      </w:r>
      <w:r>
        <w:rPr>
          <w:spacing w:val="-1"/>
        </w:rPr>
        <w:t xml:space="preserve"> </w:t>
      </w:r>
      <w:r>
        <w:t xml:space="preserve">Threatened Species Scientific Committee. Australian Government. </w:t>
      </w:r>
      <w:hyperlink r:id="rId105">
        <w:r>
          <w:rPr>
            <w:color w:val="00558B"/>
            <w:u w:val="single" w:color="00558B"/>
          </w:rPr>
          <w:t>http://www.environment.gov.au/</w:t>
        </w:r>
      </w:hyperlink>
      <w:r>
        <w:rPr>
          <w:color w:val="00558B"/>
        </w:rPr>
        <w:t xml:space="preserve"> </w:t>
      </w:r>
      <w:hyperlink r:id="rId106">
        <w:r>
          <w:rPr>
            <w:color w:val="00558B"/>
            <w:spacing w:val="-2"/>
            <w:u w:val="single" w:color="00558B"/>
          </w:rPr>
          <w:t>biodiversity/threatened/key-threatening-processes/loss-of-habitat-caused-by-green</w:t>
        </w:r>
      </w:hyperlink>
      <w:r>
        <w:rPr>
          <w:color w:val="00558B"/>
          <w:spacing w:val="-2"/>
        </w:rPr>
        <w:t xml:space="preserve"> </w:t>
      </w:r>
      <w:hyperlink r:id="rId107">
        <w:r>
          <w:rPr>
            <w:color w:val="00558B"/>
            <w:u w:val="single" w:color="00558B"/>
          </w:rPr>
          <w:t>house-gases</w:t>
        </w:r>
      </w:hyperlink>
      <w:r>
        <w:t>. Date accessed: 18 May 2021</w:t>
      </w:r>
    </w:p>
    <w:p w14:paraId="7B2DFB3C" w14:textId="77777777" w:rsidR="004C5FAC" w:rsidRDefault="004377AE">
      <w:pPr>
        <w:pStyle w:val="BodyText"/>
        <w:spacing w:before="108" w:line="261" w:lineRule="auto"/>
        <w:ind w:left="153" w:right="1855"/>
      </w:pPr>
      <w:r>
        <w:t>TSSC</w:t>
      </w:r>
      <w:r>
        <w:rPr>
          <w:spacing w:val="-13"/>
        </w:rPr>
        <w:t xml:space="preserve"> </w:t>
      </w:r>
      <w:r>
        <w:t>(Threatened</w:t>
      </w:r>
      <w:r>
        <w:rPr>
          <w:spacing w:val="-12"/>
        </w:rPr>
        <w:t xml:space="preserve"> </w:t>
      </w:r>
      <w:r>
        <w:t>Species</w:t>
      </w:r>
      <w:r>
        <w:rPr>
          <w:spacing w:val="-12"/>
        </w:rPr>
        <w:t xml:space="preserve"> </w:t>
      </w:r>
      <w:r>
        <w:t>Scientific</w:t>
      </w:r>
      <w:r>
        <w:rPr>
          <w:spacing w:val="-12"/>
        </w:rPr>
        <w:t xml:space="preserve"> </w:t>
      </w:r>
      <w:r>
        <w:t>Committee)</w:t>
      </w:r>
      <w:r>
        <w:rPr>
          <w:spacing w:val="-12"/>
        </w:rPr>
        <w:t xml:space="preserve"> </w:t>
      </w:r>
      <w:r>
        <w:t>(2001b)</w:t>
      </w:r>
      <w:r>
        <w:rPr>
          <w:spacing w:val="-12"/>
        </w:rPr>
        <w:t xml:space="preserve"> </w:t>
      </w:r>
      <w:r>
        <w:t>Land</w:t>
      </w:r>
      <w:r>
        <w:rPr>
          <w:spacing w:val="-12"/>
        </w:rPr>
        <w:t xml:space="preserve"> </w:t>
      </w:r>
      <w:r>
        <w:t>clearance.</w:t>
      </w:r>
      <w:r>
        <w:rPr>
          <w:spacing w:val="-12"/>
        </w:rPr>
        <w:t xml:space="preserve"> </w:t>
      </w:r>
      <w:r>
        <w:t xml:space="preserve">Threatened Species Scientific Committee. Australian Government. </w:t>
      </w:r>
      <w:hyperlink r:id="rId108">
        <w:r>
          <w:rPr>
            <w:color w:val="00558B"/>
            <w:u w:val="single" w:color="00558B"/>
          </w:rPr>
          <w:t>http://www.environment.</w:t>
        </w:r>
      </w:hyperlink>
      <w:r>
        <w:rPr>
          <w:color w:val="00558B"/>
        </w:rPr>
        <w:t xml:space="preserve"> </w:t>
      </w:r>
      <w:hyperlink r:id="rId109">
        <w:r>
          <w:rPr>
            <w:color w:val="00558B"/>
            <w:u w:val="single" w:color="00558B"/>
          </w:rPr>
          <w:t>gov.au/biodiversity/threatened/key-threatening-processes/land-clearance</w:t>
        </w:r>
      </w:hyperlink>
      <w:r>
        <w:t>. Date accessed: 23 March 2021</w:t>
      </w:r>
    </w:p>
    <w:p w14:paraId="2E0C2522" w14:textId="77777777" w:rsidR="004C5FAC" w:rsidRDefault="004377AE">
      <w:pPr>
        <w:pStyle w:val="BodyText"/>
        <w:spacing w:before="109" w:line="261" w:lineRule="auto"/>
        <w:ind w:left="153" w:right="2385"/>
      </w:pPr>
      <w:r>
        <w:t>UNESCO (United Nations Educational, Scientific and Cultural Organisation) (2016) United Nations Educational, Scientific and Cultural Organisation Man the</w:t>
      </w:r>
      <w:r>
        <w:rPr>
          <w:spacing w:val="-13"/>
        </w:rPr>
        <w:t xml:space="preserve"> </w:t>
      </w:r>
      <w:r>
        <w:t>Biosphere</w:t>
      </w:r>
      <w:r>
        <w:rPr>
          <w:spacing w:val="-12"/>
        </w:rPr>
        <w:t xml:space="preserve"> </w:t>
      </w:r>
      <w:proofErr w:type="spellStart"/>
      <w:r>
        <w:t>Programme</w:t>
      </w:r>
      <w:proofErr w:type="spellEnd"/>
      <w:r>
        <w:t>.</w:t>
      </w:r>
      <w:r>
        <w:rPr>
          <w:spacing w:val="-12"/>
        </w:rPr>
        <w:t xml:space="preserve"> </w:t>
      </w:r>
      <w:hyperlink r:id="rId110">
        <w:r>
          <w:rPr>
            <w:color w:val="00558B"/>
            <w:u w:val="single" w:color="00558B"/>
          </w:rPr>
          <w:t>http://www.unesco.org/new/en/natural-sciences/</w:t>
        </w:r>
      </w:hyperlink>
    </w:p>
    <w:p w14:paraId="22F95867" w14:textId="77777777" w:rsidR="004C5FAC" w:rsidRDefault="001440D4">
      <w:pPr>
        <w:pStyle w:val="BodyText"/>
        <w:spacing w:line="261" w:lineRule="auto"/>
        <w:ind w:left="153" w:right="584" w:hanging="1"/>
      </w:pPr>
      <w:hyperlink r:id="rId111">
        <w:r w:rsidR="004377AE">
          <w:rPr>
            <w:color w:val="00558B"/>
            <w:spacing w:val="-2"/>
            <w:u w:val="single" w:color="00558B"/>
          </w:rPr>
          <w:t>environment/ecological-sciences/biosphere-reserves/asia-and-the-pacific/australia/</w:t>
        </w:r>
      </w:hyperlink>
      <w:r w:rsidR="004377AE">
        <w:rPr>
          <w:color w:val="00558B"/>
          <w:spacing w:val="-2"/>
        </w:rPr>
        <w:t xml:space="preserve"> </w:t>
      </w:r>
      <w:hyperlink r:id="rId112">
        <w:proofErr w:type="spellStart"/>
        <w:r w:rsidR="004377AE">
          <w:rPr>
            <w:color w:val="00558B"/>
            <w:u w:val="single" w:color="00558B"/>
          </w:rPr>
          <w:t>croajingolong</w:t>
        </w:r>
        <w:proofErr w:type="spellEnd"/>
        <w:r w:rsidR="004377AE">
          <w:rPr>
            <w:color w:val="00558B"/>
            <w:u w:val="single" w:color="00558B"/>
          </w:rPr>
          <w:t>/</w:t>
        </w:r>
      </w:hyperlink>
      <w:r w:rsidR="004377AE">
        <w:t>. Date accessed: 5 May 2021.</w:t>
      </w:r>
    </w:p>
    <w:p w14:paraId="52C13318" w14:textId="77777777" w:rsidR="004C5FAC" w:rsidRDefault="004377AE">
      <w:pPr>
        <w:pStyle w:val="BodyText"/>
        <w:spacing w:before="108" w:line="261" w:lineRule="auto"/>
        <w:ind w:left="153" w:right="2465"/>
      </w:pPr>
      <w:r>
        <w:t>Ward M, Tulloch AI, Radford JQ, Williams BA, Reside AE, Macdonald SL, Mayfield</w:t>
      </w:r>
      <w:r>
        <w:rPr>
          <w:spacing w:val="-8"/>
        </w:rPr>
        <w:t xml:space="preserve"> </w:t>
      </w:r>
      <w:r>
        <w:t>HJ,</w:t>
      </w:r>
      <w:r>
        <w:rPr>
          <w:spacing w:val="-8"/>
        </w:rPr>
        <w:t xml:space="preserve"> </w:t>
      </w:r>
      <w:r>
        <w:t>Maron</w:t>
      </w:r>
      <w:r>
        <w:rPr>
          <w:spacing w:val="-8"/>
        </w:rPr>
        <w:t xml:space="preserve"> </w:t>
      </w:r>
      <w:r>
        <w:t>M,</w:t>
      </w:r>
      <w:r>
        <w:rPr>
          <w:spacing w:val="-9"/>
        </w:rPr>
        <w:t xml:space="preserve"> </w:t>
      </w:r>
      <w:proofErr w:type="spellStart"/>
      <w:r>
        <w:t>Possingham</w:t>
      </w:r>
      <w:proofErr w:type="spellEnd"/>
      <w:r>
        <w:rPr>
          <w:spacing w:val="-8"/>
        </w:rPr>
        <w:t xml:space="preserve"> </w:t>
      </w:r>
      <w:r>
        <w:t>HP,</w:t>
      </w:r>
      <w:r>
        <w:rPr>
          <w:spacing w:val="-9"/>
        </w:rPr>
        <w:t xml:space="preserve"> </w:t>
      </w:r>
      <w:r>
        <w:t>Vine</w:t>
      </w:r>
      <w:r>
        <w:rPr>
          <w:spacing w:val="-8"/>
        </w:rPr>
        <w:t xml:space="preserve"> </w:t>
      </w:r>
      <w:r>
        <w:t>SJ</w:t>
      </w:r>
      <w:r>
        <w:rPr>
          <w:spacing w:val="-9"/>
        </w:rPr>
        <w:t xml:space="preserve"> </w:t>
      </w:r>
      <w:r>
        <w:t>&amp;</w:t>
      </w:r>
      <w:r>
        <w:rPr>
          <w:spacing w:val="-8"/>
        </w:rPr>
        <w:t xml:space="preserve"> </w:t>
      </w:r>
      <w:r>
        <w:t>O’Connor</w:t>
      </w:r>
      <w:r>
        <w:rPr>
          <w:spacing w:val="-9"/>
        </w:rPr>
        <w:t xml:space="preserve"> </w:t>
      </w:r>
      <w:r>
        <w:t>JL</w:t>
      </w:r>
      <w:r>
        <w:rPr>
          <w:spacing w:val="-8"/>
        </w:rPr>
        <w:t xml:space="preserve"> </w:t>
      </w:r>
      <w:r>
        <w:t>(2020)</w:t>
      </w:r>
      <w:r>
        <w:rPr>
          <w:spacing w:val="-8"/>
        </w:rPr>
        <w:t xml:space="preserve"> </w:t>
      </w:r>
      <w:r>
        <w:t>Impact</w:t>
      </w:r>
      <w:r>
        <w:rPr>
          <w:spacing w:val="-9"/>
        </w:rPr>
        <w:t xml:space="preserve"> </w:t>
      </w:r>
      <w:r>
        <w:t>of</w:t>
      </w:r>
    </w:p>
    <w:p w14:paraId="58D20B17" w14:textId="77777777" w:rsidR="004C5FAC" w:rsidRDefault="004377AE">
      <w:pPr>
        <w:spacing w:line="261" w:lineRule="auto"/>
        <w:ind w:left="153" w:right="1833"/>
      </w:pPr>
      <w:r>
        <w:rPr>
          <w:spacing w:val="-2"/>
        </w:rPr>
        <w:t>2019–2020</w:t>
      </w:r>
      <w:r>
        <w:rPr>
          <w:spacing w:val="-5"/>
        </w:rPr>
        <w:t xml:space="preserve"> </w:t>
      </w:r>
      <w:r>
        <w:rPr>
          <w:spacing w:val="-2"/>
        </w:rPr>
        <w:t>mega-fires</w:t>
      </w:r>
      <w:r>
        <w:rPr>
          <w:spacing w:val="-4"/>
        </w:rPr>
        <w:t xml:space="preserve"> </w:t>
      </w:r>
      <w:r>
        <w:rPr>
          <w:spacing w:val="-2"/>
        </w:rPr>
        <w:t>on</w:t>
      </w:r>
      <w:r>
        <w:rPr>
          <w:spacing w:val="-4"/>
        </w:rPr>
        <w:t xml:space="preserve"> </w:t>
      </w:r>
      <w:r>
        <w:rPr>
          <w:spacing w:val="-2"/>
        </w:rPr>
        <w:t>Australian</w:t>
      </w:r>
      <w:r>
        <w:rPr>
          <w:spacing w:val="-5"/>
        </w:rPr>
        <w:t xml:space="preserve"> </w:t>
      </w:r>
      <w:r>
        <w:rPr>
          <w:spacing w:val="-2"/>
        </w:rPr>
        <w:t>fauna</w:t>
      </w:r>
      <w:r>
        <w:rPr>
          <w:spacing w:val="-5"/>
        </w:rPr>
        <w:t xml:space="preserve"> </w:t>
      </w:r>
      <w:r>
        <w:rPr>
          <w:spacing w:val="-2"/>
        </w:rPr>
        <w:t>habitat.</w:t>
      </w:r>
      <w:r>
        <w:rPr>
          <w:spacing w:val="-5"/>
        </w:rPr>
        <w:t xml:space="preserve"> </w:t>
      </w:r>
      <w:r>
        <w:rPr>
          <w:i/>
          <w:spacing w:val="-2"/>
        </w:rPr>
        <w:t>Nature</w:t>
      </w:r>
      <w:r>
        <w:rPr>
          <w:i/>
          <w:spacing w:val="-5"/>
        </w:rPr>
        <w:t xml:space="preserve"> </w:t>
      </w:r>
      <w:r>
        <w:rPr>
          <w:i/>
          <w:spacing w:val="-2"/>
        </w:rPr>
        <w:t>Ecology</w:t>
      </w:r>
      <w:r>
        <w:rPr>
          <w:i/>
          <w:spacing w:val="-5"/>
        </w:rPr>
        <w:t xml:space="preserve"> </w:t>
      </w:r>
      <w:r>
        <w:rPr>
          <w:i/>
          <w:spacing w:val="-2"/>
        </w:rPr>
        <w:t>&amp;</w:t>
      </w:r>
      <w:r>
        <w:rPr>
          <w:i/>
          <w:spacing w:val="-5"/>
        </w:rPr>
        <w:t xml:space="preserve"> </w:t>
      </w:r>
      <w:r>
        <w:rPr>
          <w:i/>
          <w:spacing w:val="-2"/>
        </w:rPr>
        <w:t>Evolution</w:t>
      </w:r>
      <w:r>
        <w:rPr>
          <w:i/>
          <w:spacing w:val="-5"/>
        </w:rPr>
        <w:t xml:space="preserve"> </w:t>
      </w:r>
      <w:r>
        <w:rPr>
          <w:spacing w:val="-2"/>
        </w:rPr>
        <w:t>4,</w:t>
      </w:r>
      <w:r>
        <w:rPr>
          <w:spacing w:val="-4"/>
        </w:rPr>
        <w:t xml:space="preserve"> </w:t>
      </w:r>
      <w:r>
        <w:rPr>
          <w:spacing w:val="-2"/>
        </w:rPr>
        <w:t>10, 1321–1326.</w:t>
      </w:r>
    </w:p>
    <w:p w14:paraId="0D00565D" w14:textId="77777777" w:rsidR="004C5FAC" w:rsidRDefault="004377AE">
      <w:pPr>
        <w:pStyle w:val="BodyText"/>
        <w:spacing w:before="109" w:line="261" w:lineRule="auto"/>
        <w:ind w:left="153" w:right="2170"/>
        <w:jc w:val="both"/>
      </w:pPr>
      <w:r>
        <w:t>Weeks</w:t>
      </w:r>
      <w:r>
        <w:rPr>
          <w:spacing w:val="-5"/>
        </w:rPr>
        <w:t xml:space="preserve"> </w:t>
      </w:r>
      <w:r>
        <w:t>AR,</w:t>
      </w:r>
      <w:r>
        <w:rPr>
          <w:spacing w:val="-6"/>
        </w:rPr>
        <w:t xml:space="preserve"> </w:t>
      </w:r>
      <w:r>
        <w:t>Stoklosa</w:t>
      </w:r>
      <w:r>
        <w:rPr>
          <w:spacing w:val="-5"/>
        </w:rPr>
        <w:t xml:space="preserve"> </w:t>
      </w:r>
      <w:r>
        <w:t>J,</w:t>
      </w:r>
      <w:r>
        <w:rPr>
          <w:spacing w:val="-5"/>
        </w:rPr>
        <w:t xml:space="preserve"> </w:t>
      </w:r>
      <w:r>
        <w:t>Hoffmann</w:t>
      </w:r>
      <w:r>
        <w:rPr>
          <w:spacing w:val="-5"/>
        </w:rPr>
        <w:t xml:space="preserve"> </w:t>
      </w:r>
      <w:r>
        <w:t>AA</w:t>
      </w:r>
      <w:r>
        <w:rPr>
          <w:spacing w:val="-6"/>
        </w:rPr>
        <w:t xml:space="preserve"> </w:t>
      </w:r>
      <w:r>
        <w:t>(2016)</w:t>
      </w:r>
      <w:r>
        <w:rPr>
          <w:spacing w:val="-5"/>
        </w:rPr>
        <w:t xml:space="preserve"> </w:t>
      </w:r>
      <w:r>
        <w:t>Conservation</w:t>
      </w:r>
      <w:r>
        <w:rPr>
          <w:spacing w:val="-6"/>
        </w:rPr>
        <w:t xml:space="preserve"> </w:t>
      </w:r>
      <w:r>
        <w:t>of</w:t>
      </w:r>
      <w:r>
        <w:rPr>
          <w:spacing w:val="-5"/>
        </w:rPr>
        <w:t xml:space="preserve"> </w:t>
      </w:r>
      <w:r>
        <w:t>genetic</w:t>
      </w:r>
      <w:r>
        <w:rPr>
          <w:spacing w:val="-6"/>
        </w:rPr>
        <w:t xml:space="preserve"> </w:t>
      </w:r>
      <w:r>
        <w:t>uniqueness</w:t>
      </w:r>
      <w:r>
        <w:rPr>
          <w:spacing w:val="-6"/>
        </w:rPr>
        <w:t xml:space="preserve"> </w:t>
      </w:r>
      <w:r>
        <w:t>of populations</w:t>
      </w:r>
      <w:r>
        <w:rPr>
          <w:spacing w:val="-6"/>
        </w:rPr>
        <w:t xml:space="preserve"> </w:t>
      </w:r>
      <w:r>
        <w:t>may</w:t>
      </w:r>
      <w:r>
        <w:rPr>
          <w:spacing w:val="-5"/>
        </w:rPr>
        <w:t xml:space="preserve"> </w:t>
      </w:r>
      <w:r>
        <w:t>increase</w:t>
      </w:r>
      <w:r>
        <w:rPr>
          <w:spacing w:val="-5"/>
        </w:rPr>
        <w:t xml:space="preserve"> </w:t>
      </w:r>
      <w:r>
        <w:t>extinction</w:t>
      </w:r>
      <w:r>
        <w:rPr>
          <w:spacing w:val="-6"/>
        </w:rPr>
        <w:t xml:space="preserve"> </w:t>
      </w:r>
      <w:r>
        <w:t>likelihood</w:t>
      </w:r>
      <w:r>
        <w:rPr>
          <w:spacing w:val="-5"/>
        </w:rPr>
        <w:t xml:space="preserve"> </w:t>
      </w:r>
      <w:r>
        <w:t>of</w:t>
      </w:r>
      <w:r>
        <w:rPr>
          <w:spacing w:val="-5"/>
        </w:rPr>
        <w:t xml:space="preserve"> </w:t>
      </w:r>
      <w:r>
        <w:t>endangered</w:t>
      </w:r>
      <w:r>
        <w:rPr>
          <w:spacing w:val="-5"/>
        </w:rPr>
        <w:t xml:space="preserve"> </w:t>
      </w:r>
      <w:r>
        <w:t>species:</w:t>
      </w:r>
      <w:r>
        <w:rPr>
          <w:spacing w:val="-5"/>
        </w:rPr>
        <w:t xml:space="preserve"> </w:t>
      </w:r>
      <w:r>
        <w:t>the</w:t>
      </w:r>
      <w:r>
        <w:rPr>
          <w:spacing w:val="-6"/>
        </w:rPr>
        <w:t xml:space="preserve"> </w:t>
      </w:r>
      <w:r>
        <w:t>case</w:t>
      </w:r>
      <w:r>
        <w:rPr>
          <w:spacing w:val="-6"/>
        </w:rPr>
        <w:t xml:space="preserve"> </w:t>
      </w:r>
      <w:r>
        <w:t xml:space="preserve">of Australian mammals. </w:t>
      </w:r>
      <w:r>
        <w:rPr>
          <w:i/>
        </w:rPr>
        <w:t xml:space="preserve">Frontiers in Zoology </w:t>
      </w:r>
      <w:r>
        <w:t>13, 31.</w:t>
      </w:r>
    </w:p>
    <w:p w14:paraId="60FDDB91" w14:textId="77777777" w:rsidR="004C5FAC" w:rsidRDefault="004C5FAC">
      <w:pPr>
        <w:spacing w:line="261" w:lineRule="auto"/>
        <w:jc w:val="both"/>
        <w:sectPr w:rsidR="004C5FAC">
          <w:pgSz w:w="11910" w:h="16840"/>
          <w:pgMar w:top="1220" w:right="1000" w:bottom="820" w:left="980" w:header="0" w:footer="622" w:gutter="0"/>
          <w:cols w:space="720"/>
        </w:sectPr>
      </w:pPr>
    </w:p>
    <w:p w14:paraId="05DD22D8" w14:textId="77777777" w:rsidR="004C5FAC" w:rsidRDefault="004C5FAC">
      <w:pPr>
        <w:pStyle w:val="BodyText"/>
        <w:rPr>
          <w:sz w:val="20"/>
        </w:rPr>
      </w:pPr>
    </w:p>
    <w:p w14:paraId="0F8E71CB" w14:textId="77777777" w:rsidR="004C5FAC" w:rsidRDefault="004C5FAC">
      <w:pPr>
        <w:pStyle w:val="BodyText"/>
        <w:rPr>
          <w:sz w:val="20"/>
        </w:rPr>
      </w:pPr>
    </w:p>
    <w:p w14:paraId="66B02A7F" w14:textId="77777777" w:rsidR="004C5FAC" w:rsidRDefault="004C5FAC">
      <w:pPr>
        <w:pStyle w:val="BodyText"/>
        <w:rPr>
          <w:sz w:val="20"/>
        </w:rPr>
      </w:pPr>
    </w:p>
    <w:p w14:paraId="0F5B3B5B" w14:textId="77777777" w:rsidR="004C5FAC" w:rsidRDefault="004C5FAC">
      <w:pPr>
        <w:pStyle w:val="BodyText"/>
        <w:rPr>
          <w:sz w:val="20"/>
        </w:rPr>
      </w:pPr>
    </w:p>
    <w:p w14:paraId="3A00D725" w14:textId="77777777" w:rsidR="004C5FAC" w:rsidRDefault="004C5FAC">
      <w:pPr>
        <w:pStyle w:val="BodyText"/>
        <w:rPr>
          <w:sz w:val="20"/>
        </w:rPr>
      </w:pPr>
    </w:p>
    <w:p w14:paraId="4D4A6C0D" w14:textId="77777777" w:rsidR="004C5FAC" w:rsidRDefault="004C5FAC">
      <w:pPr>
        <w:pStyle w:val="BodyText"/>
        <w:spacing w:before="9"/>
        <w:rPr>
          <w:sz w:val="28"/>
        </w:rPr>
      </w:pPr>
    </w:p>
    <w:p w14:paraId="3B1FFEBF" w14:textId="1493E04F" w:rsidR="004C5FAC" w:rsidRDefault="005336BE">
      <w:pPr>
        <w:pStyle w:val="Heading1"/>
        <w:spacing w:line="220" w:lineRule="auto"/>
        <w:ind w:left="2024" w:right="3442"/>
      </w:pPr>
      <w:r>
        <w:rPr>
          <w:noProof/>
        </w:rPr>
        <mc:AlternateContent>
          <mc:Choice Requires="wps">
            <w:drawing>
              <wp:anchor distT="0" distB="0" distL="114300" distR="114300" simplePos="0" relativeHeight="15777280" behindDoc="0" locked="0" layoutInCell="1" allowOverlap="1" wp14:anchorId="5B495BBD" wp14:editId="08FE085F">
                <wp:simplePos x="0" y="0"/>
                <wp:positionH relativeFrom="page">
                  <wp:posOffset>6840220</wp:posOffset>
                </wp:positionH>
                <wp:positionV relativeFrom="paragraph">
                  <wp:posOffset>-568960</wp:posOffset>
                </wp:positionV>
                <wp:extent cx="0" cy="1367790"/>
                <wp:effectExtent l="0" t="0" r="0" b="0"/>
                <wp:wrapNone/>
                <wp:docPr id="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0A02648" id="Line 7" o:spid="_x0000_s1026" style="position:absolute;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6pt,-44.8pt" to="538.6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" strokecolor="#00558b" strokeweight=".5pt">
                <w10:wrap anchorx="page"/>
              </v:line>
            </w:pict>
          </mc:Fallback>
        </mc:AlternateContent>
      </w:r>
      <w:r>
        <w:rPr>
          <w:noProof/>
        </w:rPr>
        <mc:AlternateContent>
          <mc:Choice Requires="wps">
            <w:drawing>
              <wp:anchor distT="0" distB="0" distL="114300" distR="114300" simplePos="0" relativeHeight="15777792" behindDoc="0" locked="0" layoutInCell="1" allowOverlap="1" wp14:anchorId="28514DDC" wp14:editId="5B0924B8">
                <wp:simplePos x="0" y="0"/>
                <wp:positionH relativeFrom="page">
                  <wp:posOffset>1734185</wp:posOffset>
                </wp:positionH>
                <wp:positionV relativeFrom="paragraph">
                  <wp:posOffset>-568960</wp:posOffset>
                </wp:positionV>
                <wp:extent cx="0" cy="1367790"/>
                <wp:effectExtent l="0" t="0" r="0" b="0"/>
                <wp:wrapNone/>
                <wp:docPr id="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C6054B9" id="Line 6" o:spid="_x0000_s1026" style="position:absolute;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5pt,-44.8pt" to="136.5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" strokecolor="#00558b" strokeweight=".5pt">
                <w10:wrap anchorx="page"/>
              </v:line>
            </w:pict>
          </mc:Fallback>
        </mc:AlternateContent>
      </w:r>
      <w:bookmarkStart w:id="89" w:name="Appendix_1:_Threat_assessment_criteria"/>
      <w:bookmarkStart w:id="90" w:name="_bookmark34"/>
      <w:bookmarkEnd w:id="89"/>
      <w:bookmarkEnd w:id="90"/>
      <w:r>
        <w:rPr>
          <w:color w:val="00558B"/>
          <w:w w:val="95"/>
        </w:rPr>
        <w:t>Appendix</w:t>
      </w:r>
      <w:r>
        <w:rPr>
          <w:color w:val="00558B"/>
          <w:spacing w:val="-34"/>
          <w:w w:val="95"/>
        </w:rPr>
        <w:t xml:space="preserve"> </w:t>
      </w:r>
      <w:r>
        <w:rPr>
          <w:color w:val="00558B"/>
          <w:w w:val="95"/>
        </w:rPr>
        <w:t>1:</w:t>
      </w:r>
      <w:r>
        <w:rPr>
          <w:color w:val="00558B"/>
          <w:spacing w:val="-33"/>
          <w:w w:val="95"/>
        </w:rPr>
        <w:t xml:space="preserve"> </w:t>
      </w:r>
      <w:r>
        <w:rPr>
          <w:color w:val="00558B"/>
          <w:w w:val="95"/>
        </w:rPr>
        <w:t>Threat assessment</w:t>
      </w:r>
      <w:r>
        <w:rPr>
          <w:color w:val="00558B"/>
          <w:spacing w:val="55"/>
        </w:rPr>
        <w:t xml:space="preserve"> </w:t>
      </w:r>
      <w:r>
        <w:rPr>
          <w:color w:val="00558B"/>
          <w:spacing w:val="-2"/>
          <w:w w:val="95"/>
        </w:rPr>
        <w:t>criteria</w:t>
      </w:r>
    </w:p>
    <w:p w14:paraId="557CBEED" w14:textId="77777777" w:rsidR="004C5FAC" w:rsidRDefault="004C5FAC">
      <w:pPr>
        <w:pStyle w:val="BodyText"/>
        <w:spacing w:before="3"/>
        <w:rPr>
          <w:rFonts w:ascii="Gill Sans MT"/>
          <w:sz w:val="60"/>
        </w:rPr>
      </w:pPr>
    </w:p>
    <w:p w14:paraId="2DB56643" w14:textId="77777777" w:rsidR="004C5FAC" w:rsidRDefault="004377AE">
      <w:pPr>
        <w:pStyle w:val="BodyText"/>
        <w:spacing w:line="261" w:lineRule="auto"/>
        <w:ind w:left="1741" w:right="208"/>
      </w:pPr>
      <w:r>
        <w:t>The approach to assessing current threats was taken from the Conservation Standards,</w:t>
      </w:r>
      <w:r>
        <w:rPr>
          <w:spacing w:val="-6"/>
        </w:rPr>
        <w:t xml:space="preserve"> </w:t>
      </w:r>
      <w:r>
        <w:t>an</w:t>
      </w:r>
      <w:r>
        <w:rPr>
          <w:spacing w:val="-7"/>
        </w:rPr>
        <w:t xml:space="preserve"> </w:t>
      </w:r>
      <w:r>
        <w:t>internationally</w:t>
      </w:r>
      <w:r>
        <w:rPr>
          <w:spacing w:val="-6"/>
        </w:rPr>
        <w:t xml:space="preserve"> </w:t>
      </w:r>
      <w:r>
        <w:t>adopted</w:t>
      </w:r>
      <w:r>
        <w:rPr>
          <w:spacing w:val="-6"/>
        </w:rPr>
        <w:t xml:space="preserve"> </w:t>
      </w:r>
      <w:r>
        <w:t>set</w:t>
      </w:r>
      <w:r>
        <w:rPr>
          <w:spacing w:val="-6"/>
        </w:rPr>
        <w:t xml:space="preserve"> </w:t>
      </w:r>
      <w:r>
        <w:t>of</w:t>
      </w:r>
      <w:r>
        <w:rPr>
          <w:spacing w:val="-6"/>
        </w:rPr>
        <w:t xml:space="preserve"> </w:t>
      </w:r>
      <w:r>
        <w:t>principles</w:t>
      </w:r>
      <w:r>
        <w:rPr>
          <w:spacing w:val="-7"/>
        </w:rPr>
        <w:t xml:space="preserve"> </w:t>
      </w:r>
      <w:r>
        <w:t>and</w:t>
      </w:r>
      <w:r>
        <w:rPr>
          <w:spacing w:val="-7"/>
        </w:rPr>
        <w:t xml:space="preserve"> </w:t>
      </w:r>
      <w:r>
        <w:t>practices</w:t>
      </w:r>
      <w:r>
        <w:rPr>
          <w:spacing w:val="-7"/>
        </w:rPr>
        <w:t xml:space="preserve"> </w:t>
      </w:r>
      <w:r>
        <w:t>for</w:t>
      </w:r>
      <w:r>
        <w:rPr>
          <w:spacing w:val="-6"/>
        </w:rPr>
        <w:t xml:space="preserve"> </w:t>
      </w:r>
      <w:r>
        <w:t>conservation project design, management, and monitoring developed by the Conservation Measures Partnership.</w:t>
      </w:r>
    </w:p>
    <w:p w14:paraId="2320DBDA" w14:textId="77777777" w:rsidR="004C5FAC" w:rsidRDefault="004377AE">
      <w:pPr>
        <w:pStyle w:val="BodyText"/>
        <w:spacing w:before="109"/>
        <w:ind w:left="1741"/>
      </w:pPr>
      <w:r>
        <w:t>The</w:t>
      </w:r>
      <w:r>
        <w:rPr>
          <w:spacing w:val="-5"/>
        </w:rPr>
        <w:t xml:space="preserve"> </w:t>
      </w:r>
      <w:r>
        <w:t>following</w:t>
      </w:r>
      <w:r>
        <w:rPr>
          <w:spacing w:val="-6"/>
        </w:rPr>
        <w:t xml:space="preserve"> </w:t>
      </w:r>
      <w:r>
        <w:t>assessment</w:t>
      </w:r>
      <w:r>
        <w:rPr>
          <w:spacing w:val="-6"/>
        </w:rPr>
        <w:t xml:space="preserve"> </w:t>
      </w:r>
      <w:r>
        <w:t>criteria</w:t>
      </w:r>
      <w:r>
        <w:rPr>
          <w:spacing w:val="-5"/>
        </w:rPr>
        <w:t xml:space="preserve"> </w:t>
      </w:r>
      <w:r>
        <w:t>were</w:t>
      </w:r>
      <w:r>
        <w:rPr>
          <w:spacing w:val="-5"/>
        </w:rPr>
        <w:t xml:space="preserve"> </w:t>
      </w:r>
      <w:r>
        <w:t>used</w:t>
      </w:r>
      <w:r>
        <w:rPr>
          <w:spacing w:val="-5"/>
        </w:rPr>
        <w:t xml:space="preserve"> </w:t>
      </w:r>
      <w:r>
        <w:t>to</w:t>
      </w:r>
      <w:r>
        <w:rPr>
          <w:spacing w:val="-5"/>
        </w:rPr>
        <w:t xml:space="preserve"> </w:t>
      </w:r>
      <w:r>
        <w:t>assess</w:t>
      </w:r>
      <w:r>
        <w:rPr>
          <w:spacing w:val="-6"/>
        </w:rPr>
        <w:t xml:space="preserve"> </w:t>
      </w:r>
      <w:r>
        <w:t>current</w:t>
      </w:r>
      <w:r>
        <w:rPr>
          <w:spacing w:val="-5"/>
        </w:rPr>
        <w:t xml:space="preserve"> </w:t>
      </w:r>
      <w:r>
        <w:t>threats,</w:t>
      </w:r>
      <w:r>
        <w:rPr>
          <w:spacing w:val="-5"/>
        </w:rPr>
        <w:t xml:space="preserve"> </w:t>
      </w:r>
      <w:proofErr w:type="gramStart"/>
      <w:r>
        <w:t>where</w:t>
      </w:r>
      <w:proofErr w:type="gramEnd"/>
      <w:r>
        <w:rPr>
          <w:spacing w:val="-4"/>
        </w:rPr>
        <w:t xml:space="preserve"> </w:t>
      </w:r>
      <w:r>
        <w:rPr>
          <w:spacing w:val="-5"/>
        </w:rPr>
        <w:t>the</w:t>
      </w:r>
    </w:p>
    <w:p w14:paraId="3E9F06EC" w14:textId="77777777" w:rsidR="004C5FAC" w:rsidRDefault="004377AE">
      <w:pPr>
        <w:pStyle w:val="BodyText"/>
        <w:spacing w:before="23"/>
        <w:ind w:left="1741"/>
      </w:pPr>
      <w:r>
        <w:t>‘target’</w:t>
      </w:r>
      <w:r>
        <w:rPr>
          <w:spacing w:val="-5"/>
        </w:rPr>
        <w:t xml:space="preserve"> </w:t>
      </w:r>
      <w:r>
        <w:t>is</w:t>
      </w:r>
      <w:r>
        <w:rPr>
          <w:spacing w:val="-4"/>
        </w:rPr>
        <w:t xml:space="preserve"> </w:t>
      </w:r>
      <w:r>
        <w:t>the</w:t>
      </w:r>
      <w:r>
        <w:rPr>
          <w:spacing w:val="-5"/>
        </w:rPr>
        <w:t xml:space="preserve"> </w:t>
      </w:r>
      <w:r>
        <w:t>Eastern</w:t>
      </w:r>
      <w:r>
        <w:rPr>
          <w:spacing w:val="-3"/>
        </w:rPr>
        <w:t xml:space="preserve"> </w:t>
      </w:r>
      <w:r>
        <w:rPr>
          <w:spacing w:val="-2"/>
        </w:rPr>
        <w:t>Bristlebird.</w:t>
      </w:r>
    </w:p>
    <w:p w14:paraId="75D96592" w14:textId="77777777" w:rsidR="004C5FAC" w:rsidRDefault="004377AE">
      <w:pPr>
        <w:pStyle w:val="BodyText"/>
        <w:spacing w:before="135" w:line="261" w:lineRule="auto"/>
        <w:ind w:left="1741" w:right="352"/>
      </w:pPr>
      <w:r>
        <w:rPr>
          <w:b/>
        </w:rPr>
        <w:t xml:space="preserve">Scope </w:t>
      </w:r>
      <w:r>
        <w:t>– Defined spatially as the proportion of the target that can reasonably be expected to be affected by the threat within ten years given the continuation of current</w:t>
      </w:r>
      <w:r>
        <w:rPr>
          <w:spacing w:val="-5"/>
        </w:rPr>
        <w:t xml:space="preserve"> </w:t>
      </w:r>
      <w:r>
        <w:t>circumstances</w:t>
      </w:r>
      <w:r>
        <w:rPr>
          <w:spacing w:val="-6"/>
        </w:rPr>
        <w:t xml:space="preserve"> </w:t>
      </w:r>
      <w:r>
        <w:t>and</w:t>
      </w:r>
      <w:r>
        <w:rPr>
          <w:spacing w:val="-6"/>
        </w:rPr>
        <w:t xml:space="preserve"> </w:t>
      </w:r>
      <w:r>
        <w:t>trends.</w:t>
      </w:r>
      <w:r>
        <w:rPr>
          <w:spacing w:val="-5"/>
        </w:rPr>
        <w:t xml:space="preserve"> </w:t>
      </w:r>
      <w:r>
        <w:t>For</w:t>
      </w:r>
      <w:r>
        <w:rPr>
          <w:spacing w:val="-5"/>
        </w:rPr>
        <w:t xml:space="preserve"> </w:t>
      </w:r>
      <w:r>
        <w:t>species,</w:t>
      </w:r>
      <w:r>
        <w:rPr>
          <w:spacing w:val="-5"/>
        </w:rPr>
        <w:t xml:space="preserve"> </w:t>
      </w:r>
      <w:r>
        <w:t>measured</w:t>
      </w:r>
      <w:r>
        <w:rPr>
          <w:spacing w:val="-5"/>
        </w:rPr>
        <w:t xml:space="preserve"> </w:t>
      </w:r>
      <w:r>
        <w:t>as</w:t>
      </w:r>
      <w:r>
        <w:rPr>
          <w:spacing w:val="-6"/>
        </w:rPr>
        <w:t xml:space="preserve"> </w:t>
      </w:r>
      <w:r>
        <w:t>the</w:t>
      </w:r>
      <w:r>
        <w:rPr>
          <w:spacing w:val="-6"/>
        </w:rPr>
        <w:t xml:space="preserve"> </w:t>
      </w:r>
      <w:r>
        <w:t>proportion</w:t>
      </w:r>
      <w:r>
        <w:rPr>
          <w:spacing w:val="-5"/>
        </w:rPr>
        <w:t xml:space="preserve"> </w:t>
      </w:r>
      <w:r>
        <w:t>of</w:t>
      </w:r>
      <w:r>
        <w:rPr>
          <w:spacing w:val="-5"/>
        </w:rPr>
        <w:t xml:space="preserve"> </w:t>
      </w:r>
      <w:r>
        <w:t>the target’s population.</w:t>
      </w:r>
    </w:p>
    <w:p w14:paraId="301A8A13" w14:textId="77777777" w:rsidR="004C5FAC" w:rsidRDefault="004377AE">
      <w:pPr>
        <w:pStyle w:val="ListParagraph"/>
        <w:numPr>
          <w:ilvl w:val="0"/>
          <w:numId w:val="2"/>
        </w:numPr>
        <w:tabs>
          <w:tab w:val="left" w:pos="2025"/>
        </w:tabs>
        <w:spacing w:before="24" w:line="261" w:lineRule="auto"/>
        <w:ind w:right="664"/>
      </w:pPr>
      <w:r>
        <w:t>Very</w:t>
      </w:r>
      <w:r>
        <w:rPr>
          <w:spacing w:val="-6"/>
        </w:rPr>
        <w:t xml:space="preserve"> </w:t>
      </w:r>
      <w:r>
        <w:t>High:</w:t>
      </w:r>
      <w:r>
        <w:rPr>
          <w:spacing w:val="38"/>
        </w:rPr>
        <w:t xml:space="preserve"> </w:t>
      </w:r>
      <w:r>
        <w:t>The</w:t>
      </w:r>
      <w:r>
        <w:rPr>
          <w:spacing w:val="-6"/>
        </w:rPr>
        <w:t xml:space="preserve"> </w:t>
      </w:r>
      <w:r>
        <w:t>threat</w:t>
      </w:r>
      <w:r>
        <w:rPr>
          <w:spacing w:val="-6"/>
        </w:rPr>
        <w:t xml:space="preserve"> </w:t>
      </w:r>
      <w:r>
        <w:t>is</w:t>
      </w:r>
      <w:r>
        <w:rPr>
          <w:spacing w:val="-6"/>
        </w:rPr>
        <w:t xml:space="preserve"> </w:t>
      </w:r>
      <w:r>
        <w:t>likely</w:t>
      </w:r>
      <w:r>
        <w:rPr>
          <w:spacing w:val="-6"/>
        </w:rPr>
        <w:t xml:space="preserve"> </w:t>
      </w:r>
      <w:r>
        <w:t>to</w:t>
      </w:r>
      <w:r>
        <w:rPr>
          <w:spacing w:val="-6"/>
        </w:rPr>
        <w:t xml:space="preserve"> </w:t>
      </w:r>
      <w:r>
        <w:t>be</w:t>
      </w:r>
      <w:r>
        <w:rPr>
          <w:spacing w:val="-7"/>
        </w:rPr>
        <w:t xml:space="preserve"> </w:t>
      </w:r>
      <w:r>
        <w:t>pervasive</w:t>
      </w:r>
      <w:r>
        <w:rPr>
          <w:spacing w:val="-6"/>
        </w:rPr>
        <w:t xml:space="preserve"> </w:t>
      </w:r>
      <w:r>
        <w:t>in</w:t>
      </w:r>
      <w:r>
        <w:rPr>
          <w:spacing w:val="-6"/>
        </w:rPr>
        <w:t xml:space="preserve"> </w:t>
      </w:r>
      <w:r>
        <w:t>its</w:t>
      </w:r>
      <w:r>
        <w:rPr>
          <w:spacing w:val="-6"/>
        </w:rPr>
        <w:t xml:space="preserve"> </w:t>
      </w:r>
      <w:r>
        <w:t>scope,</w:t>
      </w:r>
      <w:r>
        <w:rPr>
          <w:spacing w:val="-6"/>
        </w:rPr>
        <w:t xml:space="preserve"> </w:t>
      </w:r>
      <w:r>
        <w:t>affecting</w:t>
      </w:r>
      <w:r>
        <w:rPr>
          <w:spacing w:val="-6"/>
        </w:rPr>
        <w:t xml:space="preserve"> </w:t>
      </w:r>
      <w:r>
        <w:t>the</w:t>
      </w:r>
      <w:r>
        <w:rPr>
          <w:spacing w:val="-7"/>
        </w:rPr>
        <w:t xml:space="preserve"> </w:t>
      </w:r>
      <w:r>
        <w:t>target across all or most (71–100%) of its occurrence/population.</w:t>
      </w:r>
    </w:p>
    <w:p w14:paraId="052FD472" w14:textId="77777777" w:rsidR="004C5FAC" w:rsidRDefault="004377AE">
      <w:pPr>
        <w:pStyle w:val="ListParagraph"/>
        <w:numPr>
          <w:ilvl w:val="0"/>
          <w:numId w:val="2"/>
        </w:numPr>
        <w:tabs>
          <w:tab w:val="left" w:pos="2025"/>
        </w:tabs>
        <w:spacing w:before="83" w:line="261" w:lineRule="auto"/>
        <w:ind w:right="290"/>
      </w:pPr>
      <w:r>
        <w:t>High:</w:t>
      </w:r>
      <w:r>
        <w:rPr>
          <w:spacing w:val="40"/>
        </w:rPr>
        <w:t xml:space="preserve"> </w:t>
      </w:r>
      <w:r>
        <w:t>The</w:t>
      </w:r>
      <w:r>
        <w:rPr>
          <w:spacing w:val="-4"/>
        </w:rPr>
        <w:t xml:space="preserve"> </w:t>
      </w:r>
      <w:r>
        <w:t>threat</w:t>
      </w:r>
      <w:r>
        <w:rPr>
          <w:spacing w:val="-4"/>
        </w:rPr>
        <w:t xml:space="preserve"> </w:t>
      </w:r>
      <w:r>
        <w:t>is</w:t>
      </w:r>
      <w:r>
        <w:rPr>
          <w:spacing w:val="-4"/>
        </w:rPr>
        <w:t xml:space="preserve"> </w:t>
      </w:r>
      <w:r>
        <w:t>likely</w:t>
      </w:r>
      <w:r>
        <w:rPr>
          <w:spacing w:val="-4"/>
        </w:rPr>
        <w:t xml:space="preserve"> </w:t>
      </w:r>
      <w:r>
        <w:t>to</w:t>
      </w:r>
      <w:r>
        <w:rPr>
          <w:spacing w:val="-4"/>
        </w:rPr>
        <w:t xml:space="preserve"> </w:t>
      </w:r>
      <w:r>
        <w:t>be</w:t>
      </w:r>
      <w:r>
        <w:rPr>
          <w:spacing w:val="-5"/>
        </w:rPr>
        <w:t xml:space="preserve"> </w:t>
      </w:r>
      <w:r>
        <w:t>widespread</w:t>
      </w:r>
      <w:r>
        <w:rPr>
          <w:spacing w:val="-4"/>
        </w:rPr>
        <w:t xml:space="preserve"> </w:t>
      </w:r>
      <w:r>
        <w:t>in</w:t>
      </w:r>
      <w:r>
        <w:rPr>
          <w:spacing w:val="-4"/>
        </w:rPr>
        <w:t xml:space="preserve"> </w:t>
      </w:r>
      <w:r>
        <w:t>its</w:t>
      </w:r>
      <w:r>
        <w:rPr>
          <w:spacing w:val="-4"/>
        </w:rPr>
        <w:t xml:space="preserve"> </w:t>
      </w:r>
      <w:r>
        <w:t>scope,</w:t>
      </w:r>
      <w:r>
        <w:rPr>
          <w:spacing w:val="-4"/>
        </w:rPr>
        <w:t xml:space="preserve"> </w:t>
      </w:r>
      <w:r>
        <w:t>affecting</w:t>
      </w:r>
      <w:r>
        <w:rPr>
          <w:spacing w:val="-4"/>
        </w:rPr>
        <w:t xml:space="preserve"> </w:t>
      </w:r>
      <w:r>
        <w:t>the</w:t>
      </w:r>
      <w:r>
        <w:rPr>
          <w:spacing w:val="-5"/>
        </w:rPr>
        <w:t xml:space="preserve"> </w:t>
      </w:r>
      <w:r>
        <w:t>target</w:t>
      </w:r>
      <w:r>
        <w:rPr>
          <w:spacing w:val="-5"/>
        </w:rPr>
        <w:t xml:space="preserve"> </w:t>
      </w:r>
      <w:r>
        <w:t>across much (31–70%) of its occurrence/population.</w:t>
      </w:r>
    </w:p>
    <w:p w14:paraId="16F5CF37" w14:textId="77777777" w:rsidR="004C5FAC" w:rsidRDefault="004377AE">
      <w:pPr>
        <w:pStyle w:val="ListParagraph"/>
        <w:numPr>
          <w:ilvl w:val="0"/>
          <w:numId w:val="2"/>
        </w:numPr>
        <w:tabs>
          <w:tab w:val="left" w:pos="2025"/>
        </w:tabs>
        <w:spacing w:before="83" w:line="261" w:lineRule="auto"/>
        <w:ind w:right="145"/>
      </w:pPr>
      <w:r>
        <w:t>Medium:</w:t>
      </w:r>
      <w:r>
        <w:rPr>
          <w:spacing w:val="39"/>
        </w:rPr>
        <w:t xml:space="preserve"> </w:t>
      </w:r>
      <w:r>
        <w:t>The</w:t>
      </w:r>
      <w:r>
        <w:rPr>
          <w:spacing w:val="-4"/>
        </w:rPr>
        <w:t xml:space="preserve"> </w:t>
      </w:r>
      <w:r>
        <w:t>threat</w:t>
      </w:r>
      <w:r>
        <w:rPr>
          <w:spacing w:val="-4"/>
        </w:rPr>
        <w:t xml:space="preserve"> </w:t>
      </w:r>
      <w:r>
        <w:t>is</w:t>
      </w:r>
      <w:r>
        <w:rPr>
          <w:spacing w:val="-4"/>
        </w:rPr>
        <w:t xml:space="preserve"> </w:t>
      </w:r>
      <w:r>
        <w:t>likely</w:t>
      </w:r>
      <w:r>
        <w:rPr>
          <w:spacing w:val="-4"/>
        </w:rPr>
        <w:t xml:space="preserve"> </w:t>
      </w:r>
      <w:r>
        <w:t>to</w:t>
      </w:r>
      <w:r>
        <w:rPr>
          <w:spacing w:val="-4"/>
        </w:rPr>
        <w:t xml:space="preserve"> </w:t>
      </w:r>
      <w:r>
        <w:t>be</w:t>
      </w:r>
      <w:r>
        <w:rPr>
          <w:spacing w:val="-5"/>
        </w:rPr>
        <w:t xml:space="preserve"> </w:t>
      </w:r>
      <w:r>
        <w:t>restricted</w:t>
      </w:r>
      <w:r>
        <w:rPr>
          <w:spacing w:val="-4"/>
        </w:rPr>
        <w:t xml:space="preserve"> </w:t>
      </w:r>
      <w:r>
        <w:t>in</w:t>
      </w:r>
      <w:r>
        <w:rPr>
          <w:spacing w:val="-4"/>
        </w:rPr>
        <w:t xml:space="preserve"> </w:t>
      </w:r>
      <w:r>
        <w:t>its</w:t>
      </w:r>
      <w:r>
        <w:rPr>
          <w:spacing w:val="-4"/>
        </w:rPr>
        <w:t xml:space="preserve"> </w:t>
      </w:r>
      <w:r>
        <w:t>scope,</w:t>
      </w:r>
      <w:r>
        <w:rPr>
          <w:spacing w:val="-4"/>
        </w:rPr>
        <w:t xml:space="preserve"> </w:t>
      </w:r>
      <w:r>
        <w:t>affecting</w:t>
      </w:r>
      <w:r>
        <w:rPr>
          <w:spacing w:val="-4"/>
        </w:rPr>
        <w:t xml:space="preserve"> </w:t>
      </w:r>
      <w:r>
        <w:t>the</w:t>
      </w:r>
      <w:r>
        <w:rPr>
          <w:spacing w:val="-5"/>
        </w:rPr>
        <w:t xml:space="preserve"> </w:t>
      </w:r>
      <w:r>
        <w:t>target</w:t>
      </w:r>
      <w:r>
        <w:rPr>
          <w:spacing w:val="-5"/>
        </w:rPr>
        <w:t xml:space="preserve"> </w:t>
      </w:r>
      <w:r>
        <w:t>across some (11–30%) of its occurrence/population.</w:t>
      </w:r>
    </w:p>
    <w:p w14:paraId="6F1B347D" w14:textId="77777777" w:rsidR="004C5FAC" w:rsidRDefault="004377AE">
      <w:pPr>
        <w:pStyle w:val="ListParagraph"/>
        <w:numPr>
          <w:ilvl w:val="0"/>
          <w:numId w:val="2"/>
        </w:numPr>
        <w:tabs>
          <w:tab w:val="left" w:pos="2025"/>
        </w:tabs>
        <w:spacing w:before="82" w:line="261" w:lineRule="auto"/>
        <w:ind w:right="270"/>
      </w:pPr>
      <w:r>
        <w:t>Low:</w:t>
      </w:r>
      <w:r>
        <w:rPr>
          <w:spacing w:val="39"/>
        </w:rPr>
        <w:t xml:space="preserve"> </w:t>
      </w:r>
      <w:r>
        <w:t>The</w:t>
      </w:r>
      <w:r>
        <w:rPr>
          <w:spacing w:val="-4"/>
        </w:rPr>
        <w:t xml:space="preserve"> </w:t>
      </w:r>
      <w:r>
        <w:t>threat</w:t>
      </w:r>
      <w:r>
        <w:rPr>
          <w:spacing w:val="-4"/>
        </w:rPr>
        <w:t xml:space="preserve"> </w:t>
      </w:r>
      <w:r>
        <w:t>is</w:t>
      </w:r>
      <w:r>
        <w:rPr>
          <w:spacing w:val="-4"/>
        </w:rPr>
        <w:t xml:space="preserve"> </w:t>
      </w:r>
      <w:r>
        <w:t>likely</w:t>
      </w:r>
      <w:r>
        <w:rPr>
          <w:spacing w:val="-4"/>
        </w:rPr>
        <w:t xml:space="preserve"> </w:t>
      </w:r>
      <w:r>
        <w:t>to</w:t>
      </w:r>
      <w:r>
        <w:rPr>
          <w:spacing w:val="-4"/>
        </w:rPr>
        <w:t xml:space="preserve"> </w:t>
      </w:r>
      <w:r>
        <w:t>be</w:t>
      </w:r>
      <w:r>
        <w:rPr>
          <w:spacing w:val="-5"/>
        </w:rPr>
        <w:t xml:space="preserve"> </w:t>
      </w:r>
      <w:r>
        <w:t>very</w:t>
      </w:r>
      <w:r>
        <w:rPr>
          <w:spacing w:val="-4"/>
        </w:rPr>
        <w:t xml:space="preserve"> </w:t>
      </w:r>
      <w:r>
        <w:t>narrow</w:t>
      </w:r>
      <w:r>
        <w:rPr>
          <w:spacing w:val="-5"/>
        </w:rPr>
        <w:t xml:space="preserve"> </w:t>
      </w:r>
      <w:r>
        <w:t>in</w:t>
      </w:r>
      <w:r>
        <w:rPr>
          <w:spacing w:val="-4"/>
        </w:rPr>
        <w:t xml:space="preserve"> </w:t>
      </w:r>
      <w:r>
        <w:t>its</w:t>
      </w:r>
      <w:r>
        <w:rPr>
          <w:spacing w:val="-4"/>
        </w:rPr>
        <w:t xml:space="preserve"> </w:t>
      </w:r>
      <w:r>
        <w:t>scope,</w:t>
      </w:r>
      <w:r>
        <w:rPr>
          <w:spacing w:val="-4"/>
        </w:rPr>
        <w:t xml:space="preserve"> </w:t>
      </w:r>
      <w:r>
        <w:t>affecting</w:t>
      </w:r>
      <w:r>
        <w:rPr>
          <w:spacing w:val="-4"/>
        </w:rPr>
        <w:t xml:space="preserve"> </w:t>
      </w:r>
      <w:r>
        <w:t>the</w:t>
      </w:r>
      <w:r>
        <w:rPr>
          <w:spacing w:val="-5"/>
        </w:rPr>
        <w:t xml:space="preserve"> </w:t>
      </w:r>
      <w:r>
        <w:t>target</w:t>
      </w:r>
      <w:r>
        <w:rPr>
          <w:spacing w:val="-5"/>
        </w:rPr>
        <w:t xml:space="preserve"> </w:t>
      </w:r>
      <w:r>
        <w:t>across a small proportion (1–10%) of its occurrence/population.</w:t>
      </w:r>
    </w:p>
    <w:p w14:paraId="01B99281" w14:textId="77777777" w:rsidR="004C5FAC" w:rsidRDefault="004377AE">
      <w:pPr>
        <w:pStyle w:val="BodyText"/>
        <w:spacing w:before="168" w:line="261" w:lineRule="auto"/>
        <w:ind w:left="1741" w:right="283"/>
      </w:pPr>
      <w:r>
        <w:rPr>
          <w:b/>
        </w:rPr>
        <w:t xml:space="preserve">Severity </w:t>
      </w:r>
      <w:r>
        <w:t>– Within the scope, the level of damage to the target from the threat that can</w:t>
      </w:r>
      <w:r>
        <w:rPr>
          <w:spacing w:val="-6"/>
        </w:rPr>
        <w:t xml:space="preserve"> </w:t>
      </w:r>
      <w:r>
        <w:t>reasonably</w:t>
      </w:r>
      <w:r>
        <w:rPr>
          <w:spacing w:val="-5"/>
        </w:rPr>
        <w:t xml:space="preserve"> </w:t>
      </w:r>
      <w:r>
        <w:t>be</w:t>
      </w:r>
      <w:r>
        <w:rPr>
          <w:spacing w:val="-6"/>
        </w:rPr>
        <w:t xml:space="preserve"> </w:t>
      </w:r>
      <w:r>
        <w:t>expected</w:t>
      </w:r>
      <w:r>
        <w:rPr>
          <w:spacing w:val="-5"/>
        </w:rPr>
        <w:t xml:space="preserve"> </w:t>
      </w:r>
      <w:r>
        <w:t>if</w:t>
      </w:r>
      <w:r>
        <w:rPr>
          <w:spacing w:val="-5"/>
        </w:rPr>
        <w:t xml:space="preserve"> </w:t>
      </w:r>
      <w:r>
        <w:t>current</w:t>
      </w:r>
      <w:r>
        <w:rPr>
          <w:spacing w:val="-5"/>
        </w:rPr>
        <w:t xml:space="preserve"> </w:t>
      </w:r>
      <w:r>
        <w:t>circumstances</w:t>
      </w:r>
      <w:r>
        <w:rPr>
          <w:spacing w:val="-6"/>
        </w:rPr>
        <w:t xml:space="preserve"> </w:t>
      </w:r>
      <w:r>
        <w:t>and</w:t>
      </w:r>
      <w:r>
        <w:rPr>
          <w:spacing w:val="-6"/>
        </w:rPr>
        <w:t xml:space="preserve"> </w:t>
      </w:r>
      <w:r>
        <w:t>trends</w:t>
      </w:r>
      <w:r>
        <w:rPr>
          <w:spacing w:val="-5"/>
        </w:rPr>
        <w:t xml:space="preserve"> </w:t>
      </w:r>
      <w:r>
        <w:t>persist.</w:t>
      </w:r>
      <w:r>
        <w:rPr>
          <w:spacing w:val="-6"/>
        </w:rPr>
        <w:t xml:space="preserve"> </w:t>
      </w:r>
      <w:r>
        <w:t>For</w:t>
      </w:r>
      <w:r>
        <w:rPr>
          <w:spacing w:val="-5"/>
        </w:rPr>
        <w:t xml:space="preserve"> </w:t>
      </w:r>
      <w:r>
        <w:t>species,</w:t>
      </w:r>
    </w:p>
    <w:p w14:paraId="47361257" w14:textId="77777777" w:rsidR="004C5FAC" w:rsidRDefault="004377AE">
      <w:pPr>
        <w:pStyle w:val="BodyText"/>
        <w:spacing w:line="256" w:lineRule="exact"/>
        <w:ind w:left="1741"/>
      </w:pPr>
      <w:r>
        <w:t>usually</w:t>
      </w:r>
      <w:r>
        <w:rPr>
          <w:spacing w:val="-6"/>
        </w:rPr>
        <w:t xml:space="preserve"> </w:t>
      </w:r>
      <w:r>
        <w:t>measured</w:t>
      </w:r>
      <w:r>
        <w:rPr>
          <w:spacing w:val="-4"/>
        </w:rPr>
        <w:t xml:space="preserve"> </w:t>
      </w:r>
      <w:r>
        <w:t>as</w:t>
      </w:r>
      <w:r>
        <w:rPr>
          <w:spacing w:val="-5"/>
        </w:rPr>
        <w:t xml:space="preserve"> </w:t>
      </w:r>
      <w:r>
        <w:t>the</w:t>
      </w:r>
      <w:r>
        <w:rPr>
          <w:spacing w:val="-5"/>
        </w:rPr>
        <w:t xml:space="preserve"> </w:t>
      </w:r>
      <w:r>
        <w:t>degree</w:t>
      </w:r>
      <w:r>
        <w:rPr>
          <w:spacing w:val="-3"/>
        </w:rPr>
        <w:t xml:space="preserve"> </w:t>
      </w:r>
      <w:r>
        <w:t>of</w:t>
      </w:r>
      <w:r>
        <w:rPr>
          <w:spacing w:val="-4"/>
        </w:rPr>
        <w:t xml:space="preserve"> </w:t>
      </w:r>
      <w:r>
        <w:t>reduction</w:t>
      </w:r>
      <w:r>
        <w:rPr>
          <w:spacing w:val="-4"/>
        </w:rPr>
        <w:t xml:space="preserve"> </w:t>
      </w:r>
      <w:r>
        <w:t>of</w:t>
      </w:r>
      <w:r>
        <w:rPr>
          <w:spacing w:val="-4"/>
        </w:rPr>
        <w:t xml:space="preserve"> </w:t>
      </w:r>
      <w:r>
        <w:t>the</w:t>
      </w:r>
      <w:r>
        <w:rPr>
          <w:spacing w:val="-5"/>
        </w:rPr>
        <w:t xml:space="preserve"> </w:t>
      </w:r>
      <w:r>
        <w:t>target</w:t>
      </w:r>
      <w:r>
        <w:rPr>
          <w:spacing w:val="-4"/>
        </w:rPr>
        <w:t xml:space="preserve"> </w:t>
      </w:r>
      <w:r>
        <w:t>population</w:t>
      </w:r>
      <w:r>
        <w:rPr>
          <w:spacing w:val="-5"/>
        </w:rPr>
        <w:t xml:space="preserve"> </w:t>
      </w:r>
      <w:r>
        <w:t>within</w:t>
      </w:r>
      <w:r>
        <w:rPr>
          <w:spacing w:val="-5"/>
        </w:rPr>
        <w:t xml:space="preserve"> </w:t>
      </w:r>
      <w:r>
        <w:t>the</w:t>
      </w:r>
      <w:r>
        <w:rPr>
          <w:spacing w:val="-4"/>
        </w:rPr>
        <w:t xml:space="preserve"> </w:t>
      </w:r>
      <w:r>
        <w:rPr>
          <w:spacing w:val="-2"/>
        </w:rPr>
        <w:t>scope.</w:t>
      </w:r>
    </w:p>
    <w:p w14:paraId="006A6549" w14:textId="77777777" w:rsidR="004C5FAC" w:rsidRDefault="004377AE">
      <w:pPr>
        <w:pStyle w:val="ListParagraph"/>
        <w:numPr>
          <w:ilvl w:val="0"/>
          <w:numId w:val="2"/>
        </w:numPr>
        <w:tabs>
          <w:tab w:val="left" w:pos="2025"/>
        </w:tabs>
        <w:spacing w:before="51" w:line="261" w:lineRule="auto"/>
        <w:ind w:right="716"/>
      </w:pPr>
      <w:r>
        <w:t>Very</w:t>
      </w:r>
      <w:r>
        <w:rPr>
          <w:spacing w:val="-5"/>
        </w:rPr>
        <w:t xml:space="preserve"> </w:t>
      </w:r>
      <w:r>
        <w:t>High:</w:t>
      </w:r>
      <w:r>
        <w:rPr>
          <w:spacing w:val="38"/>
        </w:rPr>
        <w:t xml:space="preserve"> </w:t>
      </w:r>
      <w:r>
        <w:t>The</w:t>
      </w:r>
      <w:r>
        <w:rPr>
          <w:spacing w:val="-5"/>
        </w:rPr>
        <w:t xml:space="preserve"> </w:t>
      </w:r>
      <w:r>
        <w:t>threat</w:t>
      </w:r>
      <w:r>
        <w:rPr>
          <w:spacing w:val="-5"/>
        </w:rPr>
        <w:t xml:space="preserve"> </w:t>
      </w:r>
      <w:r>
        <w:t>is</w:t>
      </w:r>
      <w:r>
        <w:rPr>
          <w:spacing w:val="-5"/>
        </w:rPr>
        <w:t xml:space="preserve"> </w:t>
      </w:r>
      <w:r>
        <w:t>likely</w:t>
      </w:r>
      <w:r>
        <w:rPr>
          <w:spacing w:val="-5"/>
        </w:rPr>
        <w:t xml:space="preserve"> </w:t>
      </w:r>
      <w:r>
        <w:t>to</w:t>
      </w:r>
      <w:r>
        <w:rPr>
          <w:spacing w:val="-5"/>
        </w:rPr>
        <w:t xml:space="preserve"> </w:t>
      </w:r>
      <w:r>
        <w:t>destroy</w:t>
      </w:r>
      <w:r>
        <w:rPr>
          <w:spacing w:val="-5"/>
        </w:rPr>
        <w:t xml:space="preserve"> </w:t>
      </w:r>
      <w:r>
        <w:t>or</w:t>
      </w:r>
      <w:r>
        <w:rPr>
          <w:spacing w:val="-5"/>
        </w:rPr>
        <w:t xml:space="preserve"> </w:t>
      </w:r>
      <w:r>
        <w:t>eliminate</w:t>
      </w:r>
      <w:r>
        <w:rPr>
          <w:spacing w:val="-5"/>
        </w:rPr>
        <w:t xml:space="preserve"> </w:t>
      </w:r>
      <w:r>
        <w:t>the</w:t>
      </w:r>
      <w:r>
        <w:rPr>
          <w:spacing w:val="-6"/>
        </w:rPr>
        <w:t xml:space="preserve"> </w:t>
      </w:r>
      <w:r>
        <w:t>target</w:t>
      </w:r>
      <w:r>
        <w:rPr>
          <w:spacing w:val="-6"/>
        </w:rPr>
        <w:t xml:space="preserve"> </w:t>
      </w:r>
      <w:r>
        <w:t>or</w:t>
      </w:r>
      <w:r>
        <w:rPr>
          <w:spacing w:val="-5"/>
        </w:rPr>
        <w:t xml:space="preserve"> </w:t>
      </w:r>
      <w:r>
        <w:t>reduce</w:t>
      </w:r>
      <w:r>
        <w:rPr>
          <w:spacing w:val="-5"/>
        </w:rPr>
        <w:t xml:space="preserve"> </w:t>
      </w:r>
      <w:r>
        <w:t>its population</w:t>
      </w:r>
      <w:r>
        <w:rPr>
          <w:spacing w:val="-3"/>
        </w:rPr>
        <w:t xml:space="preserve"> </w:t>
      </w:r>
      <w:r>
        <w:t>by</w:t>
      </w:r>
      <w:r>
        <w:rPr>
          <w:spacing w:val="-2"/>
        </w:rPr>
        <w:t xml:space="preserve"> </w:t>
      </w:r>
      <w:r>
        <w:t>71–100%</w:t>
      </w:r>
      <w:r>
        <w:rPr>
          <w:spacing w:val="-3"/>
        </w:rPr>
        <w:t xml:space="preserve"> </w:t>
      </w:r>
      <w:r>
        <w:t>within</w:t>
      </w:r>
      <w:r>
        <w:rPr>
          <w:spacing w:val="-3"/>
        </w:rPr>
        <w:t xml:space="preserve"> </w:t>
      </w:r>
      <w:r>
        <w:t>3</w:t>
      </w:r>
      <w:r>
        <w:rPr>
          <w:spacing w:val="-2"/>
        </w:rPr>
        <w:t xml:space="preserve"> </w:t>
      </w:r>
      <w:r>
        <w:t>years</w:t>
      </w:r>
      <w:r>
        <w:rPr>
          <w:spacing w:val="-2"/>
        </w:rPr>
        <w:t xml:space="preserve"> </w:t>
      </w:r>
      <w:r>
        <w:t>or</w:t>
      </w:r>
      <w:r>
        <w:rPr>
          <w:spacing w:val="-2"/>
        </w:rPr>
        <w:t xml:space="preserve"> </w:t>
      </w:r>
      <w:r>
        <w:t>3</w:t>
      </w:r>
      <w:r>
        <w:rPr>
          <w:spacing w:val="-2"/>
        </w:rPr>
        <w:t xml:space="preserve"> </w:t>
      </w:r>
      <w:r>
        <w:t>generations.</w:t>
      </w:r>
    </w:p>
    <w:p w14:paraId="0CBC4530" w14:textId="77777777" w:rsidR="004C5FAC" w:rsidRDefault="004377AE">
      <w:pPr>
        <w:pStyle w:val="ListParagraph"/>
        <w:numPr>
          <w:ilvl w:val="0"/>
          <w:numId w:val="2"/>
        </w:numPr>
        <w:tabs>
          <w:tab w:val="left" w:pos="2025"/>
        </w:tabs>
        <w:spacing w:before="83" w:line="261" w:lineRule="auto"/>
        <w:ind w:right="675"/>
      </w:pPr>
      <w:r>
        <w:t>High:</w:t>
      </w:r>
      <w:r>
        <w:rPr>
          <w:spacing w:val="39"/>
        </w:rPr>
        <w:t xml:space="preserve"> </w:t>
      </w:r>
      <w:r>
        <w:t>The</w:t>
      </w:r>
      <w:r>
        <w:rPr>
          <w:spacing w:val="-5"/>
        </w:rPr>
        <w:t xml:space="preserve"> </w:t>
      </w:r>
      <w:r>
        <w:t>threat</w:t>
      </w:r>
      <w:r>
        <w:rPr>
          <w:spacing w:val="-5"/>
        </w:rPr>
        <w:t xml:space="preserve"> </w:t>
      </w:r>
      <w:r>
        <w:t>is</w:t>
      </w:r>
      <w:r>
        <w:rPr>
          <w:spacing w:val="-5"/>
        </w:rPr>
        <w:t xml:space="preserve"> </w:t>
      </w:r>
      <w:r>
        <w:t>likely</w:t>
      </w:r>
      <w:r>
        <w:rPr>
          <w:spacing w:val="-5"/>
        </w:rPr>
        <w:t xml:space="preserve"> </w:t>
      </w:r>
      <w:r>
        <w:t>to</w:t>
      </w:r>
      <w:r>
        <w:rPr>
          <w:spacing w:val="-5"/>
        </w:rPr>
        <w:t xml:space="preserve"> </w:t>
      </w:r>
      <w:r>
        <w:t>seriously</w:t>
      </w:r>
      <w:r>
        <w:rPr>
          <w:spacing w:val="-5"/>
        </w:rPr>
        <w:t xml:space="preserve"> </w:t>
      </w:r>
      <w:r>
        <w:t>degrade/reduce</w:t>
      </w:r>
      <w:r>
        <w:rPr>
          <w:spacing w:val="-5"/>
        </w:rPr>
        <w:t xml:space="preserve"> </w:t>
      </w:r>
      <w:r>
        <w:t>the</w:t>
      </w:r>
      <w:r>
        <w:rPr>
          <w:spacing w:val="-6"/>
        </w:rPr>
        <w:t xml:space="preserve"> </w:t>
      </w:r>
      <w:r>
        <w:t>target</w:t>
      </w:r>
      <w:r>
        <w:rPr>
          <w:spacing w:val="-6"/>
        </w:rPr>
        <w:t xml:space="preserve"> </w:t>
      </w:r>
      <w:r>
        <w:t>or</w:t>
      </w:r>
      <w:r>
        <w:rPr>
          <w:spacing w:val="-5"/>
        </w:rPr>
        <w:t xml:space="preserve"> </w:t>
      </w:r>
      <w:r>
        <w:t>reduce</w:t>
      </w:r>
      <w:r>
        <w:rPr>
          <w:spacing w:val="-5"/>
        </w:rPr>
        <w:t xml:space="preserve"> </w:t>
      </w:r>
      <w:r>
        <w:t>its population</w:t>
      </w:r>
      <w:r>
        <w:rPr>
          <w:spacing w:val="-3"/>
        </w:rPr>
        <w:t xml:space="preserve"> </w:t>
      </w:r>
      <w:r>
        <w:t>by</w:t>
      </w:r>
      <w:r>
        <w:rPr>
          <w:spacing w:val="-2"/>
        </w:rPr>
        <w:t xml:space="preserve"> </w:t>
      </w:r>
      <w:r>
        <w:t>31–70%</w:t>
      </w:r>
      <w:r>
        <w:rPr>
          <w:spacing w:val="-2"/>
        </w:rPr>
        <w:t xml:space="preserve"> </w:t>
      </w:r>
      <w:r>
        <w:t>within</w:t>
      </w:r>
      <w:r>
        <w:rPr>
          <w:spacing w:val="-3"/>
        </w:rPr>
        <w:t xml:space="preserve"> </w:t>
      </w:r>
      <w:r>
        <w:t>10</w:t>
      </w:r>
      <w:r>
        <w:rPr>
          <w:spacing w:val="-2"/>
        </w:rPr>
        <w:t xml:space="preserve"> </w:t>
      </w:r>
      <w:r>
        <w:t>years</w:t>
      </w:r>
      <w:r>
        <w:rPr>
          <w:spacing w:val="-2"/>
        </w:rPr>
        <w:t xml:space="preserve"> </w:t>
      </w:r>
      <w:r>
        <w:t>or</w:t>
      </w:r>
      <w:r>
        <w:rPr>
          <w:spacing w:val="-2"/>
        </w:rPr>
        <w:t xml:space="preserve"> </w:t>
      </w:r>
      <w:r>
        <w:t>3</w:t>
      </w:r>
      <w:r>
        <w:rPr>
          <w:spacing w:val="-2"/>
        </w:rPr>
        <w:t xml:space="preserve"> </w:t>
      </w:r>
      <w:r>
        <w:t>generations.</w:t>
      </w:r>
    </w:p>
    <w:p w14:paraId="2DB70799" w14:textId="77777777" w:rsidR="004C5FAC" w:rsidRDefault="004377AE">
      <w:pPr>
        <w:pStyle w:val="ListParagraph"/>
        <w:numPr>
          <w:ilvl w:val="0"/>
          <w:numId w:val="2"/>
        </w:numPr>
        <w:tabs>
          <w:tab w:val="left" w:pos="2025"/>
        </w:tabs>
        <w:spacing w:before="82" w:line="261" w:lineRule="auto"/>
        <w:ind w:right="405"/>
      </w:pPr>
      <w:r>
        <w:t>Medium:</w:t>
      </w:r>
      <w:r>
        <w:rPr>
          <w:spacing w:val="36"/>
        </w:rPr>
        <w:t xml:space="preserve"> </w:t>
      </w:r>
      <w:r>
        <w:t>The</w:t>
      </w:r>
      <w:r>
        <w:rPr>
          <w:spacing w:val="-6"/>
        </w:rPr>
        <w:t xml:space="preserve"> </w:t>
      </w:r>
      <w:r>
        <w:t>threat</w:t>
      </w:r>
      <w:r>
        <w:rPr>
          <w:spacing w:val="-6"/>
        </w:rPr>
        <w:t xml:space="preserve"> </w:t>
      </w:r>
      <w:r>
        <w:t>is</w:t>
      </w:r>
      <w:r>
        <w:rPr>
          <w:spacing w:val="-6"/>
        </w:rPr>
        <w:t xml:space="preserve"> </w:t>
      </w:r>
      <w:r>
        <w:t>likely</w:t>
      </w:r>
      <w:r>
        <w:rPr>
          <w:spacing w:val="-6"/>
        </w:rPr>
        <w:t xml:space="preserve"> </w:t>
      </w:r>
      <w:r>
        <w:t>to</w:t>
      </w:r>
      <w:r>
        <w:rPr>
          <w:spacing w:val="-6"/>
        </w:rPr>
        <w:t xml:space="preserve"> </w:t>
      </w:r>
      <w:r>
        <w:t>moderately</w:t>
      </w:r>
      <w:r>
        <w:rPr>
          <w:spacing w:val="-6"/>
        </w:rPr>
        <w:t xml:space="preserve"> </w:t>
      </w:r>
      <w:r>
        <w:t>degrade/reduce</w:t>
      </w:r>
      <w:r>
        <w:rPr>
          <w:spacing w:val="-6"/>
        </w:rPr>
        <w:t xml:space="preserve"> </w:t>
      </w:r>
      <w:r>
        <w:t>the</w:t>
      </w:r>
      <w:r>
        <w:rPr>
          <w:spacing w:val="-7"/>
        </w:rPr>
        <w:t xml:space="preserve"> </w:t>
      </w:r>
      <w:r>
        <w:t>target</w:t>
      </w:r>
      <w:r>
        <w:rPr>
          <w:spacing w:val="-7"/>
        </w:rPr>
        <w:t xml:space="preserve"> </w:t>
      </w:r>
      <w:r>
        <w:t>or</w:t>
      </w:r>
      <w:r>
        <w:rPr>
          <w:spacing w:val="-6"/>
        </w:rPr>
        <w:t xml:space="preserve"> </w:t>
      </w:r>
      <w:r>
        <w:t>reduce its population by 11–30% within ten years or three generations.</w:t>
      </w:r>
    </w:p>
    <w:p w14:paraId="61AB50A9" w14:textId="77777777" w:rsidR="004C5FAC" w:rsidRDefault="004377AE">
      <w:pPr>
        <w:pStyle w:val="ListParagraph"/>
        <w:numPr>
          <w:ilvl w:val="0"/>
          <w:numId w:val="2"/>
        </w:numPr>
        <w:tabs>
          <w:tab w:val="left" w:pos="2025"/>
        </w:tabs>
        <w:spacing w:before="83" w:line="261" w:lineRule="auto"/>
        <w:ind w:right="426"/>
      </w:pPr>
      <w:r>
        <w:t>Low:</w:t>
      </w:r>
      <w:r>
        <w:rPr>
          <w:spacing w:val="37"/>
        </w:rPr>
        <w:t xml:space="preserve"> </w:t>
      </w:r>
      <w:r>
        <w:t>The</w:t>
      </w:r>
      <w:r>
        <w:rPr>
          <w:spacing w:val="-5"/>
        </w:rPr>
        <w:t xml:space="preserve"> </w:t>
      </w:r>
      <w:r>
        <w:t>threat</w:t>
      </w:r>
      <w:r>
        <w:rPr>
          <w:spacing w:val="-5"/>
        </w:rPr>
        <w:t xml:space="preserve"> </w:t>
      </w:r>
      <w:r>
        <w:t>is</w:t>
      </w:r>
      <w:r>
        <w:rPr>
          <w:spacing w:val="-5"/>
        </w:rPr>
        <w:t xml:space="preserve"> </w:t>
      </w:r>
      <w:r>
        <w:t>likely</w:t>
      </w:r>
      <w:r>
        <w:rPr>
          <w:spacing w:val="-5"/>
        </w:rPr>
        <w:t xml:space="preserve"> </w:t>
      </w:r>
      <w:r>
        <w:t>to</w:t>
      </w:r>
      <w:r>
        <w:rPr>
          <w:spacing w:val="-5"/>
        </w:rPr>
        <w:t xml:space="preserve"> </w:t>
      </w:r>
      <w:proofErr w:type="gramStart"/>
      <w:r>
        <w:t>only</w:t>
      </w:r>
      <w:r>
        <w:rPr>
          <w:spacing w:val="-5"/>
        </w:rPr>
        <w:t xml:space="preserve"> </w:t>
      </w:r>
      <w:r>
        <w:t>slightly</w:t>
      </w:r>
      <w:r>
        <w:rPr>
          <w:spacing w:val="-5"/>
        </w:rPr>
        <w:t xml:space="preserve"> </w:t>
      </w:r>
      <w:r>
        <w:t>degrade/reduce</w:t>
      </w:r>
      <w:r>
        <w:rPr>
          <w:spacing w:val="-5"/>
        </w:rPr>
        <w:t xml:space="preserve"> </w:t>
      </w:r>
      <w:r>
        <w:t>the</w:t>
      </w:r>
      <w:r>
        <w:rPr>
          <w:spacing w:val="-6"/>
        </w:rPr>
        <w:t xml:space="preserve"> </w:t>
      </w:r>
      <w:r>
        <w:t>target</w:t>
      </w:r>
      <w:proofErr w:type="gramEnd"/>
      <w:r>
        <w:rPr>
          <w:spacing w:val="-6"/>
        </w:rPr>
        <w:t xml:space="preserve"> </w:t>
      </w:r>
      <w:r>
        <w:t>or</w:t>
      </w:r>
      <w:r>
        <w:rPr>
          <w:spacing w:val="-5"/>
        </w:rPr>
        <w:t xml:space="preserve"> </w:t>
      </w:r>
      <w:r>
        <w:t>reduce</w:t>
      </w:r>
      <w:r>
        <w:rPr>
          <w:spacing w:val="-5"/>
        </w:rPr>
        <w:t xml:space="preserve"> </w:t>
      </w:r>
      <w:r>
        <w:t>its population by 1–10% within ten years or three generations.</w:t>
      </w:r>
    </w:p>
    <w:p w14:paraId="04423DF3" w14:textId="77777777" w:rsidR="004C5FAC" w:rsidRDefault="004C5FAC">
      <w:pPr>
        <w:spacing w:line="261" w:lineRule="auto"/>
        <w:sectPr w:rsidR="004C5FAC">
          <w:pgSz w:w="11910" w:h="16840"/>
          <w:pgMar w:top="1920" w:right="1000" w:bottom="800" w:left="980" w:header="0" w:footer="611" w:gutter="0"/>
          <w:cols w:space="720"/>
        </w:sectPr>
      </w:pPr>
    </w:p>
    <w:p w14:paraId="7C4F4746" w14:textId="77777777" w:rsidR="004C5FAC" w:rsidRDefault="004C5FAC">
      <w:pPr>
        <w:pStyle w:val="BodyText"/>
        <w:rPr>
          <w:sz w:val="20"/>
        </w:rPr>
      </w:pPr>
    </w:p>
    <w:p w14:paraId="086E4AE2" w14:textId="77777777" w:rsidR="004C5FAC" w:rsidRDefault="004C5FAC">
      <w:pPr>
        <w:pStyle w:val="BodyText"/>
        <w:rPr>
          <w:sz w:val="20"/>
        </w:rPr>
      </w:pPr>
    </w:p>
    <w:p w14:paraId="0A3B7CB9" w14:textId="77777777" w:rsidR="004C5FAC" w:rsidRDefault="004C5FAC">
      <w:pPr>
        <w:pStyle w:val="BodyText"/>
        <w:rPr>
          <w:sz w:val="20"/>
        </w:rPr>
      </w:pPr>
    </w:p>
    <w:p w14:paraId="272C76A9" w14:textId="77777777" w:rsidR="004C5FAC" w:rsidRDefault="004C5FAC">
      <w:pPr>
        <w:pStyle w:val="BodyText"/>
        <w:rPr>
          <w:sz w:val="20"/>
        </w:rPr>
      </w:pPr>
    </w:p>
    <w:p w14:paraId="6FD106BC" w14:textId="77777777" w:rsidR="004C5FAC" w:rsidRDefault="004C5FAC">
      <w:pPr>
        <w:pStyle w:val="BodyText"/>
        <w:rPr>
          <w:sz w:val="20"/>
        </w:rPr>
      </w:pPr>
    </w:p>
    <w:p w14:paraId="40FC563B" w14:textId="77777777" w:rsidR="004C5FAC" w:rsidRDefault="004C5FAC">
      <w:pPr>
        <w:pStyle w:val="BodyText"/>
        <w:rPr>
          <w:sz w:val="20"/>
        </w:rPr>
      </w:pPr>
    </w:p>
    <w:p w14:paraId="2B84D9B2" w14:textId="77777777" w:rsidR="004C5FAC" w:rsidRDefault="004C5FAC">
      <w:pPr>
        <w:pStyle w:val="BodyText"/>
        <w:rPr>
          <w:sz w:val="20"/>
        </w:rPr>
      </w:pPr>
    </w:p>
    <w:p w14:paraId="22A04759" w14:textId="77777777" w:rsidR="004C5FAC" w:rsidRDefault="004C5FAC">
      <w:pPr>
        <w:pStyle w:val="BodyText"/>
        <w:rPr>
          <w:sz w:val="20"/>
        </w:rPr>
      </w:pPr>
    </w:p>
    <w:p w14:paraId="79DDF852" w14:textId="77777777" w:rsidR="004C5FAC" w:rsidRDefault="004C5FAC">
      <w:pPr>
        <w:pStyle w:val="BodyText"/>
        <w:rPr>
          <w:sz w:val="20"/>
        </w:rPr>
      </w:pPr>
    </w:p>
    <w:p w14:paraId="538C5D92" w14:textId="77777777" w:rsidR="004C5FAC" w:rsidRDefault="004C5FAC">
      <w:pPr>
        <w:pStyle w:val="BodyText"/>
        <w:rPr>
          <w:sz w:val="20"/>
        </w:rPr>
      </w:pPr>
    </w:p>
    <w:p w14:paraId="4AEE8693" w14:textId="77777777" w:rsidR="004C5FAC" w:rsidRDefault="004C5FAC">
      <w:pPr>
        <w:pStyle w:val="BodyText"/>
        <w:rPr>
          <w:sz w:val="20"/>
        </w:rPr>
      </w:pPr>
    </w:p>
    <w:p w14:paraId="3BAD9BC1" w14:textId="77777777" w:rsidR="004C5FAC" w:rsidRDefault="004C5FAC">
      <w:pPr>
        <w:pStyle w:val="BodyText"/>
        <w:rPr>
          <w:sz w:val="20"/>
        </w:rPr>
      </w:pPr>
    </w:p>
    <w:p w14:paraId="0E3D199A" w14:textId="77777777" w:rsidR="004C5FAC" w:rsidRDefault="004C5FAC">
      <w:pPr>
        <w:pStyle w:val="BodyText"/>
        <w:rPr>
          <w:sz w:val="20"/>
        </w:rPr>
      </w:pPr>
    </w:p>
    <w:p w14:paraId="590BDE4B" w14:textId="77777777" w:rsidR="004C5FAC" w:rsidRDefault="004C5FAC">
      <w:pPr>
        <w:pStyle w:val="BodyText"/>
        <w:rPr>
          <w:sz w:val="20"/>
        </w:rPr>
      </w:pPr>
    </w:p>
    <w:p w14:paraId="375BC9AD" w14:textId="77777777" w:rsidR="004C5FAC" w:rsidRDefault="004C5FAC">
      <w:pPr>
        <w:pStyle w:val="BodyText"/>
        <w:rPr>
          <w:sz w:val="18"/>
        </w:rPr>
      </w:pPr>
    </w:p>
    <w:p w14:paraId="5754B0F0" w14:textId="77777777" w:rsidR="004C5FAC" w:rsidRDefault="004377AE">
      <w:pPr>
        <w:pStyle w:val="BodyText"/>
        <w:spacing w:before="100" w:line="261" w:lineRule="auto"/>
        <w:ind w:left="153" w:right="1833"/>
      </w:pPr>
      <w:r>
        <w:rPr>
          <w:b/>
        </w:rPr>
        <w:t>Irreversibility</w:t>
      </w:r>
      <w:r>
        <w:rPr>
          <w:b/>
          <w:spacing w:val="-6"/>
        </w:rPr>
        <w:t xml:space="preserve"> </w:t>
      </w:r>
      <w:r>
        <w:t>–</w:t>
      </w:r>
      <w:r>
        <w:rPr>
          <w:spacing w:val="-6"/>
        </w:rPr>
        <w:t xml:space="preserve"> </w:t>
      </w:r>
      <w:r>
        <w:t>The</w:t>
      </w:r>
      <w:r>
        <w:rPr>
          <w:spacing w:val="-5"/>
        </w:rPr>
        <w:t xml:space="preserve"> </w:t>
      </w:r>
      <w:r>
        <w:t>degree</w:t>
      </w:r>
      <w:r>
        <w:rPr>
          <w:spacing w:val="-5"/>
        </w:rPr>
        <w:t xml:space="preserve"> </w:t>
      </w:r>
      <w:r>
        <w:t>to</w:t>
      </w:r>
      <w:r>
        <w:rPr>
          <w:spacing w:val="-5"/>
        </w:rPr>
        <w:t xml:space="preserve"> </w:t>
      </w:r>
      <w:r>
        <w:t>which</w:t>
      </w:r>
      <w:r>
        <w:rPr>
          <w:spacing w:val="-5"/>
        </w:rPr>
        <w:t xml:space="preserve"> </w:t>
      </w:r>
      <w:r>
        <w:t>the</w:t>
      </w:r>
      <w:r>
        <w:rPr>
          <w:spacing w:val="-6"/>
        </w:rPr>
        <w:t xml:space="preserve"> </w:t>
      </w:r>
      <w:r>
        <w:t>effects</w:t>
      </w:r>
      <w:r>
        <w:rPr>
          <w:spacing w:val="-5"/>
        </w:rPr>
        <w:t xml:space="preserve"> </w:t>
      </w:r>
      <w:r>
        <w:t>of</w:t>
      </w:r>
      <w:r>
        <w:rPr>
          <w:spacing w:val="-5"/>
        </w:rPr>
        <w:t xml:space="preserve"> </w:t>
      </w:r>
      <w:r>
        <w:t>a</w:t>
      </w:r>
      <w:r>
        <w:rPr>
          <w:spacing w:val="-6"/>
        </w:rPr>
        <w:t xml:space="preserve"> </w:t>
      </w:r>
      <w:r>
        <w:t>threat</w:t>
      </w:r>
      <w:r>
        <w:rPr>
          <w:spacing w:val="-5"/>
        </w:rPr>
        <w:t xml:space="preserve"> </w:t>
      </w:r>
      <w:r>
        <w:t>can</w:t>
      </w:r>
      <w:r>
        <w:rPr>
          <w:spacing w:val="-6"/>
        </w:rPr>
        <w:t xml:space="preserve"> </w:t>
      </w:r>
      <w:r>
        <w:t>be</w:t>
      </w:r>
      <w:r>
        <w:rPr>
          <w:spacing w:val="-6"/>
        </w:rPr>
        <w:t xml:space="preserve"> </w:t>
      </w:r>
      <w:r>
        <w:t>reversed,</w:t>
      </w:r>
      <w:r>
        <w:rPr>
          <w:spacing w:val="-5"/>
        </w:rPr>
        <w:t xml:space="preserve"> </w:t>
      </w:r>
      <w:r>
        <w:t>and</w:t>
      </w:r>
      <w:r>
        <w:rPr>
          <w:spacing w:val="-6"/>
        </w:rPr>
        <w:t xml:space="preserve"> </w:t>
      </w:r>
      <w:r>
        <w:t>the target affected by the threat restored.</w:t>
      </w:r>
    </w:p>
    <w:p w14:paraId="6714BEC7" w14:textId="77777777" w:rsidR="004C5FAC" w:rsidRDefault="004377AE">
      <w:pPr>
        <w:pStyle w:val="ListParagraph"/>
        <w:numPr>
          <w:ilvl w:val="0"/>
          <w:numId w:val="1"/>
        </w:numPr>
        <w:tabs>
          <w:tab w:val="left" w:pos="438"/>
        </w:tabs>
        <w:spacing w:before="27" w:line="261" w:lineRule="auto"/>
        <w:ind w:right="1907"/>
      </w:pPr>
      <w:r>
        <w:t>Very</w:t>
      </w:r>
      <w:r>
        <w:rPr>
          <w:spacing w:val="-5"/>
        </w:rPr>
        <w:t xml:space="preserve"> </w:t>
      </w:r>
      <w:r>
        <w:t>High:</w:t>
      </w:r>
      <w:r>
        <w:rPr>
          <w:spacing w:val="39"/>
        </w:rPr>
        <w:t xml:space="preserve"> </w:t>
      </w:r>
      <w:r>
        <w:t>The</w:t>
      </w:r>
      <w:r>
        <w:rPr>
          <w:spacing w:val="-5"/>
        </w:rPr>
        <w:t xml:space="preserve"> </w:t>
      </w:r>
      <w:r>
        <w:t>effects</w:t>
      </w:r>
      <w:r>
        <w:rPr>
          <w:spacing w:val="-5"/>
        </w:rPr>
        <w:t xml:space="preserve"> </w:t>
      </w:r>
      <w:r>
        <w:t>of</w:t>
      </w:r>
      <w:r>
        <w:rPr>
          <w:spacing w:val="-5"/>
        </w:rPr>
        <w:t xml:space="preserve"> </w:t>
      </w:r>
      <w:r>
        <w:t>the</w:t>
      </w:r>
      <w:r>
        <w:rPr>
          <w:spacing w:val="-6"/>
        </w:rPr>
        <w:t xml:space="preserve"> </w:t>
      </w:r>
      <w:r>
        <w:t>threat</w:t>
      </w:r>
      <w:r>
        <w:rPr>
          <w:spacing w:val="-5"/>
        </w:rPr>
        <w:t xml:space="preserve"> </w:t>
      </w:r>
      <w:r>
        <w:t>cannot</w:t>
      </w:r>
      <w:r>
        <w:rPr>
          <w:spacing w:val="-6"/>
        </w:rPr>
        <w:t xml:space="preserve"> </w:t>
      </w:r>
      <w:r>
        <w:t>be</w:t>
      </w:r>
      <w:r>
        <w:rPr>
          <w:spacing w:val="-6"/>
        </w:rPr>
        <w:t xml:space="preserve"> </w:t>
      </w:r>
      <w:r>
        <w:t>reversed,</w:t>
      </w:r>
      <w:r>
        <w:rPr>
          <w:spacing w:val="-5"/>
        </w:rPr>
        <w:t xml:space="preserve"> </w:t>
      </w:r>
      <w:r>
        <w:t>and</w:t>
      </w:r>
      <w:r>
        <w:rPr>
          <w:spacing w:val="-6"/>
        </w:rPr>
        <w:t xml:space="preserve"> </w:t>
      </w:r>
      <w:r>
        <w:t>it</w:t>
      </w:r>
      <w:r>
        <w:rPr>
          <w:spacing w:val="-5"/>
        </w:rPr>
        <w:t xml:space="preserve"> </w:t>
      </w:r>
      <w:r>
        <w:t>is</w:t>
      </w:r>
      <w:r>
        <w:rPr>
          <w:spacing w:val="-5"/>
        </w:rPr>
        <w:t xml:space="preserve"> </w:t>
      </w:r>
      <w:r>
        <w:t>very</w:t>
      </w:r>
      <w:r>
        <w:rPr>
          <w:spacing w:val="-5"/>
        </w:rPr>
        <w:t xml:space="preserve"> </w:t>
      </w:r>
      <w:r>
        <w:t>unlikely</w:t>
      </w:r>
      <w:r>
        <w:rPr>
          <w:spacing w:val="-5"/>
        </w:rPr>
        <w:t xml:space="preserve"> </w:t>
      </w:r>
      <w:r>
        <w:t>the target</w:t>
      </w:r>
      <w:r>
        <w:rPr>
          <w:spacing w:val="-1"/>
        </w:rPr>
        <w:t xml:space="preserve"> </w:t>
      </w:r>
      <w:r>
        <w:t>can</w:t>
      </w:r>
      <w:r>
        <w:rPr>
          <w:spacing w:val="-1"/>
        </w:rPr>
        <w:t xml:space="preserve"> </w:t>
      </w:r>
      <w:r>
        <w:t>be</w:t>
      </w:r>
      <w:r>
        <w:rPr>
          <w:spacing w:val="-1"/>
        </w:rPr>
        <w:t xml:space="preserve"> </w:t>
      </w:r>
      <w:r>
        <w:t>restored, and/or</w:t>
      </w:r>
      <w:r>
        <w:rPr>
          <w:spacing w:val="-1"/>
        </w:rPr>
        <w:t xml:space="preserve"> </w:t>
      </w:r>
      <w:r>
        <w:t>it would take more than</w:t>
      </w:r>
      <w:r>
        <w:rPr>
          <w:spacing w:val="-1"/>
        </w:rPr>
        <w:t xml:space="preserve"> </w:t>
      </w:r>
      <w:r>
        <w:t>100 years to achieve this.</w:t>
      </w:r>
    </w:p>
    <w:p w14:paraId="21E7BF19" w14:textId="77777777" w:rsidR="004C5FAC" w:rsidRDefault="004377AE">
      <w:pPr>
        <w:pStyle w:val="ListParagraph"/>
        <w:numPr>
          <w:ilvl w:val="0"/>
          <w:numId w:val="1"/>
        </w:numPr>
        <w:tabs>
          <w:tab w:val="left" w:pos="438"/>
        </w:tabs>
        <w:spacing w:before="82"/>
        <w:ind w:hanging="285"/>
      </w:pPr>
      <w:r>
        <w:t>High:</w:t>
      </w:r>
      <w:r>
        <w:rPr>
          <w:spacing w:val="42"/>
        </w:rPr>
        <w:t xml:space="preserve"> </w:t>
      </w:r>
      <w:r>
        <w:t>The</w:t>
      </w:r>
      <w:r>
        <w:rPr>
          <w:spacing w:val="-3"/>
        </w:rPr>
        <w:t xml:space="preserve"> </w:t>
      </w:r>
      <w:r>
        <w:t>effects</w:t>
      </w:r>
      <w:r>
        <w:rPr>
          <w:spacing w:val="-3"/>
        </w:rPr>
        <w:t xml:space="preserve"> </w:t>
      </w:r>
      <w:r>
        <w:t>of</w:t>
      </w:r>
      <w:r>
        <w:rPr>
          <w:spacing w:val="-3"/>
        </w:rPr>
        <w:t xml:space="preserve"> </w:t>
      </w:r>
      <w:r>
        <w:t>the</w:t>
      </w:r>
      <w:r>
        <w:rPr>
          <w:spacing w:val="-4"/>
        </w:rPr>
        <w:t xml:space="preserve"> </w:t>
      </w:r>
      <w:r>
        <w:t>threat</w:t>
      </w:r>
      <w:r>
        <w:rPr>
          <w:spacing w:val="-3"/>
        </w:rPr>
        <w:t xml:space="preserve"> </w:t>
      </w:r>
      <w:r>
        <w:t>technically</w:t>
      </w:r>
      <w:r>
        <w:rPr>
          <w:spacing w:val="-3"/>
        </w:rPr>
        <w:t xml:space="preserve"> </w:t>
      </w:r>
      <w:r>
        <w:t>can</w:t>
      </w:r>
      <w:r>
        <w:rPr>
          <w:spacing w:val="-4"/>
        </w:rPr>
        <w:t xml:space="preserve"> </w:t>
      </w:r>
      <w:r>
        <w:t>be</w:t>
      </w:r>
      <w:r>
        <w:rPr>
          <w:spacing w:val="-4"/>
        </w:rPr>
        <w:t xml:space="preserve"> </w:t>
      </w:r>
      <w:r>
        <w:t>reversed,</w:t>
      </w:r>
      <w:r>
        <w:rPr>
          <w:spacing w:val="-3"/>
        </w:rPr>
        <w:t xml:space="preserve"> </w:t>
      </w:r>
      <w:r>
        <w:t>and</w:t>
      </w:r>
      <w:r>
        <w:rPr>
          <w:spacing w:val="-4"/>
        </w:rPr>
        <w:t xml:space="preserve"> </w:t>
      </w:r>
      <w:r>
        <w:t>the</w:t>
      </w:r>
      <w:r>
        <w:rPr>
          <w:spacing w:val="-4"/>
        </w:rPr>
        <w:t xml:space="preserve"> </w:t>
      </w:r>
      <w:r>
        <w:t>target</w:t>
      </w:r>
      <w:r>
        <w:rPr>
          <w:spacing w:val="-4"/>
        </w:rPr>
        <w:t xml:space="preserve"> </w:t>
      </w:r>
      <w:r>
        <w:rPr>
          <w:spacing w:val="-2"/>
        </w:rPr>
        <w:t>restored</w:t>
      </w:r>
    </w:p>
    <w:p w14:paraId="529ADDA6" w14:textId="77777777" w:rsidR="004C5FAC" w:rsidRDefault="004377AE">
      <w:pPr>
        <w:pStyle w:val="BodyText"/>
        <w:spacing w:before="23"/>
        <w:ind w:left="437"/>
      </w:pPr>
      <w:r>
        <w:t>but</w:t>
      </w:r>
      <w:r>
        <w:rPr>
          <w:spacing w:val="-13"/>
        </w:rPr>
        <w:t xml:space="preserve"> </w:t>
      </w:r>
      <w:r>
        <w:t>it</w:t>
      </w:r>
      <w:r>
        <w:rPr>
          <w:spacing w:val="-12"/>
        </w:rPr>
        <w:t xml:space="preserve"> </w:t>
      </w:r>
      <w:r>
        <w:t>is</w:t>
      </w:r>
      <w:r>
        <w:rPr>
          <w:spacing w:val="-12"/>
        </w:rPr>
        <w:t xml:space="preserve"> </w:t>
      </w:r>
      <w:r>
        <w:t>not</w:t>
      </w:r>
      <w:r>
        <w:rPr>
          <w:spacing w:val="-12"/>
        </w:rPr>
        <w:t xml:space="preserve"> </w:t>
      </w:r>
      <w:r>
        <w:t>affordable</w:t>
      </w:r>
      <w:r>
        <w:rPr>
          <w:spacing w:val="-12"/>
        </w:rPr>
        <w:t xml:space="preserve"> </w:t>
      </w:r>
      <w:r>
        <w:t>and/or</w:t>
      </w:r>
      <w:r>
        <w:rPr>
          <w:spacing w:val="-12"/>
        </w:rPr>
        <w:t xml:space="preserve"> </w:t>
      </w:r>
      <w:r>
        <w:t>it</w:t>
      </w:r>
      <w:r>
        <w:rPr>
          <w:spacing w:val="-12"/>
        </w:rPr>
        <w:t xml:space="preserve"> </w:t>
      </w:r>
      <w:r>
        <w:t>would</w:t>
      </w:r>
      <w:r>
        <w:rPr>
          <w:spacing w:val="-12"/>
        </w:rPr>
        <w:t xml:space="preserve"> </w:t>
      </w:r>
      <w:r>
        <w:t>take</w:t>
      </w:r>
      <w:r>
        <w:rPr>
          <w:spacing w:val="-12"/>
        </w:rPr>
        <w:t xml:space="preserve"> </w:t>
      </w:r>
      <w:r>
        <w:t>21–100</w:t>
      </w:r>
      <w:r>
        <w:rPr>
          <w:spacing w:val="-13"/>
        </w:rPr>
        <w:t xml:space="preserve"> </w:t>
      </w:r>
      <w:r>
        <w:t>years</w:t>
      </w:r>
      <w:r>
        <w:rPr>
          <w:spacing w:val="-12"/>
        </w:rPr>
        <w:t xml:space="preserve"> </w:t>
      </w:r>
      <w:r>
        <w:t>to</w:t>
      </w:r>
      <w:r>
        <w:rPr>
          <w:spacing w:val="-11"/>
        </w:rPr>
        <w:t xml:space="preserve"> </w:t>
      </w:r>
      <w:r>
        <w:t>achieve</w:t>
      </w:r>
      <w:r>
        <w:rPr>
          <w:spacing w:val="-12"/>
        </w:rPr>
        <w:t xml:space="preserve"> </w:t>
      </w:r>
      <w:r>
        <w:rPr>
          <w:spacing w:val="-2"/>
        </w:rPr>
        <w:t>this.</w:t>
      </w:r>
    </w:p>
    <w:p w14:paraId="1A3612A8" w14:textId="77777777" w:rsidR="004C5FAC" w:rsidRDefault="004377AE">
      <w:pPr>
        <w:pStyle w:val="ListParagraph"/>
        <w:numPr>
          <w:ilvl w:val="0"/>
          <w:numId w:val="1"/>
        </w:numPr>
        <w:tabs>
          <w:tab w:val="left" w:pos="438"/>
        </w:tabs>
        <w:ind w:hanging="285"/>
      </w:pPr>
      <w:r>
        <w:t>Medium:</w:t>
      </w:r>
      <w:r>
        <w:rPr>
          <w:spacing w:val="38"/>
        </w:rPr>
        <w:t xml:space="preserve"> </w:t>
      </w:r>
      <w:r>
        <w:t>The</w:t>
      </w:r>
      <w:r>
        <w:rPr>
          <w:spacing w:val="-4"/>
        </w:rPr>
        <w:t xml:space="preserve"> </w:t>
      </w:r>
      <w:r>
        <w:t>effects</w:t>
      </w:r>
      <w:r>
        <w:rPr>
          <w:spacing w:val="-3"/>
        </w:rPr>
        <w:t xml:space="preserve"> </w:t>
      </w:r>
      <w:r>
        <w:t>of</w:t>
      </w:r>
      <w:r>
        <w:rPr>
          <w:spacing w:val="-4"/>
        </w:rPr>
        <w:t xml:space="preserve"> </w:t>
      </w:r>
      <w:r>
        <w:t>the</w:t>
      </w:r>
      <w:r>
        <w:rPr>
          <w:spacing w:val="-4"/>
        </w:rPr>
        <w:t xml:space="preserve"> </w:t>
      </w:r>
      <w:r>
        <w:t>threat</w:t>
      </w:r>
      <w:r>
        <w:rPr>
          <w:spacing w:val="-4"/>
        </w:rPr>
        <w:t xml:space="preserve"> </w:t>
      </w:r>
      <w:r>
        <w:t>can</w:t>
      </w:r>
      <w:r>
        <w:rPr>
          <w:spacing w:val="-4"/>
        </w:rPr>
        <w:t xml:space="preserve"> </w:t>
      </w:r>
      <w:r>
        <w:t>be</w:t>
      </w:r>
      <w:r>
        <w:rPr>
          <w:spacing w:val="-5"/>
        </w:rPr>
        <w:t xml:space="preserve"> </w:t>
      </w:r>
      <w:r>
        <w:t>reversed,</w:t>
      </w:r>
      <w:r>
        <w:rPr>
          <w:spacing w:val="-3"/>
        </w:rPr>
        <w:t xml:space="preserve"> </w:t>
      </w:r>
      <w:r>
        <w:t>and</w:t>
      </w:r>
      <w:r>
        <w:rPr>
          <w:spacing w:val="-5"/>
        </w:rPr>
        <w:t xml:space="preserve"> </w:t>
      </w:r>
      <w:r>
        <w:t>the</w:t>
      </w:r>
      <w:r>
        <w:rPr>
          <w:spacing w:val="-4"/>
        </w:rPr>
        <w:t xml:space="preserve"> </w:t>
      </w:r>
      <w:r>
        <w:t>target</w:t>
      </w:r>
      <w:r>
        <w:rPr>
          <w:spacing w:val="-5"/>
        </w:rPr>
        <w:t xml:space="preserve"> </w:t>
      </w:r>
      <w:r>
        <w:t>restored</w:t>
      </w:r>
      <w:r>
        <w:rPr>
          <w:spacing w:val="-3"/>
        </w:rPr>
        <w:t xml:space="preserve"> </w:t>
      </w:r>
      <w:r>
        <w:t>with</w:t>
      </w:r>
      <w:r>
        <w:rPr>
          <w:spacing w:val="-4"/>
        </w:rPr>
        <w:t xml:space="preserve"> </w:t>
      </w:r>
      <w:r>
        <w:rPr>
          <w:spacing w:val="-10"/>
        </w:rPr>
        <w:t>a</w:t>
      </w:r>
    </w:p>
    <w:p w14:paraId="27767958" w14:textId="77777777" w:rsidR="004C5FAC" w:rsidRDefault="004377AE">
      <w:pPr>
        <w:pStyle w:val="BodyText"/>
        <w:spacing w:before="22"/>
        <w:ind w:left="437"/>
      </w:pPr>
      <w:r>
        <w:t>reasonable</w:t>
      </w:r>
      <w:r>
        <w:rPr>
          <w:spacing w:val="-6"/>
        </w:rPr>
        <w:t xml:space="preserve"> </w:t>
      </w:r>
      <w:r>
        <w:t>commitment</w:t>
      </w:r>
      <w:r>
        <w:rPr>
          <w:spacing w:val="-7"/>
        </w:rPr>
        <w:t xml:space="preserve"> </w:t>
      </w:r>
      <w:r>
        <w:t>of</w:t>
      </w:r>
      <w:r>
        <w:rPr>
          <w:spacing w:val="-6"/>
        </w:rPr>
        <w:t xml:space="preserve"> </w:t>
      </w:r>
      <w:r>
        <w:t>resources</w:t>
      </w:r>
      <w:r>
        <w:rPr>
          <w:spacing w:val="-6"/>
        </w:rPr>
        <w:t xml:space="preserve"> </w:t>
      </w:r>
      <w:r>
        <w:t>and/or</w:t>
      </w:r>
      <w:r>
        <w:rPr>
          <w:spacing w:val="-7"/>
        </w:rPr>
        <w:t xml:space="preserve"> </w:t>
      </w:r>
      <w:r>
        <w:t>within</w:t>
      </w:r>
      <w:r>
        <w:rPr>
          <w:spacing w:val="-7"/>
        </w:rPr>
        <w:t xml:space="preserve"> </w:t>
      </w:r>
      <w:r>
        <w:t>6–20</w:t>
      </w:r>
      <w:r>
        <w:rPr>
          <w:spacing w:val="-7"/>
        </w:rPr>
        <w:t xml:space="preserve"> </w:t>
      </w:r>
      <w:r>
        <w:rPr>
          <w:spacing w:val="-2"/>
        </w:rPr>
        <w:t>years.</w:t>
      </w:r>
    </w:p>
    <w:p w14:paraId="0719F54C" w14:textId="77777777" w:rsidR="004C5FAC" w:rsidRDefault="004377AE">
      <w:pPr>
        <w:pStyle w:val="ListParagraph"/>
        <w:numPr>
          <w:ilvl w:val="0"/>
          <w:numId w:val="1"/>
        </w:numPr>
        <w:tabs>
          <w:tab w:val="left" w:pos="438"/>
        </w:tabs>
        <w:spacing w:line="261" w:lineRule="auto"/>
        <w:ind w:right="2134"/>
      </w:pPr>
      <w:r>
        <w:t>Low:</w:t>
      </w:r>
      <w:r>
        <w:rPr>
          <w:spacing w:val="39"/>
        </w:rPr>
        <w:t xml:space="preserve"> </w:t>
      </w:r>
      <w:r>
        <w:t>The</w:t>
      </w:r>
      <w:r>
        <w:rPr>
          <w:spacing w:val="-4"/>
        </w:rPr>
        <w:t xml:space="preserve"> </w:t>
      </w:r>
      <w:r>
        <w:t>effects</w:t>
      </w:r>
      <w:r>
        <w:rPr>
          <w:spacing w:val="-4"/>
        </w:rPr>
        <w:t xml:space="preserve"> </w:t>
      </w:r>
      <w:r>
        <w:t>of</w:t>
      </w:r>
      <w:r>
        <w:rPr>
          <w:spacing w:val="-4"/>
        </w:rPr>
        <w:t xml:space="preserve"> </w:t>
      </w:r>
      <w:r>
        <w:t>the</w:t>
      </w:r>
      <w:r>
        <w:rPr>
          <w:spacing w:val="-5"/>
        </w:rPr>
        <w:t xml:space="preserve"> </w:t>
      </w:r>
      <w:r>
        <w:t>threat</w:t>
      </w:r>
      <w:r>
        <w:rPr>
          <w:spacing w:val="-4"/>
        </w:rPr>
        <w:t xml:space="preserve"> </w:t>
      </w:r>
      <w:r>
        <w:t>are</w:t>
      </w:r>
      <w:r>
        <w:rPr>
          <w:spacing w:val="-4"/>
        </w:rPr>
        <w:t xml:space="preserve"> </w:t>
      </w:r>
      <w:r>
        <w:t>easily</w:t>
      </w:r>
      <w:r>
        <w:rPr>
          <w:spacing w:val="-4"/>
        </w:rPr>
        <w:t xml:space="preserve"> </w:t>
      </w:r>
      <w:r>
        <w:t>reversible,</w:t>
      </w:r>
      <w:r>
        <w:rPr>
          <w:spacing w:val="-4"/>
        </w:rPr>
        <w:t xml:space="preserve"> </w:t>
      </w:r>
      <w:r>
        <w:t>and</w:t>
      </w:r>
      <w:r>
        <w:rPr>
          <w:spacing w:val="-5"/>
        </w:rPr>
        <w:t xml:space="preserve"> </w:t>
      </w:r>
      <w:r>
        <w:t>the</w:t>
      </w:r>
      <w:r>
        <w:rPr>
          <w:spacing w:val="-5"/>
        </w:rPr>
        <w:t xml:space="preserve"> </w:t>
      </w:r>
      <w:r>
        <w:t>target</w:t>
      </w:r>
      <w:r>
        <w:rPr>
          <w:spacing w:val="-5"/>
        </w:rPr>
        <w:t xml:space="preserve"> </w:t>
      </w:r>
      <w:r>
        <w:t>can</w:t>
      </w:r>
      <w:r>
        <w:rPr>
          <w:spacing w:val="-5"/>
        </w:rPr>
        <w:t xml:space="preserve"> </w:t>
      </w:r>
      <w:r>
        <w:t>be</w:t>
      </w:r>
      <w:r>
        <w:rPr>
          <w:spacing w:val="-5"/>
        </w:rPr>
        <w:t xml:space="preserve"> </w:t>
      </w:r>
      <w:r>
        <w:t>easily restored at a relatively low cost and/or within 0–5 years.</w:t>
      </w:r>
    </w:p>
    <w:p w14:paraId="09E40D4D" w14:textId="77777777" w:rsidR="004C5FAC" w:rsidRDefault="004C5FAC">
      <w:pPr>
        <w:spacing w:line="261" w:lineRule="auto"/>
        <w:sectPr w:rsidR="004C5FAC">
          <w:pgSz w:w="11910" w:h="16840"/>
          <w:pgMar w:top="1920" w:right="1000" w:bottom="820" w:left="980" w:header="0" w:footer="622" w:gutter="0"/>
          <w:cols w:space="720"/>
        </w:sectPr>
      </w:pPr>
    </w:p>
    <w:p w14:paraId="0CDEE84A" w14:textId="77777777" w:rsidR="004C5FAC" w:rsidRDefault="004C5FAC">
      <w:pPr>
        <w:pStyle w:val="BodyText"/>
        <w:rPr>
          <w:sz w:val="20"/>
        </w:rPr>
      </w:pPr>
    </w:p>
    <w:p w14:paraId="5E8223E4" w14:textId="77777777" w:rsidR="004C5FAC" w:rsidRDefault="004C5FAC">
      <w:pPr>
        <w:pStyle w:val="BodyText"/>
        <w:rPr>
          <w:sz w:val="20"/>
        </w:rPr>
      </w:pPr>
    </w:p>
    <w:p w14:paraId="41A7C6D5" w14:textId="77777777" w:rsidR="004C5FAC" w:rsidRDefault="004C5FAC">
      <w:pPr>
        <w:pStyle w:val="BodyText"/>
        <w:rPr>
          <w:sz w:val="20"/>
        </w:rPr>
      </w:pPr>
    </w:p>
    <w:p w14:paraId="5C83AD86" w14:textId="77777777" w:rsidR="004C5FAC" w:rsidRDefault="004C5FAC">
      <w:pPr>
        <w:pStyle w:val="BodyText"/>
        <w:rPr>
          <w:sz w:val="20"/>
        </w:rPr>
      </w:pPr>
    </w:p>
    <w:p w14:paraId="42A4C6D8" w14:textId="77777777" w:rsidR="004C5FAC" w:rsidRDefault="004C5FAC">
      <w:pPr>
        <w:pStyle w:val="BodyText"/>
        <w:rPr>
          <w:sz w:val="20"/>
        </w:rPr>
      </w:pPr>
    </w:p>
    <w:p w14:paraId="466D2C27" w14:textId="77777777" w:rsidR="004C5FAC" w:rsidRDefault="004C5FAC">
      <w:pPr>
        <w:pStyle w:val="BodyText"/>
        <w:spacing w:before="9"/>
        <w:rPr>
          <w:sz w:val="28"/>
        </w:rPr>
      </w:pPr>
    </w:p>
    <w:p w14:paraId="6543AC48" w14:textId="3741F9BB" w:rsidR="004C5FAC" w:rsidRDefault="005336BE">
      <w:pPr>
        <w:pStyle w:val="Heading1"/>
        <w:spacing w:line="220" w:lineRule="auto"/>
        <w:ind w:left="2024" w:right="352"/>
      </w:pPr>
      <w:r>
        <w:rPr>
          <w:noProof/>
        </w:rPr>
        <mc:AlternateContent>
          <mc:Choice Requires="wps">
            <w:drawing>
              <wp:anchor distT="0" distB="0" distL="114300" distR="114300" simplePos="0" relativeHeight="15778304" behindDoc="0" locked="0" layoutInCell="1" allowOverlap="1" wp14:anchorId="5224AF7C" wp14:editId="648AADFF">
                <wp:simplePos x="0" y="0"/>
                <wp:positionH relativeFrom="page">
                  <wp:posOffset>6840220</wp:posOffset>
                </wp:positionH>
                <wp:positionV relativeFrom="paragraph">
                  <wp:posOffset>-568960</wp:posOffset>
                </wp:positionV>
                <wp:extent cx="0" cy="1367790"/>
                <wp:effectExtent l="0" t="0" r="0" b="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966F699" id="Line 5" o:spid="_x0000_s1026" style="position:absolute;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6pt,-44.8pt" to="538.6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" strokecolor="#00558b" strokeweight=".5pt">
                <w10:wrap anchorx="page"/>
              </v:line>
            </w:pict>
          </mc:Fallback>
        </mc:AlternateContent>
      </w:r>
      <w:r>
        <w:rPr>
          <w:noProof/>
        </w:rPr>
        <mc:AlternateContent>
          <mc:Choice Requires="wps">
            <w:drawing>
              <wp:anchor distT="0" distB="0" distL="114300" distR="114300" simplePos="0" relativeHeight="15778816" behindDoc="0" locked="0" layoutInCell="1" allowOverlap="1" wp14:anchorId="646D1B96" wp14:editId="0FE4CE02">
                <wp:simplePos x="0" y="0"/>
                <wp:positionH relativeFrom="page">
                  <wp:posOffset>1734185</wp:posOffset>
                </wp:positionH>
                <wp:positionV relativeFrom="paragraph">
                  <wp:posOffset>-568960</wp:posOffset>
                </wp:positionV>
                <wp:extent cx="0" cy="1367790"/>
                <wp:effectExtent l="0" t="0" r="0" b="0"/>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7790"/>
                        </a:xfrm>
                        <a:prstGeom prst="line">
                          <a:avLst/>
                        </a:prstGeom>
                        <a:noFill/>
                        <a:ln w="6350">
                          <a:solidFill>
                            <a:srgbClr val="0055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24DE37E" id="Line 4" o:spid="_x0000_s1026" style="position:absolute;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55pt,-44.8pt" to="136.5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" strokecolor="#00558b" strokeweight=".5pt">
                <w10:wrap anchorx="page"/>
              </v:line>
            </w:pict>
          </mc:Fallback>
        </mc:AlternateContent>
      </w:r>
      <w:bookmarkStart w:id="91" w:name="Appendix_2:_Spatial_distribution_of_curr"/>
      <w:bookmarkStart w:id="92" w:name="_bookmark35"/>
      <w:bookmarkEnd w:id="91"/>
      <w:bookmarkEnd w:id="92"/>
      <w:r>
        <w:rPr>
          <w:color w:val="00558B"/>
          <w:w w:val="95"/>
        </w:rPr>
        <w:t>Appendix 2: Spatial distribution of current threats</w:t>
      </w:r>
    </w:p>
    <w:p w14:paraId="7035375F" w14:textId="77777777" w:rsidR="004C5FAC" w:rsidRDefault="004C5FAC">
      <w:pPr>
        <w:pStyle w:val="BodyText"/>
        <w:spacing w:before="3"/>
        <w:rPr>
          <w:rFonts w:ascii="Gill Sans MT"/>
          <w:sz w:val="60"/>
        </w:rPr>
      </w:pPr>
    </w:p>
    <w:p w14:paraId="449A22F5" w14:textId="77777777" w:rsidR="004C5FAC" w:rsidRDefault="004377AE">
      <w:pPr>
        <w:pStyle w:val="BodyText"/>
        <w:spacing w:line="261" w:lineRule="auto"/>
        <w:ind w:left="1741"/>
      </w:pPr>
      <w:r>
        <w:t>Current threats (as of 2020/21)</w:t>
      </w:r>
      <w:r>
        <w:rPr>
          <w:spacing w:val="-1"/>
        </w:rPr>
        <w:t xml:space="preserve"> </w:t>
      </w:r>
      <w:r>
        <w:t>to the</w:t>
      </w:r>
      <w:r>
        <w:rPr>
          <w:spacing w:val="-1"/>
        </w:rPr>
        <w:t xml:space="preserve"> </w:t>
      </w:r>
      <w:r>
        <w:t>Eastern Bristlebird, ranked according to an overall</w:t>
      </w:r>
      <w:r>
        <w:rPr>
          <w:spacing w:val="-10"/>
        </w:rPr>
        <w:t xml:space="preserve"> </w:t>
      </w:r>
      <w:r>
        <w:t>threat</w:t>
      </w:r>
      <w:r>
        <w:rPr>
          <w:spacing w:val="-9"/>
        </w:rPr>
        <w:t xml:space="preserve"> </w:t>
      </w:r>
      <w:r>
        <w:t>rating</w:t>
      </w:r>
      <w:r>
        <w:rPr>
          <w:spacing w:val="-10"/>
        </w:rPr>
        <w:t xml:space="preserve"> </w:t>
      </w:r>
      <w:r>
        <w:t>derived</w:t>
      </w:r>
      <w:r>
        <w:rPr>
          <w:spacing w:val="-9"/>
        </w:rPr>
        <w:t xml:space="preserve"> </w:t>
      </w:r>
      <w:r>
        <w:t>from</w:t>
      </w:r>
      <w:r>
        <w:rPr>
          <w:spacing w:val="-9"/>
        </w:rPr>
        <w:t xml:space="preserve"> </w:t>
      </w:r>
      <w:r>
        <w:t>an</w:t>
      </w:r>
      <w:r>
        <w:rPr>
          <w:spacing w:val="-10"/>
        </w:rPr>
        <w:t xml:space="preserve"> </w:t>
      </w:r>
      <w:r>
        <w:t>assessment</w:t>
      </w:r>
      <w:r>
        <w:rPr>
          <w:spacing w:val="-10"/>
        </w:rPr>
        <w:t xml:space="preserve"> </w:t>
      </w:r>
      <w:r>
        <w:t>of</w:t>
      </w:r>
      <w:r>
        <w:rPr>
          <w:spacing w:val="-9"/>
        </w:rPr>
        <w:t xml:space="preserve"> </w:t>
      </w:r>
      <w:r>
        <w:t>scope,</w:t>
      </w:r>
      <w:r>
        <w:rPr>
          <w:spacing w:val="-9"/>
        </w:rPr>
        <w:t xml:space="preserve"> </w:t>
      </w:r>
      <w:r>
        <w:t>severity,</w:t>
      </w:r>
      <w:r>
        <w:rPr>
          <w:spacing w:val="-10"/>
        </w:rPr>
        <w:t xml:space="preserve"> </w:t>
      </w:r>
      <w:r>
        <w:t>and</w:t>
      </w:r>
      <w:r>
        <w:rPr>
          <w:spacing w:val="-10"/>
        </w:rPr>
        <w:t xml:space="preserve"> </w:t>
      </w:r>
      <w:r>
        <w:t>irreversibility (see Appendix 1 for detailed criteria).</w:t>
      </w:r>
    </w:p>
    <w:p w14:paraId="683BFD20" w14:textId="77777777" w:rsidR="004C5FAC" w:rsidRDefault="004C5FAC">
      <w:pPr>
        <w:pStyle w:val="BodyText"/>
        <w:spacing w:before="2"/>
        <w:rPr>
          <w:sz w:val="10"/>
        </w:rPr>
      </w:pPr>
    </w:p>
    <w:tbl>
      <w:tblPr>
        <w:tblW w:w="0" w:type="auto"/>
        <w:tblInd w:w="1748" w:type="dxa"/>
        <w:tblBorders>
          <w:top w:val="single" w:sz="8" w:space="0" w:color="00558B"/>
          <w:left w:val="single" w:sz="8" w:space="0" w:color="00558B"/>
          <w:bottom w:val="single" w:sz="8" w:space="0" w:color="00558B"/>
          <w:right w:val="single" w:sz="8" w:space="0" w:color="00558B"/>
          <w:insideH w:val="single" w:sz="8" w:space="0" w:color="00558B"/>
          <w:insideV w:val="single" w:sz="8" w:space="0" w:color="00558B"/>
        </w:tblBorders>
        <w:tblLayout w:type="fixed"/>
        <w:tblCellMar>
          <w:left w:w="0" w:type="dxa"/>
          <w:right w:w="0" w:type="dxa"/>
        </w:tblCellMar>
        <w:tblLook w:val="01E0" w:firstRow="1" w:lastRow="1" w:firstColumn="1" w:lastColumn="1" w:noHBand="0" w:noVBand="0"/>
      </w:tblPr>
      <w:tblGrid>
        <w:gridCol w:w="2696"/>
        <w:gridCol w:w="1236"/>
        <w:gridCol w:w="1179"/>
        <w:gridCol w:w="1440"/>
        <w:gridCol w:w="1494"/>
      </w:tblGrid>
      <w:tr w:rsidR="004C5FAC" w14:paraId="7A7B9D06" w14:textId="77777777">
        <w:trPr>
          <w:trHeight w:val="329"/>
        </w:trPr>
        <w:tc>
          <w:tcPr>
            <w:tcW w:w="2696" w:type="dxa"/>
            <w:tcBorders>
              <w:left w:val="nil"/>
              <w:bottom w:val="single" w:sz="4" w:space="0" w:color="00558B"/>
              <w:right w:val="single" w:sz="4" w:space="0" w:color="00558B"/>
            </w:tcBorders>
          </w:tcPr>
          <w:p w14:paraId="606A9295" w14:textId="77777777" w:rsidR="004C5FAC" w:rsidRDefault="004377AE">
            <w:pPr>
              <w:pStyle w:val="TableParagraph"/>
              <w:spacing w:before="45"/>
            </w:pPr>
            <w:r>
              <w:rPr>
                <w:spacing w:val="-2"/>
              </w:rPr>
              <w:t>Threat</w:t>
            </w:r>
          </w:p>
        </w:tc>
        <w:tc>
          <w:tcPr>
            <w:tcW w:w="1236" w:type="dxa"/>
            <w:tcBorders>
              <w:left w:val="single" w:sz="4" w:space="0" w:color="00558B"/>
              <w:bottom w:val="single" w:sz="4" w:space="0" w:color="00558B"/>
              <w:right w:val="single" w:sz="4" w:space="0" w:color="00558B"/>
            </w:tcBorders>
          </w:tcPr>
          <w:p w14:paraId="738655C9" w14:textId="77777777" w:rsidR="004C5FAC" w:rsidRDefault="004377AE">
            <w:pPr>
              <w:pStyle w:val="TableParagraph"/>
              <w:spacing w:before="45"/>
              <w:ind w:left="211" w:right="211"/>
              <w:jc w:val="center"/>
            </w:pPr>
            <w:r>
              <w:rPr>
                <w:spacing w:val="-2"/>
              </w:rPr>
              <w:t>Scope</w:t>
            </w:r>
          </w:p>
        </w:tc>
        <w:tc>
          <w:tcPr>
            <w:tcW w:w="1179" w:type="dxa"/>
            <w:tcBorders>
              <w:left w:val="single" w:sz="4" w:space="0" w:color="00558B"/>
              <w:bottom w:val="single" w:sz="4" w:space="0" w:color="00558B"/>
              <w:right w:val="single" w:sz="4" w:space="0" w:color="00558B"/>
            </w:tcBorders>
          </w:tcPr>
          <w:p w14:paraId="0396034C" w14:textId="77777777" w:rsidR="004C5FAC" w:rsidRDefault="004377AE">
            <w:pPr>
              <w:pStyle w:val="TableParagraph"/>
              <w:spacing w:before="45"/>
              <w:ind w:left="182" w:right="182"/>
              <w:jc w:val="center"/>
            </w:pPr>
            <w:r>
              <w:rPr>
                <w:spacing w:val="-2"/>
                <w:w w:val="105"/>
              </w:rPr>
              <w:t>Severity</w:t>
            </w:r>
          </w:p>
        </w:tc>
        <w:tc>
          <w:tcPr>
            <w:tcW w:w="1440" w:type="dxa"/>
            <w:tcBorders>
              <w:left w:val="single" w:sz="4" w:space="0" w:color="00558B"/>
              <w:bottom w:val="single" w:sz="4" w:space="0" w:color="00558B"/>
              <w:right w:val="single" w:sz="4" w:space="0" w:color="00558B"/>
            </w:tcBorders>
          </w:tcPr>
          <w:p w14:paraId="2D093714" w14:textId="77777777" w:rsidR="004C5FAC" w:rsidRDefault="004377AE">
            <w:pPr>
              <w:pStyle w:val="TableParagraph"/>
              <w:spacing w:before="45"/>
              <w:ind w:left="90" w:right="90"/>
              <w:jc w:val="center"/>
            </w:pPr>
            <w:r>
              <w:rPr>
                <w:spacing w:val="-2"/>
                <w:w w:val="105"/>
              </w:rPr>
              <w:t>Irreversibility</w:t>
            </w:r>
          </w:p>
        </w:tc>
        <w:tc>
          <w:tcPr>
            <w:tcW w:w="1494" w:type="dxa"/>
            <w:tcBorders>
              <w:left w:val="single" w:sz="4" w:space="0" w:color="00558B"/>
              <w:bottom w:val="single" w:sz="4" w:space="0" w:color="00558B"/>
              <w:right w:val="nil"/>
            </w:tcBorders>
          </w:tcPr>
          <w:p w14:paraId="5592C425" w14:textId="77777777" w:rsidR="004C5FAC" w:rsidRDefault="004377AE">
            <w:pPr>
              <w:pStyle w:val="TableParagraph"/>
              <w:spacing w:before="45"/>
              <w:ind w:left="119" w:right="119"/>
              <w:jc w:val="center"/>
            </w:pPr>
            <w:r>
              <w:rPr>
                <w:w w:val="95"/>
              </w:rPr>
              <w:t>Overall</w:t>
            </w:r>
            <w:r>
              <w:rPr>
                <w:spacing w:val="-1"/>
                <w:w w:val="105"/>
              </w:rPr>
              <w:t xml:space="preserve"> </w:t>
            </w:r>
            <w:r>
              <w:rPr>
                <w:spacing w:val="-2"/>
                <w:w w:val="105"/>
              </w:rPr>
              <w:t>rating</w:t>
            </w:r>
          </w:p>
        </w:tc>
      </w:tr>
      <w:tr w:rsidR="004C5FAC" w14:paraId="1E315834" w14:textId="77777777">
        <w:trPr>
          <w:trHeight w:val="598"/>
        </w:trPr>
        <w:tc>
          <w:tcPr>
            <w:tcW w:w="2696" w:type="dxa"/>
            <w:tcBorders>
              <w:top w:val="single" w:sz="4" w:space="0" w:color="00558B"/>
              <w:left w:val="nil"/>
              <w:bottom w:val="single" w:sz="4" w:space="0" w:color="00558B"/>
              <w:right w:val="single" w:sz="4" w:space="0" w:color="00558B"/>
            </w:tcBorders>
          </w:tcPr>
          <w:p w14:paraId="7343EA5C" w14:textId="77777777" w:rsidR="004C5FAC" w:rsidRDefault="004377AE">
            <w:pPr>
              <w:pStyle w:val="TableParagraph"/>
              <w:spacing w:before="5" w:line="280" w:lineRule="atLeast"/>
              <w:ind w:right="512"/>
              <w:rPr>
                <w:sz w:val="20"/>
              </w:rPr>
            </w:pPr>
            <w:r>
              <w:rPr>
                <w:sz w:val="20"/>
              </w:rPr>
              <w:t>Inappropriate</w:t>
            </w:r>
            <w:r>
              <w:rPr>
                <w:spacing w:val="-14"/>
                <w:sz w:val="20"/>
              </w:rPr>
              <w:t xml:space="preserve"> </w:t>
            </w:r>
            <w:r>
              <w:rPr>
                <w:sz w:val="20"/>
              </w:rPr>
              <w:t>fire</w:t>
            </w:r>
            <w:r>
              <w:rPr>
                <w:spacing w:val="-14"/>
                <w:sz w:val="20"/>
              </w:rPr>
              <w:t xml:space="preserve"> </w:t>
            </w:r>
            <w:r>
              <w:rPr>
                <w:sz w:val="20"/>
              </w:rPr>
              <w:t>regimes arising from wildfire</w:t>
            </w:r>
          </w:p>
        </w:tc>
        <w:tc>
          <w:tcPr>
            <w:tcW w:w="1236" w:type="dxa"/>
            <w:tcBorders>
              <w:top w:val="single" w:sz="4" w:space="0" w:color="00558B"/>
              <w:left w:val="single" w:sz="4" w:space="0" w:color="00558B"/>
              <w:bottom w:val="single" w:sz="4" w:space="0" w:color="00558B"/>
              <w:right w:val="single" w:sz="4" w:space="0" w:color="00558B"/>
            </w:tcBorders>
            <w:shd w:val="clear" w:color="auto" w:fill="FABEAF"/>
          </w:tcPr>
          <w:p w14:paraId="0F82BCF1" w14:textId="77777777" w:rsidR="004C5FAC" w:rsidRDefault="004377AE">
            <w:pPr>
              <w:pStyle w:val="TableParagraph"/>
              <w:spacing w:before="193"/>
              <w:ind w:left="211" w:right="211"/>
              <w:jc w:val="center"/>
              <w:rPr>
                <w:sz w:val="20"/>
              </w:rPr>
            </w:pPr>
            <w:r>
              <w:rPr>
                <w:spacing w:val="-2"/>
                <w:w w:val="95"/>
                <w:sz w:val="20"/>
              </w:rPr>
              <w:t>Very</w:t>
            </w:r>
            <w:r>
              <w:rPr>
                <w:spacing w:val="-5"/>
                <w:w w:val="95"/>
                <w:sz w:val="20"/>
              </w:rPr>
              <w:t xml:space="preserve"> </w:t>
            </w:r>
            <w:r>
              <w:rPr>
                <w:spacing w:val="-4"/>
                <w:sz w:val="20"/>
              </w:rPr>
              <w:t>High</w:t>
            </w:r>
          </w:p>
        </w:tc>
        <w:tc>
          <w:tcPr>
            <w:tcW w:w="1179" w:type="dxa"/>
            <w:tcBorders>
              <w:top w:val="single" w:sz="4" w:space="0" w:color="00558B"/>
              <w:left w:val="single" w:sz="4" w:space="0" w:color="00558B"/>
              <w:bottom w:val="single" w:sz="4" w:space="0" w:color="00558B"/>
              <w:right w:val="single" w:sz="4" w:space="0" w:color="00558B"/>
            </w:tcBorders>
            <w:shd w:val="clear" w:color="auto" w:fill="FABEAF"/>
          </w:tcPr>
          <w:p w14:paraId="25972439" w14:textId="77777777" w:rsidR="004C5FAC" w:rsidRDefault="004377AE">
            <w:pPr>
              <w:pStyle w:val="TableParagraph"/>
              <w:spacing w:before="193"/>
              <w:ind w:left="182" w:right="182"/>
              <w:jc w:val="center"/>
              <w:rPr>
                <w:sz w:val="20"/>
              </w:rPr>
            </w:pPr>
            <w:r>
              <w:rPr>
                <w:spacing w:val="-2"/>
                <w:w w:val="95"/>
                <w:sz w:val="20"/>
              </w:rPr>
              <w:t>Very</w:t>
            </w:r>
            <w:r>
              <w:rPr>
                <w:spacing w:val="-5"/>
                <w:w w:val="95"/>
                <w:sz w:val="20"/>
              </w:rPr>
              <w:t xml:space="preserve"> </w:t>
            </w:r>
            <w:r>
              <w:rPr>
                <w:spacing w:val="-4"/>
                <w:sz w:val="20"/>
              </w:rPr>
              <w:t>High</w:t>
            </w:r>
          </w:p>
        </w:tc>
        <w:tc>
          <w:tcPr>
            <w:tcW w:w="1440" w:type="dxa"/>
            <w:tcBorders>
              <w:top w:val="single" w:sz="4" w:space="0" w:color="00558B"/>
              <w:left w:val="single" w:sz="4" w:space="0" w:color="00558B"/>
              <w:bottom w:val="single" w:sz="4" w:space="0" w:color="00558B"/>
              <w:right w:val="single" w:sz="4" w:space="0" w:color="00558B"/>
            </w:tcBorders>
            <w:shd w:val="clear" w:color="auto" w:fill="FED5B2"/>
          </w:tcPr>
          <w:p w14:paraId="32555ACD" w14:textId="77777777" w:rsidR="004C5FAC" w:rsidRDefault="004377AE">
            <w:pPr>
              <w:pStyle w:val="TableParagraph"/>
              <w:spacing w:before="193"/>
              <w:ind w:left="90" w:right="90"/>
              <w:jc w:val="center"/>
              <w:rPr>
                <w:sz w:val="20"/>
              </w:rPr>
            </w:pPr>
            <w:r>
              <w:rPr>
                <w:spacing w:val="-4"/>
                <w:sz w:val="20"/>
              </w:rPr>
              <w:t>High</w:t>
            </w:r>
          </w:p>
        </w:tc>
        <w:tc>
          <w:tcPr>
            <w:tcW w:w="1494" w:type="dxa"/>
            <w:tcBorders>
              <w:top w:val="single" w:sz="4" w:space="0" w:color="00558B"/>
              <w:left w:val="single" w:sz="4" w:space="0" w:color="00558B"/>
              <w:bottom w:val="single" w:sz="4" w:space="0" w:color="00558B"/>
              <w:right w:val="nil"/>
            </w:tcBorders>
            <w:shd w:val="clear" w:color="auto" w:fill="FABEAF"/>
          </w:tcPr>
          <w:p w14:paraId="0F8937E0" w14:textId="77777777" w:rsidR="004C5FAC" w:rsidRDefault="004377AE">
            <w:pPr>
              <w:pStyle w:val="TableParagraph"/>
              <w:spacing w:before="193"/>
              <w:ind w:left="119" w:right="118"/>
              <w:jc w:val="center"/>
              <w:rPr>
                <w:sz w:val="20"/>
              </w:rPr>
            </w:pPr>
            <w:r>
              <w:rPr>
                <w:spacing w:val="-2"/>
                <w:w w:val="95"/>
                <w:sz w:val="20"/>
              </w:rPr>
              <w:t>Very</w:t>
            </w:r>
            <w:r>
              <w:rPr>
                <w:spacing w:val="-5"/>
                <w:w w:val="95"/>
                <w:sz w:val="20"/>
              </w:rPr>
              <w:t xml:space="preserve"> </w:t>
            </w:r>
            <w:r>
              <w:rPr>
                <w:spacing w:val="-4"/>
                <w:sz w:val="20"/>
              </w:rPr>
              <w:t>High</w:t>
            </w:r>
          </w:p>
        </w:tc>
      </w:tr>
      <w:tr w:rsidR="004C5FAC" w14:paraId="481D56BC" w14:textId="77777777">
        <w:trPr>
          <w:trHeight w:val="598"/>
        </w:trPr>
        <w:tc>
          <w:tcPr>
            <w:tcW w:w="2696" w:type="dxa"/>
            <w:tcBorders>
              <w:top w:val="single" w:sz="4" w:space="0" w:color="00558B"/>
              <w:left w:val="nil"/>
              <w:bottom w:val="single" w:sz="4" w:space="0" w:color="00558B"/>
              <w:right w:val="single" w:sz="4" w:space="0" w:color="00558B"/>
            </w:tcBorders>
          </w:tcPr>
          <w:p w14:paraId="661195D6" w14:textId="77777777" w:rsidR="004C5FAC" w:rsidRDefault="004377AE">
            <w:pPr>
              <w:pStyle w:val="TableParagraph"/>
              <w:spacing w:before="5" w:line="280" w:lineRule="atLeast"/>
              <w:ind w:right="512"/>
              <w:rPr>
                <w:sz w:val="20"/>
              </w:rPr>
            </w:pPr>
            <w:r>
              <w:rPr>
                <w:sz w:val="20"/>
              </w:rPr>
              <w:t>Inappropriate</w:t>
            </w:r>
            <w:r>
              <w:rPr>
                <w:spacing w:val="-14"/>
                <w:sz w:val="20"/>
              </w:rPr>
              <w:t xml:space="preserve"> </w:t>
            </w:r>
            <w:r>
              <w:rPr>
                <w:sz w:val="20"/>
              </w:rPr>
              <w:t>fire</w:t>
            </w:r>
            <w:r>
              <w:rPr>
                <w:spacing w:val="-14"/>
                <w:sz w:val="20"/>
              </w:rPr>
              <w:t xml:space="preserve"> </w:t>
            </w:r>
            <w:r>
              <w:rPr>
                <w:sz w:val="20"/>
              </w:rPr>
              <w:t>regimes arising</w:t>
            </w:r>
            <w:r>
              <w:rPr>
                <w:spacing w:val="-5"/>
                <w:sz w:val="20"/>
              </w:rPr>
              <w:t xml:space="preserve"> </w:t>
            </w:r>
            <w:r>
              <w:rPr>
                <w:sz w:val="20"/>
              </w:rPr>
              <w:t>from</w:t>
            </w:r>
            <w:r>
              <w:rPr>
                <w:spacing w:val="-4"/>
                <w:sz w:val="20"/>
              </w:rPr>
              <w:t xml:space="preserve"> </w:t>
            </w:r>
            <w:r>
              <w:rPr>
                <w:spacing w:val="-2"/>
                <w:sz w:val="20"/>
              </w:rPr>
              <w:t>management</w:t>
            </w:r>
          </w:p>
        </w:tc>
        <w:tc>
          <w:tcPr>
            <w:tcW w:w="1236" w:type="dxa"/>
            <w:tcBorders>
              <w:top w:val="single" w:sz="4" w:space="0" w:color="00558B"/>
              <w:left w:val="single" w:sz="4" w:space="0" w:color="00558B"/>
              <w:bottom w:val="single" w:sz="4" w:space="0" w:color="00558B"/>
              <w:right w:val="single" w:sz="4" w:space="0" w:color="00558B"/>
            </w:tcBorders>
            <w:shd w:val="clear" w:color="auto" w:fill="FABEAF"/>
          </w:tcPr>
          <w:p w14:paraId="4BAE0F81" w14:textId="77777777" w:rsidR="004C5FAC" w:rsidRDefault="004377AE">
            <w:pPr>
              <w:pStyle w:val="TableParagraph"/>
              <w:spacing w:before="193"/>
              <w:ind w:left="211" w:right="211"/>
              <w:jc w:val="center"/>
              <w:rPr>
                <w:sz w:val="20"/>
              </w:rPr>
            </w:pPr>
            <w:r>
              <w:rPr>
                <w:spacing w:val="-2"/>
                <w:w w:val="95"/>
                <w:sz w:val="20"/>
              </w:rPr>
              <w:t>Very</w:t>
            </w:r>
            <w:r>
              <w:rPr>
                <w:spacing w:val="-5"/>
                <w:w w:val="95"/>
                <w:sz w:val="20"/>
              </w:rPr>
              <w:t xml:space="preserve"> </w:t>
            </w:r>
            <w:r>
              <w:rPr>
                <w:spacing w:val="-4"/>
                <w:sz w:val="20"/>
              </w:rPr>
              <w:t>High</w:t>
            </w:r>
          </w:p>
        </w:tc>
        <w:tc>
          <w:tcPr>
            <w:tcW w:w="1179" w:type="dxa"/>
            <w:tcBorders>
              <w:top w:val="single" w:sz="4" w:space="0" w:color="00558B"/>
              <w:left w:val="single" w:sz="4" w:space="0" w:color="00558B"/>
              <w:bottom w:val="single" w:sz="4" w:space="0" w:color="00558B"/>
              <w:right w:val="single" w:sz="4" w:space="0" w:color="00558B"/>
            </w:tcBorders>
            <w:shd w:val="clear" w:color="auto" w:fill="FED5B2"/>
          </w:tcPr>
          <w:p w14:paraId="6F959CC1" w14:textId="77777777" w:rsidR="004C5FAC" w:rsidRDefault="004377AE">
            <w:pPr>
              <w:pStyle w:val="TableParagraph"/>
              <w:spacing w:before="193"/>
              <w:ind w:left="182" w:right="182"/>
              <w:jc w:val="center"/>
              <w:rPr>
                <w:sz w:val="20"/>
              </w:rPr>
            </w:pPr>
            <w:r>
              <w:rPr>
                <w:spacing w:val="-4"/>
                <w:sz w:val="20"/>
              </w:rPr>
              <w:t>High</w:t>
            </w:r>
          </w:p>
        </w:tc>
        <w:tc>
          <w:tcPr>
            <w:tcW w:w="1440" w:type="dxa"/>
            <w:tcBorders>
              <w:top w:val="single" w:sz="4" w:space="0" w:color="00558B"/>
              <w:left w:val="single" w:sz="4" w:space="0" w:color="00558B"/>
              <w:bottom w:val="single" w:sz="4" w:space="0" w:color="00558B"/>
              <w:right w:val="single" w:sz="4" w:space="0" w:color="00558B"/>
            </w:tcBorders>
            <w:shd w:val="clear" w:color="auto" w:fill="FAF06C"/>
          </w:tcPr>
          <w:p w14:paraId="59AB9099" w14:textId="77777777" w:rsidR="004C5FAC" w:rsidRDefault="004377AE">
            <w:pPr>
              <w:pStyle w:val="TableParagraph"/>
              <w:spacing w:before="193"/>
              <w:ind w:left="90" w:right="89"/>
              <w:jc w:val="center"/>
              <w:rPr>
                <w:sz w:val="20"/>
              </w:rPr>
            </w:pPr>
            <w:r>
              <w:rPr>
                <w:spacing w:val="-2"/>
                <w:sz w:val="20"/>
              </w:rPr>
              <w:t>Medium</w:t>
            </w:r>
          </w:p>
        </w:tc>
        <w:tc>
          <w:tcPr>
            <w:tcW w:w="1494" w:type="dxa"/>
            <w:tcBorders>
              <w:top w:val="single" w:sz="4" w:space="0" w:color="00558B"/>
              <w:left w:val="single" w:sz="4" w:space="0" w:color="00558B"/>
              <w:bottom w:val="single" w:sz="4" w:space="0" w:color="00558B"/>
              <w:right w:val="nil"/>
            </w:tcBorders>
            <w:shd w:val="clear" w:color="auto" w:fill="FED5B2"/>
          </w:tcPr>
          <w:p w14:paraId="25D71A6C" w14:textId="77777777" w:rsidR="004C5FAC" w:rsidRDefault="004377AE">
            <w:pPr>
              <w:pStyle w:val="TableParagraph"/>
              <w:spacing w:before="193"/>
              <w:ind w:left="119" w:right="118"/>
              <w:jc w:val="center"/>
              <w:rPr>
                <w:sz w:val="20"/>
              </w:rPr>
            </w:pPr>
            <w:r>
              <w:rPr>
                <w:spacing w:val="-4"/>
                <w:sz w:val="20"/>
              </w:rPr>
              <w:t>High</w:t>
            </w:r>
          </w:p>
        </w:tc>
      </w:tr>
      <w:tr w:rsidR="004C5FAC" w14:paraId="7F88DC14" w14:textId="77777777">
        <w:trPr>
          <w:trHeight w:val="318"/>
        </w:trPr>
        <w:tc>
          <w:tcPr>
            <w:tcW w:w="2696" w:type="dxa"/>
            <w:tcBorders>
              <w:top w:val="single" w:sz="4" w:space="0" w:color="00558B"/>
              <w:left w:val="nil"/>
              <w:bottom w:val="single" w:sz="4" w:space="0" w:color="00558B"/>
              <w:right w:val="single" w:sz="4" w:space="0" w:color="00558B"/>
            </w:tcBorders>
          </w:tcPr>
          <w:p w14:paraId="2895384D" w14:textId="77777777" w:rsidR="004C5FAC" w:rsidRDefault="004377AE">
            <w:pPr>
              <w:pStyle w:val="TableParagraph"/>
              <w:spacing w:before="53"/>
              <w:rPr>
                <w:sz w:val="20"/>
              </w:rPr>
            </w:pPr>
            <w:r>
              <w:rPr>
                <w:w w:val="95"/>
                <w:sz w:val="20"/>
              </w:rPr>
              <w:t>Climate</w:t>
            </w:r>
            <w:r>
              <w:rPr>
                <w:spacing w:val="-2"/>
                <w:sz w:val="20"/>
              </w:rPr>
              <w:t xml:space="preserve"> change</w:t>
            </w:r>
          </w:p>
        </w:tc>
        <w:tc>
          <w:tcPr>
            <w:tcW w:w="1236" w:type="dxa"/>
            <w:tcBorders>
              <w:top w:val="single" w:sz="4" w:space="0" w:color="00558B"/>
              <w:left w:val="single" w:sz="4" w:space="0" w:color="00558B"/>
              <w:bottom w:val="single" w:sz="4" w:space="0" w:color="00558B"/>
              <w:right w:val="single" w:sz="4" w:space="0" w:color="00558B"/>
            </w:tcBorders>
            <w:shd w:val="clear" w:color="auto" w:fill="FABEAF"/>
          </w:tcPr>
          <w:p w14:paraId="7F9D98D1" w14:textId="77777777" w:rsidR="004C5FAC" w:rsidRDefault="004377AE">
            <w:pPr>
              <w:pStyle w:val="TableParagraph"/>
              <w:spacing w:before="53"/>
              <w:ind w:left="211" w:right="210"/>
              <w:jc w:val="center"/>
              <w:rPr>
                <w:sz w:val="20"/>
              </w:rPr>
            </w:pPr>
            <w:r>
              <w:rPr>
                <w:spacing w:val="-2"/>
                <w:w w:val="95"/>
                <w:sz w:val="20"/>
              </w:rPr>
              <w:t>Very</w:t>
            </w:r>
            <w:r>
              <w:rPr>
                <w:spacing w:val="-5"/>
                <w:w w:val="95"/>
                <w:sz w:val="20"/>
              </w:rPr>
              <w:t xml:space="preserve"> </w:t>
            </w:r>
            <w:r>
              <w:rPr>
                <w:spacing w:val="-4"/>
                <w:sz w:val="20"/>
              </w:rPr>
              <w:t>High</w:t>
            </w:r>
          </w:p>
        </w:tc>
        <w:tc>
          <w:tcPr>
            <w:tcW w:w="1179" w:type="dxa"/>
            <w:tcBorders>
              <w:top w:val="single" w:sz="4" w:space="0" w:color="00558B"/>
              <w:left w:val="single" w:sz="4" w:space="0" w:color="00558B"/>
              <w:bottom w:val="single" w:sz="4" w:space="0" w:color="00558B"/>
              <w:right w:val="single" w:sz="4" w:space="0" w:color="00558B"/>
            </w:tcBorders>
            <w:shd w:val="clear" w:color="auto" w:fill="FAF06C"/>
          </w:tcPr>
          <w:p w14:paraId="5BFC88A1" w14:textId="77777777" w:rsidR="004C5FAC" w:rsidRDefault="004377AE">
            <w:pPr>
              <w:pStyle w:val="TableParagraph"/>
              <w:spacing w:before="53"/>
              <w:ind w:left="183" w:right="182"/>
              <w:jc w:val="center"/>
              <w:rPr>
                <w:sz w:val="20"/>
              </w:rPr>
            </w:pPr>
            <w:r>
              <w:rPr>
                <w:spacing w:val="-2"/>
                <w:sz w:val="20"/>
              </w:rPr>
              <w:t>Medium</w:t>
            </w:r>
          </w:p>
        </w:tc>
        <w:tc>
          <w:tcPr>
            <w:tcW w:w="1440" w:type="dxa"/>
            <w:tcBorders>
              <w:top w:val="single" w:sz="4" w:space="0" w:color="00558B"/>
              <w:left w:val="single" w:sz="4" w:space="0" w:color="00558B"/>
              <w:bottom w:val="single" w:sz="4" w:space="0" w:color="00558B"/>
              <w:right w:val="single" w:sz="4" w:space="0" w:color="00558B"/>
            </w:tcBorders>
            <w:shd w:val="clear" w:color="auto" w:fill="FED5B2"/>
          </w:tcPr>
          <w:p w14:paraId="02126853" w14:textId="77777777" w:rsidR="004C5FAC" w:rsidRDefault="004377AE">
            <w:pPr>
              <w:pStyle w:val="TableParagraph"/>
              <w:spacing w:before="53"/>
              <w:ind w:left="90" w:right="89"/>
              <w:jc w:val="center"/>
              <w:rPr>
                <w:sz w:val="20"/>
              </w:rPr>
            </w:pPr>
            <w:r>
              <w:rPr>
                <w:spacing w:val="-4"/>
                <w:sz w:val="20"/>
              </w:rPr>
              <w:t>High</w:t>
            </w:r>
          </w:p>
        </w:tc>
        <w:tc>
          <w:tcPr>
            <w:tcW w:w="1494" w:type="dxa"/>
            <w:tcBorders>
              <w:top w:val="single" w:sz="4" w:space="0" w:color="00558B"/>
              <w:left w:val="single" w:sz="4" w:space="0" w:color="00558B"/>
              <w:bottom w:val="single" w:sz="4" w:space="0" w:color="00558B"/>
              <w:right w:val="nil"/>
            </w:tcBorders>
            <w:shd w:val="clear" w:color="auto" w:fill="FAF06C"/>
          </w:tcPr>
          <w:p w14:paraId="1738F7D8" w14:textId="77777777" w:rsidR="004C5FAC" w:rsidRDefault="004377AE">
            <w:pPr>
              <w:pStyle w:val="TableParagraph"/>
              <w:spacing w:before="53"/>
              <w:ind w:left="119" w:right="118"/>
              <w:jc w:val="center"/>
              <w:rPr>
                <w:sz w:val="20"/>
              </w:rPr>
            </w:pPr>
            <w:r>
              <w:rPr>
                <w:spacing w:val="-2"/>
                <w:sz w:val="20"/>
              </w:rPr>
              <w:t>Medium</w:t>
            </w:r>
          </w:p>
        </w:tc>
      </w:tr>
      <w:tr w:rsidR="004C5FAC" w14:paraId="10105EBA" w14:textId="77777777">
        <w:trPr>
          <w:trHeight w:val="318"/>
        </w:trPr>
        <w:tc>
          <w:tcPr>
            <w:tcW w:w="2696" w:type="dxa"/>
            <w:tcBorders>
              <w:top w:val="single" w:sz="4" w:space="0" w:color="00558B"/>
              <w:left w:val="nil"/>
              <w:bottom w:val="single" w:sz="4" w:space="0" w:color="00558B"/>
              <w:right w:val="single" w:sz="4" w:space="0" w:color="00558B"/>
            </w:tcBorders>
          </w:tcPr>
          <w:p w14:paraId="406FEE77" w14:textId="77777777" w:rsidR="004C5FAC" w:rsidRDefault="004377AE">
            <w:pPr>
              <w:pStyle w:val="TableParagraph"/>
              <w:spacing w:before="52"/>
              <w:rPr>
                <w:sz w:val="20"/>
              </w:rPr>
            </w:pPr>
            <w:r>
              <w:rPr>
                <w:sz w:val="20"/>
              </w:rPr>
              <w:t>Lack</w:t>
            </w:r>
            <w:r>
              <w:rPr>
                <w:spacing w:val="-8"/>
                <w:sz w:val="20"/>
              </w:rPr>
              <w:t xml:space="preserve"> </w:t>
            </w:r>
            <w:r>
              <w:rPr>
                <w:sz w:val="20"/>
              </w:rPr>
              <w:t>of</w:t>
            </w:r>
            <w:r>
              <w:rPr>
                <w:spacing w:val="-7"/>
                <w:sz w:val="20"/>
              </w:rPr>
              <w:t xml:space="preserve"> </w:t>
            </w:r>
            <w:r>
              <w:rPr>
                <w:sz w:val="20"/>
              </w:rPr>
              <w:t>genetic</w:t>
            </w:r>
            <w:r>
              <w:rPr>
                <w:spacing w:val="-7"/>
                <w:sz w:val="20"/>
              </w:rPr>
              <w:t xml:space="preserve"> </w:t>
            </w:r>
            <w:r>
              <w:rPr>
                <w:spacing w:val="-2"/>
                <w:sz w:val="20"/>
              </w:rPr>
              <w:t>diversity</w:t>
            </w:r>
          </w:p>
        </w:tc>
        <w:tc>
          <w:tcPr>
            <w:tcW w:w="1236" w:type="dxa"/>
            <w:tcBorders>
              <w:top w:val="single" w:sz="4" w:space="0" w:color="00558B"/>
              <w:left w:val="single" w:sz="4" w:space="0" w:color="00558B"/>
              <w:bottom w:val="single" w:sz="4" w:space="0" w:color="00558B"/>
              <w:right w:val="single" w:sz="4" w:space="0" w:color="00558B"/>
            </w:tcBorders>
            <w:shd w:val="clear" w:color="auto" w:fill="FED5B2"/>
          </w:tcPr>
          <w:p w14:paraId="211C272B" w14:textId="77777777" w:rsidR="004C5FAC" w:rsidRDefault="004377AE">
            <w:pPr>
              <w:pStyle w:val="TableParagraph"/>
              <w:spacing w:before="52"/>
              <w:ind w:left="211" w:right="210"/>
              <w:jc w:val="center"/>
              <w:rPr>
                <w:sz w:val="20"/>
              </w:rPr>
            </w:pPr>
            <w:r>
              <w:rPr>
                <w:spacing w:val="-4"/>
                <w:sz w:val="20"/>
              </w:rPr>
              <w:t>High</w:t>
            </w:r>
          </w:p>
        </w:tc>
        <w:tc>
          <w:tcPr>
            <w:tcW w:w="1179" w:type="dxa"/>
            <w:tcBorders>
              <w:top w:val="single" w:sz="4" w:space="0" w:color="00558B"/>
              <w:left w:val="single" w:sz="4" w:space="0" w:color="00558B"/>
              <w:bottom w:val="single" w:sz="4" w:space="0" w:color="00558B"/>
              <w:right w:val="single" w:sz="4" w:space="0" w:color="00558B"/>
            </w:tcBorders>
            <w:shd w:val="clear" w:color="auto" w:fill="FAF06C"/>
          </w:tcPr>
          <w:p w14:paraId="50177197" w14:textId="77777777" w:rsidR="004C5FAC" w:rsidRDefault="004377AE">
            <w:pPr>
              <w:pStyle w:val="TableParagraph"/>
              <w:spacing w:before="52"/>
              <w:ind w:left="183" w:right="182"/>
              <w:jc w:val="center"/>
              <w:rPr>
                <w:sz w:val="20"/>
              </w:rPr>
            </w:pPr>
            <w:r>
              <w:rPr>
                <w:spacing w:val="-2"/>
                <w:sz w:val="20"/>
              </w:rPr>
              <w:t>Medium</w:t>
            </w:r>
          </w:p>
        </w:tc>
        <w:tc>
          <w:tcPr>
            <w:tcW w:w="1440" w:type="dxa"/>
            <w:tcBorders>
              <w:top w:val="single" w:sz="4" w:space="0" w:color="00558B"/>
              <w:left w:val="single" w:sz="4" w:space="0" w:color="00558B"/>
              <w:bottom w:val="single" w:sz="4" w:space="0" w:color="00558B"/>
              <w:right w:val="single" w:sz="4" w:space="0" w:color="00558B"/>
            </w:tcBorders>
            <w:shd w:val="clear" w:color="auto" w:fill="FAF06C"/>
          </w:tcPr>
          <w:p w14:paraId="2E6D86F2" w14:textId="77777777" w:rsidR="004C5FAC" w:rsidRDefault="004377AE">
            <w:pPr>
              <w:pStyle w:val="TableParagraph"/>
              <w:spacing w:before="52"/>
              <w:ind w:left="90" w:right="89"/>
              <w:jc w:val="center"/>
              <w:rPr>
                <w:sz w:val="20"/>
              </w:rPr>
            </w:pPr>
            <w:r>
              <w:rPr>
                <w:spacing w:val="-2"/>
                <w:sz w:val="20"/>
              </w:rPr>
              <w:t>Medium</w:t>
            </w:r>
          </w:p>
        </w:tc>
        <w:tc>
          <w:tcPr>
            <w:tcW w:w="1494" w:type="dxa"/>
            <w:tcBorders>
              <w:top w:val="single" w:sz="4" w:space="0" w:color="00558B"/>
              <w:left w:val="single" w:sz="4" w:space="0" w:color="00558B"/>
              <w:bottom w:val="single" w:sz="4" w:space="0" w:color="00558B"/>
              <w:right w:val="nil"/>
            </w:tcBorders>
            <w:shd w:val="clear" w:color="auto" w:fill="FAF06C"/>
          </w:tcPr>
          <w:p w14:paraId="3ADECAA1" w14:textId="77777777" w:rsidR="004C5FAC" w:rsidRDefault="004377AE">
            <w:pPr>
              <w:pStyle w:val="TableParagraph"/>
              <w:spacing w:before="52"/>
              <w:ind w:left="119" w:right="118"/>
              <w:jc w:val="center"/>
              <w:rPr>
                <w:sz w:val="20"/>
              </w:rPr>
            </w:pPr>
            <w:r>
              <w:rPr>
                <w:spacing w:val="-2"/>
                <w:sz w:val="20"/>
              </w:rPr>
              <w:t>Medium</w:t>
            </w:r>
          </w:p>
        </w:tc>
      </w:tr>
      <w:tr w:rsidR="004C5FAC" w14:paraId="52AC5164" w14:textId="77777777">
        <w:trPr>
          <w:trHeight w:val="318"/>
        </w:trPr>
        <w:tc>
          <w:tcPr>
            <w:tcW w:w="2696" w:type="dxa"/>
            <w:tcBorders>
              <w:top w:val="single" w:sz="4" w:space="0" w:color="00558B"/>
              <w:left w:val="nil"/>
              <w:bottom w:val="single" w:sz="4" w:space="0" w:color="00558B"/>
              <w:right w:val="single" w:sz="4" w:space="0" w:color="00558B"/>
            </w:tcBorders>
          </w:tcPr>
          <w:p w14:paraId="5F0ED00C" w14:textId="77777777" w:rsidR="004C5FAC" w:rsidRDefault="004377AE">
            <w:pPr>
              <w:pStyle w:val="TableParagraph"/>
              <w:spacing w:before="52"/>
              <w:rPr>
                <w:sz w:val="20"/>
              </w:rPr>
            </w:pPr>
            <w:r>
              <w:rPr>
                <w:sz w:val="20"/>
              </w:rPr>
              <w:t>Dieback</w:t>
            </w:r>
            <w:r>
              <w:rPr>
                <w:spacing w:val="-3"/>
                <w:sz w:val="20"/>
              </w:rPr>
              <w:t xml:space="preserve"> </w:t>
            </w:r>
            <w:r>
              <w:rPr>
                <w:sz w:val="20"/>
              </w:rPr>
              <w:t>and</w:t>
            </w:r>
            <w:r>
              <w:rPr>
                <w:spacing w:val="-2"/>
                <w:sz w:val="20"/>
              </w:rPr>
              <w:t xml:space="preserve"> </w:t>
            </w:r>
            <w:r>
              <w:rPr>
                <w:sz w:val="20"/>
              </w:rPr>
              <w:t>invasive</w:t>
            </w:r>
            <w:r>
              <w:rPr>
                <w:spacing w:val="-3"/>
                <w:sz w:val="20"/>
              </w:rPr>
              <w:t xml:space="preserve"> </w:t>
            </w:r>
            <w:r>
              <w:rPr>
                <w:spacing w:val="-2"/>
                <w:sz w:val="20"/>
              </w:rPr>
              <w:t>weeds</w:t>
            </w:r>
          </w:p>
        </w:tc>
        <w:tc>
          <w:tcPr>
            <w:tcW w:w="1236" w:type="dxa"/>
            <w:tcBorders>
              <w:top w:val="single" w:sz="4" w:space="0" w:color="00558B"/>
              <w:left w:val="single" w:sz="4" w:space="0" w:color="00558B"/>
              <w:bottom w:val="single" w:sz="4" w:space="0" w:color="00558B"/>
              <w:right w:val="single" w:sz="4" w:space="0" w:color="00558B"/>
            </w:tcBorders>
            <w:shd w:val="clear" w:color="auto" w:fill="FED5B2"/>
          </w:tcPr>
          <w:p w14:paraId="56504B54" w14:textId="77777777" w:rsidR="004C5FAC" w:rsidRDefault="004377AE">
            <w:pPr>
              <w:pStyle w:val="TableParagraph"/>
              <w:spacing w:before="52"/>
              <w:ind w:left="211" w:right="211"/>
              <w:jc w:val="center"/>
              <w:rPr>
                <w:sz w:val="20"/>
              </w:rPr>
            </w:pPr>
            <w:r>
              <w:rPr>
                <w:spacing w:val="-4"/>
                <w:sz w:val="20"/>
              </w:rPr>
              <w:t>High</w:t>
            </w:r>
          </w:p>
        </w:tc>
        <w:tc>
          <w:tcPr>
            <w:tcW w:w="1179" w:type="dxa"/>
            <w:tcBorders>
              <w:top w:val="single" w:sz="4" w:space="0" w:color="00558B"/>
              <w:left w:val="single" w:sz="4" w:space="0" w:color="00558B"/>
              <w:bottom w:val="single" w:sz="4" w:space="0" w:color="00558B"/>
              <w:right w:val="single" w:sz="4" w:space="0" w:color="00558B"/>
            </w:tcBorders>
            <w:shd w:val="clear" w:color="auto" w:fill="FAF06C"/>
          </w:tcPr>
          <w:p w14:paraId="6166AFBA" w14:textId="77777777" w:rsidR="004C5FAC" w:rsidRDefault="004377AE">
            <w:pPr>
              <w:pStyle w:val="TableParagraph"/>
              <w:spacing w:before="52"/>
              <w:ind w:left="182" w:right="182"/>
              <w:jc w:val="center"/>
              <w:rPr>
                <w:sz w:val="20"/>
              </w:rPr>
            </w:pPr>
            <w:r>
              <w:rPr>
                <w:spacing w:val="-2"/>
                <w:sz w:val="20"/>
              </w:rPr>
              <w:t>Medium</w:t>
            </w:r>
          </w:p>
        </w:tc>
        <w:tc>
          <w:tcPr>
            <w:tcW w:w="1440" w:type="dxa"/>
            <w:tcBorders>
              <w:top w:val="single" w:sz="4" w:space="0" w:color="00558B"/>
              <w:left w:val="single" w:sz="4" w:space="0" w:color="00558B"/>
              <w:bottom w:val="single" w:sz="4" w:space="0" w:color="00558B"/>
              <w:right w:val="single" w:sz="4" w:space="0" w:color="00558B"/>
            </w:tcBorders>
            <w:shd w:val="clear" w:color="auto" w:fill="FAF06C"/>
          </w:tcPr>
          <w:p w14:paraId="3B706716" w14:textId="77777777" w:rsidR="004C5FAC" w:rsidRDefault="004377AE">
            <w:pPr>
              <w:pStyle w:val="TableParagraph"/>
              <w:spacing w:before="52"/>
              <w:ind w:left="90" w:right="89"/>
              <w:jc w:val="center"/>
              <w:rPr>
                <w:sz w:val="20"/>
              </w:rPr>
            </w:pPr>
            <w:r>
              <w:rPr>
                <w:spacing w:val="-2"/>
                <w:sz w:val="20"/>
              </w:rPr>
              <w:t>Medium</w:t>
            </w:r>
          </w:p>
        </w:tc>
        <w:tc>
          <w:tcPr>
            <w:tcW w:w="1494" w:type="dxa"/>
            <w:tcBorders>
              <w:top w:val="single" w:sz="4" w:space="0" w:color="00558B"/>
              <w:left w:val="single" w:sz="4" w:space="0" w:color="00558B"/>
              <w:bottom w:val="single" w:sz="4" w:space="0" w:color="00558B"/>
              <w:right w:val="nil"/>
            </w:tcBorders>
            <w:shd w:val="clear" w:color="auto" w:fill="FAF06C"/>
          </w:tcPr>
          <w:p w14:paraId="622F7BC6" w14:textId="77777777" w:rsidR="004C5FAC" w:rsidRDefault="004377AE">
            <w:pPr>
              <w:pStyle w:val="TableParagraph"/>
              <w:spacing w:before="52"/>
              <w:ind w:left="119" w:right="118"/>
              <w:jc w:val="center"/>
              <w:rPr>
                <w:sz w:val="20"/>
              </w:rPr>
            </w:pPr>
            <w:r>
              <w:rPr>
                <w:spacing w:val="-2"/>
                <w:sz w:val="20"/>
              </w:rPr>
              <w:t>Medium</w:t>
            </w:r>
          </w:p>
        </w:tc>
      </w:tr>
      <w:tr w:rsidR="004C5FAC" w14:paraId="38D3FA7D" w14:textId="77777777">
        <w:trPr>
          <w:trHeight w:val="318"/>
        </w:trPr>
        <w:tc>
          <w:tcPr>
            <w:tcW w:w="2696" w:type="dxa"/>
            <w:tcBorders>
              <w:top w:val="single" w:sz="4" w:space="0" w:color="00558B"/>
              <w:left w:val="nil"/>
              <w:bottom w:val="single" w:sz="4" w:space="0" w:color="00558B"/>
              <w:right w:val="single" w:sz="4" w:space="0" w:color="00558B"/>
            </w:tcBorders>
          </w:tcPr>
          <w:p w14:paraId="37BB49D6" w14:textId="77777777" w:rsidR="004C5FAC" w:rsidRDefault="004377AE">
            <w:pPr>
              <w:pStyle w:val="TableParagraph"/>
              <w:spacing w:before="52"/>
              <w:rPr>
                <w:i/>
                <w:sz w:val="20"/>
              </w:rPr>
            </w:pPr>
            <w:r>
              <w:rPr>
                <w:i/>
                <w:sz w:val="20"/>
              </w:rPr>
              <w:t>Northern</w:t>
            </w:r>
            <w:r>
              <w:rPr>
                <w:i/>
                <w:spacing w:val="-11"/>
                <w:sz w:val="20"/>
              </w:rPr>
              <w:t xml:space="preserve"> </w:t>
            </w:r>
            <w:r>
              <w:rPr>
                <w:i/>
                <w:spacing w:val="-2"/>
                <w:w w:val="105"/>
                <w:sz w:val="20"/>
              </w:rPr>
              <w:t>population</w:t>
            </w:r>
          </w:p>
        </w:tc>
        <w:tc>
          <w:tcPr>
            <w:tcW w:w="1236" w:type="dxa"/>
            <w:tcBorders>
              <w:top w:val="single" w:sz="4" w:space="0" w:color="00558B"/>
              <w:left w:val="single" w:sz="4" w:space="0" w:color="00558B"/>
              <w:bottom w:val="single" w:sz="4" w:space="0" w:color="00558B"/>
              <w:right w:val="single" w:sz="4" w:space="0" w:color="00558B"/>
            </w:tcBorders>
          </w:tcPr>
          <w:p w14:paraId="270C6EC9" w14:textId="77777777" w:rsidR="004C5FAC" w:rsidRDefault="004377AE">
            <w:pPr>
              <w:pStyle w:val="TableParagraph"/>
              <w:spacing w:before="52"/>
              <w:ind w:left="211" w:right="211"/>
              <w:jc w:val="center"/>
              <w:rPr>
                <w:sz w:val="20"/>
              </w:rPr>
            </w:pPr>
            <w:r>
              <w:rPr>
                <w:spacing w:val="-4"/>
                <w:sz w:val="20"/>
              </w:rPr>
              <w:t>High</w:t>
            </w:r>
          </w:p>
        </w:tc>
        <w:tc>
          <w:tcPr>
            <w:tcW w:w="1179" w:type="dxa"/>
            <w:tcBorders>
              <w:top w:val="single" w:sz="4" w:space="0" w:color="00558B"/>
              <w:left w:val="single" w:sz="4" w:space="0" w:color="00558B"/>
              <w:bottom w:val="single" w:sz="4" w:space="0" w:color="00558B"/>
              <w:right w:val="single" w:sz="4" w:space="0" w:color="00558B"/>
            </w:tcBorders>
          </w:tcPr>
          <w:p w14:paraId="2302D8E8" w14:textId="77777777" w:rsidR="004C5FAC" w:rsidRDefault="004377AE">
            <w:pPr>
              <w:pStyle w:val="TableParagraph"/>
              <w:spacing w:before="52"/>
              <w:ind w:left="182" w:right="182"/>
              <w:jc w:val="center"/>
              <w:rPr>
                <w:sz w:val="20"/>
              </w:rPr>
            </w:pPr>
            <w:r>
              <w:rPr>
                <w:spacing w:val="-2"/>
                <w:sz w:val="20"/>
              </w:rPr>
              <w:t>Medium</w:t>
            </w:r>
          </w:p>
        </w:tc>
        <w:tc>
          <w:tcPr>
            <w:tcW w:w="1440" w:type="dxa"/>
            <w:tcBorders>
              <w:top w:val="single" w:sz="4" w:space="0" w:color="00558B"/>
              <w:left w:val="single" w:sz="4" w:space="0" w:color="00558B"/>
              <w:bottom w:val="single" w:sz="4" w:space="0" w:color="00558B"/>
              <w:right w:val="single" w:sz="4" w:space="0" w:color="00558B"/>
            </w:tcBorders>
          </w:tcPr>
          <w:p w14:paraId="3F48057D" w14:textId="77777777" w:rsidR="004C5FAC" w:rsidRDefault="004377AE">
            <w:pPr>
              <w:pStyle w:val="TableParagraph"/>
              <w:spacing w:before="52"/>
              <w:ind w:left="90" w:right="90"/>
              <w:jc w:val="center"/>
              <w:rPr>
                <w:sz w:val="20"/>
              </w:rPr>
            </w:pPr>
            <w:r>
              <w:rPr>
                <w:spacing w:val="-2"/>
                <w:sz w:val="20"/>
              </w:rPr>
              <w:t>Medium</w:t>
            </w:r>
          </w:p>
        </w:tc>
        <w:tc>
          <w:tcPr>
            <w:tcW w:w="1494" w:type="dxa"/>
            <w:tcBorders>
              <w:top w:val="single" w:sz="4" w:space="0" w:color="00558B"/>
              <w:left w:val="single" w:sz="4" w:space="0" w:color="00558B"/>
              <w:bottom w:val="single" w:sz="4" w:space="0" w:color="00558B"/>
              <w:right w:val="nil"/>
            </w:tcBorders>
          </w:tcPr>
          <w:p w14:paraId="490751A5" w14:textId="77777777" w:rsidR="004C5FAC" w:rsidRDefault="004377AE">
            <w:pPr>
              <w:pStyle w:val="TableParagraph"/>
              <w:spacing w:before="52"/>
              <w:ind w:left="119" w:right="119"/>
              <w:jc w:val="center"/>
              <w:rPr>
                <w:sz w:val="20"/>
              </w:rPr>
            </w:pPr>
            <w:r>
              <w:rPr>
                <w:spacing w:val="-2"/>
                <w:sz w:val="20"/>
              </w:rPr>
              <w:t>Medium</w:t>
            </w:r>
          </w:p>
        </w:tc>
      </w:tr>
      <w:tr w:rsidR="004C5FAC" w14:paraId="5E42A5CE" w14:textId="77777777">
        <w:trPr>
          <w:trHeight w:val="318"/>
        </w:trPr>
        <w:tc>
          <w:tcPr>
            <w:tcW w:w="2696" w:type="dxa"/>
            <w:tcBorders>
              <w:top w:val="single" w:sz="4" w:space="0" w:color="00558B"/>
              <w:left w:val="nil"/>
              <w:bottom w:val="single" w:sz="4" w:space="0" w:color="00558B"/>
              <w:right w:val="single" w:sz="4" w:space="0" w:color="00558B"/>
            </w:tcBorders>
          </w:tcPr>
          <w:p w14:paraId="373D5531" w14:textId="77777777" w:rsidR="004C5FAC" w:rsidRDefault="004377AE">
            <w:pPr>
              <w:pStyle w:val="TableParagraph"/>
              <w:spacing w:before="52"/>
              <w:rPr>
                <w:i/>
                <w:sz w:val="20"/>
              </w:rPr>
            </w:pPr>
            <w:r>
              <w:rPr>
                <w:i/>
                <w:spacing w:val="-2"/>
                <w:sz w:val="20"/>
              </w:rPr>
              <w:t>Central</w:t>
            </w:r>
            <w:r>
              <w:rPr>
                <w:i/>
                <w:spacing w:val="-4"/>
                <w:sz w:val="20"/>
              </w:rPr>
              <w:t xml:space="preserve"> </w:t>
            </w:r>
            <w:r>
              <w:rPr>
                <w:i/>
                <w:spacing w:val="-2"/>
                <w:w w:val="105"/>
                <w:sz w:val="20"/>
              </w:rPr>
              <w:t>population</w:t>
            </w:r>
          </w:p>
        </w:tc>
        <w:tc>
          <w:tcPr>
            <w:tcW w:w="1236" w:type="dxa"/>
            <w:tcBorders>
              <w:top w:val="single" w:sz="4" w:space="0" w:color="00558B"/>
              <w:left w:val="single" w:sz="4" w:space="0" w:color="00558B"/>
              <w:bottom w:val="single" w:sz="4" w:space="0" w:color="00558B"/>
              <w:right w:val="single" w:sz="4" w:space="0" w:color="00558B"/>
            </w:tcBorders>
          </w:tcPr>
          <w:p w14:paraId="46FA1317" w14:textId="77777777" w:rsidR="004C5FAC" w:rsidRDefault="004377AE">
            <w:pPr>
              <w:pStyle w:val="TableParagraph"/>
              <w:spacing w:before="52"/>
              <w:ind w:left="211" w:right="211"/>
              <w:jc w:val="center"/>
              <w:rPr>
                <w:sz w:val="20"/>
              </w:rPr>
            </w:pPr>
            <w:r>
              <w:rPr>
                <w:spacing w:val="-5"/>
                <w:sz w:val="20"/>
              </w:rPr>
              <w:t>Low</w:t>
            </w:r>
          </w:p>
        </w:tc>
        <w:tc>
          <w:tcPr>
            <w:tcW w:w="1179" w:type="dxa"/>
            <w:tcBorders>
              <w:top w:val="single" w:sz="4" w:space="0" w:color="00558B"/>
              <w:left w:val="single" w:sz="4" w:space="0" w:color="00558B"/>
              <w:bottom w:val="single" w:sz="4" w:space="0" w:color="00558B"/>
              <w:right w:val="single" w:sz="4" w:space="0" w:color="00558B"/>
            </w:tcBorders>
          </w:tcPr>
          <w:p w14:paraId="02BB2E7A" w14:textId="77777777" w:rsidR="004C5FAC" w:rsidRDefault="004377AE">
            <w:pPr>
              <w:pStyle w:val="TableParagraph"/>
              <w:spacing w:before="52"/>
              <w:ind w:left="182" w:right="182"/>
              <w:jc w:val="center"/>
              <w:rPr>
                <w:sz w:val="20"/>
              </w:rPr>
            </w:pPr>
            <w:r>
              <w:rPr>
                <w:spacing w:val="-5"/>
                <w:sz w:val="20"/>
              </w:rPr>
              <w:t>Low</w:t>
            </w:r>
          </w:p>
        </w:tc>
        <w:tc>
          <w:tcPr>
            <w:tcW w:w="1440" w:type="dxa"/>
            <w:tcBorders>
              <w:top w:val="single" w:sz="4" w:space="0" w:color="00558B"/>
              <w:left w:val="single" w:sz="4" w:space="0" w:color="00558B"/>
              <w:bottom w:val="single" w:sz="4" w:space="0" w:color="00558B"/>
              <w:right w:val="single" w:sz="4" w:space="0" w:color="00558B"/>
            </w:tcBorders>
          </w:tcPr>
          <w:p w14:paraId="61F2BEFB" w14:textId="77777777" w:rsidR="004C5FAC" w:rsidRDefault="004377AE">
            <w:pPr>
              <w:pStyle w:val="TableParagraph"/>
              <w:spacing w:before="52"/>
              <w:ind w:left="90" w:right="90"/>
              <w:jc w:val="center"/>
              <w:rPr>
                <w:sz w:val="20"/>
              </w:rPr>
            </w:pPr>
            <w:r>
              <w:rPr>
                <w:spacing w:val="-5"/>
                <w:sz w:val="20"/>
              </w:rPr>
              <w:t>Low</w:t>
            </w:r>
          </w:p>
        </w:tc>
        <w:tc>
          <w:tcPr>
            <w:tcW w:w="1494" w:type="dxa"/>
            <w:tcBorders>
              <w:top w:val="single" w:sz="4" w:space="0" w:color="00558B"/>
              <w:left w:val="single" w:sz="4" w:space="0" w:color="00558B"/>
              <w:bottom w:val="single" w:sz="4" w:space="0" w:color="00558B"/>
              <w:right w:val="nil"/>
            </w:tcBorders>
          </w:tcPr>
          <w:p w14:paraId="38959A06" w14:textId="77777777" w:rsidR="004C5FAC" w:rsidRDefault="004377AE">
            <w:pPr>
              <w:pStyle w:val="TableParagraph"/>
              <w:spacing w:before="52"/>
              <w:ind w:left="119" w:right="119"/>
              <w:jc w:val="center"/>
              <w:rPr>
                <w:sz w:val="20"/>
              </w:rPr>
            </w:pPr>
            <w:r>
              <w:rPr>
                <w:spacing w:val="-5"/>
                <w:sz w:val="20"/>
              </w:rPr>
              <w:t>Low</w:t>
            </w:r>
          </w:p>
        </w:tc>
      </w:tr>
      <w:tr w:rsidR="004C5FAC" w14:paraId="2B5D21A2" w14:textId="77777777">
        <w:trPr>
          <w:trHeight w:val="318"/>
        </w:trPr>
        <w:tc>
          <w:tcPr>
            <w:tcW w:w="2696" w:type="dxa"/>
            <w:tcBorders>
              <w:top w:val="single" w:sz="4" w:space="0" w:color="00558B"/>
              <w:left w:val="nil"/>
              <w:bottom w:val="single" w:sz="4" w:space="0" w:color="00558B"/>
              <w:right w:val="single" w:sz="4" w:space="0" w:color="00558B"/>
            </w:tcBorders>
          </w:tcPr>
          <w:p w14:paraId="3DDFB092" w14:textId="77777777" w:rsidR="004C5FAC" w:rsidRDefault="004377AE">
            <w:pPr>
              <w:pStyle w:val="TableParagraph"/>
              <w:spacing w:before="52"/>
              <w:rPr>
                <w:i/>
                <w:sz w:val="20"/>
              </w:rPr>
            </w:pPr>
            <w:r>
              <w:rPr>
                <w:i/>
                <w:sz w:val="20"/>
              </w:rPr>
              <w:t>Southern</w:t>
            </w:r>
            <w:r>
              <w:rPr>
                <w:i/>
                <w:spacing w:val="-1"/>
                <w:w w:val="105"/>
                <w:sz w:val="20"/>
              </w:rPr>
              <w:t xml:space="preserve"> </w:t>
            </w:r>
            <w:r>
              <w:rPr>
                <w:i/>
                <w:spacing w:val="-2"/>
                <w:w w:val="105"/>
                <w:sz w:val="20"/>
              </w:rPr>
              <w:t>population</w:t>
            </w:r>
          </w:p>
        </w:tc>
        <w:tc>
          <w:tcPr>
            <w:tcW w:w="1236" w:type="dxa"/>
            <w:tcBorders>
              <w:top w:val="single" w:sz="4" w:space="0" w:color="00558B"/>
              <w:left w:val="single" w:sz="4" w:space="0" w:color="00558B"/>
              <w:bottom w:val="single" w:sz="4" w:space="0" w:color="00558B"/>
              <w:right w:val="single" w:sz="4" w:space="0" w:color="00558B"/>
            </w:tcBorders>
          </w:tcPr>
          <w:p w14:paraId="4985979F" w14:textId="77777777" w:rsidR="004C5FAC" w:rsidRDefault="004377AE">
            <w:pPr>
              <w:pStyle w:val="TableParagraph"/>
              <w:spacing w:before="52"/>
              <w:ind w:left="211" w:right="211"/>
              <w:jc w:val="center"/>
              <w:rPr>
                <w:sz w:val="20"/>
              </w:rPr>
            </w:pPr>
            <w:r>
              <w:rPr>
                <w:spacing w:val="-5"/>
                <w:sz w:val="20"/>
              </w:rPr>
              <w:t>Low</w:t>
            </w:r>
          </w:p>
        </w:tc>
        <w:tc>
          <w:tcPr>
            <w:tcW w:w="1179" w:type="dxa"/>
            <w:tcBorders>
              <w:top w:val="single" w:sz="4" w:space="0" w:color="00558B"/>
              <w:left w:val="single" w:sz="4" w:space="0" w:color="00558B"/>
              <w:bottom w:val="single" w:sz="4" w:space="0" w:color="00558B"/>
              <w:right w:val="single" w:sz="4" w:space="0" w:color="00558B"/>
            </w:tcBorders>
          </w:tcPr>
          <w:p w14:paraId="25168CA6" w14:textId="77777777" w:rsidR="004C5FAC" w:rsidRDefault="004377AE">
            <w:pPr>
              <w:pStyle w:val="TableParagraph"/>
              <w:spacing w:before="52"/>
              <w:ind w:left="182" w:right="182"/>
              <w:jc w:val="center"/>
              <w:rPr>
                <w:sz w:val="20"/>
              </w:rPr>
            </w:pPr>
            <w:r>
              <w:rPr>
                <w:spacing w:val="-5"/>
                <w:sz w:val="20"/>
              </w:rPr>
              <w:t>Low</w:t>
            </w:r>
          </w:p>
        </w:tc>
        <w:tc>
          <w:tcPr>
            <w:tcW w:w="1440" w:type="dxa"/>
            <w:tcBorders>
              <w:top w:val="single" w:sz="4" w:space="0" w:color="00558B"/>
              <w:left w:val="single" w:sz="4" w:space="0" w:color="00558B"/>
              <w:bottom w:val="single" w:sz="4" w:space="0" w:color="00558B"/>
              <w:right w:val="single" w:sz="4" w:space="0" w:color="00558B"/>
            </w:tcBorders>
          </w:tcPr>
          <w:p w14:paraId="6D1E86A2" w14:textId="77777777" w:rsidR="004C5FAC" w:rsidRDefault="004377AE">
            <w:pPr>
              <w:pStyle w:val="TableParagraph"/>
              <w:spacing w:before="52"/>
              <w:ind w:left="90" w:right="90"/>
              <w:jc w:val="center"/>
              <w:rPr>
                <w:sz w:val="20"/>
              </w:rPr>
            </w:pPr>
            <w:r>
              <w:rPr>
                <w:spacing w:val="-5"/>
                <w:sz w:val="20"/>
              </w:rPr>
              <w:t>Low</w:t>
            </w:r>
          </w:p>
        </w:tc>
        <w:tc>
          <w:tcPr>
            <w:tcW w:w="1494" w:type="dxa"/>
            <w:tcBorders>
              <w:top w:val="single" w:sz="4" w:space="0" w:color="00558B"/>
              <w:left w:val="single" w:sz="4" w:space="0" w:color="00558B"/>
              <w:bottom w:val="single" w:sz="4" w:space="0" w:color="00558B"/>
              <w:right w:val="nil"/>
            </w:tcBorders>
          </w:tcPr>
          <w:p w14:paraId="471FD5E2" w14:textId="77777777" w:rsidR="004C5FAC" w:rsidRDefault="004377AE">
            <w:pPr>
              <w:pStyle w:val="TableParagraph"/>
              <w:spacing w:before="52"/>
              <w:ind w:left="119" w:right="119"/>
              <w:jc w:val="center"/>
              <w:rPr>
                <w:sz w:val="20"/>
              </w:rPr>
            </w:pPr>
            <w:r>
              <w:rPr>
                <w:spacing w:val="-5"/>
                <w:sz w:val="20"/>
              </w:rPr>
              <w:t>Low</w:t>
            </w:r>
          </w:p>
        </w:tc>
      </w:tr>
      <w:tr w:rsidR="004C5FAC" w14:paraId="52CA59B2" w14:textId="77777777">
        <w:trPr>
          <w:trHeight w:val="318"/>
        </w:trPr>
        <w:tc>
          <w:tcPr>
            <w:tcW w:w="2696" w:type="dxa"/>
            <w:tcBorders>
              <w:top w:val="single" w:sz="4" w:space="0" w:color="00558B"/>
              <w:left w:val="nil"/>
              <w:bottom w:val="single" w:sz="4" w:space="0" w:color="00558B"/>
              <w:right w:val="single" w:sz="4" w:space="0" w:color="00558B"/>
            </w:tcBorders>
          </w:tcPr>
          <w:p w14:paraId="2EE01839" w14:textId="77777777" w:rsidR="004C5FAC" w:rsidRDefault="004377AE">
            <w:pPr>
              <w:pStyle w:val="TableParagraph"/>
              <w:spacing w:before="52"/>
              <w:rPr>
                <w:sz w:val="20"/>
              </w:rPr>
            </w:pPr>
            <w:r>
              <w:rPr>
                <w:spacing w:val="-2"/>
                <w:sz w:val="20"/>
              </w:rPr>
              <w:t>Drought</w:t>
            </w:r>
          </w:p>
        </w:tc>
        <w:tc>
          <w:tcPr>
            <w:tcW w:w="1236" w:type="dxa"/>
            <w:tcBorders>
              <w:top w:val="single" w:sz="4" w:space="0" w:color="00558B"/>
              <w:left w:val="single" w:sz="4" w:space="0" w:color="00558B"/>
              <w:bottom w:val="single" w:sz="4" w:space="0" w:color="00558B"/>
              <w:right w:val="single" w:sz="4" w:space="0" w:color="00558B"/>
            </w:tcBorders>
            <w:shd w:val="clear" w:color="auto" w:fill="FED5B2"/>
          </w:tcPr>
          <w:p w14:paraId="660E0A69" w14:textId="77777777" w:rsidR="004C5FAC" w:rsidRDefault="004377AE">
            <w:pPr>
              <w:pStyle w:val="TableParagraph"/>
              <w:spacing w:before="52"/>
              <w:ind w:left="211" w:right="211"/>
              <w:jc w:val="center"/>
              <w:rPr>
                <w:sz w:val="20"/>
              </w:rPr>
            </w:pPr>
            <w:r>
              <w:rPr>
                <w:spacing w:val="-4"/>
                <w:sz w:val="20"/>
              </w:rPr>
              <w:t>High</w:t>
            </w:r>
          </w:p>
        </w:tc>
        <w:tc>
          <w:tcPr>
            <w:tcW w:w="1179" w:type="dxa"/>
            <w:tcBorders>
              <w:top w:val="single" w:sz="4" w:space="0" w:color="00558B"/>
              <w:left w:val="single" w:sz="4" w:space="0" w:color="00558B"/>
              <w:bottom w:val="single" w:sz="4" w:space="0" w:color="00558B"/>
              <w:right w:val="single" w:sz="4" w:space="0" w:color="00558B"/>
            </w:tcBorders>
            <w:shd w:val="clear" w:color="auto" w:fill="FAF06C"/>
          </w:tcPr>
          <w:p w14:paraId="43B257D4" w14:textId="77777777" w:rsidR="004C5FAC" w:rsidRDefault="004377AE">
            <w:pPr>
              <w:pStyle w:val="TableParagraph"/>
              <w:spacing w:before="52"/>
              <w:ind w:left="182" w:right="182"/>
              <w:jc w:val="center"/>
              <w:rPr>
                <w:sz w:val="20"/>
              </w:rPr>
            </w:pPr>
            <w:r>
              <w:rPr>
                <w:spacing w:val="-2"/>
                <w:sz w:val="20"/>
              </w:rPr>
              <w:t>Medium</w:t>
            </w:r>
          </w:p>
        </w:tc>
        <w:tc>
          <w:tcPr>
            <w:tcW w:w="1440" w:type="dxa"/>
            <w:tcBorders>
              <w:top w:val="single" w:sz="4" w:space="0" w:color="00558B"/>
              <w:left w:val="single" w:sz="4" w:space="0" w:color="00558B"/>
              <w:bottom w:val="single" w:sz="4" w:space="0" w:color="00558B"/>
              <w:right w:val="single" w:sz="4" w:space="0" w:color="00558B"/>
            </w:tcBorders>
            <w:shd w:val="clear" w:color="auto" w:fill="FAF06C"/>
          </w:tcPr>
          <w:p w14:paraId="2BE03942" w14:textId="77777777" w:rsidR="004C5FAC" w:rsidRDefault="004377AE">
            <w:pPr>
              <w:pStyle w:val="TableParagraph"/>
              <w:spacing w:before="52"/>
              <w:ind w:left="90" w:right="90"/>
              <w:jc w:val="center"/>
              <w:rPr>
                <w:sz w:val="20"/>
              </w:rPr>
            </w:pPr>
            <w:r>
              <w:rPr>
                <w:spacing w:val="-2"/>
                <w:sz w:val="20"/>
              </w:rPr>
              <w:t>Medium</w:t>
            </w:r>
          </w:p>
        </w:tc>
        <w:tc>
          <w:tcPr>
            <w:tcW w:w="1494" w:type="dxa"/>
            <w:tcBorders>
              <w:top w:val="single" w:sz="4" w:space="0" w:color="00558B"/>
              <w:left w:val="single" w:sz="4" w:space="0" w:color="00558B"/>
              <w:bottom w:val="single" w:sz="4" w:space="0" w:color="00558B"/>
              <w:right w:val="nil"/>
            </w:tcBorders>
            <w:shd w:val="clear" w:color="auto" w:fill="FAF06C"/>
          </w:tcPr>
          <w:p w14:paraId="54015944" w14:textId="77777777" w:rsidR="004C5FAC" w:rsidRDefault="004377AE">
            <w:pPr>
              <w:pStyle w:val="TableParagraph"/>
              <w:spacing w:before="52"/>
              <w:ind w:left="119" w:right="119"/>
              <w:jc w:val="center"/>
              <w:rPr>
                <w:sz w:val="20"/>
              </w:rPr>
            </w:pPr>
            <w:r>
              <w:rPr>
                <w:spacing w:val="-2"/>
                <w:sz w:val="20"/>
              </w:rPr>
              <w:t>Medium</w:t>
            </w:r>
          </w:p>
        </w:tc>
      </w:tr>
      <w:tr w:rsidR="004C5FAC" w14:paraId="161BC0C6" w14:textId="77777777">
        <w:trPr>
          <w:trHeight w:val="318"/>
        </w:trPr>
        <w:tc>
          <w:tcPr>
            <w:tcW w:w="2696" w:type="dxa"/>
            <w:tcBorders>
              <w:top w:val="single" w:sz="4" w:space="0" w:color="00558B"/>
              <w:left w:val="nil"/>
              <w:bottom w:val="single" w:sz="4" w:space="0" w:color="00558B"/>
              <w:right w:val="single" w:sz="4" w:space="0" w:color="00558B"/>
            </w:tcBorders>
          </w:tcPr>
          <w:p w14:paraId="37DFF342" w14:textId="77777777" w:rsidR="004C5FAC" w:rsidRDefault="004377AE">
            <w:pPr>
              <w:pStyle w:val="TableParagraph"/>
              <w:spacing w:before="52"/>
              <w:ind w:left="79"/>
              <w:rPr>
                <w:sz w:val="20"/>
              </w:rPr>
            </w:pPr>
            <w:r>
              <w:rPr>
                <w:spacing w:val="-2"/>
                <w:sz w:val="20"/>
              </w:rPr>
              <w:t>Predation</w:t>
            </w:r>
            <w:r>
              <w:rPr>
                <w:spacing w:val="-4"/>
                <w:sz w:val="20"/>
              </w:rPr>
              <w:t xml:space="preserve"> </w:t>
            </w:r>
            <w:r>
              <w:rPr>
                <w:spacing w:val="-2"/>
                <w:sz w:val="20"/>
              </w:rPr>
              <w:t>by</w:t>
            </w:r>
            <w:r>
              <w:rPr>
                <w:spacing w:val="-4"/>
                <w:sz w:val="20"/>
              </w:rPr>
              <w:t xml:space="preserve"> </w:t>
            </w:r>
            <w:r>
              <w:rPr>
                <w:spacing w:val="-2"/>
                <w:sz w:val="20"/>
              </w:rPr>
              <w:t>foxes</w:t>
            </w:r>
          </w:p>
        </w:tc>
        <w:tc>
          <w:tcPr>
            <w:tcW w:w="1236" w:type="dxa"/>
            <w:tcBorders>
              <w:top w:val="single" w:sz="4" w:space="0" w:color="00558B"/>
              <w:left w:val="single" w:sz="4" w:space="0" w:color="00558B"/>
              <w:bottom w:val="single" w:sz="4" w:space="0" w:color="00558B"/>
              <w:right w:val="single" w:sz="4" w:space="0" w:color="00558B"/>
            </w:tcBorders>
            <w:shd w:val="clear" w:color="auto" w:fill="FED5B2"/>
          </w:tcPr>
          <w:p w14:paraId="2583EC8A" w14:textId="77777777" w:rsidR="004C5FAC" w:rsidRDefault="004377AE">
            <w:pPr>
              <w:pStyle w:val="TableParagraph"/>
              <w:spacing w:before="52"/>
              <w:ind w:left="211" w:right="211"/>
              <w:jc w:val="center"/>
              <w:rPr>
                <w:sz w:val="20"/>
              </w:rPr>
            </w:pPr>
            <w:r>
              <w:rPr>
                <w:spacing w:val="-4"/>
                <w:sz w:val="20"/>
              </w:rPr>
              <w:t>High</w:t>
            </w:r>
          </w:p>
        </w:tc>
        <w:tc>
          <w:tcPr>
            <w:tcW w:w="1179" w:type="dxa"/>
            <w:tcBorders>
              <w:top w:val="single" w:sz="4" w:space="0" w:color="00558B"/>
              <w:left w:val="single" w:sz="4" w:space="0" w:color="00558B"/>
              <w:bottom w:val="single" w:sz="4" w:space="0" w:color="00558B"/>
              <w:right w:val="single" w:sz="4" w:space="0" w:color="00558B"/>
            </w:tcBorders>
            <w:shd w:val="clear" w:color="auto" w:fill="FED5B2"/>
          </w:tcPr>
          <w:p w14:paraId="51164180" w14:textId="77777777" w:rsidR="004C5FAC" w:rsidRDefault="004377AE">
            <w:pPr>
              <w:pStyle w:val="TableParagraph"/>
              <w:spacing w:before="52"/>
              <w:ind w:left="182" w:right="182"/>
              <w:jc w:val="center"/>
              <w:rPr>
                <w:sz w:val="20"/>
              </w:rPr>
            </w:pPr>
            <w:r>
              <w:rPr>
                <w:spacing w:val="-4"/>
                <w:sz w:val="20"/>
              </w:rPr>
              <w:t>High</w:t>
            </w:r>
          </w:p>
        </w:tc>
        <w:tc>
          <w:tcPr>
            <w:tcW w:w="1440" w:type="dxa"/>
            <w:tcBorders>
              <w:top w:val="single" w:sz="4" w:space="0" w:color="00558B"/>
              <w:left w:val="single" w:sz="4" w:space="0" w:color="00558B"/>
              <w:bottom w:val="single" w:sz="4" w:space="0" w:color="00558B"/>
              <w:right w:val="single" w:sz="4" w:space="0" w:color="00558B"/>
            </w:tcBorders>
            <w:shd w:val="clear" w:color="auto" w:fill="D8E4BD"/>
          </w:tcPr>
          <w:p w14:paraId="5DDB9D65" w14:textId="77777777" w:rsidR="004C5FAC" w:rsidRDefault="004377AE">
            <w:pPr>
              <w:pStyle w:val="TableParagraph"/>
              <w:spacing w:before="52"/>
              <w:ind w:left="90" w:right="90"/>
              <w:jc w:val="center"/>
              <w:rPr>
                <w:sz w:val="20"/>
              </w:rPr>
            </w:pPr>
            <w:r>
              <w:rPr>
                <w:spacing w:val="-5"/>
                <w:sz w:val="20"/>
              </w:rPr>
              <w:t>Low</w:t>
            </w:r>
          </w:p>
        </w:tc>
        <w:tc>
          <w:tcPr>
            <w:tcW w:w="1494" w:type="dxa"/>
            <w:tcBorders>
              <w:top w:val="single" w:sz="4" w:space="0" w:color="00558B"/>
              <w:left w:val="single" w:sz="4" w:space="0" w:color="00558B"/>
              <w:bottom w:val="single" w:sz="4" w:space="0" w:color="00558B"/>
              <w:right w:val="nil"/>
            </w:tcBorders>
            <w:shd w:val="clear" w:color="auto" w:fill="FAF06C"/>
          </w:tcPr>
          <w:p w14:paraId="4D3219FC" w14:textId="77777777" w:rsidR="004C5FAC" w:rsidRDefault="004377AE">
            <w:pPr>
              <w:pStyle w:val="TableParagraph"/>
              <w:spacing w:before="52"/>
              <w:ind w:left="119" w:right="119"/>
              <w:jc w:val="center"/>
              <w:rPr>
                <w:sz w:val="20"/>
              </w:rPr>
            </w:pPr>
            <w:r>
              <w:rPr>
                <w:spacing w:val="-2"/>
                <w:sz w:val="20"/>
              </w:rPr>
              <w:t>Medium</w:t>
            </w:r>
          </w:p>
        </w:tc>
      </w:tr>
      <w:tr w:rsidR="004C5FAC" w14:paraId="36770192" w14:textId="77777777">
        <w:trPr>
          <w:trHeight w:val="318"/>
        </w:trPr>
        <w:tc>
          <w:tcPr>
            <w:tcW w:w="2696" w:type="dxa"/>
            <w:tcBorders>
              <w:top w:val="single" w:sz="4" w:space="0" w:color="00558B"/>
              <w:left w:val="nil"/>
              <w:bottom w:val="single" w:sz="4" w:space="0" w:color="00558B"/>
              <w:right w:val="single" w:sz="4" w:space="0" w:color="00558B"/>
            </w:tcBorders>
          </w:tcPr>
          <w:p w14:paraId="41BF38CE" w14:textId="77777777" w:rsidR="004C5FAC" w:rsidRDefault="004377AE">
            <w:pPr>
              <w:pStyle w:val="TableParagraph"/>
              <w:spacing w:before="52"/>
              <w:ind w:left="79"/>
              <w:rPr>
                <w:i/>
                <w:sz w:val="20"/>
              </w:rPr>
            </w:pPr>
            <w:r>
              <w:rPr>
                <w:i/>
                <w:sz w:val="20"/>
              </w:rPr>
              <w:t>Northern</w:t>
            </w:r>
            <w:r>
              <w:rPr>
                <w:i/>
                <w:spacing w:val="-11"/>
                <w:sz w:val="20"/>
              </w:rPr>
              <w:t xml:space="preserve"> </w:t>
            </w:r>
            <w:r>
              <w:rPr>
                <w:i/>
                <w:spacing w:val="-2"/>
                <w:w w:val="105"/>
                <w:sz w:val="20"/>
              </w:rPr>
              <w:t>population</w:t>
            </w:r>
          </w:p>
        </w:tc>
        <w:tc>
          <w:tcPr>
            <w:tcW w:w="1236" w:type="dxa"/>
            <w:tcBorders>
              <w:top w:val="single" w:sz="4" w:space="0" w:color="00558B"/>
              <w:left w:val="single" w:sz="4" w:space="0" w:color="00558B"/>
              <w:bottom w:val="single" w:sz="4" w:space="0" w:color="00558B"/>
              <w:right w:val="single" w:sz="4" w:space="0" w:color="00558B"/>
            </w:tcBorders>
          </w:tcPr>
          <w:p w14:paraId="5FF31E9C" w14:textId="77777777" w:rsidR="004C5FAC" w:rsidRDefault="004377AE">
            <w:pPr>
              <w:pStyle w:val="TableParagraph"/>
              <w:spacing w:before="52"/>
              <w:ind w:left="211" w:right="211"/>
              <w:jc w:val="center"/>
              <w:rPr>
                <w:sz w:val="20"/>
              </w:rPr>
            </w:pPr>
            <w:r>
              <w:rPr>
                <w:spacing w:val="-5"/>
                <w:sz w:val="20"/>
              </w:rPr>
              <w:t>Low</w:t>
            </w:r>
          </w:p>
        </w:tc>
        <w:tc>
          <w:tcPr>
            <w:tcW w:w="1179" w:type="dxa"/>
            <w:tcBorders>
              <w:top w:val="single" w:sz="4" w:space="0" w:color="00558B"/>
              <w:left w:val="single" w:sz="4" w:space="0" w:color="00558B"/>
              <w:bottom w:val="single" w:sz="4" w:space="0" w:color="00558B"/>
              <w:right w:val="single" w:sz="4" w:space="0" w:color="00558B"/>
            </w:tcBorders>
          </w:tcPr>
          <w:p w14:paraId="0CEA3678" w14:textId="77777777" w:rsidR="004C5FAC" w:rsidRDefault="004377AE">
            <w:pPr>
              <w:pStyle w:val="TableParagraph"/>
              <w:spacing w:before="52"/>
              <w:ind w:left="182" w:right="182"/>
              <w:jc w:val="center"/>
              <w:rPr>
                <w:sz w:val="20"/>
              </w:rPr>
            </w:pPr>
            <w:r>
              <w:rPr>
                <w:spacing w:val="-5"/>
                <w:sz w:val="20"/>
              </w:rPr>
              <w:t>Low</w:t>
            </w:r>
          </w:p>
        </w:tc>
        <w:tc>
          <w:tcPr>
            <w:tcW w:w="1440" w:type="dxa"/>
            <w:tcBorders>
              <w:top w:val="single" w:sz="4" w:space="0" w:color="00558B"/>
              <w:left w:val="single" w:sz="4" w:space="0" w:color="00558B"/>
              <w:bottom w:val="single" w:sz="4" w:space="0" w:color="00558B"/>
              <w:right w:val="single" w:sz="4" w:space="0" w:color="00558B"/>
            </w:tcBorders>
          </w:tcPr>
          <w:p w14:paraId="10384D5F" w14:textId="77777777" w:rsidR="004C5FAC" w:rsidRDefault="004377AE">
            <w:pPr>
              <w:pStyle w:val="TableParagraph"/>
              <w:spacing w:before="52"/>
              <w:ind w:left="90" w:right="90"/>
              <w:jc w:val="center"/>
              <w:rPr>
                <w:sz w:val="20"/>
              </w:rPr>
            </w:pPr>
            <w:r>
              <w:rPr>
                <w:spacing w:val="-5"/>
                <w:sz w:val="20"/>
              </w:rPr>
              <w:t>Low</w:t>
            </w:r>
          </w:p>
        </w:tc>
        <w:tc>
          <w:tcPr>
            <w:tcW w:w="1494" w:type="dxa"/>
            <w:tcBorders>
              <w:top w:val="single" w:sz="4" w:space="0" w:color="00558B"/>
              <w:left w:val="single" w:sz="4" w:space="0" w:color="00558B"/>
              <w:bottom w:val="single" w:sz="4" w:space="0" w:color="00558B"/>
              <w:right w:val="nil"/>
            </w:tcBorders>
          </w:tcPr>
          <w:p w14:paraId="5AFCFCB1" w14:textId="77777777" w:rsidR="004C5FAC" w:rsidRDefault="004377AE">
            <w:pPr>
              <w:pStyle w:val="TableParagraph"/>
              <w:spacing w:before="52"/>
              <w:ind w:left="119" w:right="119"/>
              <w:jc w:val="center"/>
              <w:rPr>
                <w:sz w:val="20"/>
              </w:rPr>
            </w:pPr>
            <w:r>
              <w:rPr>
                <w:spacing w:val="-5"/>
                <w:sz w:val="20"/>
              </w:rPr>
              <w:t>Low</w:t>
            </w:r>
          </w:p>
        </w:tc>
      </w:tr>
      <w:tr w:rsidR="004C5FAC" w14:paraId="59BCD7B7" w14:textId="77777777">
        <w:trPr>
          <w:trHeight w:val="318"/>
        </w:trPr>
        <w:tc>
          <w:tcPr>
            <w:tcW w:w="2696" w:type="dxa"/>
            <w:tcBorders>
              <w:top w:val="single" w:sz="4" w:space="0" w:color="00558B"/>
              <w:left w:val="nil"/>
              <w:bottom w:val="single" w:sz="4" w:space="0" w:color="00558B"/>
              <w:right w:val="single" w:sz="4" w:space="0" w:color="00558B"/>
            </w:tcBorders>
          </w:tcPr>
          <w:p w14:paraId="0E840DC4" w14:textId="77777777" w:rsidR="004C5FAC" w:rsidRDefault="004377AE">
            <w:pPr>
              <w:pStyle w:val="TableParagraph"/>
              <w:spacing w:before="52"/>
              <w:ind w:left="79"/>
              <w:rPr>
                <w:i/>
                <w:sz w:val="20"/>
              </w:rPr>
            </w:pPr>
            <w:r>
              <w:rPr>
                <w:i/>
                <w:spacing w:val="-2"/>
                <w:sz w:val="20"/>
              </w:rPr>
              <w:t>Central</w:t>
            </w:r>
            <w:r>
              <w:rPr>
                <w:i/>
                <w:spacing w:val="-4"/>
                <w:sz w:val="20"/>
              </w:rPr>
              <w:t xml:space="preserve"> </w:t>
            </w:r>
            <w:r>
              <w:rPr>
                <w:i/>
                <w:spacing w:val="-2"/>
                <w:w w:val="105"/>
                <w:sz w:val="20"/>
              </w:rPr>
              <w:t>population</w:t>
            </w:r>
          </w:p>
        </w:tc>
        <w:tc>
          <w:tcPr>
            <w:tcW w:w="1236" w:type="dxa"/>
            <w:tcBorders>
              <w:top w:val="single" w:sz="4" w:space="0" w:color="00558B"/>
              <w:left w:val="single" w:sz="4" w:space="0" w:color="00558B"/>
              <w:bottom w:val="single" w:sz="4" w:space="0" w:color="00558B"/>
              <w:right w:val="single" w:sz="4" w:space="0" w:color="00558B"/>
            </w:tcBorders>
          </w:tcPr>
          <w:p w14:paraId="7B10D5DE" w14:textId="77777777" w:rsidR="004C5FAC" w:rsidRDefault="004377AE">
            <w:pPr>
              <w:pStyle w:val="TableParagraph"/>
              <w:spacing w:before="52"/>
              <w:ind w:left="211" w:right="211"/>
              <w:jc w:val="center"/>
              <w:rPr>
                <w:sz w:val="20"/>
              </w:rPr>
            </w:pPr>
            <w:r>
              <w:rPr>
                <w:spacing w:val="-4"/>
                <w:sz w:val="20"/>
              </w:rPr>
              <w:t>High</w:t>
            </w:r>
          </w:p>
        </w:tc>
        <w:tc>
          <w:tcPr>
            <w:tcW w:w="1179" w:type="dxa"/>
            <w:tcBorders>
              <w:top w:val="single" w:sz="4" w:space="0" w:color="00558B"/>
              <w:left w:val="single" w:sz="4" w:space="0" w:color="00558B"/>
              <w:bottom w:val="single" w:sz="4" w:space="0" w:color="00558B"/>
              <w:right w:val="single" w:sz="4" w:space="0" w:color="00558B"/>
            </w:tcBorders>
          </w:tcPr>
          <w:p w14:paraId="4FE9924B" w14:textId="77777777" w:rsidR="004C5FAC" w:rsidRDefault="004377AE">
            <w:pPr>
              <w:pStyle w:val="TableParagraph"/>
              <w:spacing w:before="52"/>
              <w:ind w:left="182" w:right="182"/>
              <w:jc w:val="center"/>
              <w:rPr>
                <w:sz w:val="20"/>
              </w:rPr>
            </w:pPr>
            <w:r>
              <w:rPr>
                <w:spacing w:val="-4"/>
                <w:sz w:val="20"/>
              </w:rPr>
              <w:t>High</w:t>
            </w:r>
          </w:p>
        </w:tc>
        <w:tc>
          <w:tcPr>
            <w:tcW w:w="1440" w:type="dxa"/>
            <w:tcBorders>
              <w:top w:val="single" w:sz="4" w:space="0" w:color="00558B"/>
              <w:left w:val="single" w:sz="4" w:space="0" w:color="00558B"/>
              <w:bottom w:val="single" w:sz="4" w:space="0" w:color="00558B"/>
              <w:right w:val="single" w:sz="4" w:space="0" w:color="00558B"/>
            </w:tcBorders>
          </w:tcPr>
          <w:p w14:paraId="4E9E2FC5" w14:textId="77777777" w:rsidR="004C5FAC" w:rsidRDefault="004377AE">
            <w:pPr>
              <w:pStyle w:val="TableParagraph"/>
              <w:spacing w:before="52"/>
              <w:ind w:left="90" w:right="90"/>
              <w:jc w:val="center"/>
              <w:rPr>
                <w:sz w:val="20"/>
              </w:rPr>
            </w:pPr>
            <w:r>
              <w:rPr>
                <w:spacing w:val="-5"/>
                <w:sz w:val="20"/>
              </w:rPr>
              <w:t>Low</w:t>
            </w:r>
          </w:p>
        </w:tc>
        <w:tc>
          <w:tcPr>
            <w:tcW w:w="1494" w:type="dxa"/>
            <w:tcBorders>
              <w:top w:val="single" w:sz="4" w:space="0" w:color="00558B"/>
              <w:left w:val="single" w:sz="4" w:space="0" w:color="00558B"/>
              <w:bottom w:val="single" w:sz="4" w:space="0" w:color="00558B"/>
              <w:right w:val="nil"/>
            </w:tcBorders>
          </w:tcPr>
          <w:p w14:paraId="259B8151" w14:textId="77777777" w:rsidR="004C5FAC" w:rsidRDefault="004377AE">
            <w:pPr>
              <w:pStyle w:val="TableParagraph"/>
              <w:spacing w:before="52"/>
              <w:ind w:left="119" w:right="119"/>
              <w:jc w:val="center"/>
              <w:rPr>
                <w:sz w:val="20"/>
              </w:rPr>
            </w:pPr>
            <w:r>
              <w:rPr>
                <w:spacing w:val="-2"/>
                <w:sz w:val="20"/>
              </w:rPr>
              <w:t>Medium</w:t>
            </w:r>
          </w:p>
        </w:tc>
      </w:tr>
      <w:tr w:rsidR="004C5FAC" w14:paraId="1D2E13A3" w14:textId="77777777">
        <w:trPr>
          <w:trHeight w:val="318"/>
        </w:trPr>
        <w:tc>
          <w:tcPr>
            <w:tcW w:w="2696" w:type="dxa"/>
            <w:tcBorders>
              <w:top w:val="single" w:sz="4" w:space="0" w:color="00558B"/>
              <w:left w:val="nil"/>
              <w:bottom w:val="single" w:sz="4" w:space="0" w:color="00558B"/>
              <w:right w:val="single" w:sz="4" w:space="0" w:color="00558B"/>
            </w:tcBorders>
          </w:tcPr>
          <w:p w14:paraId="3CAC78C6" w14:textId="77777777" w:rsidR="004C5FAC" w:rsidRDefault="004377AE">
            <w:pPr>
              <w:pStyle w:val="TableParagraph"/>
              <w:spacing w:before="52"/>
              <w:ind w:left="79"/>
              <w:rPr>
                <w:i/>
                <w:sz w:val="20"/>
              </w:rPr>
            </w:pPr>
            <w:r>
              <w:rPr>
                <w:i/>
                <w:sz w:val="20"/>
              </w:rPr>
              <w:t>Southern</w:t>
            </w:r>
            <w:r>
              <w:rPr>
                <w:i/>
                <w:spacing w:val="-1"/>
                <w:w w:val="105"/>
                <w:sz w:val="20"/>
              </w:rPr>
              <w:t xml:space="preserve"> </w:t>
            </w:r>
            <w:r>
              <w:rPr>
                <w:i/>
                <w:spacing w:val="-2"/>
                <w:w w:val="105"/>
                <w:sz w:val="20"/>
              </w:rPr>
              <w:t>population</w:t>
            </w:r>
          </w:p>
        </w:tc>
        <w:tc>
          <w:tcPr>
            <w:tcW w:w="1236" w:type="dxa"/>
            <w:tcBorders>
              <w:top w:val="single" w:sz="4" w:space="0" w:color="00558B"/>
              <w:left w:val="single" w:sz="4" w:space="0" w:color="00558B"/>
              <w:bottom w:val="single" w:sz="4" w:space="0" w:color="00558B"/>
              <w:right w:val="single" w:sz="4" w:space="0" w:color="00558B"/>
            </w:tcBorders>
          </w:tcPr>
          <w:p w14:paraId="3FA20FFB" w14:textId="77777777" w:rsidR="004C5FAC" w:rsidRDefault="004377AE">
            <w:pPr>
              <w:pStyle w:val="TableParagraph"/>
              <w:spacing w:before="52"/>
              <w:ind w:left="211" w:right="211"/>
              <w:jc w:val="center"/>
              <w:rPr>
                <w:sz w:val="20"/>
              </w:rPr>
            </w:pPr>
            <w:r>
              <w:rPr>
                <w:spacing w:val="-5"/>
                <w:sz w:val="20"/>
              </w:rPr>
              <w:t>Low</w:t>
            </w:r>
          </w:p>
        </w:tc>
        <w:tc>
          <w:tcPr>
            <w:tcW w:w="1179" w:type="dxa"/>
            <w:tcBorders>
              <w:top w:val="single" w:sz="4" w:space="0" w:color="00558B"/>
              <w:left w:val="single" w:sz="4" w:space="0" w:color="00558B"/>
              <w:bottom w:val="single" w:sz="4" w:space="0" w:color="00558B"/>
              <w:right w:val="single" w:sz="4" w:space="0" w:color="00558B"/>
            </w:tcBorders>
          </w:tcPr>
          <w:p w14:paraId="474BF809" w14:textId="77777777" w:rsidR="004C5FAC" w:rsidRDefault="004377AE">
            <w:pPr>
              <w:pStyle w:val="TableParagraph"/>
              <w:spacing w:before="52"/>
              <w:ind w:left="182" w:right="182"/>
              <w:jc w:val="center"/>
              <w:rPr>
                <w:sz w:val="20"/>
              </w:rPr>
            </w:pPr>
            <w:r>
              <w:rPr>
                <w:spacing w:val="-5"/>
                <w:sz w:val="20"/>
              </w:rPr>
              <w:t>Low</w:t>
            </w:r>
          </w:p>
        </w:tc>
        <w:tc>
          <w:tcPr>
            <w:tcW w:w="1440" w:type="dxa"/>
            <w:tcBorders>
              <w:top w:val="single" w:sz="4" w:space="0" w:color="00558B"/>
              <w:left w:val="single" w:sz="4" w:space="0" w:color="00558B"/>
              <w:bottom w:val="single" w:sz="4" w:space="0" w:color="00558B"/>
              <w:right w:val="single" w:sz="4" w:space="0" w:color="00558B"/>
            </w:tcBorders>
          </w:tcPr>
          <w:p w14:paraId="487741AB" w14:textId="77777777" w:rsidR="004C5FAC" w:rsidRDefault="004377AE">
            <w:pPr>
              <w:pStyle w:val="TableParagraph"/>
              <w:spacing w:before="52"/>
              <w:ind w:left="90" w:right="90"/>
              <w:jc w:val="center"/>
              <w:rPr>
                <w:sz w:val="20"/>
              </w:rPr>
            </w:pPr>
            <w:r>
              <w:rPr>
                <w:spacing w:val="-5"/>
                <w:sz w:val="20"/>
              </w:rPr>
              <w:t>Low</w:t>
            </w:r>
          </w:p>
        </w:tc>
        <w:tc>
          <w:tcPr>
            <w:tcW w:w="1494" w:type="dxa"/>
            <w:tcBorders>
              <w:top w:val="single" w:sz="4" w:space="0" w:color="00558B"/>
              <w:left w:val="single" w:sz="4" w:space="0" w:color="00558B"/>
              <w:bottom w:val="single" w:sz="4" w:space="0" w:color="00558B"/>
              <w:right w:val="nil"/>
            </w:tcBorders>
          </w:tcPr>
          <w:p w14:paraId="221F1324" w14:textId="77777777" w:rsidR="004C5FAC" w:rsidRDefault="004377AE">
            <w:pPr>
              <w:pStyle w:val="TableParagraph"/>
              <w:spacing w:before="52"/>
              <w:ind w:left="119" w:right="119"/>
              <w:jc w:val="center"/>
              <w:rPr>
                <w:sz w:val="20"/>
              </w:rPr>
            </w:pPr>
            <w:r>
              <w:rPr>
                <w:spacing w:val="-5"/>
                <w:sz w:val="20"/>
              </w:rPr>
              <w:t>Low</w:t>
            </w:r>
          </w:p>
        </w:tc>
      </w:tr>
      <w:tr w:rsidR="004C5FAC" w14:paraId="2B7386A9" w14:textId="77777777">
        <w:trPr>
          <w:trHeight w:val="318"/>
        </w:trPr>
        <w:tc>
          <w:tcPr>
            <w:tcW w:w="2696" w:type="dxa"/>
            <w:tcBorders>
              <w:top w:val="single" w:sz="4" w:space="0" w:color="00558B"/>
              <w:left w:val="nil"/>
              <w:bottom w:val="single" w:sz="4" w:space="0" w:color="00558B"/>
              <w:right w:val="single" w:sz="4" w:space="0" w:color="00558B"/>
            </w:tcBorders>
          </w:tcPr>
          <w:p w14:paraId="0BB4199A" w14:textId="77777777" w:rsidR="004C5FAC" w:rsidRDefault="004377AE">
            <w:pPr>
              <w:pStyle w:val="TableParagraph"/>
              <w:spacing w:before="52"/>
              <w:ind w:left="79"/>
              <w:rPr>
                <w:sz w:val="20"/>
              </w:rPr>
            </w:pPr>
            <w:r>
              <w:rPr>
                <w:sz w:val="20"/>
              </w:rPr>
              <w:t>Predation</w:t>
            </w:r>
            <w:r>
              <w:rPr>
                <w:spacing w:val="-13"/>
                <w:sz w:val="20"/>
              </w:rPr>
              <w:t xml:space="preserve"> </w:t>
            </w:r>
            <w:r>
              <w:rPr>
                <w:sz w:val="20"/>
              </w:rPr>
              <w:t>by</w:t>
            </w:r>
            <w:r>
              <w:rPr>
                <w:spacing w:val="-12"/>
                <w:sz w:val="20"/>
              </w:rPr>
              <w:t xml:space="preserve"> </w:t>
            </w:r>
            <w:r>
              <w:rPr>
                <w:sz w:val="20"/>
              </w:rPr>
              <w:t>feral</w:t>
            </w:r>
            <w:r>
              <w:rPr>
                <w:spacing w:val="-12"/>
                <w:sz w:val="20"/>
              </w:rPr>
              <w:t xml:space="preserve"> </w:t>
            </w:r>
            <w:r>
              <w:rPr>
                <w:spacing w:val="-4"/>
                <w:sz w:val="20"/>
              </w:rPr>
              <w:t>cats</w:t>
            </w:r>
          </w:p>
        </w:tc>
        <w:tc>
          <w:tcPr>
            <w:tcW w:w="1236" w:type="dxa"/>
            <w:tcBorders>
              <w:top w:val="single" w:sz="4" w:space="0" w:color="00558B"/>
              <w:left w:val="single" w:sz="4" w:space="0" w:color="00558B"/>
              <w:bottom w:val="single" w:sz="4" w:space="0" w:color="00558B"/>
              <w:right w:val="single" w:sz="4" w:space="0" w:color="00558B"/>
            </w:tcBorders>
            <w:shd w:val="clear" w:color="auto" w:fill="FAF06C"/>
          </w:tcPr>
          <w:p w14:paraId="1746E411" w14:textId="77777777" w:rsidR="004C5FAC" w:rsidRDefault="004377AE">
            <w:pPr>
              <w:pStyle w:val="TableParagraph"/>
              <w:spacing w:before="52"/>
              <w:ind w:left="211" w:right="211"/>
              <w:jc w:val="center"/>
              <w:rPr>
                <w:sz w:val="20"/>
              </w:rPr>
            </w:pPr>
            <w:r>
              <w:rPr>
                <w:spacing w:val="-2"/>
                <w:sz w:val="20"/>
              </w:rPr>
              <w:t>Medium</w:t>
            </w:r>
          </w:p>
        </w:tc>
        <w:tc>
          <w:tcPr>
            <w:tcW w:w="1179" w:type="dxa"/>
            <w:tcBorders>
              <w:top w:val="single" w:sz="4" w:space="0" w:color="00558B"/>
              <w:left w:val="single" w:sz="4" w:space="0" w:color="00558B"/>
              <w:bottom w:val="single" w:sz="4" w:space="0" w:color="00558B"/>
              <w:right w:val="single" w:sz="4" w:space="0" w:color="00558B"/>
            </w:tcBorders>
            <w:shd w:val="clear" w:color="auto" w:fill="FAF06C"/>
          </w:tcPr>
          <w:p w14:paraId="15A81FB8" w14:textId="77777777" w:rsidR="004C5FAC" w:rsidRDefault="004377AE">
            <w:pPr>
              <w:pStyle w:val="TableParagraph"/>
              <w:spacing w:before="52"/>
              <w:ind w:left="182" w:right="182"/>
              <w:jc w:val="center"/>
              <w:rPr>
                <w:sz w:val="20"/>
              </w:rPr>
            </w:pPr>
            <w:r>
              <w:rPr>
                <w:spacing w:val="-2"/>
                <w:sz w:val="20"/>
              </w:rPr>
              <w:t>Medium</w:t>
            </w:r>
          </w:p>
        </w:tc>
        <w:tc>
          <w:tcPr>
            <w:tcW w:w="1440" w:type="dxa"/>
            <w:tcBorders>
              <w:top w:val="single" w:sz="4" w:space="0" w:color="00558B"/>
              <w:left w:val="single" w:sz="4" w:space="0" w:color="00558B"/>
              <w:bottom w:val="single" w:sz="4" w:space="0" w:color="00558B"/>
              <w:right w:val="single" w:sz="4" w:space="0" w:color="00558B"/>
            </w:tcBorders>
            <w:shd w:val="clear" w:color="auto" w:fill="FED5B2"/>
          </w:tcPr>
          <w:p w14:paraId="6DD58A84" w14:textId="77777777" w:rsidR="004C5FAC" w:rsidRDefault="004377AE">
            <w:pPr>
              <w:pStyle w:val="TableParagraph"/>
              <w:spacing w:before="52"/>
              <w:ind w:left="90" w:right="90"/>
              <w:jc w:val="center"/>
              <w:rPr>
                <w:sz w:val="20"/>
              </w:rPr>
            </w:pPr>
            <w:r>
              <w:rPr>
                <w:spacing w:val="-4"/>
                <w:sz w:val="20"/>
              </w:rPr>
              <w:t>High</w:t>
            </w:r>
          </w:p>
        </w:tc>
        <w:tc>
          <w:tcPr>
            <w:tcW w:w="1494" w:type="dxa"/>
            <w:tcBorders>
              <w:top w:val="single" w:sz="4" w:space="0" w:color="00558B"/>
              <w:left w:val="single" w:sz="4" w:space="0" w:color="00558B"/>
              <w:bottom w:val="single" w:sz="4" w:space="0" w:color="00558B"/>
              <w:right w:val="nil"/>
            </w:tcBorders>
            <w:shd w:val="clear" w:color="auto" w:fill="FAF06C"/>
          </w:tcPr>
          <w:p w14:paraId="342FDE65" w14:textId="77777777" w:rsidR="004C5FAC" w:rsidRDefault="004377AE">
            <w:pPr>
              <w:pStyle w:val="TableParagraph"/>
              <w:spacing w:before="52"/>
              <w:ind w:left="119" w:right="119"/>
              <w:jc w:val="center"/>
              <w:rPr>
                <w:sz w:val="20"/>
              </w:rPr>
            </w:pPr>
            <w:r>
              <w:rPr>
                <w:spacing w:val="-2"/>
                <w:sz w:val="20"/>
              </w:rPr>
              <w:t>Medium</w:t>
            </w:r>
          </w:p>
        </w:tc>
      </w:tr>
      <w:tr w:rsidR="004C5FAC" w14:paraId="54AD2E11" w14:textId="77777777">
        <w:trPr>
          <w:trHeight w:val="318"/>
        </w:trPr>
        <w:tc>
          <w:tcPr>
            <w:tcW w:w="2696" w:type="dxa"/>
            <w:tcBorders>
              <w:top w:val="single" w:sz="4" w:space="0" w:color="00558B"/>
              <w:left w:val="nil"/>
              <w:bottom w:val="single" w:sz="4" w:space="0" w:color="00558B"/>
              <w:right w:val="single" w:sz="4" w:space="0" w:color="00558B"/>
            </w:tcBorders>
          </w:tcPr>
          <w:p w14:paraId="0A01BD31" w14:textId="77777777" w:rsidR="004C5FAC" w:rsidRDefault="004377AE">
            <w:pPr>
              <w:pStyle w:val="TableParagraph"/>
              <w:spacing w:before="52"/>
              <w:rPr>
                <w:i/>
                <w:sz w:val="20"/>
              </w:rPr>
            </w:pPr>
            <w:r>
              <w:rPr>
                <w:i/>
                <w:sz w:val="20"/>
              </w:rPr>
              <w:t>Northern</w:t>
            </w:r>
            <w:r>
              <w:rPr>
                <w:i/>
                <w:spacing w:val="-11"/>
                <w:sz w:val="20"/>
              </w:rPr>
              <w:t xml:space="preserve"> </w:t>
            </w:r>
            <w:r>
              <w:rPr>
                <w:i/>
                <w:spacing w:val="-2"/>
                <w:w w:val="105"/>
                <w:sz w:val="20"/>
              </w:rPr>
              <w:t>population</w:t>
            </w:r>
          </w:p>
        </w:tc>
        <w:tc>
          <w:tcPr>
            <w:tcW w:w="1236" w:type="dxa"/>
            <w:tcBorders>
              <w:top w:val="single" w:sz="4" w:space="0" w:color="00558B"/>
              <w:left w:val="single" w:sz="4" w:space="0" w:color="00558B"/>
              <w:bottom w:val="single" w:sz="4" w:space="0" w:color="00558B"/>
              <w:right w:val="single" w:sz="4" w:space="0" w:color="00558B"/>
            </w:tcBorders>
          </w:tcPr>
          <w:p w14:paraId="7FC3B253" w14:textId="77777777" w:rsidR="004C5FAC" w:rsidRDefault="004377AE">
            <w:pPr>
              <w:pStyle w:val="TableParagraph"/>
              <w:spacing w:before="52"/>
              <w:ind w:left="211" w:right="211"/>
              <w:jc w:val="center"/>
              <w:rPr>
                <w:sz w:val="20"/>
              </w:rPr>
            </w:pPr>
            <w:r>
              <w:rPr>
                <w:spacing w:val="-2"/>
                <w:sz w:val="20"/>
              </w:rPr>
              <w:t>Medium</w:t>
            </w:r>
          </w:p>
        </w:tc>
        <w:tc>
          <w:tcPr>
            <w:tcW w:w="1179" w:type="dxa"/>
            <w:tcBorders>
              <w:top w:val="single" w:sz="4" w:space="0" w:color="00558B"/>
              <w:left w:val="single" w:sz="4" w:space="0" w:color="00558B"/>
              <w:bottom w:val="single" w:sz="4" w:space="0" w:color="00558B"/>
              <w:right w:val="single" w:sz="4" w:space="0" w:color="00558B"/>
            </w:tcBorders>
          </w:tcPr>
          <w:p w14:paraId="119D1CD5" w14:textId="77777777" w:rsidR="004C5FAC" w:rsidRDefault="004377AE">
            <w:pPr>
              <w:pStyle w:val="TableParagraph"/>
              <w:spacing w:before="52"/>
              <w:ind w:left="182" w:right="182"/>
              <w:jc w:val="center"/>
              <w:rPr>
                <w:sz w:val="20"/>
              </w:rPr>
            </w:pPr>
            <w:r>
              <w:rPr>
                <w:spacing w:val="-2"/>
                <w:sz w:val="20"/>
              </w:rPr>
              <w:t>Medium</w:t>
            </w:r>
          </w:p>
        </w:tc>
        <w:tc>
          <w:tcPr>
            <w:tcW w:w="1440" w:type="dxa"/>
            <w:tcBorders>
              <w:top w:val="single" w:sz="4" w:space="0" w:color="00558B"/>
              <w:left w:val="single" w:sz="4" w:space="0" w:color="00558B"/>
              <w:bottom w:val="single" w:sz="4" w:space="0" w:color="00558B"/>
              <w:right w:val="single" w:sz="4" w:space="0" w:color="00558B"/>
            </w:tcBorders>
          </w:tcPr>
          <w:p w14:paraId="5367C276" w14:textId="77777777" w:rsidR="004C5FAC" w:rsidRDefault="004377AE">
            <w:pPr>
              <w:pStyle w:val="TableParagraph"/>
              <w:spacing w:before="52"/>
              <w:ind w:left="90" w:right="90"/>
              <w:jc w:val="center"/>
              <w:rPr>
                <w:sz w:val="20"/>
              </w:rPr>
            </w:pPr>
            <w:r>
              <w:rPr>
                <w:spacing w:val="-4"/>
                <w:sz w:val="20"/>
              </w:rPr>
              <w:t>High</w:t>
            </w:r>
          </w:p>
        </w:tc>
        <w:tc>
          <w:tcPr>
            <w:tcW w:w="1494" w:type="dxa"/>
            <w:tcBorders>
              <w:top w:val="single" w:sz="4" w:space="0" w:color="00558B"/>
              <w:left w:val="single" w:sz="4" w:space="0" w:color="00558B"/>
              <w:bottom w:val="single" w:sz="4" w:space="0" w:color="00558B"/>
              <w:right w:val="nil"/>
            </w:tcBorders>
          </w:tcPr>
          <w:p w14:paraId="4E9C13B7" w14:textId="77777777" w:rsidR="004C5FAC" w:rsidRDefault="004377AE">
            <w:pPr>
              <w:pStyle w:val="TableParagraph"/>
              <w:spacing w:before="52"/>
              <w:ind w:left="119" w:right="118"/>
              <w:jc w:val="center"/>
              <w:rPr>
                <w:sz w:val="20"/>
              </w:rPr>
            </w:pPr>
            <w:r>
              <w:rPr>
                <w:spacing w:val="-2"/>
                <w:sz w:val="20"/>
              </w:rPr>
              <w:t>Medium</w:t>
            </w:r>
          </w:p>
        </w:tc>
      </w:tr>
      <w:tr w:rsidR="004C5FAC" w14:paraId="57F896CC" w14:textId="77777777">
        <w:trPr>
          <w:trHeight w:val="318"/>
        </w:trPr>
        <w:tc>
          <w:tcPr>
            <w:tcW w:w="2696" w:type="dxa"/>
            <w:tcBorders>
              <w:top w:val="single" w:sz="4" w:space="0" w:color="00558B"/>
              <w:left w:val="nil"/>
              <w:bottom w:val="single" w:sz="4" w:space="0" w:color="00558B"/>
              <w:right w:val="single" w:sz="4" w:space="0" w:color="00558B"/>
            </w:tcBorders>
          </w:tcPr>
          <w:p w14:paraId="12CD332C" w14:textId="77777777" w:rsidR="004C5FAC" w:rsidRDefault="004377AE">
            <w:pPr>
              <w:pStyle w:val="TableParagraph"/>
              <w:spacing w:before="52"/>
              <w:rPr>
                <w:i/>
                <w:sz w:val="20"/>
              </w:rPr>
            </w:pPr>
            <w:r>
              <w:rPr>
                <w:i/>
                <w:spacing w:val="-2"/>
                <w:sz w:val="20"/>
              </w:rPr>
              <w:t>Central</w:t>
            </w:r>
            <w:r>
              <w:rPr>
                <w:i/>
                <w:spacing w:val="-4"/>
                <w:sz w:val="20"/>
              </w:rPr>
              <w:t xml:space="preserve"> </w:t>
            </w:r>
            <w:r>
              <w:rPr>
                <w:i/>
                <w:spacing w:val="-2"/>
                <w:w w:val="105"/>
                <w:sz w:val="20"/>
              </w:rPr>
              <w:t>population</w:t>
            </w:r>
          </w:p>
        </w:tc>
        <w:tc>
          <w:tcPr>
            <w:tcW w:w="1236" w:type="dxa"/>
            <w:tcBorders>
              <w:top w:val="single" w:sz="4" w:space="0" w:color="00558B"/>
              <w:left w:val="single" w:sz="4" w:space="0" w:color="00558B"/>
              <w:bottom w:val="single" w:sz="4" w:space="0" w:color="00558B"/>
              <w:right w:val="single" w:sz="4" w:space="0" w:color="00558B"/>
            </w:tcBorders>
          </w:tcPr>
          <w:p w14:paraId="6530CF29" w14:textId="77777777" w:rsidR="004C5FAC" w:rsidRDefault="004377AE">
            <w:pPr>
              <w:pStyle w:val="TableParagraph"/>
              <w:spacing w:before="52"/>
              <w:ind w:left="211" w:right="211"/>
              <w:jc w:val="center"/>
              <w:rPr>
                <w:sz w:val="20"/>
              </w:rPr>
            </w:pPr>
            <w:r>
              <w:rPr>
                <w:spacing w:val="-2"/>
                <w:sz w:val="20"/>
              </w:rPr>
              <w:t>Medium</w:t>
            </w:r>
          </w:p>
        </w:tc>
        <w:tc>
          <w:tcPr>
            <w:tcW w:w="1179" w:type="dxa"/>
            <w:tcBorders>
              <w:top w:val="single" w:sz="4" w:space="0" w:color="00558B"/>
              <w:left w:val="single" w:sz="4" w:space="0" w:color="00558B"/>
              <w:bottom w:val="single" w:sz="4" w:space="0" w:color="00558B"/>
              <w:right w:val="single" w:sz="4" w:space="0" w:color="00558B"/>
            </w:tcBorders>
          </w:tcPr>
          <w:p w14:paraId="1C88503B" w14:textId="77777777" w:rsidR="004C5FAC" w:rsidRDefault="004377AE">
            <w:pPr>
              <w:pStyle w:val="TableParagraph"/>
              <w:spacing w:before="52"/>
              <w:ind w:left="182" w:right="182"/>
              <w:jc w:val="center"/>
              <w:rPr>
                <w:sz w:val="20"/>
              </w:rPr>
            </w:pPr>
            <w:r>
              <w:rPr>
                <w:spacing w:val="-5"/>
                <w:sz w:val="20"/>
              </w:rPr>
              <w:t>Low</w:t>
            </w:r>
          </w:p>
        </w:tc>
        <w:tc>
          <w:tcPr>
            <w:tcW w:w="1440" w:type="dxa"/>
            <w:tcBorders>
              <w:top w:val="single" w:sz="4" w:space="0" w:color="00558B"/>
              <w:left w:val="single" w:sz="4" w:space="0" w:color="00558B"/>
              <w:bottom w:val="single" w:sz="4" w:space="0" w:color="00558B"/>
              <w:right w:val="single" w:sz="4" w:space="0" w:color="00558B"/>
            </w:tcBorders>
          </w:tcPr>
          <w:p w14:paraId="347AB656" w14:textId="77777777" w:rsidR="004C5FAC" w:rsidRDefault="004377AE">
            <w:pPr>
              <w:pStyle w:val="TableParagraph"/>
              <w:spacing w:before="52"/>
              <w:ind w:left="90" w:right="90"/>
              <w:jc w:val="center"/>
              <w:rPr>
                <w:sz w:val="20"/>
              </w:rPr>
            </w:pPr>
            <w:r>
              <w:rPr>
                <w:spacing w:val="-5"/>
                <w:sz w:val="20"/>
              </w:rPr>
              <w:t>Low</w:t>
            </w:r>
          </w:p>
        </w:tc>
        <w:tc>
          <w:tcPr>
            <w:tcW w:w="1494" w:type="dxa"/>
            <w:tcBorders>
              <w:top w:val="single" w:sz="4" w:space="0" w:color="00558B"/>
              <w:left w:val="single" w:sz="4" w:space="0" w:color="00558B"/>
              <w:bottom w:val="single" w:sz="4" w:space="0" w:color="00558B"/>
              <w:right w:val="nil"/>
            </w:tcBorders>
          </w:tcPr>
          <w:p w14:paraId="62B1BEFB" w14:textId="77777777" w:rsidR="004C5FAC" w:rsidRDefault="004377AE">
            <w:pPr>
              <w:pStyle w:val="TableParagraph"/>
              <w:spacing w:before="52"/>
              <w:ind w:left="119" w:right="119"/>
              <w:jc w:val="center"/>
              <w:rPr>
                <w:sz w:val="20"/>
              </w:rPr>
            </w:pPr>
            <w:r>
              <w:rPr>
                <w:spacing w:val="-5"/>
                <w:sz w:val="20"/>
              </w:rPr>
              <w:t>Low</w:t>
            </w:r>
          </w:p>
        </w:tc>
      </w:tr>
      <w:tr w:rsidR="004C5FAC" w14:paraId="3A41ECEE" w14:textId="77777777">
        <w:trPr>
          <w:trHeight w:val="318"/>
        </w:trPr>
        <w:tc>
          <w:tcPr>
            <w:tcW w:w="2696" w:type="dxa"/>
            <w:tcBorders>
              <w:top w:val="single" w:sz="4" w:space="0" w:color="00558B"/>
              <w:left w:val="nil"/>
              <w:bottom w:val="single" w:sz="4" w:space="0" w:color="00558B"/>
              <w:right w:val="single" w:sz="4" w:space="0" w:color="00558B"/>
            </w:tcBorders>
          </w:tcPr>
          <w:p w14:paraId="76BDF45C" w14:textId="77777777" w:rsidR="004C5FAC" w:rsidRDefault="004377AE">
            <w:pPr>
              <w:pStyle w:val="TableParagraph"/>
              <w:spacing w:before="51"/>
              <w:rPr>
                <w:i/>
                <w:sz w:val="20"/>
              </w:rPr>
            </w:pPr>
            <w:r>
              <w:rPr>
                <w:i/>
                <w:sz w:val="20"/>
              </w:rPr>
              <w:t>Southern</w:t>
            </w:r>
            <w:r>
              <w:rPr>
                <w:i/>
                <w:spacing w:val="-1"/>
                <w:w w:val="105"/>
                <w:sz w:val="20"/>
              </w:rPr>
              <w:t xml:space="preserve"> </w:t>
            </w:r>
            <w:r>
              <w:rPr>
                <w:i/>
                <w:spacing w:val="-2"/>
                <w:w w:val="105"/>
                <w:sz w:val="20"/>
              </w:rPr>
              <w:t>population</w:t>
            </w:r>
          </w:p>
        </w:tc>
        <w:tc>
          <w:tcPr>
            <w:tcW w:w="1236" w:type="dxa"/>
            <w:tcBorders>
              <w:top w:val="single" w:sz="4" w:space="0" w:color="00558B"/>
              <w:left w:val="single" w:sz="4" w:space="0" w:color="00558B"/>
              <w:bottom w:val="single" w:sz="4" w:space="0" w:color="00558B"/>
              <w:right w:val="single" w:sz="4" w:space="0" w:color="00558B"/>
            </w:tcBorders>
          </w:tcPr>
          <w:p w14:paraId="70546EF8" w14:textId="77777777" w:rsidR="004C5FAC" w:rsidRDefault="004377AE">
            <w:pPr>
              <w:pStyle w:val="TableParagraph"/>
              <w:spacing w:before="51"/>
              <w:ind w:left="211" w:right="211"/>
              <w:jc w:val="center"/>
              <w:rPr>
                <w:sz w:val="20"/>
              </w:rPr>
            </w:pPr>
            <w:r>
              <w:rPr>
                <w:spacing w:val="-2"/>
                <w:sz w:val="20"/>
              </w:rPr>
              <w:t>Medium</w:t>
            </w:r>
          </w:p>
        </w:tc>
        <w:tc>
          <w:tcPr>
            <w:tcW w:w="1179" w:type="dxa"/>
            <w:tcBorders>
              <w:top w:val="single" w:sz="4" w:space="0" w:color="00558B"/>
              <w:left w:val="single" w:sz="4" w:space="0" w:color="00558B"/>
              <w:bottom w:val="single" w:sz="4" w:space="0" w:color="00558B"/>
              <w:right w:val="single" w:sz="4" w:space="0" w:color="00558B"/>
            </w:tcBorders>
          </w:tcPr>
          <w:p w14:paraId="7232228B" w14:textId="77777777" w:rsidR="004C5FAC" w:rsidRDefault="004377AE">
            <w:pPr>
              <w:pStyle w:val="TableParagraph"/>
              <w:spacing w:before="51"/>
              <w:ind w:left="182" w:right="182"/>
              <w:jc w:val="center"/>
              <w:rPr>
                <w:sz w:val="20"/>
              </w:rPr>
            </w:pPr>
            <w:r>
              <w:rPr>
                <w:spacing w:val="-5"/>
                <w:sz w:val="20"/>
              </w:rPr>
              <w:t>Low</w:t>
            </w:r>
          </w:p>
        </w:tc>
        <w:tc>
          <w:tcPr>
            <w:tcW w:w="1440" w:type="dxa"/>
            <w:tcBorders>
              <w:top w:val="single" w:sz="4" w:space="0" w:color="00558B"/>
              <w:left w:val="single" w:sz="4" w:space="0" w:color="00558B"/>
              <w:bottom w:val="single" w:sz="4" w:space="0" w:color="00558B"/>
              <w:right w:val="single" w:sz="4" w:space="0" w:color="00558B"/>
            </w:tcBorders>
          </w:tcPr>
          <w:p w14:paraId="0864117B" w14:textId="77777777" w:rsidR="004C5FAC" w:rsidRDefault="004377AE">
            <w:pPr>
              <w:pStyle w:val="TableParagraph"/>
              <w:spacing w:before="51"/>
              <w:ind w:left="90" w:right="89"/>
              <w:jc w:val="center"/>
              <w:rPr>
                <w:sz w:val="20"/>
              </w:rPr>
            </w:pPr>
            <w:r>
              <w:rPr>
                <w:spacing w:val="-2"/>
                <w:sz w:val="20"/>
              </w:rPr>
              <w:t>Medium</w:t>
            </w:r>
          </w:p>
        </w:tc>
        <w:tc>
          <w:tcPr>
            <w:tcW w:w="1494" w:type="dxa"/>
            <w:tcBorders>
              <w:top w:val="single" w:sz="4" w:space="0" w:color="00558B"/>
              <w:left w:val="single" w:sz="4" w:space="0" w:color="00558B"/>
              <w:bottom w:val="single" w:sz="4" w:space="0" w:color="00558B"/>
              <w:right w:val="nil"/>
            </w:tcBorders>
          </w:tcPr>
          <w:p w14:paraId="01FF4D37" w14:textId="77777777" w:rsidR="004C5FAC" w:rsidRDefault="004377AE">
            <w:pPr>
              <w:pStyle w:val="TableParagraph"/>
              <w:spacing w:before="51"/>
              <w:ind w:left="119" w:right="118"/>
              <w:jc w:val="center"/>
              <w:rPr>
                <w:sz w:val="20"/>
              </w:rPr>
            </w:pPr>
            <w:r>
              <w:rPr>
                <w:spacing w:val="-5"/>
                <w:sz w:val="20"/>
              </w:rPr>
              <w:t>Low</w:t>
            </w:r>
          </w:p>
        </w:tc>
      </w:tr>
      <w:tr w:rsidR="004C5FAC" w14:paraId="461A090D" w14:textId="77777777">
        <w:trPr>
          <w:trHeight w:val="318"/>
        </w:trPr>
        <w:tc>
          <w:tcPr>
            <w:tcW w:w="2696" w:type="dxa"/>
            <w:tcBorders>
              <w:top w:val="single" w:sz="4" w:space="0" w:color="00558B"/>
              <w:left w:val="nil"/>
              <w:bottom w:val="single" w:sz="4" w:space="0" w:color="00558B"/>
              <w:right w:val="single" w:sz="4" w:space="0" w:color="00558B"/>
            </w:tcBorders>
          </w:tcPr>
          <w:p w14:paraId="0E2B37EA" w14:textId="77777777" w:rsidR="004C5FAC" w:rsidRDefault="004377AE">
            <w:pPr>
              <w:pStyle w:val="TableParagraph"/>
              <w:spacing w:before="51"/>
              <w:rPr>
                <w:sz w:val="20"/>
              </w:rPr>
            </w:pPr>
            <w:r>
              <w:rPr>
                <w:w w:val="95"/>
                <w:sz w:val="20"/>
              </w:rPr>
              <w:t>Disease</w:t>
            </w:r>
            <w:r>
              <w:rPr>
                <w:spacing w:val="8"/>
                <w:sz w:val="20"/>
              </w:rPr>
              <w:t xml:space="preserve"> </w:t>
            </w:r>
            <w:r>
              <w:rPr>
                <w:w w:val="95"/>
                <w:sz w:val="20"/>
              </w:rPr>
              <w:t>(wild</w:t>
            </w:r>
            <w:r>
              <w:rPr>
                <w:spacing w:val="8"/>
                <w:sz w:val="20"/>
              </w:rPr>
              <w:t xml:space="preserve"> </w:t>
            </w:r>
            <w:r>
              <w:rPr>
                <w:spacing w:val="-2"/>
                <w:w w:val="95"/>
                <w:sz w:val="20"/>
              </w:rPr>
              <w:t>populations)</w:t>
            </w:r>
          </w:p>
        </w:tc>
        <w:tc>
          <w:tcPr>
            <w:tcW w:w="1236" w:type="dxa"/>
            <w:tcBorders>
              <w:top w:val="single" w:sz="4" w:space="0" w:color="00558B"/>
              <w:left w:val="single" w:sz="4" w:space="0" w:color="00558B"/>
              <w:bottom w:val="single" w:sz="4" w:space="0" w:color="00558B"/>
              <w:right w:val="single" w:sz="4" w:space="0" w:color="00558B"/>
            </w:tcBorders>
            <w:shd w:val="clear" w:color="auto" w:fill="FAF06C"/>
          </w:tcPr>
          <w:p w14:paraId="2B0CC122" w14:textId="77777777" w:rsidR="004C5FAC" w:rsidRDefault="004377AE">
            <w:pPr>
              <w:pStyle w:val="TableParagraph"/>
              <w:spacing w:before="51"/>
              <w:ind w:left="211" w:right="210"/>
              <w:jc w:val="center"/>
              <w:rPr>
                <w:sz w:val="20"/>
              </w:rPr>
            </w:pPr>
            <w:r>
              <w:rPr>
                <w:spacing w:val="-2"/>
                <w:sz w:val="20"/>
              </w:rPr>
              <w:t>Medium</w:t>
            </w:r>
          </w:p>
        </w:tc>
        <w:tc>
          <w:tcPr>
            <w:tcW w:w="1179" w:type="dxa"/>
            <w:tcBorders>
              <w:top w:val="single" w:sz="4" w:space="0" w:color="00558B"/>
              <w:left w:val="single" w:sz="4" w:space="0" w:color="00558B"/>
              <w:bottom w:val="single" w:sz="4" w:space="0" w:color="00558B"/>
              <w:right w:val="single" w:sz="4" w:space="0" w:color="00558B"/>
            </w:tcBorders>
            <w:shd w:val="clear" w:color="auto" w:fill="FED5B2"/>
          </w:tcPr>
          <w:p w14:paraId="235A06E0" w14:textId="77777777" w:rsidR="004C5FAC" w:rsidRDefault="004377AE">
            <w:pPr>
              <w:pStyle w:val="TableParagraph"/>
              <w:spacing w:before="51"/>
              <w:ind w:left="183" w:right="182"/>
              <w:jc w:val="center"/>
              <w:rPr>
                <w:sz w:val="20"/>
              </w:rPr>
            </w:pPr>
            <w:r>
              <w:rPr>
                <w:spacing w:val="-4"/>
                <w:sz w:val="20"/>
              </w:rPr>
              <w:t>High</w:t>
            </w:r>
          </w:p>
        </w:tc>
        <w:tc>
          <w:tcPr>
            <w:tcW w:w="1440" w:type="dxa"/>
            <w:tcBorders>
              <w:top w:val="single" w:sz="4" w:space="0" w:color="00558B"/>
              <w:left w:val="single" w:sz="4" w:space="0" w:color="00558B"/>
              <w:bottom w:val="single" w:sz="4" w:space="0" w:color="00558B"/>
              <w:right w:val="single" w:sz="4" w:space="0" w:color="00558B"/>
            </w:tcBorders>
            <w:shd w:val="clear" w:color="auto" w:fill="FAF06C"/>
          </w:tcPr>
          <w:p w14:paraId="4FC68AD4" w14:textId="77777777" w:rsidR="004C5FAC" w:rsidRDefault="004377AE">
            <w:pPr>
              <w:pStyle w:val="TableParagraph"/>
              <w:spacing w:before="51"/>
              <w:ind w:left="90" w:right="89"/>
              <w:jc w:val="center"/>
              <w:rPr>
                <w:sz w:val="20"/>
              </w:rPr>
            </w:pPr>
            <w:r>
              <w:rPr>
                <w:spacing w:val="-2"/>
                <w:sz w:val="20"/>
              </w:rPr>
              <w:t>Medium</w:t>
            </w:r>
          </w:p>
        </w:tc>
        <w:tc>
          <w:tcPr>
            <w:tcW w:w="1494" w:type="dxa"/>
            <w:tcBorders>
              <w:top w:val="single" w:sz="4" w:space="0" w:color="00558B"/>
              <w:left w:val="single" w:sz="4" w:space="0" w:color="00558B"/>
              <w:bottom w:val="single" w:sz="4" w:space="0" w:color="00558B"/>
              <w:right w:val="nil"/>
            </w:tcBorders>
            <w:shd w:val="clear" w:color="auto" w:fill="FAF06C"/>
          </w:tcPr>
          <w:p w14:paraId="0EC8BD7C" w14:textId="77777777" w:rsidR="004C5FAC" w:rsidRDefault="004377AE">
            <w:pPr>
              <w:pStyle w:val="TableParagraph"/>
              <w:spacing w:before="51"/>
              <w:ind w:left="119" w:right="118"/>
              <w:jc w:val="center"/>
              <w:rPr>
                <w:sz w:val="20"/>
              </w:rPr>
            </w:pPr>
            <w:r>
              <w:rPr>
                <w:spacing w:val="-2"/>
                <w:sz w:val="20"/>
              </w:rPr>
              <w:t>Medium</w:t>
            </w:r>
          </w:p>
        </w:tc>
      </w:tr>
      <w:tr w:rsidR="004C5FAC" w14:paraId="55F67F1C" w14:textId="77777777">
        <w:trPr>
          <w:trHeight w:val="318"/>
        </w:trPr>
        <w:tc>
          <w:tcPr>
            <w:tcW w:w="2696" w:type="dxa"/>
            <w:tcBorders>
              <w:top w:val="single" w:sz="4" w:space="0" w:color="00558B"/>
              <w:left w:val="nil"/>
              <w:bottom w:val="single" w:sz="4" w:space="0" w:color="00558B"/>
              <w:right w:val="single" w:sz="4" w:space="0" w:color="00558B"/>
            </w:tcBorders>
          </w:tcPr>
          <w:p w14:paraId="6FDA0ABE" w14:textId="77777777" w:rsidR="004C5FAC" w:rsidRDefault="004377AE">
            <w:pPr>
              <w:pStyle w:val="TableParagraph"/>
              <w:spacing w:before="51"/>
              <w:rPr>
                <w:sz w:val="20"/>
              </w:rPr>
            </w:pPr>
            <w:r>
              <w:rPr>
                <w:spacing w:val="-2"/>
                <w:sz w:val="20"/>
              </w:rPr>
              <w:t>Disease</w:t>
            </w:r>
            <w:r>
              <w:rPr>
                <w:sz w:val="20"/>
              </w:rPr>
              <w:t xml:space="preserve"> </w:t>
            </w:r>
            <w:r>
              <w:rPr>
                <w:spacing w:val="-2"/>
                <w:sz w:val="20"/>
              </w:rPr>
              <w:t>(captive</w:t>
            </w:r>
            <w:r>
              <w:rPr>
                <w:sz w:val="20"/>
              </w:rPr>
              <w:t xml:space="preserve"> </w:t>
            </w:r>
            <w:r>
              <w:rPr>
                <w:spacing w:val="-2"/>
                <w:sz w:val="20"/>
              </w:rPr>
              <w:t>populations)</w:t>
            </w:r>
          </w:p>
        </w:tc>
        <w:tc>
          <w:tcPr>
            <w:tcW w:w="1236" w:type="dxa"/>
            <w:tcBorders>
              <w:top w:val="single" w:sz="4" w:space="0" w:color="00558B"/>
              <w:left w:val="single" w:sz="4" w:space="0" w:color="00558B"/>
              <w:bottom w:val="single" w:sz="4" w:space="0" w:color="00558B"/>
              <w:right w:val="single" w:sz="4" w:space="0" w:color="00558B"/>
            </w:tcBorders>
            <w:shd w:val="clear" w:color="auto" w:fill="D8E4BD"/>
          </w:tcPr>
          <w:p w14:paraId="1ADAFEC1" w14:textId="77777777" w:rsidR="004C5FAC" w:rsidRDefault="004377AE">
            <w:pPr>
              <w:pStyle w:val="TableParagraph"/>
              <w:spacing w:before="51"/>
              <w:ind w:left="211" w:right="211"/>
              <w:jc w:val="center"/>
              <w:rPr>
                <w:sz w:val="20"/>
              </w:rPr>
            </w:pPr>
            <w:r>
              <w:rPr>
                <w:spacing w:val="-5"/>
                <w:sz w:val="20"/>
              </w:rPr>
              <w:t>Low</w:t>
            </w:r>
          </w:p>
        </w:tc>
        <w:tc>
          <w:tcPr>
            <w:tcW w:w="1179" w:type="dxa"/>
            <w:tcBorders>
              <w:top w:val="single" w:sz="4" w:space="0" w:color="00558B"/>
              <w:left w:val="single" w:sz="4" w:space="0" w:color="00558B"/>
              <w:bottom w:val="single" w:sz="4" w:space="0" w:color="00558B"/>
              <w:right w:val="single" w:sz="4" w:space="0" w:color="00558B"/>
            </w:tcBorders>
            <w:shd w:val="clear" w:color="auto" w:fill="FED5B2"/>
          </w:tcPr>
          <w:p w14:paraId="5E6C02F6" w14:textId="77777777" w:rsidR="004C5FAC" w:rsidRDefault="004377AE">
            <w:pPr>
              <w:pStyle w:val="TableParagraph"/>
              <w:spacing w:before="51"/>
              <w:ind w:left="183" w:right="182"/>
              <w:jc w:val="center"/>
              <w:rPr>
                <w:sz w:val="20"/>
              </w:rPr>
            </w:pPr>
            <w:r>
              <w:rPr>
                <w:spacing w:val="-4"/>
                <w:sz w:val="20"/>
              </w:rPr>
              <w:t>High</w:t>
            </w:r>
          </w:p>
        </w:tc>
        <w:tc>
          <w:tcPr>
            <w:tcW w:w="1440" w:type="dxa"/>
            <w:tcBorders>
              <w:top w:val="single" w:sz="4" w:space="0" w:color="00558B"/>
              <w:left w:val="single" w:sz="4" w:space="0" w:color="00558B"/>
              <w:bottom w:val="single" w:sz="4" w:space="0" w:color="00558B"/>
              <w:right w:val="single" w:sz="4" w:space="0" w:color="00558B"/>
            </w:tcBorders>
            <w:shd w:val="clear" w:color="auto" w:fill="FAF06C"/>
          </w:tcPr>
          <w:p w14:paraId="70BA70D4" w14:textId="77777777" w:rsidR="004C5FAC" w:rsidRDefault="004377AE">
            <w:pPr>
              <w:pStyle w:val="TableParagraph"/>
              <w:spacing w:before="51"/>
              <w:ind w:left="90" w:right="89"/>
              <w:jc w:val="center"/>
              <w:rPr>
                <w:sz w:val="20"/>
              </w:rPr>
            </w:pPr>
            <w:r>
              <w:rPr>
                <w:spacing w:val="-2"/>
                <w:sz w:val="20"/>
              </w:rPr>
              <w:t>Medium</w:t>
            </w:r>
          </w:p>
        </w:tc>
        <w:tc>
          <w:tcPr>
            <w:tcW w:w="1494" w:type="dxa"/>
            <w:tcBorders>
              <w:top w:val="single" w:sz="4" w:space="0" w:color="00558B"/>
              <w:left w:val="single" w:sz="4" w:space="0" w:color="00558B"/>
              <w:bottom w:val="single" w:sz="4" w:space="0" w:color="00558B"/>
              <w:right w:val="nil"/>
            </w:tcBorders>
            <w:shd w:val="clear" w:color="auto" w:fill="D8E4BD"/>
          </w:tcPr>
          <w:p w14:paraId="3B877093" w14:textId="77777777" w:rsidR="004C5FAC" w:rsidRDefault="004377AE">
            <w:pPr>
              <w:pStyle w:val="TableParagraph"/>
              <w:spacing w:before="51"/>
              <w:ind w:left="119" w:right="118"/>
              <w:jc w:val="center"/>
              <w:rPr>
                <w:sz w:val="20"/>
              </w:rPr>
            </w:pPr>
            <w:r>
              <w:rPr>
                <w:spacing w:val="-5"/>
                <w:sz w:val="20"/>
              </w:rPr>
              <w:t>Low</w:t>
            </w:r>
          </w:p>
        </w:tc>
      </w:tr>
      <w:tr w:rsidR="004C5FAC" w14:paraId="6DCE421F" w14:textId="77777777">
        <w:trPr>
          <w:trHeight w:val="318"/>
        </w:trPr>
        <w:tc>
          <w:tcPr>
            <w:tcW w:w="2696" w:type="dxa"/>
            <w:tcBorders>
              <w:top w:val="single" w:sz="4" w:space="0" w:color="00558B"/>
              <w:left w:val="nil"/>
              <w:bottom w:val="single" w:sz="4" w:space="0" w:color="00558B"/>
              <w:right w:val="single" w:sz="4" w:space="0" w:color="00558B"/>
            </w:tcBorders>
          </w:tcPr>
          <w:p w14:paraId="6C77287D" w14:textId="77777777" w:rsidR="004C5FAC" w:rsidRDefault="004377AE">
            <w:pPr>
              <w:pStyle w:val="TableParagraph"/>
              <w:spacing w:before="51"/>
              <w:rPr>
                <w:sz w:val="20"/>
              </w:rPr>
            </w:pPr>
            <w:r>
              <w:rPr>
                <w:w w:val="95"/>
                <w:sz w:val="20"/>
              </w:rPr>
              <w:t>Clearing</w:t>
            </w:r>
            <w:r>
              <w:rPr>
                <w:spacing w:val="6"/>
                <w:sz w:val="20"/>
              </w:rPr>
              <w:t xml:space="preserve"> </w:t>
            </w:r>
            <w:r>
              <w:rPr>
                <w:w w:val="95"/>
                <w:sz w:val="20"/>
              </w:rPr>
              <w:t>of</w:t>
            </w:r>
            <w:r>
              <w:rPr>
                <w:spacing w:val="7"/>
                <w:sz w:val="20"/>
              </w:rPr>
              <w:t xml:space="preserve"> </w:t>
            </w:r>
            <w:r>
              <w:rPr>
                <w:spacing w:val="-2"/>
                <w:w w:val="95"/>
                <w:sz w:val="20"/>
              </w:rPr>
              <w:t>habitat</w:t>
            </w:r>
          </w:p>
        </w:tc>
        <w:tc>
          <w:tcPr>
            <w:tcW w:w="1236" w:type="dxa"/>
            <w:tcBorders>
              <w:top w:val="single" w:sz="4" w:space="0" w:color="00558B"/>
              <w:left w:val="single" w:sz="4" w:space="0" w:color="00558B"/>
              <w:bottom w:val="single" w:sz="4" w:space="0" w:color="00558B"/>
              <w:right w:val="single" w:sz="4" w:space="0" w:color="00558B"/>
            </w:tcBorders>
            <w:shd w:val="clear" w:color="auto" w:fill="D8E4BD"/>
          </w:tcPr>
          <w:p w14:paraId="32594304" w14:textId="77777777" w:rsidR="004C5FAC" w:rsidRDefault="004377AE">
            <w:pPr>
              <w:pStyle w:val="TableParagraph"/>
              <w:spacing w:before="51"/>
              <w:ind w:left="211" w:right="210"/>
              <w:jc w:val="center"/>
              <w:rPr>
                <w:sz w:val="20"/>
              </w:rPr>
            </w:pPr>
            <w:r>
              <w:rPr>
                <w:spacing w:val="-5"/>
                <w:sz w:val="20"/>
              </w:rPr>
              <w:t>Low</w:t>
            </w:r>
          </w:p>
        </w:tc>
        <w:tc>
          <w:tcPr>
            <w:tcW w:w="1179" w:type="dxa"/>
            <w:tcBorders>
              <w:top w:val="single" w:sz="4" w:space="0" w:color="00558B"/>
              <w:left w:val="single" w:sz="4" w:space="0" w:color="00558B"/>
              <w:bottom w:val="single" w:sz="4" w:space="0" w:color="00558B"/>
              <w:right w:val="single" w:sz="4" w:space="0" w:color="00558B"/>
            </w:tcBorders>
            <w:shd w:val="clear" w:color="auto" w:fill="FABEAF"/>
          </w:tcPr>
          <w:p w14:paraId="256CB0D2" w14:textId="77777777" w:rsidR="004C5FAC" w:rsidRDefault="004377AE">
            <w:pPr>
              <w:pStyle w:val="TableParagraph"/>
              <w:spacing w:before="51"/>
              <w:ind w:left="183" w:right="182"/>
              <w:jc w:val="center"/>
              <w:rPr>
                <w:sz w:val="20"/>
              </w:rPr>
            </w:pPr>
            <w:r>
              <w:rPr>
                <w:spacing w:val="-2"/>
                <w:w w:val="95"/>
                <w:sz w:val="20"/>
              </w:rPr>
              <w:t>Very</w:t>
            </w:r>
            <w:r>
              <w:rPr>
                <w:spacing w:val="-5"/>
                <w:w w:val="95"/>
                <w:sz w:val="20"/>
              </w:rPr>
              <w:t xml:space="preserve"> </w:t>
            </w:r>
            <w:r>
              <w:rPr>
                <w:spacing w:val="-4"/>
                <w:sz w:val="20"/>
              </w:rPr>
              <w:t>High</w:t>
            </w:r>
          </w:p>
        </w:tc>
        <w:tc>
          <w:tcPr>
            <w:tcW w:w="1440" w:type="dxa"/>
            <w:tcBorders>
              <w:top w:val="single" w:sz="4" w:space="0" w:color="00558B"/>
              <w:left w:val="single" w:sz="4" w:space="0" w:color="00558B"/>
              <w:bottom w:val="single" w:sz="4" w:space="0" w:color="00558B"/>
              <w:right w:val="single" w:sz="4" w:space="0" w:color="00558B"/>
            </w:tcBorders>
            <w:shd w:val="clear" w:color="auto" w:fill="FED5B2"/>
          </w:tcPr>
          <w:p w14:paraId="55C81CE3" w14:textId="77777777" w:rsidR="004C5FAC" w:rsidRDefault="004377AE">
            <w:pPr>
              <w:pStyle w:val="TableParagraph"/>
              <w:spacing w:before="51"/>
              <w:ind w:left="90" w:right="89"/>
              <w:jc w:val="center"/>
              <w:rPr>
                <w:sz w:val="20"/>
              </w:rPr>
            </w:pPr>
            <w:r>
              <w:rPr>
                <w:spacing w:val="-4"/>
                <w:sz w:val="20"/>
              </w:rPr>
              <w:t>High</w:t>
            </w:r>
          </w:p>
        </w:tc>
        <w:tc>
          <w:tcPr>
            <w:tcW w:w="1494" w:type="dxa"/>
            <w:tcBorders>
              <w:top w:val="single" w:sz="4" w:space="0" w:color="00558B"/>
              <w:left w:val="single" w:sz="4" w:space="0" w:color="00558B"/>
              <w:bottom w:val="single" w:sz="4" w:space="0" w:color="00558B"/>
              <w:right w:val="nil"/>
            </w:tcBorders>
            <w:shd w:val="clear" w:color="auto" w:fill="D8E4BD"/>
          </w:tcPr>
          <w:p w14:paraId="79091DEF" w14:textId="77777777" w:rsidR="004C5FAC" w:rsidRDefault="004377AE">
            <w:pPr>
              <w:pStyle w:val="TableParagraph"/>
              <w:spacing w:before="51"/>
              <w:ind w:left="119" w:right="118"/>
              <w:jc w:val="center"/>
              <w:rPr>
                <w:sz w:val="20"/>
              </w:rPr>
            </w:pPr>
            <w:r>
              <w:rPr>
                <w:spacing w:val="-5"/>
                <w:sz w:val="20"/>
              </w:rPr>
              <w:t>Low</w:t>
            </w:r>
          </w:p>
        </w:tc>
      </w:tr>
      <w:tr w:rsidR="004C5FAC" w14:paraId="0F87E908" w14:textId="77777777">
        <w:trPr>
          <w:trHeight w:val="318"/>
        </w:trPr>
        <w:tc>
          <w:tcPr>
            <w:tcW w:w="2696" w:type="dxa"/>
            <w:tcBorders>
              <w:top w:val="single" w:sz="4" w:space="0" w:color="00558B"/>
              <w:left w:val="nil"/>
              <w:bottom w:val="single" w:sz="4" w:space="0" w:color="00558B"/>
              <w:right w:val="single" w:sz="4" w:space="0" w:color="00558B"/>
            </w:tcBorders>
          </w:tcPr>
          <w:p w14:paraId="1CCB9979" w14:textId="77777777" w:rsidR="004C5FAC" w:rsidRDefault="004377AE">
            <w:pPr>
              <w:pStyle w:val="TableParagraph"/>
              <w:spacing w:before="51"/>
              <w:rPr>
                <w:i/>
                <w:sz w:val="20"/>
              </w:rPr>
            </w:pPr>
            <w:r>
              <w:rPr>
                <w:sz w:val="20"/>
              </w:rPr>
              <w:t>Feral</w:t>
            </w:r>
            <w:r>
              <w:rPr>
                <w:spacing w:val="-6"/>
                <w:sz w:val="20"/>
              </w:rPr>
              <w:t xml:space="preserve"> </w:t>
            </w:r>
            <w:proofErr w:type="gramStart"/>
            <w:r>
              <w:rPr>
                <w:sz w:val="20"/>
              </w:rPr>
              <w:t>pigs</w:t>
            </w:r>
            <w:proofErr w:type="gramEnd"/>
            <w:r>
              <w:rPr>
                <w:spacing w:val="44"/>
                <w:sz w:val="20"/>
              </w:rPr>
              <w:t xml:space="preserve"> </w:t>
            </w:r>
            <w:r>
              <w:rPr>
                <w:i/>
                <w:sz w:val="20"/>
              </w:rPr>
              <w:t>Northern</w:t>
            </w:r>
            <w:r>
              <w:rPr>
                <w:i/>
                <w:spacing w:val="-9"/>
                <w:sz w:val="20"/>
              </w:rPr>
              <w:t xml:space="preserve"> </w:t>
            </w:r>
            <w:r>
              <w:rPr>
                <w:i/>
                <w:spacing w:val="-2"/>
                <w:sz w:val="20"/>
              </w:rPr>
              <w:t>population</w:t>
            </w:r>
          </w:p>
        </w:tc>
        <w:tc>
          <w:tcPr>
            <w:tcW w:w="1236" w:type="dxa"/>
            <w:tcBorders>
              <w:top w:val="single" w:sz="4" w:space="0" w:color="00558B"/>
              <w:left w:val="single" w:sz="4" w:space="0" w:color="00558B"/>
              <w:bottom w:val="single" w:sz="4" w:space="0" w:color="00558B"/>
              <w:right w:val="single" w:sz="4" w:space="0" w:color="00558B"/>
            </w:tcBorders>
            <w:shd w:val="clear" w:color="auto" w:fill="D8E4BD"/>
          </w:tcPr>
          <w:p w14:paraId="49CB7453" w14:textId="77777777" w:rsidR="004C5FAC" w:rsidRDefault="004377AE">
            <w:pPr>
              <w:pStyle w:val="TableParagraph"/>
              <w:spacing w:before="51"/>
              <w:ind w:left="211" w:right="210"/>
              <w:jc w:val="center"/>
              <w:rPr>
                <w:sz w:val="20"/>
              </w:rPr>
            </w:pPr>
            <w:r>
              <w:rPr>
                <w:spacing w:val="-5"/>
                <w:sz w:val="20"/>
              </w:rPr>
              <w:t>Low</w:t>
            </w:r>
          </w:p>
        </w:tc>
        <w:tc>
          <w:tcPr>
            <w:tcW w:w="1179" w:type="dxa"/>
            <w:tcBorders>
              <w:top w:val="single" w:sz="4" w:space="0" w:color="00558B"/>
              <w:left w:val="single" w:sz="4" w:space="0" w:color="00558B"/>
              <w:bottom w:val="single" w:sz="4" w:space="0" w:color="00558B"/>
              <w:right w:val="single" w:sz="4" w:space="0" w:color="00558B"/>
            </w:tcBorders>
            <w:shd w:val="clear" w:color="auto" w:fill="FAF06C"/>
          </w:tcPr>
          <w:p w14:paraId="1D3A64ED" w14:textId="77777777" w:rsidR="004C5FAC" w:rsidRDefault="004377AE">
            <w:pPr>
              <w:pStyle w:val="TableParagraph"/>
              <w:spacing w:before="51"/>
              <w:ind w:left="183" w:right="182"/>
              <w:jc w:val="center"/>
              <w:rPr>
                <w:sz w:val="20"/>
              </w:rPr>
            </w:pPr>
            <w:r>
              <w:rPr>
                <w:spacing w:val="-2"/>
                <w:sz w:val="20"/>
              </w:rPr>
              <w:t>Medium</w:t>
            </w:r>
          </w:p>
        </w:tc>
        <w:tc>
          <w:tcPr>
            <w:tcW w:w="1440" w:type="dxa"/>
            <w:tcBorders>
              <w:top w:val="single" w:sz="4" w:space="0" w:color="00558B"/>
              <w:left w:val="single" w:sz="4" w:space="0" w:color="00558B"/>
              <w:bottom w:val="single" w:sz="4" w:space="0" w:color="00558B"/>
              <w:right w:val="single" w:sz="4" w:space="0" w:color="00558B"/>
            </w:tcBorders>
            <w:shd w:val="clear" w:color="auto" w:fill="FAF06C"/>
          </w:tcPr>
          <w:p w14:paraId="643EAA98" w14:textId="77777777" w:rsidR="004C5FAC" w:rsidRDefault="004377AE">
            <w:pPr>
              <w:pStyle w:val="TableParagraph"/>
              <w:spacing w:before="51"/>
              <w:ind w:left="90" w:right="89"/>
              <w:jc w:val="center"/>
              <w:rPr>
                <w:sz w:val="20"/>
              </w:rPr>
            </w:pPr>
            <w:r>
              <w:rPr>
                <w:spacing w:val="-2"/>
                <w:sz w:val="20"/>
              </w:rPr>
              <w:t>Medium</w:t>
            </w:r>
          </w:p>
        </w:tc>
        <w:tc>
          <w:tcPr>
            <w:tcW w:w="1494" w:type="dxa"/>
            <w:tcBorders>
              <w:top w:val="single" w:sz="4" w:space="0" w:color="00558B"/>
              <w:left w:val="single" w:sz="4" w:space="0" w:color="00558B"/>
              <w:bottom w:val="single" w:sz="4" w:space="0" w:color="00558B"/>
              <w:right w:val="nil"/>
            </w:tcBorders>
            <w:shd w:val="clear" w:color="auto" w:fill="D8E4BD"/>
          </w:tcPr>
          <w:p w14:paraId="53236288" w14:textId="77777777" w:rsidR="004C5FAC" w:rsidRDefault="004377AE">
            <w:pPr>
              <w:pStyle w:val="TableParagraph"/>
              <w:spacing w:before="51"/>
              <w:ind w:left="119" w:right="118"/>
              <w:jc w:val="center"/>
              <w:rPr>
                <w:sz w:val="20"/>
              </w:rPr>
            </w:pPr>
            <w:r>
              <w:rPr>
                <w:spacing w:val="-5"/>
                <w:sz w:val="20"/>
              </w:rPr>
              <w:t>Low</w:t>
            </w:r>
          </w:p>
        </w:tc>
      </w:tr>
      <w:tr w:rsidR="004C5FAC" w14:paraId="7BC78473" w14:textId="77777777">
        <w:trPr>
          <w:trHeight w:val="318"/>
        </w:trPr>
        <w:tc>
          <w:tcPr>
            <w:tcW w:w="2696" w:type="dxa"/>
            <w:tcBorders>
              <w:top w:val="single" w:sz="4" w:space="0" w:color="00558B"/>
              <w:left w:val="nil"/>
              <w:bottom w:val="single" w:sz="4" w:space="0" w:color="00558B"/>
              <w:right w:val="single" w:sz="4" w:space="0" w:color="00558B"/>
            </w:tcBorders>
          </w:tcPr>
          <w:p w14:paraId="6C03816A" w14:textId="77777777" w:rsidR="004C5FAC" w:rsidRDefault="004377AE">
            <w:pPr>
              <w:pStyle w:val="TableParagraph"/>
              <w:spacing w:before="51"/>
              <w:rPr>
                <w:sz w:val="20"/>
              </w:rPr>
            </w:pPr>
            <w:r>
              <w:rPr>
                <w:w w:val="95"/>
                <w:sz w:val="20"/>
              </w:rPr>
              <w:t>Overabundant</w:t>
            </w:r>
            <w:r>
              <w:rPr>
                <w:spacing w:val="24"/>
                <w:sz w:val="20"/>
              </w:rPr>
              <w:t xml:space="preserve"> </w:t>
            </w:r>
            <w:r>
              <w:rPr>
                <w:spacing w:val="-2"/>
                <w:sz w:val="20"/>
              </w:rPr>
              <w:t>herbivores</w:t>
            </w:r>
          </w:p>
        </w:tc>
        <w:tc>
          <w:tcPr>
            <w:tcW w:w="1236" w:type="dxa"/>
            <w:tcBorders>
              <w:top w:val="single" w:sz="4" w:space="0" w:color="00558B"/>
              <w:left w:val="single" w:sz="4" w:space="0" w:color="00558B"/>
              <w:bottom w:val="single" w:sz="4" w:space="0" w:color="00558B"/>
              <w:right w:val="single" w:sz="4" w:space="0" w:color="00558B"/>
            </w:tcBorders>
            <w:shd w:val="clear" w:color="auto" w:fill="D8E4BD"/>
          </w:tcPr>
          <w:p w14:paraId="5D88B179" w14:textId="77777777" w:rsidR="004C5FAC" w:rsidRDefault="004377AE">
            <w:pPr>
              <w:pStyle w:val="TableParagraph"/>
              <w:spacing w:before="51"/>
              <w:ind w:left="211" w:right="210"/>
              <w:jc w:val="center"/>
              <w:rPr>
                <w:sz w:val="20"/>
              </w:rPr>
            </w:pPr>
            <w:r>
              <w:rPr>
                <w:spacing w:val="-5"/>
                <w:sz w:val="20"/>
              </w:rPr>
              <w:t>Low</w:t>
            </w:r>
          </w:p>
        </w:tc>
        <w:tc>
          <w:tcPr>
            <w:tcW w:w="1179" w:type="dxa"/>
            <w:tcBorders>
              <w:top w:val="single" w:sz="4" w:space="0" w:color="00558B"/>
              <w:left w:val="single" w:sz="4" w:space="0" w:color="00558B"/>
              <w:bottom w:val="single" w:sz="4" w:space="0" w:color="00558B"/>
              <w:right w:val="single" w:sz="4" w:space="0" w:color="00558B"/>
            </w:tcBorders>
            <w:shd w:val="clear" w:color="auto" w:fill="D8E4BD"/>
          </w:tcPr>
          <w:p w14:paraId="600D536F" w14:textId="77777777" w:rsidR="004C5FAC" w:rsidRDefault="004377AE">
            <w:pPr>
              <w:pStyle w:val="TableParagraph"/>
              <w:spacing w:before="51"/>
              <w:ind w:left="183" w:right="182"/>
              <w:jc w:val="center"/>
              <w:rPr>
                <w:sz w:val="20"/>
              </w:rPr>
            </w:pPr>
            <w:r>
              <w:rPr>
                <w:spacing w:val="-5"/>
                <w:sz w:val="20"/>
              </w:rPr>
              <w:t>Low</w:t>
            </w:r>
          </w:p>
        </w:tc>
        <w:tc>
          <w:tcPr>
            <w:tcW w:w="1440" w:type="dxa"/>
            <w:tcBorders>
              <w:top w:val="single" w:sz="4" w:space="0" w:color="00558B"/>
              <w:left w:val="single" w:sz="4" w:space="0" w:color="00558B"/>
              <w:bottom w:val="single" w:sz="4" w:space="0" w:color="00558B"/>
              <w:right w:val="single" w:sz="4" w:space="0" w:color="00558B"/>
            </w:tcBorders>
            <w:shd w:val="clear" w:color="auto" w:fill="FAF06C"/>
          </w:tcPr>
          <w:p w14:paraId="7A46B96A" w14:textId="77777777" w:rsidR="004C5FAC" w:rsidRDefault="004377AE">
            <w:pPr>
              <w:pStyle w:val="TableParagraph"/>
              <w:spacing w:before="51"/>
              <w:ind w:left="90" w:right="89"/>
              <w:jc w:val="center"/>
              <w:rPr>
                <w:sz w:val="20"/>
              </w:rPr>
            </w:pPr>
            <w:r>
              <w:rPr>
                <w:spacing w:val="-2"/>
                <w:sz w:val="20"/>
              </w:rPr>
              <w:t>Medium</w:t>
            </w:r>
          </w:p>
        </w:tc>
        <w:tc>
          <w:tcPr>
            <w:tcW w:w="1494" w:type="dxa"/>
            <w:tcBorders>
              <w:top w:val="single" w:sz="4" w:space="0" w:color="00558B"/>
              <w:left w:val="single" w:sz="4" w:space="0" w:color="00558B"/>
              <w:bottom w:val="single" w:sz="4" w:space="0" w:color="00558B"/>
              <w:right w:val="nil"/>
            </w:tcBorders>
            <w:shd w:val="clear" w:color="auto" w:fill="D8E4BD"/>
          </w:tcPr>
          <w:p w14:paraId="06440D86" w14:textId="77777777" w:rsidR="004C5FAC" w:rsidRDefault="004377AE">
            <w:pPr>
              <w:pStyle w:val="TableParagraph"/>
              <w:spacing w:before="51"/>
              <w:ind w:left="119" w:right="117"/>
              <w:jc w:val="center"/>
              <w:rPr>
                <w:sz w:val="20"/>
              </w:rPr>
            </w:pPr>
            <w:r>
              <w:rPr>
                <w:spacing w:val="-5"/>
                <w:sz w:val="20"/>
              </w:rPr>
              <w:t>Low</w:t>
            </w:r>
          </w:p>
        </w:tc>
      </w:tr>
      <w:tr w:rsidR="004C5FAC" w14:paraId="09D9F1C4" w14:textId="77777777">
        <w:trPr>
          <w:trHeight w:val="313"/>
        </w:trPr>
        <w:tc>
          <w:tcPr>
            <w:tcW w:w="2696" w:type="dxa"/>
            <w:tcBorders>
              <w:top w:val="single" w:sz="4" w:space="0" w:color="00558B"/>
              <w:left w:val="nil"/>
              <w:right w:val="single" w:sz="4" w:space="0" w:color="00558B"/>
            </w:tcBorders>
          </w:tcPr>
          <w:p w14:paraId="30312784" w14:textId="77777777" w:rsidR="004C5FAC" w:rsidRDefault="004377AE">
            <w:pPr>
              <w:pStyle w:val="TableParagraph"/>
              <w:spacing w:before="51"/>
              <w:rPr>
                <w:sz w:val="20"/>
              </w:rPr>
            </w:pPr>
            <w:r>
              <w:rPr>
                <w:sz w:val="20"/>
              </w:rPr>
              <w:t>Human</w:t>
            </w:r>
            <w:r>
              <w:rPr>
                <w:spacing w:val="-8"/>
                <w:sz w:val="20"/>
              </w:rPr>
              <w:t xml:space="preserve"> </w:t>
            </w:r>
            <w:r>
              <w:rPr>
                <w:spacing w:val="-2"/>
                <w:sz w:val="20"/>
              </w:rPr>
              <w:t>disturbance</w:t>
            </w:r>
          </w:p>
        </w:tc>
        <w:tc>
          <w:tcPr>
            <w:tcW w:w="1236" w:type="dxa"/>
            <w:tcBorders>
              <w:top w:val="single" w:sz="4" w:space="0" w:color="00558B"/>
              <w:left w:val="single" w:sz="4" w:space="0" w:color="00558B"/>
              <w:right w:val="single" w:sz="4" w:space="0" w:color="00558B"/>
            </w:tcBorders>
            <w:shd w:val="clear" w:color="auto" w:fill="D8E4BD"/>
          </w:tcPr>
          <w:p w14:paraId="68C5B09E" w14:textId="77777777" w:rsidR="004C5FAC" w:rsidRDefault="004377AE">
            <w:pPr>
              <w:pStyle w:val="TableParagraph"/>
              <w:spacing w:before="51"/>
              <w:ind w:left="211" w:right="210"/>
              <w:jc w:val="center"/>
              <w:rPr>
                <w:sz w:val="20"/>
              </w:rPr>
            </w:pPr>
            <w:r>
              <w:rPr>
                <w:spacing w:val="-5"/>
                <w:sz w:val="20"/>
              </w:rPr>
              <w:t>Low</w:t>
            </w:r>
          </w:p>
        </w:tc>
        <w:tc>
          <w:tcPr>
            <w:tcW w:w="1179" w:type="dxa"/>
            <w:tcBorders>
              <w:top w:val="single" w:sz="4" w:space="0" w:color="00558B"/>
              <w:left w:val="single" w:sz="4" w:space="0" w:color="00558B"/>
              <w:right w:val="single" w:sz="4" w:space="0" w:color="00558B"/>
            </w:tcBorders>
            <w:shd w:val="clear" w:color="auto" w:fill="D8E4BD"/>
          </w:tcPr>
          <w:p w14:paraId="03158A0C" w14:textId="77777777" w:rsidR="004C5FAC" w:rsidRDefault="004377AE">
            <w:pPr>
              <w:pStyle w:val="TableParagraph"/>
              <w:spacing w:before="51"/>
              <w:ind w:left="183" w:right="182"/>
              <w:jc w:val="center"/>
              <w:rPr>
                <w:sz w:val="20"/>
              </w:rPr>
            </w:pPr>
            <w:r>
              <w:rPr>
                <w:spacing w:val="-5"/>
                <w:sz w:val="20"/>
              </w:rPr>
              <w:t>Low</w:t>
            </w:r>
          </w:p>
        </w:tc>
        <w:tc>
          <w:tcPr>
            <w:tcW w:w="1440" w:type="dxa"/>
            <w:tcBorders>
              <w:top w:val="single" w:sz="4" w:space="0" w:color="00558B"/>
              <w:left w:val="single" w:sz="4" w:space="0" w:color="00558B"/>
              <w:right w:val="single" w:sz="4" w:space="0" w:color="00558B"/>
            </w:tcBorders>
            <w:shd w:val="clear" w:color="auto" w:fill="D8E4BD"/>
          </w:tcPr>
          <w:p w14:paraId="6C5DB05E" w14:textId="77777777" w:rsidR="004C5FAC" w:rsidRDefault="004377AE">
            <w:pPr>
              <w:pStyle w:val="TableParagraph"/>
              <w:spacing w:before="51"/>
              <w:ind w:left="90" w:right="88"/>
              <w:jc w:val="center"/>
              <w:rPr>
                <w:sz w:val="20"/>
              </w:rPr>
            </w:pPr>
            <w:r>
              <w:rPr>
                <w:spacing w:val="-5"/>
                <w:sz w:val="20"/>
              </w:rPr>
              <w:t>Low</w:t>
            </w:r>
          </w:p>
        </w:tc>
        <w:tc>
          <w:tcPr>
            <w:tcW w:w="1494" w:type="dxa"/>
            <w:tcBorders>
              <w:top w:val="single" w:sz="4" w:space="0" w:color="00558B"/>
              <w:left w:val="single" w:sz="4" w:space="0" w:color="00558B"/>
              <w:right w:val="nil"/>
            </w:tcBorders>
            <w:shd w:val="clear" w:color="auto" w:fill="D8E4BD"/>
          </w:tcPr>
          <w:p w14:paraId="61440753" w14:textId="77777777" w:rsidR="004C5FAC" w:rsidRDefault="004377AE">
            <w:pPr>
              <w:pStyle w:val="TableParagraph"/>
              <w:spacing w:before="51"/>
              <w:ind w:left="119" w:right="117"/>
              <w:jc w:val="center"/>
              <w:rPr>
                <w:sz w:val="20"/>
              </w:rPr>
            </w:pPr>
            <w:r>
              <w:rPr>
                <w:spacing w:val="-5"/>
                <w:sz w:val="20"/>
              </w:rPr>
              <w:t>Low</w:t>
            </w:r>
          </w:p>
        </w:tc>
      </w:tr>
    </w:tbl>
    <w:p w14:paraId="091CB44A" w14:textId="77777777" w:rsidR="004C5FAC" w:rsidRDefault="004C5FAC">
      <w:pPr>
        <w:jc w:val="center"/>
        <w:rPr>
          <w:sz w:val="20"/>
        </w:rPr>
        <w:sectPr w:rsidR="004C5FAC">
          <w:pgSz w:w="11910" w:h="16840"/>
          <w:pgMar w:top="1920" w:right="1000" w:bottom="800" w:left="980" w:header="0" w:footer="611" w:gutter="0"/>
          <w:cols w:space="720"/>
        </w:sectPr>
      </w:pPr>
    </w:p>
    <w:p w14:paraId="2D3D2452" w14:textId="46CF0B0F" w:rsidR="004C5FAC" w:rsidRDefault="005336BE">
      <w:pPr>
        <w:pStyle w:val="BodyText"/>
        <w:rPr>
          <w:sz w:val="17"/>
        </w:rPr>
      </w:pPr>
      <w:r>
        <w:rPr>
          <w:noProof/>
        </w:rPr>
        <w:lastRenderedPageBreak/>
        <mc:AlternateContent>
          <mc:Choice Requires="wps">
            <w:drawing>
              <wp:anchor distT="0" distB="0" distL="114300" distR="114300" simplePos="0" relativeHeight="485128704" behindDoc="1" locked="0" layoutInCell="1" allowOverlap="1" wp14:anchorId="48C826C7" wp14:editId="66968EA6">
                <wp:simplePos x="0" y="0"/>
                <wp:positionH relativeFrom="page">
                  <wp:posOffset>0</wp:posOffset>
                </wp:positionH>
                <wp:positionV relativeFrom="page">
                  <wp:posOffset>0</wp:posOffset>
                </wp:positionV>
                <wp:extent cx="7560310" cy="10692130"/>
                <wp:effectExtent l="0" t="0" r="0" b="0"/>
                <wp:wrapNone/>
                <wp:docPr id="12" name="docshape76" descr="Blu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55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26C25" id="docshape76" o:spid="_x0000_s1026" alt="Blue background" style="position:absolute;margin-left:0;margin-top:0;width:595.3pt;height:841.9pt;z-index:-181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" fillcolor="#00558b" stroked="f">
                <w10:wrap anchorx="page" anchory="page"/>
              </v:rect>
            </w:pict>
          </mc:Fallback>
        </mc:AlternateContent>
      </w:r>
      <w:r>
        <w:rPr>
          <w:noProof/>
        </w:rPr>
        <mc:AlternateContent>
          <mc:Choice Requires="wps">
            <w:drawing>
              <wp:anchor distT="0" distB="0" distL="114300" distR="114300" simplePos="0" relativeHeight="15779840" behindDoc="0" locked="0" layoutInCell="1" allowOverlap="1" wp14:anchorId="41847F9A" wp14:editId="5B6F568E">
                <wp:simplePos x="0" y="0"/>
                <wp:positionH relativeFrom="page">
                  <wp:posOffset>7239635</wp:posOffset>
                </wp:positionH>
                <wp:positionV relativeFrom="page">
                  <wp:posOffset>9938385</wp:posOffset>
                </wp:positionV>
                <wp:extent cx="124460" cy="474345"/>
                <wp:effectExtent l="0" t="0" r="0" b="0"/>
                <wp:wrapNone/>
                <wp:docPr id="10" name="docshape77" descr="Vertical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AAC2E" w14:textId="77777777" w:rsidR="004C5FAC" w:rsidRDefault="004377AE">
                            <w:pPr>
                              <w:spacing w:before="11"/>
                              <w:ind w:left="20"/>
                              <w:rPr>
                                <w:rFonts w:ascii="Gill Sans MT"/>
                                <w:sz w:val="14"/>
                              </w:rPr>
                            </w:pPr>
                            <w:r>
                              <w:rPr>
                                <w:rFonts w:ascii="Gill Sans MT"/>
                                <w:color w:val="A5B6D1"/>
                                <w:spacing w:val="-2"/>
                                <w:w w:val="95"/>
                                <w:sz w:val="14"/>
                              </w:rPr>
                              <w:t>BIO937.0622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47F9A" id="docshape77" o:spid="_x0000_s1030" type="#_x0000_t202" alt="Vertical number" style="position:absolute;margin-left:570.05pt;margin-top:782.55pt;width:9.8pt;height:37.35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" filled="f" stroked="f">
                <v:textbox style="layout-flow:vertical;mso-layout-flow-alt:bottom-to-top" inset="0,0,0,0">
                  <w:txbxContent>
                    <w:p w14:paraId="40CAAC2E" w14:textId="77777777" w:rsidR="004C5FAC" w:rsidRDefault="004377AE">
                      <w:pPr>
                        <w:spacing w:before="11"/>
                        <w:ind w:left="20"/>
                        <w:rPr>
                          <w:rFonts w:ascii="Gill Sans MT"/>
                          <w:sz w:val="14"/>
                        </w:rPr>
                      </w:pPr>
                      <w:r>
                        <w:rPr>
                          <w:rFonts w:ascii="Gill Sans MT"/>
                          <w:color w:val="A5B6D1"/>
                          <w:spacing w:val="-2"/>
                          <w:w w:val="95"/>
                          <w:sz w:val="14"/>
                        </w:rPr>
                        <w:t>BIO937.0622</w:t>
                      </w:r>
                    </w:p>
                  </w:txbxContent>
                </v:textbox>
                <w10:wrap anchorx="page" anchory="page"/>
              </v:shape>
            </w:pict>
          </mc:Fallback>
        </mc:AlternateContent>
      </w:r>
    </w:p>
    <w:sectPr w:rsidR="004C5FAC">
      <w:footerReference w:type="even" r:id="rId113"/>
      <w:pgSz w:w="11910" w:h="16840"/>
      <w:pgMar w:top="1920" w:right="100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836A1" w14:textId="77777777" w:rsidR="002134AB" w:rsidRDefault="002134AB">
      <w:r>
        <w:separator/>
      </w:r>
    </w:p>
  </w:endnote>
  <w:endnote w:type="continuationSeparator" w:id="0">
    <w:p w14:paraId="182625E1" w14:textId="77777777" w:rsidR="002134AB" w:rsidRDefault="00213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B89D" w14:textId="07F697F3" w:rsidR="00B34F16" w:rsidRDefault="005336BE" w:rsidP="00B34F16">
    <w:pPr>
      <w:spacing w:before="11"/>
      <w:ind w:left="20"/>
      <w:rPr>
        <w:rFonts w:ascii="Gill Sans MT"/>
        <w:sz w:val="14"/>
      </w:rPr>
    </w:pPr>
    <w:r>
      <w:rPr>
        <w:noProof/>
      </w:rPr>
      <mc:AlternateContent>
        <mc:Choice Requires="wps">
          <w:drawing>
            <wp:anchor distT="0" distB="0" distL="114300" distR="114300" simplePos="0" relativeHeight="485079040" behindDoc="1" locked="0" layoutInCell="1" allowOverlap="1" wp14:anchorId="3FEBB0FF" wp14:editId="18ECCFA9">
              <wp:simplePos x="0" y="0"/>
              <wp:positionH relativeFrom="page">
                <wp:posOffset>466090</wp:posOffset>
              </wp:positionH>
              <wp:positionV relativeFrom="page">
                <wp:posOffset>10157460</wp:posOffset>
              </wp:positionV>
              <wp:extent cx="222250" cy="154940"/>
              <wp:effectExtent l="0" t="0" r="0" b="0"/>
              <wp:wrapNone/>
              <wp:docPr id="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DD9A1" w14:textId="77777777" w:rsidR="004C5FAC" w:rsidRPr="00B34F16" w:rsidRDefault="004377AE">
                          <w:pPr>
                            <w:spacing w:before="10"/>
                            <w:ind w:left="60"/>
                            <w:rPr>
                              <w:rFonts w:ascii="Gill Sans MT"/>
                              <w:color w:val="00558B"/>
                              <w:sz w:val="14"/>
                            </w:rPr>
                          </w:pPr>
                          <w:r w:rsidRPr="00B34F16">
                            <w:rPr>
                              <w:rFonts w:ascii="Gill Sans MT"/>
                              <w:color w:val="00558B"/>
                              <w:sz w:val="14"/>
                            </w:rPr>
                            <w:fldChar w:fldCharType="begin"/>
                          </w:r>
                          <w:r w:rsidRPr="00B34F16">
                            <w:rPr>
                              <w:rFonts w:ascii="Gill Sans MT"/>
                              <w:color w:val="00558B"/>
                              <w:sz w:val="14"/>
                            </w:rPr>
                            <w:instrText xml:space="preserve"> PAGE </w:instrText>
                          </w:r>
                          <w:r w:rsidRPr="00B34F16">
                            <w:rPr>
                              <w:rFonts w:ascii="Gill Sans MT"/>
                              <w:color w:val="00558B"/>
                              <w:sz w:val="14"/>
                            </w:rPr>
                            <w:fldChar w:fldCharType="separate"/>
                          </w:r>
                          <w:r w:rsidRPr="00B34F16">
                            <w:rPr>
                              <w:rFonts w:ascii="Gill Sans MT"/>
                              <w:color w:val="00558B"/>
                              <w:sz w:val="14"/>
                            </w:rPr>
                            <w:t>40</w:t>
                          </w:r>
                          <w:r w:rsidRPr="00B34F16">
                            <w:rPr>
                              <w:rFonts w:ascii="Gill Sans MT"/>
                              <w:color w:val="00558B"/>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BB0FF" id="_x0000_t202" coordsize="21600,21600" o:spt="202" path="m,l,21600r21600,l21600,xe">
              <v:stroke joinstyle="miter"/>
              <v:path gradientshapeok="t" o:connecttype="rect"/>
            </v:shapetype>
            <v:shape id="docshape26" o:spid="_x0000_s1031" type="#_x0000_t202" style="position:absolute;left:0;text-align:left;margin-left:36.7pt;margin-top:799.8pt;width:17.5pt;height:12.2pt;z-index:-182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" filled="f" stroked="f">
              <v:textbox inset="0,0,0,0">
                <w:txbxContent>
                  <w:p w14:paraId="04DDD9A1" w14:textId="77777777" w:rsidR="004C5FAC" w:rsidRPr="00B34F16" w:rsidRDefault="004377AE">
                    <w:pPr>
                      <w:spacing w:before="10"/>
                      <w:ind w:left="60"/>
                      <w:rPr>
                        <w:rFonts w:ascii="Gill Sans MT"/>
                        <w:color w:val="00558B"/>
                        <w:sz w:val="14"/>
                      </w:rPr>
                    </w:pPr>
                    <w:r w:rsidRPr="00B34F16">
                      <w:rPr>
                        <w:rFonts w:ascii="Gill Sans MT"/>
                        <w:color w:val="00558B"/>
                        <w:sz w:val="14"/>
                      </w:rPr>
                      <w:fldChar w:fldCharType="begin"/>
                    </w:r>
                    <w:r w:rsidRPr="00B34F16">
                      <w:rPr>
                        <w:rFonts w:ascii="Gill Sans MT"/>
                        <w:color w:val="00558B"/>
                        <w:sz w:val="14"/>
                      </w:rPr>
                      <w:instrText xml:space="preserve"> PAGE </w:instrText>
                    </w:r>
                    <w:r w:rsidRPr="00B34F16">
                      <w:rPr>
                        <w:rFonts w:ascii="Gill Sans MT"/>
                        <w:color w:val="00558B"/>
                        <w:sz w:val="14"/>
                      </w:rPr>
                      <w:fldChar w:fldCharType="separate"/>
                    </w:r>
                    <w:r w:rsidRPr="00B34F16">
                      <w:rPr>
                        <w:rFonts w:ascii="Gill Sans MT"/>
                        <w:color w:val="00558B"/>
                        <w:sz w:val="14"/>
                      </w:rPr>
                      <w:t>40</w:t>
                    </w:r>
                    <w:r w:rsidRPr="00B34F16">
                      <w:rPr>
                        <w:rFonts w:ascii="Gill Sans MT"/>
                        <w:color w:val="00558B"/>
                        <w:sz w:val="14"/>
                      </w:rPr>
                      <w:fldChar w:fldCharType="end"/>
                    </w:r>
                  </w:p>
                </w:txbxContent>
              </v:textbox>
              <w10:wrap anchorx="page" anchory="page"/>
            </v:shape>
          </w:pict>
        </mc:Fallback>
      </mc:AlternateContent>
    </w:r>
    <w:r w:rsidR="00B34F16" w:rsidRPr="00B34F16">
      <w:rPr>
        <w:rFonts w:ascii="Gill Sans MT"/>
        <w:color w:val="00558B"/>
        <w:sz w:val="14"/>
      </w:rPr>
      <w:t xml:space="preserve"> </w:t>
    </w:r>
    <w:r w:rsidR="00B34F16">
      <w:rPr>
        <w:rFonts w:ascii="Gill Sans MT"/>
        <w:color w:val="00558B"/>
        <w:sz w:val="14"/>
      </w:rPr>
      <w:t>National</w:t>
    </w:r>
    <w:r w:rsidR="00B34F16">
      <w:rPr>
        <w:rFonts w:ascii="Gill Sans MT"/>
        <w:color w:val="00558B"/>
        <w:spacing w:val="11"/>
        <w:sz w:val="14"/>
      </w:rPr>
      <w:t xml:space="preserve"> </w:t>
    </w:r>
    <w:r w:rsidR="00B34F16">
      <w:rPr>
        <w:rFonts w:ascii="Gill Sans MT"/>
        <w:color w:val="00558B"/>
        <w:sz w:val="14"/>
      </w:rPr>
      <w:t>Recovery</w:t>
    </w:r>
    <w:r w:rsidR="00B34F16">
      <w:rPr>
        <w:rFonts w:ascii="Gill Sans MT"/>
        <w:color w:val="00558B"/>
        <w:spacing w:val="12"/>
        <w:sz w:val="14"/>
      </w:rPr>
      <w:t xml:space="preserve"> </w:t>
    </w:r>
    <w:r w:rsidR="00B34F16">
      <w:rPr>
        <w:rFonts w:ascii="Gill Sans MT"/>
        <w:color w:val="00558B"/>
        <w:sz w:val="14"/>
      </w:rPr>
      <w:t>Plan</w:t>
    </w:r>
    <w:r w:rsidR="00B34F16">
      <w:rPr>
        <w:rFonts w:ascii="Gill Sans MT"/>
        <w:color w:val="00558B"/>
        <w:spacing w:val="12"/>
        <w:sz w:val="14"/>
      </w:rPr>
      <w:t xml:space="preserve"> </w:t>
    </w:r>
    <w:r w:rsidR="00B34F16">
      <w:rPr>
        <w:rFonts w:ascii="Gill Sans MT"/>
        <w:color w:val="00558B"/>
        <w:sz w:val="14"/>
      </w:rPr>
      <w:t>for</w:t>
    </w:r>
    <w:r w:rsidR="00B34F16">
      <w:rPr>
        <w:rFonts w:ascii="Gill Sans MT"/>
        <w:color w:val="00558B"/>
        <w:spacing w:val="11"/>
        <w:sz w:val="14"/>
      </w:rPr>
      <w:t xml:space="preserve"> </w:t>
    </w:r>
    <w:r w:rsidR="00B34F16">
      <w:rPr>
        <w:rFonts w:ascii="Gill Sans MT"/>
        <w:color w:val="00558B"/>
        <w:sz w:val="14"/>
      </w:rPr>
      <w:t>Eastern</w:t>
    </w:r>
    <w:r w:rsidR="00B34F16">
      <w:rPr>
        <w:rFonts w:ascii="Gill Sans MT"/>
        <w:color w:val="00558B"/>
        <w:spacing w:val="12"/>
        <w:sz w:val="14"/>
      </w:rPr>
      <w:t xml:space="preserve"> </w:t>
    </w:r>
    <w:r w:rsidR="00B34F16">
      <w:rPr>
        <w:rFonts w:ascii="Gill Sans MT"/>
        <w:color w:val="00558B"/>
        <w:sz w:val="14"/>
      </w:rPr>
      <w:t>Bristlebird</w:t>
    </w:r>
    <w:r w:rsidR="00B34F16">
      <w:rPr>
        <w:rFonts w:ascii="Gill Sans MT"/>
        <w:color w:val="00558B"/>
        <w:spacing w:val="12"/>
        <w:sz w:val="14"/>
      </w:rPr>
      <w:t xml:space="preserve"> </w:t>
    </w:r>
    <w:r w:rsidR="00B34F16">
      <w:rPr>
        <w:rFonts w:ascii="Gill Sans MT"/>
        <w:color w:val="00558B"/>
        <w:sz w:val="14"/>
      </w:rPr>
      <w:t>(</w:t>
    </w:r>
    <w:r w:rsidR="00B34F16">
      <w:rPr>
        <w:rFonts w:ascii="Gill Sans MT"/>
        <w:i/>
        <w:color w:val="00558B"/>
        <w:sz w:val="14"/>
      </w:rPr>
      <w:t>Dasyornis</w:t>
    </w:r>
    <w:r w:rsidR="00B34F16">
      <w:rPr>
        <w:rFonts w:ascii="Gill Sans MT"/>
        <w:i/>
        <w:color w:val="00558B"/>
        <w:spacing w:val="7"/>
        <w:sz w:val="14"/>
      </w:rPr>
      <w:t xml:space="preserve"> </w:t>
    </w:r>
    <w:r w:rsidR="00B34F16">
      <w:rPr>
        <w:rFonts w:ascii="Gill Sans MT"/>
        <w:i/>
        <w:color w:val="00558B"/>
        <w:spacing w:val="-2"/>
        <w:sz w:val="14"/>
      </w:rPr>
      <w:t>brachypterus</w:t>
    </w:r>
    <w:r w:rsidR="00B34F16">
      <w:rPr>
        <w:rFonts w:ascii="Gill Sans MT"/>
        <w:color w:val="00558B"/>
        <w:spacing w:val="-2"/>
        <w:sz w:val="14"/>
      </w:rPr>
      <w:t>)</w:t>
    </w:r>
  </w:p>
  <w:p w14:paraId="78F575FB" w14:textId="654E4D41" w:rsidR="004C5FAC" w:rsidRDefault="004C5FA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305901"/>
      <w:docPartObj>
        <w:docPartGallery w:val="Page Numbers (Bottom of Page)"/>
        <w:docPartUnique/>
      </w:docPartObj>
    </w:sdtPr>
    <w:sdtEndPr>
      <w:rPr>
        <w:rFonts w:ascii="Gill Sans MT"/>
        <w:color w:val="00558B"/>
        <w:sz w:val="14"/>
      </w:rPr>
    </w:sdtEndPr>
    <w:sdtContent>
      <w:p w14:paraId="577A0530" w14:textId="77777777" w:rsidR="00B34F16" w:rsidRDefault="00B34F16" w:rsidP="00B34F16">
        <w:pPr>
          <w:spacing w:before="11"/>
          <w:ind w:left="20"/>
          <w:rPr>
            <w:rFonts w:ascii="Gill Sans MT"/>
            <w:sz w:val="14"/>
          </w:rPr>
        </w:pPr>
        <w:r>
          <w:rPr>
            <w:rFonts w:ascii="Gill Sans MT"/>
            <w:color w:val="00558B"/>
            <w:sz w:val="14"/>
          </w:rPr>
          <w:t>National</w:t>
        </w:r>
        <w:r>
          <w:rPr>
            <w:rFonts w:ascii="Gill Sans MT"/>
            <w:color w:val="00558B"/>
            <w:spacing w:val="11"/>
            <w:sz w:val="14"/>
          </w:rPr>
          <w:t xml:space="preserve"> </w:t>
        </w:r>
        <w:r>
          <w:rPr>
            <w:rFonts w:ascii="Gill Sans MT"/>
            <w:color w:val="00558B"/>
            <w:sz w:val="14"/>
          </w:rPr>
          <w:t>Recovery</w:t>
        </w:r>
        <w:r>
          <w:rPr>
            <w:rFonts w:ascii="Gill Sans MT"/>
            <w:color w:val="00558B"/>
            <w:spacing w:val="12"/>
            <w:sz w:val="14"/>
          </w:rPr>
          <w:t xml:space="preserve"> </w:t>
        </w:r>
        <w:r>
          <w:rPr>
            <w:rFonts w:ascii="Gill Sans MT"/>
            <w:color w:val="00558B"/>
            <w:sz w:val="14"/>
          </w:rPr>
          <w:t>Plan</w:t>
        </w:r>
        <w:r>
          <w:rPr>
            <w:rFonts w:ascii="Gill Sans MT"/>
            <w:color w:val="00558B"/>
            <w:spacing w:val="12"/>
            <w:sz w:val="14"/>
          </w:rPr>
          <w:t xml:space="preserve"> </w:t>
        </w:r>
        <w:r>
          <w:rPr>
            <w:rFonts w:ascii="Gill Sans MT"/>
            <w:color w:val="00558B"/>
            <w:sz w:val="14"/>
          </w:rPr>
          <w:t>for</w:t>
        </w:r>
        <w:r>
          <w:rPr>
            <w:rFonts w:ascii="Gill Sans MT"/>
            <w:color w:val="00558B"/>
            <w:spacing w:val="11"/>
            <w:sz w:val="14"/>
          </w:rPr>
          <w:t xml:space="preserve"> </w:t>
        </w:r>
        <w:r>
          <w:rPr>
            <w:rFonts w:ascii="Gill Sans MT"/>
            <w:color w:val="00558B"/>
            <w:sz w:val="14"/>
          </w:rPr>
          <w:t>Eastern</w:t>
        </w:r>
        <w:r>
          <w:rPr>
            <w:rFonts w:ascii="Gill Sans MT"/>
            <w:color w:val="00558B"/>
            <w:spacing w:val="12"/>
            <w:sz w:val="14"/>
          </w:rPr>
          <w:t xml:space="preserve"> </w:t>
        </w:r>
        <w:r>
          <w:rPr>
            <w:rFonts w:ascii="Gill Sans MT"/>
            <w:color w:val="00558B"/>
            <w:sz w:val="14"/>
          </w:rPr>
          <w:t>Bristlebird</w:t>
        </w:r>
        <w:r>
          <w:rPr>
            <w:rFonts w:ascii="Gill Sans MT"/>
            <w:color w:val="00558B"/>
            <w:spacing w:val="12"/>
            <w:sz w:val="14"/>
          </w:rPr>
          <w:t xml:space="preserve"> </w:t>
        </w:r>
        <w:r>
          <w:rPr>
            <w:rFonts w:ascii="Gill Sans MT"/>
            <w:color w:val="00558B"/>
            <w:sz w:val="14"/>
          </w:rPr>
          <w:t>(</w:t>
        </w:r>
        <w:r>
          <w:rPr>
            <w:rFonts w:ascii="Gill Sans MT"/>
            <w:i/>
            <w:color w:val="00558B"/>
            <w:sz w:val="14"/>
          </w:rPr>
          <w:t>Dasyornis</w:t>
        </w:r>
        <w:r>
          <w:rPr>
            <w:rFonts w:ascii="Gill Sans MT"/>
            <w:i/>
            <w:color w:val="00558B"/>
            <w:spacing w:val="7"/>
            <w:sz w:val="14"/>
          </w:rPr>
          <w:t xml:space="preserve"> </w:t>
        </w:r>
        <w:r>
          <w:rPr>
            <w:rFonts w:ascii="Gill Sans MT"/>
            <w:i/>
            <w:color w:val="00558B"/>
            <w:spacing w:val="-2"/>
            <w:sz w:val="14"/>
          </w:rPr>
          <w:t>brachypterus</w:t>
        </w:r>
        <w:r>
          <w:rPr>
            <w:rFonts w:ascii="Gill Sans MT"/>
            <w:color w:val="00558B"/>
            <w:spacing w:val="-2"/>
            <w:sz w:val="14"/>
          </w:rPr>
          <w:t>)</w:t>
        </w:r>
      </w:p>
      <w:p w14:paraId="74087FE9" w14:textId="7F25F84C" w:rsidR="00B34F16" w:rsidRPr="00B34F16" w:rsidRDefault="00B34F16">
        <w:pPr>
          <w:pStyle w:val="Footer"/>
          <w:jc w:val="right"/>
          <w:rPr>
            <w:rFonts w:ascii="Gill Sans MT"/>
            <w:color w:val="00558B"/>
            <w:sz w:val="14"/>
          </w:rPr>
        </w:pPr>
        <w:r w:rsidRPr="00B34F16">
          <w:rPr>
            <w:rFonts w:ascii="Gill Sans MT"/>
            <w:color w:val="00558B"/>
            <w:sz w:val="14"/>
          </w:rPr>
          <w:fldChar w:fldCharType="begin"/>
        </w:r>
        <w:r w:rsidRPr="00B34F16">
          <w:rPr>
            <w:rFonts w:ascii="Gill Sans MT"/>
            <w:color w:val="00558B"/>
            <w:sz w:val="14"/>
          </w:rPr>
          <w:instrText xml:space="preserve"> PAGE   \* MERGEFORMAT </w:instrText>
        </w:r>
        <w:r w:rsidRPr="00B34F16">
          <w:rPr>
            <w:rFonts w:ascii="Gill Sans MT"/>
            <w:color w:val="00558B"/>
            <w:sz w:val="14"/>
          </w:rPr>
          <w:fldChar w:fldCharType="separate"/>
        </w:r>
        <w:r w:rsidRPr="00B34F16">
          <w:rPr>
            <w:rFonts w:ascii="Gill Sans MT"/>
            <w:color w:val="00558B"/>
            <w:sz w:val="14"/>
          </w:rPr>
          <w:t>2</w:t>
        </w:r>
        <w:r w:rsidRPr="00B34F16">
          <w:rPr>
            <w:rFonts w:ascii="Gill Sans MT"/>
            <w:color w:val="00558B"/>
            <w:sz w:val="14"/>
          </w:rPr>
          <w:fldChar w:fldCharType="end"/>
        </w:r>
      </w:p>
    </w:sdtContent>
  </w:sdt>
  <w:p w14:paraId="77E4305E" w14:textId="5B26A157" w:rsidR="004C5FAC" w:rsidRDefault="004C5FAC">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57F07" w14:textId="77777777" w:rsidR="004C5FAC" w:rsidRDefault="004C5FA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31C6A" w14:textId="77777777" w:rsidR="002134AB" w:rsidRDefault="002134AB">
      <w:r>
        <w:separator/>
      </w:r>
    </w:p>
  </w:footnote>
  <w:footnote w:type="continuationSeparator" w:id="0">
    <w:p w14:paraId="0F5D7E7E" w14:textId="77777777" w:rsidR="002134AB" w:rsidRDefault="002134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3E4D"/>
    <w:multiLevelType w:val="hybridMultilevel"/>
    <w:tmpl w:val="833E4014"/>
    <w:lvl w:ilvl="0" w:tplc="BB28772E">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B8F07F30">
      <w:numFmt w:val="bullet"/>
      <w:lvlText w:val="•"/>
      <w:lvlJc w:val="left"/>
      <w:pPr>
        <w:ind w:left="573" w:hanging="170"/>
      </w:pPr>
      <w:rPr>
        <w:rFonts w:hint="default"/>
        <w:lang w:val="en-US" w:eastAsia="en-US" w:bidi="ar-SA"/>
      </w:rPr>
    </w:lvl>
    <w:lvl w:ilvl="2" w:tplc="DC64A9C8">
      <w:numFmt w:val="bullet"/>
      <w:lvlText w:val="•"/>
      <w:lvlJc w:val="left"/>
      <w:pPr>
        <w:ind w:left="886" w:hanging="170"/>
      </w:pPr>
      <w:rPr>
        <w:rFonts w:hint="default"/>
        <w:lang w:val="en-US" w:eastAsia="en-US" w:bidi="ar-SA"/>
      </w:rPr>
    </w:lvl>
    <w:lvl w:ilvl="3" w:tplc="0E8202A8">
      <w:numFmt w:val="bullet"/>
      <w:lvlText w:val="•"/>
      <w:lvlJc w:val="left"/>
      <w:pPr>
        <w:ind w:left="1199" w:hanging="170"/>
      </w:pPr>
      <w:rPr>
        <w:rFonts w:hint="default"/>
        <w:lang w:val="en-US" w:eastAsia="en-US" w:bidi="ar-SA"/>
      </w:rPr>
    </w:lvl>
    <w:lvl w:ilvl="4" w:tplc="3EE06236">
      <w:numFmt w:val="bullet"/>
      <w:lvlText w:val="•"/>
      <w:lvlJc w:val="left"/>
      <w:pPr>
        <w:ind w:left="1512" w:hanging="170"/>
      </w:pPr>
      <w:rPr>
        <w:rFonts w:hint="default"/>
        <w:lang w:val="en-US" w:eastAsia="en-US" w:bidi="ar-SA"/>
      </w:rPr>
    </w:lvl>
    <w:lvl w:ilvl="5" w:tplc="4D2E5D5C">
      <w:numFmt w:val="bullet"/>
      <w:lvlText w:val="•"/>
      <w:lvlJc w:val="left"/>
      <w:pPr>
        <w:ind w:left="1825" w:hanging="170"/>
      </w:pPr>
      <w:rPr>
        <w:rFonts w:hint="default"/>
        <w:lang w:val="en-US" w:eastAsia="en-US" w:bidi="ar-SA"/>
      </w:rPr>
    </w:lvl>
    <w:lvl w:ilvl="6" w:tplc="29ECCC68">
      <w:numFmt w:val="bullet"/>
      <w:lvlText w:val="•"/>
      <w:lvlJc w:val="left"/>
      <w:pPr>
        <w:ind w:left="2138" w:hanging="170"/>
      </w:pPr>
      <w:rPr>
        <w:rFonts w:hint="default"/>
        <w:lang w:val="en-US" w:eastAsia="en-US" w:bidi="ar-SA"/>
      </w:rPr>
    </w:lvl>
    <w:lvl w:ilvl="7" w:tplc="2628369C">
      <w:numFmt w:val="bullet"/>
      <w:lvlText w:val="•"/>
      <w:lvlJc w:val="left"/>
      <w:pPr>
        <w:ind w:left="2451" w:hanging="170"/>
      </w:pPr>
      <w:rPr>
        <w:rFonts w:hint="default"/>
        <w:lang w:val="en-US" w:eastAsia="en-US" w:bidi="ar-SA"/>
      </w:rPr>
    </w:lvl>
    <w:lvl w:ilvl="8" w:tplc="75CA5AB8">
      <w:numFmt w:val="bullet"/>
      <w:lvlText w:val="•"/>
      <w:lvlJc w:val="left"/>
      <w:pPr>
        <w:ind w:left="2764" w:hanging="170"/>
      </w:pPr>
      <w:rPr>
        <w:rFonts w:hint="default"/>
        <w:lang w:val="en-US" w:eastAsia="en-US" w:bidi="ar-SA"/>
      </w:rPr>
    </w:lvl>
  </w:abstractNum>
  <w:abstractNum w:abstractNumId="1" w15:restartNumberingAfterBreak="0">
    <w:nsid w:val="0758591E"/>
    <w:multiLevelType w:val="hybridMultilevel"/>
    <w:tmpl w:val="313E9290"/>
    <w:lvl w:ilvl="0" w:tplc="2C2C1D04">
      <w:numFmt w:val="bullet"/>
      <w:lvlText w:val="•"/>
      <w:lvlJc w:val="left"/>
      <w:pPr>
        <w:ind w:left="2024" w:hanging="284"/>
      </w:pPr>
      <w:rPr>
        <w:rFonts w:ascii="Cambria" w:eastAsia="Cambria" w:hAnsi="Cambria" w:cs="Cambria" w:hint="default"/>
        <w:b w:val="0"/>
        <w:bCs w:val="0"/>
        <w:i w:val="0"/>
        <w:iCs w:val="0"/>
        <w:color w:val="00558B"/>
        <w:w w:val="100"/>
        <w:sz w:val="22"/>
        <w:szCs w:val="22"/>
        <w:lang w:val="en-US" w:eastAsia="en-US" w:bidi="ar-SA"/>
      </w:rPr>
    </w:lvl>
    <w:lvl w:ilvl="1" w:tplc="769E0456">
      <w:numFmt w:val="bullet"/>
      <w:lvlText w:val="•"/>
      <w:lvlJc w:val="left"/>
      <w:pPr>
        <w:ind w:left="2810" w:hanging="284"/>
      </w:pPr>
      <w:rPr>
        <w:rFonts w:hint="default"/>
        <w:lang w:val="en-US" w:eastAsia="en-US" w:bidi="ar-SA"/>
      </w:rPr>
    </w:lvl>
    <w:lvl w:ilvl="2" w:tplc="D8780286">
      <w:numFmt w:val="bullet"/>
      <w:lvlText w:val="•"/>
      <w:lvlJc w:val="left"/>
      <w:pPr>
        <w:ind w:left="3601" w:hanging="284"/>
      </w:pPr>
      <w:rPr>
        <w:rFonts w:hint="default"/>
        <w:lang w:val="en-US" w:eastAsia="en-US" w:bidi="ar-SA"/>
      </w:rPr>
    </w:lvl>
    <w:lvl w:ilvl="3" w:tplc="39FE39D6">
      <w:numFmt w:val="bullet"/>
      <w:lvlText w:val="•"/>
      <w:lvlJc w:val="left"/>
      <w:pPr>
        <w:ind w:left="4391" w:hanging="284"/>
      </w:pPr>
      <w:rPr>
        <w:rFonts w:hint="default"/>
        <w:lang w:val="en-US" w:eastAsia="en-US" w:bidi="ar-SA"/>
      </w:rPr>
    </w:lvl>
    <w:lvl w:ilvl="4" w:tplc="4600E1D0">
      <w:numFmt w:val="bullet"/>
      <w:lvlText w:val="•"/>
      <w:lvlJc w:val="left"/>
      <w:pPr>
        <w:ind w:left="5182" w:hanging="284"/>
      </w:pPr>
      <w:rPr>
        <w:rFonts w:hint="default"/>
        <w:lang w:val="en-US" w:eastAsia="en-US" w:bidi="ar-SA"/>
      </w:rPr>
    </w:lvl>
    <w:lvl w:ilvl="5" w:tplc="96DE5584">
      <w:numFmt w:val="bullet"/>
      <w:lvlText w:val="•"/>
      <w:lvlJc w:val="left"/>
      <w:pPr>
        <w:ind w:left="5972" w:hanging="284"/>
      </w:pPr>
      <w:rPr>
        <w:rFonts w:hint="default"/>
        <w:lang w:val="en-US" w:eastAsia="en-US" w:bidi="ar-SA"/>
      </w:rPr>
    </w:lvl>
    <w:lvl w:ilvl="6" w:tplc="39329892">
      <w:numFmt w:val="bullet"/>
      <w:lvlText w:val="•"/>
      <w:lvlJc w:val="left"/>
      <w:pPr>
        <w:ind w:left="6763" w:hanging="284"/>
      </w:pPr>
      <w:rPr>
        <w:rFonts w:hint="default"/>
        <w:lang w:val="en-US" w:eastAsia="en-US" w:bidi="ar-SA"/>
      </w:rPr>
    </w:lvl>
    <w:lvl w:ilvl="7" w:tplc="A692B16C">
      <w:numFmt w:val="bullet"/>
      <w:lvlText w:val="•"/>
      <w:lvlJc w:val="left"/>
      <w:pPr>
        <w:ind w:left="7553" w:hanging="284"/>
      </w:pPr>
      <w:rPr>
        <w:rFonts w:hint="default"/>
        <w:lang w:val="en-US" w:eastAsia="en-US" w:bidi="ar-SA"/>
      </w:rPr>
    </w:lvl>
    <w:lvl w:ilvl="8" w:tplc="0B30B2EE">
      <w:numFmt w:val="bullet"/>
      <w:lvlText w:val="•"/>
      <w:lvlJc w:val="left"/>
      <w:pPr>
        <w:ind w:left="8344" w:hanging="284"/>
      </w:pPr>
      <w:rPr>
        <w:rFonts w:hint="default"/>
        <w:lang w:val="en-US" w:eastAsia="en-US" w:bidi="ar-SA"/>
      </w:rPr>
    </w:lvl>
  </w:abstractNum>
  <w:abstractNum w:abstractNumId="2" w15:restartNumberingAfterBreak="0">
    <w:nsid w:val="07C425C9"/>
    <w:multiLevelType w:val="hybridMultilevel"/>
    <w:tmpl w:val="6D607EC6"/>
    <w:lvl w:ilvl="0" w:tplc="1372522A">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76CCFCCA">
      <w:numFmt w:val="bullet"/>
      <w:lvlText w:val="•"/>
      <w:lvlJc w:val="left"/>
      <w:pPr>
        <w:ind w:left="573" w:hanging="170"/>
      </w:pPr>
      <w:rPr>
        <w:rFonts w:hint="default"/>
        <w:lang w:val="en-US" w:eastAsia="en-US" w:bidi="ar-SA"/>
      </w:rPr>
    </w:lvl>
    <w:lvl w:ilvl="2" w:tplc="67DAA97E">
      <w:numFmt w:val="bullet"/>
      <w:lvlText w:val="•"/>
      <w:lvlJc w:val="left"/>
      <w:pPr>
        <w:ind w:left="886" w:hanging="170"/>
      </w:pPr>
      <w:rPr>
        <w:rFonts w:hint="default"/>
        <w:lang w:val="en-US" w:eastAsia="en-US" w:bidi="ar-SA"/>
      </w:rPr>
    </w:lvl>
    <w:lvl w:ilvl="3" w:tplc="DBEEC222">
      <w:numFmt w:val="bullet"/>
      <w:lvlText w:val="•"/>
      <w:lvlJc w:val="left"/>
      <w:pPr>
        <w:ind w:left="1199" w:hanging="170"/>
      </w:pPr>
      <w:rPr>
        <w:rFonts w:hint="default"/>
        <w:lang w:val="en-US" w:eastAsia="en-US" w:bidi="ar-SA"/>
      </w:rPr>
    </w:lvl>
    <w:lvl w:ilvl="4" w:tplc="24285C40">
      <w:numFmt w:val="bullet"/>
      <w:lvlText w:val="•"/>
      <w:lvlJc w:val="left"/>
      <w:pPr>
        <w:ind w:left="1512" w:hanging="170"/>
      </w:pPr>
      <w:rPr>
        <w:rFonts w:hint="default"/>
        <w:lang w:val="en-US" w:eastAsia="en-US" w:bidi="ar-SA"/>
      </w:rPr>
    </w:lvl>
    <w:lvl w:ilvl="5" w:tplc="6E2ADD0A">
      <w:numFmt w:val="bullet"/>
      <w:lvlText w:val="•"/>
      <w:lvlJc w:val="left"/>
      <w:pPr>
        <w:ind w:left="1825" w:hanging="170"/>
      </w:pPr>
      <w:rPr>
        <w:rFonts w:hint="default"/>
        <w:lang w:val="en-US" w:eastAsia="en-US" w:bidi="ar-SA"/>
      </w:rPr>
    </w:lvl>
    <w:lvl w:ilvl="6" w:tplc="79424124">
      <w:numFmt w:val="bullet"/>
      <w:lvlText w:val="•"/>
      <w:lvlJc w:val="left"/>
      <w:pPr>
        <w:ind w:left="2138" w:hanging="170"/>
      </w:pPr>
      <w:rPr>
        <w:rFonts w:hint="default"/>
        <w:lang w:val="en-US" w:eastAsia="en-US" w:bidi="ar-SA"/>
      </w:rPr>
    </w:lvl>
    <w:lvl w:ilvl="7" w:tplc="5AE20B92">
      <w:numFmt w:val="bullet"/>
      <w:lvlText w:val="•"/>
      <w:lvlJc w:val="left"/>
      <w:pPr>
        <w:ind w:left="2451" w:hanging="170"/>
      </w:pPr>
      <w:rPr>
        <w:rFonts w:hint="default"/>
        <w:lang w:val="en-US" w:eastAsia="en-US" w:bidi="ar-SA"/>
      </w:rPr>
    </w:lvl>
    <w:lvl w:ilvl="8" w:tplc="1A742930">
      <w:numFmt w:val="bullet"/>
      <w:lvlText w:val="•"/>
      <w:lvlJc w:val="left"/>
      <w:pPr>
        <w:ind w:left="2764" w:hanging="170"/>
      </w:pPr>
      <w:rPr>
        <w:rFonts w:hint="default"/>
        <w:lang w:val="en-US" w:eastAsia="en-US" w:bidi="ar-SA"/>
      </w:rPr>
    </w:lvl>
  </w:abstractNum>
  <w:abstractNum w:abstractNumId="3" w15:restartNumberingAfterBreak="0">
    <w:nsid w:val="07DA5BEA"/>
    <w:multiLevelType w:val="hybridMultilevel"/>
    <w:tmpl w:val="CC242910"/>
    <w:lvl w:ilvl="0" w:tplc="9372E17A">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A48E74A4">
      <w:numFmt w:val="bullet"/>
      <w:lvlText w:val="•"/>
      <w:lvlJc w:val="left"/>
      <w:pPr>
        <w:ind w:left="573" w:hanging="170"/>
      </w:pPr>
      <w:rPr>
        <w:rFonts w:hint="default"/>
        <w:lang w:val="en-US" w:eastAsia="en-US" w:bidi="ar-SA"/>
      </w:rPr>
    </w:lvl>
    <w:lvl w:ilvl="2" w:tplc="50E82AE8">
      <w:numFmt w:val="bullet"/>
      <w:lvlText w:val="•"/>
      <w:lvlJc w:val="left"/>
      <w:pPr>
        <w:ind w:left="886" w:hanging="170"/>
      </w:pPr>
      <w:rPr>
        <w:rFonts w:hint="default"/>
        <w:lang w:val="en-US" w:eastAsia="en-US" w:bidi="ar-SA"/>
      </w:rPr>
    </w:lvl>
    <w:lvl w:ilvl="3" w:tplc="93D0F4F6">
      <w:numFmt w:val="bullet"/>
      <w:lvlText w:val="•"/>
      <w:lvlJc w:val="left"/>
      <w:pPr>
        <w:ind w:left="1199" w:hanging="170"/>
      </w:pPr>
      <w:rPr>
        <w:rFonts w:hint="default"/>
        <w:lang w:val="en-US" w:eastAsia="en-US" w:bidi="ar-SA"/>
      </w:rPr>
    </w:lvl>
    <w:lvl w:ilvl="4" w:tplc="47841428">
      <w:numFmt w:val="bullet"/>
      <w:lvlText w:val="•"/>
      <w:lvlJc w:val="left"/>
      <w:pPr>
        <w:ind w:left="1512" w:hanging="170"/>
      </w:pPr>
      <w:rPr>
        <w:rFonts w:hint="default"/>
        <w:lang w:val="en-US" w:eastAsia="en-US" w:bidi="ar-SA"/>
      </w:rPr>
    </w:lvl>
    <w:lvl w:ilvl="5" w:tplc="AA4A5BEA">
      <w:numFmt w:val="bullet"/>
      <w:lvlText w:val="•"/>
      <w:lvlJc w:val="left"/>
      <w:pPr>
        <w:ind w:left="1825" w:hanging="170"/>
      </w:pPr>
      <w:rPr>
        <w:rFonts w:hint="default"/>
        <w:lang w:val="en-US" w:eastAsia="en-US" w:bidi="ar-SA"/>
      </w:rPr>
    </w:lvl>
    <w:lvl w:ilvl="6" w:tplc="82AECED2">
      <w:numFmt w:val="bullet"/>
      <w:lvlText w:val="•"/>
      <w:lvlJc w:val="left"/>
      <w:pPr>
        <w:ind w:left="2138" w:hanging="170"/>
      </w:pPr>
      <w:rPr>
        <w:rFonts w:hint="default"/>
        <w:lang w:val="en-US" w:eastAsia="en-US" w:bidi="ar-SA"/>
      </w:rPr>
    </w:lvl>
    <w:lvl w:ilvl="7" w:tplc="D00605C8">
      <w:numFmt w:val="bullet"/>
      <w:lvlText w:val="•"/>
      <w:lvlJc w:val="left"/>
      <w:pPr>
        <w:ind w:left="2451" w:hanging="170"/>
      </w:pPr>
      <w:rPr>
        <w:rFonts w:hint="default"/>
        <w:lang w:val="en-US" w:eastAsia="en-US" w:bidi="ar-SA"/>
      </w:rPr>
    </w:lvl>
    <w:lvl w:ilvl="8" w:tplc="42065902">
      <w:numFmt w:val="bullet"/>
      <w:lvlText w:val="•"/>
      <w:lvlJc w:val="left"/>
      <w:pPr>
        <w:ind w:left="2764" w:hanging="170"/>
      </w:pPr>
      <w:rPr>
        <w:rFonts w:hint="default"/>
        <w:lang w:val="en-US" w:eastAsia="en-US" w:bidi="ar-SA"/>
      </w:rPr>
    </w:lvl>
  </w:abstractNum>
  <w:abstractNum w:abstractNumId="4" w15:restartNumberingAfterBreak="0">
    <w:nsid w:val="08C5316B"/>
    <w:multiLevelType w:val="hybridMultilevel"/>
    <w:tmpl w:val="29C4CE98"/>
    <w:lvl w:ilvl="0" w:tplc="42D8EBD2">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54E2F060">
      <w:numFmt w:val="bullet"/>
      <w:lvlText w:val="•"/>
      <w:lvlJc w:val="left"/>
      <w:pPr>
        <w:ind w:left="573" w:hanging="170"/>
      </w:pPr>
      <w:rPr>
        <w:rFonts w:hint="default"/>
        <w:lang w:val="en-US" w:eastAsia="en-US" w:bidi="ar-SA"/>
      </w:rPr>
    </w:lvl>
    <w:lvl w:ilvl="2" w:tplc="52CA9FF8">
      <w:numFmt w:val="bullet"/>
      <w:lvlText w:val="•"/>
      <w:lvlJc w:val="left"/>
      <w:pPr>
        <w:ind w:left="886" w:hanging="170"/>
      </w:pPr>
      <w:rPr>
        <w:rFonts w:hint="default"/>
        <w:lang w:val="en-US" w:eastAsia="en-US" w:bidi="ar-SA"/>
      </w:rPr>
    </w:lvl>
    <w:lvl w:ilvl="3" w:tplc="67DA799A">
      <w:numFmt w:val="bullet"/>
      <w:lvlText w:val="•"/>
      <w:lvlJc w:val="left"/>
      <w:pPr>
        <w:ind w:left="1199" w:hanging="170"/>
      </w:pPr>
      <w:rPr>
        <w:rFonts w:hint="default"/>
        <w:lang w:val="en-US" w:eastAsia="en-US" w:bidi="ar-SA"/>
      </w:rPr>
    </w:lvl>
    <w:lvl w:ilvl="4" w:tplc="98F0C88A">
      <w:numFmt w:val="bullet"/>
      <w:lvlText w:val="•"/>
      <w:lvlJc w:val="left"/>
      <w:pPr>
        <w:ind w:left="1512" w:hanging="170"/>
      </w:pPr>
      <w:rPr>
        <w:rFonts w:hint="default"/>
        <w:lang w:val="en-US" w:eastAsia="en-US" w:bidi="ar-SA"/>
      </w:rPr>
    </w:lvl>
    <w:lvl w:ilvl="5" w:tplc="FBB28982">
      <w:numFmt w:val="bullet"/>
      <w:lvlText w:val="•"/>
      <w:lvlJc w:val="left"/>
      <w:pPr>
        <w:ind w:left="1825" w:hanging="170"/>
      </w:pPr>
      <w:rPr>
        <w:rFonts w:hint="default"/>
        <w:lang w:val="en-US" w:eastAsia="en-US" w:bidi="ar-SA"/>
      </w:rPr>
    </w:lvl>
    <w:lvl w:ilvl="6" w:tplc="D7AC7E9E">
      <w:numFmt w:val="bullet"/>
      <w:lvlText w:val="•"/>
      <w:lvlJc w:val="left"/>
      <w:pPr>
        <w:ind w:left="2138" w:hanging="170"/>
      </w:pPr>
      <w:rPr>
        <w:rFonts w:hint="default"/>
        <w:lang w:val="en-US" w:eastAsia="en-US" w:bidi="ar-SA"/>
      </w:rPr>
    </w:lvl>
    <w:lvl w:ilvl="7" w:tplc="01382494">
      <w:numFmt w:val="bullet"/>
      <w:lvlText w:val="•"/>
      <w:lvlJc w:val="left"/>
      <w:pPr>
        <w:ind w:left="2451" w:hanging="170"/>
      </w:pPr>
      <w:rPr>
        <w:rFonts w:hint="default"/>
        <w:lang w:val="en-US" w:eastAsia="en-US" w:bidi="ar-SA"/>
      </w:rPr>
    </w:lvl>
    <w:lvl w:ilvl="8" w:tplc="A796D584">
      <w:numFmt w:val="bullet"/>
      <w:lvlText w:val="•"/>
      <w:lvlJc w:val="left"/>
      <w:pPr>
        <w:ind w:left="2764" w:hanging="170"/>
      </w:pPr>
      <w:rPr>
        <w:rFonts w:hint="default"/>
        <w:lang w:val="en-US" w:eastAsia="en-US" w:bidi="ar-SA"/>
      </w:rPr>
    </w:lvl>
  </w:abstractNum>
  <w:abstractNum w:abstractNumId="5" w15:restartNumberingAfterBreak="0">
    <w:nsid w:val="09330AA8"/>
    <w:multiLevelType w:val="hybridMultilevel"/>
    <w:tmpl w:val="035428E6"/>
    <w:lvl w:ilvl="0" w:tplc="76866466">
      <w:numFmt w:val="bullet"/>
      <w:lvlText w:val="•"/>
      <w:lvlJc w:val="left"/>
      <w:pPr>
        <w:ind w:left="2024" w:hanging="284"/>
      </w:pPr>
      <w:rPr>
        <w:rFonts w:ascii="Cambria" w:eastAsia="Cambria" w:hAnsi="Cambria" w:cs="Cambria" w:hint="default"/>
        <w:b w:val="0"/>
        <w:bCs w:val="0"/>
        <w:i w:val="0"/>
        <w:iCs w:val="0"/>
        <w:color w:val="00558B"/>
        <w:w w:val="100"/>
        <w:sz w:val="22"/>
        <w:szCs w:val="22"/>
        <w:lang w:val="en-US" w:eastAsia="en-US" w:bidi="ar-SA"/>
      </w:rPr>
    </w:lvl>
    <w:lvl w:ilvl="1" w:tplc="1056FFB0">
      <w:numFmt w:val="bullet"/>
      <w:lvlText w:val="•"/>
      <w:lvlJc w:val="left"/>
      <w:pPr>
        <w:ind w:left="2810" w:hanging="284"/>
      </w:pPr>
      <w:rPr>
        <w:rFonts w:hint="default"/>
        <w:lang w:val="en-US" w:eastAsia="en-US" w:bidi="ar-SA"/>
      </w:rPr>
    </w:lvl>
    <w:lvl w:ilvl="2" w:tplc="8CB80584">
      <w:numFmt w:val="bullet"/>
      <w:lvlText w:val="•"/>
      <w:lvlJc w:val="left"/>
      <w:pPr>
        <w:ind w:left="3601" w:hanging="284"/>
      </w:pPr>
      <w:rPr>
        <w:rFonts w:hint="default"/>
        <w:lang w:val="en-US" w:eastAsia="en-US" w:bidi="ar-SA"/>
      </w:rPr>
    </w:lvl>
    <w:lvl w:ilvl="3" w:tplc="E670045E">
      <w:numFmt w:val="bullet"/>
      <w:lvlText w:val="•"/>
      <w:lvlJc w:val="left"/>
      <w:pPr>
        <w:ind w:left="4391" w:hanging="284"/>
      </w:pPr>
      <w:rPr>
        <w:rFonts w:hint="default"/>
        <w:lang w:val="en-US" w:eastAsia="en-US" w:bidi="ar-SA"/>
      </w:rPr>
    </w:lvl>
    <w:lvl w:ilvl="4" w:tplc="CB483B8C">
      <w:numFmt w:val="bullet"/>
      <w:lvlText w:val="•"/>
      <w:lvlJc w:val="left"/>
      <w:pPr>
        <w:ind w:left="5182" w:hanging="284"/>
      </w:pPr>
      <w:rPr>
        <w:rFonts w:hint="default"/>
        <w:lang w:val="en-US" w:eastAsia="en-US" w:bidi="ar-SA"/>
      </w:rPr>
    </w:lvl>
    <w:lvl w:ilvl="5" w:tplc="FCE47CFA">
      <w:numFmt w:val="bullet"/>
      <w:lvlText w:val="•"/>
      <w:lvlJc w:val="left"/>
      <w:pPr>
        <w:ind w:left="5972" w:hanging="284"/>
      </w:pPr>
      <w:rPr>
        <w:rFonts w:hint="default"/>
        <w:lang w:val="en-US" w:eastAsia="en-US" w:bidi="ar-SA"/>
      </w:rPr>
    </w:lvl>
    <w:lvl w:ilvl="6" w:tplc="E1D0A81A">
      <w:numFmt w:val="bullet"/>
      <w:lvlText w:val="•"/>
      <w:lvlJc w:val="left"/>
      <w:pPr>
        <w:ind w:left="6763" w:hanging="284"/>
      </w:pPr>
      <w:rPr>
        <w:rFonts w:hint="default"/>
        <w:lang w:val="en-US" w:eastAsia="en-US" w:bidi="ar-SA"/>
      </w:rPr>
    </w:lvl>
    <w:lvl w:ilvl="7" w:tplc="7CA8BDB4">
      <w:numFmt w:val="bullet"/>
      <w:lvlText w:val="•"/>
      <w:lvlJc w:val="left"/>
      <w:pPr>
        <w:ind w:left="7553" w:hanging="284"/>
      </w:pPr>
      <w:rPr>
        <w:rFonts w:hint="default"/>
        <w:lang w:val="en-US" w:eastAsia="en-US" w:bidi="ar-SA"/>
      </w:rPr>
    </w:lvl>
    <w:lvl w:ilvl="8" w:tplc="3028EC0A">
      <w:numFmt w:val="bullet"/>
      <w:lvlText w:val="•"/>
      <w:lvlJc w:val="left"/>
      <w:pPr>
        <w:ind w:left="8344" w:hanging="284"/>
      </w:pPr>
      <w:rPr>
        <w:rFonts w:hint="default"/>
        <w:lang w:val="en-US" w:eastAsia="en-US" w:bidi="ar-SA"/>
      </w:rPr>
    </w:lvl>
  </w:abstractNum>
  <w:abstractNum w:abstractNumId="6" w15:restartNumberingAfterBreak="0">
    <w:nsid w:val="0A021BA3"/>
    <w:multiLevelType w:val="hybridMultilevel"/>
    <w:tmpl w:val="F628F298"/>
    <w:lvl w:ilvl="0" w:tplc="66368A60">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F07E95BC">
      <w:numFmt w:val="bullet"/>
      <w:lvlText w:val="•"/>
      <w:lvlJc w:val="left"/>
      <w:pPr>
        <w:ind w:left="573" w:hanging="170"/>
      </w:pPr>
      <w:rPr>
        <w:rFonts w:hint="default"/>
        <w:lang w:val="en-US" w:eastAsia="en-US" w:bidi="ar-SA"/>
      </w:rPr>
    </w:lvl>
    <w:lvl w:ilvl="2" w:tplc="B6AC75E6">
      <w:numFmt w:val="bullet"/>
      <w:lvlText w:val="•"/>
      <w:lvlJc w:val="left"/>
      <w:pPr>
        <w:ind w:left="886" w:hanging="170"/>
      </w:pPr>
      <w:rPr>
        <w:rFonts w:hint="default"/>
        <w:lang w:val="en-US" w:eastAsia="en-US" w:bidi="ar-SA"/>
      </w:rPr>
    </w:lvl>
    <w:lvl w:ilvl="3" w:tplc="96549536">
      <w:numFmt w:val="bullet"/>
      <w:lvlText w:val="•"/>
      <w:lvlJc w:val="left"/>
      <w:pPr>
        <w:ind w:left="1199" w:hanging="170"/>
      </w:pPr>
      <w:rPr>
        <w:rFonts w:hint="default"/>
        <w:lang w:val="en-US" w:eastAsia="en-US" w:bidi="ar-SA"/>
      </w:rPr>
    </w:lvl>
    <w:lvl w:ilvl="4" w:tplc="CCD6DC12">
      <w:numFmt w:val="bullet"/>
      <w:lvlText w:val="•"/>
      <w:lvlJc w:val="left"/>
      <w:pPr>
        <w:ind w:left="1512" w:hanging="170"/>
      </w:pPr>
      <w:rPr>
        <w:rFonts w:hint="default"/>
        <w:lang w:val="en-US" w:eastAsia="en-US" w:bidi="ar-SA"/>
      </w:rPr>
    </w:lvl>
    <w:lvl w:ilvl="5" w:tplc="62000706">
      <w:numFmt w:val="bullet"/>
      <w:lvlText w:val="•"/>
      <w:lvlJc w:val="left"/>
      <w:pPr>
        <w:ind w:left="1825" w:hanging="170"/>
      </w:pPr>
      <w:rPr>
        <w:rFonts w:hint="default"/>
        <w:lang w:val="en-US" w:eastAsia="en-US" w:bidi="ar-SA"/>
      </w:rPr>
    </w:lvl>
    <w:lvl w:ilvl="6" w:tplc="F190C63E">
      <w:numFmt w:val="bullet"/>
      <w:lvlText w:val="•"/>
      <w:lvlJc w:val="left"/>
      <w:pPr>
        <w:ind w:left="2138" w:hanging="170"/>
      </w:pPr>
      <w:rPr>
        <w:rFonts w:hint="default"/>
        <w:lang w:val="en-US" w:eastAsia="en-US" w:bidi="ar-SA"/>
      </w:rPr>
    </w:lvl>
    <w:lvl w:ilvl="7" w:tplc="CD12D62A">
      <w:numFmt w:val="bullet"/>
      <w:lvlText w:val="•"/>
      <w:lvlJc w:val="left"/>
      <w:pPr>
        <w:ind w:left="2451" w:hanging="170"/>
      </w:pPr>
      <w:rPr>
        <w:rFonts w:hint="default"/>
        <w:lang w:val="en-US" w:eastAsia="en-US" w:bidi="ar-SA"/>
      </w:rPr>
    </w:lvl>
    <w:lvl w:ilvl="8" w:tplc="87066CC0">
      <w:numFmt w:val="bullet"/>
      <w:lvlText w:val="•"/>
      <w:lvlJc w:val="left"/>
      <w:pPr>
        <w:ind w:left="2764" w:hanging="170"/>
      </w:pPr>
      <w:rPr>
        <w:rFonts w:hint="default"/>
        <w:lang w:val="en-US" w:eastAsia="en-US" w:bidi="ar-SA"/>
      </w:rPr>
    </w:lvl>
  </w:abstractNum>
  <w:abstractNum w:abstractNumId="7" w15:restartNumberingAfterBreak="0">
    <w:nsid w:val="0ACD1DC0"/>
    <w:multiLevelType w:val="hybridMultilevel"/>
    <w:tmpl w:val="E6644C2A"/>
    <w:lvl w:ilvl="0" w:tplc="711499D6">
      <w:start w:val="2"/>
      <w:numFmt w:val="decimal"/>
      <w:lvlText w:val="%1"/>
      <w:lvlJc w:val="left"/>
      <w:pPr>
        <w:ind w:left="402" w:hanging="141"/>
        <w:jc w:val="left"/>
      </w:pPr>
      <w:rPr>
        <w:rFonts w:ascii="Gill Sans MT" w:eastAsia="Gill Sans MT" w:hAnsi="Gill Sans MT" w:cs="Gill Sans MT" w:hint="default"/>
        <w:b w:val="0"/>
        <w:bCs w:val="0"/>
        <w:i w:val="0"/>
        <w:iCs w:val="0"/>
        <w:w w:val="92"/>
        <w:position w:val="-6"/>
        <w:sz w:val="20"/>
        <w:szCs w:val="20"/>
        <w:lang w:val="en-US" w:eastAsia="en-US" w:bidi="ar-SA"/>
      </w:rPr>
    </w:lvl>
    <w:lvl w:ilvl="1" w:tplc="337C68CC">
      <w:numFmt w:val="bullet"/>
      <w:lvlText w:val="•"/>
      <w:lvlJc w:val="left"/>
      <w:pPr>
        <w:ind w:left="444" w:hanging="141"/>
      </w:pPr>
      <w:rPr>
        <w:rFonts w:hint="default"/>
        <w:lang w:val="en-US" w:eastAsia="en-US" w:bidi="ar-SA"/>
      </w:rPr>
    </w:lvl>
    <w:lvl w:ilvl="2" w:tplc="CEC02BA6">
      <w:numFmt w:val="bullet"/>
      <w:lvlText w:val="•"/>
      <w:lvlJc w:val="left"/>
      <w:pPr>
        <w:ind w:left="488" w:hanging="141"/>
      </w:pPr>
      <w:rPr>
        <w:rFonts w:hint="default"/>
        <w:lang w:val="en-US" w:eastAsia="en-US" w:bidi="ar-SA"/>
      </w:rPr>
    </w:lvl>
    <w:lvl w:ilvl="3" w:tplc="EEF6DE12">
      <w:numFmt w:val="bullet"/>
      <w:lvlText w:val="•"/>
      <w:lvlJc w:val="left"/>
      <w:pPr>
        <w:ind w:left="532" w:hanging="141"/>
      </w:pPr>
      <w:rPr>
        <w:rFonts w:hint="default"/>
        <w:lang w:val="en-US" w:eastAsia="en-US" w:bidi="ar-SA"/>
      </w:rPr>
    </w:lvl>
    <w:lvl w:ilvl="4" w:tplc="18E4583A">
      <w:numFmt w:val="bullet"/>
      <w:lvlText w:val="•"/>
      <w:lvlJc w:val="left"/>
      <w:pPr>
        <w:ind w:left="576" w:hanging="141"/>
      </w:pPr>
      <w:rPr>
        <w:rFonts w:hint="default"/>
        <w:lang w:val="en-US" w:eastAsia="en-US" w:bidi="ar-SA"/>
      </w:rPr>
    </w:lvl>
    <w:lvl w:ilvl="5" w:tplc="2A0EB0F6">
      <w:numFmt w:val="bullet"/>
      <w:lvlText w:val="•"/>
      <w:lvlJc w:val="left"/>
      <w:pPr>
        <w:ind w:left="620" w:hanging="141"/>
      </w:pPr>
      <w:rPr>
        <w:rFonts w:hint="default"/>
        <w:lang w:val="en-US" w:eastAsia="en-US" w:bidi="ar-SA"/>
      </w:rPr>
    </w:lvl>
    <w:lvl w:ilvl="6" w:tplc="6BA4ED72">
      <w:numFmt w:val="bullet"/>
      <w:lvlText w:val="•"/>
      <w:lvlJc w:val="left"/>
      <w:pPr>
        <w:ind w:left="664" w:hanging="141"/>
      </w:pPr>
      <w:rPr>
        <w:rFonts w:hint="default"/>
        <w:lang w:val="en-US" w:eastAsia="en-US" w:bidi="ar-SA"/>
      </w:rPr>
    </w:lvl>
    <w:lvl w:ilvl="7" w:tplc="D910F97A">
      <w:numFmt w:val="bullet"/>
      <w:lvlText w:val="•"/>
      <w:lvlJc w:val="left"/>
      <w:pPr>
        <w:ind w:left="708" w:hanging="141"/>
      </w:pPr>
      <w:rPr>
        <w:rFonts w:hint="default"/>
        <w:lang w:val="en-US" w:eastAsia="en-US" w:bidi="ar-SA"/>
      </w:rPr>
    </w:lvl>
    <w:lvl w:ilvl="8" w:tplc="7B12CA8A">
      <w:numFmt w:val="bullet"/>
      <w:lvlText w:val="•"/>
      <w:lvlJc w:val="left"/>
      <w:pPr>
        <w:ind w:left="752" w:hanging="141"/>
      </w:pPr>
      <w:rPr>
        <w:rFonts w:hint="default"/>
        <w:lang w:val="en-US" w:eastAsia="en-US" w:bidi="ar-SA"/>
      </w:rPr>
    </w:lvl>
  </w:abstractNum>
  <w:abstractNum w:abstractNumId="8" w15:restartNumberingAfterBreak="0">
    <w:nsid w:val="0C931C95"/>
    <w:multiLevelType w:val="hybridMultilevel"/>
    <w:tmpl w:val="544A2E04"/>
    <w:lvl w:ilvl="0" w:tplc="975AC25C">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E216F37A">
      <w:numFmt w:val="bullet"/>
      <w:lvlText w:val="•"/>
      <w:lvlJc w:val="left"/>
      <w:pPr>
        <w:ind w:left="573" w:hanging="170"/>
      </w:pPr>
      <w:rPr>
        <w:rFonts w:hint="default"/>
        <w:lang w:val="en-US" w:eastAsia="en-US" w:bidi="ar-SA"/>
      </w:rPr>
    </w:lvl>
    <w:lvl w:ilvl="2" w:tplc="32CC407C">
      <w:numFmt w:val="bullet"/>
      <w:lvlText w:val="•"/>
      <w:lvlJc w:val="left"/>
      <w:pPr>
        <w:ind w:left="886" w:hanging="170"/>
      </w:pPr>
      <w:rPr>
        <w:rFonts w:hint="default"/>
        <w:lang w:val="en-US" w:eastAsia="en-US" w:bidi="ar-SA"/>
      </w:rPr>
    </w:lvl>
    <w:lvl w:ilvl="3" w:tplc="51907362">
      <w:numFmt w:val="bullet"/>
      <w:lvlText w:val="•"/>
      <w:lvlJc w:val="left"/>
      <w:pPr>
        <w:ind w:left="1199" w:hanging="170"/>
      </w:pPr>
      <w:rPr>
        <w:rFonts w:hint="default"/>
        <w:lang w:val="en-US" w:eastAsia="en-US" w:bidi="ar-SA"/>
      </w:rPr>
    </w:lvl>
    <w:lvl w:ilvl="4" w:tplc="F8E04B96">
      <w:numFmt w:val="bullet"/>
      <w:lvlText w:val="•"/>
      <w:lvlJc w:val="left"/>
      <w:pPr>
        <w:ind w:left="1512" w:hanging="170"/>
      </w:pPr>
      <w:rPr>
        <w:rFonts w:hint="default"/>
        <w:lang w:val="en-US" w:eastAsia="en-US" w:bidi="ar-SA"/>
      </w:rPr>
    </w:lvl>
    <w:lvl w:ilvl="5" w:tplc="1DBE4B70">
      <w:numFmt w:val="bullet"/>
      <w:lvlText w:val="•"/>
      <w:lvlJc w:val="left"/>
      <w:pPr>
        <w:ind w:left="1825" w:hanging="170"/>
      </w:pPr>
      <w:rPr>
        <w:rFonts w:hint="default"/>
        <w:lang w:val="en-US" w:eastAsia="en-US" w:bidi="ar-SA"/>
      </w:rPr>
    </w:lvl>
    <w:lvl w:ilvl="6" w:tplc="9BB02F14">
      <w:numFmt w:val="bullet"/>
      <w:lvlText w:val="•"/>
      <w:lvlJc w:val="left"/>
      <w:pPr>
        <w:ind w:left="2138" w:hanging="170"/>
      </w:pPr>
      <w:rPr>
        <w:rFonts w:hint="default"/>
        <w:lang w:val="en-US" w:eastAsia="en-US" w:bidi="ar-SA"/>
      </w:rPr>
    </w:lvl>
    <w:lvl w:ilvl="7" w:tplc="6BA030C2">
      <w:numFmt w:val="bullet"/>
      <w:lvlText w:val="•"/>
      <w:lvlJc w:val="left"/>
      <w:pPr>
        <w:ind w:left="2451" w:hanging="170"/>
      </w:pPr>
      <w:rPr>
        <w:rFonts w:hint="default"/>
        <w:lang w:val="en-US" w:eastAsia="en-US" w:bidi="ar-SA"/>
      </w:rPr>
    </w:lvl>
    <w:lvl w:ilvl="8" w:tplc="DA743D9C">
      <w:numFmt w:val="bullet"/>
      <w:lvlText w:val="•"/>
      <w:lvlJc w:val="left"/>
      <w:pPr>
        <w:ind w:left="2764" w:hanging="170"/>
      </w:pPr>
      <w:rPr>
        <w:rFonts w:hint="default"/>
        <w:lang w:val="en-US" w:eastAsia="en-US" w:bidi="ar-SA"/>
      </w:rPr>
    </w:lvl>
  </w:abstractNum>
  <w:abstractNum w:abstractNumId="9" w15:restartNumberingAfterBreak="0">
    <w:nsid w:val="0D3424F1"/>
    <w:multiLevelType w:val="hybridMultilevel"/>
    <w:tmpl w:val="B9965916"/>
    <w:lvl w:ilvl="0" w:tplc="2E7CBB4E">
      <w:numFmt w:val="bullet"/>
      <w:lvlText w:val="•"/>
      <w:lvlJc w:val="left"/>
      <w:pPr>
        <w:ind w:left="249" w:hanging="170"/>
      </w:pPr>
      <w:rPr>
        <w:rFonts w:ascii="Gill Sans MT" w:eastAsia="Gill Sans MT" w:hAnsi="Gill Sans MT" w:cs="Gill Sans MT" w:hint="default"/>
        <w:b w:val="0"/>
        <w:bCs w:val="0"/>
        <w:i w:val="0"/>
        <w:iCs w:val="0"/>
        <w:color w:val="00558B"/>
        <w:w w:val="102"/>
        <w:sz w:val="20"/>
        <w:szCs w:val="20"/>
        <w:lang w:val="en-US" w:eastAsia="en-US" w:bidi="ar-SA"/>
      </w:rPr>
    </w:lvl>
    <w:lvl w:ilvl="1" w:tplc="445C04B8">
      <w:numFmt w:val="bullet"/>
      <w:lvlText w:val="•"/>
      <w:lvlJc w:val="left"/>
      <w:pPr>
        <w:ind w:left="555" w:hanging="170"/>
      </w:pPr>
      <w:rPr>
        <w:rFonts w:hint="default"/>
        <w:lang w:val="en-US" w:eastAsia="en-US" w:bidi="ar-SA"/>
      </w:rPr>
    </w:lvl>
    <w:lvl w:ilvl="2" w:tplc="881C0258">
      <w:numFmt w:val="bullet"/>
      <w:lvlText w:val="•"/>
      <w:lvlJc w:val="left"/>
      <w:pPr>
        <w:ind w:left="870" w:hanging="170"/>
      </w:pPr>
      <w:rPr>
        <w:rFonts w:hint="default"/>
        <w:lang w:val="en-US" w:eastAsia="en-US" w:bidi="ar-SA"/>
      </w:rPr>
    </w:lvl>
    <w:lvl w:ilvl="3" w:tplc="37E4A9A0">
      <w:numFmt w:val="bullet"/>
      <w:lvlText w:val="•"/>
      <w:lvlJc w:val="left"/>
      <w:pPr>
        <w:ind w:left="1185" w:hanging="170"/>
      </w:pPr>
      <w:rPr>
        <w:rFonts w:hint="default"/>
        <w:lang w:val="en-US" w:eastAsia="en-US" w:bidi="ar-SA"/>
      </w:rPr>
    </w:lvl>
    <w:lvl w:ilvl="4" w:tplc="F95CC1C2">
      <w:numFmt w:val="bullet"/>
      <w:lvlText w:val="•"/>
      <w:lvlJc w:val="left"/>
      <w:pPr>
        <w:ind w:left="1500" w:hanging="170"/>
      </w:pPr>
      <w:rPr>
        <w:rFonts w:hint="default"/>
        <w:lang w:val="en-US" w:eastAsia="en-US" w:bidi="ar-SA"/>
      </w:rPr>
    </w:lvl>
    <w:lvl w:ilvl="5" w:tplc="A740B750">
      <w:numFmt w:val="bullet"/>
      <w:lvlText w:val="•"/>
      <w:lvlJc w:val="left"/>
      <w:pPr>
        <w:ind w:left="1815" w:hanging="170"/>
      </w:pPr>
      <w:rPr>
        <w:rFonts w:hint="default"/>
        <w:lang w:val="en-US" w:eastAsia="en-US" w:bidi="ar-SA"/>
      </w:rPr>
    </w:lvl>
    <w:lvl w:ilvl="6" w:tplc="1FB01D26">
      <w:numFmt w:val="bullet"/>
      <w:lvlText w:val="•"/>
      <w:lvlJc w:val="left"/>
      <w:pPr>
        <w:ind w:left="2130" w:hanging="170"/>
      </w:pPr>
      <w:rPr>
        <w:rFonts w:hint="default"/>
        <w:lang w:val="en-US" w:eastAsia="en-US" w:bidi="ar-SA"/>
      </w:rPr>
    </w:lvl>
    <w:lvl w:ilvl="7" w:tplc="8F08AF16">
      <w:numFmt w:val="bullet"/>
      <w:lvlText w:val="•"/>
      <w:lvlJc w:val="left"/>
      <w:pPr>
        <w:ind w:left="2445" w:hanging="170"/>
      </w:pPr>
      <w:rPr>
        <w:rFonts w:hint="default"/>
        <w:lang w:val="en-US" w:eastAsia="en-US" w:bidi="ar-SA"/>
      </w:rPr>
    </w:lvl>
    <w:lvl w:ilvl="8" w:tplc="52ECB332">
      <w:numFmt w:val="bullet"/>
      <w:lvlText w:val="•"/>
      <w:lvlJc w:val="left"/>
      <w:pPr>
        <w:ind w:left="2760" w:hanging="170"/>
      </w:pPr>
      <w:rPr>
        <w:rFonts w:hint="default"/>
        <w:lang w:val="en-US" w:eastAsia="en-US" w:bidi="ar-SA"/>
      </w:rPr>
    </w:lvl>
  </w:abstractNum>
  <w:abstractNum w:abstractNumId="10" w15:restartNumberingAfterBreak="0">
    <w:nsid w:val="0E8D73E1"/>
    <w:multiLevelType w:val="hybridMultilevel"/>
    <w:tmpl w:val="C500089A"/>
    <w:lvl w:ilvl="0" w:tplc="4BF0CEEA">
      <w:numFmt w:val="bullet"/>
      <w:lvlText w:val="•"/>
      <w:lvlJc w:val="left"/>
      <w:pPr>
        <w:ind w:left="249" w:hanging="170"/>
      </w:pPr>
      <w:rPr>
        <w:rFonts w:ascii="Gill Sans MT" w:eastAsia="Gill Sans MT" w:hAnsi="Gill Sans MT" w:cs="Gill Sans MT" w:hint="default"/>
        <w:b w:val="0"/>
        <w:bCs w:val="0"/>
        <w:i w:val="0"/>
        <w:iCs w:val="0"/>
        <w:color w:val="00558B"/>
        <w:w w:val="102"/>
        <w:sz w:val="20"/>
        <w:szCs w:val="20"/>
        <w:lang w:val="en-US" w:eastAsia="en-US" w:bidi="ar-SA"/>
      </w:rPr>
    </w:lvl>
    <w:lvl w:ilvl="1" w:tplc="6F404A8E">
      <w:numFmt w:val="bullet"/>
      <w:lvlText w:val="•"/>
      <w:lvlJc w:val="left"/>
      <w:pPr>
        <w:ind w:left="555" w:hanging="170"/>
      </w:pPr>
      <w:rPr>
        <w:rFonts w:hint="default"/>
        <w:lang w:val="en-US" w:eastAsia="en-US" w:bidi="ar-SA"/>
      </w:rPr>
    </w:lvl>
    <w:lvl w:ilvl="2" w:tplc="A68CB40E">
      <w:numFmt w:val="bullet"/>
      <w:lvlText w:val="•"/>
      <w:lvlJc w:val="left"/>
      <w:pPr>
        <w:ind w:left="870" w:hanging="170"/>
      </w:pPr>
      <w:rPr>
        <w:rFonts w:hint="default"/>
        <w:lang w:val="en-US" w:eastAsia="en-US" w:bidi="ar-SA"/>
      </w:rPr>
    </w:lvl>
    <w:lvl w:ilvl="3" w:tplc="EDF0C6F0">
      <w:numFmt w:val="bullet"/>
      <w:lvlText w:val="•"/>
      <w:lvlJc w:val="left"/>
      <w:pPr>
        <w:ind w:left="1185" w:hanging="170"/>
      </w:pPr>
      <w:rPr>
        <w:rFonts w:hint="default"/>
        <w:lang w:val="en-US" w:eastAsia="en-US" w:bidi="ar-SA"/>
      </w:rPr>
    </w:lvl>
    <w:lvl w:ilvl="4" w:tplc="705E3496">
      <w:numFmt w:val="bullet"/>
      <w:lvlText w:val="•"/>
      <w:lvlJc w:val="left"/>
      <w:pPr>
        <w:ind w:left="1500" w:hanging="170"/>
      </w:pPr>
      <w:rPr>
        <w:rFonts w:hint="default"/>
        <w:lang w:val="en-US" w:eastAsia="en-US" w:bidi="ar-SA"/>
      </w:rPr>
    </w:lvl>
    <w:lvl w:ilvl="5" w:tplc="CEA0686E">
      <w:numFmt w:val="bullet"/>
      <w:lvlText w:val="•"/>
      <w:lvlJc w:val="left"/>
      <w:pPr>
        <w:ind w:left="1815" w:hanging="170"/>
      </w:pPr>
      <w:rPr>
        <w:rFonts w:hint="default"/>
        <w:lang w:val="en-US" w:eastAsia="en-US" w:bidi="ar-SA"/>
      </w:rPr>
    </w:lvl>
    <w:lvl w:ilvl="6" w:tplc="C3BED826">
      <w:numFmt w:val="bullet"/>
      <w:lvlText w:val="•"/>
      <w:lvlJc w:val="left"/>
      <w:pPr>
        <w:ind w:left="2130" w:hanging="170"/>
      </w:pPr>
      <w:rPr>
        <w:rFonts w:hint="default"/>
        <w:lang w:val="en-US" w:eastAsia="en-US" w:bidi="ar-SA"/>
      </w:rPr>
    </w:lvl>
    <w:lvl w:ilvl="7" w:tplc="A56492A8">
      <w:numFmt w:val="bullet"/>
      <w:lvlText w:val="•"/>
      <w:lvlJc w:val="left"/>
      <w:pPr>
        <w:ind w:left="2445" w:hanging="170"/>
      </w:pPr>
      <w:rPr>
        <w:rFonts w:hint="default"/>
        <w:lang w:val="en-US" w:eastAsia="en-US" w:bidi="ar-SA"/>
      </w:rPr>
    </w:lvl>
    <w:lvl w:ilvl="8" w:tplc="AF00336A">
      <w:numFmt w:val="bullet"/>
      <w:lvlText w:val="•"/>
      <w:lvlJc w:val="left"/>
      <w:pPr>
        <w:ind w:left="2760" w:hanging="170"/>
      </w:pPr>
      <w:rPr>
        <w:rFonts w:hint="default"/>
        <w:lang w:val="en-US" w:eastAsia="en-US" w:bidi="ar-SA"/>
      </w:rPr>
    </w:lvl>
  </w:abstractNum>
  <w:abstractNum w:abstractNumId="11" w15:restartNumberingAfterBreak="0">
    <w:nsid w:val="109D145B"/>
    <w:multiLevelType w:val="multilevel"/>
    <w:tmpl w:val="1E82BCE0"/>
    <w:lvl w:ilvl="0">
      <w:start w:val="1"/>
      <w:numFmt w:val="decimal"/>
      <w:lvlText w:val="%1."/>
      <w:lvlJc w:val="left"/>
      <w:pPr>
        <w:ind w:left="1935" w:hanging="195"/>
        <w:jc w:val="right"/>
      </w:pPr>
      <w:rPr>
        <w:rFonts w:ascii="Arial" w:eastAsia="Arial" w:hAnsi="Arial" w:cs="Arial" w:hint="default"/>
        <w:b/>
        <w:bCs/>
        <w:i w:val="0"/>
        <w:iCs w:val="0"/>
        <w:color w:val="FFFFFF"/>
        <w:w w:val="76"/>
        <w:sz w:val="22"/>
        <w:szCs w:val="22"/>
        <w:lang w:val="en-US" w:eastAsia="en-US" w:bidi="ar-SA"/>
      </w:rPr>
    </w:lvl>
    <w:lvl w:ilvl="1">
      <w:start w:val="1"/>
      <w:numFmt w:val="decimal"/>
      <w:lvlText w:val="%1.%2"/>
      <w:lvlJc w:val="left"/>
      <w:pPr>
        <w:ind w:left="2308" w:hanging="567"/>
        <w:jc w:val="left"/>
      </w:pPr>
      <w:rPr>
        <w:rFonts w:ascii="Gill Sans MT" w:eastAsia="Gill Sans MT" w:hAnsi="Gill Sans MT" w:cs="Gill Sans MT" w:hint="default"/>
        <w:b w:val="0"/>
        <w:bCs w:val="0"/>
        <w:i w:val="0"/>
        <w:iCs w:val="0"/>
        <w:color w:val="FFFFFF"/>
        <w:spacing w:val="-7"/>
        <w:w w:val="67"/>
        <w:sz w:val="22"/>
        <w:szCs w:val="22"/>
        <w:lang w:val="en-US" w:eastAsia="en-US" w:bidi="ar-SA"/>
      </w:rPr>
    </w:lvl>
    <w:lvl w:ilvl="2">
      <w:start w:val="1"/>
      <w:numFmt w:val="decimal"/>
      <w:lvlText w:val="%1.%2.%3"/>
      <w:lvlJc w:val="left"/>
      <w:pPr>
        <w:ind w:left="2875" w:hanging="567"/>
        <w:jc w:val="right"/>
      </w:pPr>
      <w:rPr>
        <w:rFonts w:hint="default"/>
        <w:spacing w:val="-7"/>
        <w:w w:val="67"/>
        <w:lang w:val="en-US" w:eastAsia="en-US" w:bidi="ar-SA"/>
      </w:rPr>
    </w:lvl>
    <w:lvl w:ilvl="3">
      <w:numFmt w:val="bullet"/>
      <w:lvlText w:val="•"/>
      <w:lvlJc w:val="left"/>
      <w:pPr>
        <w:ind w:left="2880" w:hanging="567"/>
      </w:pPr>
      <w:rPr>
        <w:rFonts w:hint="default"/>
        <w:lang w:val="en-US" w:eastAsia="en-US" w:bidi="ar-SA"/>
      </w:rPr>
    </w:lvl>
    <w:lvl w:ilvl="4">
      <w:numFmt w:val="bullet"/>
      <w:lvlText w:val="•"/>
      <w:lvlJc w:val="left"/>
      <w:pPr>
        <w:ind w:left="3886" w:hanging="567"/>
      </w:pPr>
      <w:rPr>
        <w:rFonts w:hint="default"/>
        <w:lang w:val="en-US" w:eastAsia="en-US" w:bidi="ar-SA"/>
      </w:rPr>
    </w:lvl>
    <w:lvl w:ilvl="5">
      <w:numFmt w:val="bullet"/>
      <w:lvlText w:val="•"/>
      <w:lvlJc w:val="left"/>
      <w:pPr>
        <w:ind w:left="4893" w:hanging="567"/>
      </w:pPr>
      <w:rPr>
        <w:rFonts w:hint="default"/>
        <w:lang w:val="en-US" w:eastAsia="en-US" w:bidi="ar-SA"/>
      </w:rPr>
    </w:lvl>
    <w:lvl w:ilvl="6">
      <w:numFmt w:val="bullet"/>
      <w:lvlText w:val="•"/>
      <w:lvlJc w:val="left"/>
      <w:pPr>
        <w:ind w:left="5899" w:hanging="567"/>
      </w:pPr>
      <w:rPr>
        <w:rFonts w:hint="default"/>
        <w:lang w:val="en-US" w:eastAsia="en-US" w:bidi="ar-SA"/>
      </w:rPr>
    </w:lvl>
    <w:lvl w:ilvl="7">
      <w:numFmt w:val="bullet"/>
      <w:lvlText w:val="•"/>
      <w:lvlJc w:val="left"/>
      <w:pPr>
        <w:ind w:left="6906" w:hanging="567"/>
      </w:pPr>
      <w:rPr>
        <w:rFonts w:hint="default"/>
        <w:lang w:val="en-US" w:eastAsia="en-US" w:bidi="ar-SA"/>
      </w:rPr>
    </w:lvl>
    <w:lvl w:ilvl="8">
      <w:numFmt w:val="bullet"/>
      <w:lvlText w:val="•"/>
      <w:lvlJc w:val="left"/>
      <w:pPr>
        <w:ind w:left="7912" w:hanging="567"/>
      </w:pPr>
      <w:rPr>
        <w:rFonts w:hint="default"/>
        <w:lang w:val="en-US" w:eastAsia="en-US" w:bidi="ar-SA"/>
      </w:rPr>
    </w:lvl>
  </w:abstractNum>
  <w:abstractNum w:abstractNumId="12" w15:restartNumberingAfterBreak="0">
    <w:nsid w:val="134F6B50"/>
    <w:multiLevelType w:val="hybridMultilevel"/>
    <w:tmpl w:val="42680C08"/>
    <w:lvl w:ilvl="0" w:tplc="F998E2EC">
      <w:numFmt w:val="bullet"/>
      <w:lvlText w:val="•"/>
      <w:lvlJc w:val="left"/>
      <w:pPr>
        <w:ind w:left="2024" w:hanging="284"/>
      </w:pPr>
      <w:rPr>
        <w:rFonts w:ascii="Cambria" w:eastAsia="Cambria" w:hAnsi="Cambria" w:cs="Cambria" w:hint="default"/>
        <w:b w:val="0"/>
        <w:bCs w:val="0"/>
        <w:i w:val="0"/>
        <w:iCs w:val="0"/>
        <w:color w:val="00558B"/>
        <w:w w:val="100"/>
        <w:sz w:val="22"/>
        <w:szCs w:val="22"/>
        <w:lang w:val="en-US" w:eastAsia="en-US" w:bidi="ar-SA"/>
      </w:rPr>
    </w:lvl>
    <w:lvl w:ilvl="1" w:tplc="366ACB56">
      <w:numFmt w:val="bullet"/>
      <w:lvlText w:val="•"/>
      <w:lvlJc w:val="left"/>
      <w:pPr>
        <w:ind w:left="2810" w:hanging="284"/>
      </w:pPr>
      <w:rPr>
        <w:rFonts w:hint="default"/>
        <w:lang w:val="en-US" w:eastAsia="en-US" w:bidi="ar-SA"/>
      </w:rPr>
    </w:lvl>
    <w:lvl w:ilvl="2" w:tplc="3BD25B7C">
      <w:numFmt w:val="bullet"/>
      <w:lvlText w:val="•"/>
      <w:lvlJc w:val="left"/>
      <w:pPr>
        <w:ind w:left="3601" w:hanging="284"/>
      </w:pPr>
      <w:rPr>
        <w:rFonts w:hint="default"/>
        <w:lang w:val="en-US" w:eastAsia="en-US" w:bidi="ar-SA"/>
      </w:rPr>
    </w:lvl>
    <w:lvl w:ilvl="3" w:tplc="397A5A5C">
      <w:numFmt w:val="bullet"/>
      <w:lvlText w:val="•"/>
      <w:lvlJc w:val="left"/>
      <w:pPr>
        <w:ind w:left="4391" w:hanging="284"/>
      </w:pPr>
      <w:rPr>
        <w:rFonts w:hint="default"/>
        <w:lang w:val="en-US" w:eastAsia="en-US" w:bidi="ar-SA"/>
      </w:rPr>
    </w:lvl>
    <w:lvl w:ilvl="4" w:tplc="FF8AFA14">
      <w:numFmt w:val="bullet"/>
      <w:lvlText w:val="•"/>
      <w:lvlJc w:val="left"/>
      <w:pPr>
        <w:ind w:left="5182" w:hanging="284"/>
      </w:pPr>
      <w:rPr>
        <w:rFonts w:hint="default"/>
        <w:lang w:val="en-US" w:eastAsia="en-US" w:bidi="ar-SA"/>
      </w:rPr>
    </w:lvl>
    <w:lvl w:ilvl="5" w:tplc="96721742">
      <w:numFmt w:val="bullet"/>
      <w:lvlText w:val="•"/>
      <w:lvlJc w:val="left"/>
      <w:pPr>
        <w:ind w:left="5972" w:hanging="284"/>
      </w:pPr>
      <w:rPr>
        <w:rFonts w:hint="default"/>
        <w:lang w:val="en-US" w:eastAsia="en-US" w:bidi="ar-SA"/>
      </w:rPr>
    </w:lvl>
    <w:lvl w:ilvl="6" w:tplc="87309EBA">
      <w:numFmt w:val="bullet"/>
      <w:lvlText w:val="•"/>
      <w:lvlJc w:val="left"/>
      <w:pPr>
        <w:ind w:left="6763" w:hanging="284"/>
      </w:pPr>
      <w:rPr>
        <w:rFonts w:hint="default"/>
        <w:lang w:val="en-US" w:eastAsia="en-US" w:bidi="ar-SA"/>
      </w:rPr>
    </w:lvl>
    <w:lvl w:ilvl="7" w:tplc="D2DE0B78">
      <w:numFmt w:val="bullet"/>
      <w:lvlText w:val="•"/>
      <w:lvlJc w:val="left"/>
      <w:pPr>
        <w:ind w:left="7553" w:hanging="284"/>
      </w:pPr>
      <w:rPr>
        <w:rFonts w:hint="default"/>
        <w:lang w:val="en-US" w:eastAsia="en-US" w:bidi="ar-SA"/>
      </w:rPr>
    </w:lvl>
    <w:lvl w:ilvl="8" w:tplc="48BA6CAA">
      <w:numFmt w:val="bullet"/>
      <w:lvlText w:val="•"/>
      <w:lvlJc w:val="left"/>
      <w:pPr>
        <w:ind w:left="8344" w:hanging="284"/>
      </w:pPr>
      <w:rPr>
        <w:rFonts w:hint="default"/>
        <w:lang w:val="en-US" w:eastAsia="en-US" w:bidi="ar-SA"/>
      </w:rPr>
    </w:lvl>
  </w:abstractNum>
  <w:abstractNum w:abstractNumId="13" w15:restartNumberingAfterBreak="0">
    <w:nsid w:val="136F4AA4"/>
    <w:multiLevelType w:val="hybridMultilevel"/>
    <w:tmpl w:val="746CE0EE"/>
    <w:lvl w:ilvl="0" w:tplc="A412F0D8">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41001508">
      <w:numFmt w:val="bullet"/>
      <w:lvlText w:val="•"/>
      <w:lvlJc w:val="left"/>
      <w:pPr>
        <w:ind w:left="573" w:hanging="170"/>
      </w:pPr>
      <w:rPr>
        <w:rFonts w:hint="default"/>
        <w:lang w:val="en-US" w:eastAsia="en-US" w:bidi="ar-SA"/>
      </w:rPr>
    </w:lvl>
    <w:lvl w:ilvl="2" w:tplc="232A54EE">
      <w:numFmt w:val="bullet"/>
      <w:lvlText w:val="•"/>
      <w:lvlJc w:val="left"/>
      <w:pPr>
        <w:ind w:left="886" w:hanging="170"/>
      </w:pPr>
      <w:rPr>
        <w:rFonts w:hint="default"/>
        <w:lang w:val="en-US" w:eastAsia="en-US" w:bidi="ar-SA"/>
      </w:rPr>
    </w:lvl>
    <w:lvl w:ilvl="3" w:tplc="A8DA2B68">
      <w:numFmt w:val="bullet"/>
      <w:lvlText w:val="•"/>
      <w:lvlJc w:val="left"/>
      <w:pPr>
        <w:ind w:left="1199" w:hanging="170"/>
      </w:pPr>
      <w:rPr>
        <w:rFonts w:hint="default"/>
        <w:lang w:val="en-US" w:eastAsia="en-US" w:bidi="ar-SA"/>
      </w:rPr>
    </w:lvl>
    <w:lvl w:ilvl="4" w:tplc="970ACA0C">
      <w:numFmt w:val="bullet"/>
      <w:lvlText w:val="•"/>
      <w:lvlJc w:val="left"/>
      <w:pPr>
        <w:ind w:left="1512" w:hanging="170"/>
      </w:pPr>
      <w:rPr>
        <w:rFonts w:hint="default"/>
        <w:lang w:val="en-US" w:eastAsia="en-US" w:bidi="ar-SA"/>
      </w:rPr>
    </w:lvl>
    <w:lvl w:ilvl="5" w:tplc="BA9C7744">
      <w:numFmt w:val="bullet"/>
      <w:lvlText w:val="•"/>
      <w:lvlJc w:val="left"/>
      <w:pPr>
        <w:ind w:left="1825" w:hanging="170"/>
      </w:pPr>
      <w:rPr>
        <w:rFonts w:hint="default"/>
        <w:lang w:val="en-US" w:eastAsia="en-US" w:bidi="ar-SA"/>
      </w:rPr>
    </w:lvl>
    <w:lvl w:ilvl="6" w:tplc="FBB03954">
      <w:numFmt w:val="bullet"/>
      <w:lvlText w:val="•"/>
      <w:lvlJc w:val="left"/>
      <w:pPr>
        <w:ind w:left="2138" w:hanging="170"/>
      </w:pPr>
      <w:rPr>
        <w:rFonts w:hint="default"/>
        <w:lang w:val="en-US" w:eastAsia="en-US" w:bidi="ar-SA"/>
      </w:rPr>
    </w:lvl>
    <w:lvl w:ilvl="7" w:tplc="D1D68AA0">
      <w:numFmt w:val="bullet"/>
      <w:lvlText w:val="•"/>
      <w:lvlJc w:val="left"/>
      <w:pPr>
        <w:ind w:left="2451" w:hanging="170"/>
      </w:pPr>
      <w:rPr>
        <w:rFonts w:hint="default"/>
        <w:lang w:val="en-US" w:eastAsia="en-US" w:bidi="ar-SA"/>
      </w:rPr>
    </w:lvl>
    <w:lvl w:ilvl="8" w:tplc="BEA2FF44">
      <w:numFmt w:val="bullet"/>
      <w:lvlText w:val="•"/>
      <w:lvlJc w:val="left"/>
      <w:pPr>
        <w:ind w:left="2764" w:hanging="170"/>
      </w:pPr>
      <w:rPr>
        <w:rFonts w:hint="default"/>
        <w:lang w:val="en-US" w:eastAsia="en-US" w:bidi="ar-SA"/>
      </w:rPr>
    </w:lvl>
  </w:abstractNum>
  <w:abstractNum w:abstractNumId="14" w15:restartNumberingAfterBreak="0">
    <w:nsid w:val="142047A0"/>
    <w:multiLevelType w:val="hybridMultilevel"/>
    <w:tmpl w:val="15EC4512"/>
    <w:lvl w:ilvl="0" w:tplc="19EE3A16">
      <w:numFmt w:val="bullet"/>
      <w:lvlText w:val="•"/>
      <w:lvlJc w:val="left"/>
      <w:pPr>
        <w:ind w:left="437" w:hanging="284"/>
      </w:pPr>
      <w:rPr>
        <w:rFonts w:ascii="Cambria" w:eastAsia="Cambria" w:hAnsi="Cambria" w:cs="Cambria" w:hint="default"/>
        <w:b w:val="0"/>
        <w:bCs w:val="0"/>
        <w:i w:val="0"/>
        <w:iCs w:val="0"/>
        <w:color w:val="00558B"/>
        <w:w w:val="100"/>
        <w:sz w:val="22"/>
        <w:szCs w:val="22"/>
        <w:lang w:val="en-US" w:eastAsia="en-US" w:bidi="ar-SA"/>
      </w:rPr>
    </w:lvl>
    <w:lvl w:ilvl="1" w:tplc="A9C8D0BE">
      <w:numFmt w:val="bullet"/>
      <w:lvlText w:val="•"/>
      <w:lvlJc w:val="left"/>
      <w:pPr>
        <w:ind w:left="1388" w:hanging="284"/>
      </w:pPr>
      <w:rPr>
        <w:rFonts w:hint="default"/>
        <w:lang w:val="en-US" w:eastAsia="en-US" w:bidi="ar-SA"/>
      </w:rPr>
    </w:lvl>
    <w:lvl w:ilvl="2" w:tplc="A8D46248">
      <w:numFmt w:val="bullet"/>
      <w:lvlText w:val="•"/>
      <w:lvlJc w:val="left"/>
      <w:pPr>
        <w:ind w:left="2337" w:hanging="284"/>
      </w:pPr>
      <w:rPr>
        <w:rFonts w:hint="default"/>
        <w:lang w:val="en-US" w:eastAsia="en-US" w:bidi="ar-SA"/>
      </w:rPr>
    </w:lvl>
    <w:lvl w:ilvl="3" w:tplc="E7623C66">
      <w:numFmt w:val="bullet"/>
      <w:lvlText w:val="•"/>
      <w:lvlJc w:val="left"/>
      <w:pPr>
        <w:ind w:left="3285" w:hanging="284"/>
      </w:pPr>
      <w:rPr>
        <w:rFonts w:hint="default"/>
        <w:lang w:val="en-US" w:eastAsia="en-US" w:bidi="ar-SA"/>
      </w:rPr>
    </w:lvl>
    <w:lvl w:ilvl="4" w:tplc="A47A7C90">
      <w:numFmt w:val="bullet"/>
      <w:lvlText w:val="•"/>
      <w:lvlJc w:val="left"/>
      <w:pPr>
        <w:ind w:left="4234" w:hanging="284"/>
      </w:pPr>
      <w:rPr>
        <w:rFonts w:hint="default"/>
        <w:lang w:val="en-US" w:eastAsia="en-US" w:bidi="ar-SA"/>
      </w:rPr>
    </w:lvl>
    <w:lvl w:ilvl="5" w:tplc="43661C42">
      <w:numFmt w:val="bullet"/>
      <w:lvlText w:val="•"/>
      <w:lvlJc w:val="left"/>
      <w:pPr>
        <w:ind w:left="5182" w:hanging="284"/>
      </w:pPr>
      <w:rPr>
        <w:rFonts w:hint="default"/>
        <w:lang w:val="en-US" w:eastAsia="en-US" w:bidi="ar-SA"/>
      </w:rPr>
    </w:lvl>
    <w:lvl w:ilvl="6" w:tplc="78084E58">
      <w:numFmt w:val="bullet"/>
      <w:lvlText w:val="•"/>
      <w:lvlJc w:val="left"/>
      <w:pPr>
        <w:ind w:left="6131" w:hanging="284"/>
      </w:pPr>
      <w:rPr>
        <w:rFonts w:hint="default"/>
        <w:lang w:val="en-US" w:eastAsia="en-US" w:bidi="ar-SA"/>
      </w:rPr>
    </w:lvl>
    <w:lvl w:ilvl="7" w:tplc="FDF89FB6">
      <w:numFmt w:val="bullet"/>
      <w:lvlText w:val="•"/>
      <w:lvlJc w:val="left"/>
      <w:pPr>
        <w:ind w:left="7079" w:hanging="284"/>
      </w:pPr>
      <w:rPr>
        <w:rFonts w:hint="default"/>
        <w:lang w:val="en-US" w:eastAsia="en-US" w:bidi="ar-SA"/>
      </w:rPr>
    </w:lvl>
    <w:lvl w:ilvl="8" w:tplc="70C83AE0">
      <w:numFmt w:val="bullet"/>
      <w:lvlText w:val="•"/>
      <w:lvlJc w:val="left"/>
      <w:pPr>
        <w:ind w:left="8028" w:hanging="284"/>
      </w:pPr>
      <w:rPr>
        <w:rFonts w:hint="default"/>
        <w:lang w:val="en-US" w:eastAsia="en-US" w:bidi="ar-SA"/>
      </w:rPr>
    </w:lvl>
  </w:abstractNum>
  <w:abstractNum w:abstractNumId="15" w15:restartNumberingAfterBreak="0">
    <w:nsid w:val="14343582"/>
    <w:multiLevelType w:val="hybridMultilevel"/>
    <w:tmpl w:val="DA56B16E"/>
    <w:lvl w:ilvl="0" w:tplc="65C0EDDE">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13B2F9D4">
      <w:numFmt w:val="bullet"/>
      <w:lvlText w:val="–"/>
      <w:lvlJc w:val="left"/>
      <w:pPr>
        <w:ind w:left="420" w:hanging="170"/>
      </w:pPr>
      <w:rPr>
        <w:rFonts w:ascii="Gill Sans MT" w:eastAsia="Gill Sans MT" w:hAnsi="Gill Sans MT" w:cs="Gill Sans MT" w:hint="default"/>
        <w:b w:val="0"/>
        <w:bCs w:val="0"/>
        <w:i w:val="0"/>
        <w:iCs w:val="0"/>
        <w:color w:val="00558B"/>
        <w:w w:val="105"/>
        <w:sz w:val="20"/>
        <w:szCs w:val="20"/>
        <w:lang w:val="en-US" w:eastAsia="en-US" w:bidi="ar-SA"/>
      </w:rPr>
    </w:lvl>
    <w:lvl w:ilvl="2" w:tplc="EF320838">
      <w:numFmt w:val="bullet"/>
      <w:lvlText w:val="•"/>
      <w:lvlJc w:val="left"/>
      <w:pPr>
        <w:ind w:left="750" w:hanging="170"/>
      </w:pPr>
      <w:rPr>
        <w:rFonts w:hint="default"/>
        <w:lang w:val="en-US" w:eastAsia="en-US" w:bidi="ar-SA"/>
      </w:rPr>
    </w:lvl>
    <w:lvl w:ilvl="3" w:tplc="AC6AFF42">
      <w:numFmt w:val="bullet"/>
      <w:lvlText w:val="•"/>
      <w:lvlJc w:val="left"/>
      <w:pPr>
        <w:ind w:left="1080" w:hanging="170"/>
      </w:pPr>
      <w:rPr>
        <w:rFonts w:hint="default"/>
        <w:lang w:val="en-US" w:eastAsia="en-US" w:bidi="ar-SA"/>
      </w:rPr>
    </w:lvl>
    <w:lvl w:ilvl="4" w:tplc="3CF4A9B0">
      <w:numFmt w:val="bullet"/>
      <w:lvlText w:val="•"/>
      <w:lvlJc w:val="left"/>
      <w:pPr>
        <w:ind w:left="1410" w:hanging="170"/>
      </w:pPr>
      <w:rPr>
        <w:rFonts w:hint="default"/>
        <w:lang w:val="en-US" w:eastAsia="en-US" w:bidi="ar-SA"/>
      </w:rPr>
    </w:lvl>
    <w:lvl w:ilvl="5" w:tplc="5B5C573C">
      <w:numFmt w:val="bullet"/>
      <w:lvlText w:val="•"/>
      <w:lvlJc w:val="left"/>
      <w:pPr>
        <w:ind w:left="1740" w:hanging="170"/>
      </w:pPr>
      <w:rPr>
        <w:rFonts w:hint="default"/>
        <w:lang w:val="en-US" w:eastAsia="en-US" w:bidi="ar-SA"/>
      </w:rPr>
    </w:lvl>
    <w:lvl w:ilvl="6" w:tplc="F98ABE20">
      <w:numFmt w:val="bullet"/>
      <w:lvlText w:val="•"/>
      <w:lvlJc w:val="left"/>
      <w:pPr>
        <w:ind w:left="2070" w:hanging="170"/>
      </w:pPr>
      <w:rPr>
        <w:rFonts w:hint="default"/>
        <w:lang w:val="en-US" w:eastAsia="en-US" w:bidi="ar-SA"/>
      </w:rPr>
    </w:lvl>
    <w:lvl w:ilvl="7" w:tplc="535A0C4E">
      <w:numFmt w:val="bullet"/>
      <w:lvlText w:val="•"/>
      <w:lvlJc w:val="left"/>
      <w:pPr>
        <w:ind w:left="2400" w:hanging="170"/>
      </w:pPr>
      <w:rPr>
        <w:rFonts w:hint="default"/>
        <w:lang w:val="en-US" w:eastAsia="en-US" w:bidi="ar-SA"/>
      </w:rPr>
    </w:lvl>
    <w:lvl w:ilvl="8" w:tplc="6FD8537A">
      <w:numFmt w:val="bullet"/>
      <w:lvlText w:val="•"/>
      <w:lvlJc w:val="left"/>
      <w:pPr>
        <w:ind w:left="2730" w:hanging="170"/>
      </w:pPr>
      <w:rPr>
        <w:rFonts w:hint="default"/>
        <w:lang w:val="en-US" w:eastAsia="en-US" w:bidi="ar-SA"/>
      </w:rPr>
    </w:lvl>
  </w:abstractNum>
  <w:abstractNum w:abstractNumId="16" w15:restartNumberingAfterBreak="0">
    <w:nsid w:val="18A5154F"/>
    <w:multiLevelType w:val="hybridMultilevel"/>
    <w:tmpl w:val="33F8188C"/>
    <w:lvl w:ilvl="0" w:tplc="15CA2F0C">
      <w:numFmt w:val="bullet"/>
      <w:lvlText w:val="•"/>
      <w:lvlJc w:val="left"/>
      <w:pPr>
        <w:ind w:left="252" w:hanging="170"/>
      </w:pPr>
      <w:rPr>
        <w:rFonts w:ascii="Gill Sans MT" w:eastAsia="Gill Sans MT" w:hAnsi="Gill Sans MT" w:cs="Gill Sans MT" w:hint="default"/>
        <w:b w:val="0"/>
        <w:bCs w:val="0"/>
        <w:i w:val="0"/>
        <w:iCs w:val="0"/>
        <w:color w:val="00558B"/>
        <w:w w:val="102"/>
        <w:sz w:val="20"/>
        <w:szCs w:val="20"/>
        <w:lang w:val="en-US" w:eastAsia="en-US" w:bidi="ar-SA"/>
      </w:rPr>
    </w:lvl>
    <w:lvl w:ilvl="1" w:tplc="5388F82A">
      <w:numFmt w:val="bullet"/>
      <w:lvlText w:val="•"/>
      <w:lvlJc w:val="left"/>
      <w:pPr>
        <w:ind w:left="895" w:hanging="170"/>
      </w:pPr>
      <w:rPr>
        <w:rFonts w:hint="default"/>
        <w:lang w:val="en-US" w:eastAsia="en-US" w:bidi="ar-SA"/>
      </w:rPr>
    </w:lvl>
    <w:lvl w:ilvl="2" w:tplc="0560970C">
      <w:numFmt w:val="bullet"/>
      <w:lvlText w:val="•"/>
      <w:lvlJc w:val="left"/>
      <w:pPr>
        <w:ind w:left="1530" w:hanging="170"/>
      </w:pPr>
      <w:rPr>
        <w:rFonts w:hint="default"/>
        <w:lang w:val="en-US" w:eastAsia="en-US" w:bidi="ar-SA"/>
      </w:rPr>
    </w:lvl>
    <w:lvl w:ilvl="3" w:tplc="1FA44E6E">
      <w:numFmt w:val="bullet"/>
      <w:lvlText w:val="•"/>
      <w:lvlJc w:val="left"/>
      <w:pPr>
        <w:ind w:left="2165" w:hanging="170"/>
      </w:pPr>
      <w:rPr>
        <w:rFonts w:hint="default"/>
        <w:lang w:val="en-US" w:eastAsia="en-US" w:bidi="ar-SA"/>
      </w:rPr>
    </w:lvl>
    <w:lvl w:ilvl="4" w:tplc="505AE054">
      <w:numFmt w:val="bullet"/>
      <w:lvlText w:val="•"/>
      <w:lvlJc w:val="left"/>
      <w:pPr>
        <w:ind w:left="2800" w:hanging="170"/>
      </w:pPr>
      <w:rPr>
        <w:rFonts w:hint="default"/>
        <w:lang w:val="en-US" w:eastAsia="en-US" w:bidi="ar-SA"/>
      </w:rPr>
    </w:lvl>
    <w:lvl w:ilvl="5" w:tplc="B7C22ACC">
      <w:numFmt w:val="bullet"/>
      <w:lvlText w:val="•"/>
      <w:lvlJc w:val="left"/>
      <w:pPr>
        <w:ind w:left="3436" w:hanging="170"/>
      </w:pPr>
      <w:rPr>
        <w:rFonts w:hint="default"/>
        <w:lang w:val="en-US" w:eastAsia="en-US" w:bidi="ar-SA"/>
      </w:rPr>
    </w:lvl>
    <w:lvl w:ilvl="6" w:tplc="3586B514">
      <w:numFmt w:val="bullet"/>
      <w:lvlText w:val="•"/>
      <w:lvlJc w:val="left"/>
      <w:pPr>
        <w:ind w:left="4071" w:hanging="170"/>
      </w:pPr>
      <w:rPr>
        <w:rFonts w:hint="default"/>
        <w:lang w:val="en-US" w:eastAsia="en-US" w:bidi="ar-SA"/>
      </w:rPr>
    </w:lvl>
    <w:lvl w:ilvl="7" w:tplc="4DE23616">
      <w:numFmt w:val="bullet"/>
      <w:lvlText w:val="•"/>
      <w:lvlJc w:val="left"/>
      <w:pPr>
        <w:ind w:left="4706" w:hanging="170"/>
      </w:pPr>
      <w:rPr>
        <w:rFonts w:hint="default"/>
        <w:lang w:val="en-US" w:eastAsia="en-US" w:bidi="ar-SA"/>
      </w:rPr>
    </w:lvl>
    <w:lvl w:ilvl="8" w:tplc="30DE05C2">
      <w:numFmt w:val="bullet"/>
      <w:lvlText w:val="•"/>
      <w:lvlJc w:val="left"/>
      <w:pPr>
        <w:ind w:left="5341" w:hanging="170"/>
      </w:pPr>
      <w:rPr>
        <w:rFonts w:hint="default"/>
        <w:lang w:val="en-US" w:eastAsia="en-US" w:bidi="ar-SA"/>
      </w:rPr>
    </w:lvl>
  </w:abstractNum>
  <w:abstractNum w:abstractNumId="17" w15:restartNumberingAfterBreak="0">
    <w:nsid w:val="1BFE0AFE"/>
    <w:multiLevelType w:val="hybridMultilevel"/>
    <w:tmpl w:val="D47291EC"/>
    <w:lvl w:ilvl="0" w:tplc="76F86926">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31588AFA">
      <w:numFmt w:val="bullet"/>
      <w:lvlText w:val="•"/>
      <w:lvlJc w:val="left"/>
      <w:pPr>
        <w:ind w:left="573" w:hanging="170"/>
      </w:pPr>
      <w:rPr>
        <w:rFonts w:hint="default"/>
        <w:lang w:val="en-US" w:eastAsia="en-US" w:bidi="ar-SA"/>
      </w:rPr>
    </w:lvl>
    <w:lvl w:ilvl="2" w:tplc="FC6C5636">
      <w:numFmt w:val="bullet"/>
      <w:lvlText w:val="•"/>
      <w:lvlJc w:val="left"/>
      <w:pPr>
        <w:ind w:left="886" w:hanging="170"/>
      </w:pPr>
      <w:rPr>
        <w:rFonts w:hint="default"/>
        <w:lang w:val="en-US" w:eastAsia="en-US" w:bidi="ar-SA"/>
      </w:rPr>
    </w:lvl>
    <w:lvl w:ilvl="3" w:tplc="D084F894">
      <w:numFmt w:val="bullet"/>
      <w:lvlText w:val="•"/>
      <w:lvlJc w:val="left"/>
      <w:pPr>
        <w:ind w:left="1199" w:hanging="170"/>
      </w:pPr>
      <w:rPr>
        <w:rFonts w:hint="default"/>
        <w:lang w:val="en-US" w:eastAsia="en-US" w:bidi="ar-SA"/>
      </w:rPr>
    </w:lvl>
    <w:lvl w:ilvl="4" w:tplc="F6BE5BF4">
      <w:numFmt w:val="bullet"/>
      <w:lvlText w:val="•"/>
      <w:lvlJc w:val="left"/>
      <w:pPr>
        <w:ind w:left="1512" w:hanging="170"/>
      </w:pPr>
      <w:rPr>
        <w:rFonts w:hint="default"/>
        <w:lang w:val="en-US" w:eastAsia="en-US" w:bidi="ar-SA"/>
      </w:rPr>
    </w:lvl>
    <w:lvl w:ilvl="5" w:tplc="067E9092">
      <w:numFmt w:val="bullet"/>
      <w:lvlText w:val="•"/>
      <w:lvlJc w:val="left"/>
      <w:pPr>
        <w:ind w:left="1825" w:hanging="170"/>
      </w:pPr>
      <w:rPr>
        <w:rFonts w:hint="default"/>
        <w:lang w:val="en-US" w:eastAsia="en-US" w:bidi="ar-SA"/>
      </w:rPr>
    </w:lvl>
    <w:lvl w:ilvl="6" w:tplc="B1AE0EBE">
      <w:numFmt w:val="bullet"/>
      <w:lvlText w:val="•"/>
      <w:lvlJc w:val="left"/>
      <w:pPr>
        <w:ind w:left="2138" w:hanging="170"/>
      </w:pPr>
      <w:rPr>
        <w:rFonts w:hint="default"/>
        <w:lang w:val="en-US" w:eastAsia="en-US" w:bidi="ar-SA"/>
      </w:rPr>
    </w:lvl>
    <w:lvl w:ilvl="7" w:tplc="DA020EFC">
      <w:numFmt w:val="bullet"/>
      <w:lvlText w:val="•"/>
      <w:lvlJc w:val="left"/>
      <w:pPr>
        <w:ind w:left="2451" w:hanging="170"/>
      </w:pPr>
      <w:rPr>
        <w:rFonts w:hint="default"/>
        <w:lang w:val="en-US" w:eastAsia="en-US" w:bidi="ar-SA"/>
      </w:rPr>
    </w:lvl>
    <w:lvl w:ilvl="8" w:tplc="52B69C06">
      <w:numFmt w:val="bullet"/>
      <w:lvlText w:val="•"/>
      <w:lvlJc w:val="left"/>
      <w:pPr>
        <w:ind w:left="2764" w:hanging="170"/>
      </w:pPr>
      <w:rPr>
        <w:rFonts w:hint="default"/>
        <w:lang w:val="en-US" w:eastAsia="en-US" w:bidi="ar-SA"/>
      </w:rPr>
    </w:lvl>
  </w:abstractNum>
  <w:abstractNum w:abstractNumId="18" w15:restartNumberingAfterBreak="0">
    <w:nsid w:val="1C830EF8"/>
    <w:multiLevelType w:val="hybridMultilevel"/>
    <w:tmpl w:val="D1F2DBF8"/>
    <w:lvl w:ilvl="0" w:tplc="68ACE96C">
      <w:numFmt w:val="bullet"/>
      <w:lvlText w:val="•"/>
      <w:lvlJc w:val="left"/>
      <w:pPr>
        <w:ind w:left="249" w:hanging="170"/>
      </w:pPr>
      <w:rPr>
        <w:rFonts w:ascii="Gill Sans MT" w:eastAsia="Gill Sans MT" w:hAnsi="Gill Sans MT" w:cs="Gill Sans MT" w:hint="default"/>
        <w:b w:val="0"/>
        <w:bCs w:val="0"/>
        <w:i w:val="0"/>
        <w:iCs w:val="0"/>
        <w:color w:val="00558B"/>
        <w:w w:val="102"/>
        <w:sz w:val="20"/>
        <w:szCs w:val="20"/>
        <w:lang w:val="en-US" w:eastAsia="en-US" w:bidi="ar-SA"/>
      </w:rPr>
    </w:lvl>
    <w:lvl w:ilvl="1" w:tplc="89866A98">
      <w:numFmt w:val="bullet"/>
      <w:lvlText w:val="•"/>
      <w:lvlJc w:val="left"/>
      <w:pPr>
        <w:ind w:left="555" w:hanging="170"/>
      </w:pPr>
      <w:rPr>
        <w:rFonts w:hint="default"/>
        <w:lang w:val="en-US" w:eastAsia="en-US" w:bidi="ar-SA"/>
      </w:rPr>
    </w:lvl>
    <w:lvl w:ilvl="2" w:tplc="A50C306A">
      <w:numFmt w:val="bullet"/>
      <w:lvlText w:val="•"/>
      <w:lvlJc w:val="left"/>
      <w:pPr>
        <w:ind w:left="870" w:hanging="170"/>
      </w:pPr>
      <w:rPr>
        <w:rFonts w:hint="default"/>
        <w:lang w:val="en-US" w:eastAsia="en-US" w:bidi="ar-SA"/>
      </w:rPr>
    </w:lvl>
    <w:lvl w:ilvl="3" w:tplc="D806FCAC">
      <w:numFmt w:val="bullet"/>
      <w:lvlText w:val="•"/>
      <w:lvlJc w:val="left"/>
      <w:pPr>
        <w:ind w:left="1185" w:hanging="170"/>
      </w:pPr>
      <w:rPr>
        <w:rFonts w:hint="default"/>
        <w:lang w:val="en-US" w:eastAsia="en-US" w:bidi="ar-SA"/>
      </w:rPr>
    </w:lvl>
    <w:lvl w:ilvl="4" w:tplc="1A1E7A9C">
      <w:numFmt w:val="bullet"/>
      <w:lvlText w:val="•"/>
      <w:lvlJc w:val="left"/>
      <w:pPr>
        <w:ind w:left="1500" w:hanging="170"/>
      </w:pPr>
      <w:rPr>
        <w:rFonts w:hint="default"/>
        <w:lang w:val="en-US" w:eastAsia="en-US" w:bidi="ar-SA"/>
      </w:rPr>
    </w:lvl>
    <w:lvl w:ilvl="5" w:tplc="2D2A24F6">
      <w:numFmt w:val="bullet"/>
      <w:lvlText w:val="•"/>
      <w:lvlJc w:val="left"/>
      <w:pPr>
        <w:ind w:left="1815" w:hanging="170"/>
      </w:pPr>
      <w:rPr>
        <w:rFonts w:hint="default"/>
        <w:lang w:val="en-US" w:eastAsia="en-US" w:bidi="ar-SA"/>
      </w:rPr>
    </w:lvl>
    <w:lvl w:ilvl="6" w:tplc="5CE8BD2C">
      <w:numFmt w:val="bullet"/>
      <w:lvlText w:val="•"/>
      <w:lvlJc w:val="left"/>
      <w:pPr>
        <w:ind w:left="2130" w:hanging="170"/>
      </w:pPr>
      <w:rPr>
        <w:rFonts w:hint="default"/>
        <w:lang w:val="en-US" w:eastAsia="en-US" w:bidi="ar-SA"/>
      </w:rPr>
    </w:lvl>
    <w:lvl w:ilvl="7" w:tplc="FB9AEFF0">
      <w:numFmt w:val="bullet"/>
      <w:lvlText w:val="•"/>
      <w:lvlJc w:val="left"/>
      <w:pPr>
        <w:ind w:left="2445" w:hanging="170"/>
      </w:pPr>
      <w:rPr>
        <w:rFonts w:hint="default"/>
        <w:lang w:val="en-US" w:eastAsia="en-US" w:bidi="ar-SA"/>
      </w:rPr>
    </w:lvl>
    <w:lvl w:ilvl="8" w:tplc="5EB4A576">
      <w:numFmt w:val="bullet"/>
      <w:lvlText w:val="•"/>
      <w:lvlJc w:val="left"/>
      <w:pPr>
        <w:ind w:left="2760" w:hanging="170"/>
      </w:pPr>
      <w:rPr>
        <w:rFonts w:hint="default"/>
        <w:lang w:val="en-US" w:eastAsia="en-US" w:bidi="ar-SA"/>
      </w:rPr>
    </w:lvl>
  </w:abstractNum>
  <w:abstractNum w:abstractNumId="19" w15:restartNumberingAfterBreak="0">
    <w:nsid w:val="1CDB3FF6"/>
    <w:multiLevelType w:val="multilevel"/>
    <w:tmpl w:val="1BC6BDB6"/>
    <w:lvl w:ilvl="0">
      <w:start w:val="1"/>
      <w:numFmt w:val="decimal"/>
      <w:lvlText w:val="%1."/>
      <w:lvlJc w:val="left"/>
      <w:pPr>
        <w:ind w:left="899" w:hanging="463"/>
        <w:jc w:val="right"/>
      </w:pPr>
      <w:rPr>
        <w:rFonts w:ascii="Gill Sans MT" w:eastAsia="Gill Sans MT" w:hAnsi="Gill Sans MT" w:cs="Gill Sans MT" w:hint="default"/>
        <w:b w:val="0"/>
        <w:bCs w:val="0"/>
        <w:i w:val="0"/>
        <w:iCs w:val="0"/>
        <w:color w:val="00558B"/>
        <w:w w:val="74"/>
        <w:sz w:val="60"/>
        <w:szCs w:val="60"/>
        <w:lang w:val="en-US" w:eastAsia="en-US" w:bidi="ar-SA"/>
      </w:rPr>
    </w:lvl>
    <w:lvl w:ilvl="1">
      <w:start w:val="1"/>
      <w:numFmt w:val="decimal"/>
      <w:lvlText w:val="%1.%2"/>
      <w:lvlJc w:val="left"/>
      <w:pPr>
        <w:ind w:left="1174" w:hanging="1021"/>
        <w:jc w:val="left"/>
      </w:pPr>
      <w:rPr>
        <w:rFonts w:ascii="Cambria" w:eastAsia="Cambria" w:hAnsi="Cambria" w:cs="Cambria" w:hint="default"/>
        <w:b/>
        <w:bCs/>
        <w:i w:val="0"/>
        <w:iCs w:val="0"/>
        <w:color w:val="00558B"/>
        <w:w w:val="83"/>
        <w:sz w:val="36"/>
        <w:szCs w:val="36"/>
        <w:lang w:val="en-US" w:eastAsia="en-US" w:bidi="ar-SA"/>
      </w:rPr>
    </w:lvl>
    <w:lvl w:ilvl="2">
      <w:start w:val="1"/>
      <w:numFmt w:val="decimal"/>
      <w:lvlText w:val="%1.%2.%3"/>
      <w:lvlJc w:val="left"/>
      <w:pPr>
        <w:ind w:left="1174" w:hanging="1022"/>
        <w:jc w:val="right"/>
      </w:pPr>
      <w:rPr>
        <w:rFonts w:ascii="Cambria" w:eastAsia="Cambria" w:hAnsi="Cambria" w:cs="Cambria" w:hint="default"/>
        <w:b/>
        <w:bCs/>
        <w:i w:val="0"/>
        <w:iCs w:val="0"/>
        <w:color w:val="3E8B94"/>
        <w:w w:val="86"/>
        <w:sz w:val="30"/>
        <w:szCs w:val="30"/>
        <w:lang w:val="en-US" w:eastAsia="en-US" w:bidi="ar-SA"/>
      </w:rPr>
    </w:lvl>
    <w:lvl w:ilvl="3">
      <w:start w:val="1"/>
      <w:numFmt w:val="decimal"/>
      <w:lvlText w:val="%1.%2.%3.%4"/>
      <w:lvlJc w:val="left"/>
      <w:pPr>
        <w:ind w:left="1174" w:hanging="1021"/>
        <w:jc w:val="right"/>
      </w:pPr>
      <w:rPr>
        <w:rFonts w:ascii="Cambria" w:eastAsia="Cambria" w:hAnsi="Cambria" w:cs="Cambria" w:hint="default"/>
        <w:b/>
        <w:bCs/>
        <w:i/>
        <w:iCs/>
        <w:spacing w:val="-1"/>
        <w:w w:val="88"/>
        <w:sz w:val="22"/>
        <w:szCs w:val="22"/>
        <w:lang w:val="en-US" w:eastAsia="en-US" w:bidi="ar-SA"/>
      </w:rPr>
    </w:lvl>
    <w:lvl w:ilvl="4">
      <w:numFmt w:val="bullet"/>
      <w:lvlText w:val="•"/>
      <w:lvlJc w:val="left"/>
      <w:pPr>
        <w:ind w:left="4095" w:hanging="1021"/>
      </w:pPr>
      <w:rPr>
        <w:rFonts w:hint="default"/>
        <w:lang w:val="en-US" w:eastAsia="en-US" w:bidi="ar-SA"/>
      </w:rPr>
    </w:lvl>
    <w:lvl w:ilvl="5">
      <w:numFmt w:val="bullet"/>
      <w:lvlText w:val="•"/>
      <w:lvlJc w:val="left"/>
      <w:pPr>
        <w:ind w:left="5066" w:hanging="1021"/>
      </w:pPr>
      <w:rPr>
        <w:rFonts w:hint="default"/>
        <w:lang w:val="en-US" w:eastAsia="en-US" w:bidi="ar-SA"/>
      </w:rPr>
    </w:lvl>
    <w:lvl w:ilvl="6">
      <w:numFmt w:val="bullet"/>
      <w:lvlText w:val="•"/>
      <w:lvlJc w:val="left"/>
      <w:pPr>
        <w:ind w:left="6038" w:hanging="1021"/>
      </w:pPr>
      <w:rPr>
        <w:rFonts w:hint="default"/>
        <w:lang w:val="en-US" w:eastAsia="en-US" w:bidi="ar-SA"/>
      </w:rPr>
    </w:lvl>
    <w:lvl w:ilvl="7">
      <w:numFmt w:val="bullet"/>
      <w:lvlText w:val="•"/>
      <w:lvlJc w:val="left"/>
      <w:pPr>
        <w:ind w:left="7010" w:hanging="1021"/>
      </w:pPr>
      <w:rPr>
        <w:rFonts w:hint="default"/>
        <w:lang w:val="en-US" w:eastAsia="en-US" w:bidi="ar-SA"/>
      </w:rPr>
    </w:lvl>
    <w:lvl w:ilvl="8">
      <w:numFmt w:val="bullet"/>
      <w:lvlText w:val="•"/>
      <w:lvlJc w:val="left"/>
      <w:pPr>
        <w:ind w:left="7982" w:hanging="1021"/>
      </w:pPr>
      <w:rPr>
        <w:rFonts w:hint="default"/>
        <w:lang w:val="en-US" w:eastAsia="en-US" w:bidi="ar-SA"/>
      </w:rPr>
    </w:lvl>
  </w:abstractNum>
  <w:abstractNum w:abstractNumId="20" w15:restartNumberingAfterBreak="0">
    <w:nsid w:val="1F1F0E41"/>
    <w:multiLevelType w:val="hybridMultilevel"/>
    <w:tmpl w:val="1A7A14D0"/>
    <w:lvl w:ilvl="0" w:tplc="E354935C">
      <w:numFmt w:val="bullet"/>
      <w:lvlText w:val="–"/>
      <w:lvlJc w:val="left"/>
      <w:pPr>
        <w:ind w:left="420" w:hanging="170"/>
      </w:pPr>
      <w:rPr>
        <w:rFonts w:ascii="Gill Sans MT" w:eastAsia="Gill Sans MT" w:hAnsi="Gill Sans MT" w:cs="Gill Sans MT" w:hint="default"/>
        <w:b w:val="0"/>
        <w:bCs w:val="0"/>
        <w:i w:val="0"/>
        <w:iCs w:val="0"/>
        <w:color w:val="00558B"/>
        <w:w w:val="105"/>
        <w:sz w:val="20"/>
        <w:szCs w:val="20"/>
        <w:lang w:val="en-US" w:eastAsia="en-US" w:bidi="ar-SA"/>
      </w:rPr>
    </w:lvl>
    <w:lvl w:ilvl="1" w:tplc="99609FE4">
      <w:numFmt w:val="bullet"/>
      <w:lvlText w:val="•"/>
      <w:lvlJc w:val="left"/>
      <w:pPr>
        <w:ind w:left="717" w:hanging="170"/>
      </w:pPr>
      <w:rPr>
        <w:rFonts w:hint="default"/>
        <w:lang w:val="en-US" w:eastAsia="en-US" w:bidi="ar-SA"/>
      </w:rPr>
    </w:lvl>
    <w:lvl w:ilvl="2" w:tplc="8768248C">
      <w:numFmt w:val="bullet"/>
      <w:lvlText w:val="•"/>
      <w:lvlJc w:val="left"/>
      <w:pPr>
        <w:ind w:left="1014" w:hanging="170"/>
      </w:pPr>
      <w:rPr>
        <w:rFonts w:hint="default"/>
        <w:lang w:val="en-US" w:eastAsia="en-US" w:bidi="ar-SA"/>
      </w:rPr>
    </w:lvl>
    <w:lvl w:ilvl="3" w:tplc="5978DF74">
      <w:numFmt w:val="bullet"/>
      <w:lvlText w:val="•"/>
      <w:lvlJc w:val="left"/>
      <w:pPr>
        <w:ind w:left="1311" w:hanging="170"/>
      </w:pPr>
      <w:rPr>
        <w:rFonts w:hint="default"/>
        <w:lang w:val="en-US" w:eastAsia="en-US" w:bidi="ar-SA"/>
      </w:rPr>
    </w:lvl>
    <w:lvl w:ilvl="4" w:tplc="F1CE159A">
      <w:numFmt w:val="bullet"/>
      <w:lvlText w:val="•"/>
      <w:lvlJc w:val="left"/>
      <w:pPr>
        <w:ind w:left="1608" w:hanging="170"/>
      </w:pPr>
      <w:rPr>
        <w:rFonts w:hint="default"/>
        <w:lang w:val="en-US" w:eastAsia="en-US" w:bidi="ar-SA"/>
      </w:rPr>
    </w:lvl>
    <w:lvl w:ilvl="5" w:tplc="3676D3F8">
      <w:numFmt w:val="bullet"/>
      <w:lvlText w:val="•"/>
      <w:lvlJc w:val="left"/>
      <w:pPr>
        <w:ind w:left="1905" w:hanging="170"/>
      </w:pPr>
      <w:rPr>
        <w:rFonts w:hint="default"/>
        <w:lang w:val="en-US" w:eastAsia="en-US" w:bidi="ar-SA"/>
      </w:rPr>
    </w:lvl>
    <w:lvl w:ilvl="6" w:tplc="8E0CEBAE">
      <w:numFmt w:val="bullet"/>
      <w:lvlText w:val="•"/>
      <w:lvlJc w:val="left"/>
      <w:pPr>
        <w:ind w:left="2202" w:hanging="170"/>
      </w:pPr>
      <w:rPr>
        <w:rFonts w:hint="default"/>
        <w:lang w:val="en-US" w:eastAsia="en-US" w:bidi="ar-SA"/>
      </w:rPr>
    </w:lvl>
    <w:lvl w:ilvl="7" w:tplc="FB966AA2">
      <w:numFmt w:val="bullet"/>
      <w:lvlText w:val="•"/>
      <w:lvlJc w:val="left"/>
      <w:pPr>
        <w:ind w:left="2499" w:hanging="170"/>
      </w:pPr>
      <w:rPr>
        <w:rFonts w:hint="default"/>
        <w:lang w:val="en-US" w:eastAsia="en-US" w:bidi="ar-SA"/>
      </w:rPr>
    </w:lvl>
    <w:lvl w:ilvl="8" w:tplc="2D14DDE8">
      <w:numFmt w:val="bullet"/>
      <w:lvlText w:val="•"/>
      <w:lvlJc w:val="left"/>
      <w:pPr>
        <w:ind w:left="2796" w:hanging="170"/>
      </w:pPr>
      <w:rPr>
        <w:rFonts w:hint="default"/>
        <w:lang w:val="en-US" w:eastAsia="en-US" w:bidi="ar-SA"/>
      </w:rPr>
    </w:lvl>
  </w:abstractNum>
  <w:abstractNum w:abstractNumId="21" w15:restartNumberingAfterBreak="0">
    <w:nsid w:val="20D117FF"/>
    <w:multiLevelType w:val="hybridMultilevel"/>
    <w:tmpl w:val="B0089C90"/>
    <w:lvl w:ilvl="0" w:tplc="D49E7284">
      <w:numFmt w:val="bullet"/>
      <w:lvlText w:val="•"/>
      <w:lvlJc w:val="left"/>
      <w:pPr>
        <w:ind w:left="249" w:hanging="170"/>
      </w:pPr>
      <w:rPr>
        <w:rFonts w:ascii="Gill Sans MT" w:eastAsia="Gill Sans MT" w:hAnsi="Gill Sans MT" w:cs="Gill Sans MT" w:hint="default"/>
        <w:b w:val="0"/>
        <w:bCs w:val="0"/>
        <w:i w:val="0"/>
        <w:iCs w:val="0"/>
        <w:color w:val="00558B"/>
        <w:w w:val="102"/>
        <w:sz w:val="20"/>
        <w:szCs w:val="20"/>
        <w:lang w:val="en-US" w:eastAsia="en-US" w:bidi="ar-SA"/>
      </w:rPr>
    </w:lvl>
    <w:lvl w:ilvl="1" w:tplc="B94C28D2">
      <w:numFmt w:val="bullet"/>
      <w:lvlText w:val="•"/>
      <w:lvlJc w:val="left"/>
      <w:pPr>
        <w:ind w:left="555" w:hanging="170"/>
      </w:pPr>
      <w:rPr>
        <w:rFonts w:hint="default"/>
        <w:lang w:val="en-US" w:eastAsia="en-US" w:bidi="ar-SA"/>
      </w:rPr>
    </w:lvl>
    <w:lvl w:ilvl="2" w:tplc="50205712">
      <w:numFmt w:val="bullet"/>
      <w:lvlText w:val="•"/>
      <w:lvlJc w:val="left"/>
      <w:pPr>
        <w:ind w:left="870" w:hanging="170"/>
      </w:pPr>
      <w:rPr>
        <w:rFonts w:hint="default"/>
        <w:lang w:val="en-US" w:eastAsia="en-US" w:bidi="ar-SA"/>
      </w:rPr>
    </w:lvl>
    <w:lvl w:ilvl="3" w:tplc="BD1EDB74">
      <w:numFmt w:val="bullet"/>
      <w:lvlText w:val="•"/>
      <w:lvlJc w:val="left"/>
      <w:pPr>
        <w:ind w:left="1185" w:hanging="170"/>
      </w:pPr>
      <w:rPr>
        <w:rFonts w:hint="default"/>
        <w:lang w:val="en-US" w:eastAsia="en-US" w:bidi="ar-SA"/>
      </w:rPr>
    </w:lvl>
    <w:lvl w:ilvl="4" w:tplc="9BB4C826">
      <w:numFmt w:val="bullet"/>
      <w:lvlText w:val="•"/>
      <w:lvlJc w:val="left"/>
      <w:pPr>
        <w:ind w:left="1500" w:hanging="170"/>
      </w:pPr>
      <w:rPr>
        <w:rFonts w:hint="default"/>
        <w:lang w:val="en-US" w:eastAsia="en-US" w:bidi="ar-SA"/>
      </w:rPr>
    </w:lvl>
    <w:lvl w:ilvl="5" w:tplc="E99A5B4E">
      <w:numFmt w:val="bullet"/>
      <w:lvlText w:val="•"/>
      <w:lvlJc w:val="left"/>
      <w:pPr>
        <w:ind w:left="1815" w:hanging="170"/>
      </w:pPr>
      <w:rPr>
        <w:rFonts w:hint="default"/>
        <w:lang w:val="en-US" w:eastAsia="en-US" w:bidi="ar-SA"/>
      </w:rPr>
    </w:lvl>
    <w:lvl w:ilvl="6" w:tplc="4DAE7CB0">
      <w:numFmt w:val="bullet"/>
      <w:lvlText w:val="•"/>
      <w:lvlJc w:val="left"/>
      <w:pPr>
        <w:ind w:left="2130" w:hanging="170"/>
      </w:pPr>
      <w:rPr>
        <w:rFonts w:hint="default"/>
        <w:lang w:val="en-US" w:eastAsia="en-US" w:bidi="ar-SA"/>
      </w:rPr>
    </w:lvl>
    <w:lvl w:ilvl="7" w:tplc="E99241C0">
      <w:numFmt w:val="bullet"/>
      <w:lvlText w:val="•"/>
      <w:lvlJc w:val="left"/>
      <w:pPr>
        <w:ind w:left="2445" w:hanging="170"/>
      </w:pPr>
      <w:rPr>
        <w:rFonts w:hint="default"/>
        <w:lang w:val="en-US" w:eastAsia="en-US" w:bidi="ar-SA"/>
      </w:rPr>
    </w:lvl>
    <w:lvl w:ilvl="8" w:tplc="DD70A5A8">
      <w:numFmt w:val="bullet"/>
      <w:lvlText w:val="•"/>
      <w:lvlJc w:val="left"/>
      <w:pPr>
        <w:ind w:left="2760" w:hanging="170"/>
      </w:pPr>
      <w:rPr>
        <w:rFonts w:hint="default"/>
        <w:lang w:val="en-US" w:eastAsia="en-US" w:bidi="ar-SA"/>
      </w:rPr>
    </w:lvl>
  </w:abstractNum>
  <w:abstractNum w:abstractNumId="22" w15:restartNumberingAfterBreak="0">
    <w:nsid w:val="20F1775B"/>
    <w:multiLevelType w:val="hybridMultilevel"/>
    <w:tmpl w:val="684C83E2"/>
    <w:lvl w:ilvl="0" w:tplc="F9E68960">
      <w:numFmt w:val="bullet"/>
      <w:lvlText w:val="•"/>
      <w:lvlJc w:val="left"/>
      <w:pPr>
        <w:ind w:left="249" w:hanging="170"/>
      </w:pPr>
      <w:rPr>
        <w:rFonts w:ascii="Gill Sans MT" w:eastAsia="Gill Sans MT" w:hAnsi="Gill Sans MT" w:cs="Gill Sans MT" w:hint="default"/>
        <w:b w:val="0"/>
        <w:bCs w:val="0"/>
        <w:i w:val="0"/>
        <w:iCs w:val="0"/>
        <w:color w:val="00558B"/>
        <w:w w:val="102"/>
        <w:sz w:val="20"/>
        <w:szCs w:val="20"/>
        <w:lang w:val="en-US" w:eastAsia="en-US" w:bidi="ar-SA"/>
      </w:rPr>
    </w:lvl>
    <w:lvl w:ilvl="1" w:tplc="A8DEE5DC">
      <w:numFmt w:val="bullet"/>
      <w:lvlText w:val="•"/>
      <w:lvlJc w:val="left"/>
      <w:pPr>
        <w:ind w:left="555" w:hanging="170"/>
      </w:pPr>
      <w:rPr>
        <w:rFonts w:hint="default"/>
        <w:lang w:val="en-US" w:eastAsia="en-US" w:bidi="ar-SA"/>
      </w:rPr>
    </w:lvl>
    <w:lvl w:ilvl="2" w:tplc="BE50A214">
      <w:numFmt w:val="bullet"/>
      <w:lvlText w:val="•"/>
      <w:lvlJc w:val="left"/>
      <w:pPr>
        <w:ind w:left="870" w:hanging="170"/>
      </w:pPr>
      <w:rPr>
        <w:rFonts w:hint="default"/>
        <w:lang w:val="en-US" w:eastAsia="en-US" w:bidi="ar-SA"/>
      </w:rPr>
    </w:lvl>
    <w:lvl w:ilvl="3" w:tplc="7230F7CA">
      <w:numFmt w:val="bullet"/>
      <w:lvlText w:val="•"/>
      <w:lvlJc w:val="left"/>
      <w:pPr>
        <w:ind w:left="1185" w:hanging="170"/>
      </w:pPr>
      <w:rPr>
        <w:rFonts w:hint="default"/>
        <w:lang w:val="en-US" w:eastAsia="en-US" w:bidi="ar-SA"/>
      </w:rPr>
    </w:lvl>
    <w:lvl w:ilvl="4" w:tplc="BDB2F32E">
      <w:numFmt w:val="bullet"/>
      <w:lvlText w:val="•"/>
      <w:lvlJc w:val="left"/>
      <w:pPr>
        <w:ind w:left="1500" w:hanging="170"/>
      </w:pPr>
      <w:rPr>
        <w:rFonts w:hint="default"/>
        <w:lang w:val="en-US" w:eastAsia="en-US" w:bidi="ar-SA"/>
      </w:rPr>
    </w:lvl>
    <w:lvl w:ilvl="5" w:tplc="CA2EDDDA">
      <w:numFmt w:val="bullet"/>
      <w:lvlText w:val="•"/>
      <w:lvlJc w:val="left"/>
      <w:pPr>
        <w:ind w:left="1815" w:hanging="170"/>
      </w:pPr>
      <w:rPr>
        <w:rFonts w:hint="default"/>
        <w:lang w:val="en-US" w:eastAsia="en-US" w:bidi="ar-SA"/>
      </w:rPr>
    </w:lvl>
    <w:lvl w:ilvl="6" w:tplc="9C249122">
      <w:numFmt w:val="bullet"/>
      <w:lvlText w:val="•"/>
      <w:lvlJc w:val="left"/>
      <w:pPr>
        <w:ind w:left="2130" w:hanging="170"/>
      </w:pPr>
      <w:rPr>
        <w:rFonts w:hint="default"/>
        <w:lang w:val="en-US" w:eastAsia="en-US" w:bidi="ar-SA"/>
      </w:rPr>
    </w:lvl>
    <w:lvl w:ilvl="7" w:tplc="3E4679D0">
      <w:numFmt w:val="bullet"/>
      <w:lvlText w:val="•"/>
      <w:lvlJc w:val="left"/>
      <w:pPr>
        <w:ind w:left="2445" w:hanging="170"/>
      </w:pPr>
      <w:rPr>
        <w:rFonts w:hint="default"/>
        <w:lang w:val="en-US" w:eastAsia="en-US" w:bidi="ar-SA"/>
      </w:rPr>
    </w:lvl>
    <w:lvl w:ilvl="8" w:tplc="BE8479FA">
      <w:numFmt w:val="bullet"/>
      <w:lvlText w:val="•"/>
      <w:lvlJc w:val="left"/>
      <w:pPr>
        <w:ind w:left="2760" w:hanging="170"/>
      </w:pPr>
      <w:rPr>
        <w:rFonts w:hint="default"/>
        <w:lang w:val="en-US" w:eastAsia="en-US" w:bidi="ar-SA"/>
      </w:rPr>
    </w:lvl>
  </w:abstractNum>
  <w:abstractNum w:abstractNumId="23" w15:restartNumberingAfterBreak="0">
    <w:nsid w:val="2360461E"/>
    <w:multiLevelType w:val="hybridMultilevel"/>
    <w:tmpl w:val="3D5C4DB6"/>
    <w:lvl w:ilvl="0" w:tplc="B53C4FCE">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1F2E81C6">
      <w:numFmt w:val="bullet"/>
      <w:lvlText w:val="•"/>
      <w:lvlJc w:val="left"/>
      <w:pPr>
        <w:ind w:left="573" w:hanging="170"/>
      </w:pPr>
      <w:rPr>
        <w:rFonts w:hint="default"/>
        <w:lang w:val="en-US" w:eastAsia="en-US" w:bidi="ar-SA"/>
      </w:rPr>
    </w:lvl>
    <w:lvl w:ilvl="2" w:tplc="F7BA5D22">
      <w:numFmt w:val="bullet"/>
      <w:lvlText w:val="•"/>
      <w:lvlJc w:val="left"/>
      <w:pPr>
        <w:ind w:left="886" w:hanging="170"/>
      </w:pPr>
      <w:rPr>
        <w:rFonts w:hint="default"/>
        <w:lang w:val="en-US" w:eastAsia="en-US" w:bidi="ar-SA"/>
      </w:rPr>
    </w:lvl>
    <w:lvl w:ilvl="3" w:tplc="534CEE84">
      <w:numFmt w:val="bullet"/>
      <w:lvlText w:val="•"/>
      <w:lvlJc w:val="left"/>
      <w:pPr>
        <w:ind w:left="1199" w:hanging="170"/>
      </w:pPr>
      <w:rPr>
        <w:rFonts w:hint="default"/>
        <w:lang w:val="en-US" w:eastAsia="en-US" w:bidi="ar-SA"/>
      </w:rPr>
    </w:lvl>
    <w:lvl w:ilvl="4" w:tplc="BD90EC22">
      <w:numFmt w:val="bullet"/>
      <w:lvlText w:val="•"/>
      <w:lvlJc w:val="left"/>
      <w:pPr>
        <w:ind w:left="1512" w:hanging="170"/>
      </w:pPr>
      <w:rPr>
        <w:rFonts w:hint="default"/>
        <w:lang w:val="en-US" w:eastAsia="en-US" w:bidi="ar-SA"/>
      </w:rPr>
    </w:lvl>
    <w:lvl w:ilvl="5" w:tplc="6AEC6B3A">
      <w:numFmt w:val="bullet"/>
      <w:lvlText w:val="•"/>
      <w:lvlJc w:val="left"/>
      <w:pPr>
        <w:ind w:left="1825" w:hanging="170"/>
      </w:pPr>
      <w:rPr>
        <w:rFonts w:hint="default"/>
        <w:lang w:val="en-US" w:eastAsia="en-US" w:bidi="ar-SA"/>
      </w:rPr>
    </w:lvl>
    <w:lvl w:ilvl="6" w:tplc="EABE0A38">
      <w:numFmt w:val="bullet"/>
      <w:lvlText w:val="•"/>
      <w:lvlJc w:val="left"/>
      <w:pPr>
        <w:ind w:left="2138" w:hanging="170"/>
      </w:pPr>
      <w:rPr>
        <w:rFonts w:hint="default"/>
        <w:lang w:val="en-US" w:eastAsia="en-US" w:bidi="ar-SA"/>
      </w:rPr>
    </w:lvl>
    <w:lvl w:ilvl="7" w:tplc="57420282">
      <w:numFmt w:val="bullet"/>
      <w:lvlText w:val="•"/>
      <w:lvlJc w:val="left"/>
      <w:pPr>
        <w:ind w:left="2451" w:hanging="170"/>
      </w:pPr>
      <w:rPr>
        <w:rFonts w:hint="default"/>
        <w:lang w:val="en-US" w:eastAsia="en-US" w:bidi="ar-SA"/>
      </w:rPr>
    </w:lvl>
    <w:lvl w:ilvl="8" w:tplc="B86ED028">
      <w:numFmt w:val="bullet"/>
      <w:lvlText w:val="•"/>
      <w:lvlJc w:val="left"/>
      <w:pPr>
        <w:ind w:left="2764" w:hanging="170"/>
      </w:pPr>
      <w:rPr>
        <w:rFonts w:hint="default"/>
        <w:lang w:val="en-US" w:eastAsia="en-US" w:bidi="ar-SA"/>
      </w:rPr>
    </w:lvl>
  </w:abstractNum>
  <w:abstractNum w:abstractNumId="24" w15:restartNumberingAfterBreak="0">
    <w:nsid w:val="23BB653B"/>
    <w:multiLevelType w:val="hybridMultilevel"/>
    <w:tmpl w:val="A6048700"/>
    <w:lvl w:ilvl="0" w:tplc="99D64504">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09F432DE">
      <w:numFmt w:val="bullet"/>
      <w:lvlText w:val="•"/>
      <w:lvlJc w:val="left"/>
      <w:pPr>
        <w:ind w:left="573" w:hanging="170"/>
      </w:pPr>
      <w:rPr>
        <w:rFonts w:hint="default"/>
        <w:lang w:val="en-US" w:eastAsia="en-US" w:bidi="ar-SA"/>
      </w:rPr>
    </w:lvl>
    <w:lvl w:ilvl="2" w:tplc="CF9872A2">
      <w:numFmt w:val="bullet"/>
      <w:lvlText w:val="•"/>
      <w:lvlJc w:val="left"/>
      <w:pPr>
        <w:ind w:left="886" w:hanging="170"/>
      </w:pPr>
      <w:rPr>
        <w:rFonts w:hint="default"/>
        <w:lang w:val="en-US" w:eastAsia="en-US" w:bidi="ar-SA"/>
      </w:rPr>
    </w:lvl>
    <w:lvl w:ilvl="3" w:tplc="516ABCD0">
      <w:numFmt w:val="bullet"/>
      <w:lvlText w:val="•"/>
      <w:lvlJc w:val="left"/>
      <w:pPr>
        <w:ind w:left="1199" w:hanging="170"/>
      </w:pPr>
      <w:rPr>
        <w:rFonts w:hint="default"/>
        <w:lang w:val="en-US" w:eastAsia="en-US" w:bidi="ar-SA"/>
      </w:rPr>
    </w:lvl>
    <w:lvl w:ilvl="4" w:tplc="29028AC0">
      <w:numFmt w:val="bullet"/>
      <w:lvlText w:val="•"/>
      <w:lvlJc w:val="left"/>
      <w:pPr>
        <w:ind w:left="1512" w:hanging="170"/>
      </w:pPr>
      <w:rPr>
        <w:rFonts w:hint="default"/>
        <w:lang w:val="en-US" w:eastAsia="en-US" w:bidi="ar-SA"/>
      </w:rPr>
    </w:lvl>
    <w:lvl w:ilvl="5" w:tplc="65D2AF8A">
      <w:numFmt w:val="bullet"/>
      <w:lvlText w:val="•"/>
      <w:lvlJc w:val="left"/>
      <w:pPr>
        <w:ind w:left="1825" w:hanging="170"/>
      </w:pPr>
      <w:rPr>
        <w:rFonts w:hint="default"/>
        <w:lang w:val="en-US" w:eastAsia="en-US" w:bidi="ar-SA"/>
      </w:rPr>
    </w:lvl>
    <w:lvl w:ilvl="6" w:tplc="B5D4199E">
      <w:numFmt w:val="bullet"/>
      <w:lvlText w:val="•"/>
      <w:lvlJc w:val="left"/>
      <w:pPr>
        <w:ind w:left="2138" w:hanging="170"/>
      </w:pPr>
      <w:rPr>
        <w:rFonts w:hint="default"/>
        <w:lang w:val="en-US" w:eastAsia="en-US" w:bidi="ar-SA"/>
      </w:rPr>
    </w:lvl>
    <w:lvl w:ilvl="7" w:tplc="1BCA8C3A">
      <w:numFmt w:val="bullet"/>
      <w:lvlText w:val="•"/>
      <w:lvlJc w:val="left"/>
      <w:pPr>
        <w:ind w:left="2451" w:hanging="170"/>
      </w:pPr>
      <w:rPr>
        <w:rFonts w:hint="default"/>
        <w:lang w:val="en-US" w:eastAsia="en-US" w:bidi="ar-SA"/>
      </w:rPr>
    </w:lvl>
    <w:lvl w:ilvl="8" w:tplc="1E505774">
      <w:numFmt w:val="bullet"/>
      <w:lvlText w:val="•"/>
      <w:lvlJc w:val="left"/>
      <w:pPr>
        <w:ind w:left="2764" w:hanging="170"/>
      </w:pPr>
      <w:rPr>
        <w:rFonts w:hint="default"/>
        <w:lang w:val="en-US" w:eastAsia="en-US" w:bidi="ar-SA"/>
      </w:rPr>
    </w:lvl>
  </w:abstractNum>
  <w:abstractNum w:abstractNumId="25" w15:restartNumberingAfterBreak="0">
    <w:nsid w:val="253A5E6A"/>
    <w:multiLevelType w:val="hybridMultilevel"/>
    <w:tmpl w:val="878EFC26"/>
    <w:lvl w:ilvl="0" w:tplc="F1084794">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5DCE2610">
      <w:numFmt w:val="bullet"/>
      <w:lvlText w:val="•"/>
      <w:lvlJc w:val="left"/>
      <w:pPr>
        <w:ind w:left="573" w:hanging="170"/>
      </w:pPr>
      <w:rPr>
        <w:rFonts w:hint="default"/>
        <w:lang w:val="en-US" w:eastAsia="en-US" w:bidi="ar-SA"/>
      </w:rPr>
    </w:lvl>
    <w:lvl w:ilvl="2" w:tplc="7A10132E">
      <w:numFmt w:val="bullet"/>
      <w:lvlText w:val="•"/>
      <w:lvlJc w:val="left"/>
      <w:pPr>
        <w:ind w:left="886" w:hanging="170"/>
      </w:pPr>
      <w:rPr>
        <w:rFonts w:hint="default"/>
        <w:lang w:val="en-US" w:eastAsia="en-US" w:bidi="ar-SA"/>
      </w:rPr>
    </w:lvl>
    <w:lvl w:ilvl="3" w:tplc="4642AAA2">
      <w:numFmt w:val="bullet"/>
      <w:lvlText w:val="•"/>
      <w:lvlJc w:val="left"/>
      <w:pPr>
        <w:ind w:left="1199" w:hanging="170"/>
      </w:pPr>
      <w:rPr>
        <w:rFonts w:hint="default"/>
        <w:lang w:val="en-US" w:eastAsia="en-US" w:bidi="ar-SA"/>
      </w:rPr>
    </w:lvl>
    <w:lvl w:ilvl="4" w:tplc="83445404">
      <w:numFmt w:val="bullet"/>
      <w:lvlText w:val="•"/>
      <w:lvlJc w:val="left"/>
      <w:pPr>
        <w:ind w:left="1512" w:hanging="170"/>
      </w:pPr>
      <w:rPr>
        <w:rFonts w:hint="default"/>
        <w:lang w:val="en-US" w:eastAsia="en-US" w:bidi="ar-SA"/>
      </w:rPr>
    </w:lvl>
    <w:lvl w:ilvl="5" w:tplc="927E58A0">
      <w:numFmt w:val="bullet"/>
      <w:lvlText w:val="•"/>
      <w:lvlJc w:val="left"/>
      <w:pPr>
        <w:ind w:left="1825" w:hanging="170"/>
      </w:pPr>
      <w:rPr>
        <w:rFonts w:hint="default"/>
        <w:lang w:val="en-US" w:eastAsia="en-US" w:bidi="ar-SA"/>
      </w:rPr>
    </w:lvl>
    <w:lvl w:ilvl="6" w:tplc="62C0EDC6">
      <w:numFmt w:val="bullet"/>
      <w:lvlText w:val="•"/>
      <w:lvlJc w:val="left"/>
      <w:pPr>
        <w:ind w:left="2138" w:hanging="170"/>
      </w:pPr>
      <w:rPr>
        <w:rFonts w:hint="default"/>
        <w:lang w:val="en-US" w:eastAsia="en-US" w:bidi="ar-SA"/>
      </w:rPr>
    </w:lvl>
    <w:lvl w:ilvl="7" w:tplc="44389A66">
      <w:numFmt w:val="bullet"/>
      <w:lvlText w:val="•"/>
      <w:lvlJc w:val="left"/>
      <w:pPr>
        <w:ind w:left="2451" w:hanging="170"/>
      </w:pPr>
      <w:rPr>
        <w:rFonts w:hint="default"/>
        <w:lang w:val="en-US" w:eastAsia="en-US" w:bidi="ar-SA"/>
      </w:rPr>
    </w:lvl>
    <w:lvl w:ilvl="8" w:tplc="D360A1EE">
      <w:numFmt w:val="bullet"/>
      <w:lvlText w:val="•"/>
      <w:lvlJc w:val="left"/>
      <w:pPr>
        <w:ind w:left="2764" w:hanging="170"/>
      </w:pPr>
      <w:rPr>
        <w:rFonts w:hint="default"/>
        <w:lang w:val="en-US" w:eastAsia="en-US" w:bidi="ar-SA"/>
      </w:rPr>
    </w:lvl>
  </w:abstractNum>
  <w:abstractNum w:abstractNumId="26" w15:restartNumberingAfterBreak="0">
    <w:nsid w:val="25927BCD"/>
    <w:multiLevelType w:val="hybridMultilevel"/>
    <w:tmpl w:val="95A8D1B8"/>
    <w:lvl w:ilvl="0" w:tplc="07F80A82">
      <w:numFmt w:val="bullet"/>
      <w:lvlText w:val="•"/>
      <w:lvlJc w:val="left"/>
      <w:pPr>
        <w:ind w:left="2024" w:hanging="284"/>
      </w:pPr>
      <w:rPr>
        <w:rFonts w:ascii="Cambria" w:eastAsia="Cambria" w:hAnsi="Cambria" w:cs="Cambria" w:hint="default"/>
        <w:b w:val="0"/>
        <w:bCs w:val="0"/>
        <w:i w:val="0"/>
        <w:iCs w:val="0"/>
        <w:color w:val="00558B"/>
        <w:w w:val="100"/>
        <w:sz w:val="22"/>
        <w:szCs w:val="22"/>
        <w:lang w:val="en-US" w:eastAsia="en-US" w:bidi="ar-SA"/>
      </w:rPr>
    </w:lvl>
    <w:lvl w:ilvl="1" w:tplc="915CE08C">
      <w:numFmt w:val="bullet"/>
      <w:lvlText w:val="•"/>
      <w:lvlJc w:val="left"/>
      <w:pPr>
        <w:ind w:left="2810" w:hanging="284"/>
      </w:pPr>
      <w:rPr>
        <w:rFonts w:hint="default"/>
        <w:lang w:val="en-US" w:eastAsia="en-US" w:bidi="ar-SA"/>
      </w:rPr>
    </w:lvl>
    <w:lvl w:ilvl="2" w:tplc="D72099E4">
      <w:numFmt w:val="bullet"/>
      <w:lvlText w:val="•"/>
      <w:lvlJc w:val="left"/>
      <w:pPr>
        <w:ind w:left="3601" w:hanging="284"/>
      </w:pPr>
      <w:rPr>
        <w:rFonts w:hint="default"/>
        <w:lang w:val="en-US" w:eastAsia="en-US" w:bidi="ar-SA"/>
      </w:rPr>
    </w:lvl>
    <w:lvl w:ilvl="3" w:tplc="5680DDA6">
      <w:numFmt w:val="bullet"/>
      <w:lvlText w:val="•"/>
      <w:lvlJc w:val="left"/>
      <w:pPr>
        <w:ind w:left="4391" w:hanging="284"/>
      </w:pPr>
      <w:rPr>
        <w:rFonts w:hint="default"/>
        <w:lang w:val="en-US" w:eastAsia="en-US" w:bidi="ar-SA"/>
      </w:rPr>
    </w:lvl>
    <w:lvl w:ilvl="4" w:tplc="BFCA2AF8">
      <w:numFmt w:val="bullet"/>
      <w:lvlText w:val="•"/>
      <w:lvlJc w:val="left"/>
      <w:pPr>
        <w:ind w:left="5182" w:hanging="284"/>
      </w:pPr>
      <w:rPr>
        <w:rFonts w:hint="default"/>
        <w:lang w:val="en-US" w:eastAsia="en-US" w:bidi="ar-SA"/>
      </w:rPr>
    </w:lvl>
    <w:lvl w:ilvl="5" w:tplc="F1D89A8A">
      <w:numFmt w:val="bullet"/>
      <w:lvlText w:val="•"/>
      <w:lvlJc w:val="left"/>
      <w:pPr>
        <w:ind w:left="5972" w:hanging="284"/>
      </w:pPr>
      <w:rPr>
        <w:rFonts w:hint="default"/>
        <w:lang w:val="en-US" w:eastAsia="en-US" w:bidi="ar-SA"/>
      </w:rPr>
    </w:lvl>
    <w:lvl w:ilvl="6" w:tplc="35B02F98">
      <w:numFmt w:val="bullet"/>
      <w:lvlText w:val="•"/>
      <w:lvlJc w:val="left"/>
      <w:pPr>
        <w:ind w:left="6763" w:hanging="284"/>
      </w:pPr>
      <w:rPr>
        <w:rFonts w:hint="default"/>
        <w:lang w:val="en-US" w:eastAsia="en-US" w:bidi="ar-SA"/>
      </w:rPr>
    </w:lvl>
    <w:lvl w:ilvl="7" w:tplc="56208D40">
      <w:numFmt w:val="bullet"/>
      <w:lvlText w:val="•"/>
      <w:lvlJc w:val="left"/>
      <w:pPr>
        <w:ind w:left="7553" w:hanging="284"/>
      </w:pPr>
      <w:rPr>
        <w:rFonts w:hint="default"/>
        <w:lang w:val="en-US" w:eastAsia="en-US" w:bidi="ar-SA"/>
      </w:rPr>
    </w:lvl>
    <w:lvl w:ilvl="8" w:tplc="6DF84DFE">
      <w:numFmt w:val="bullet"/>
      <w:lvlText w:val="•"/>
      <w:lvlJc w:val="left"/>
      <w:pPr>
        <w:ind w:left="8344" w:hanging="284"/>
      </w:pPr>
      <w:rPr>
        <w:rFonts w:hint="default"/>
        <w:lang w:val="en-US" w:eastAsia="en-US" w:bidi="ar-SA"/>
      </w:rPr>
    </w:lvl>
  </w:abstractNum>
  <w:abstractNum w:abstractNumId="27" w15:restartNumberingAfterBreak="0">
    <w:nsid w:val="298E5675"/>
    <w:multiLevelType w:val="hybridMultilevel"/>
    <w:tmpl w:val="3EEEA21A"/>
    <w:lvl w:ilvl="0" w:tplc="66987586">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3128506C">
      <w:numFmt w:val="bullet"/>
      <w:lvlText w:val="•"/>
      <w:lvlJc w:val="left"/>
      <w:pPr>
        <w:ind w:left="573" w:hanging="170"/>
      </w:pPr>
      <w:rPr>
        <w:rFonts w:hint="default"/>
        <w:lang w:val="en-US" w:eastAsia="en-US" w:bidi="ar-SA"/>
      </w:rPr>
    </w:lvl>
    <w:lvl w:ilvl="2" w:tplc="8E48E408">
      <w:numFmt w:val="bullet"/>
      <w:lvlText w:val="•"/>
      <w:lvlJc w:val="left"/>
      <w:pPr>
        <w:ind w:left="886" w:hanging="170"/>
      </w:pPr>
      <w:rPr>
        <w:rFonts w:hint="default"/>
        <w:lang w:val="en-US" w:eastAsia="en-US" w:bidi="ar-SA"/>
      </w:rPr>
    </w:lvl>
    <w:lvl w:ilvl="3" w:tplc="B0DC7246">
      <w:numFmt w:val="bullet"/>
      <w:lvlText w:val="•"/>
      <w:lvlJc w:val="left"/>
      <w:pPr>
        <w:ind w:left="1199" w:hanging="170"/>
      </w:pPr>
      <w:rPr>
        <w:rFonts w:hint="default"/>
        <w:lang w:val="en-US" w:eastAsia="en-US" w:bidi="ar-SA"/>
      </w:rPr>
    </w:lvl>
    <w:lvl w:ilvl="4" w:tplc="8B7C9750">
      <w:numFmt w:val="bullet"/>
      <w:lvlText w:val="•"/>
      <w:lvlJc w:val="left"/>
      <w:pPr>
        <w:ind w:left="1512" w:hanging="170"/>
      </w:pPr>
      <w:rPr>
        <w:rFonts w:hint="default"/>
        <w:lang w:val="en-US" w:eastAsia="en-US" w:bidi="ar-SA"/>
      </w:rPr>
    </w:lvl>
    <w:lvl w:ilvl="5" w:tplc="4EE6639C">
      <w:numFmt w:val="bullet"/>
      <w:lvlText w:val="•"/>
      <w:lvlJc w:val="left"/>
      <w:pPr>
        <w:ind w:left="1825" w:hanging="170"/>
      </w:pPr>
      <w:rPr>
        <w:rFonts w:hint="default"/>
        <w:lang w:val="en-US" w:eastAsia="en-US" w:bidi="ar-SA"/>
      </w:rPr>
    </w:lvl>
    <w:lvl w:ilvl="6" w:tplc="EC4A6DA4">
      <w:numFmt w:val="bullet"/>
      <w:lvlText w:val="•"/>
      <w:lvlJc w:val="left"/>
      <w:pPr>
        <w:ind w:left="2138" w:hanging="170"/>
      </w:pPr>
      <w:rPr>
        <w:rFonts w:hint="default"/>
        <w:lang w:val="en-US" w:eastAsia="en-US" w:bidi="ar-SA"/>
      </w:rPr>
    </w:lvl>
    <w:lvl w:ilvl="7" w:tplc="CCB4D214">
      <w:numFmt w:val="bullet"/>
      <w:lvlText w:val="•"/>
      <w:lvlJc w:val="left"/>
      <w:pPr>
        <w:ind w:left="2451" w:hanging="170"/>
      </w:pPr>
      <w:rPr>
        <w:rFonts w:hint="default"/>
        <w:lang w:val="en-US" w:eastAsia="en-US" w:bidi="ar-SA"/>
      </w:rPr>
    </w:lvl>
    <w:lvl w:ilvl="8" w:tplc="C0CA7874">
      <w:numFmt w:val="bullet"/>
      <w:lvlText w:val="•"/>
      <w:lvlJc w:val="left"/>
      <w:pPr>
        <w:ind w:left="2764" w:hanging="170"/>
      </w:pPr>
      <w:rPr>
        <w:rFonts w:hint="default"/>
        <w:lang w:val="en-US" w:eastAsia="en-US" w:bidi="ar-SA"/>
      </w:rPr>
    </w:lvl>
  </w:abstractNum>
  <w:abstractNum w:abstractNumId="28" w15:restartNumberingAfterBreak="0">
    <w:nsid w:val="2D0D12BC"/>
    <w:multiLevelType w:val="hybridMultilevel"/>
    <w:tmpl w:val="F7E0CCEA"/>
    <w:lvl w:ilvl="0" w:tplc="BC3282B6">
      <w:numFmt w:val="bullet"/>
      <w:lvlText w:val="•"/>
      <w:lvlJc w:val="left"/>
      <w:pPr>
        <w:ind w:left="2024" w:hanging="284"/>
      </w:pPr>
      <w:rPr>
        <w:rFonts w:ascii="Calibri" w:eastAsia="Calibri" w:hAnsi="Calibri" w:cs="Calibri" w:hint="default"/>
        <w:w w:val="100"/>
        <w:lang w:val="en-US" w:eastAsia="en-US" w:bidi="ar-SA"/>
      </w:rPr>
    </w:lvl>
    <w:lvl w:ilvl="1" w:tplc="E85E140C">
      <w:numFmt w:val="bullet"/>
      <w:lvlText w:val="•"/>
      <w:lvlJc w:val="left"/>
      <w:pPr>
        <w:ind w:left="2810" w:hanging="284"/>
      </w:pPr>
      <w:rPr>
        <w:rFonts w:hint="default"/>
        <w:lang w:val="en-US" w:eastAsia="en-US" w:bidi="ar-SA"/>
      </w:rPr>
    </w:lvl>
    <w:lvl w:ilvl="2" w:tplc="85ACAC48">
      <w:numFmt w:val="bullet"/>
      <w:lvlText w:val="•"/>
      <w:lvlJc w:val="left"/>
      <w:pPr>
        <w:ind w:left="3601" w:hanging="284"/>
      </w:pPr>
      <w:rPr>
        <w:rFonts w:hint="default"/>
        <w:lang w:val="en-US" w:eastAsia="en-US" w:bidi="ar-SA"/>
      </w:rPr>
    </w:lvl>
    <w:lvl w:ilvl="3" w:tplc="EBD6EED8">
      <w:numFmt w:val="bullet"/>
      <w:lvlText w:val="•"/>
      <w:lvlJc w:val="left"/>
      <w:pPr>
        <w:ind w:left="4391" w:hanging="284"/>
      </w:pPr>
      <w:rPr>
        <w:rFonts w:hint="default"/>
        <w:lang w:val="en-US" w:eastAsia="en-US" w:bidi="ar-SA"/>
      </w:rPr>
    </w:lvl>
    <w:lvl w:ilvl="4" w:tplc="5D4497BA">
      <w:numFmt w:val="bullet"/>
      <w:lvlText w:val="•"/>
      <w:lvlJc w:val="left"/>
      <w:pPr>
        <w:ind w:left="5182" w:hanging="284"/>
      </w:pPr>
      <w:rPr>
        <w:rFonts w:hint="default"/>
        <w:lang w:val="en-US" w:eastAsia="en-US" w:bidi="ar-SA"/>
      </w:rPr>
    </w:lvl>
    <w:lvl w:ilvl="5" w:tplc="46349546">
      <w:numFmt w:val="bullet"/>
      <w:lvlText w:val="•"/>
      <w:lvlJc w:val="left"/>
      <w:pPr>
        <w:ind w:left="5972" w:hanging="284"/>
      </w:pPr>
      <w:rPr>
        <w:rFonts w:hint="default"/>
        <w:lang w:val="en-US" w:eastAsia="en-US" w:bidi="ar-SA"/>
      </w:rPr>
    </w:lvl>
    <w:lvl w:ilvl="6" w:tplc="2F0C5E4E">
      <w:numFmt w:val="bullet"/>
      <w:lvlText w:val="•"/>
      <w:lvlJc w:val="left"/>
      <w:pPr>
        <w:ind w:left="6763" w:hanging="284"/>
      </w:pPr>
      <w:rPr>
        <w:rFonts w:hint="default"/>
        <w:lang w:val="en-US" w:eastAsia="en-US" w:bidi="ar-SA"/>
      </w:rPr>
    </w:lvl>
    <w:lvl w:ilvl="7" w:tplc="56A6B54C">
      <w:numFmt w:val="bullet"/>
      <w:lvlText w:val="•"/>
      <w:lvlJc w:val="left"/>
      <w:pPr>
        <w:ind w:left="7553" w:hanging="284"/>
      </w:pPr>
      <w:rPr>
        <w:rFonts w:hint="default"/>
        <w:lang w:val="en-US" w:eastAsia="en-US" w:bidi="ar-SA"/>
      </w:rPr>
    </w:lvl>
    <w:lvl w:ilvl="8" w:tplc="C0A4C534">
      <w:numFmt w:val="bullet"/>
      <w:lvlText w:val="•"/>
      <w:lvlJc w:val="left"/>
      <w:pPr>
        <w:ind w:left="8344" w:hanging="284"/>
      </w:pPr>
      <w:rPr>
        <w:rFonts w:hint="default"/>
        <w:lang w:val="en-US" w:eastAsia="en-US" w:bidi="ar-SA"/>
      </w:rPr>
    </w:lvl>
  </w:abstractNum>
  <w:abstractNum w:abstractNumId="29" w15:restartNumberingAfterBreak="0">
    <w:nsid w:val="2E0C4F07"/>
    <w:multiLevelType w:val="hybridMultilevel"/>
    <w:tmpl w:val="EA22ACD6"/>
    <w:lvl w:ilvl="0" w:tplc="0DD4C1E2">
      <w:numFmt w:val="bullet"/>
      <w:lvlText w:val="•"/>
      <w:lvlJc w:val="left"/>
      <w:pPr>
        <w:ind w:left="437" w:hanging="284"/>
      </w:pPr>
      <w:rPr>
        <w:rFonts w:ascii="Cambria" w:eastAsia="Cambria" w:hAnsi="Cambria" w:cs="Cambria" w:hint="default"/>
        <w:b w:val="0"/>
        <w:bCs w:val="0"/>
        <w:i w:val="0"/>
        <w:iCs w:val="0"/>
        <w:color w:val="00558B"/>
        <w:w w:val="100"/>
        <w:sz w:val="22"/>
        <w:szCs w:val="22"/>
        <w:lang w:val="en-US" w:eastAsia="en-US" w:bidi="ar-SA"/>
      </w:rPr>
    </w:lvl>
    <w:lvl w:ilvl="1" w:tplc="87B24142">
      <w:numFmt w:val="bullet"/>
      <w:lvlText w:val="•"/>
      <w:lvlJc w:val="left"/>
      <w:pPr>
        <w:ind w:left="2024" w:hanging="284"/>
      </w:pPr>
      <w:rPr>
        <w:rFonts w:ascii="Cambria" w:eastAsia="Cambria" w:hAnsi="Cambria" w:cs="Cambria" w:hint="default"/>
        <w:b w:val="0"/>
        <w:bCs w:val="0"/>
        <w:i w:val="0"/>
        <w:iCs w:val="0"/>
        <w:color w:val="00558B"/>
        <w:w w:val="100"/>
        <w:sz w:val="22"/>
        <w:szCs w:val="22"/>
        <w:lang w:val="en-US" w:eastAsia="en-US" w:bidi="ar-SA"/>
      </w:rPr>
    </w:lvl>
    <w:lvl w:ilvl="2" w:tplc="0310DE60">
      <w:numFmt w:val="bullet"/>
      <w:lvlText w:val="•"/>
      <w:lvlJc w:val="left"/>
      <w:pPr>
        <w:ind w:left="2898" w:hanging="284"/>
      </w:pPr>
      <w:rPr>
        <w:rFonts w:hint="default"/>
        <w:lang w:val="en-US" w:eastAsia="en-US" w:bidi="ar-SA"/>
      </w:rPr>
    </w:lvl>
    <w:lvl w:ilvl="3" w:tplc="93B885D4">
      <w:numFmt w:val="bullet"/>
      <w:lvlText w:val="•"/>
      <w:lvlJc w:val="left"/>
      <w:pPr>
        <w:ind w:left="3776" w:hanging="284"/>
      </w:pPr>
      <w:rPr>
        <w:rFonts w:hint="default"/>
        <w:lang w:val="en-US" w:eastAsia="en-US" w:bidi="ar-SA"/>
      </w:rPr>
    </w:lvl>
    <w:lvl w:ilvl="4" w:tplc="A0E29AF4">
      <w:numFmt w:val="bullet"/>
      <w:lvlText w:val="•"/>
      <w:lvlJc w:val="left"/>
      <w:pPr>
        <w:ind w:left="4655" w:hanging="284"/>
      </w:pPr>
      <w:rPr>
        <w:rFonts w:hint="default"/>
        <w:lang w:val="en-US" w:eastAsia="en-US" w:bidi="ar-SA"/>
      </w:rPr>
    </w:lvl>
    <w:lvl w:ilvl="5" w:tplc="2266E828">
      <w:numFmt w:val="bullet"/>
      <w:lvlText w:val="•"/>
      <w:lvlJc w:val="left"/>
      <w:pPr>
        <w:ind w:left="5533" w:hanging="284"/>
      </w:pPr>
      <w:rPr>
        <w:rFonts w:hint="default"/>
        <w:lang w:val="en-US" w:eastAsia="en-US" w:bidi="ar-SA"/>
      </w:rPr>
    </w:lvl>
    <w:lvl w:ilvl="6" w:tplc="05EEE09A">
      <w:numFmt w:val="bullet"/>
      <w:lvlText w:val="•"/>
      <w:lvlJc w:val="left"/>
      <w:pPr>
        <w:ind w:left="6411" w:hanging="284"/>
      </w:pPr>
      <w:rPr>
        <w:rFonts w:hint="default"/>
        <w:lang w:val="en-US" w:eastAsia="en-US" w:bidi="ar-SA"/>
      </w:rPr>
    </w:lvl>
    <w:lvl w:ilvl="7" w:tplc="2014E7C4">
      <w:numFmt w:val="bullet"/>
      <w:lvlText w:val="•"/>
      <w:lvlJc w:val="left"/>
      <w:pPr>
        <w:ind w:left="7290" w:hanging="284"/>
      </w:pPr>
      <w:rPr>
        <w:rFonts w:hint="default"/>
        <w:lang w:val="en-US" w:eastAsia="en-US" w:bidi="ar-SA"/>
      </w:rPr>
    </w:lvl>
    <w:lvl w:ilvl="8" w:tplc="D2E8CD5E">
      <w:numFmt w:val="bullet"/>
      <w:lvlText w:val="•"/>
      <w:lvlJc w:val="left"/>
      <w:pPr>
        <w:ind w:left="8168" w:hanging="284"/>
      </w:pPr>
      <w:rPr>
        <w:rFonts w:hint="default"/>
        <w:lang w:val="en-US" w:eastAsia="en-US" w:bidi="ar-SA"/>
      </w:rPr>
    </w:lvl>
  </w:abstractNum>
  <w:abstractNum w:abstractNumId="30" w15:restartNumberingAfterBreak="0">
    <w:nsid w:val="2E9D6610"/>
    <w:multiLevelType w:val="hybridMultilevel"/>
    <w:tmpl w:val="A6B29424"/>
    <w:lvl w:ilvl="0" w:tplc="96FCB6B4">
      <w:numFmt w:val="bullet"/>
      <w:lvlText w:val="•"/>
      <w:lvlJc w:val="left"/>
      <w:pPr>
        <w:ind w:left="249" w:hanging="170"/>
      </w:pPr>
      <w:rPr>
        <w:rFonts w:ascii="Gill Sans MT" w:eastAsia="Gill Sans MT" w:hAnsi="Gill Sans MT" w:cs="Gill Sans MT" w:hint="default"/>
        <w:b w:val="0"/>
        <w:bCs w:val="0"/>
        <w:i w:val="0"/>
        <w:iCs w:val="0"/>
        <w:color w:val="00558B"/>
        <w:w w:val="102"/>
        <w:sz w:val="20"/>
        <w:szCs w:val="20"/>
        <w:lang w:val="en-US" w:eastAsia="en-US" w:bidi="ar-SA"/>
      </w:rPr>
    </w:lvl>
    <w:lvl w:ilvl="1" w:tplc="CCD21FF4">
      <w:numFmt w:val="bullet"/>
      <w:lvlText w:val="•"/>
      <w:lvlJc w:val="left"/>
      <w:pPr>
        <w:ind w:left="555" w:hanging="170"/>
      </w:pPr>
      <w:rPr>
        <w:rFonts w:hint="default"/>
        <w:lang w:val="en-US" w:eastAsia="en-US" w:bidi="ar-SA"/>
      </w:rPr>
    </w:lvl>
    <w:lvl w:ilvl="2" w:tplc="29B09B24">
      <w:numFmt w:val="bullet"/>
      <w:lvlText w:val="•"/>
      <w:lvlJc w:val="left"/>
      <w:pPr>
        <w:ind w:left="870" w:hanging="170"/>
      </w:pPr>
      <w:rPr>
        <w:rFonts w:hint="default"/>
        <w:lang w:val="en-US" w:eastAsia="en-US" w:bidi="ar-SA"/>
      </w:rPr>
    </w:lvl>
    <w:lvl w:ilvl="3" w:tplc="3A682FD6">
      <w:numFmt w:val="bullet"/>
      <w:lvlText w:val="•"/>
      <w:lvlJc w:val="left"/>
      <w:pPr>
        <w:ind w:left="1185" w:hanging="170"/>
      </w:pPr>
      <w:rPr>
        <w:rFonts w:hint="default"/>
        <w:lang w:val="en-US" w:eastAsia="en-US" w:bidi="ar-SA"/>
      </w:rPr>
    </w:lvl>
    <w:lvl w:ilvl="4" w:tplc="A9582D58">
      <w:numFmt w:val="bullet"/>
      <w:lvlText w:val="•"/>
      <w:lvlJc w:val="left"/>
      <w:pPr>
        <w:ind w:left="1500" w:hanging="170"/>
      </w:pPr>
      <w:rPr>
        <w:rFonts w:hint="default"/>
        <w:lang w:val="en-US" w:eastAsia="en-US" w:bidi="ar-SA"/>
      </w:rPr>
    </w:lvl>
    <w:lvl w:ilvl="5" w:tplc="005E83C6">
      <w:numFmt w:val="bullet"/>
      <w:lvlText w:val="•"/>
      <w:lvlJc w:val="left"/>
      <w:pPr>
        <w:ind w:left="1815" w:hanging="170"/>
      </w:pPr>
      <w:rPr>
        <w:rFonts w:hint="default"/>
        <w:lang w:val="en-US" w:eastAsia="en-US" w:bidi="ar-SA"/>
      </w:rPr>
    </w:lvl>
    <w:lvl w:ilvl="6" w:tplc="EBB628A6">
      <w:numFmt w:val="bullet"/>
      <w:lvlText w:val="•"/>
      <w:lvlJc w:val="left"/>
      <w:pPr>
        <w:ind w:left="2130" w:hanging="170"/>
      </w:pPr>
      <w:rPr>
        <w:rFonts w:hint="default"/>
        <w:lang w:val="en-US" w:eastAsia="en-US" w:bidi="ar-SA"/>
      </w:rPr>
    </w:lvl>
    <w:lvl w:ilvl="7" w:tplc="DB2825F4">
      <w:numFmt w:val="bullet"/>
      <w:lvlText w:val="•"/>
      <w:lvlJc w:val="left"/>
      <w:pPr>
        <w:ind w:left="2445" w:hanging="170"/>
      </w:pPr>
      <w:rPr>
        <w:rFonts w:hint="default"/>
        <w:lang w:val="en-US" w:eastAsia="en-US" w:bidi="ar-SA"/>
      </w:rPr>
    </w:lvl>
    <w:lvl w:ilvl="8" w:tplc="62D05176">
      <w:numFmt w:val="bullet"/>
      <w:lvlText w:val="•"/>
      <w:lvlJc w:val="left"/>
      <w:pPr>
        <w:ind w:left="2760" w:hanging="170"/>
      </w:pPr>
      <w:rPr>
        <w:rFonts w:hint="default"/>
        <w:lang w:val="en-US" w:eastAsia="en-US" w:bidi="ar-SA"/>
      </w:rPr>
    </w:lvl>
  </w:abstractNum>
  <w:abstractNum w:abstractNumId="31" w15:restartNumberingAfterBreak="0">
    <w:nsid w:val="3130438E"/>
    <w:multiLevelType w:val="hybridMultilevel"/>
    <w:tmpl w:val="D1E8634E"/>
    <w:lvl w:ilvl="0" w:tplc="44887FBE">
      <w:numFmt w:val="bullet"/>
      <w:lvlText w:val="•"/>
      <w:lvlJc w:val="left"/>
      <w:pPr>
        <w:ind w:left="2024" w:hanging="284"/>
      </w:pPr>
      <w:rPr>
        <w:rFonts w:ascii="Cambria" w:eastAsia="Cambria" w:hAnsi="Cambria" w:cs="Cambria" w:hint="default"/>
        <w:b w:val="0"/>
        <w:bCs w:val="0"/>
        <w:i w:val="0"/>
        <w:iCs w:val="0"/>
        <w:color w:val="00558B"/>
        <w:w w:val="100"/>
        <w:sz w:val="22"/>
        <w:szCs w:val="22"/>
        <w:lang w:val="en-US" w:eastAsia="en-US" w:bidi="ar-SA"/>
      </w:rPr>
    </w:lvl>
    <w:lvl w:ilvl="1" w:tplc="41A264BA">
      <w:numFmt w:val="bullet"/>
      <w:lvlText w:val="•"/>
      <w:lvlJc w:val="left"/>
      <w:pPr>
        <w:ind w:left="2810" w:hanging="284"/>
      </w:pPr>
      <w:rPr>
        <w:rFonts w:hint="default"/>
        <w:lang w:val="en-US" w:eastAsia="en-US" w:bidi="ar-SA"/>
      </w:rPr>
    </w:lvl>
    <w:lvl w:ilvl="2" w:tplc="A70295EA">
      <w:numFmt w:val="bullet"/>
      <w:lvlText w:val="•"/>
      <w:lvlJc w:val="left"/>
      <w:pPr>
        <w:ind w:left="3601" w:hanging="284"/>
      </w:pPr>
      <w:rPr>
        <w:rFonts w:hint="default"/>
        <w:lang w:val="en-US" w:eastAsia="en-US" w:bidi="ar-SA"/>
      </w:rPr>
    </w:lvl>
    <w:lvl w:ilvl="3" w:tplc="C6A08BA0">
      <w:numFmt w:val="bullet"/>
      <w:lvlText w:val="•"/>
      <w:lvlJc w:val="left"/>
      <w:pPr>
        <w:ind w:left="4391" w:hanging="284"/>
      </w:pPr>
      <w:rPr>
        <w:rFonts w:hint="default"/>
        <w:lang w:val="en-US" w:eastAsia="en-US" w:bidi="ar-SA"/>
      </w:rPr>
    </w:lvl>
    <w:lvl w:ilvl="4" w:tplc="DA384BA8">
      <w:numFmt w:val="bullet"/>
      <w:lvlText w:val="•"/>
      <w:lvlJc w:val="left"/>
      <w:pPr>
        <w:ind w:left="5182" w:hanging="284"/>
      </w:pPr>
      <w:rPr>
        <w:rFonts w:hint="default"/>
        <w:lang w:val="en-US" w:eastAsia="en-US" w:bidi="ar-SA"/>
      </w:rPr>
    </w:lvl>
    <w:lvl w:ilvl="5" w:tplc="E340C240">
      <w:numFmt w:val="bullet"/>
      <w:lvlText w:val="•"/>
      <w:lvlJc w:val="left"/>
      <w:pPr>
        <w:ind w:left="5972" w:hanging="284"/>
      </w:pPr>
      <w:rPr>
        <w:rFonts w:hint="default"/>
        <w:lang w:val="en-US" w:eastAsia="en-US" w:bidi="ar-SA"/>
      </w:rPr>
    </w:lvl>
    <w:lvl w:ilvl="6" w:tplc="C2D61218">
      <w:numFmt w:val="bullet"/>
      <w:lvlText w:val="•"/>
      <w:lvlJc w:val="left"/>
      <w:pPr>
        <w:ind w:left="6763" w:hanging="284"/>
      </w:pPr>
      <w:rPr>
        <w:rFonts w:hint="default"/>
        <w:lang w:val="en-US" w:eastAsia="en-US" w:bidi="ar-SA"/>
      </w:rPr>
    </w:lvl>
    <w:lvl w:ilvl="7" w:tplc="6A20CAA8">
      <w:numFmt w:val="bullet"/>
      <w:lvlText w:val="•"/>
      <w:lvlJc w:val="left"/>
      <w:pPr>
        <w:ind w:left="7553" w:hanging="284"/>
      </w:pPr>
      <w:rPr>
        <w:rFonts w:hint="default"/>
        <w:lang w:val="en-US" w:eastAsia="en-US" w:bidi="ar-SA"/>
      </w:rPr>
    </w:lvl>
    <w:lvl w:ilvl="8" w:tplc="203E2A5A">
      <w:numFmt w:val="bullet"/>
      <w:lvlText w:val="•"/>
      <w:lvlJc w:val="left"/>
      <w:pPr>
        <w:ind w:left="8344" w:hanging="284"/>
      </w:pPr>
      <w:rPr>
        <w:rFonts w:hint="default"/>
        <w:lang w:val="en-US" w:eastAsia="en-US" w:bidi="ar-SA"/>
      </w:rPr>
    </w:lvl>
  </w:abstractNum>
  <w:abstractNum w:abstractNumId="32" w15:restartNumberingAfterBreak="0">
    <w:nsid w:val="36E76A26"/>
    <w:multiLevelType w:val="hybridMultilevel"/>
    <w:tmpl w:val="01BAB3F2"/>
    <w:lvl w:ilvl="0" w:tplc="DD409A74">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03DA2064">
      <w:numFmt w:val="bullet"/>
      <w:lvlText w:val="•"/>
      <w:lvlJc w:val="left"/>
      <w:pPr>
        <w:ind w:left="573" w:hanging="170"/>
      </w:pPr>
      <w:rPr>
        <w:rFonts w:hint="default"/>
        <w:lang w:val="en-US" w:eastAsia="en-US" w:bidi="ar-SA"/>
      </w:rPr>
    </w:lvl>
    <w:lvl w:ilvl="2" w:tplc="15001EA0">
      <w:numFmt w:val="bullet"/>
      <w:lvlText w:val="•"/>
      <w:lvlJc w:val="left"/>
      <w:pPr>
        <w:ind w:left="886" w:hanging="170"/>
      </w:pPr>
      <w:rPr>
        <w:rFonts w:hint="default"/>
        <w:lang w:val="en-US" w:eastAsia="en-US" w:bidi="ar-SA"/>
      </w:rPr>
    </w:lvl>
    <w:lvl w:ilvl="3" w:tplc="4724B4D6">
      <w:numFmt w:val="bullet"/>
      <w:lvlText w:val="•"/>
      <w:lvlJc w:val="left"/>
      <w:pPr>
        <w:ind w:left="1199" w:hanging="170"/>
      </w:pPr>
      <w:rPr>
        <w:rFonts w:hint="default"/>
        <w:lang w:val="en-US" w:eastAsia="en-US" w:bidi="ar-SA"/>
      </w:rPr>
    </w:lvl>
    <w:lvl w:ilvl="4" w:tplc="F97470AC">
      <w:numFmt w:val="bullet"/>
      <w:lvlText w:val="•"/>
      <w:lvlJc w:val="left"/>
      <w:pPr>
        <w:ind w:left="1512" w:hanging="170"/>
      </w:pPr>
      <w:rPr>
        <w:rFonts w:hint="default"/>
        <w:lang w:val="en-US" w:eastAsia="en-US" w:bidi="ar-SA"/>
      </w:rPr>
    </w:lvl>
    <w:lvl w:ilvl="5" w:tplc="E3549B02">
      <w:numFmt w:val="bullet"/>
      <w:lvlText w:val="•"/>
      <w:lvlJc w:val="left"/>
      <w:pPr>
        <w:ind w:left="1825" w:hanging="170"/>
      </w:pPr>
      <w:rPr>
        <w:rFonts w:hint="default"/>
        <w:lang w:val="en-US" w:eastAsia="en-US" w:bidi="ar-SA"/>
      </w:rPr>
    </w:lvl>
    <w:lvl w:ilvl="6" w:tplc="4C664152">
      <w:numFmt w:val="bullet"/>
      <w:lvlText w:val="•"/>
      <w:lvlJc w:val="left"/>
      <w:pPr>
        <w:ind w:left="2138" w:hanging="170"/>
      </w:pPr>
      <w:rPr>
        <w:rFonts w:hint="default"/>
        <w:lang w:val="en-US" w:eastAsia="en-US" w:bidi="ar-SA"/>
      </w:rPr>
    </w:lvl>
    <w:lvl w:ilvl="7" w:tplc="72549C8C">
      <w:numFmt w:val="bullet"/>
      <w:lvlText w:val="•"/>
      <w:lvlJc w:val="left"/>
      <w:pPr>
        <w:ind w:left="2451" w:hanging="170"/>
      </w:pPr>
      <w:rPr>
        <w:rFonts w:hint="default"/>
        <w:lang w:val="en-US" w:eastAsia="en-US" w:bidi="ar-SA"/>
      </w:rPr>
    </w:lvl>
    <w:lvl w:ilvl="8" w:tplc="30349B84">
      <w:numFmt w:val="bullet"/>
      <w:lvlText w:val="•"/>
      <w:lvlJc w:val="left"/>
      <w:pPr>
        <w:ind w:left="2764" w:hanging="170"/>
      </w:pPr>
      <w:rPr>
        <w:rFonts w:hint="default"/>
        <w:lang w:val="en-US" w:eastAsia="en-US" w:bidi="ar-SA"/>
      </w:rPr>
    </w:lvl>
  </w:abstractNum>
  <w:abstractNum w:abstractNumId="33" w15:restartNumberingAfterBreak="0">
    <w:nsid w:val="38BD63F9"/>
    <w:multiLevelType w:val="hybridMultilevel"/>
    <w:tmpl w:val="0714C758"/>
    <w:lvl w:ilvl="0" w:tplc="15E8EA72">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9D1E310A">
      <w:numFmt w:val="bullet"/>
      <w:lvlText w:val="•"/>
      <w:lvlJc w:val="left"/>
      <w:pPr>
        <w:ind w:left="573" w:hanging="170"/>
      </w:pPr>
      <w:rPr>
        <w:rFonts w:hint="default"/>
        <w:lang w:val="en-US" w:eastAsia="en-US" w:bidi="ar-SA"/>
      </w:rPr>
    </w:lvl>
    <w:lvl w:ilvl="2" w:tplc="94A894BA">
      <w:numFmt w:val="bullet"/>
      <w:lvlText w:val="•"/>
      <w:lvlJc w:val="left"/>
      <w:pPr>
        <w:ind w:left="886" w:hanging="170"/>
      </w:pPr>
      <w:rPr>
        <w:rFonts w:hint="default"/>
        <w:lang w:val="en-US" w:eastAsia="en-US" w:bidi="ar-SA"/>
      </w:rPr>
    </w:lvl>
    <w:lvl w:ilvl="3" w:tplc="1A0ECCDC">
      <w:numFmt w:val="bullet"/>
      <w:lvlText w:val="•"/>
      <w:lvlJc w:val="left"/>
      <w:pPr>
        <w:ind w:left="1199" w:hanging="170"/>
      </w:pPr>
      <w:rPr>
        <w:rFonts w:hint="default"/>
        <w:lang w:val="en-US" w:eastAsia="en-US" w:bidi="ar-SA"/>
      </w:rPr>
    </w:lvl>
    <w:lvl w:ilvl="4" w:tplc="AD96C210">
      <w:numFmt w:val="bullet"/>
      <w:lvlText w:val="•"/>
      <w:lvlJc w:val="left"/>
      <w:pPr>
        <w:ind w:left="1512" w:hanging="170"/>
      </w:pPr>
      <w:rPr>
        <w:rFonts w:hint="default"/>
        <w:lang w:val="en-US" w:eastAsia="en-US" w:bidi="ar-SA"/>
      </w:rPr>
    </w:lvl>
    <w:lvl w:ilvl="5" w:tplc="59AA6C02">
      <w:numFmt w:val="bullet"/>
      <w:lvlText w:val="•"/>
      <w:lvlJc w:val="left"/>
      <w:pPr>
        <w:ind w:left="1825" w:hanging="170"/>
      </w:pPr>
      <w:rPr>
        <w:rFonts w:hint="default"/>
        <w:lang w:val="en-US" w:eastAsia="en-US" w:bidi="ar-SA"/>
      </w:rPr>
    </w:lvl>
    <w:lvl w:ilvl="6" w:tplc="FEF6C154">
      <w:numFmt w:val="bullet"/>
      <w:lvlText w:val="•"/>
      <w:lvlJc w:val="left"/>
      <w:pPr>
        <w:ind w:left="2138" w:hanging="170"/>
      </w:pPr>
      <w:rPr>
        <w:rFonts w:hint="default"/>
        <w:lang w:val="en-US" w:eastAsia="en-US" w:bidi="ar-SA"/>
      </w:rPr>
    </w:lvl>
    <w:lvl w:ilvl="7" w:tplc="6C7C3062">
      <w:numFmt w:val="bullet"/>
      <w:lvlText w:val="•"/>
      <w:lvlJc w:val="left"/>
      <w:pPr>
        <w:ind w:left="2451" w:hanging="170"/>
      </w:pPr>
      <w:rPr>
        <w:rFonts w:hint="default"/>
        <w:lang w:val="en-US" w:eastAsia="en-US" w:bidi="ar-SA"/>
      </w:rPr>
    </w:lvl>
    <w:lvl w:ilvl="8" w:tplc="6BC6F5D0">
      <w:numFmt w:val="bullet"/>
      <w:lvlText w:val="•"/>
      <w:lvlJc w:val="left"/>
      <w:pPr>
        <w:ind w:left="2764" w:hanging="170"/>
      </w:pPr>
      <w:rPr>
        <w:rFonts w:hint="default"/>
        <w:lang w:val="en-US" w:eastAsia="en-US" w:bidi="ar-SA"/>
      </w:rPr>
    </w:lvl>
  </w:abstractNum>
  <w:abstractNum w:abstractNumId="34" w15:restartNumberingAfterBreak="0">
    <w:nsid w:val="39AF1B81"/>
    <w:multiLevelType w:val="hybridMultilevel"/>
    <w:tmpl w:val="C8AABB7E"/>
    <w:lvl w:ilvl="0" w:tplc="4ECAEE62">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E5D84F8C">
      <w:numFmt w:val="bullet"/>
      <w:lvlText w:val="•"/>
      <w:lvlJc w:val="left"/>
      <w:pPr>
        <w:ind w:left="573" w:hanging="170"/>
      </w:pPr>
      <w:rPr>
        <w:rFonts w:hint="default"/>
        <w:lang w:val="en-US" w:eastAsia="en-US" w:bidi="ar-SA"/>
      </w:rPr>
    </w:lvl>
    <w:lvl w:ilvl="2" w:tplc="24008CC8">
      <w:numFmt w:val="bullet"/>
      <w:lvlText w:val="•"/>
      <w:lvlJc w:val="left"/>
      <w:pPr>
        <w:ind w:left="886" w:hanging="170"/>
      </w:pPr>
      <w:rPr>
        <w:rFonts w:hint="default"/>
        <w:lang w:val="en-US" w:eastAsia="en-US" w:bidi="ar-SA"/>
      </w:rPr>
    </w:lvl>
    <w:lvl w:ilvl="3" w:tplc="61626936">
      <w:numFmt w:val="bullet"/>
      <w:lvlText w:val="•"/>
      <w:lvlJc w:val="left"/>
      <w:pPr>
        <w:ind w:left="1199" w:hanging="170"/>
      </w:pPr>
      <w:rPr>
        <w:rFonts w:hint="default"/>
        <w:lang w:val="en-US" w:eastAsia="en-US" w:bidi="ar-SA"/>
      </w:rPr>
    </w:lvl>
    <w:lvl w:ilvl="4" w:tplc="BAE0B9E4">
      <w:numFmt w:val="bullet"/>
      <w:lvlText w:val="•"/>
      <w:lvlJc w:val="left"/>
      <w:pPr>
        <w:ind w:left="1512" w:hanging="170"/>
      </w:pPr>
      <w:rPr>
        <w:rFonts w:hint="default"/>
        <w:lang w:val="en-US" w:eastAsia="en-US" w:bidi="ar-SA"/>
      </w:rPr>
    </w:lvl>
    <w:lvl w:ilvl="5" w:tplc="149AAB34">
      <w:numFmt w:val="bullet"/>
      <w:lvlText w:val="•"/>
      <w:lvlJc w:val="left"/>
      <w:pPr>
        <w:ind w:left="1825" w:hanging="170"/>
      </w:pPr>
      <w:rPr>
        <w:rFonts w:hint="default"/>
        <w:lang w:val="en-US" w:eastAsia="en-US" w:bidi="ar-SA"/>
      </w:rPr>
    </w:lvl>
    <w:lvl w:ilvl="6" w:tplc="667CFE8C">
      <w:numFmt w:val="bullet"/>
      <w:lvlText w:val="•"/>
      <w:lvlJc w:val="left"/>
      <w:pPr>
        <w:ind w:left="2138" w:hanging="170"/>
      </w:pPr>
      <w:rPr>
        <w:rFonts w:hint="default"/>
        <w:lang w:val="en-US" w:eastAsia="en-US" w:bidi="ar-SA"/>
      </w:rPr>
    </w:lvl>
    <w:lvl w:ilvl="7" w:tplc="CC8EE44E">
      <w:numFmt w:val="bullet"/>
      <w:lvlText w:val="•"/>
      <w:lvlJc w:val="left"/>
      <w:pPr>
        <w:ind w:left="2451" w:hanging="170"/>
      </w:pPr>
      <w:rPr>
        <w:rFonts w:hint="default"/>
        <w:lang w:val="en-US" w:eastAsia="en-US" w:bidi="ar-SA"/>
      </w:rPr>
    </w:lvl>
    <w:lvl w:ilvl="8" w:tplc="3B4EA0D0">
      <w:numFmt w:val="bullet"/>
      <w:lvlText w:val="•"/>
      <w:lvlJc w:val="left"/>
      <w:pPr>
        <w:ind w:left="2764" w:hanging="170"/>
      </w:pPr>
      <w:rPr>
        <w:rFonts w:hint="default"/>
        <w:lang w:val="en-US" w:eastAsia="en-US" w:bidi="ar-SA"/>
      </w:rPr>
    </w:lvl>
  </w:abstractNum>
  <w:abstractNum w:abstractNumId="35" w15:restartNumberingAfterBreak="0">
    <w:nsid w:val="39B93FEF"/>
    <w:multiLevelType w:val="hybridMultilevel"/>
    <w:tmpl w:val="C70EE150"/>
    <w:lvl w:ilvl="0" w:tplc="53F086B0">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9DA2BBC6">
      <w:numFmt w:val="bullet"/>
      <w:lvlText w:val="•"/>
      <w:lvlJc w:val="left"/>
      <w:pPr>
        <w:ind w:left="573" w:hanging="170"/>
      </w:pPr>
      <w:rPr>
        <w:rFonts w:hint="default"/>
        <w:lang w:val="en-US" w:eastAsia="en-US" w:bidi="ar-SA"/>
      </w:rPr>
    </w:lvl>
    <w:lvl w:ilvl="2" w:tplc="0F64AB6E">
      <w:numFmt w:val="bullet"/>
      <w:lvlText w:val="•"/>
      <w:lvlJc w:val="left"/>
      <w:pPr>
        <w:ind w:left="886" w:hanging="170"/>
      </w:pPr>
      <w:rPr>
        <w:rFonts w:hint="default"/>
        <w:lang w:val="en-US" w:eastAsia="en-US" w:bidi="ar-SA"/>
      </w:rPr>
    </w:lvl>
    <w:lvl w:ilvl="3" w:tplc="40EE495E">
      <w:numFmt w:val="bullet"/>
      <w:lvlText w:val="•"/>
      <w:lvlJc w:val="left"/>
      <w:pPr>
        <w:ind w:left="1199" w:hanging="170"/>
      </w:pPr>
      <w:rPr>
        <w:rFonts w:hint="default"/>
        <w:lang w:val="en-US" w:eastAsia="en-US" w:bidi="ar-SA"/>
      </w:rPr>
    </w:lvl>
    <w:lvl w:ilvl="4" w:tplc="0E16A15A">
      <w:numFmt w:val="bullet"/>
      <w:lvlText w:val="•"/>
      <w:lvlJc w:val="left"/>
      <w:pPr>
        <w:ind w:left="1512" w:hanging="170"/>
      </w:pPr>
      <w:rPr>
        <w:rFonts w:hint="default"/>
        <w:lang w:val="en-US" w:eastAsia="en-US" w:bidi="ar-SA"/>
      </w:rPr>
    </w:lvl>
    <w:lvl w:ilvl="5" w:tplc="9F564004">
      <w:numFmt w:val="bullet"/>
      <w:lvlText w:val="•"/>
      <w:lvlJc w:val="left"/>
      <w:pPr>
        <w:ind w:left="1825" w:hanging="170"/>
      </w:pPr>
      <w:rPr>
        <w:rFonts w:hint="default"/>
        <w:lang w:val="en-US" w:eastAsia="en-US" w:bidi="ar-SA"/>
      </w:rPr>
    </w:lvl>
    <w:lvl w:ilvl="6" w:tplc="32E27D18">
      <w:numFmt w:val="bullet"/>
      <w:lvlText w:val="•"/>
      <w:lvlJc w:val="left"/>
      <w:pPr>
        <w:ind w:left="2138" w:hanging="170"/>
      </w:pPr>
      <w:rPr>
        <w:rFonts w:hint="default"/>
        <w:lang w:val="en-US" w:eastAsia="en-US" w:bidi="ar-SA"/>
      </w:rPr>
    </w:lvl>
    <w:lvl w:ilvl="7" w:tplc="8DE89FDA">
      <w:numFmt w:val="bullet"/>
      <w:lvlText w:val="•"/>
      <w:lvlJc w:val="left"/>
      <w:pPr>
        <w:ind w:left="2451" w:hanging="170"/>
      </w:pPr>
      <w:rPr>
        <w:rFonts w:hint="default"/>
        <w:lang w:val="en-US" w:eastAsia="en-US" w:bidi="ar-SA"/>
      </w:rPr>
    </w:lvl>
    <w:lvl w:ilvl="8" w:tplc="F5405A2E">
      <w:numFmt w:val="bullet"/>
      <w:lvlText w:val="•"/>
      <w:lvlJc w:val="left"/>
      <w:pPr>
        <w:ind w:left="2764" w:hanging="170"/>
      </w:pPr>
      <w:rPr>
        <w:rFonts w:hint="default"/>
        <w:lang w:val="en-US" w:eastAsia="en-US" w:bidi="ar-SA"/>
      </w:rPr>
    </w:lvl>
  </w:abstractNum>
  <w:abstractNum w:abstractNumId="36" w15:restartNumberingAfterBreak="0">
    <w:nsid w:val="3B96236E"/>
    <w:multiLevelType w:val="hybridMultilevel"/>
    <w:tmpl w:val="FAC04D58"/>
    <w:lvl w:ilvl="0" w:tplc="9C90C9CC">
      <w:numFmt w:val="bullet"/>
      <w:lvlText w:val="•"/>
      <w:lvlJc w:val="left"/>
      <w:pPr>
        <w:ind w:left="252" w:hanging="170"/>
      </w:pPr>
      <w:rPr>
        <w:rFonts w:ascii="Gill Sans MT" w:eastAsia="Gill Sans MT" w:hAnsi="Gill Sans MT" w:cs="Gill Sans MT" w:hint="default"/>
        <w:b w:val="0"/>
        <w:bCs w:val="0"/>
        <w:i w:val="0"/>
        <w:iCs w:val="0"/>
        <w:color w:val="00558B"/>
        <w:w w:val="102"/>
        <w:sz w:val="20"/>
        <w:szCs w:val="20"/>
        <w:lang w:val="en-US" w:eastAsia="en-US" w:bidi="ar-SA"/>
      </w:rPr>
    </w:lvl>
    <w:lvl w:ilvl="1" w:tplc="1466F04A">
      <w:numFmt w:val="bullet"/>
      <w:lvlText w:val="•"/>
      <w:lvlJc w:val="left"/>
      <w:pPr>
        <w:ind w:left="908" w:hanging="170"/>
      </w:pPr>
      <w:rPr>
        <w:rFonts w:hint="default"/>
        <w:lang w:val="en-US" w:eastAsia="en-US" w:bidi="ar-SA"/>
      </w:rPr>
    </w:lvl>
    <w:lvl w:ilvl="2" w:tplc="F60CE210">
      <w:numFmt w:val="bullet"/>
      <w:lvlText w:val="•"/>
      <w:lvlJc w:val="left"/>
      <w:pPr>
        <w:ind w:left="1556" w:hanging="170"/>
      </w:pPr>
      <w:rPr>
        <w:rFonts w:hint="default"/>
        <w:lang w:val="en-US" w:eastAsia="en-US" w:bidi="ar-SA"/>
      </w:rPr>
    </w:lvl>
    <w:lvl w:ilvl="3" w:tplc="365A858A">
      <w:numFmt w:val="bullet"/>
      <w:lvlText w:val="•"/>
      <w:lvlJc w:val="left"/>
      <w:pPr>
        <w:ind w:left="2204" w:hanging="170"/>
      </w:pPr>
      <w:rPr>
        <w:rFonts w:hint="default"/>
        <w:lang w:val="en-US" w:eastAsia="en-US" w:bidi="ar-SA"/>
      </w:rPr>
    </w:lvl>
    <w:lvl w:ilvl="4" w:tplc="86D4FC30">
      <w:numFmt w:val="bullet"/>
      <w:lvlText w:val="•"/>
      <w:lvlJc w:val="left"/>
      <w:pPr>
        <w:ind w:left="2852" w:hanging="170"/>
      </w:pPr>
      <w:rPr>
        <w:rFonts w:hint="default"/>
        <w:lang w:val="en-US" w:eastAsia="en-US" w:bidi="ar-SA"/>
      </w:rPr>
    </w:lvl>
    <w:lvl w:ilvl="5" w:tplc="6C4AB9F2">
      <w:numFmt w:val="bullet"/>
      <w:lvlText w:val="•"/>
      <w:lvlJc w:val="left"/>
      <w:pPr>
        <w:ind w:left="3501" w:hanging="170"/>
      </w:pPr>
      <w:rPr>
        <w:rFonts w:hint="default"/>
        <w:lang w:val="en-US" w:eastAsia="en-US" w:bidi="ar-SA"/>
      </w:rPr>
    </w:lvl>
    <w:lvl w:ilvl="6" w:tplc="1AA20C0C">
      <w:numFmt w:val="bullet"/>
      <w:lvlText w:val="•"/>
      <w:lvlJc w:val="left"/>
      <w:pPr>
        <w:ind w:left="4149" w:hanging="170"/>
      </w:pPr>
      <w:rPr>
        <w:rFonts w:hint="default"/>
        <w:lang w:val="en-US" w:eastAsia="en-US" w:bidi="ar-SA"/>
      </w:rPr>
    </w:lvl>
    <w:lvl w:ilvl="7" w:tplc="AB02F12A">
      <w:numFmt w:val="bullet"/>
      <w:lvlText w:val="•"/>
      <w:lvlJc w:val="left"/>
      <w:pPr>
        <w:ind w:left="4797" w:hanging="170"/>
      </w:pPr>
      <w:rPr>
        <w:rFonts w:hint="default"/>
        <w:lang w:val="en-US" w:eastAsia="en-US" w:bidi="ar-SA"/>
      </w:rPr>
    </w:lvl>
    <w:lvl w:ilvl="8" w:tplc="A030EF18">
      <w:numFmt w:val="bullet"/>
      <w:lvlText w:val="•"/>
      <w:lvlJc w:val="left"/>
      <w:pPr>
        <w:ind w:left="5445" w:hanging="170"/>
      </w:pPr>
      <w:rPr>
        <w:rFonts w:hint="default"/>
        <w:lang w:val="en-US" w:eastAsia="en-US" w:bidi="ar-SA"/>
      </w:rPr>
    </w:lvl>
  </w:abstractNum>
  <w:abstractNum w:abstractNumId="37" w15:restartNumberingAfterBreak="0">
    <w:nsid w:val="3BB30956"/>
    <w:multiLevelType w:val="hybridMultilevel"/>
    <w:tmpl w:val="AC98B162"/>
    <w:lvl w:ilvl="0" w:tplc="A67EDA26">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5E9C0F8C">
      <w:numFmt w:val="bullet"/>
      <w:lvlText w:val="•"/>
      <w:lvlJc w:val="left"/>
      <w:pPr>
        <w:ind w:left="573" w:hanging="170"/>
      </w:pPr>
      <w:rPr>
        <w:rFonts w:hint="default"/>
        <w:lang w:val="en-US" w:eastAsia="en-US" w:bidi="ar-SA"/>
      </w:rPr>
    </w:lvl>
    <w:lvl w:ilvl="2" w:tplc="EEA4B3B4">
      <w:numFmt w:val="bullet"/>
      <w:lvlText w:val="•"/>
      <w:lvlJc w:val="left"/>
      <w:pPr>
        <w:ind w:left="886" w:hanging="170"/>
      </w:pPr>
      <w:rPr>
        <w:rFonts w:hint="default"/>
        <w:lang w:val="en-US" w:eastAsia="en-US" w:bidi="ar-SA"/>
      </w:rPr>
    </w:lvl>
    <w:lvl w:ilvl="3" w:tplc="9D2E60EE">
      <w:numFmt w:val="bullet"/>
      <w:lvlText w:val="•"/>
      <w:lvlJc w:val="left"/>
      <w:pPr>
        <w:ind w:left="1199" w:hanging="170"/>
      </w:pPr>
      <w:rPr>
        <w:rFonts w:hint="default"/>
        <w:lang w:val="en-US" w:eastAsia="en-US" w:bidi="ar-SA"/>
      </w:rPr>
    </w:lvl>
    <w:lvl w:ilvl="4" w:tplc="E756833E">
      <w:numFmt w:val="bullet"/>
      <w:lvlText w:val="•"/>
      <w:lvlJc w:val="left"/>
      <w:pPr>
        <w:ind w:left="1512" w:hanging="170"/>
      </w:pPr>
      <w:rPr>
        <w:rFonts w:hint="default"/>
        <w:lang w:val="en-US" w:eastAsia="en-US" w:bidi="ar-SA"/>
      </w:rPr>
    </w:lvl>
    <w:lvl w:ilvl="5" w:tplc="6F56D988">
      <w:numFmt w:val="bullet"/>
      <w:lvlText w:val="•"/>
      <w:lvlJc w:val="left"/>
      <w:pPr>
        <w:ind w:left="1825" w:hanging="170"/>
      </w:pPr>
      <w:rPr>
        <w:rFonts w:hint="default"/>
        <w:lang w:val="en-US" w:eastAsia="en-US" w:bidi="ar-SA"/>
      </w:rPr>
    </w:lvl>
    <w:lvl w:ilvl="6" w:tplc="D87473E4">
      <w:numFmt w:val="bullet"/>
      <w:lvlText w:val="•"/>
      <w:lvlJc w:val="left"/>
      <w:pPr>
        <w:ind w:left="2138" w:hanging="170"/>
      </w:pPr>
      <w:rPr>
        <w:rFonts w:hint="default"/>
        <w:lang w:val="en-US" w:eastAsia="en-US" w:bidi="ar-SA"/>
      </w:rPr>
    </w:lvl>
    <w:lvl w:ilvl="7" w:tplc="78084D06">
      <w:numFmt w:val="bullet"/>
      <w:lvlText w:val="•"/>
      <w:lvlJc w:val="left"/>
      <w:pPr>
        <w:ind w:left="2451" w:hanging="170"/>
      </w:pPr>
      <w:rPr>
        <w:rFonts w:hint="default"/>
        <w:lang w:val="en-US" w:eastAsia="en-US" w:bidi="ar-SA"/>
      </w:rPr>
    </w:lvl>
    <w:lvl w:ilvl="8" w:tplc="63BE08F6">
      <w:numFmt w:val="bullet"/>
      <w:lvlText w:val="•"/>
      <w:lvlJc w:val="left"/>
      <w:pPr>
        <w:ind w:left="2764" w:hanging="170"/>
      </w:pPr>
      <w:rPr>
        <w:rFonts w:hint="default"/>
        <w:lang w:val="en-US" w:eastAsia="en-US" w:bidi="ar-SA"/>
      </w:rPr>
    </w:lvl>
  </w:abstractNum>
  <w:abstractNum w:abstractNumId="38" w15:restartNumberingAfterBreak="0">
    <w:nsid w:val="3D477DAB"/>
    <w:multiLevelType w:val="hybridMultilevel"/>
    <w:tmpl w:val="C15EBFE6"/>
    <w:lvl w:ilvl="0" w:tplc="4BC2E8F0">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068464FE">
      <w:numFmt w:val="bullet"/>
      <w:lvlText w:val="•"/>
      <w:lvlJc w:val="left"/>
      <w:pPr>
        <w:ind w:left="573" w:hanging="170"/>
      </w:pPr>
      <w:rPr>
        <w:rFonts w:hint="default"/>
        <w:lang w:val="en-US" w:eastAsia="en-US" w:bidi="ar-SA"/>
      </w:rPr>
    </w:lvl>
    <w:lvl w:ilvl="2" w:tplc="F4E6A01A">
      <w:numFmt w:val="bullet"/>
      <w:lvlText w:val="•"/>
      <w:lvlJc w:val="left"/>
      <w:pPr>
        <w:ind w:left="886" w:hanging="170"/>
      </w:pPr>
      <w:rPr>
        <w:rFonts w:hint="default"/>
        <w:lang w:val="en-US" w:eastAsia="en-US" w:bidi="ar-SA"/>
      </w:rPr>
    </w:lvl>
    <w:lvl w:ilvl="3" w:tplc="84D44510">
      <w:numFmt w:val="bullet"/>
      <w:lvlText w:val="•"/>
      <w:lvlJc w:val="left"/>
      <w:pPr>
        <w:ind w:left="1199" w:hanging="170"/>
      </w:pPr>
      <w:rPr>
        <w:rFonts w:hint="default"/>
        <w:lang w:val="en-US" w:eastAsia="en-US" w:bidi="ar-SA"/>
      </w:rPr>
    </w:lvl>
    <w:lvl w:ilvl="4" w:tplc="ED9C04C6">
      <w:numFmt w:val="bullet"/>
      <w:lvlText w:val="•"/>
      <w:lvlJc w:val="left"/>
      <w:pPr>
        <w:ind w:left="1512" w:hanging="170"/>
      </w:pPr>
      <w:rPr>
        <w:rFonts w:hint="default"/>
        <w:lang w:val="en-US" w:eastAsia="en-US" w:bidi="ar-SA"/>
      </w:rPr>
    </w:lvl>
    <w:lvl w:ilvl="5" w:tplc="7B1EC99A">
      <w:numFmt w:val="bullet"/>
      <w:lvlText w:val="•"/>
      <w:lvlJc w:val="left"/>
      <w:pPr>
        <w:ind w:left="1825" w:hanging="170"/>
      </w:pPr>
      <w:rPr>
        <w:rFonts w:hint="default"/>
        <w:lang w:val="en-US" w:eastAsia="en-US" w:bidi="ar-SA"/>
      </w:rPr>
    </w:lvl>
    <w:lvl w:ilvl="6" w:tplc="C4384AEE">
      <w:numFmt w:val="bullet"/>
      <w:lvlText w:val="•"/>
      <w:lvlJc w:val="left"/>
      <w:pPr>
        <w:ind w:left="2138" w:hanging="170"/>
      </w:pPr>
      <w:rPr>
        <w:rFonts w:hint="default"/>
        <w:lang w:val="en-US" w:eastAsia="en-US" w:bidi="ar-SA"/>
      </w:rPr>
    </w:lvl>
    <w:lvl w:ilvl="7" w:tplc="1F5EB6D0">
      <w:numFmt w:val="bullet"/>
      <w:lvlText w:val="•"/>
      <w:lvlJc w:val="left"/>
      <w:pPr>
        <w:ind w:left="2451" w:hanging="170"/>
      </w:pPr>
      <w:rPr>
        <w:rFonts w:hint="default"/>
        <w:lang w:val="en-US" w:eastAsia="en-US" w:bidi="ar-SA"/>
      </w:rPr>
    </w:lvl>
    <w:lvl w:ilvl="8" w:tplc="DF823BD8">
      <w:numFmt w:val="bullet"/>
      <w:lvlText w:val="•"/>
      <w:lvlJc w:val="left"/>
      <w:pPr>
        <w:ind w:left="2764" w:hanging="170"/>
      </w:pPr>
      <w:rPr>
        <w:rFonts w:hint="default"/>
        <w:lang w:val="en-US" w:eastAsia="en-US" w:bidi="ar-SA"/>
      </w:rPr>
    </w:lvl>
  </w:abstractNum>
  <w:abstractNum w:abstractNumId="39" w15:restartNumberingAfterBreak="0">
    <w:nsid w:val="3EFF7381"/>
    <w:multiLevelType w:val="hybridMultilevel"/>
    <w:tmpl w:val="CC3810BA"/>
    <w:lvl w:ilvl="0" w:tplc="F7786840">
      <w:numFmt w:val="bullet"/>
      <w:lvlText w:val="•"/>
      <w:lvlJc w:val="left"/>
      <w:pPr>
        <w:ind w:left="437" w:hanging="284"/>
      </w:pPr>
      <w:rPr>
        <w:rFonts w:ascii="Cambria" w:eastAsia="Cambria" w:hAnsi="Cambria" w:cs="Cambria" w:hint="default"/>
        <w:b w:val="0"/>
        <w:bCs w:val="0"/>
        <w:i w:val="0"/>
        <w:iCs w:val="0"/>
        <w:color w:val="00558B"/>
        <w:w w:val="100"/>
        <w:sz w:val="22"/>
        <w:szCs w:val="22"/>
        <w:lang w:val="en-US" w:eastAsia="en-US" w:bidi="ar-SA"/>
      </w:rPr>
    </w:lvl>
    <w:lvl w:ilvl="1" w:tplc="C686B6AA">
      <w:numFmt w:val="bullet"/>
      <w:lvlText w:val="•"/>
      <w:lvlJc w:val="left"/>
      <w:pPr>
        <w:ind w:left="1388" w:hanging="284"/>
      </w:pPr>
      <w:rPr>
        <w:rFonts w:hint="default"/>
        <w:lang w:val="en-US" w:eastAsia="en-US" w:bidi="ar-SA"/>
      </w:rPr>
    </w:lvl>
    <w:lvl w:ilvl="2" w:tplc="49DE3830">
      <w:numFmt w:val="bullet"/>
      <w:lvlText w:val="•"/>
      <w:lvlJc w:val="left"/>
      <w:pPr>
        <w:ind w:left="2337" w:hanging="284"/>
      </w:pPr>
      <w:rPr>
        <w:rFonts w:hint="default"/>
        <w:lang w:val="en-US" w:eastAsia="en-US" w:bidi="ar-SA"/>
      </w:rPr>
    </w:lvl>
    <w:lvl w:ilvl="3" w:tplc="EF10E802">
      <w:numFmt w:val="bullet"/>
      <w:lvlText w:val="•"/>
      <w:lvlJc w:val="left"/>
      <w:pPr>
        <w:ind w:left="3285" w:hanging="284"/>
      </w:pPr>
      <w:rPr>
        <w:rFonts w:hint="default"/>
        <w:lang w:val="en-US" w:eastAsia="en-US" w:bidi="ar-SA"/>
      </w:rPr>
    </w:lvl>
    <w:lvl w:ilvl="4" w:tplc="36F0FB7E">
      <w:numFmt w:val="bullet"/>
      <w:lvlText w:val="•"/>
      <w:lvlJc w:val="left"/>
      <w:pPr>
        <w:ind w:left="4234" w:hanging="284"/>
      </w:pPr>
      <w:rPr>
        <w:rFonts w:hint="default"/>
        <w:lang w:val="en-US" w:eastAsia="en-US" w:bidi="ar-SA"/>
      </w:rPr>
    </w:lvl>
    <w:lvl w:ilvl="5" w:tplc="C9B6E34A">
      <w:numFmt w:val="bullet"/>
      <w:lvlText w:val="•"/>
      <w:lvlJc w:val="left"/>
      <w:pPr>
        <w:ind w:left="5182" w:hanging="284"/>
      </w:pPr>
      <w:rPr>
        <w:rFonts w:hint="default"/>
        <w:lang w:val="en-US" w:eastAsia="en-US" w:bidi="ar-SA"/>
      </w:rPr>
    </w:lvl>
    <w:lvl w:ilvl="6" w:tplc="4D34288C">
      <w:numFmt w:val="bullet"/>
      <w:lvlText w:val="•"/>
      <w:lvlJc w:val="left"/>
      <w:pPr>
        <w:ind w:left="6131" w:hanging="284"/>
      </w:pPr>
      <w:rPr>
        <w:rFonts w:hint="default"/>
        <w:lang w:val="en-US" w:eastAsia="en-US" w:bidi="ar-SA"/>
      </w:rPr>
    </w:lvl>
    <w:lvl w:ilvl="7" w:tplc="D0B2B5B8">
      <w:numFmt w:val="bullet"/>
      <w:lvlText w:val="•"/>
      <w:lvlJc w:val="left"/>
      <w:pPr>
        <w:ind w:left="7079" w:hanging="284"/>
      </w:pPr>
      <w:rPr>
        <w:rFonts w:hint="default"/>
        <w:lang w:val="en-US" w:eastAsia="en-US" w:bidi="ar-SA"/>
      </w:rPr>
    </w:lvl>
    <w:lvl w:ilvl="8" w:tplc="E2C428E4">
      <w:numFmt w:val="bullet"/>
      <w:lvlText w:val="•"/>
      <w:lvlJc w:val="left"/>
      <w:pPr>
        <w:ind w:left="8028" w:hanging="284"/>
      </w:pPr>
      <w:rPr>
        <w:rFonts w:hint="default"/>
        <w:lang w:val="en-US" w:eastAsia="en-US" w:bidi="ar-SA"/>
      </w:rPr>
    </w:lvl>
  </w:abstractNum>
  <w:abstractNum w:abstractNumId="40" w15:restartNumberingAfterBreak="0">
    <w:nsid w:val="3F0D0607"/>
    <w:multiLevelType w:val="hybridMultilevel"/>
    <w:tmpl w:val="F0B018CA"/>
    <w:lvl w:ilvl="0" w:tplc="53DC7320">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21CCFCC2">
      <w:numFmt w:val="bullet"/>
      <w:lvlText w:val="•"/>
      <w:lvlJc w:val="left"/>
      <w:pPr>
        <w:ind w:left="573" w:hanging="170"/>
      </w:pPr>
      <w:rPr>
        <w:rFonts w:hint="default"/>
        <w:lang w:val="en-US" w:eastAsia="en-US" w:bidi="ar-SA"/>
      </w:rPr>
    </w:lvl>
    <w:lvl w:ilvl="2" w:tplc="5DF281FE">
      <w:numFmt w:val="bullet"/>
      <w:lvlText w:val="•"/>
      <w:lvlJc w:val="left"/>
      <w:pPr>
        <w:ind w:left="886" w:hanging="170"/>
      </w:pPr>
      <w:rPr>
        <w:rFonts w:hint="default"/>
        <w:lang w:val="en-US" w:eastAsia="en-US" w:bidi="ar-SA"/>
      </w:rPr>
    </w:lvl>
    <w:lvl w:ilvl="3" w:tplc="84DC68BA">
      <w:numFmt w:val="bullet"/>
      <w:lvlText w:val="•"/>
      <w:lvlJc w:val="left"/>
      <w:pPr>
        <w:ind w:left="1199" w:hanging="170"/>
      </w:pPr>
      <w:rPr>
        <w:rFonts w:hint="default"/>
        <w:lang w:val="en-US" w:eastAsia="en-US" w:bidi="ar-SA"/>
      </w:rPr>
    </w:lvl>
    <w:lvl w:ilvl="4" w:tplc="FE7C66D8">
      <w:numFmt w:val="bullet"/>
      <w:lvlText w:val="•"/>
      <w:lvlJc w:val="left"/>
      <w:pPr>
        <w:ind w:left="1512" w:hanging="170"/>
      </w:pPr>
      <w:rPr>
        <w:rFonts w:hint="default"/>
        <w:lang w:val="en-US" w:eastAsia="en-US" w:bidi="ar-SA"/>
      </w:rPr>
    </w:lvl>
    <w:lvl w:ilvl="5" w:tplc="D2E077CC">
      <w:numFmt w:val="bullet"/>
      <w:lvlText w:val="•"/>
      <w:lvlJc w:val="left"/>
      <w:pPr>
        <w:ind w:left="1825" w:hanging="170"/>
      </w:pPr>
      <w:rPr>
        <w:rFonts w:hint="default"/>
        <w:lang w:val="en-US" w:eastAsia="en-US" w:bidi="ar-SA"/>
      </w:rPr>
    </w:lvl>
    <w:lvl w:ilvl="6" w:tplc="61BA791A">
      <w:numFmt w:val="bullet"/>
      <w:lvlText w:val="•"/>
      <w:lvlJc w:val="left"/>
      <w:pPr>
        <w:ind w:left="2138" w:hanging="170"/>
      </w:pPr>
      <w:rPr>
        <w:rFonts w:hint="default"/>
        <w:lang w:val="en-US" w:eastAsia="en-US" w:bidi="ar-SA"/>
      </w:rPr>
    </w:lvl>
    <w:lvl w:ilvl="7" w:tplc="694E372E">
      <w:numFmt w:val="bullet"/>
      <w:lvlText w:val="•"/>
      <w:lvlJc w:val="left"/>
      <w:pPr>
        <w:ind w:left="2451" w:hanging="170"/>
      </w:pPr>
      <w:rPr>
        <w:rFonts w:hint="default"/>
        <w:lang w:val="en-US" w:eastAsia="en-US" w:bidi="ar-SA"/>
      </w:rPr>
    </w:lvl>
    <w:lvl w:ilvl="8" w:tplc="56B614C0">
      <w:numFmt w:val="bullet"/>
      <w:lvlText w:val="•"/>
      <w:lvlJc w:val="left"/>
      <w:pPr>
        <w:ind w:left="2764" w:hanging="170"/>
      </w:pPr>
      <w:rPr>
        <w:rFonts w:hint="default"/>
        <w:lang w:val="en-US" w:eastAsia="en-US" w:bidi="ar-SA"/>
      </w:rPr>
    </w:lvl>
  </w:abstractNum>
  <w:abstractNum w:abstractNumId="41" w15:restartNumberingAfterBreak="0">
    <w:nsid w:val="424C3236"/>
    <w:multiLevelType w:val="hybridMultilevel"/>
    <w:tmpl w:val="1A0A36CA"/>
    <w:lvl w:ilvl="0" w:tplc="42145266">
      <w:start w:val="1"/>
      <w:numFmt w:val="decimal"/>
      <w:lvlText w:val="%1"/>
      <w:lvlJc w:val="left"/>
      <w:pPr>
        <w:ind w:left="390" w:hanging="116"/>
        <w:jc w:val="left"/>
      </w:pPr>
      <w:rPr>
        <w:rFonts w:ascii="Gill Sans MT" w:eastAsia="Gill Sans MT" w:hAnsi="Gill Sans MT" w:cs="Gill Sans MT" w:hint="default"/>
        <w:b w:val="0"/>
        <w:bCs w:val="0"/>
        <w:i w:val="0"/>
        <w:iCs w:val="0"/>
        <w:w w:val="67"/>
        <w:position w:val="-6"/>
        <w:sz w:val="20"/>
        <w:szCs w:val="20"/>
        <w:lang w:val="en-US" w:eastAsia="en-US" w:bidi="ar-SA"/>
      </w:rPr>
    </w:lvl>
    <w:lvl w:ilvl="1" w:tplc="905A5AE2">
      <w:numFmt w:val="bullet"/>
      <w:lvlText w:val="•"/>
      <w:lvlJc w:val="left"/>
      <w:pPr>
        <w:ind w:left="444" w:hanging="116"/>
      </w:pPr>
      <w:rPr>
        <w:rFonts w:hint="default"/>
        <w:lang w:val="en-US" w:eastAsia="en-US" w:bidi="ar-SA"/>
      </w:rPr>
    </w:lvl>
    <w:lvl w:ilvl="2" w:tplc="0094ACEE">
      <w:numFmt w:val="bullet"/>
      <w:lvlText w:val="•"/>
      <w:lvlJc w:val="left"/>
      <w:pPr>
        <w:ind w:left="488" w:hanging="116"/>
      </w:pPr>
      <w:rPr>
        <w:rFonts w:hint="default"/>
        <w:lang w:val="en-US" w:eastAsia="en-US" w:bidi="ar-SA"/>
      </w:rPr>
    </w:lvl>
    <w:lvl w:ilvl="3" w:tplc="B92C5170">
      <w:numFmt w:val="bullet"/>
      <w:lvlText w:val="•"/>
      <w:lvlJc w:val="left"/>
      <w:pPr>
        <w:ind w:left="532" w:hanging="116"/>
      </w:pPr>
      <w:rPr>
        <w:rFonts w:hint="default"/>
        <w:lang w:val="en-US" w:eastAsia="en-US" w:bidi="ar-SA"/>
      </w:rPr>
    </w:lvl>
    <w:lvl w:ilvl="4" w:tplc="988250E0">
      <w:numFmt w:val="bullet"/>
      <w:lvlText w:val="•"/>
      <w:lvlJc w:val="left"/>
      <w:pPr>
        <w:ind w:left="576" w:hanging="116"/>
      </w:pPr>
      <w:rPr>
        <w:rFonts w:hint="default"/>
        <w:lang w:val="en-US" w:eastAsia="en-US" w:bidi="ar-SA"/>
      </w:rPr>
    </w:lvl>
    <w:lvl w:ilvl="5" w:tplc="28E43100">
      <w:numFmt w:val="bullet"/>
      <w:lvlText w:val="•"/>
      <w:lvlJc w:val="left"/>
      <w:pPr>
        <w:ind w:left="620" w:hanging="116"/>
      </w:pPr>
      <w:rPr>
        <w:rFonts w:hint="default"/>
        <w:lang w:val="en-US" w:eastAsia="en-US" w:bidi="ar-SA"/>
      </w:rPr>
    </w:lvl>
    <w:lvl w:ilvl="6" w:tplc="2AF2EE9E">
      <w:numFmt w:val="bullet"/>
      <w:lvlText w:val="•"/>
      <w:lvlJc w:val="left"/>
      <w:pPr>
        <w:ind w:left="664" w:hanging="116"/>
      </w:pPr>
      <w:rPr>
        <w:rFonts w:hint="default"/>
        <w:lang w:val="en-US" w:eastAsia="en-US" w:bidi="ar-SA"/>
      </w:rPr>
    </w:lvl>
    <w:lvl w:ilvl="7" w:tplc="E18A0380">
      <w:numFmt w:val="bullet"/>
      <w:lvlText w:val="•"/>
      <w:lvlJc w:val="left"/>
      <w:pPr>
        <w:ind w:left="708" w:hanging="116"/>
      </w:pPr>
      <w:rPr>
        <w:rFonts w:hint="default"/>
        <w:lang w:val="en-US" w:eastAsia="en-US" w:bidi="ar-SA"/>
      </w:rPr>
    </w:lvl>
    <w:lvl w:ilvl="8" w:tplc="906C07DA">
      <w:numFmt w:val="bullet"/>
      <w:lvlText w:val="•"/>
      <w:lvlJc w:val="left"/>
      <w:pPr>
        <w:ind w:left="752" w:hanging="116"/>
      </w:pPr>
      <w:rPr>
        <w:rFonts w:hint="default"/>
        <w:lang w:val="en-US" w:eastAsia="en-US" w:bidi="ar-SA"/>
      </w:rPr>
    </w:lvl>
  </w:abstractNum>
  <w:abstractNum w:abstractNumId="42" w15:restartNumberingAfterBreak="0">
    <w:nsid w:val="48B87A5D"/>
    <w:multiLevelType w:val="hybridMultilevel"/>
    <w:tmpl w:val="11A67C4A"/>
    <w:lvl w:ilvl="0" w:tplc="814CD560">
      <w:numFmt w:val="bullet"/>
      <w:lvlText w:val="–"/>
      <w:lvlJc w:val="left"/>
      <w:pPr>
        <w:ind w:left="420" w:hanging="170"/>
      </w:pPr>
      <w:rPr>
        <w:rFonts w:ascii="Gill Sans MT" w:eastAsia="Gill Sans MT" w:hAnsi="Gill Sans MT" w:cs="Gill Sans MT" w:hint="default"/>
        <w:b w:val="0"/>
        <w:bCs w:val="0"/>
        <w:i w:val="0"/>
        <w:iCs w:val="0"/>
        <w:color w:val="00558B"/>
        <w:w w:val="105"/>
        <w:sz w:val="20"/>
        <w:szCs w:val="20"/>
        <w:lang w:val="en-US" w:eastAsia="en-US" w:bidi="ar-SA"/>
      </w:rPr>
    </w:lvl>
    <w:lvl w:ilvl="1" w:tplc="6AF0D0C4">
      <w:numFmt w:val="bullet"/>
      <w:lvlText w:val="•"/>
      <w:lvlJc w:val="left"/>
      <w:pPr>
        <w:ind w:left="717" w:hanging="170"/>
      </w:pPr>
      <w:rPr>
        <w:rFonts w:hint="default"/>
        <w:lang w:val="en-US" w:eastAsia="en-US" w:bidi="ar-SA"/>
      </w:rPr>
    </w:lvl>
    <w:lvl w:ilvl="2" w:tplc="9DA0872E">
      <w:numFmt w:val="bullet"/>
      <w:lvlText w:val="•"/>
      <w:lvlJc w:val="left"/>
      <w:pPr>
        <w:ind w:left="1014" w:hanging="170"/>
      </w:pPr>
      <w:rPr>
        <w:rFonts w:hint="default"/>
        <w:lang w:val="en-US" w:eastAsia="en-US" w:bidi="ar-SA"/>
      </w:rPr>
    </w:lvl>
    <w:lvl w:ilvl="3" w:tplc="938A914A">
      <w:numFmt w:val="bullet"/>
      <w:lvlText w:val="•"/>
      <w:lvlJc w:val="left"/>
      <w:pPr>
        <w:ind w:left="1311" w:hanging="170"/>
      </w:pPr>
      <w:rPr>
        <w:rFonts w:hint="default"/>
        <w:lang w:val="en-US" w:eastAsia="en-US" w:bidi="ar-SA"/>
      </w:rPr>
    </w:lvl>
    <w:lvl w:ilvl="4" w:tplc="37F2AC2A">
      <w:numFmt w:val="bullet"/>
      <w:lvlText w:val="•"/>
      <w:lvlJc w:val="left"/>
      <w:pPr>
        <w:ind w:left="1608" w:hanging="170"/>
      </w:pPr>
      <w:rPr>
        <w:rFonts w:hint="default"/>
        <w:lang w:val="en-US" w:eastAsia="en-US" w:bidi="ar-SA"/>
      </w:rPr>
    </w:lvl>
    <w:lvl w:ilvl="5" w:tplc="7A466590">
      <w:numFmt w:val="bullet"/>
      <w:lvlText w:val="•"/>
      <w:lvlJc w:val="left"/>
      <w:pPr>
        <w:ind w:left="1905" w:hanging="170"/>
      </w:pPr>
      <w:rPr>
        <w:rFonts w:hint="default"/>
        <w:lang w:val="en-US" w:eastAsia="en-US" w:bidi="ar-SA"/>
      </w:rPr>
    </w:lvl>
    <w:lvl w:ilvl="6" w:tplc="E5EC2738">
      <w:numFmt w:val="bullet"/>
      <w:lvlText w:val="•"/>
      <w:lvlJc w:val="left"/>
      <w:pPr>
        <w:ind w:left="2202" w:hanging="170"/>
      </w:pPr>
      <w:rPr>
        <w:rFonts w:hint="default"/>
        <w:lang w:val="en-US" w:eastAsia="en-US" w:bidi="ar-SA"/>
      </w:rPr>
    </w:lvl>
    <w:lvl w:ilvl="7" w:tplc="EE245D06">
      <w:numFmt w:val="bullet"/>
      <w:lvlText w:val="•"/>
      <w:lvlJc w:val="left"/>
      <w:pPr>
        <w:ind w:left="2499" w:hanging="170"/>
      </w:pPr>
      <w:rPr>
        <w:rFonts w:hint="default"/>
        <w:lang w:val="en-US" w:eastAsia="en-US" w:bidi="ar-SA"/>
      </w:rPr>
    </w:lvl>
    <w:lvl w:ilvl="8" w:tplc="079428B2">
      <w:numFmt w:val="bullet"/>
      <w:lvlText w:val="•"/>
      <w:lvlJc w:val="left"/>
      <w:pPr>
        <w:ind w:left="2796" w:hanging="170"/>
      </w:pPr>
      <w:rPr>
        <w:rFonts w:hint="default"/>
        <w:lang w:val="en-US" w:eastAsia="en-US" w:bidi="ar-SA"/>
      </w:rPr>
    </w:lvl>
  </w:abstractNum>
  <w:abstractNum w:abstractNumId="43" w15:restartNumberingAfterBreak="0">
    <w:nsid w:val="4AE03F6F"/>
    <w:multiLevelType w:val="hybridMultilevel"/>
    <w:tmpl w:val="851E5534"/>
    <w:lvl w:ilvl="0" w:tplc="0062F240">
      <w:numFmt w:val="bullet"/>
      <w:lvlText w:val="•"/>
      <w:lvlJc w:val="left"/>
      <w:pPr>
        <w:ind w:left="437" w:hanging="284"/>
      </w:pPr>
      <w:rPr>
        <w:rFonts w:ascii="Cambria" w:eastAsia="Cambria" w:hAnsi="Cambria" w:cs="Cambria" w:hint="default"/>
        <w:b w:val="0"/>
        <w:bCs w:val="0"/>
        <w:i w:val="0"/>
        <w:iCs w:val="0"/>
        <w:color w:val="00558B"/>
        <w:w w:val="100"/>
        <w:sz w:val="22"/>
        <w:szCs w:val="22"/>
        <w:lang w:val="en-US" w:eastAsia="en-US" w:bidi="ar-SA"/>
      </w:rPr>
    </w:lvl>
    <w:lvl w:ilvl="1" w:tplc="3A705144">
      <w:numFmt w:val="bullet"/>
      <w:lvlText w:val="►"/>
      <w:lvlJc w:val="left"/>
      <w:pPr>
        <w:ind w:left="720" w:hanging="284"/>
      </w:pPr>
      <w:rPr>
        <w:rFonts w:ascii="Arial Narrow" w:eastAsia="Arial Narrow" w:hAnsi="Arial Narrow" w:cs="Arial Narrow" w:hint="default"/>
        <w:b w:val="0"/>
        <w:bCs w:val="0"/>
        <w:i w:val="0"/>
        <w:iCs w:val="0"/>
        <w:color w:val="00558B"/>
        <w:w w:val="53"/>
        <w:sz w:val="22"/>
        <w:szCs w:val="22"/>
        <w:lang w:val="en-US" w:eastAsia="en-US" w:bidi="ar-SA"/>
      </w:rPr>
    </w:lvl>
    <w:lvl w:ilvl="2" w:tplc="2004BCF6">
      <w:numFmt w:val="bullet"/>
      <w:lvlText w:val="•"/>
      <w:lvlJc w:val="left"/>
      <w:pPr>
        <w:ind w:left="1742" w:hanging="284"/>
      </w:pPr>
      <w:rPr>
        <w:rFonts w:hint="default"/>
        <w:lang w:val="en-US" w:eastAsia="en-US" w:bidi="ar-SA"/>
      </w:rPr>
    </w:lvl>
    <w:lvl w:ilvl="3" w:tplc="B8A050C4">
      <w:numFmt w:val="bullet"/>
      <w:lvlText w:val="•"/>
      <w:lvlJc w:val="left"/>
      <w:pPr>
        <w:ind w:left="2765" w:hanging="284"/>
      </w:pPr>
      <w:rPr>
        <w:rFonts w:hint="default"/>
        <w:lang w:val="en-US" w:eastAsia="en-US" w:bidi="ar-SA"/>
      </w:rPr>
    </w:lvl>
    <w:lvl w:ilvl="4" w:tplc="F5A8BF52">
      <w:numFmt w:val="bullet"/>
      <w:lvlText w:val="•"/>
      <w:lvlJc w:val="left"/>
      <w:pPr>
        <w:ind w:left="3788" w:hanging="284"/>
      </w:pPr>
      <w:rPr>
        <w:rFonts w:hint="default"/>
        <w:lang w:val="en-US" w:eastAsia="en-US" w:bidi="ar-SA"/>
      </w:rPr>
    </w:lvl>
    <w:lvl w:ilvl="5" w:tplc="5BB0F7C2">
      <w:numFmt w:val="bullet"/>
      <w:lvlText w:val="•"/>
      <w:lvlJc w:val="left"/>
      <w:pPr>
        <w:ind w:left="4811" w:hanging="284"/>
      </w:pPr>
      <w:rPr>
        <w:rFonts w:hint="default"/>
        <w:lang w:val="en-US" w:eastAsia="en-US" w:bidi="ar-SA"/>
      </w:rPr>
    </w:lvl>
    <w:lvl w:ilvl="6" w:tplc="964AF8F0">
      <w:numFmt w:val="bullet"/>
      <w:lvlText w:val="•"/>
      <w:lvlJc w:val="left"/>
      <w:pPr>
        <w:ind w:left="5834" w:hanging="284"/>
      </w:pPr>
      <w:rPr>
        <w:rFonts w:hint="default"/>
        <w:lang w:val="en-US" w:eastAsia="en-US" w:bidi="ar-SA"/>
      </w:rPr>
    </w:lvl>
    <w:lvl w:ilvl="7" w:tplc="ADE0D69C">
      <w:numFmt w:val="bullet"/>
      <w:lvlText w:val="•"/>
      <w:lvlJc w:val="left"/>
      <w:pPr>
        <w:ind w:left="6857" w:hanging="284"/>
      </w:pPr>
      <w:rPr>
        <w:rFonts w:hint="default"/>
        <w:lang w:val="en-US" w:eastAsia="en-US" w:bidi="ar-SA"/>
      </w:rPr>
    </w:lvl>
    <w:lvl w:ilvl="8" w:tplc="97924D54">
      <w:numFmt w:val="bullet"/>
      <w:lvlText w:val="•"/>
      <w:lvlJc w:val="left"/>
      <w:pPr>
        <w:ind w:left="7879" w:hanging="284"/>
      </w:pPr>
      <w:rPr>
        <w:rFonts w:hint="default"/>
        <w:lang w:val="en-US" w:eastAsia="en-US" w:bidi="ar-SA"/>
      </w:rPr>
    </w:lvl>
  </w:abstractNum>
  <w:abstractNum w:abstractNumId="44" w15:restartNumberingAfterBreak="0">
    <w:nsid w:val="4AFE247D"/>
    <w:multiLevelType w:val="multilevel"/>
    <w:tmpl w:val="096A7CA8"/>
    <w:lvl w:ilvl="0">
      <w:start w:val="2"/>
      <w:numFmt w:val="decimal"/>
      <w:lvlText w:val="%1"/>
      <w:lvlJc w:val="left"/>
      <w:pPr>
        <w:ind w:left="2761" w:hanging="1021"/>
        <w:jc w:val="left"/>
      </w:pPr>
      <w:rPr>
        <w:rFonts w:hint="default"/>
        <w:lang w:val="en-US" w:eastAsia="en-US" w:bidi="ar-SA"/>
      </w:rPr>
    </w:lvl>
    <w:lvl w:ilvl="1">
      <w:start w:val="1"/>
      <w:numFmt w:val="decimal"/>
      <w:lvlText w:val="%1.%2"/>
      <w:lvlJc w:val="left"/>
      <w:pPr>
        <w:ind w:left="2761" w:hanging="1021"/>
        <w:jc w:val="right"/>
      </w:pPr>
      <w:rPr>
        <w:rFonts w:ascii="Cambria" w:eastAsia="Cambria" w:hAnsi="Cambria" w:cs="Cambria" w:hint="default"/>
        <w:b/>
        <w:bCs/>
        <w:i w:val="0"/>
        <w:iCs w:val="0"/>
        <w:color w:val="00558B"/>
        <w:w w:val="83"/>
        <w:sz w:val="36"/>
        <w:szCs w:val="36"/>
        <w:lang w:val="en-US" w:eastAsia="en-US" w:bidi="ar-SA"/>
      </w:rPr>
    </w:lvl>
    <w:lvl w:ilvl="2">
      <w:start w:val="1"/>
      <w:numFmt w:val="decimal"/>
      <w:lvlText w:val="%1.%2.%3"/>
      <w:lvlJc w:val="left"/>
      <w:pPr>
        <w:ind w:left="1174" w:hanging="1021"/>
        <w:jc w:val="right"/>
      </w:pPr>
      <w:rPr>
        <w:rFonts w:ascii="Cambria" w:eastAsia="Cambria" w:hAnsi="Cambria" w:cs="Cambria" w:hint="default"/>
        <w:b/>
        <w:bCs/>
        <w:i w:val="0"/>
        <w:iCs w:val="0"/>
        <w:color w:val="3E8B94"/>
        <w:w w:val="86"/>
        <w:sz w:val="30"/>
        <w:szCs w:val="30"/>
        <w:lang w:val="en-US" w:eastAsia="en-US" w:bidi="ar-SA"/>
      </w:rPr>
    </w:lvl>
    <w:lvl w:ilvl="3">
      <w:numFmt w:val="bullet"/>
      <w:lvlText w:val="•"/>
      <w:lvlJc w:val="left"/>
      <w:pPr>
        <w:ind w:left="4352" w:hanging="1021"/>
      </w:pPr>
      <w:rPr>
        <w:rFonts w:hint="default"/>
        <w:lang w:val="en-US" w:eastAsia="en-US" w:bidi="ar-SA"/>
      </w:rPr>
    </w:lvl>
    <w:lvl w:ilvl="4">
      <w:numFmt w:val="bullet"/>
      <w:lvlText w:val="•"/>
      <w:lvlJc w:val="left"/>
      <w:pPr>
        <w:ind w:left="5148" w:hanging="1021"/>
      </w:pPr>
      <w:rPr>
        <w:rFonts w:hint="default"/>
        <w:lang w:val="en-US" w:eastAsia="en-US" w:bidi="ar-SA"/>
      </w:rPr>
    </w:lvl>
    <w:lvl w:ilvl="5">
      <w:numFmt w:val="bullet"/>
      <w:lvlText w:val="•"/>
      <w:lvlJc w:val="left"/>
      <w:pPr>
        <w:ind w:left="5944" w:hanging="1021"/>
      </w:pPr>
      <w:rPr>
        <w:rFonts w:hint="default"/>
        <w:lang w:val="en-US" w:eastAsia="en-US" w:bidi="ar-SA"/>
      </w:rPr>
    </w:lvl>
    <w:lvl w:ilvl="6">
      <w:numFmt w:val="bullet"/>
      <w:lvlText w:val="•"/>
      <w:lvlJc w:val="left"/>
      <w:pPr>
        <w:ind w:left="6740" w:hanging="1021"/>
      </w:pPr>
      <w:rPr>
        <w:rFonts w:hint="default"/>
        <w:lang w:val="en-US" w:eastAsia="en-US" w:bidi="ar-SA"/>
      </w:rPr>
    </w:lvl>
    <w:lvl w:ilvl="7">
      <w:numFmt w:val="bullet"/>
      <w:lvlText w:val="•"/>
      <w:lvlJc w:val="left"/>
      <w:pPr>
        <w:ind w:left="7537" w:hanging="1021"/>
      </w:pPr>
      <w:rPr>
        <w:rFonts w:hint="default"/>
        <w:lang w:val="en-US" w:eastAsia="en-US" w:bidi="ar-SA"/>
      </w:rPr>
    </w:lvl>
    <w:lvl w:ilvl="8">
      <w:numFmt w:val="bullet"/>
      <w:lvlText w:val="•"/>
      <w:lvlJc w:val="left"/>
      <w:pPr>
        <w:ind w:left="8333" w:hanging="1021"/>
      </w:pPr>
      <w:rPr>
        <w:rFonts w:hint="default"/>
        <w:lang w:val="en-US" w:eastAsia="en-US" w:bidi="ar-SA"/>
      </w:rPr>
    </w:lvl>
  </w:abstractNum>
  <w:abstractNum w:abstractNumId="45" w15:restartNumberingAfterBreak="0">
    <w:nsid w:val="4C3432E4"/>
    <w:multiLevelType w:val="hybridMultilevel"/>
    <w:tmpl w:val="AE1A8FD4"/>
    <w:lvl w:ilvl="0" w:tplc="030AF604">
      <w:start w:val="1"/>
      <w:numFmt w:val="decimal"/>
      <w:lvlText w:val="%1"/>
      <w:lvlJc w:val="left"/>
      <w:pPr>
        <w:ind w:left="2300" w:hanging="1150"/>
      </w:pPr>
      <w:rPr>
        <w:rFonts w:hint="default"/>
      </w:rPr>
    </w:lvl>
    <w:lvl w:ilvl="1" w:tplc="0C090019" w:tentative="1">
      <w:start w:val="1"/>
      <w:numFmt w:val="lowerLetter"/>
      <w:lvlText w:val="%2."/>
      <w:lvlJc w:val="left"/>
      <w:pPr>
        <w:ind w:left="2230" w:hanging="360"/>
      </w:pPr>
    </w:lvl>
    <w:lvl w:ilvl="2" w:tplc="0C09001B" w:tentative="1">
      <w:start w:val="1"/>
      <w:numFmt w:val="lowerRoman"/>
      <w:lvlText w:val="%3."/>
      <w:lvlJc w:val="right"/>
      <w:pPr>
        <w:ind w:left="2950" w:hanging="180"/>
      </w:pPr>
    </w:lvl>
    <w:lvl w:ilvl="3" w:tplc="0C09000F" w:tentative="1">
      <w:start w:val="1"/>
      <w:numFmt w:val="decimal"/>
      <w:lvlText w:val="%4."/>
      <w:lvlJc w:val="left"/>
      <w:pPr>
        <w:ind w:left="3670" w:hanging="360"/>
      </w:pPr>
    </w:lvl>
    <w:lvl w:ilvl="4" w:tplc="0C090019" w:tentative="1">
      <w:start w:val="1"/>
      <w:numFmt w:val="lowerLetter"/>
      <w:lvlText w:val="%5."/>
      <w:lvlJc w:val="left"/>
      <w:pPr>
        <w:ind w:left="4390" w:hanging="360"/>
      </w:pPr>
    </w:lvl>
    <w:lvl w:ilvl="5" w:tplc="0C09001B" w:tentative="1">
      <w:start w:val="1"/>
      <w:numFmt w:val="lowerRoman"/>
      <w:lvlText w:val="%6."/>
      <w:lvlJc w:val="right"/>
      <w:pPr>
        <w:ind w:left="5110" w:hanging="180"/>
      </w:pPr>
    </w:lvl>
    <w:lvl w:ilvl="6" w:tplc="0C09000F" w:tentative="1">
      <w:start w:val="1"/>
      <w:numFmt w:val="decimal"/>
      <w:lvlText w:val="%7."/>
      <w:lvlJc w:val="left"/>
      <w:pPr>
        <w:ind w:left="5830" w:hanging="360"/>
      </w:pPr>
    </w:lvl>
    <w:lvl w:ilvl="7" w:tplc="0C090019" w:tentative="1">
      <w:start w:val="1"/>
      <w:numFmt w:val="lowerLetter"/>
      <w:lvlText w:val="%8."/>
      <w:lvlJc w:val="left"/>
      <w:pPr>
        <w:ind w:left="6550" w:hanging="360"/>
      </w:pPr>
    </w:lvl>
    <w:lvl w:ilvl="8" w:tplc="0C09001B" w:tentative="1">
      <w:start w:val="1"/>
      <w:numFmt w:val="lowerRoman"/>
      <w:lvlText w:val="%9."/>
      <w:lvlJc w:val="right"/>
      <w:pPr>
        <w:ind w:left="7270" w:hanging="180"/>
      </w:pPr>
    </w:lvl>
  </w:abstractNum>
  <w:abstractNum w:abstractNumId="46" w15:restartNumberingAfterBreak="0">
    <w:nsid w:val="4C7F70E0"/>
    <w:multiLevelType w:val="hybridMultilevel"/>
    <w:tmpl w:val="07E67F8E"/>
    <w:lvl w:ilvl="0" w:tplc="DBEED8DC">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FDFA2930">
      <w:numFmt w:val="bullet"/>
      <w:lvlText w:val="•"/>
      <w:lvlJc w:val="left"/>
      <w:pPr>
        <w:ind w:left="573" w:hanging="170"/>
      </w:pPr>
      <w:rPr>
        <w:rFonts w:hint="default"/>
        <w:lang w:val="en-US" w:eastAsia="en-US" w:bidi="ar-SA"/>
      </w:rPr>
    </w:lvl>
    <w:lvl w:ilvl="2" w:tplc="89868148">
      <w:numFmt w:val="bullet"/>
      <w:lvlText w:val="•"/>
      <w:lvlJc w:val="left"/>
      <w:pPr>
        <w:ind w:left="886" w:hanging="170"/>
      </w:pPr>
      <w:rPr>
        <w:rFonts w:hint="default"/>
        <w:lang w:val="en-US" w:eastAsia="en-US" w:bidi="ar-SA"/>
      </w:rPr>
    </w:lvl>
    <w:lvl w:ilvl="3" w:tplc="1234B42C">
      <w:numFmt w:val="bullet"/>
      <w:lvlText w:val="•"/>
      <w:lvlJc w:val="left"/>
      <w:pPr>
        <w:ind w:left="1199" w:hanging="170"/>
      </w:pPr>
      <w:rPr>
        <w:rFonts w:hint="default"/>
        <w:lang w:val="en-US" w:eastAsia="en-US" w:bidi="ar-SA"/>
      </w:rPr>
    </w:lvl>
    <w:lvl w:ilvl="4" w:tplc="87B6DADC">
      <w:numFmt w:val="bullet"/>
      <w:lvlText w:val="•"/>
      <w:lvlJc w:val="left"/>
      <w:pPr>
        <w:ind w:left="1512" w:hanging="170"/>
      </w:pPr>
      <w:rPr>
        <w:rFonts w:hint="default"/>
        <w:lang w:val="en-US" w:eastAsia="en-US" w:bidi="ar-SA"/>
      </w:rPr>
    </w:lvl>
    <w:lvl w:ilvl="5" w:tplc="B24EE732">
      <w:numFmt w:val="bullet"/>
      <w:lvlText w:val="•"/>
      <w:lvlJc w:val="left"/>
      <w:pPr>
        <w:ind w:left="1825" w:hanging="170"/>
      </w:pPr>
      <w:rPr>
        <w:rFonts w:hint="default"/>
        <w:lang w:val="en-US" w:eastAsia="en-US" w:bidi="ar-SA"/>
      </w:rPr>
    </w:lvl>
    <w:lvl w:ilvl="6" w:tplc="10B66996">
      <w:numFmt w:val="bullet"/>
      <w:lvlText w:val="•"/>
      <w:lvlJc w:val="left"/>
      <w:pPr>
        <w:ind w:left="2138" w:hanging="170"/>
      </w:pPr>
      <w:rPr>
        <w:rFonts w:hint="default"/>
        <w:lang w:val="en-US" w:eastAsia="en-US" w:bidi="ar-SA"/>
      </w:rPr>
    </w:lvl>
    <w:lvl w:ilvl="7" w:tplc="1A9EA590">
      <w:numFmt w:val="bullet"/>
      <w:lvlText w:val="•"/>
      <w:lvlJc w:val="left"/>
      <w:pPr>
        <w:ind w:left="2451" w:hanging="170"/>
      </w:pPr>
      <w:rPr>
        <w:rFonts w:hint="default"/>
        <w:lang w:val="en-US" w:eastAsia="en-US" w:bidi="ar-SA"/>
      </w:rPr>
    </w:lvl>
    <w:lvl w:ilvl="8" w:tplc="1CB468DC">
      <w:numFmt w:val="bullet"/>
      <w:lvlText w:val="•"/>
      <w:lvlJc w:val="left"/>
      <w:pPr>
        <w:ind w:left="2764" w:hanging="170"/>
      </w:pPr>
      <w:rPr>
        <w:rFonts w:hint="default"/>
        <w:lang w:val="en-US" w:eastAsia="en-US" w:bidi="ar-SA"/>
      </w:rPr>
    </w:lvl>
  </w:abstractNum>
  <w:abstractNum w:abstractNumId="47" w15:restartNumberingAfterBreak="0">
    <w:nsid w:val="4EF71872"/>
    <w:multiLevelType w:val="hybridMultilevel"/>
    <w:tmpl w:val="12828250"/>
    <w:lvl w:ilvl="0" w:tplc="CDEC533E">
      <w:numFmt w:val="bullet"/>
      <w:lvlText w:val="•"/>
      <w:lvlJc w:val="left"/>
      <w:pPr>
        <w:ind w:left="252" w:hanging="170"/>
      </w:pPr>
      <w:rPr>
        <w:rFonts w:ascii="Gill Sans MT" w:eastAsia="Gill Sans MT" w:hAnsi="Gill Sans MT" w:cs="Gill Sans MT" w:hint="default"/>
        <w:b w:val="0"/>
        <w:bCs w:val="0"/>
        <w:i w:val="0"/>
        <w:iCs w:val="0"/>
        <w:color w:val="00558B"/>
        <w:w w:val="102"/>
        <w:sz w:val="20"/>
        <w:szCs w:val="20"/>
        <w:lang w:val="en-US" w:eastAsia="en-US" w:bidi="ar-SA"/>
      </w:rPr>
    </w:lvl>
    <w:lvl w:ilvl="1" w:tplc="D3E233D4">
      <w:numFmt w:val="bullet"/>
      <w:lvlText w:val="•"/>
      <w:lvlJc w:val="left"/>
      <w:pPr>
        <w:ind w:left="908" w:hanging="170"/>
      </w:pPr>
      <w:rPr>
        <w:rFonts w:hint="default"/>
        <w:lang w:val="en-US" w:eastAsia="en-US" w:bidi="ar-SA"/>
      </w:rPr>
    </w:lvl>
    <w:lvl w:ilvl="2" w:tplc="C6122A60">
      <w:numFmt w:val="bullet"/>
      <w:lvlText w:val="•"/>
      <w:lvlJc w:val="left"/>
      <w:pPr>
        <w:ind w:left="1556" w:hanging="170"/>
      </w:pPr>
      <w:rPr>
        <w:rFonts w:hint="default"/>
        <w:lang w:val="en-US" w:eastAsia="en-US" w:bidi="ar-SA"/>
      </w:rPr>
    </w:lvl>
    <w:lvl w:ilvl="3" w:tplc="03041610">
      <w:numFmt w:val="bullet"/>
      <w:lvlText w:val="•"/>
      <w:lvlJc w:val="left"/>
      <w:pPr>
        <w:ind w:left="2204" w:hanging="170"/>
      </w:pPr>
      <w:rPr>
        <w:rFonts w:hint="default"/>
        <w:lang w:val="en-US" w:eastAsia="en-US" w:bidi="ar-SA"/>
      </w:rPr>
    </w:lvl>
    <w:lvl w:ilvl="4" w:tplc="EBD882D0">
      <w:numFmt w:val="bullet"/>
      <w:lvlText w:val="•"/>
      <w:lvlJc w:val="left"/>
      <w:pPr>
        <w:ind w:left="2852" w:hanging="170"/>
      </w:pPr>
      <w:rPr>
        <w:rFonts w:hint="default"/>
        <w:lang w:val="en-US" w:eastAsia="en-US" w:bidi="ar-SA"/>
      </w:rPr>
    </w:lvl>
    <w:lvl w:ilvl="5" w:tplc="E26E58CA">
      <w:numFmt w:val="bullet"/>
      <w:lvlText w:val="•"/>
      <w:lvlJc w:val="left"/>
      <w:pPr>
        <w:ind w:left="3501" w:hanging="170"/>
      </w:pPr>
      <w:rPr>
        <w:rFonts w:hint="default"/>
        <w:lang w:val="en-US" w:eastAsia="en-US" w:bidi="ar-SA"/>
      </w:rPr>
    </w:lvl>
    <w:lvl w:ilvl="6" w:tplc="A3EE67AE">
      <w:numFmt w:val="bullet"/>
      <w:lvlText w:val="•"/>
      <w:lvlJc w:val="left"/>
      <w:pPr>
        <w:ind w:left="4149" w:hanging="170"/>
      </w:pPr>
      <w:rPr>
        <w:rFonts w:hint="default"/>
        <w:lang w:val="en-US" w:eastAsia="en-US" w:bidi="ar-SA"/>
      </w:rPr>
    </w:lvl>
    <w:lvl w:ilvl="7" w:tplc="FA647D96">
      <w:numFmt w:val="bullet"/>
      <w:lvlText w:val="•"/>
      <w:lvlJc w:val="left"/>
      <w:pPr>
        <w:ind w:left="4797" w:hanging="170"/>
      </w:pPr>
      <w:rPr>
        <w:rFonts w:hint="default"/>
        <w:lang w:val="en-US" w:eastAsia="en-US" w:bidi="ar-SA"/>
      </w:rPr>
    </w:lvl>
    <w:lvl w:ilvl="8" w:tplc="898C2E46">
      <w:numFmt w:val="bullet"/>
      <w:lvlText w:val="•"/>
      <w:lvlJc w:val="left"/>
      <w:pPr>
        <w:ind w:left="5445" w:hanging="170"/>
      </w:pPr>
      <w:rPr>
        <w:rFonts w:hint="default"/>
        <w:lang w:val="en-US" w:eastAsia="en-US" w:bidi="ar-SA"/>
      </w:rPr>
    </w:lvl>
  </w:abstractNum>
  <w:abstractNum w:abstractNumId="48" w15:restartNumberingAfterBreak="0">
    <w:nsid w:val="4FD447A2"/>
    <w:multiLevelType w:val="hybridMultilevel"/>
    <w:tmpl w:val="9376A01C"/>
    <w:lvl w:ilvl="0" w:tplc="D4F4245E">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9FBC9D90">
      <w:numFmt w:val="bullet"/>
      <w:lvlText w:val="•"/>
      <w:lvlJc w:val="left"/>
      <w:pPr>
        <w:ind w:left="573" w:hanging="170"/>
      </w:pPr>
      <w:rPr>
        <w:rFonts w:hint="default"/>
        <w:lang w:val="en-US" w:eastAsia="en-US" w:bidi="ar-SA"/>
      </w:rPr>
    </w:lvl>
    <w:lvl w:ilvl="2" w:tplc="278CA3C8">
      <w:numFmt w:val="bullet"/>
      <w:lvlText w:val="•"/>
      <w:lvlJc w:val="left"/>
      <w:pPr>
        <w:ind w:left="886" w:hanging="170"/>
      </w:pPr>
      <w:rPr>
        <w:rFonts w:hint="default"/>
        <w:lang w:val="en-US" w:eastAsia="en-US" w:bidi="ar-SA"/>
      </w:rPr>
    </w:lvl>
    <w:lvl w:ilvl="3" w:tplc="BC56B8FA">
      <w:numFmt w:val="bullet"/>
      <w:lvlText w:val="•"/>
      <w:lvlJc w:val="left"/>
      <w:pPr>
        <w:ind w:left="1199" w:hanging="170"/>
      </w:pPr>
      <w:rPr>
        <w:rFonts w:hint="default"/>
        <w:lang w:val="en-US" w:eastAsia="en-US" w:bidi="ar-SA"/>
      </w:rPr>
    </w:lvl>
    <w:lvl w:ilvl="4" w:tplc="EE805DA0">
      <w:numFmt w:val="bullet"/>
      <w:lvlText w:val="•"/>
      <w:lvlJc w:val="left"/>
      <w:pPr>
        <w:ind w:left="1512" w:hanging="170"/>
      </w:pPr>
      <w:rPr>
        <w:rFonts w:hint="default"/>
        <w:lang w:val="en-US" w:eastAsia="en-US" w:bidi="ar-SA"/>
      </w:rPr>
    </w:lvl>
    <w:lvl w:ilvl="5" w:tplc="1AF693CC">
      <w:numFmt w:val="bullet"/>
      <w:lvlText w:val="•"/>
      <w:lvlJc w:val="left"/>
      <w:pPr>
        <w:ind w:left="1825" w:hanging="170"/>
      </w:pPr>
      <w:rPr>
        <w:rFonts w:hint="default"/>
        <w:lang w:val="en-US" w:eastAsia="en-US" w:bidi="ar-SA"/>
      </w:rPr>
    </w:lvl>
    <w:lvl w:ilvl="6" w:tplc="77880344">
      <w:numFmt w:val="bullet"/>
      <w:lvlText w:val="•"/>
      <w:lvlJc w:val="left"/>
      <w:pPr>
        <w:ind w:left="2138" w:hanging="170"/>
      </w:pPr>
      <w:rPr>
        <w:rFonts w:hint="default"/>
        <w:lang w:val="en-US" w:eastAsia="en-US" w:bidi="ar-SA"/>
      </w:rPr>
    </w:lvl>
    <w:lvl w:ilvl="7" w:tplc="8F3ECC84">
      <w:numFmt w:val="bullet"/>
      <w:lvlText w:val="•"/>
      <w:lvlJc w:val="left"/>
      <w:pPr>
        <w:ind w:left="2451" w:hanging="170"/>
      </w:pPr>
      <w:rPr>
        <w:rFonts w:hint="default"/>
        <w:lang w:val="en-US" w:eastAsia="en-US" w:bidi="ar-SA"/>
      </w:rPr>
    </w:lvl>
    <w:lvl w:ilvl="8" w:tplc="7578F402">
      <w:numFmt w:val="bullet"/>
      <w:lvlText w:val="•"/>
      <w:lvlJc w:val="left"/>
      <w:pPr>
        <w:ind w:left="2764" w:hanging="170"/>
      </w:pPr>
      <w:rPr>
        <w:rFonts w:hint="default"/>
        <w:lang w:val="en-US" w:eastAsia="en-US" w:bidi="ar-SA"/>
      </w:rPr>
    </w:lvl>
  </w:abstractNum>
  <w:abstractNum w:abstractNumId="49" w15:restartNumberingAfterBreak="0">
    <w:nsid w:val="563C0865"/>
    <w:multiLevelType w:val="hybridMultilevel"/>
    <w:tmpl w:val="3E22F6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76F04F6"/>
    <w:multiLevelType w:val="hybridMultilevel"/>
    <w:tmpl w:val="094C2C5A"/>
    <w:lvl w:ilvl="0" w:tplc="066E0296">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A1F6C5B4">
      <w:numFmt w:val="bullet"/>
      <w:lvlText w:val="•"/>
      <w:lvlJc w:val="left"/>
      <w:pPr>
        <w:ind w:left="573" w:hanging="170"/>
      </w:pPr>
      <w:rPr>
        <w:rFonts w:hint="default"/>
        <w:lang w:val="en-US" w:eastAsia="en-US" w:bidi="ar-SA"/>
      </w:rPr>
    </w:lvl>
    <w:lvl w:ilvl="2" w:tplc="33AA6FA8">
      <w:numFmt w:val="bullet"/>
      <w:lvlText w:val="•"/>
      <w:lvlJc w:val="left"/>
      <w:pPr>
        <w:ind w:left="886" w:hanging="170"/>
      </w:pPr>
      <w:rPr>
        <w:rFonts w:hint="default"/>
        <w:lang w:val="en-US" w:eastAsia="en-US" w:bidi="ar-SA"/>
      </w:rPr>
    </w:lvl>
    <w:lvl w:ilvl="3" w:tplc="E32CC0E0">
      <w:numFmt w:val="bullet"/>
      <w:lvlText w:val="•"/>
      <w:lvlJc w:val="left"/>
      <w:pPr>
        <w:ind w:left="1199" w:hanging="170"/>
      </w:pPr>
      <w:rPr>
        <w:rFonts w:hint="default"/>
        <w:lang w:val="en-US" w:eastAsia="en-US" w:bidi="ar-SA"/>
      </w:rPr>
    </w:lvl>
    <w:lvl w:ilvl="4" w:tplc="DB1AFDDC">
      <w:numFmt w:val="bullet"/>
      <w:lvlText w:val="•"/>
      <w:lvlJc w:val="left"/>
      <w:pPr>
        <w:ind w:left="1512" w:hanging="170"/>
      </w:pPr>
      <w:rPr>
        <w:rFonts w:hint="default"/>
        <w:lang w:val="en-US" w:eastAsia="en-US" w:bidi="ar-SA"/>
      </w:rPr>
    </w:lvl>
    <w:lvl w:ilvl="5" w:tplc="AB72C194">
      <w:numFmt w:val="bullet"/>
      <w:lvlText w:val="•"/>
      <w:lvlJc w:val="left"/>
      <w:pPr>
        <w:ind w:left="1825" w:hanging="170"/>
      </w:pPr>
      <w:rPr>
        <w:rFonts w:hint="default"/>
        <w:lang w:val="en-US" w:eastAsia="en-US" w:bidi="ar-SA"/>
      </w:rPr>
    </w:lvl>
    <w:lvl w:ilvl="6" w:tplc="DC94C760">
      <w:numFmt w:val="bullet"/>
      <w:lvlText w:val="•"/>
      <w:lvlJc w:val="left"/>
      <w:pPr>
        <w:ind w:left="2138" w:hanging="170"/>
      </w:pPr>
      <w:rPr>
        <w:rFonts w:hint="default"/>
        <w:lang w:val="en-US" w:eastAsia="en-US" w:bidi="ar-SA"/>
      </w:rPr>
    </w:lvl>
    <w:lvl w:ilvl="7" w:tplc="5DFCEE3A">
      <w:numFmt w:val="bullet"/>
      <w:lvlText w:val="•"/>
      <w:lvlJc w:val="left"/>
      <w:pPr>
        <w:ind w:left="2451" w:hanging="170"/>
      </w:pPr>
      <w:rPr>
        <w:rFonts w:hint="default"/>
        <w:lang w:val="en-US" w:eastAsia="en-US" w:bidi="ar-SA"/>
      </w:rPr>
    </w:lvl>
    <w:lvl w:ilvl="8" w:tplc="D1487558">
      <w:numFmt w:val="bullet"/>
      <w:lvlText w:val="•"/>
      <w:lvlJc w:val="left"/>
      <w:pPr>
        <w:ind w:left="2764" w:hanging="170"/>
      </w:pPr>
      <w:rPr>
        <w:rFonts w:hint="default"/>
        <w:lang w:val="en-US" w:eastAsia="en-US" w:bidi="ar-SA"/>
      </w:rPr>
    </w:lvl>
  </w:abstractNum>
  <w:abstractNum w:abstractNumId="51" w15:restartNumberingAfterBreak="0">
    <w:nsid w:val="589B0D43"/>
    <w:multiLevelType w:val="hybridMultilevel"/>
    <w:tmpl w:val="0C22BF32"/>
    <w:lvl w:ilvl="0" w:tplc="57769EBE">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51E2D1CA">
      <w:numFmt w:val="bullet"/>
      <w:lvlText w:val="–"/>
      <w:lvlJc w:val="left"/>
      <w:pPr>
        <w:ind w:left="420" w:hanging="170"/>
      </w:pPr>
      <w:rPr>
        <w:rFonts w:ascii="Gill Sans MT" w:eastAsia="Gill Sans MT" w:hAnsi="Gill Sans MT" w:cs="Gill Sans MT" w:hint="default"/>
        <w:b w:val="0"/>
        <w:bCs w:val="0"/>
        <w:i w:val="0"/>
        <w:iCs w:val="0"/>
        <w:color w:val="00558B"/>
        <w:w w:val="105"/>
        <w:sz w:val="20"/>
        <w:szCs w:val="20"/>
        <w:lang w:val="en-US" w:eastAsia="en-US" w:bidi="ar-SA"/>
      </w:rPr>
    </w:lvl>
    <w:lvl w:ilvl="2" w:tplc="AA6A133A">
      <w:numFmt w:val="bullet"/>
      <w:lvlText w:val="•"/>
      <w:lvlJc w:val="left"/>
      <w:pPr>
        <w:ind w:left="750" w:hanging="170"/>
      </w:pPr>
      <w:rPr>
        <w:rFonts w:hint="default"/>
        <w:lang w:val="en-US" w:eastAsia="en-US" w:bidi="ar-SA"/>
      </w:rPr>
    </w:lvl>
    <w:lvl w:ilvl="3" w:tplc="F7923D0A">
      <w:numFmt w:val="bullet"/>
      <w:lvlText w:val="•"/>
      <w:lvlJc w:val="left"/>
      <w:pPr>
        <w:ind w:left="1080" w:hanging="170"/>
      </w:pPr>
      <w:rPr>
        <w:rFonts w:hint="default"/>
        <w:lang w:val="en-US" w:eastAsia="en-US" w:bidi="ar-SA"/>
      </w:rPr>
    </w:lvl>
    <w:lvl w:ilvl="4" w:tplc="1AE04A12">
      <w:numFmt w:val="bullet"/>
      <w:lvlText w:val="•"/>
      <w:lvlJc w:val="left"/>
      <w:pPr>
        <w:ind w:left="1410" w:hanging="170"/>
      </w:pPr>
      <w:rPr>
        <w:rFonts w:hint="default"/>
        <w:lang w:val="en-US" w:eastAsia="en-US" w:bidi="ar-SA"/>
      </w:rPr>
    </w:lvl>
    <w:lvl w:ilvl="5" w:tplc="064CD1D0">
      <w:numFmt w:val="bullet"/>
      <w:lvlText w:val="•"/>
      <w:lvlJc w:val="left"/>
      <w:pPr>
        <w:ind w:left="1740" w:hanging="170"/>
      </w:pPr>
      <w:rPr>
        <w:rFonts w:hint="default"/>
        <w:lang w:val="en-US" w:eastAsia="en-US" w:bidi="ar-SA"/>
      </w:rPr>
    </w:lvl>
    <w:lvl w:ilvl="6" w:tplc="CFF2291C">
      <w:numFmt w:val="bullet"/>
      <w:lvlText w:val="•"/>
      <w:lvlJc w:val="left"/>
      <w:pPr>
        <w:ind w:left="2070" w:hanging="170"/>
      </w:pPr>
      <w:rPr>
        <w:rFonts w:hint="default"/>
        <w:lang w:val="en-US" w:eastAsia="en-US" w:bidi="ar-SA"/>
      </w:rPr>
    </w:lvl>
    <w:lvl w:ilvl="7" w:tplc="91981322">
      <w:numFmt w:val="bullet"/>
      <w:lvlText w:val="•"/>
      <w:lvlJc w:val="left"/>
      <w:pPr>
        <w:ind w:left="2400" w:hanging="170"/>
      </w:pPr>
      <w:rPr>
        <w:rFonts w:hint="default"/>
        <w:lang w:val="en-US" w:eastAsia="en-US" w:bidi="ar-SA"/>
      </w:rPr>
    </w:lvl>
    <w:lvl w:ilvl="8" w:tplc="86141116">
      <w:numFmt w:val="bullet"/>
      <w:lvlText w:val="•"/>
      <w:lvlJc w:val="left"/>
      <w:pPr>
        <w:ind w:left="2730" w:hanging="170"/>
      </w:pPr>
      <w:rPr>
        <w:rFonts w:hint="default"/>
        <w:lang w:val="en-US" w:eastAsia="en-US" w:bidi="ar-SA"/>
      </w:rPr>
    </w:lvl>
  </w:abstractNum>
  <w:abstractNum w:abstractNumId="52" w15:restartNumberingAfterBreak="0">
    <w:nsid w:val="594457C1"/>
    <w:multiLevelType w:val="hybridMultilevel"/>
    <w:tmpl w:val="8A0C56BE"/>
    <w:lvl w:ilvl="0" w:tplc="0F9C3FF4">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C4A465A4">
      <w:numFmt w:val="bullet"/>
      <w:lvlText w:val="•"/>
      <w:lvlJc w:val="left"/>
      <w:pPr>
        <w:ind w:left="573" w:hanging="170"/>
      </w:pPr>
      <w:rPr>
        <w:rFonts w:hint="default"/>
        <w:lang w:val="en-US" w:eastAsia="en-US" w:bidi="ar-SA"/>
      </w:rPr>
    </w:lvl>
    <w:lvl w:ilvl="2" w:tplc="C16E21A8">
      <w:numFmt w:val="bullet"/>
      <w:lvlText w:val="•"/>
      <w:lvlJc w:val="left"/>
      <w:pPr>
        <w:ind w:left="886" w:hanging="170"/>
      </w:pPr>
      <w:rPr>
        <w:rFonts w:hint="default"/>
        <w:lang w:val="en-US" w:eastAsia="en-US" w:bidi="ar-SA"/>
      </w:rPr>
    </w:lvl>
    <w:lvl w:ilvl="3" w:tplc="6AF81D62">
      <w:numFmt w:val="bullet"/>
      <w:lvlText w:val="•"/>
      <w:lvlJc w:val="left"/>
      <w:pPr>
        <w:ind w:left="1199" w:hanging="170"/>
      </w:pPr>
      <w:rPr>
        <w:rFonts w:hint="default"/>
        <w:lang w:val="en-US" w:eastAsia="en-US" w:bidi="ar-SA"/>
      </w:rPr>
    </w:lvl>
    <w:lvl w:ilvl="4" w:tplc="C13C9CE6">
      <w:numFmt w:val="bullet"/>
      <w:lvlText w:val="•"/>
      <w:lvlJc w:val="left"/>
      <w:pPr>
        <w:ind w:left="1512" w:hanging="170"/>
      </w:pPr>
      <w:rPr>
        <w:rFonts w:hint="default"/>
        <w:lang w:val="en-US" w:eastAsia="en-US" w:bidi="ar-SA"/>
      </w:rPr>
    </w:lvl>
    <w:lvl w:ilvl="5" w:tplc="A57E7FBC">
      <w:numFmt w:val="bullet"/>
      <w:lvlText w:val="•"/>
      <w:lvlJc w:val="left"/>
      <w:pPr>
        <w:ind w:left="1825" w:hanging="170"/>
      </w:pPr>
      <w:rPr>
        <w:rFonts w:hint="default"/>
        <w:lang w:val="en-US" w:eastAsia="en-US" w:bidi="ar-SA"/>
      </w:rPr>
    </w:lvl>
    <w:lvl w:ilvl="6" w:tplc="CE7631FE">
      <w:numFmt w:val="bullet"/>
      <w:lvlText w:val="•"/>
      <w:lvlJc w:val="left"/>
      <w:pPr>
        <w:ind w:left="2138" w:hanging="170"/>
      </w:pPr>
      <w:rPr>
        <w:rFonts w:hint="default"/>
        <w:lang w:val="en-US" w:eastAsia="en-US" w:bidi="ar-SA"/>
      </w:rPr>
    </w:lvl>
    <w:lvl w:ilvl="7" w:tplc="3424C8FC">
      <w:numFmt w:val="bullet"/>
      <w:lvlText w:val="•"/>
      <w:lvlJc w:val="left"/>
      <w:pPr>
        <w:ind w:left="2451" w:hanging="170"/>
      </w:pPr>
      <w:rPr>
        <w:rFonts w:hint="default"/>
        <w:lang w:val="en-US" w:eastAsia="en-US" w:bidi="ar-SA"/>
      </w:rPr>
    </w:lvl>
    <w:lvl w:ilvl="8" w:tplc="E5044CDA">
      <w:numFmt w:val="bullet"/>
      <w:lvlText w:val="•"/>
      <w:lvlJc w:val="left"/>
      <w:pPr>
        <w:ind w:left="2764" w:hanging="170"/>
      </w:pPr>
      <w:rPr>
        <w:rFonts w:hint="default"/>
        <w:lang w:val="en-US" w:eastAsia="en-US" w:bidi="ar-SA"/>
      </w:rPr>
    </w:lvl>
  </w:abstractNum>
  <w:abstractNum w:abstractNumId="53" w15:restartNumberingAfterBreak="0">
    <w:nsid w:val="5A507503"/>
    <w:multiLevelType w:val="hybridMultilevel"/>
    <w:tmpl w:val="93386924"/>
    <w:lvl w:ilvl="0" w:tplc="E340C5D8">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8BBE633C">
      <w:numFmt w:val="bullet"/>
      <w:lvlText w:val="•"/>
      <w:lvlJc w:val="left"/>
      <w:pPr>
        <w:ind w:left="573" w:hanging="170"/>
      </w:pPr>
      <w:rPr>
        <w:rFonts w:hint="default"/>
        <w:lang w:val="en-US" w:eastAsia="en-US" w:bidi="ar-SA"/>
      </w:rPr>
    </w:lvl>
    <w:lvl w:ilvl="2" w:tplc="7F626A38">
      <w:numFmt w:val="bullet"/>
      <w:lvlText w:val="•"/>
      <w:lvlJc w:val="left"/>
      <w:pPr>
        <w:ind w:left="886" w:hanging="170"/>
      </w:pPr>
      <w:rPr>
        <w:rFonts w:hint="default"/>
        <w:lang w:val="en-US" w:eastAsia="en-US" w:bidi="ar-SA"/>
      </w:rPr>
    </w:lvl>
    <w:lvl w:ilvl="3" w:tplc="43404A0C">
      <w:numFmt w:val="bullet"/>
      <w:lvlText w:val="•"/>
      <w:lvlJc w:val="left"/>
      <w:pPr>
        <w:ind w:left="1199" w:hanging="170"/>
      </w:pPr>
      <w:rPr>
        <w:rFonts w:hint="default"/>
        <w:lang w:val="en-US" w:eastAsia="en-US" w:bidi="ar-SA"/>
      </w:rPr>
    </w:lvl>
    <w:lvl w:ilvl="4" w:tplc="0A86FC70">
      <w:numFmt w:val="bullet"/>
      <w:lvlText w:val="•"/>
      <w:lvlJc w:val="left"/>
      <w:pPr>
        <w:ind w:left="1512" w:hanging="170"/>
      </w:pPr>
      <w:rPr>
        <w:rFonts w:hint="default"/>
        <w:lang w:val="en-US" w:eastAsia="en-US" w:bidi="ar-SA"/>
      </w:rPr>
    </w:lvl>
    <w:lvl w:ilvl="5" w:tplc="0E148FA0">
      <w:numFmt w:val="bullet"/>
      <w:lvlText w:val="•"/>
      <w:lvlJc w:val="left"/>
      <w:pPr>
        <w:ind w:left="1825" w:hanging="170"/>
      </w:pPr>
      <w:rPr>
        <w:rFonts w:hint="default"/>
        <w:lang w:val="en-US" w:eastAsia="en-US" w:bidi="ar-SA"/>
      </w:rPr>
    </w:lvl>
    <w:lvl w:ilvl="6" w:tplc="6E202A1E">
      <w:numFmt w:val="bullet"/>
      <w:lvlText w:val="•"/>
      <w:lvlJc w:val="left"/>
      <w:pPr>
        <w:ind w:left="2138" w:hanging="170"/>
      </w:pPr>
      <w:rPr>
        <w:rFonts w:hint="default"/>
        <w:lang w:val="en-US" w:eastAsia="en-US" w:bidi="ar-SA"/>
      </w:rPr>
    </w:lvl>
    <w:lvl w:ilvl="7" w:tplc="2F8C9DCA">
      <w:numFmt w:val="bullet"/>
      <w:lvlText w:val="•"/>
      <w:lvlJc w:val="left"/>
      <w:pPr>
        <w:ind w:left="2451" w:hanging="170"/>
      </w:pPr>
      <w:rPr>
        <w:rFonts w:hint="default"/>
        <w:lang w:val="en-US" w:eastAsia="en-US" w:bidi="ar-SA"/>
      </w:rPr>
    </w:lvl>
    <w:lvl w:ilvl="8" w:tplc="CE5A0BC0">
      <w:numFmt w:val="bullet"/>
      <w:lvlText w:val="•"/>
      <w:lvlJc w:val="left"/>
      <w:pPr>
        <w:ind w:left="2764" w:hanging="170"/>
      </w:pPr>
      <w:rPr>
        <w:rFonts w:hint="default"/>
        <w:lang w:val="en-US" w:eastAsia="en-US" w:bidi="ar-SA"/>
      </w:rPr>
    </w:lvl>
  </w:abstractNum>
  <w:abstractNum w:abstractNumId="54" w15:restartNumberingAfterBreak="0">
    <w:nsid w:val="5B7B5370"/>
    <w:multiLevelType w:val="hybridMultilevel"/>
    <w:tmpl w:val="8DBE2390"/>
    <w:lvl w:ilvl="0" w:tplc="ABE625A0">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D3004EE8">
      <w:numFmt w:val="bullet"/>
      <w:lvlText w:val="•"/>
      <w:lvlJc w:val="left"/>
      <w:pPr>
        <w:ind w:left="573" w:hanging="170"/>
      </w:pPr>
      <w:rPr>
        <w:rFonts w:hint="default"/>
        <w:lang w:val="en-US" w:eastAsia="en-US" w:bidi="ar-SA"/>
      </w:rPr>
    </w:lvl>
    <w:lvl w:ilvl="2" w:tplc="75B62948">
      <w:numFmt w:val="bullet"/>
      <w:lvlText w:val="•"/>
      <w:lvlJc w:val="left"/>
      <w:pPr>
        <w:ind w:left="886" w:hanging="170"/>
      </w:pPr>
      <w:rPr>
        <w:rFonts w:hint="default"/>
        <w:lang w:val="en-US" w:eastAsia="en-US" w:bidi="ar-SA"/>
      </w:rPr>
    </w:lvl>
    <w:lvl w:ilvl="3" w:tplc="FD7E7A02">
      <w:numFmt w:val="bullet"/>
      <w:lvlText w:val="•"/>
      <w:lvlJc w:val="left"/>
      <w:pPr>
        <w:ind w:left="1199" w:hanging="170"/>
      </w:pPr>
      <w:rPr>
        <w:rFonts w:hint="default"/>
        <w:lang w:val="en-US" w:eastAsia="en-US" w:bidi="ar-SA"/>
      </w:rPr>
    </w:lvl>
    <w:lvl w:ilvl="4" w:tplc="293EB4C0">
      <w:numFmt w:val="bullet"/>
      <w:lvlText w:val="•"/>
      <w:lvlJc w:val="left"/>
      <w:pPr>
        <w:ind w:left="1512" w:hanging="170"/>
      </w:pPr>
      <w:rPr>
        <w:rFonts w:hint="default"/>
        <w:lang w:val="en-US" w:eastAsia="en-US" w:bidi="ar-SA"/>
      </w:rPr>
    </w:lvl>
    <w:lvl w:ilvl="5" w:tplc="CF5A26EE">
      <w:numFmt w:val="bullet"/>
      <w:lvlText w:val="•"/>
      <w:lvlJc w:val="left"/>
      <w:pPr>
        <w:ind w:left="1825" w:hanging="170"/>
      </w:pPr>
      <w:rPr>
        <w:rFonts w:hint="default"/>
        <w:lang w:val="en-US" w:eastAsia="en-US" w:bidi="ar-SA"/>
      </w:rPr>
    </w:lvl>
    <w:lvl w:ilvl="6" w:tplc="D4569192">
      <w:numFmt w:val="bullet"/>
      <w:lvlText w:val="•"/>
      <w:lvlJc w:val="left"/>
      <w:pPr>
        <w:ind w:left="2138" w:hanging="170"/>
      </w:pPr>
      <w:rPr>
        <w:rFonts w:hint="default"/>
        <w:lang w:val="en-US" w:eastAsia="en-US" w:bidi="ar-SA"/>
      </w:rPr>
    </w:lvl>
    <w:lvl w:ilvl="7" w:tplc="28B4F82E">
      <w:numFmt w:val="bullet"/>
      <w:lvlText w:val="•"/>
      <w:lvlJc w:val="left"/>
      <w:pPr>
        <w:ind w:left="2451" w:hanging="170"/>
      </w:pPr>
      <w:rPr>
        <w:rFonts w:hint="default"/>
        <w:lang w:val="en-US" w:eastAsia="en-US" w:bidi="ar-SA"/>
      </w:rPr>
    </w:lvl>
    <w:lvl w:ilvl="8" w:tplc="9DE6F6E8">
      <w:numFmt w:val="bullet"/>
      <w:lvlText w:val="•"/>
      <w:lvlJc w:val="left"/>
      <w:pPr>
        <w:ind w:left="2764" w:hanging="170"/>
      </w:pPr>
      <w:rPr>
        <w:rFonts w:hint="default"/>
        <w:lang w:val="en-US" w:eastAsia="en-US" w:bidi="ar-SA"/>
      </w:rPr>
    </w:lvl>
  </w:abstractNum>
  <w:abstractNum w:abstractNumId="55" w15:restartNumberingAfterBreak="0">
    <w:nsid w:val="5E6356CE"/>
    <w:multiLevelType w:val="hybridMultilevel"/>
    <w:tmpl w:val="E52086AE"/>
    <w:lvl w:ilvl="0" w:tplc="5AEEEEB4">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353CCA78">
      <w:numFmt w:val="bullet"/>
      <w:lvlText w:val="•"/>
      <w:lvlJc w:val="left"/>
      <w:pPr>
        <w:ind w:left="573" w:hanging="170"/>
      </w:pPr>
      <w:rPr>
        <w:rFonts w:hint="default"/>
        <w:lang w:val="en-US" w:eastAsia="en-US" w:bidi="ar-SA"/>
      </w:rPr>
    </w:lvl>
    <w:lvl w:ilvl="2" w:tplc="FB488BC4">
      <w:numFmt w:val="bullet"/>
      <w:lvlText w:val="•"/>
      <w:lvlJc w:val="left"/>
      <w:pPr>
        <w:ind w:left="886" w:hanging="170"/>
      </w:pPr>
      <w:rPr>
        <w:rFonts w:hint="default"/>
        <w:lang w:val="en-US" w:eastAsia="en-US" w:bidi="ar-SA"/>
      </w:rPr>
    </w:lvl>
    <w:lvl w:ilvl="3" w:tplc="5C06D42A">
      <w:numFmt w:val="bullet"/>
      <w:lvlText w:val="•"/>
      <w:lvlJc w:val="left"/>
      <w:pPr>
        <w:ind w:left="1199" w:hanging="170"/>
      </w:pPr>
      <w:rPr>
        <w:rFonts w:hint="default"/>
        <w:lang w:val="en-US" w:eastAsia="en-US" w:bidi="ar-SA"/>
      </w:rPr>
    </w:lvl>
    <w:lvl w:ilvl="4" w:tplc="E6B093B8">
      <w:numFmt w:val="bullet"/>
      <w:lvlText w:val="•"/>
      <w:lvlJc w:val="left"/>
      <w:pPr>
        <w:ind w:left="1512" w:hanging="170"/>
      </w:pPr>
      <w:rPr>
        <w:rFonts w:hint="default"/>
        <w:lang w:val="en-US" w:eastAsia="en-US" w:bidi="ar-SA"/>
      </w:rPr>
    </w:lvl>
    <w:lvl w:ilvl="5" w:tplc="9B688B72">
      <w:numFmt w:val="bullet"/>
      <w:lvlText w:val="•"/>
      <w:lvlJc w:val="left"/>
      <w:pPr>
        <w:ind w:left="1825" w:hanging="170"/>
      </w:pPr>
      <w:rPr>
        <w:rFonts w:hint="default"/>
        <w:lang w:val="en-US" w:eastAsia="en-US" w:bidi="ar-SA"/>
      </w:rPr>
    </w:lvl>
    <w:lvl w:ilvl="6" w:tplc="3EBE8084">
      <w:numFmt w:val="bullet"/>
      <w:lvlText w:val="•"/>
      <w:lvlJc w:val="left"/>
      <w:pPr>
        <w:ind w:left="2138" w:hanging="170"/>
      </w:pPr>
      <w:rPr>
        <w:rFonts w:hint="default"/>
        <w:lang w:val="en-US" w:eastAsia="en-US" w:bidi="ar-SA"/>
      </w:rPr>
    </w:lvl>
    <w:lvl w:ilvl="7" w:tplc="A7107D6C">
      <w:numFmt w:val="bullet"/>
      <w:lvlText w:val="•"/>
      <w:lvlJc w:val="left"/>
      <w:pPr>
        <w:ind w:left="2451" w:hanging="170"/>
      </w:pPr>
      <w:rPr>
        <w:rFonts w:hint="default"/>
        <w:lang w:val="en-US" w:eastAsia="en-US" w:bidi="ar-SA"/>
      </w:rPr>
    </w:lvl>
    <w:lvl w:ilvl="8" w:tplc="FF368018">
      <w:numFmt w:val="bullet"/>
      <w:lvlText w:val="•"/>
      <w:lvlJc w:val="left"/>
      <w:pPr>
        <w:ind w:left="2764" w:hanging="170"/>
      </w:pPr>
      <w:rPr>
        <w:rFonts w:hint="default"/>
        <w:lang w:val="en-US" w:eastAsia="en-US" w:bidi="ar-SA"/>
      </w:rPr>
    </w:lvl>
  </w:abstractNum>
  <w:abstractNum w:abstractNumId="56" w15:restartNumberingAfterBreak="0">
    <w:nsid w:val="63337A5A"/>
    <w:multiLevelType w:val="hybridMultilevel"/>
    <w:tmpl w:val="3A7E3F20"/>
    <w:lvl w:ilvl="0" w:tplc="43B6E7D6">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AF585218">
      <w:numFmt w:val="bullet"/>
      <w:lvlText w:val="•"/>
      <w:lvlJc w:val="left"/>
      <w:pPr>
        <w:ind w:left="573" w:hanging="170"/>
      </w:pPr>
      <w:rPr>
        <w:rFonts w:hint="default"/>
        <w:lang w:val="en-US" w:eastAsia="en-US" w:bidi="ar-SA"/>
      </w:rPr>
    </w:lvl>
    <w:lvl w:ilvl="2" w:tplc="E75C412A">
      <w:numFmt w:val="bullet"/>
      <w:lvlText w:val="•"/>
      <w:lvlJc w:val="left"/>
      <w:pPr>
        <w:ind w:left="886" w:hanging="170"/>
      </w:pPr>
      <w:rPr>
        <w:rFonts w:hint="default"/>
        <w:lang w:val="en-US" w:eastAsia="en-US" w:bidi="ar-SA"/>
      </w:rPr>
    </w:lvl>
    <w:lvl w:ilvl="3" w:tplc="602CDBB2">
      <w:numFmt w:val="bullet"/>
      <w:lvlText w:val="•"/>
      <w:lvlJc w:val="left"/>
      <w:pPr>
        <w:ind w:left="1199" w:hanging="170"/>
      </w:pPr>
      <w:rPr>
        <w:rFonts w:hint="default"/>
        <w:lang w:val="en-US" w:eastAsia="en-US" w:bidi="ar-SA"/>
      </w:rPr>
    </w:lvl>
    <w:lvl w:ilvl="4" w:tplc="C27CA9BE">
      <w:numFmt w:val="bullet"/>
      <w:lvlText w:val="•"/>
      <w:lvlJc w:val="left"/>
      <w:pPr>
        <w:ind w:left="1512" w:hanging="170"/>
      </w:pPr>
      <w:rPr>
        <w:rFonts w:hint="default"/>
        <w:lang w:val="en-US" w:eastAsia="en-US" w:bidi="ar-SA"/>
      </w:rPr>
    </w:lvl>
    <w:lvl w:ilvl="5" w:tplc="7CF65FD0">
      <w:numFmt w:val="bullet"/>
      <w:lvlText w:val="•"/>
      <w:lvlJc w:val="left"/>
      <w:pPr>
        <w:ind w:left="1825" w:hanging="170"/>
      </w:pPr>
      <w:rPr>
        <w:rFonts w:hint="default"/>
        <w:lang w:val="en-US" w:eastAsia="en-US" w:bidi="ar-SA"/>
      </w:rPr>
    </w:lvl>
    <w:lvl w:ilvl="6" w:tplc="3D9851A8">
      <w:numFmt w:val="bullet"/>
      <w:lvlText w:val="•"/>
      <w:lvlJc w:val="left"/>
      <w:pPr>
        <w:ind w:left="2138" w:hanging="170"/>
      </w:pPr>
      <w:rPr>
        <w:rFonts w:hint="default"/>
        <w:lang w:val="en-US" w:eastAsia="en-US" w:bidi="ar-SA"/>
      </w:rPr>
    </w:lvl>
    <w:lvl w:ilvl="7" w:tplc="F71EEDCA">
      <w:numFmt w:val="bullet"/>
      <w:lvlText w:val="•"/>
      <w:lvlJc w:val="left"/>
      <w:pPr>
        <w:ind w:left="2451" w:hanging="170"/>
      </w:pPr>
      <w:rPr>
        <w:rFonts w:hint="default"/>
        <w:lang w:val="en-US" w:eastAsia="en-US" w:bidi="ar-SA"/>
      </w:rPr>
    </w:lvl>
    <w:lvl w:ilvl="8" w:tplc="1640DA2E">
      <w:numFmt w:val="bullet"/>
      <w:lvlText w:val="•"/>
      <w:lvlJc w:val="left"/>
      <w:pPr>
        <w:ind w:left="2764" w:hanging="170"/>
      </w:pPr>
      <w:rPr>
        <w:rFonts w:hint="default"/>
        <w:lang w:val="en-US" w:eastAsia="en-US" w:bidi="ar-SA"/>
      </w:rPr>
    </w:lvl>
  </w:abstractNum>
  <w:abstractNum w:abstractNumId="57" w15:restartNumberingAfterBreak="0">
    <w:nsid w:val="64236F2E"/>
    <w:multiLevelType w:val="hybridMultilevel"/>
    <w:tmpl w:val="EDAC8686"/>
    <w:lvl w:ilvl="0" w:tplc="4F8C3DF2">
      <w:numFmt w:val="bullet"/>
      <w:lvlText w:val="•"/>
      <w:lvlJc w:val="left"/>
      <w:pPr>
        <w:ind w:left="437" w:hanging="284"/>
      </w:pPr>
      <w:rPr>
        <w:rFonts w:ascii="Cambria" w:eastAsia="Cambria" w:hAnsi="Cambria" w:cs="Cambria" w:hint="default"/>
        <w:b w:val="0"/>
        <w:bCs w:val="0"/>
        <w:i w:val="0"/>
        <w:iCs w:val="0"/>
        <w:color w:val="00558B"/>
        <w:w w:val="100"/>
        <w:sz w:val="22"/>
        <w:szCs w:val="22"/>
        <w:lang w:val="en-US" w:eastAsia="en-US" w:bidi="ar-SA"/>
      </w:rPr>
    </w:lvl>
    <w:lvl w:ilvl="1" w:tplc="D788027A">
      <w:numFmt w:val="bullet"/>
      <w:lvlText w:val="•"/>
      <w:lvlJc w:val="left"/>
      <w:pPr>
        <w:ind w:left="2024" w:hanging="284"/>
      </w:pPr>
      <w:rPr>
        <w:rFonts w:ascii="Cambria" w:eastAsia="Cambria" w:hAnsi="Cambria" w:cs="Cambria" w:hint="default"/>
        <w:b w:val="0"/>
        <w:bCs w:val="0"/>
        <w:i w:val="0"/>
        <w:iCs w:val="0"/>
        <w:color w:val="00558B"/>
        <w:w w:val="100"/>
        <w:sz w:val="22"/>
        <w:szCs w:val="22"/>
        <w:lang w:val="en-US" w:eastAsia="en-US" w:bidi="ar-SA"/>
      </w:rPr>
    </w:lvl>
    <w:lvl w:ilvl="2" w:tplc="58E6F000">
      <w:numFmt w:val="bullet"/>
      <w:lvlText w:val="•"/>
      <w:lvlJc w:val="left"/>
      <w:pPr>
        <w:ind w:left="2898" w:hanging="284"/>
      </w:pPr>
      <w:rPr>
        <w:rFonts w:hint="default"/>
        <w:lang w:val="en-US" w:eastAsia="en-US" w:bidi="ar-SA"/>
      </w:rPr>
    </w:lvl>
    <w:lvl w:ilvl="3" w:tplc="D778CC1E">
      <w:numFmt w:val="bullet"/>
      <w:lvlText w:val="•"/>
      <w:lvlJc w:val="left"/>
      <w:pPr>
        <w:ind w:left="3776" w:hanging="284"/>
      </w:pPr>
      <w:rPr>
        <w:rFonts w:hint="default"/>
        <w:lang w:val="en-US" w:eastAsia="en-US" w:bidi="ar-SA"/>
      </w:rPr>
    </w:lvl>
    <w:lvl w:ilvl="4" w:tplc="3BBCF61A">
      <w:numFmt w:val="bullet"/>
      <w:lvlText w:val="•"/>
      <w:lvlJc w:val="left"/>
      <w:pPr>
        <w:ind w:left="4655" w:hanging="284"/>
      </w:pPr>
      <w:rPr>
        <w:rFonts w:hint="default"/>
        <w:lang w:val="en-US" w:eastAsia="en-US" w:bidi="ar-SA"/>
      </w:rPr>
    </w:lvl>
    <w:lvl w:ilvl="5" w:tplc="C56C6DA0">
      <w:numFmt w:val="bullet"/>
      <w:lvlText w:val="•"/>
      <w:lvlJc w:val="left"/>
      <w:pPr>
        <w:ind w:left="5533" w:hanging="284"/>
      </w:pPr>
      <w:rPr>
        <w:rFonts w:hint="default"/>
        <w:lang w:val="en-US" w:eastAsia="en-US" w:bidi="ar-SA"/>
      </w:rPr>
    </w:lvl>
    <w:lvl w:ilvl="6" w:tplc="F46C762A">
      <w:numFmt w:val="bullet"/>
      <w:lvlText w:val="•"/>
      <w:lvlJc w:val="left"/>
      <w:pPr>
        <w:ind w:left="6411" w:hanging="284"/>
      </w:pPr>
      <w:rPr>
        <w:rFonts w:hint="default"/>
        <w:lang w:val="en-US" w:eastAsia="en-US" w:bidi="ar-SA"/>
      </w:rPr>
    </w:lvl>
    <w:lvl w:ilvl="7" w:tplc="99C80B6C">
      <w:numFmt w:val="bullet"/>
      <w:lvlText w:val="•"/>
      <w:lvlJc w:val="left"/>
      <w:pPr>
        <w:ind w:left="7290" w:hanging="284"/>
      </w:pPr>
      <w:rPr>
        <w:rFonts w:hint="default"/>
        <w:lang w:val="en-US" w:eastAsia="en-US" w:bidi="ar-SA"/>
      </w:rPr>
    </w:lvl>
    <w:lvl w:ilvl="8" w:tplc="781C25B6">
      <w:numFmt w:val="bullet"/>
      <w:lvlText w:val="•"/>
      <w:lvlJc w:val="left"/>
      <w:pPr>
        <w:ind w:left="8168" w:hanging="284"/>
      </w:pPr>
      <w:rPr>
        <w:rFonts w:hint="default"/>
        <w:lang w:val="en-US" w:eastAsia="en-US" w:bidi="ar-SA"/>
      </w:rPr>
    </w:lvl>
  </w:abstractNum>
  <w:abstractNum w:abstractNumId="58" w15:restartNumberingAfterBreak="0">
    <w:nsid w:val="65F836C7"/>
    <w:multiLevelType w:val="hybridMultilevel"/>
    <w:tmpl w:val="5404ACE6"/>
    <w:lvl w:ilvl="0" w:tplc="96301A64">
      <w:numFmt w:val="bullet"/>
      <w:lvlText w:val="•"/>
      <w:lvlJc w:val="left"/>
      <w:pPr>
        <w:ind w:left="437" w:hanging="284"/>
      </w:pPr>
      <w:rPr>
        <w:rFonts w:ascii="Cambria" w:eastAsia="Cambria" w:hAnsi="Cambria" w:cs="Cambria" w:hint="default"/>
        <w:b w:val="0"/>
        <w:bCs w:val="0"/>
        <w:i w:val="0"/>
        <w:iCs w:val="0"/>
        <w:color w:val="00558B"/>
        <w:w w:val="100"/>
        <w:sz w:val="22"/>
        <w:szCs w:val="22"/>
        <w:lang w:val="en-US" w:eastAsia="en-US" w:bidi="ar-SA"/>
      </w:rPr>
    </w:lvl>
    <w:lvl w:ilvl="1" w:tplc="CC78A25E">
      <w:numFmt w:val="bullet"/>
      <w:lvlText w:val="•"/>
      <w:lvlJc w:val="left"/>
      <w:pPr>
        <w:ind w:left="1388" w:hanging="284"/>
      </w:pPr>
      <w:rPr>
        <w:rFonts w:hint="default"/>
        <w:lang w:val="en-US" w:eastAsia="en-US" w:bidi="ar-SA"/>
      </w:rPr>
    </w:lvl>
    <w:lvl w:ilvl="2" w:tplc="8E5AB6C8">
      <w:numFmt w:val="bullet"/>
      <w:lvlText w:val="•"/>
      <w:lvlJc w:val="left"/>
      <w:pPr>
        <w:ind w:left="2337" w:hanging="284"/>
      </w:pPr>
      <w:rPr>
        <w:rFonts w:hint="default"/>
        <w:lang w:val="en-US" w:eastAsia="en-US" w:bidi="ar-SA"/>
      </w:rPr>
    </w:lvl>
    <w:lvl w:ilvl="3" w:tplc="B652E4EE">
      <w:numFmt w:val="bullet"/>
      <w:lvlText w:val="•"/>
      <w:lvlJc w:val="left"/>
      <w:pPr>
        <w:ind w:left="3285" w:hanging="284"/>
      </w:pPr>
      <w:rPr>
        <w:rFonts w:hint="default"/>
        <w:lang w:val="en-US" w:eastAsia="en-US" w:bidi="ar-SA"/>
      </w:rPr>
    </w:lvl>
    <w:lvl w:ilvl="4" w:tplc="13C4C8B0">
      <w:numFmt w:val="bullet"/>
      <w:lvlText w:val="•"/>
      <w:lvlJc w:val="left"/>
      <w:pPr>
        <w:ind w:left="4234" w:hanging="284"/>
      </w:pPr>
      <w:rPr>
        <w:rFonts w:hint="default"/>
        <w:lang w:val="en-US" w:eastAsia="en-US" w:bidi="ar-SA"/>
      </w:rPr>
    </w:lvl>
    <w:lvl w:ilvl="5" w:tplc="B44435FA">
      <w:numFmt w:val="bullet"/>
      <w:lvlText w:val="•"/>
      <w:lvlJc w:val="left"/>
      <w:pPr>
        <w:ind w:left="5182" w:hanging="284"/>
      </w:pPr>
      <w:rPr>
        <w:rFonts w:hint="default"/>
        <w:lang w:val="en-US" w:eastAsia="en-US" w:bidi="ar-SA"/>
      </w:rPr>
    </w:lvl>
    <w:lvl w:ilvl="6" w:tplc="2E5A78E2">
      <w:numFmt w:val="bullet"/>
      <w:lvlText w:val="•"/>
      <w:lvlJc w:val="left"/>
      <w:pPr>
        <w:ind w:left="6131" w:hanging="284"/>
      </w:pPr>
      <w:rPr>
        <w:rFonts w:hint="default"/>
        <w:lang w:val="en-US" w:eastAsia="en-US" w:bidi="ar-SA"/>
      </w:rPr>
    </w:lvl>
    <w:lvl w:ilvl="7" w:tplc="ECD66A38">
      <w:numFmt w:val="bullet"/>
      <w:lvlText w:val="•"/>
      <w:lvlJc w:val="left"/>
      <w:pPr>
        <w:ind w:left="7079" w:hanging="284"/>
      </w:pPr>
      <w:rPr>
        <w:rFonts w:hint="default"/>
        <w:lang w:val="en-US" w:eastAsia="en-US" w:bidi="ar-SA"/>
      </w:rPr>
    </w:lvl>
    <w:lvl w:ilvl="8" w:tplc="57F241AA">
      <w:numFmt w:val="bullet"/>
      <w:lvlText w:val="•"/>
      <w:lvlJc w:val="left"/>
      <w:pPr>
        <w:ind w:left="8028" w:hanging="284"/>
      </w:pPr>
      <w:rPr>
        <w:rFonts w:hint="default"/>
        <w:lang w:val="en-US" w:eastAsia="en-US" w:bidi="ar-SA"/>
      </w:rPr>
    </w:lvl>
  </w:abstractNum>
  <w:abstractNum w:abstractNumId="59" w15:restartNumberingAfterBreak="0">
    <w:nsid w:val="67AF7369"/>
    <w:multiLevelType w:val="hybridMultilevel"/>
    <w:tmpl w:val="C758FB42"/>
    <w:lvl w:ilvl="0" w:tplc="9714749A">
      <w:numFmt w:val="bullet"/>
      <w:lvlText w:val="•"/>
      <w:lvlJc w:val="left"/>
      <w:pPr>
        <w:ind w:left="249" w:hanging="170"/>
      </w:pPr>
      <w:rPr>
        <w:rFonts w:ascii="Gill Sans MT" w:eastAsia="Gill Sans MT" w:hAnsi="Gill Sans MT" w:cs="Gill Sans MT" w:hint="default"/>
        <w:b w:val="0"/>
        <w:bCs w:val="0"/>
        <w:i w:val="0"/>
        <w:iCs w:val="0"/>
        <w:color w:val="00558B"/>
        <w:w w:val="102"/>
        <w:sz w:val="20"/>
        <w:szCs w:val="20"/>
        <w:lang w:val="en-US" w:eastAsia="en-US" w:bidi="ar-SA"/>
      </w:rPr>
    </w:lvl>
    <w:lvl w:ilvl="1" w:tplc="C5FCE028">
      <w:numFmt w:val="bullet"/>
      <w:lvlText w:val="•"/>
      <w:lvlJc w:val="left"/>
      <w:pPr>
        <w:ind w:left="555" w:hanging="170"/>
      </w:pPr>
      <w:rPr>
        <w:rFonts w:hint="default"/>
        <w:lang w:val="en-US" w:eastAsia="en-US" w:bidi="ar-SA"/>
      </w:rPr>
    </w:lvl>
    <w:lvl w:ilvl="2" w:tplc="088C5176">
      <w:numFmt w:val="bullet"/>
      <w:lvlText w:val="•"/>
      <w:lvlJc w:val="left"/>
      <w:pPr>
        <w:ind w:left="870" w:hanging="170"/>
      </w:pPr>
      <w:rPr>
        <w:rFonts w:hint="default"/>
        <w:lang w:val="en-US" w:eastAsia="en-US" w:bidi="ar-SA"/>
      </w:rPr>
    </w:lvl>
    <w:lvl w:ilvl="3" w:tplc="A838DDDA">
      <w:numFmt w:val="bullet"/>
      <w:lvlText w:val="•"/>
      <w:lvlJc w:val="left"/>
      <w:pPr>
        <w:ind w:left="1185" w:hanging="170"/>
      </w:pPr>
      <w:rPr>
        <w:rFonts w:hint="default"/>
        <w:lang w:val="en-US" w:eastAsia="en-US" w:bidi="ar-SA"/>
      </w:rPr>
    </w:lvl>
    <w:lvl w:ilvl="4" w:tplc="96B4F6CE">
      <w:numFmt w:val="bullet"/>
      <w:lvlText w:val="•"/>
      <w:lvlJc w:val="left"/>
      <w:pPr>
        <w:ind w:left="1500" w:hanging="170"/>
      </w:pPr>
      <w:rPr>
        <w:rFonts w:hint="default"/>
        <w:lang w:val="en-US" w:eastAsia="en-US" w:bidi="ar-SA"/>
      </w:rPr>
    </w:lvl>
    <w:lvl w:ilvl="5" w:tplc="06D0B990">
      <w:numFmt w:val="bullet"/>
      <w:lvlText w:val="•"/>
      <w:lvlJc w:val="left"/>
      <w:pPr>
        <w:ind w:left="1815" w:hanging="170"/>
      </w:pPr>
      <w:rPr>
        <w:rFonts w:hint="default"/>
        <w:lang w:val="en-US" w:eastAsia="en-US" w:bidi="ar-SA"/>
      </w:rPr>
    </w:lvl>
    <w:lvl w:ilvl="6" w:tplc="7E7E16BE">
      <w:numFmt w:val="bullet"/>
      <w:lvlText w:val="•"/>
      <w:lvlJc w:val="left"/>
      <w:pPr>
        <w:ind w:left="2130" w:hanging="170"/>
      </w:pPr>
      <w:rPr>
        <w:rFonts w:hint="default"/>
        <w:lang w:val="en-US" w:eastAsia="en-US" w:bidi="ar-SA"/>
      </w:rPr>
    </w:lvl>
    <w:lvl w:ilvl="7" w:tplc="CD3E75EE">
      <w:numFmt w:val="bullet"/>
      <w:lvlText w:val="•"/>
      <w:lvlJc w:val="left"/>
      <w:pPr>
        <w:ind w:left="2445" w:hanging="170"/>
      </w:pPr>
      <w:rPr>
        <w:rFonts w:hint="default"/>
        <w:lang w:val="en-US" w:eastAsia="en-US" w:bidi="ar-SA"/>
      </w:rPr>
    </w:lvl>
    <w:lvl w:ilvl="8" w:tplc="B7D877EE">
      <w:numFmt w:val="bullet"/>
      <w:lvlText w:val="•"/>
      <w:lvlJc w:val="left"/>
      <w:pPr>
        <w:ind w:left="2760" w:hanging="170"/>
      </w:pPr>
      <w:rPr>
        <w:rFonts w:hint="default"/>
        <w:lang w:val="en-US" w:eastAsia="en-US" w:bidi="ar-SA"/>
      </w:rPr>
    </w:lvl>
  </w:abstractNum>
  <w:abstractNum w:abstractNumId="60" w15:restartNumberingAfterBreak="0">
    <w:nsid w:val="67C83DF4"/>
    <w:multiLevelType w:val="hybridMultilevel"/>
    <w:tmpl w:val="D5C20B58"/>
    <w:lvl w:ilvl="0" w:tplc="95CA08CA">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7FD8E7A6">
      <w:numFmt w:val="bullet"/>
      <w:lvlText w:val="–"/>
      <w:lvlJc w:val="left"/>
      <w:pPr>
        <w:ind w:left="420" w:hanging="170"/>
      </w:pPr>
      <w:rPr>
        <w:rFonts w:ascii="Gill Sans MT" w:eastAsia="Gill Sans MT" w:hAnsi="Gill Sans MT" w:cs="Gill Sans MT" w:hint="default"/>
        <w:b w:val="0"/>
        <w:bCs w:val="0"/>
        <w:i w:val="0"/>
        <w:iCs w:val="0"/>
        <w:color w:val="00558B"/>
        <w:w w:val="105"/>
        <w:sz w:val="20"/>
        <w:szCs w:val="20"/>
        <w:lang w:val="en-US" w:eastAsia="en-US" w:bidi="ar-SA"/>
      </w:rPr>
    </w:lvl>
    <w:lvl w:ilvl="2" w:tplc="6E34580C">
      <w:numFmt w:val="bullet"/>
      <w:lvlText w:val="•"/>
      <w:lvlJc w:val="left"/>
      <w:pPr>
        <w:ind w:left="750" w:hanging="170"/>
      </w:pPr>
      <w:rPr>
        <w:rFonts w:hint="default"/>
        <w:lang w:val="en-US" w:eastAsia="en-US" w:bidi="ar-SA"/>
      </w:rPr>
    </w:lvl>
    <w:lvl w:ilvl="3" w:tplc="57FA9248">
      <w:numFmt w:val="bullet"/>
      <w:lvlText w:val="•"/>
      <w:lvlJc w:val="left"/>
      <w:pPr>
        <w:ind w:left="1080" w:hanging="170"/>
      </w:pPr>
      <w:rPr>
        <w:rFonts w:hint="default"/>
        <w:lang w:val="en-US" w:eastAsia="en-US" w:bidi="ar-SA"/>
      </w:rPr>
    </w:lvl>
    <w:lvl w:ilvl="4" w:tplc="4F62FB3A">
      <w:numFmt w:val="bullet"/>
      <w:lvlText w:val="•"/>
      <w:lvlJc w:val="left"/>
      <w:pPr>
        <w:ind w:left="1410" w:hanging="170"/>
      </w:pPr>
      <w:rPr>
        <w:rFonts w:hint="default"/>
        <w:lang w:val="en-US" w:eastAsia="en-US" w:bidi="ar-SA"/>
      </w:rPr>
    </w:lvl>
    <w:lvl w:ilvl="5" w:tplc="95E4DEF6">
      <w:numFmt w:val="bullet"/>
      <w:lvlText w:val="•"/>
      <w:lvlJc w:val="left"/>
      <w:pPr>
        <w:ind w:left="1740" w:hanging="170"/>
      </w:pPr>
      <w:rPr>
        <w:rFonts w:hint="default"/>
        <w:lang w:val="en-US" w:eastAsia="en-US" w:bidi="ar-SA"/>
      </w:rPr>
    </w:lvl>
    <w:lvl w:ilvl="6" w:tplc="323C709C">
      <w:numFmt w:val="bullet"/>
      <w:lvlText w:val="•"/>
      <w:lvlJc w:val="left"/>
      <w:pPr>
        <w:ind w:left="2070" w:hanging="170"/>
      </w:pPr>
      <w:rPr>
        <w:rFonts w:hint="default"/>
        <w:lang w:val="en-US" w:eastAsia="en-US" w:bidi="ar-SA"/>
      </w:rPr>
    </w:lvl>
    <w:lvl w:ilvl="7" w:tplc="8A6CED88">
      <w:numFmt w:val="bullet"/>
      <w:lvlText w:val="•"/>
      <w:lvlJc w:val="left"/>
      <w:pPr>
        <w:ind w:left="2400" w:hanging="170"/>
      </w:pPr>
      <w:rPr>
        <w:rFonts w:hint="default"/>
        <w:lang w:val="en-US" w:eastAsia="en-US" w:bidi="ar-SA"/>
      </w:rPr>
    </w:lvl>
    <w:lvl w:ilvl="8" w:tplc="27100FE2">
      <w:numFmt w:val="bullet"/>
      <w:lvlText w:val="•"/>
      <w:lvlJc w:val="left"/>
      <w:pPr>
        <w:ind w:left="2730" w:hanging="170"/>
      </w:pPr>
      <w:rPr>
        <w:rFonts w:hint="default"/>
        <w:lang w:val="en-US" w:eastAsia="en-US" w:bidi="ar-SA"/>
      </w:rPr>
    </w:lvl>
  </w:abstractNum>
  <w:abstractNum w:abstractNumId="61" w15:restartNumberingAfterBreak="0">
    <w:nsid w:val="686527D5"/>
    <w:multiLevelType w:val="hybridMultilevel"/>
    <w:tmpl w:val="8F7CFF2E"/>
    <w:lvl w:ilvl="0" w:tplc="4EC67E5E">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3D66F55A">
      <w:numFmt w:val="bullet"/>
      <w:lvlText w:val="•"/>
      <w:lvlJc w:val="left"/>
      <w:pPr>
        <w:ind w:left="573" w:hanging="170"/>
      </w:pPr>
      <w:rPr>
        <w:rFonts w:hint="default"/>
        <w:lang w:val="en-US" w:eastAsia="en-US" w:bidi="ar-SA"/>
      </w:rPr>
    </w:lvl>
    <w:lvl w:ilvl="2" w:tplc="19C2AB04">
      <w:numFmt w:val="bullet"/>
      <w:lvlText w:val="•"/>
      <w:lvlJc w:val="left"/>
      <w:pPr>
        <w:ind w:left="886" w:hanging="170"/>
      </w:pPr>
      <w:rPr>
        <w:rFonts w:hint="default"/>
        <w:lang w:val="en-US" w:eastAsia="en-US" w:bidi="ar-SA"/>
      </w:rPr>
    </w:lvl>
    <w:lvl w:ilvl="3" w:tplc="2A7882FE">
      <w:numFmt w:val="bullet"/>
      <w:lvlText w:val="•"/>
      <w:lvlJc w:val="left"/>
      <w:pPr>
        <w:ind w:left="1199" w:hanging="170"/>
      </w:pPr>
      <w:rPr>
        <w:rFonts w:hint="default"/>
        <w:lang w:val="en-US" w:eastAsia="en-US" w:bidi="ar-SA"/>
      </w:rPr>
    </w:lvl>
    <w:lvl w:ilvl="4" w:tplc="DF28BC7C">
      <w:numFmt w:val="bullet"/>
      <w:lvlText w:val="•"/>
      <w:lvlJc w:val="left"/>
      <w:pPr>
        <w:ind w:left="1512" w:hanging="170"/>
      </w:pPr>
      <w:rPr>
        <w:rFonts w:hint="default"/>
        <w:lang w:val="en-US" w:eastAsia="en-US" w:bidi="ar-SA"/>
      </w:rPr>
    </w:lvl>
    <w:lvl w:ilvl="5" w:tplc="750CF2BA">
      <w:numFmt w:val="bullet"/>
      <w:lvlText w:val="•"/>
      <w:lvlJc w:val="left"/>
      <w:pPr>
        <w:ind w:left="1825" w:hanging="170"/>
      </w:pPr>
      <w:rPr>
        <w:rFonts w:hint="default"/>
        <w:lang w:val="en-US" w:eastAsia="en-US" w:bidi="ar-SA"/>
      </w:rPr>
    </w:lvl>
    <w:lvl w:ilvl="6" w:tplc="68EE080C">
      <w:numFmt w:val="bullet"/>
      <w:lvlText w:val="•"/>
      <w:lvlJc w:val="left"/>
      <w:pPr>
        <w:ind w:left="2138" w:hanging="170"/>
      </w:pPr>
      <w:rPr>
        <w:rFonts w:hint="default"/>
        <w:lang w:val="en-US" w:eastAsia="en-US" w:bidi="ar-SA"/>
      </w:rPr>
    </w:lvl>
    <w:lvl w:ilvl="7" w:tplc="2DFEB0EE">
      <w:numFmt w:val="bullet"/>
      <w:lvlText w:val="•"/>
      <w:lvlJc w:val="left"/>
      <w:pPr>
        <w:ind w:left="2451" w:hanging="170"/>
      </w:pPr>
      <w:rPr>
        <w:rFonts w:hint="default"/>
        <w:lang w:val="en-US" w:eastAsia="en-US" w:bidi="ar-SA"/>
      </w:rPr>
    </w:lvl>
    <w:lvl w:ilvl="8" w:tplc="4A7E24B8">
      <w:numFmt w:val="bullet"/>
      <w:lvlText w:val="•"/>
      <w:lvlJc w:val="left"/>
      <w:pPr>
        <w:ind w:left="2764" w:hanging="170"/>
      </w:pPr>
      <w:rPr>
        <w:rFonts w:hint="default"/>
        <w:lang w:val="en-US" w:eastAsia="en-US" w:bidi="ar-SA"/>
      </w:rPr>
    </w:lvl>
  </w:abstractNum>
  <w:abstractNum w:abstractNumId="62" w15:restartNumberingAfterBreak="0">
    <w:nsid w:val="68E97896"/>
    <w:multiLevelType w:val="hybridMultilevel"/>
    <w:tmpl w:val="C464E26E"/>
    <w:lvl w:ilvl="0" w:tplc="16C037F2">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3" w15:restartNumberingAfterBreak="0">
    <w:nsid w:val="6B0E53AA"/>
    <w:multiLevelType w:val="hybridMultilevel"/>
    <w:tmpl w:val="F0C67F0A"/>
    <w:lvl w:ilvl="0" w:tplc="32E4E2EC">
      <w:numFmt w:val="bullet"/>
      <w:lvlText w:val="•"/>
      <w:lvlJc w:val="left"/>
      <w:pPr>
        <w:ind w:left="250" w:hanging="170"/>
      </w:pPr>
      <w:rPr>
        <w:rFonts w:ascii="Gill Sans MT" w:eastAsia="Gill Sans MT" w:hAnsi="Gill Sans MT" w:cs="Gill Sans MT" w:hint="default"/>
        <w:w w:val="102"/>
        <w:lang w:val="en-US" w:eastAsia="en-US" w:bidi="ar-SA"/>
      </w:rPr>
    </w:lvl>
    <w:lvl w:ilvl="1" w:tplc="05DC41F4">
      <w:numFmt w:val="bullet"/>
      <w:lvlText w:val="•"/>
      <w:lvlJc w:val="left"/>
      <w:pPr>
        <w:ind w:left="573" w:hanging="170"/>
      </w:pPr>
      <w:rPr>
        <w:rFonts w:hint="default"/>
        <w:lang w:val="en-US" w:eastAsia="en-US" w:bidi="ar-SA"/>
      </w:rPr>
    </w:lvl>
    <w:lvl w:ilvl="2" w:tplc="8F564834">
      <w:numFmt w:val="bullet"/>
      <w:lvlText w:val="•"/>
      <w:lvlJc w:val="left"/>
      <w:pPr>
        <w:ind w:left="886" w:hanging="170"/>
      </w:pPr>
      <w:rPr>
        <w:rFonts w:hint="default"/>
        <w:lang w:val="en-US" w:eastAsia="en-US" w:bidi="ar-SA"/>
      </w:rPr>
    </w:lvl>
    <w:lvl w:ilvl="3" w:tplc="5CF23232">
      <w:numFmt w:val="bullet"/>
      <w:lvlText w:val="•"/>
      <w:lvlJc w:val="left"/>
      <w:pPr>
        <w:ind w:left="1199" w:hanging="170"/>
      </w:pPr>
      <w:rPr>
        <w:rFonts w:hint="default"/>
        <w:lang w:val="en-US" w:eastAsia="en-US" w:bidi="ar-SA"/>
      </w:rPr>
    </w:lvl>
    <w:lvl w:ilvl="4" w:tplc="F3C21B82">
      <w:numFmt w:val="bullet"/>
      <w:lvlText w:val="•"/>
      <w:lvlJc w:val="left"/>
      <w:pPr>
        <w:ind w:left="1512" w:hanging="170"/>
      </w:pPr>
      <w:rPr>
        <w:rFonts w:hint="default"/>
        <w:lang w:val="en-US" w:eastAsia="en-US" w:bidi="ar-SA"/>
      </w:rPr>
    </w:lvl>
    <w:lvl w:ilvl="5" w:tplc="93A6F09A">
      <w:numFmt w:val="bullet"/>
      <w:lvlText w:val="•"/>
      <w:lvlJc w:val="left"/>
      <w:pPr>
        <w:ind w:left="1825" w:hanging="170"/>
      </w:pPr>
      <w:rPr>
        <w:rFonts w:hint="default"/>
        <w:lang w:val="en-US" w:eastAsia="en-US" w:bidi="ar-SA"/>
      </w:rPr>
    </w:lvl>
    <w:lvl w:ilvl="6" w:tplc="D11EED0A">
      <w:numFmt w:val="bullet"/>
      <w:lvlText w:val="•"/>
      <w:lvlJc w:val="left"/>
      <w:pPr>
        <w:ind w:left="2138" w:hanging="170"/>
      </w:pPr>
      <w:rPr>
        <w:rFonts w:hint="default"/>
        <w:lang w:val="en-US" w:eastAsia="en-US" w:bidi="ar-SA"/>
      </w:rPr>
    </w:lvl>
    <w:lvl w:ilvl="7" w:tplc="182CAE6C">
      <w:numFmt w:val="bullet"/>
      <w:lvlText w:val="•"/>
      <w:lvlJc w:val="left"/>
      <w:pPr>
        <w:ind w:left="2451" w:hanging="170"/>
      </w:pPr>
      <w:rPr>
        <w:rFonts w:hint="default"/>
        <w:lang w:val="en-US" w:eastAsia="en-US" w:bidi="ar-SA"/>
      </w:rPr>
    </w:lvl>
    <w:lvl w:ilvl="8" w:tplc="D2E8BB34">
      <w:numFmt w:val="bullet"/>
      <w:lvlText w:val="•"/>
      <w:lvlJc w:val="left"/>
      <w:pPr>
        <w:ind w:left="2764" w:hanging="170"/>
      </w:pPr>
      <w:rPr>
        <w:rFonts w:hint="default"/>
        <w:lang w:val="en-US" w:eastAsia="en-US" w:bidi="ar-SA"/>
      </w:rPr>
    </w:lvl>
  </w:abstractNum>
  <w:abstractNum w:abstractNumId="64" w15:restartNumberingAfterBreak="0">
    <w:nsid w:val="6D372234"/>
    <w:multiLevelType w:val="hybridMultilevel"/>
    <w:tmpl w:val="A950E190"/>
    <w:lvl w:ilvl="0" w:tplc="0E52A74E">
      <w:numFmt w:val="bullet"/>
      <w:lvlText w:val="•"/>
      <w:lvlJc w:val="left"/>
      <w:pPr>
        <w:ind w:left="249" w:hanging="170"/>
      </w:pPr>
      <w:rPr>
        <w:rFonts w:ascii="Gill Sans MT" w:eastAsia="Gill Sans MT" w:hAnsi="Gill Sans MT" w:cs="Gill Sans MT" w:hint="default"/>
        <w:b w:val="0"/>
        <w:bCs w:val="0"/>
        <w:i w:val="0"/>
        <w:iCs w:val="0"/>
        <w:color w:val="00558B"/>
        <w:w w:val="102"/>
        <w:sz w:val="20"/>
        <w:szCs w:val="20"/>
        <w:lang w:val="en-US" w:eastAsia="en-US" w:bidi="ar-SA"/>
      </w:rPr>
    </w:lvl>
    <w:lvl w:ilvl="1" w:tplc="F01E4414">
      <w:numFmt w:val="bullet"/>
      <w:lvlText w:val="•"/>
      <w:lvlJc w:val="left"/>
      <w:pPr>
        <w:ind w:left="555" w:hanging="170"/>
      </w:pPr>
      <w:rPr>
        <w:rFonts w:hint="default"/>
        <w:lang w:val="en-US" w:eastAsia="en-US" w:bidi="ar-SA"/>
      </w:rPr>
    </w:lvl>
    <w:lvl w:ilvl="2" w:tplc="23CE0088">
      <w:numFmt w:val="bullet"/>
      <w:lvlText w:val="•"/>
      <w:lvlJc w:val="left"/>
      <w:pPr>
        <w:ind w:left="870" w:hanging="170"/>
      </w:pPr>
      <w:rPr>
        <w:rFonts w:hint="default"/>
        <w:lang w:val="en-US" w:eastAsia="en-US" w:bidi="ar-SA"/>
      </w:rPr>
    </w:lvl>
    <w:lvl w:ilvl="3" w:tplc="A9849764">
      <w:numFmt w:val="bullet"/>
      <w:lvlText w:val="•"/>
      <w:lvlJc w:val="left"/>
      <w:pPr>
        <w:ind w:left="1185" w:hanging="170"/>
      </w:pPr>
      <w:rPr>
        <w:rFonts w:hint="default"/>
        <w:lang w:val="en-US" w:eastAsia="en-US" w:bidi="ar-SA"/>
      </w:rPr>
    </w:lvl>
    <w:lvl w:ilvl="4" w:tplc="5B6495A2">
      <w:numFmt w:val="bullet"/>
      <w:lvlText w:val="•"/>
      <w:lvlJc w:val="left"/>
      <w:pPr>
        <w:ind w:left="1500" w:hanging="170"/>
      </w:pPr>
      <w:rPr>
        <w:rFonts w:hint="default"/>
        <w:lang w:val="en-US" w:eastAsia="en-US" w:bidi="ar-SA"/>
      </w:rPr>
    </w:lvl>
    <w:lvl w:ilvl="5" w:tplc="D85CBC4A">
      <w:numFmt w:val="bullet"/>
      <w:lvlText w:val="•"/>
      <w:lvlJc w:val="left"/>
      <w:pPr>
        <w:ind w:left="1815" w:hanging="170"/>
      </w:pPr>
      <w:rPr>
        <w:rFonts w:hint="default"/>
        <w:lang w:val="en-US" w:eastAsia="en-US" w:bidi="ar-SA"/>
      </w:rPr>
    </w:lvl>
    <w:lvl w:ilvl="6" w:tplc="E79ABBFE">
      <w:numFmt w:val="bullet"/>
      <w:lvlText w:val="•"/>
      <w:lvlJc w:val="left"/>
      <w:pPr>
        <w:ind w:left="2130" w:hanging="170"/>
      </w:pPr>
      <w:rPr>
        <w:rFonts w:hint="default"/>
        <w:lang w:val="en-US" w:eastAsia="en-US" w:bidi="ar-SA"/>
      </w:rPr>
    </w:lvl>
    <w:lvl w:ilvl="7" w:tplc="795E6EA6">
      <w:numFmt w:val="bullet"/>
      <w:lvlText w:val="•"/>
      <w:lvlJc w:val="left"/>
      <w:pPr>
        <w:ind w:left="2445" w:hanging="170"/>
      </w:pPr>
      <w:rPr>
        <w:rFonts w:hint="default"/>
        <w:lang w:val="en-US" w:eastAsia="en-US" w:bidi="ar-SA"/>
      </w:rPr>
    </w:lvl>
    <w:lvl w:ilvl="8" w:tplc="4646557C">
      <w:numFmt w:val="bullet"/>
      <w:lvlText w:val="•"/>
      <w:lvlJc w:val="left"/>
      <w:pPr>
        <w:ind w:left="2760" w:hanging="170"/>
      </w:pPr>
      <w:rPr>
        <w:rFonts w:hint="default"/>
        <w:lang w:val="en-US" w:eastAsia="en-US" w:bidi="ar-SA"/>
      </w:rPr>
    </w:lvl>
  </w:abstractNum>
  <w:abstractNum w:abstractNumId="65" w15:restartNumberingAfterBreak="0">
    <w:nsid w:val="6E1F6B50"/>
    <w:multiLevelType w:val="hybridMultilevel"/>
    <w:tmpl w:val="5472268C"/>
    <w:lvl w:ilvl="0" w:tplc="372A905A">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742ACAFC">
      <w:numFmt w:val="bullet"/>
      <w:lvlText w:val="•"/>
      <w:lvlJc w:val="left"/>
      <w:pPr>
        <w:ind w:left="573" w:hanging="170"/>
      </w:pPr>
      <w:rPr>
        <w:rFonts w:hint="default"/>
        <w:lang w:val="en-US" w:eastAsia="en-US" w:bidi="ar-SA"/>
      </w:rPr>
    </w:lvl>
    <w:lvl w:ilvl="2" w:tplc="DFDA43D6">
      <w:numFmt w:val="bullet"/>
      <w:lvlText w:val="•"/>
      <w:lvlJc w:val="left"/>
      <w:pPr>
        <w:ind w:left="886" w:hanging="170"/>
      </w:pPr>
      <w:rPr>
        <w:rFonts w:hint="default"/>
        <w:lang w:val="en-US" w:eastAsia="en-US" w:bidi="ar-SA"/>
      </w:rPr>
    </w:lvl>
    <w:lvl w:ilvl="3" w:tplc="DBE4797C">
      <w:numFmt w:val="bullet"/>
      <w:lvlText w:val="•"/>
      <w:lvlJc w:val="left"/>
      <w:pPr>
        <w:ind w:left="1199" w:hanging="170"/>
      </w:pPr>
      <w:rPr>
        <w:rFonts w:hint="default"/>
        <w:lang w:val="en-US" w:eastAsia="en-US" w:bidi="ar-SA"/>
      </w:rPr>
    </w:lvl>
    <w:lvl w:ilvl="4" w:tplc="00AC1E18">
      <w:numFmt w:val="bullet"/>
      <w:lvlText w:val="•"/>
      <w:lvlJc w:val="left"/>
      <w:pPr>
        <w:ind w:left="1512" w:hanging="170"/>
      </w:pPr>
      <w:rPr>
        <w:rFonts w:hint="default"/>
        <w:lang w:val="en-US" w:eastAsia="en-US" w:bidi="ar-SA"/>
      </w:rPr>
    </w:lvl>
    <w:lvl w:ilvl="5" w:tplc="F7123982">
      <w:numFmt w:val="bullet"/>
      <w:lvlText w:val="•"/>
      <w:lvlJc w:val="left"/>
      <w:pPr>
        <w:ind w:left="1825" w:hanging="170"/>
      </w:pPr>
      <w:rPr>
        <w:rFonts w:hint="default"/>
        <w:lang w:val="en-US" w:eastAsia="en-US" w:bidi="ar-SA"/>
      </w:rPr>
    </w:lvl>
    <w:lvl w:ilvl="6" w:tplc="94EA7A98">
      <w:numFmt w:val="bullet"/>
      <w:lvlText w:val="•"/>
      <w:lvlJc w:val="left"/>
      <w:pPr>
        <w:ind w:left="2138" w:hanging="170"/>
      </w:pPr>
      <w:rPr>
        <w:rFonts w:hint="default"/>
        <w:lang w:val="en-US" w:eastAsia="en-US" w:bidi="ar-SA"/>
      </w:rPr>
    </w:lvl>
    <w:lvl w:ilvl="7" w:tplc="AED00208">
      <w:numFmt w:val="bullet"/>
      <w:lvlText w:val="•"/>
      <w:lvlJc w:val="left"/>
      <w:pPr>
        <w:ind w:left="2451" w:hanging="170"/>
      </w:pPr>
      <w:rPr>
        <w:rFonts w:hint="default"/>
        <w:lang w:val="en-US" w:eastAsia="en-US" w:bidi="ar-SA"/>
      </w:rPr>
    </w:lvl>
    <w:lvl w:ilvl="8" w:tplc="401AB450">
      <w:numFmt w:val="bullet"/>
      <w:lvlText w:val="•"/>
      <w:lvlJc w:val="left"/>
      <w:pPr>
        <w:ind w:left="2764" w:hanging="170"/>
      </w:pPr>
      <w:rPr>
        <w:rFonts w:hint="default"/>
        <w:lang w:val="en-US" w:eastAsia="en-US" w:bidi="ar-SA"/>
      </w:rPr>
    </w:lvl>
  </w:abstractNum>
  <w:abstractNum w:abstractNumId="66" w15:restartNumberingAfterBreak="0">
    <w:nsid w:val="6E8665AE"/>
    <w:multiLevelType w:val="multilevel"/>
    <w:tmpl w:val="46C0A5A2"/>
    <w:lvl w:ilvl="0">
      <w:start w:val="1"/>
      <w:numFmt w:val="decimal"/>
      <w:lvlText w:val="%1"/>
      <w:lvlJc w:val="left"/>
      <w:pPr>
        <w:ind w:left="1174" w:hanging="1022"/>
        <w:jc w:val="left"/>
      </w:pPr>
      <w:rPr>
        <w:rFonts w:hint="default"/>
        <w:lang w:val="en-US" w:eastAsia="en-US" w:bidi="ar-SA"/>
      </w:rPr>
    </w:lvl>
    <w:lvl w:ilvl="1">
      <w:start w:val="1"/>
      <w:numFmt w:val="decimal"/>
      <w:lvlText w:val="%1.%2"/>
      <w:lvlJc w:val="left"/>
      <w:pPr>
        <w:ind w:left="1174" w:hanging="1022"/>
        <w:jc w:val="right"/>
      </w:pPr>
      <w:rPr>
        <w:rFonts w:ascii="Cambria" w:eastAsia="Cambria" w:hAnsi="Cambria" w:cs="Cambria" w:hint="default"/>
        <w:b/>
        <w:bCs/>
        <w:i w:val="0"/>
        <w:iCs w:val="0"/>
        <w:color w:val="00558B"/>
        <w:w w:val="75"/>
        <w:sz w:val="36"/>
        <w:szCs w:val="36"/>
        <w:lang w:val="en-US" w:eastAsia="en-US" w:bidi="ar-SA"/>
      </w:rPr>
    </w:lvl>
    <w:lvl w:ilvl="2">
      <w:start w:val="1"/>
      <w:numFmt w:val="decimal"/>
      <w:lvlText w:val="%1.%2.%3"/>
      <w:lvlJc w:val="left"/>
      <w:pPr>
        <w:ind w:left="2762" w:hanging="1022"/>
        <w:jc w:val="left"/>
      </w:pPr>
      <w:rPr>
        <w:rFonts w:hint="default"/>
        <w:w w:val="81"/>
        <w:lang w:val="en-US" w:eastAsia="en-US" w:bidi="ar-SA"/>
      </w:rPr>
    </w:lvl>
    <w:lvl w:ilvl="3">
      <w:numFmt w:val="bullet"/>
      <w:lvlText w:val="•"/>
      <w:lvlJc w:val="left"/>
      <w:pPr>
        <w:ind w:left="4352" w:hanging="1022"/>
      </w:pPr>
      <w:rPr>
        <w:rFonts w:hint="default"/>
        <w:lang w:val="en-US" w:eastAsia="en-US" w:bidi="ar-SA"/>
      </w:rPr>
    </w:lvl>
    <w:lvl w:ilvl="4">
      <w:numFmt w:val="bullet"/>
      <w:lvlText w:val="•"/>
      <w:lvlJc w:val="left"/>
      <w:pPr>
        <w:ind w:left="5148" w:hanging="1022"/>
      </w:pPr>
      <w:rPr>
        <w:rFonts w:hint="default"/>
        <w:lang w:val="en-US" w:eastAsia="en-US" w:bidi="ar-SA"/>
      </w:rPr>
    </w:lvl>
    <w:lvl w:ilvl="5">
      <w:numFmt w:val="bullet"/>
      <w:lvlText w:val="•"/>
      <w:lvlJc w:val="left"/>
      <w:pPr>
        <w:ind w:left="5944" w:hanging="1022"/>
      </w:pPr>
      <w:rPr>
        <w:rFonts w:hint="default"/>
        <w:lang w:val="en-US" w:eastAsia="en-US" w:bidi="ar-SA"/>
      </w:rPr>
    </w:lvl>
    <w:lvl w:ilvl="6">
      <w:numFmt w:val="bullet"/>
      <w:lvlText w:val="•"/>
      <w:lvlJc w:val="left"/>
      <w:pPr>
        <w:ind w:left="6740" w:hanging="1022"/>
      </w:pPr>
      <w:rPr>
        <w:rFonts w:hint="default"/>
        <w:lang w:val="en-US" w:eastAsia="en-US" w:bidi="ar-SA"/>
      </w:rPr>
    </w:lvl>
    <w:lvl w:ilvl="7">
      <w:numFmt w:val="bullet"/>
      <w:lvlText w:val="•"/>
      <w:lvlJc w:val="left"/>
      <w:pPr>
        <w:ind w:left="7537" w:hanging="1022"/>
      </w:pPr>
      <w:rPr>
        <w:rFonts w:hint="default"/>
        <w:lang w:val="en-US" w:eastAsia="en-US" w:bidi="ar-SA"/>
      </w:rPr>
    </w:lvl>
    <w:lvl w:ilvl="8">
      <w:numFmt w:val="bullet"/>
      <w:lvlText w:val="•"/>
      <w:lvlJc w:val="left"/>
      <w:pPr>
        <w:ind w:left="8333" w:hanging="1022"/>
      </w:pPr>
      <w:rPr>
        <w:rFonts w:hint="default"/>
        <w:lang w:val="en-US" w:eastAsia="en-US" w:bidi="ar-SA"/>
      </w:rPr>
    </w:lvl>
  </w:abstractNum>
  <w:abstractNum w:abstractNumId="67" w15:restartNumberingAfterBreak="0">
    <w:nsid w:val="6F445334"/>
    <w:multiLevelType w:val="hybridMultilevel"/>
    <w:tmpl w:val="92728290"/>
    <w:lvl w:ilvl="0" w:tplc="2DD23E6C">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2C844F40">
      <w:numFmt w:val="bullet"/>
      <w:lvlText w:val="•"/>
      <w:lvlJc w:val="left"/>
      <w:pPr>
        <w:ind w:left="573" w:hanging="170"/>
      </w:pPr>
      <w:rPr>
        <w:rFonts w:hint="default"/>
        <w:lang w:val="en-US" w:eastAsia="en-US" w:bidi="ar-SA"/>
      </w:rPr>
    </w:lvl>
    <w:lvl w:ilvl="2" w:tplc="B762AF06">
      <w:numFmt w:val="bullet"/>
      <w:lvlText w:val="•"/>
      <w:lvlJc w:val="left"/>
      <w:pPr>
        <w:ind w:left="886" w:hanging="170"/>
      </w:pPr>
      <w:rPr>
        <w:rFonts w:hint="default"/>
        <w:lang w:val="en-US" w:eastAsia="en-US" w:bidi="ar-SA"/>
      </w:rPr>
    </w:lvl>
    <w:lvl w:ilvl="3" w:tplc="E43456F6">
      <w:numFmt w:val="bullet"/>
      <w:lvlText w:val="•"/>
      <w:lvlJc w:val="left"/>
      <w:pPr>
        <w:ind w:left="1199" w:hanging="170"/>
      </w:pPr>
      <w:rPr>
        <w:rFonts w:hint="default"/>
        <w:lang w:val="en-US" w:eastAsia="en-US" w:bidi="ar-SA"/>
      </w:rPr>
    </w:lvl>
    <w:lvl w:ilvl="4" w:tplc="B4F46B5C">
      <w:numFmt w:val="bullet"/>
      <w:lvlText w:val="•"/>
      <w:lvlJc w:val="left"/>
      <w:pPr>
        <w:ind w:left="1512" w:hanging="170"/>
      </w:pPr>
      <w:rPr>
        <w:rFonts w:hint="default"/>
        <w:lang w:val="en-US" w:eastAsia="en-US" w:bidi="ar-SA"/>
      </w:rPr>
    </w:lvl>
    <w:lvl w:ilvl="5" w:tplc="44ECA5F6">
      <w:numFmt w:val="bullet"/>
      <w:lvlText w:val="•"/>
      <w:lvlJc w:val="left"/>
      <w:pPr>
        <w:ind w:left="1825" w:hanging="170"/>
      </w:pPr>
      <w:rPr>
        <w:rFonts w:hint="default"/>
        <w:lang w:val="en-US" w:eastAsia="en-US" w:bidi="ar-SA"/>
      </w:rPr>
    </w:lvl>
    <w:lvl w:ilvl="6" w:tplc="811CB016">
      <w:numFmt w:val="bullet"/>
      <w:lvlText w:val="•"/>
      <w:lvlJc w:val="left"/>
      <w:pPr>
        <w:ind w:left="2138" w:hanging="170"/>
      </w:pPr>
      <w:rPr>
        <w:rFonts w:hint="default"/>
        <w:lang w:val="en-US" w:eastAsia="en-US" w:bidi="ar-SA"/>
      </w:rPr>
    </w:lvl>
    <w:lvl w:ilvl="7" w:tplc="CCAC5D08">
      <w:numFmt w:val="bullet"/>
      <w:lvlText w:val="•"/>
      <w:lvlJc w:val="left"/>
      <w:pPr>
        <w:ind w:left="2451" w:hanging="170"/>
      </w:pPr>
      <w:rPr>
        <w:rFonts w:hint="default"/>
        <w:lang w:val="en-US" w:eastAsia="en-US" w:bidi="ar-SA"/>
      </w:rPr>
    </w:lvl>
    <w:lvl w:ilvl="8" w:tplc="88F48220">
      <w:numFmt w:val="bullet"/>
      <w:lvlText w:val="•"/>
      <w:lvlJc w:val="left"/>
      <w:pPr>
        <w:ind w:left="2764" w:hanging="170"/>
      </w:pPr>
      <w:rPr>
        <w:rFonts w:hint="default"/>
        <w:lang w:val="en-US" w:eastAsia="en-US" w:bidi="ar-SA"/>
      </w:rPr>
    </w:lvl>
  </w:abstractNum>
  <w:abstractNum w:abstractNumId="68" w15:restartNumberingAfterBreak="0">
    <w:nsid w:val="6FB71FFE"/>
    <w:multiLevelType w:val="hybridMultilevel"/>
    <w:tmpl w:val="6BF65814"/>
    <w:lvl w:ilvl="0" w:tplc="D922A2E4">
      <w:start w:val="1"/>
      <w:numFmt w:val="decimal"/>
      <w:lvlText w:val="%1"/>
      <w:lvlJc w:val="left"/>
      <w:pPr>
        <w:ind w:left="1512" w:hanging="360"/>
      </w:pPr>
      <w:rPr>
        <w:rFonts w:hint="default"/>
      </w:rPr>
    </w:lvl>
    <w:lvl w:ilvl="1" w:tplc="0C090019">
      <w:start w:val="1"/>
      <w:numFmt w:val="lowerLetter"/>
      <w:lvlText w:val="%2."/>
      <w:lvlJc w:val="left"/>
      <w:pPr>
        <w:ind w:left="2232" w:hanging="360"/>
      </w:pPr>
    </w:lvl>
    <w:lvl w:ilvl="2" w:tplc="0C09001B" w:tentative="1">
      <w:start w:val="1"/>
      <w:numFmt w:val="lowerRoman"/>
      <w:lvlText w:val="%3."/>
      <w:lvlJc w:val="right"/>
      <w:pPr>
        <w:ind w:left="2952" w:hanging="180"/>
      </w:pPr>
    </w:lvl>
    <w:lvl w:ilvl="3" w:tplc="0C09000F" w:tentative="1">
      <w:start w:val="1"/>
      <w:numFmt w:val="decimal"/>
      <w:lvlText w:val="%4."/>
      <w:lvlJc w:val="left"/>
      <w:pPr>
        <w:ind w:left="3672" w:hanging="360"/>
      </w:pPr>
    </w:lvl>
    <w:lvl w:ilvl="4" w:tplc="0C090019" w:tentative="1">
      <w:start w:val="1"/>
      <w:numFmt w:val="lowerLetter"/>
      <w:lvlText w:val="%5."/>
      <w:lvlJc w:val="left"/>
      <w:pPr>
        <w:ind w:left="4392" w:hanging="360"/>
      </w:pPr>
    </w:lvl>
    <w:lvl w:ilvl="5" w:tplc="0C09001B" w:tentative="1">
      <w:start w:val="1"/>
      <w:numFmt w:val="lowerRoman"/>
      <w:lvlText w:val="%6."/>
      <w:lvlJc w:val="right"/>
      <w:pPr>
        <w:ind w:left="5112" w:hanging="180"/>
      </w:pPr>
    </w:lvl>
    <w:lvl w:ilvl="6" w:tplc="0C09000F" w:tentative="1">
      <w:start w:val="1"/>
      <w:numFmt w:val="decimal"/>
      <w:lvlText w:val="%7."/>
      <w:lvlJc w:val="left"/>
      <w:pPr>
        <w:ind w:left="5832" w:hanging="360"/>
      </w:pPr>
    </w:lvl>
    <w:lvl w:ilvl="7" w:tplc="0C090019" w:tentative="1">
      <w:start w:val="1"/>
      <w:numFmt w:val="lowerLetter"/>
      <w:lvlText w:val="%8."/>
      <w:lvlJc w:val="left"/>
      <w:pPr>
        <w:ind w:left="6552" w:hanging="360"/>
      </w:pPr>
    </w:lvl>
    <w:lvl w:ilvl="8" w:tplc="0C09001B" w:tentative="1">
      <w:start w:val="1"/>
      <w:numFmt w:val="lowerRoman"/>
      <w:lvlText w:val="%9."/>
      <w:lvlJc w:val="right"/>
      <w:pPr>
        <w:ind w:left="7272" w:hanging="180"/>
      </w:pPr>
    </w:lvl>
  </w:abstractNum>
  <w:abstractNum w:abstractNumId="69" w15:restartNumberingAfterBreak="0">
    <w:nsid w:val="71A50D78"/>
    <w:multiLevelType w:val="hybridMultilevel"/>
    <w:tmpl w:val="D5A4A28C"/>
    <w:lvl w:ilvl="0" w:tplc="647A3482">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B8006176">
      <w:numFmt w:val="bullet"/>
      <w:lvlText w:val="•"/>
      <w:lvlJc w:val="left"/>
      <w:pPr>
        <w:ind w:left="573" w:hanging="170"/>
      </w:pPr>
      <w:rPr>
        <w:rFonts w:hint="default"/>
        <w:lang w:val="en-US" w:eastAsia="en-US" w:bidi="ar-SA"/>
      </w:rPr>
    </w:lvl>
    <w:lvl w:ilvl="2" w:tplc="703E98B8">
      <w:numFmt w:val="bullet"/>
      <w:lvlText w:val="•"/>
      <w:lvlJc w:val="left"/>
      <w:pPr>
        <w:ind w:left="886" w:hanging="170"/>
      </w:pPr>
      <w:rPr>
        <w:rFonts w:hint="default"/>
        <w:lang w:val="en-US" w:eastAsia="en-US" w:bidi="ar-SA"/>
      </w:rPr>
    </w:lvl>
    <w:lvl w:ilvl="3" w:tplc="75DC1DF8">
      <w:numFmt w:val="bullet"/>
      <w:lvlText w:val="•"/>
      <w:lvlJc w:val="left"/>
      <w:pPr>
        <w:ind w:left="1199" w:hanging="170"/>
      </w:pPr>
      <w:rPr>
        <w:rFonts w:hint="default"/>
        <w:lang w:val="en-US" w:eastAsia="en-US" w:bidi="ar-SA"/>
      </w:rPr>
    </w:lvl>
    <w:lvl w:ilvl="4" w:tplc="03D43AB8">
      <w:numFmt w:val="bullet"/>
      <w:lvlText w:val="•"/>
      <w:lvlJc w:val="left"/>
      <w:pPr>
        <w:ind w:left="1512" w:hanging="170"/>
      </w:pPr>
      <w:rPr>
        <w:rFonts w:hint="default"/>
        <w:lang w:val="en-US" w:eastAsia="en-US" w:bidi="ar-SA"/>
      </w:rPr>
    </w:lvl>
    <w:lvl w:ilvl="5" w:tplc="F08827C0">
      <w:numFmt w:val="bullet"/>
      <w:lvlText w:val="•"/>
      <w:lvlJc w:val="left"/>
      <w:pPr>
        <w:ind w:left="1825" w:hanging="170"/>
      </w:pPr>
      <w:rPr>
        <w:rFonts w:hint="default"/>
        <w:lang w:val="en-US" w:eastAsia="en-US" w:bidi="ar-SA"/>
      </w:rPr>
    </w:lvl>
    <w:lvl w:ilvl="6" w:tplc="690694C2">
      <w:numFmt w:val="bullet"/>
      <w:lvlText w:val="•"/>
      <w:lvlJc w:val="left"/>
      <w:pPr>
        <w:ind w:left="2138" w:hanging="170"/>
      </w:pPr>
      <w:rPr>
        <w:rFonts w:hint="default"/>
        <w:lang w:val="en-US" w:eastAsia="en-US" w:bidi="ar-SA"/>
      </w:rPr>
    </w:lvl>
    <w:lvl w:ilvl="7" w:tplc="83D64232">
      <w:numFmt w:val="bullet"/>
      <w:lvlText w:val="•"/>
      <w:lvlJc w:val="left"/>
      <w:pPr>
        <w:ind w:left="2451" w:hanging="170"/>
      </w:pPr>
      <w:rPr>
        <w:rFonts w:hint="default"/>
        <w:lang w:val="en-US" w:eastAsia="en-US" w:bidi="ar-SA"/>
      </w:rPr>
    </w:lvl>
    <w:lvl w:ilvl="8" w:tplc="EC5AC3D8">
      <w:numFmt w:val="bullet"/>
      <w:lvlText w:val="•"/>
      <w:lvlJc w:val="left"/>
      <w:pPr>
        <w:ind w:left="2764" w:hanging="170"/>
      </w:pPr>
      <w:rPr>
        <w:rFonts w:hint="default"/>
        <w:lang w:val="en-US" w:eastAsia="en-US" w:bidi="ar-SA"/>
      </w:rPr>
    </w:lvl>
  </w:abstractNum>
  <w:abstractNum w:abstractNumId="70" w15:restartNumberingAfterBreak="0">
    <w:nsid w:val="7B83265D"/>
    <w:multiLevelType w:val="hybridMultilevel"/>
    <w:tmpl w:val="001A488A"/>
    <w:lvl w:ilvl="0" w:tplc="4C3066AA">
      <w:numFmt w:val="bullet"/>
      <w:lvlText w:val="•"/>
      <w:lvlJc w:val="left"/>
      <w:pPr>
        <w:ind w:left="252" w:hanging="170"/>
      </w:pPr>
      <w:rPr>
        <w:rFonts w:ascii="Gill Sans MT" w:eastAsia="Gill Sans MT" w:hAnsi="Gill Sans MT" w:cs="Gill Sans MT" w:hint="default"/>
        <w:b w:val="0"/>
        <w:bCs w:val="0"/>
        <w:i w:val="0"/>
        <w:iCs w:val="0"/>
        <w:color w:val="00558B"/>
        <w:w w:val="102"/>
        <w:sz w:val="20"/>
        <w:szCs w:val="20"/>
        <w:lang w:val="en-US" w:eastAsia="en-US" w:bidi="ar-SA"/>
      </w:rPr>
    </w:lvl>
    <w:lvl w:ilvl="1" w:tplc="F2AE894E">
      <w:numFmt w:val="bullet"/>
      <w:lvlText w:val="•"/>
      <w:lvlJc w:val="left"/>
      <w:pPr>
        <w:ind w:left="895" w:hanging="170"/>
      </w:pPr>
      <w:rPr>
        <w:rFonts w:hint="default"/>
        <w:lang w:val="en-US" w:eastAsia="en-US" w:bidi="ar-SA"/>
      </w:rPr>
    </w:lvl>
    <w:lvl w:ilvl="2" w:tplc="1C847024">
      <w:numFmt w:val="bullet"/>
      <w:lvlText w:val="•"/>
      <w:lvlJc w:val="left"/>
      <w:pPr>
        <w:ind w:left="1530" w:hanging="170"/>
      </w:pPr>
      <w:rPr>
        <w:rFonts w:hint="default"/>
        <w:lang w:val="en-US" w:eastAsia="en-US" w:bidi="ar-SA"/>
      </w:rPr>
    </w:lvl>
    <w:lvl w:ilvl="3" w:tplc="965CAED2">
      <w:numFmt w:val="bullet"/>
      <w:lvlText w:val="•"/>
      <w:lvlJc w:val="left"/>
      <w:pPr>
        <w:ind w:left="2165" w:hanging="170"/>
      </w:pPr>
      <w:rPr>
        <w:rFonts w:hint="default"/>
        <w:lang w:val="en-US" w:eastAsia="en-US" w:bidi="ar-SA"/>
      </w:rPr>
    </w:lvl>
    <w:lvl w:ilvl="4" w:tplc="312EF972">
      <w:numFmt w:val="bullet"/>
      <w:lvlText w:val="•"/>
      <w:lvlJc w:val="left"/>
      <w:pPr>
        <w:ind w:left="2800" w:hanging="170"/>
      </w:pPr>
      <w:rPr>
        <w:rFonts w:hint="default"/>
        <w:lang w:val="en-US" w:eastAsia="en-US" w:bidi="ar-SA"/>
      </w:rPr>
    </w:lvl>
    <w:lvl w:ilvl="5" w:tplc="52E6BAA8">
      <w:numFmt w:val="bullet"/>
      <w:lvlText w:val="•"/>
      <w:lvlJc w:val="left"/>
      <w:pPr>
        <w:ind w:left="3436" w:hanging="170"/>
      </w:pPr>
      <w:rPr>
        <w:rFonts w:hint="default"/>
        <w:lang w:val="en-US" w:eastAsia="en-US" w:bidi="ar-SA"/>
      </w:rPr>
    </w:lvl>
    <w:lvl w:ilvl="6" w:tplc="5F20C55E">
      <w:numFmt w:val="bullet"/>
      <w:lvlText w:val="•"/>
      <w:lvlJc w:val="left"/>
      <w:pPr>
        <w:ind w:left="4071" w:hanging="170"/>
      </w:pPr>
      <w:rPr>
        <w:rFonts w:hint="default"/>
        <w:lang w:val="en-US" w:eastAsia="en-US" w:bidi="ar-SA"/>
      </w:rPr>
    </w:lvl>
    <w:lvl w:ilvl="7" w:tplc="268891EE">
      <w:numFmt w:val="bullet"/>
      <w:lvlText w:val="•"/>
      <w:lvlJc w:val="left"/>
      <w:pPr>
        <w:ind w:left="4706" w:hanging="170"/>
      </w:pPr>
      <w:rPr>
        <w:rFonts w:hint="default"/>
        <w:lang w:val="en-US" w:eastAsia="en-US" w:bidi="ar-SA"/>
      </w:rPr>
    </w:lvl>
    <w:lvl w:ilvl="8" w:tplc="D2CA28EC">
      <w:numFmt w:val="bullet"/>
      <w:lvlText w:val="•"/>
      <w:lvlJc w:val="left"/>
      <w:pPr>
        <w:ind w:left="5341" w:hanging="170"/>
      </w:pPr>
      <w:rPr>
        <w:rFonts w:hint="default"/>
        <w:lang w:val="en-US" w:eastAsia="en-US" w:bidi="ar-SA"/>
      </w:rPr>
    </w:lvl>
  </w:abstractNum>
  <w:abstractNum w:abstractNumId="71" w15:restartNumberingAfterBreak="0">
    <w:nsid w:val="7EC51D3F"/>
    <w:multiLevelType w:val="hybridMultilevel"/>
    <w:tmpl w:val="5C42C436"/>
    <w:lvl w:ilvl="0" w:tplc="BCE2D858">
      <w:numFmt w:val="bullet"/>
      <w:lvlText w:val="•"/>
      <w:lvlJc w:val="left"/>
      <w:pPr>
        <w:ind w:left="250" w:hanging="170"/>
      </w:pPr>
      <w:rPr>
        <w:rFonts w:ascii="Gill Sans MT" w:eastAsia="Gill Sans MT" w:hAnsi="Gill Sans MT" w:cs="Gill Sans MT" w:hint="default"/>
        <w:b w:val="0"/>
        <w:bCs w:val="0"/>
        <w:i w:val="0"/>
        <w:iCs w:val="0"/>
        <w:color w:val="00558B"/>
        <w:w w:val="102"/>
        <w:sz w:val="20"/>
        <w:szCs w:val="20"/>
        <w:lang w:val="en-US" w:eastAsia="en-US" w:bidi="ar-SA"/>
      </w:rPr>
    </w:lvl>
    <w:lvl w:ilvl="1" w:tplc="39F280B8">
      <w:numFmt w:val="bullet"/>
      <w:lvlText w:val="•"/>
      <w:lvlJc w:val="left"/>
      <w:pPr>
        <w:ind w:left="573" w:hanging="170"/>
      </w:pPr>
      <w:rPr>
        <w:rFonts w:hint="default"/>
        <w:lang w:val="en-US" w:eastAsia="en-US" w:bidi="ar-SA"/>
      </w:rPr>
    </w:lvl>
    <w:lvl w:ilvl="2" w:tplc="9B0C8F5C">
      <w:numFmt w:val="bullet"/>
      <w:lvlText w:val="•"/>
      <w:lvlJc w:val="left"/>
      <w:pPr>
        <w:ind w:left="886" w:hanging="170"/>
      </w:pPr>
      <w:rPr>
        <w:rFonts w:hint="default"/>
        <w:lang w:val="en-US" w:eastAsia="en-US" w:bidi="ar-SA"/>
      </w:rPr>
    </w:lvl>
    <w:lvl w:ilvl="3" w:tplc="348C2D42">
      <w:numFmt w:val="bullet"/>
      <w:lvlText w:val="•"/>
      <w:lvlJc w:val="left"/>
      <w:pPr>
        <w:ind w:left="1199" w:hanging="170"/>
      </w:pPr>
      <w:rPr>
        <w:rFonts w:hint="default"/>
        <w:lang w:val="en-US" w:eastAsia="en-US" w:bidi="ar-SA"/>
      </w:rPr>
    </w:lvl>
    <w:lvl w:ilvl="4" w:tplc="9DA410D0">
      <w:numFmt w:val="bullet"/>
      <w:lvlText w:val="•"/>
      <w:lvlJc w:val="left"/>
      <w:pPr>
        <w:ind w:left="1512" w:hanging="170"/>
      </w:pPr>
      <w:rPr>
        <w:rFonts w:hint="default"/>
        <w:lang w:val="en-US" w:eastAsia="en-US" w:bidi="ar-SA"/>
      </w:rPr>
    </w:lvl>
    <w:lvl w:ilvl="5" w:tplc="610C6274">
      <w:numFmt w:val="bullet"/>
      <w:lvlText w:val="•"/>
      <w:lvlJc w:val="left"/>
      <w:pPr>
        <w:ind w:left="1825" w:hanging="170"/>
      </w:pPr>
      <w:rPr>
        <w:rFonts w:hint="default"/>
        <w:lang w:val="en-US" w:eastAsia="en-US" w:bidi="ar-SA"/>
      </w:rPr>
    </w:lvl>
    <w:lvl w:ilvl="6" w:tplc="81F4D0BE">
      <w:numFmt w:val="bullet"/>
      <w:lvlText w:val="•"/>
      <w:lvlJc w:val="left"/>
      <w:pPr>
        <w:ind w:left="2138" w:hanging="170"/>
      </w:pPr>
      <w:rPr>
        <w:rFonts w:hint="default"/>
        <w:lang w:val="en-US" w:eastAsia="en-US" w:bidi="ar-SA"/>
      </w:rPr>
    </w:lvl>
    <w:lvl w:ilvl="7" w:tplc="AA2A7ABC">
      <w:numFmt w:val="bullet"/>
      <w:lvlText w:val="•"/>
      <w:lvlJc w:val="left"/>
      <w:pPr>
        <w:ind w:left="2451" w:hanging="170"/>
      </w:pPr>
      <w:rPr>
        <w:rFonts w:hint="default"/>
        <w:lang w:val="en-US" w:eastAsia="en-US" w:bidi="ar-SA"/>
      </w:rPr>
    </w:lvl>
    <w:lvl w:ilvl="8" w:tplc="1E4A4FD4">
      <w:numFmt w:val="bullet"/>
      <w:lvlText w:val="•"/>
      <w:lvlJc w:val="left"/>
      <w:pPr>
        <w:ind w:left="2764" w:hanging="170"/>
      </w:pPr>
      <w:rPr>
        <w:rFonts w:hint="default"/>
        <w:lang w:val="en-US" w:eastAsia="en-US" w:bidi="ar-SA"/>
      </w:rPr>
    </w:lvl>
  </w:abstractNum>
  <w:abstractNum w:abstractNumId="72" w15:restartNumberingAfterBreak="0">
    <w:nsid w:val="7F037477"/>
    <w:multiLevelType w:val="hybridMultilevel"/>
    <w:tmpl w:val="A0381BA0"/>
    <w:lvl w:ilvl="0" w:tplc="524A4422">
      <w:numFmt w:val="bullet"/>
      <w:lvlText w:val="•"/>
      <w:lvlJc w:val="left"/>
      <w:pPr>
        <w:ind w:left="249" w:hanging="170"/>
      </w:pPr>
      <w:rPr>
        <w:rFonts w:ascii="Gill Sans MT" w:eastAsia="Gill Sans MT" w:hAnsi="Gill Sans MT" w:cs="Gill Sans MT" w:hint="default"/>
        <w:b w:val="0"/>
        <w:bCs w:val="0"/>
        <w:i w:val="0"/>
        <w:iCs w:val="0"/>
        <w:color w:val="00558B"/>
        <w:w w:val="102"/>
        <w:sz w:val="20"/>
        <w:szCs w:val="20"/>
        <w:lang w:val="en-US" w:eastAsia="en-US" w:bidi="ar-SA"/>
      </w:rPr>
    </w:lvl>
    <w:lvl w:ilvl="1" w:tplc="4A90E32A">
      <w:numFmt w:val="bullet"/>
      <w:lvlText w:val="•"/>
      <w:lvlJc w:val="left"/>
      <w:pPr>
        <w:ind w:left="555" w:hanging="170"/>
      </w:pPr>
      <w:rPr>
        <w:rFonts w:hint="default"/>
        <w:lang w:val="en-US" w:eastAsia="en-US" w:bidi="ar-SA"/>
      </w:rPr>
    </w:lvl>
    <w:lvl w:ilvl="2" w:tplc="5D9457E0">
      <w:numFmt w:val="bullet"/>
      <w:lvlText w:val="•"/>
      <w:lvlJc w:val="left"/>
      <w:pPr>
        <w:ind w:left="870" w:hanging="170"/>
      </w:pPr>
      <w:rPr>
        <w:rFonts w:hint="default"/>
        <w:lang w:val="en-US" w:eastAsia="en-US" w:bidi="ar-SA"/>
      </w:rPr>
    </w:lvl>
    <w:lvl w:ilvl="3" w:tplc="C45464E8">
      <w:numFmt w:val="bullet"/>
      <w:lvlText w:val="•"/>
      <w:lvlJc w:val="left"/>
      <w:pPr>
        <w:ind w:left="1185" w:hanging="170"/>
      </w:pPr>
      <w:rPr>
        <w:rFonts w:hint="default"/>
        <w:lang w:val="en-US" w:eastAsia="en-US" w:bidi="ar-SA"/>
      </w:rPr>
    </w:lvl>
    <w:lvl w:ilvl="4" w:tplc="B90C798C">
      <w:numFmt w:val="bullet"/>
      <w:lvlText w:val="•"/>
      <w:lvlJc w:val="left"/>
      <w:pPr>
        <w:ind w:left="1500" w:hanging="170"/>
      </w:pPr>
      <w:rPr>
        <w:rFonts w:hint="default"/>
        <w:lang w:val="en-US" w:eastAsia="en-US" w:bidi="ar-SA"/>
      </w:rPr>
    </w:lvl>
    <w:lvl w:ilvl="5" w:tplc="71B0D9E2">
      <w:numFmt w:val="bullet"/>
      <w:lvlText w:val="•"/>
      <w:lvlJc w:val="left"/>
      <w:pPr>
        <w:ind w:left="1815" w:hanging="170"/>
      </w:pPr>
      <w:rPr>
        <w:rFonts w:hint="default"/>
        <w:lang w:val="en-US" w:eastAsia="en-US" w:bidi="ar-SA"/>
      </w:rPr>
    </w:lvl>
    <w:lvl w:ilvl="6" w:tplc="30AA346E">
      <w:numFmt w:val="bullet"/>
      <w:lvlText w:val="•"/>
      <w:lvlJc w:val="left"/>
      <w:pPr>
        <w:ind w:left="2130" w:hanging="170"/>
      </w:pPr>
      <w:rPr>
        <w:rFonts w:hint="default"/>
        <w:lang w:val="en-US" w:eastAsia="en-US" w:bidi="ar-SA"/>
      </w:rPr>
    </w:lvl>
    <w:lvl w:ilvl="7" w:tplc="D6F4D9B0">
      <w:numFmt w:val="bullet"/>
      <w:lvlText w:val="•"/>
      <w:lvlJc w:val="left"/>
      <w:pPr>
        <w:ind w:left="2445" w:hanging="170"/>
      </w:pPr>
      <w:rPr>
        <w:rFonts w:hint="default"/>
        <w:lang w:val="en-US" w:eastAsia="en-US" w:bidi="ar-SA"/>
      </w:rPr>
    </w:lvl>
    <w:lvl w:ilvl="8" w:tplc="EE34D064">
      <w:numFmt w:val="bullet"/>
      <w:lvlText w:val="•"/>
      <w:lvlJc w:val="left"/>
      <w:pPr>
        <w:ind w:left="2760" w:hanging="170"/>
      </w:pPr>
      <w:rPr>
        <w:rFonts w:hint="default"/>
        <w:lang w:val="en-US" w:eastAsia="en-US" w:bidi="ar-SA"/>
      </w:rPr>
    </w:lvl>
  </w:abstractNum>
  <w:num w:numId="1" w16cid:durableId="1768190500">
    <w:abstractNumId w:val="58"/>
  </w:num>
  <w:num w:numId="2" w16cid:durableId="763233449">
    <w:abstractNumId w:val="31"/>
  </w:num>
  <w:num w:numId="3" w16cid:durableId="1952975682">
    <w:abstractNumId w:val="57"/>
  </w:num>
  <w:num w:numId="4" w16cid:durableId="268202138">
    <w:abstractNumId w:val="25"/>
  </w:num>
  <w:num w:numId="5" w16cid:durableId="1722362510">
    <w:abstractNumId w:val="33"/>
  </w:num>
  <w:num w:numId="6" w16cid:durableId="1908807498">
    <w:abstractNumId w:val="3"/>
  </w:num>
  <w:num w:numId="7" w16cid:durableId="179396949">
    <w:abstractNumId w:val="24"/>
  </w:num>
  <w:num w:numId="8" w16cid:durableId="880440630">
    <w:abstractNumId w:val="9"/>
  </w:num>
  <w:num w:numId="9" w16cid:durableId="1586839461">
    <w:abstractNumId w:val="21"/>
  </w:num>
  <w:num w:numId="10" w16cid:durableId="1505588181">
    <w:abstractNumId w:val="0"/>
  </w:num>
  <w:num w:numId="11" w16cid:durableId="447159958">
    <w:abstractNumId w:val="30"/>
  </w:num>
  <w:num w:numId="12" w16cid:durableId="659583328">
    <w:abstractNumId w:val="4"/>
  </w:num>
  <w:num w:numId="13" w16cid:durableId="562369213">
    <w:abstractNumId w:val="8"/>
  </w:num>
  <w:num w:numId="14" w16cid:durableId="1352805491">
    <w:abstractNumId w:val="46"/>
  </w:num>
  <w:num w:numId="15" w16cid:durableId="819688007">
    <w:abstractNumId w:val="50"/>
  </w:num>
  <w:num w:numId="16" w16cid:durableId="2063558074">
    <w:abstractNumId w:val="37"/>
  </w:num>
  <w:num w:numId="17" w16cid:durableId="1620531392">
    <w:abstractNumId w:val="67"/>
  </w:num>
  <w:num w:numId="18" w16cid:durableId="1897350956">
    <w:abstractNumId w:val="32"/>
  </w:num>
  <w:num w:numId="19" w16cid:durableId="1886983086">
    <w:abstractNumId w:val="18"/>
  </w:num>
  <w:num w:numId="20" w16cid:durableId="1169634547">
    <w:abstractNumId w:val="59"/>
  </w:num>
  <w:num w:numId="21" w16cid:durableId="1283420815">
    <w:abstractNumId w:val="22"/>
  </w:num>
  <w:num w:numId="22" w16cid:durableId="807087917">
    <w:abstractNumId w:val="71"/>
  </w:num>
  <w:num w:numId="23" w16cid:durableId="270746150">
    <w:abstractNumId w:val="56"/>
  </w:num>
  <w:num w:numId="24" w16cid:durableId="1995451794">
    <w:abstractNumId w:val="34"/>
  </w:num>
  <w:num w:numId="25" w16cid:durableId="921647662">
    <w:abstractNumId w:val="72"/>
  </w:num>
  <w:num w:numId="26" w16cid:durableId="262693296">
    <w:abstractNumId w:val="65"/>
  </w:num>
  <w:num w:numId="27" w16cid:durableId="989021523">
    <w:abstractNumId w:val="38"/>
  </w:num>
  <w:num w:numId="28" w16cid:durableId="180901075">
    <w:abstractNumId w:val="27"/>
  </w:num>
  <w:num w:numId="29" w16cid:durableId="2118519747">
    <w:abstractNumId w:val="55"/>
  </w:num>
  <w:num w:numId="30" w16cid:durableId="2097359484">
    <w:abstractNumId w:val="7"/>
  </w:num>
  <w:num w:numId="31" w16cid:durableId="102843135">
    <w:abstractNumId w:val="2"/>
  </w:num>
  <w:num w:numId="32" w16cid:durableId="1545677509">
    <w:abstractNumId w:val="60"/>
  </w:num>
  <w:num w:numId="33" w16cid:durableId="527983797">
    <w:abstractNumId w:val="42"/>
  </w:num>
  <w:num w:numId="34" w16cid:durableId="2040818149">
    <w:abstractNumId w:val="51"/>
  </w:num>
  <w:num w:numId="35" w16cid:durableId="160776590">
    <w:abstractNumId w:val="15"/>
  </w:num>
  <w:num w:numId="36" w16cid:durableId="2004043342">
    <w:abstractNumId w:val="41"/>
  </w:num>
  <w:num w:numId="37" w16cid:durableId="1713924797">
    <w:abstractNumId w:val="63"/>
  </w:num>
  <w:num w:numId="38" w16cid:durableId="1614440110">
    <w:abstractNumId w:val="20"/>
  </w:num>
  <w:num w:numId="39" w16cid:durableId="735052347">
    <w:abstractNumId w:val="6"/>
  </w:num>
  <w:num w:numId="40" w16cid:durableId="968316956">
    <w:abstractNumId w:val="13"/>
  </w:num>
  <w:num w:numId="41" w16cid:durableId="855389496">
    <w:abstractNumId w:val="35"/>
  </w:num>
  <w:num w:numId="42" w16cid:durableId="1802647821">
    <w:abstractNumId w:val="17"/>
  </w:num>
  <w:num w:numId="43" w16cid:durableId="1509058937">
    <w:abstractNumId w:val="52"/>
  </w:num>
  <w:num w:numId="44" w16cid:durableId="749541665">
    <w:abstractNumId w:val="53"/>
  </w:num>
  <w:num w:numId="45" w16cid:durableId="1690913655">
    <w:abstractNumId w:val="48"/>
  </w:num>
  <w:num w:numId="46" w16cid:durableId="1614092865">
    <w:abstractNumId w:val="23"/>
  </w:num>
  <w:num w:numId="47" w16cid:durableId="2042901514">
    <w:abstractNumId w:val="61"/>
  </w:num>
  <w:num w:numId="48" w16cid:durableId="1017805104">
    <w:abstractNumId w:val="64"/>
  </w:num>
  <w:num w:numId="49" w16cid:durableId="1355570691">
    <w:abstractNumId w:val="10"/>
  </w:num>
  <w:num w:numId="50" w16cid:durableId="1045909462">
    <w:abstractNumId w:val="69"/>
  </w:num>
  <w:num w:numId="51" w16cid:durableId="934359096">
    <w:abstractNumId w:val="40"/>
  </w:num>
  <w:num w:numId="52" w16cid:durableId="1847281903">
    <w:abstractNumId w:val="54"/>
  </w:num>
  <w:num w:numId="53" w16cid:durableId="2142648101">
    <w:abstractNumId w:val="47"/>
  </w:num>
  <w:num w:numId="54" w16cid:durableId="258875084">
    <w:abstractNumId w:val="36"/>
  </w:num>
  <w:num w:numId="55" w16cid:durableId="1996956171">
    <w:abstractNumId w:val="28"/>
  </w:num>
  <w:num w:numId="56" w16cid:durableId="1483423659">
    <w:abstractNumId w:val="26"/>
  </w:num>
  <w:num w:numId="57" w16cid:durableId="1064450928">
    <w:abstractNumId w:val="12"/>
  </w:num>
  <w:num w:numId="58" w16cid:durableId="1310941658">
    <w:abstractNumId w:val="39"/>
  </w:num>
  <w:num w:numId="59" w16cid:durableId="1419794633">
    <w:abstractNumId w:val="29"/>
  </w:num>
  <w:num w:numId="60" w16cid:durableId="37321329">
    <w:abstractNumId w:val="5"/>
  </w:num>
  <w:num w:numId="61" w16cid:durableId="1764645829">
    <w:abstractNumId w:val="44"/>
  </w:num>
  <w:num w:numId="62" w16cid:durableId="377973612">
    <w:abstractNumId w:val="43"/>
  </w:num>
  <w:num w:numId="63" w16cid:durableId="2114206589">
    <w:abstractNumId w:val="1"/>
  </w:num>
  <w:num w:numId="64" w16cid:durableId="1909269925">
    <w:abstractNumId w:val="16"/>
  </w:num>
  <w:num w:numId="65" w16cid:durableId="1201670382">
    <w:abstractNumId w:val="70"/>
  </w:num>
  <w:num w:numId="66" w16cid:durableId="1433747929">
    <w:abstractNumId w:val="66"/>
  </w:num>
  <w:num w:numId="67" w16cid:durableId="1599825879">
    <w:abstractNumId w:val="14"/>
  </w:num>
  <w:num w:numId="68" w16cid:durableId="1399013978">
    <w:abstractNumId w:val="19"/>
  </w:num>
  <w:num w:numId="69" w16cid:durableId="733547941">
    <w:abstractNumId w:val="11"/>
  </w:num>
  <w:num w:numId="70" w16cid:durableId="744841861">
    <w:abstractNumId w:val="45"/>
  </w:num>
  <w:num w:numId="71" w16cid:durableId="1121144630">
    <w:abstractNumId w:val="49"/>
  </w:num>
  <w:num w:numId="72" w16cid:durableId="1750687036">
    <w:abstractNumId w:val="62"/>
  </w:num>
  <w:num w:numId="73" w16cid:durableId="562564142">
    <w:abstractNumId w:val="6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FAC"/>
    <w:rsid w:val="00006F68"/>
    <w:rsid w:val="00036681"/>
    <w:rsid w:val="00052B4C"/>
    <w:rsid w:val="00071B81"/>
    <w:rsid w:val="000F6A8C"/>
    <w:rsid w:val="001440D4"/>
    <w:rsid w:val="0018551F"/>
    <w:rsid w:val="002134AB"/>
    <w:rsid w:val="00266D7C"/>
    <w:rsid w:val="0028490F"/>
    <w:rsid w:val="002C5B68"/>
    <w:rsid w:val="002D41E4"/>
    <w:rsid w:val="00382CD2"/>
    <w:rsid w:val="004377AE"/>
    <w:rsid w:val="004C5FAC"/>
    <w:rsid w:val="004D40CE"/>
    <w:rsid w:val="00512789"/>
    <w:rsid w:val="005336BE"/>
    <w:rsid w:val="00581F8E"/>
    <w:rsid w:val="005A7E3D"/>
    <w:rsid w:val="0061549C"/>
    <w:rsid w:val="006A2BA7"/>
    <w:rsid w:val="00724887"/>
    <w:rsid w:val="007451B8"/>
    <w:rsid w:val="0087020B"/>
    <w:rsid w:val="008C2590"/>
    <w:rsid w:val="008D31AC"/>
    <w:rsid w:val="008E39B2"/>
    <w:rsid w:val="00971C00"/>
    <w:rsid w:val="009C19E0"/>
    <w:rsid w:val="00A15049"/>
    <w:rsid w:val="00AB6B0C"/>
    <w:rsid w:val="00AC1154"/>
    <w:rsid w:val="00B00E9F"/>
    <w:rsid w:val="00B07EF5"/>
    <w:rsid w:val="00B34F16"/>
    <w:rsid w:val="00B51160"/>
    <w:rsid w:val="00C309FB"/>
    <w:rsid w:val="00CA68F6"/>
    <w:rsid w:val="00CC35D7"/>
    <w:rsid w:val="00CD0F85"/>
    <w:rsid w:val="00F1503F"/>
    <w:rsid w:val="00F43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18741"/>
  <w15:docId w15:val="{2C2A4D9B-746D-42F0-88F2-E90E872E9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105"/>
      <w:ind w:left="437"/>
      <w:outlineLvl w:val="0"/>
    </w:pPr>
    <w:rPr>
      <w:rFonts w:ascii="Gill Sans MT" w:eastAsia="Gill Sans MT" w:hAnsi="Gill Sans MT" w:cs="Gill Sans MT"/>
      <w:sz w:val="60"/>
      <w:szCs w:val="60"/>
    </w:rPr>
  </w:style>
  <w:style w:type="paragraph" w:styleId="Heading2">
    <w:name w:val="heading 2"/>
    <w:basedOn w:val="Normal"/>
    <w:uiPriority w:val="9"/>
    <w:unhideWhenUsed/>
    <w:qFormat/>
    <w:pPr>
      <w:spacing w:before="80"/>
      <w:ind w:left="1174" w:hanging="1022"/>
      <w:outlineLvl w:val="1"/>
    </w:pPr>
    <w:rPr>
      <w:b/>
      <w:bCs/>
      <w:sz w:val="36"/>
      <w:szCs w:val="36"/>
    </w:rPr>
  </w:style>
  <w:style w:type="paragraph" w:styleId="Heading3">
    <w:name w:val="heading 3"/>
    <w:basedOn w:val="Normal"/>
    <w:uiPriority w:val="9"/>
    <w:unhideWhenUsed/>
    <w:qFormat/>
    <w:pPr>
      <w:spacing w:before="71"/>
      <w:ind w:left="1174" w:hanging="1022"/>
      <w:outlineLvl w:val="2"/>
    </w:pPr>
    <w:rPr>
      <w:b/>
      <w:bCs/>
      <w:sz w:val="30"/>
      <w:szCs w:val="30"/>
    </w:rPr>
  </w:style>
  <w:style w:type="paragraph" w:styleId="Heading4">
    <w:name w:val="heading 4"/>
    <w:basedOn w:val="Normal"/>
    <w:uiPriority w:val="9"/>
    <w:unhideWhenUsed/>
    <w:qFormat/>
    <w:pPr>
      <w:spacing w:before="68"/>
      <w:ind w:left="153"/>
      <w:outlineLvl w:val="3"/>
    </w:pPr>
    <w:rPr>
      <w:rFonts w:ascii="Gill Sans MT" w:eastAsia="Gill Sans MT" w:hAnsi="Gill Sans MT" w:cs="Gill Sans MT"/>
      <w:sz w:val="24"/>
      <w:szCs w:val="24"/>
    </w:rPr>
  </w:style>
  <w:style w:type="paragraph" w:styleId="Heading5">
    <w:name w:val="heading 5"/>
    <w:basedOn w:val="Normal"/>
    <w:uiPriority w:val="9"/>
    <w:unhideWhenUsed/>
    <w:qFormat/>
    <w:pPr>
      <w:spacing w:before="85"/>
      <w:ind w:left="153"/>
      <w:outlineLvl w:val="4"/>
    </w:pPr>
    <w:rPr>
      <w:b/>
      <w:bCs/>
    </w:rPr>
  </w:style>
  <w:style w:type="paragraph" w:styleId="Heading6">
    <w:name w:val="heading 6"/>
    <w:basedOn w:val="Normal"/>
    <w:uiPriority w:val="9"/>
    <w:unhideWhenUsed/>
    <w:qFormat/>
    <w:pPr>
      <w:ind w:left="1741"/>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7"/>
      <w:ind w:left="1457"/>
    </w:pPr>
    <w:rPr>
      <w:rFonts w:ascii="Arial" w:eastAsia="Arial" w:hAnsi="Arial" w:cs="Arial"/>
      <w:b/>
      <w:bCs/>
    </w:rPr>
  </w:style>
  <w:style w:type="paragraph" w:styleId="TOC2">
    <w:name w:val="toc 2"/>
    <w:basedOn w:val="Normal"/>
    <w:uiPriority w:val="1"/>
    <w:qFormat/>
    <w:pPr>
      <w:spacing w:before="54"/>
      <w:ind w:left="2024" w:hanging="568"/>
    </w:pPr>
    <w:rPr>
      <w:rFonts w:ascii="Gill Sans MT" w:eastAsia="Gill Sans MT" w:hAnsi="Gill Sans MT" w:cs="Gill Sans MT"/>
    </w:rPr>
  </w:style>
  <w:style w:type="paragraph" w:styleId="TOC3">
    <w:name w:val="toc 3"/>
    <w:basedOn w:val="Normal"/>
    <w:uiPriority w:val="1"/>
    <w:qFormat/>
    <w:pPr>
      <w:spacing w:before="193"/>
      <w:ind w:left="1935" w:hanging="221"/>
    </w:pPr>
    <w:rPr>
      <w:rFonts w:ascii="Arial" w:eastAsia="Arial" w:hAnsi="Arial" w:cs="Arial"/>
      <w:b/>
      <w:bCs/>
    </w:rPr>
  </w:style>
  <w:style w:type="paragraph" w:styleId="TOC4">
    <w:name w:val="toc 4"/>
    <w:basedOn w:val="Normal"/>
    <w:uiPriority w:val="1"/>
    <w:qFormat/>
    <w:pPr>
      <w:spacing w:before="53"/>
      <w:ind w:left="2308" w:hanging="568"/>
    </w:pPr>
    <w:rPr>
      <w:rFonts w:ascii="Gill Sans MT" w:eastAsia="Gill Sans MT" w:hAnsi="Gill Sans MT" w:cs="Gill Sans MT"/>
    </w:rPr>
  </w:style>
  <w:style w:type="paragraph" w:styleId="TOC5">
    <w:name w:val="toc 5"/>
    <w:basedOn w:val="Normal"/>
    <w:uiPriority w:val="1"/>
    <w:qFormat/>
    <w:pPr>
      <w:spacing w:before="58"/>
      <w:ind w:left="1741"/>
    </w:pPr>
    <w:rPr>
      <w:rFonts w:ascii="Gill Sans MT" w:eastAsia="Gill Sans MT" w:hAnsi="Gill Sans MT" w:cs="Gill Sans MT"/>
      <w:b/>
      <w:bCs/>
      <w:i/>
      <w:iCs/>
    </w:rPr>
  </w:style>
  <w:style w:type="paragraph" w:styleId="TOC6">
    <w:name w:val="toc 6"/>
    <w:basedOn w:val="Normal"/>
    <w:uiPriority w:val="1"/>
    <w:qFormat/>
    <w:pPr>
      <w:spacing w:before="53"/>
      <w:ind w:left="2591" w:hanging="568"/>
    </w:pPr>
    <w:rPr>
      <w:rFonts w:ascii="Gill Sans MT" w:eastAsia="Gill Sans MT" w:hAnsi="Gill Sans MT" w:cs="Gill Sans MT"/>
    </w:rPr>
  </w:style>
  <w:style w:type="paragraph" w:styleId="TOC7">
    <w:name w:val="toc 7"/>
    <w:basedOn w:val="Normal"/>
    <w:uiPriority w:val="1"/>
    <w:qFormat/>
    <w:pPr>
      <w:spacing w:before="53"/>
      <w:ind w:left="2875" w:hanging="568"/>
    </w:pPr>
    <w:rPr>
      <w:rFonts w:ascii="Gill Sans MT" w:eastAsia="Gill Sans MT" w:hAnsi="Gill Sans MT" w:cs="Gill Sans MT"/>
    </w:rPr>
  </w:style>
  <w:style w:type="paragraph" w:styleId="BodyText">
    <w:name w:val="Body Text"/>
    <w:basedOn w:val="Normal"/>
    <w:uiPriority w:val="1"/>
    <w:qFormat/>
  </w:style>
  <w:style w:type="paragraph" w:styleId="ListParagraph">
    <w:name w:val="List Paragraph"/>
    <w:basedOn w:val="Normal"/>
    <w:uiPriority w:val="34"/>
    <w:qFormat/>
    <w:pPr>
      <w:spacing w:before="107"/>
      <w:ind w:left="2024" w:hanging="284"/>
    </w:pPr>
  </w:style>
  <w:style w:type="paragraph" w:customStyle="1" w:styleId="TableParagraph">
    <w:name w:val="Table Paragraph"/>
    <w:basedOn w:val="Normal"/>
    <w:uiPriority w:val="1"/>
    <w:qFormat/>
    <w:pPr>
      <w:ind w:left="80"/>
    </w:pPr>
    <w:rPr>
      <w:rFonts w:ascii="Gill Sans MT" w:eastAsia="Gill Sans MT" w:hAnsi="Gill Sans MT" w:cs="Gill Sans MT"/>
    </w:rPr>
  </w:style>
  <w:style w:type="paragraph" w:styleId="Header">
    <w:name w:val="header"/>
    <w:basedOn w:val="Normal"/>
    <w:link w:val="HeaderChar"/>
    <w:uiPriority w:val="99"/>
    <w:unhideWhenUsed/>
    <w:rsid w:val="006A2BA7"/>
    <w:pPr>
      <w:tabs>
        <w:tab w:val="center" w:pos="4513"/>
        <w:tab w:val="right" w:pos="9026"/>
      </w:tabs>
    </w:pPr>
  </w:style>
  <w:style w:type="character" w:customStyle="1" w:styleId="HeaderChar">
    <w:name w:val="Header Char"/>
    <w:basedOn w:val="DefaultParagraphFont"/>
    <w:link w:val="Header"/>
    <w:uiPriority w:val="99"/>
    <w:rsid w:val="006A2BA7"/>
    <w:rPr>
      <w:rFonts w:ascii="Cambria" w:eastAsia="Cambria" w:hAnsi="Cambria" w:cs="Cambria"/>
    </w:rPr>
  </w:style>
  <w:style w:type="paragraph" w:styleId="Footer">
    <w:name w:val="footer"/>
    <w:basedOn w:val="Normal"/>
    <w:link w:val="FooterChar"/>
    <w:uiPriority w:val="99"/>
    <w:unhideWhenUsed/>
    <w:rsid w:val="006A2BA7"/>
    <w:pPr>
      <w:tabs>
        <w:tab w:val="center" w:pos="4513"/>
        <w:tab w:val="right" w:pos="9026"/>
      </w:tabs>
    </w:pPr>
  </w:style>
  <w:style w:type="character" w:customStyle="1" w:styleId="FooterChar">
    <w:name w:val="Footer Char"/>
    <w:basedOn w:val="DefaultParagraphFont"/>
    <w:link w:val="Footer"/>
    <w:uiPriority w:val="99"/>
    <w:rsid w:val="006A2BA7"/>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www.environment.gov.au/cgi-bin/sprat/public/sprat.pl" TargetMode="External"/><Relationship Id="rId42" Type="http://schemas.openxmlformats.org/officeDocument/2006/relationships/hyperlink" Target="http://www.keybiodiversityareas.org/site/factsheet/24812" TargetMode="External"/><Relationship Id="rId47" Type="http://schemas.openxmlformats.org/officeDocument/2006/relationships/image" Target="media/image22.jpeg"/><Relationship Id="rId63" Type="http://schemas.openxmlformats.org/officeDocument/2006/relationships/hyperlink" Target="http://www.environment.gov.au/system/files/resources/78f3dea5-c278-4273-8923-fa0de27aacfb/files/tap-predation-feral-cats-2015.pdf" TargetMode="External"/><Relationship Id="rId68" Type="http://schemas.openxmlformats.org/officeDocument/2006/relationships/hyperlink" Target="http://www.environment.gov.au/system/files/pages/008e4e04-642a-45b5-8313-53514b0e1b52/files/novel-biota-threat-abatement-guidelines.pdf" TargetMode="External"/><Relationship Id="rId84" Type="http://schemas.openxmlformats.org/officeDocument/2006/relationships/hyperlink" Target="https://www.environment.nsw.gov.au/-/media/OEH/Corporate-Site/Documents/Animals-and-plants/Threatened-species/Report-cards/2018-2019/02-site-managed-fauna/eastern-bristlebird-dasyornis-brachypterus-2018-19.PDF" TargetMode="External"/><Relationship Id="rId89" Type="http://schemas.openxmlformats.org/officeDocument/2006/relationships/hyperlink" Target="https://www.environment.vic.gov.au/__data/assets/pdf_file/0021/32862/Eastern_Bristlebird_Dasyornis_brachypterus.pdf" TargetMode="External"/><Relationship Id="rId112" Type="http://schemas.openxmlformats.org/officeDocument/2006/relationships/hyperlink" Target="http://www.unesco.org/new/en/natural-sciences/environment/ecological-sciences/biosphere-reserves/asia-and-the-pacific/australia/croajingolong/" TargetMode="External"/><Relationship Id="rId16" Type="http://schemas.openxmlformats.org/officeDocument/2006/relationships/image" Target="media/image5.jpeg"/><Relationship Id="rId107" Type="http://schemas.openxmlformats.org/officeDocument/2006/relationships/hyperlink" Target="http://www.environment.gov.au/biodiversity/threatened/key-threatening-processes/loss-of-habitat-caused-by-greenhouse-gases" TargetMode="External"/><Relationship Id="rId11" Type="http://schemas.openxmlformats.org/officeDocument/2006/relationships/endnotes" Target="endnotes.xml"/><Relationship Id="rId32" Type="http://schemas.openxmlformats.org/officeDocument/2006/relationships/hyperlink" Target="http://www.environment.gov.au/science/erin/databases-maps/snes" TargetMode="External"/><Relationship Id="rId37" Type="http://schemas.openxmlformats.org/officeDocument/2006/relationships/image" Target="media/image18.png"/><Relationship Id="rId53" Type="http://schemas.openxmlformats.org/officeDocument/2006/relationships/hyperlink" Target="http://datazone.birdlife.org/species/factsheet/eastern-bristlebird-dasyornis-brachypterus/text" TargetMode="External"/><Relationship Id="rId58" Type="http://schemas.openxmlformats.org/officeDocument/2006/relationships/hyperlink" Target="https://theconversation.com/our-helicopter-rescue-may-seem-a-lot-of-effort-for-a-plain-little-bird-but-it-was-worth-it-138818" TargetMode="External"/><Relationship Id="rId74" Type="http://schemas.openxmlformats.org/officeDocument/2006/relationships/hyperlink" Target="http://203.8.128.186/wildlife/threatened-species/documents/species-recovery-summary-future-direction-report.pdf" TargetMode="External"/><Relationship Id="rId79" Type="http://schemas.openxmlformats.org/officeDocument/2006/relationships/hyperlink" Target="https://www.environment.gov.au/system/files/resources/42f84df4-720b-4dcf-b262-48679a3aba58/files/nes-guidelines_1.pdf" TargetMode="External"/><Relationship Id="rId102" Type="http://schemas.openxmlformats.org/officeDocument/2006/relationships/hyperlink" Target="https://core.ac.uk/download/pdf/189928119.pdf" TargetMode="External"/><Relationship Id="rId5" Type="http://schemas.openxmlformats.org/officeDocument/2006/relationships/customXml" Target="../customXml/item5.xml"/><Relationship Id="rId90" Type="http://schemas.openxmlformats.org/officeDocument/2006/relationships/hyperlink" Target="http://www.environment.gov.au/system/files/resources/1910ab1d-a019-4ece-aa98-1085e6848271/files/european-red-fox.pdf" TargetMode="External"/><Relationship Id="rId95" Type="http://schemas.openxmlformats.org/officeDocument/2006/relationships/hyperlink" Target="https://www.nespthreatenedspecies.edu.au/media/tw2nc23y/4-1-12-northern-bristlebird-genetics-report_v5.pdf" TargetMode="External"/><Relationship Id="rId22" Type="http://schemas.openxmlformats.org/officeDocument/2006/relationships/image" Target="media/image8.png"/><Relationship Id="rId27" Type="http://schemas.openxmlformats.org/officeDocument/2006/relationships/footer" Target="footer2.xml"/><Relationship Id="rId43" Type="http://schemas.openxmlformats.org/officeDocument/2006/relationships/hyperlink" Target="http://www.keybiodiversityareas.org/site/factsheet/24332" TargetMode="External"/><Relationship Id="rId48" Type="http://schemas.openxmlformats.org/officeDocument/2006/relationships/image" Target="media/image23.jpeg"/><Relationship Id="rId64" Type="http://schemas.openxmlformats.org/officeDocument/2006/relationships/hyperlink" Target="https://www.environment.gov.au/system/files/resources/78f3dea5-c278-4273-8923-fa0de27aacfb/files/tap-predation-feral-cats-2015-background.pdf" TargetMode="External"/><Relationship Id="rId69" Type="http://schemas.openxmlformats.org/officeDocument/2006/relationships/hyperlink" Target="http://www.environment.gov.au/system/files/resources/b022ba00-ceb9-4d0b-9b9a-54f9700e7ec9/files/tap-feral-pigs-2017.pdf" TargetMode="External"/><Relationship Id="rId113" Type="http://schemas.openxmlformats.org/officeDocument/2006/relationships/footer" Target="footer3.xml"/><Relationship Id="rId80" Type="http://schemas.openxmlformats.org/officeDocument/2006/relationships/hyperlink" Target="https://www.environment.nsw.gov.au/threatenedspeciesapp/profile.aspx?id=10206" TargetMode="External"/><Relationship Id="rId85" Type="http://schemas.openxmlformats.org/officeDocument/2006/relationships/hyperlink" Target="https://www.environment.nsw.gov.au/-/media/OEH/Corporate-Site/Documents/Animals-and-plants/Threatened-species/Report-cards/2018-2019/02-site-managed-fauna/eastern-bristlebird-dasyornis-brachypterus-2018-19.PDF" TargetMode="External"/><Relationship Id="rId12" Type="http://schemas.openxmlformats.org/officeDocument/2006/relationships/image" Target="media/image1.jpg"/><Relationship Id="rId17" Type="http://schemas.openxmlformats.org/officeDocument/2006/relationships/image" Target="media/image6.png"/><Relationship Id="rId33" Type="http://schemas.openxmlformats.org/officeDocument/2006/relationships/hyperlink" Target="http://www.environment.gov.au/science/erin/databases-maps/snes" TargetMode="External"/><Relationship Id="rId38" Type="http://schemas.openxmlformats.org/officeDocument/2006/relationships/image" Target="media/image19.jpeg"/><Relationship Id="rId59" Type="http://schemas.openxmlformats.org/officeDocument/2006/relationships/hyperlink" Target="http://www.environment.gov.au/biodiversity/invasive-species/diseases-fungi-and-parasites/phytophthora-cinnamomi-disease" TargetMode="External"/><Relationship Id="rId103" Type="http://schemas.openxmlformats.org/officeDocument/2006/relationships/hyperlink" Target="https://www.nespthreatenedspecies.edu.au/media/tw2nc23y/4-1-12-northern-bristlebird-genetics-report_v5.pdf" TargetMode="External"/><Relationship Id="rId108" Type="http://schemas.openxmlformats.org/officeDocument/2006/relationships/hyperlink" Target="http://www.environment.gov.au/biodiversity/threatened/key-threatening-processes/land-clearance" TargetMode="External"/><Relationship Id="rId54" Type="http://schemas.openxmlformats.org/officeDocument/2006/relationships/hyperlink" Target="http://www.bom.gov.au/climate/current/annual/aus/2019/" TargetMode="External"/><Relationship Id="rId70" Type="http://schemas.openxmlformats.org/officeDocument/2006/relationships/hyperlink" Target="http://www.environment.gov.au/system/files/resources/b022ba00-ceb9-4d0b-9b9a-54f9700e7ec9/files/tap-feral-pigs-2017.pdf" TargetMode="External"/><Relationship Id="rId75" Type="http://schemas.openxmlformats.org/officeDocument/2006/relationships/hyperlink" Target="https://apps.des.qld.gov.au/species-search/details/?id=1405" TargetMode="External"/><Relationship Id="rId91" Type="http://schemas.openxmlformats.org/officeDocument/2006/relationships/hyperlink" Target="http://www.environment.gov.au/system/files/resources/1910ab1d-a019-4ece-aa98-1085e6848271/files/european-red-fox.pdf" TargetMode="External"/><Relationship Id="rId96" Type="http://schemas.openxmlformats.org/officeDocument/2006/relationships/hyperlink" Target="https://www.nespthreatenedspecies.edu.au/media/tw2nc23y/4-1-12-northern-bristlebird-genetics-report_v5.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environment.gov.au/cgi-bin/sprat/public/" TargetMode="External"/><Relationship Id="rId36" Type="http://schemas.openxmlformats.org/officeDocument/2006/relationships/image" Target="media/image17.jpeg"/><Relationship Id="rId49" Type="http://schemas.openxmlformats.org/officeDocument/2006/relationships/image" Target="media/image24.jpeg"/><Relationship Id="rId57" Type="http://schemas.openxmlformats.org/officeDocument/2006/relationships/hyperlink" Target="https://theconversation.com/our-helicopter-rescue-may-seem-a-lot-of-effort-for-a-plain-little-bird-but-it-was-worth-it-138818" TargetMode="External"/><Relationship Id="rId106" Type="http://schemas.openxmlformats.org/officeDocument/2006/relationships/hyperlink" Target="http://www.environment.gov.au/biodiversity/threatened/key-threatening-processes/loss-of-habitat-caused-by-greenhouse-gases" TargetMode="External"/><Relationship Id="rId114"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4.jpeg"/><Relationship Id="rId44" Type="http://schemas.openxmlformats.org/officeDocument/2006/relationships/hyperlink" Target="http://www.keybiodiversityareas.org/site/factsheet/23834" TargetMode="External"/><Relationship Id="rId52" Type="http://schemas.openxmlformats.org/officeDocument/2006/relationships/hyperlink" Target="http://datazone.birdlife.org/species/factsheet/eastern-bristlebird-dasyornis-brachypterus/text" TargetMode="External"/><Relationship Id="rId60" Type="http://schemas.openxmlformats.org/officeDocument/2006/relationships/hyperlink" Target="http://www.environment.gov.au/biodiversity/invasive-species/diseases-fungi-and-parasites/phytophthora-cinnamomi-disease" TargetMode="External"/><Relationship Id="rId65" Type="http://schemas.openxmlformats.org/officeDocument/2006/relationships/hyperlink" Target="https://www.environment.gov.au/system/files/resources/78f3dea5-c278-4273-8923-fa0de27aacfb/files/tap-predation-feral-cats-2015-background.pdf" TargetMode="External"/><Relationship Id="rId73" Type="http://schemas.openxmlformats.org/officeDocument/2006/relationships/hyperlink" Target="http://203.8.128.186/wildlife/threatened-species/documents/species-recovery-summary-future-direction-report.pdf" TargetMode="External"/><Relationship Id="rId78" Type="http://schemas.openxmlformats.org/officeDocument/2006/relationships/hyperlink" Target="https://www.environment.gov.au/system/files/resources/42f84df4-720b-4dcf-b262-48679a3aba58/files/nes-guidelines_1.pdf" TargetMode="External"/><Relationship Id="rId81" Type="http://schemas.openxmlformats.org/officeDocument/2006/relationships/hyperlink" Target="https://www.environment.nsw.gov.au/threatenedspeciesapp/profile.aspx?id=10206" TargetMode="External"/><Relationship Id="rId86" Type="http://schemas.openxmlformats.org/officeDocument/2006/relationships/hyperlink" Target="https://vimeo.com/411208189" TargetMode="External"/><Relationship Id="rId94" Type="http://schemas.openxmlformats.org/officeDocument/2006/relationships/hyperlink" Target="http://www.miradi.org/" TargetMode="External"/><Relationship Id="rId99" Type="http://schemas.openxmlformats.org/officeDocument/2006/relationships/hyperlink" Target="http://www.environment.gov.au/system/files/pages/ac4ea84f-6020-4fe7-974c-e49e4e248520/files/eastern-bristlebird-year-3-scorecard.pdf" TargetMode="External"/><Relationship Id="rId101" Type="http://schemas.openxmlformats.org/officeDocument/2006/relationships/hyperlink" Target="https://www.birdlife.org.au/documents/OTHPUB-FireandBirds.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0.jpeg"/><Relationship Id="rId109" Type="http://schemas.openxmlformats.org/officeDocument/2006/relationships/hyperlink" Target="http://www.environment.gov.au/biodiversity/threatened/key-threatening-processes/land-clearance" TargetMode="External"/><Relationship Id="rId34" Type="http://schemas.openxmlformats.org/officeDocument/2006/relationships/image" Target="media/image15.jpeg"/><Relationship Id="rId50" Type="http://schemas.openxmlformats.org/officeDocument/2006/relationships/image" Target="media/image25.jpeg"/><Relationship Id="rId55" Type="http://schemas.openxmlformats.org/officeDocument/2006/relationships/hyperlink" Target="http://www.bom.gov.au/climate/current/annual/aus/2019/" TargetMode="External"/><Relationship Id="rId76" Type="http://schemas.openxmlformats.org/officeDocument/2006/relationships/hyperlink" Target="http://www.environment.gov.au/system/files/resources/1846b741-4f68-4bda-a663-94418438d4e6/files/tap-fox-background.pdf" TargetMode="External"/><Relationship Id="rId97" Type="http://schemas.openxmlformats.org/officeDocument/2006/relationships/hyperlink" Target="http://www.environment.gov.au/system/files/pages/ac4ea84f-6020-4fe7-974c-e49e4e248520/files/eastern-bristlebird-year-3-scorecard.pdf" TargetMode="External"/><Relationship Id="rId104" Type="http://schemas.openxmlformats.org/officeDocument/2006/relationships/hyperlink" Target="https://www.nespthreatenedspecies.edu.au/media/tw2nc23y/4-1-12-northern-bristlebird-genetics-report_v5.pdf" TargetMode="External"/><Relationship Id="rId7" Type="http://schemas.openxmlformats.org/officeDocument/2006/relationships/styles" Target="styles.xml"/><Relationship Id="rId71" Type="http://schemas.openxmlformats.org/officeDocument/2006/relationships/hyperlink" Target="http://www.environment.gov.au/system/files/resources/ee1f3b9f-6e2e-4a01-86f3-6abb167fb443/files/tap-phytophthora-cinnamomi-2018.pdf" TargetMode="External"/><Relationship Id="rId92" Type="http://schemas.openxmlformats.org/officeDocument/2006/relationships/hyperlink" Target="http://www.environment.gov.au/system/files/resources/1910ab1d-a019-4ece-aa98-1085e6848271/files/european-red-fox.pdf"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10.png"/><Relationship Id="rId40" Type="http://schemas.openxmlformats.org/officeDocument/2006/relationships/image" Target="media/image21.jpeg"/><Relationship Id="rId45" Type="http://schemas.openxmlformats.org/officeDocument/2006/relationships/hyperlink" Target="http://www.keybiodiversityareas.org/site/factsheet/23840" TargetMode="External"/><Relationship Id="rId66" Type="http://schemas.openxmlformats.org/officeDocument/2006/relationships/hyperlink" Target="https://www.environment.gov.au/system/files/resources/78f3dea5-c278-4273-8923-fa0de27aacfb/files/tap-predation-feral-cats-2015-background.pdf" TargetMode="External"/><Relationship Id="rId87" Type="http://schemas.openxmlformats.org/officeDocument/2006/relationships/hyperlink" Target="https://vimeo.com/411208189" TargetMode="External"/><Relationship Id="rId110" Type="http://schemas.openxmlformats.org/officeDocument/2006/relationships/hyperlink" Target="http://www.unesco.org/new/en/natural-sciences/environment/ecological-sciences/biosphere-reserves/asia-and-the-pacific/australia/croajingolong/" TargetMode="External"/><Relationship Id="rId115" Type="http://schemas.openxmlformats.org/officeDocument/2006/relationships/theme" Target="theme/theme1.xml"/><Relationship Id="rId61" Type="http://schemas.openxmlformats.org/officeDocument/2006/relationships/hyperlink" Target="http://www.environment.gov.au/system/files/resources/78f3dea5-c278-4273-8923-fa0de27aacfb/files/tap-predation-feral-cats-2015.pdf" TargetMode="External"/><Relationship Id="rId82" Type="http://schemas.openxmlformats.org/officeDocument/2006/relationships/hyperlink" Target="https://www.environment.nsw.gov.au/-/media/OEH/Corporate-Site/Documents/Animals-and-plants/Threatened-species/Report-cards/2018-2019/02-site-managed-fauna/eastern-bristlebird-dasyornis-brachypterus-2018-19.PDF" TargetMode="External"/><Relationship Id="rId19" Type="http://schemas.openxmlformats.org/officeDocument/2006/relationships/image" Target="media/image7.png"/><Relationship Id="rId14" Type="http://schemas.openxmlformats.org/officeDocument/2006/relationships/image" Target="media/image3.jpeg"/><Relationship Id="rId30" Type="http://schemas.openxmlformats.org/officeDocument/2006/relationships/image" Target="media/image13.jpeg"/><Relationship Id="rId35" Type="http://schemas.openxmlformats.org/officeDocument/2006/relationships/image" Target="media/image16.jpeg"/><Relationship Id="rId56" Type="http://schemas.openxmlformats.org/officeDocument/2006/relationships/hyperlink" Target="https://theconversation.com/our-helicopter-rescue-may-seem-a-lot-of-effort-for-a-plain-little-bird-but-it-was-worth-it-138818" TargetMode="External"/><Relationship Id="rId77" Type="http://schemas.openxmlformats.org/officeDocument/2006/relationships/hyperlink" Target="http://www.environment.gov.au/system/files/resources/1846b741-4f68-4bda-a663-94418438d4e6/files/tap-fox-background.pdf" TargetMode="External"/><Relationship Id="rId100" Type="http://schemas.openxmlformats.org/officeDocument/2006/relationships/hyperlink" Target="https://www.birdlife.org.au/documents/OTHPUB-FireandBirds.pdf" TargetMode="External"/><Relationship Id="rId105" Type="http://schemas.openxmlformats.org/officeDocument/2006/relationships/hyperlink" Target="http://www.environment.gov.au/biodiversity/threatened/key-threatening-processes/loss-of-habitat-caused-by-greenhouse-gases" TargetMode="External"/><Relationship Id="rId8" Type="http://schemas.openxmlformats.org/officeDocument/2006/relationships/settings" Target="settings.xml"/><Relationship Id="rId51" Type="http://schemas.openxmlformats.org/officeDocument/2006/relationships/hyperlink" Target="http://datazone.birdlife.org/species/factsheet/eastern-bristlebird-dasyornis-brachypterus/text" TargetMode="External"/><Relationship Id="rId72" Type="http://schemas.openxmlformats.org/officeDocument/2006/relationships/hyperlink" Target="http://www.environment.gov.au/system/files/resources/ee1f3b9f-6e2e-4a01-86f3-6abb167fb443/files/tap-phytophthora-cinnamomi-2018.pdf" TargetMode="External"/><Relationship Id="rId93" Type="http://schemas.openxmlformats.org/officeDocument/2006/relationships/hyperlink" Target="http://www.miradi.org/" TargetMode="External"/><Relationship Id="rId98" Type="http://schemas.openxmlformats.org/officeDocument/2006/relationships/hyperlink" Target="http://www.environment.gov.au/system/files/pages/ac4ea84f-6020-4fe7-974c-e49e4e248520/files/eastern-bristlebird-year-3-scorecard.pdf"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www.keybiodiversityareas.org/site/factsheet/23844" TargetMode="External"/><Relationship Id="rId67" Type="http://schemas.openxmlformats.org/officeDocument/2006/relationships/hyperlink" Target="http://www.environment.gov.au/system/files/pages/008e4e04-642a-45b5-8313-53514b0e1b52/files/novel-biota-threat-abatement-guidelines.pdf" TargetMode="External"/><Relationship Id="rId20" Type="http://schemas.openxmlformats.org/officeDocument/2006/relationships/hyperlink" Target="http://www.environment.gov.au/cgi-bin/sprat/public/sprat.pl" TargetMode="External"/><Relationship Id="rId41" Type="http://schemas.openxmlformats.org/officeDocument/2006/relationships/hyperlink" Target="http://www.keybiodiversityareas.org/home" TargetMode="External"/><Relationship Id="rId62" Type="http://schemas.openxmlformats.org/officeDocument/2006/relationships/hyperlink" Target="http://www.environment.gov.au/system/files/resources/78f3dea5-c278-4273-8923-fa0de27aacfb/files/tap-predation-feral-cats-2015.pdf" TargetMode="External"/><Relationship Id="rId83" Type="http://schemas.openxmlformats.org/officeDocument/2006/relationships/hyperlink" Target="https://www.environment.nsw.gov.au/-/media/OEH/Corporate-Site/Documents/Animals-and-plants/Threatened-species/Report-cards/2018-2019/02-site-managed-fauna/eastern-bristlebird-dasyornis-brachypterus-2018-19.PDF" TargetMode="External"/><Relationship Id="rId88" Type="http://schemas.openxmlformats.org/officeDocument/2006/relationships/hyperlink" Target="https://www.environment.vic.gov.au/__data/assets/pdf_file/0021/32862/Eastern_Bristlebird_Dasyornis_brachypterus.pdf" TargetMode="External"/><Relationship Id="rId111" Type="http://schemas.openxmlformats.org/officeDocument/2006/relationships/hyperlink" Target="http://www.unesco.org/new/en/natural-sciences/environment/ecological-sciences/biosphere-reserves/asia-and-the-pacific/australia/croajingolo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9E6DCE9993CCC4886F9AAE6E9B0E76B" ma:contentTypeVersion="10" ma:contentTypeDescription="SPIRE Document" ma:contentTypeScope="" ma:versionID="055d8106239dcc40562c5241929042a7">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080871f1848cac6354d1a5ae987fcc27"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proval xmlns="344c6e69-c594-4ca4-b341-09ae9dfc1422" xsi:nil="true"/>
    <Function xmlns="344c6e69-c594-4ca4-b341-09ae9dfc1422" xsi:nil="true"/>
    <IconOverlay xmlns="http://schemas.microsoft.com/sharepoint/v4" xsi:nil="true"/>
    <DocumentDescription xmlns="344c6e69-c594-4ca4-b341-09ae9dfc1422" xsi:nil="true"/>
    <RecordNumber xmlns="344c6e69-c594-4ca4-b341-09ae9dfc1422" xsi:nil="true"/>
  </documentManagement>
</p:properti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66E3AA-DC02-49A0-A830-9A804EBBA8C3}">
  <ds:schemaRefs>
    <ds:schemaRef ds:uri="http://schemas.microsoft.com/office/2006/metadata/customXsn"/>
  </ds:schemaRefs>
</ds:datastoreItem>
</file>

<file path=customXml/itemProps2.xml><?xml version="1.0" encoding="utf-8"?>
<ds:datastoreItem xmlns:ds="http://schemas.openxmlformats.org/officeDocument/2006/customXml" ds:itemID="{8C5C673F-54BE-4241-AC00-FC039F06B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DF3696-F698-40EC-B480-6FD415F4E4A3}">
  <ds:schemaRefs>
    <ds:schemaRef ds:uri="http://schemas.microsoft.com/office/2006/metadata/properties"/>
    <ds:schemaRef ds:uri="http://schemas.microsoft.com/office/infopath/2007/PartnerControls"/>
    <ds:schemaRef ds:uri="344c6e69-c594-4ca4-b341-09ae9dfc1422"/>
    <ds:schemaRef ds:uri="http://schemas.microsoft.com/sharepoint/v4"/>
  </ds:schemaRefs>
</ds:datastoreItem>
</file>

<file path=customXml/itemProps4.xml><?xml version="1.0" encoding="utf-8"?>
<ds:datastoreItem xmlns:ds="http://schemas.openxmlformats.org/officeDocument/2006/customXml" ds:itemID="{2197DE73-D429-4A18-998C-E652551E6FC7}">
  <ds:schemaRefs>
    <ds:schemaRef ds:uri="http://schemas.microsoft.com/sharepoint/events"/>
  </ds:schemaRefs>
</ds:datastoreItem>
</file>

<file path=customXml/itemProps5.xml><?xml version="1.0" encoding="utf-8"?>
<ds:datastoreItem xmlns:ds="http://schemas.openxmlformats.org/officeDocument/2006/customXml" ds:itemID="{EDA7BF0A-A3DB-4891-AB9D-E0866790FD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90</Pages>
  <Words>26396</Words>
  <Characters>150458</Characters>
  <Application>Microsoft Office Word</Application>
  <DocSecurity>0</DocSecurity>
  <Lines>1253</Lines>
  <Paragraphs>353</Paragraphs>
  <ScaleCrop>false</ScaleCrop>
  <HeadingPairs>
    <vt:vector size="2" baseType="variant">
      <vt:variant>
        <vt:lpstr>Title</vt:lpstr>
      </vt:variant>
      <vt:variant>
        <vt:i4>1</vt:i4>
      </vt:variant>
    </vt:vector>
  </HeadingPairs>
  <TitlesOfParts>
    <vt:vector size="1" baseType="lpstr">
      <vt:lpstr>0 - 0 - Eastern Bristlebird Recovery Plan</vt:lpstr>
    </vt:vector>
  </TitlesOfParts>
  <Company/>
  <LinksUpToDate>false</LinksUpToDate>
  <CharactersWithSpaces>176501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0 - 0 - Eastern Bristlebird Recovery Plan</dc:title>
  <dc:creator>Australian Government</dc:creator>
  <cp:lastModifiedBy>Fuller, Amy</cp:lastModifiedBy>
  <cp:revision>31</cp:revision>
  <dcterms:created xsi:type="dcterms:W3CDTF">2023-12-13T04:01:00Z</dcterms:created>
  <dcterms:modified xsi:type="dcterms:W3CDTF">2024-01-02T04:52:00Z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2022-07-11T00:00:00Z</vt:filetime>
  </property>
  <property fmtid="{D5CDD505-2E9C-101B-9397-08002B2CF9AE}" pid="3" name="Creator">
    <vt:lpwstr>Adobe InDesign 17.2 (Windows)</vt:lpwstr>
  </property>
  <property fmtid="{D5CDD505-2E9C-101B-9397-08002B2CF9AE}" pid="4" name="LastSaved">
    <vt:filetime>2023-06-02T00:00:00Z</vt:filetime>
  </property>
  <property fmtid="{D5CDD505-2E9C-101B-9397-08002B2CF9AE}" pid="5" name="Producer">
    <vt:lpwstr>Adobe PDF Library 16.0.7</vt:lpwstr>
  </property>
  <property fmtid="{D5CDD505-2E9C-101B-9397-08002B2CF9AE}" pid="6" name="ContentTypeId">
    <vt:lpwstr>0x0101009DB8618430E8D149BA674DA7B0E0C3F00049E6DCE9993CCC4886F9AAE6E9B0E76B</vt:lpwstr>
  </property>
  <property fmtid="{D5CDD505-2E9C-101B-9397-08002B2CF9AE}" pid="7" name="RecordPoint_WorkflowType">
    <vt:lpwstr>ActiveSubmitStub</vt:lpwstr>
  </property>
  <property fmtid="{D5CDD505-2E9C-101B-9397-08002B2CF9AE}" pid="8" name="RecordPoint_ActiveItemSiteId">
    <vt:lpwstr>{8003c3b3-d20c-4e9a-bee9-0e2243d810ee}</vt:lpwstr>
  </property>
  <property fmtid="{D5CDD505-2E9C-101B-9397-08002B2CF9AE}" pid="9" name="RecordPoint_ActiveItemListId">
    <vt:lpwstr>{c2343697-786a-4864-9b9e-d8eda4729cc2}</vt:lpwstr>
  </property>
  <property fmtid="{D5CDD505-2E9C-101B-9397-08002B2CF9AE}" pid="10" name="RecordPoint_ActiveItemUniqueId">
    <vt:lpwstr>{9cec3956-c23e-4606-b93e-42a133fcc9e4}</vt:lpwstr>
  </property>
  <property fmtid="{D5CDD505-2E9C-101B-9397-08002B2CF9AE}" pid="11" name="RecordPoint_ActiveItemWebId">
    <vt:lpwstr>{ce0940a8-fbdd-4d61-aa5f-5fccf7e3a693}</vt:lpwstr>
  </property>
</Properties>
</file>