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2E" w:rsidRDefault="00477FB8">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A62083" w:rsidP="00D16D78">
      <w:pPr>
        <w:keepNext/>
        <w:jc w:val="center"/>
        <w:outlineLvl w:val="0"/>
        <w:rPr>
          <w:rFonts w:ascii="Times New Roman" w:hAnsi="Times New Roman"/>
          <w:b/>
          <w:caps/>
          <w:sz w:val="26"/>
        </w:rPr>
      </w:pPr>
      <w:r>
        <w:rPr>
          <w:rFonts w:ascii="Times New Roman" w:hAnsi="Times New Roman"/>
          <w:b/>
          <w:caps/>
          <w:sz w:val="26"/>
        </w:rPr>
        <w:t>ELECTRICAL INJURY</w:t>
      </w:r>
    </w:p>
    <w:p w:rsidR="00D16D78" w:rsidRDefault="00D16D78" w:rsidP="00AF4E74">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A770CB">
        <w:rPr>
          <w:rFonts w:ascii="Times New Roman" w:hAnsi="Times New Roman"/>
          <w:b/>
          <w:sz w:val="26"/>
        </w:rPr>
        <w:t>HYPOTHESIS</w:t>
      </w:r>
      <w:r w:rsidR="00A770CB" w:rsidRPr="00B079F7">
        <w:rPr>
          <w:rFonts w:ascii="Times New Roman" w:hAnsi="Times New Roman"/>
          <w:b/>
          <w:sz w:val="26"/>
        </w:rPr>
        <w:t>)</w:t>
      </w:r>
      <w:r w:rsidR="00A770CB">
        <w:rPr>
          <w:rFonts w:ascii="Times New Roman" w:hAnsi="Times New Roman"/>
          <w:b/>
          <w:sz w:val="26"/>
        </w:rPr>
        <w:t xml:space="preserve"> </w:t>
      </w:r>
      <w:r w:rsidR="00A770CB" w:rsidRPr="00E04235">
        <w:rPr>
          <w:rFonts w:ascii="Times New Roman" w:hAnsi="Times New Roman"/>
          <w:b/>
          <w:sz w:val="26"/>
          <w:szCs w:val="26"/>
        </w:rPr>
        <w:t xml:space="preserve">(NO. </w:t>
      </w:r>
      <w:r w:rsidR="00936421">
        <w:rPr>
          <w:rFonts w:ascii="Times New Roman" w:hAnsi="Times New Roman"/>
          <w:b/>
          <w:sz w:val="26"/>
          <w:szCs w:val="26"/>
        </w:rPr>
        <w:t>13</w:t>
      </w:r>
      <w:r w:rsidR="00A770CB" w:rsidRPr="00E04235">
        <w:rPr>
          <w:rFonts w:ascii="Times New Roman" w:hAnsi="Times New Roman"/>
          <w:b/>
          <w:sz w:val="26"/>
          <w:szCs w:val="26"/>
        </w:rPr>
        <w:t xml:space="preserve"> </w:t>
      </w:r>
      <w:r w:rsidRPr="00E04235">
        <w:rPr>
          <w:rFonts w:ascii="Times New Roman" w:hAnsi="Times New Roman"/>
          <w:b/>
          <w:sz w:val="26"/>
          <w:szCs w:val="26"/>
        </w:rPr>
        <w:t xml:space="preserve">OF </w:t>
      </w:r>
      <w:r w:rsidR="00A62083">
        <w:rPr>
          <w:rFonts w:ascii="Times New Roman" w:hAnsi="Times New Roman"/>
          <w:b/>
          <w:sz w:val="26"/>
          <w:szCs w:val="26"/>
        </w:rPr>
        <w:t>2024</w:t>
      </w:r>
      <w:r w:rsidRPr="00E04235">
        <w:rPr>
          <w:rFonts w:ascii="Times New Roman" w:hAnsi="Times New Roman"/>
          <w:b/>
          <w:sz w:val="26"/>
          <w:szCs w:val="26"/>
        </w:rPr>
        <w:t>)</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A62083">
        <w:rPr>
          <w:rFonts w:ascii="Times New Roman" w:hAnsi="Times New Roman"/>
          <w:b/>
          <w:i/>
        </w:rPr>
        <w:t>electrical injury</w:t>
      </w:r>
      <w:r>
        <w:rPr>
          <w:rFonts w:ascii="Times New Roman" w:hAnsi="Times New Roman"/>
        </w:rPr>
        <w:t xml:space="preserve"> </w:t>
      </w:r>
      <w:r>
        <w:rPr>
          <w:rFonts w:ascii="Times New Roman" w:hAnsi="Times New Roman"/>
          <w:i/>
        </w:rPr>
        <w:t>(Reasonable Hypothesis)</w:t>
      </w:r>
      <w:r>
        <w:rPr>
          <w:rFonts w:ascii="Times New Roman" w:hAnsi="Times New Roman"/>
        </w:rPr>
        <w:t xml:space="preserve"> (No. </w:t>
      </w:r>
      <w:r w:rsidR="00936421">
        <w:rPr>
          <w:rFonts w:ascii="Times New Roman" w:hAnsi="Times New Roman"/>
        </w:rPr>
        <w:t>13</w:t>
      </w:r>
      <w:r w:rsidR="009C0264">
        <w:rPr>
          <w:rFonts w:ascii="Times New Roman" w:hAnsi="Times New Roman"/>
        </w:rPr>
        <w:t xml:space="preserve"> of </w:t>
      </w:r>
      <w:r w:rsidR="00ED7052">
        <w:rPr>
          <w:rFonts w:ascii="Times New Roman" w:hAnsi="Times New Roman"/>
        </w:rPr>
        <w:t>2024</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w:t>
      </w:r>
      <w:proofErr w:type="gramStart"/>
      <w:r>
        <w:rPr>
          <w:rFonts w:ascii="Times New Roman" w:hAnsi="Times New Roman"/>
        </w:rPr>
        <w:t>196B(</w:t>
      </w:r>
      <w:proofErr w:type="gramEnd"/>
      <w:r>
        <w:rPr>
          <w:rFonts w:ascii="Times New Roman" w:hAnsi="Times New Roman"/>
        </w:rPr>
        <w:t xml:space="preserve">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4057A0">
        <w:rPr>
          <w:rFonts w:ascii="Times New Roman" w:hAnsi="Times New Roman"/>
        </w:rPr>
        <w:t>,</w:t>
      </w:r>
      <w:r>
        <w:rPr>
          <w:rFonts w:ascii="Times New Roman" w:hAnsi="Times New Roman"/>
        </w:rPr>
        <w:t xml:space="preserve">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A62083">
        <w:rPr>
          <w:rFonts w:ascii="Times New Roman" w:hAnsi="Times New Roman"/>
          <w:b/>
        </w:rPr>
        <w:t>electrical injury</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936421">
        <w:rPr>
          <w:rFonts w:ascii="Times New Roman" w:hAnsi="Times New Roman"/>
        </w:rPr>
        <w:t>13</w:t>
      </w:r>
      <w:r w:rsidR="00AB7114">
        <w:rPr>
          <w:rFonts w:ascii="Times New Roman" w:hAnsi="Times New Roman"/>
        </w:rPr>
        <w:t xml:space="preserve"> of </w:t>
      </w:r>
      <w:r w:rsidR="00A62083">
        <w:rPr>
          <w:rFonts w:ascii="Times New Roman" w:hAnsi="Times New Roman"/>
        </w:rPr>
        <w:t>2024</w:t>
      </w:r>
      <w:r w:rsidR="00AB7114">
        <w:rPr>
          <w:rFonts w:ascii="Times New Roman" w:hAnsi="Times New Roman"/>
        </w:rPr>
        <w:t>).</w:t>
      </w:r>
    </w:p>
    <w:p w:rsidR="006E342E" w:rsidRDefault="00477FB8" w:rsidP="00A87D6F">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A62083">
        <w:rPr>
          <w:rFonts w:ascii="Times New Roman" w:hAnsi="Times New Roman"/>
          <w:b/>
        </w:rPr>
        <w:t>electrical injury</w:t>
      </w:r>
      <w:r w:rsidR="003C02B4">
        <w:rPr>
          <w:rFonts w:ascii="Times New Roman" w:hAnsi="Times New Roman"/>
        </w:rPr>
        <w:t xml:space="preserve"> </w:t>
      </w:r>
      <w:r w:rsidR="001E5720" w:rsidRPr="00F7154B">
        <w:rPr>
          <w:rFonts w:ascii="Times New Roman" w:hAnsi="Times New Roman"/>
        </w:rPr>
        <w:t>(Reasonable Hypothesis)</w:t>
      </w:r>
      <w:r w:rsidR="001E5720">
        <w:rPr>
          <w:rFonts w:ascii="Times New Roman" w:hAnsi="Times New Roman"/>
        </w:rPr>
        <w:t xml:space="preserve"> </w:t>
      </w:r>
      <w:r w:rsidR="003C02B4">
        <w:rPr>
          <w:rFonts w:ascii="Times New Roman" w:hAnsi="Times New Roman"/>
        </w:rPr>
        <w:t xml:space="preserve">(No. </w:t>
      </w:r>
      <w:r w:rsidR="00A62083">
        <w:rPr>
          <w:rFonts w:ascii="Times New Roman" w:hAnsi="Times New Roman"/>
        </w:rPr>
        <w:t>41</w:t>
      </w:r>
      <w:r w:rsidR="003C02B4">
        <w:rPr>
          <w:rFonts w:ascii="Times New Roman" w:hAnsi="Times New Roman"/>
        </w:rPr>
        <w:t xml:space="preserve"> of </w:t>
      </w:r>
      <w:r w:rsidR="009C0264">
        <w:rPr>
          <w:rFonts w:ascii="Times New Roman" w:hAnsi="Times New Roman"/>
        </w:rPr>
        <w:t>201</w:t>
      </w:r>
      <w:r w:rsidR="00A62083">
        <w:rPr>
          <w:rFonts w:ascii="Times New Roman" w:hAnsi="Times New Roman"/>
        </w:rPr>
        <w:t>8</w:t>
      </w:r>
      <w:r w:rsidR="003C02B4">
        <w:rPr>
          <w:rFonts w:ascii="Times New Roman" w:hAnsi="Times New Roman"/>
        </w:rPr>
        <w:t>)</w:t>
      </w:r>
      <w:r w:rsidRPr="00A87D6F">
        <w:rPr>
          <w:rFonts w:ascii="Times New Roman" w:hAnsi="Times New Roman"/>
        </w:rPr>
        <w:t xml:space="preserve"> </w:t>
      </w:r>
      <w:r w:rsidR="00A87D6F" w:rsidRPr="00A87D6F">
        <w:rPr>
          <w:rFonts w:ascii="Times New Roman" w:hAnsi="Times New Roman"/>
        </w:rPr>
        <w:t>(Federal Register of Legislation No. F</w:t>
      </w:r>
      <w:r w:rsidR="00A62083">
        <w:rPr>
          <w:rFonts w:ascii="Times New Roman" w:hAnsi="Times New Roman"/>
        </w:rPr>
        <w:t>2018L00535</w:t>
      </w:r>
      <w:r w:rsidR="00A87D6F" w:rsidRPr="00A87D6F">
        <w:rPr>
          <w:rFonts w:ascii="Times New Roman" w:hAnsi="Times New Roman"/>
        </w:rPr>
        <w:t>)</w:t>
      </w:r>
      <w:r w:rsidR="00A87D6F">
        <w:rPr>
          <w:rFonts w:ascii="Times New Roman" w:hAnsi="Times New Roman"/>
        </w:rPr>
        <w:t xml:space="preserve"> </w:t>
      </w:r>
      <w:r>
        <w:rPr>
          <w:rFonts w:ascii="Times New Roman" w:hAnsi="Times New Roman"/>
        </w:rPr>
        <w:t>by:</w:t>
      </w:r>
    </w:p>
    <w:p w:rsidR="001E5720" w:rsidRDefault="009C0264" w:rsidP="00321527">
      <w:pPr>
        <w:numPr>
          <w:ilvl w:val="0"/>
          <w:numId w:val="32"/>
        </w:numPr>
        <w:spacing w:line="240" w:lineRule="atLeast"/>
        <w:ind w:left="924" w:hanging="357"/>
        <w:jc w:val="both"/>
        <w:rPr>
          <w:rFonts w:ascii="Times New Roman" w:hAnsi="Times New Roman"/>
        </w:rPr>
      </w:pPr>
      <w:r w:rsidRPr="009C0264">
        <w:rPr>
          <w:rFonts w:ascii="Times New Roman" w:hAnsi="Times New Roman"/>
        </w:rPr>
        <w:t>replacing the definition of '</w:t>
      </w:r>
      <w:r w:rsidR="00A62083">
        <w:rPr>
          <w:rFonts w:ascii="Times New Roman" w:hAnsi="Times New Roman"/>
        </w:rPr>
        <w:t>electrical injury</w:t>
      </w:r>
      <w:r w:rsidRPr="009C0264">
        <w:rPr>
          <w:rFonts w:ascii="Times New Roman" w:hAnsi="Times New Roman"/>
        </w:rPr>
        <w:t xml:space="preserve">' in </w:t>
      </w:r>
      <w:r>
        <w:rPr>
          <w:rFonts w:ascii="Times New Roman" w:hAnsi="Times New Roman"/>
        </w:rPr>
        <w:t>subsection 7</w:t>
      </w:r>
      <w:r w:rsidRPr="009C0264">
        <w:rPr>
          <w:rFonts w:ascii="Times New Roman" w:hAnsi="Times New Roman"/>
        </w:rPr>
        <w:t>(</w:t>
      </w:r>
      <w:r>
        <w:rPr>
          <w:rFonts w:ascii="Times New Roman" w:hAnsi="Times New Roman"/>
        </w:rPr>
        <w:t>2</w:t>
      </w:r>
      <w:r w:rsidRPr="009C0264">
        <w:rPr>
          <w:rFonts w:ascii="Times New Roman" w:hAnsi="Times New Roman"/>
        </w:rPr>
        <w:t>)</w:t>
      </w:r>
      <w:r w:rsidR="00321527">
        <w:rPr>
          <w:rFonts w:ascii="Times New Roman" w:hAnsi="Times New Roman"/>
        </w:rPr>
        <w:t>;</w:t>
      </w:r>
    </w:p>
    <w:p w:rsidR="00B44CB2" w:rsidRPr="00CA54BE" w:rsidRDefault="00B44CB2" w:rsidP="00B44CB2">
      <w:pPr>
        <w:numPr>
          <w:ilvl w:val="0"/>
          <w:numId w:val="32"/>
        </w:numPr>
        <w:jc w:val="both"/>
        <w:rPr>
          <w:rFonts w:ascii="Times New Roman" w:hAnsi="Times New Roman"/>
        </w:rPr>
      </w:pPr>
      <w:r w:rsidRPr="00CA54BE">
        <w:rPr>
          <w:rFonts w:ascii="Times New Roman" w:hAnsi="Times New Roman"/>
        </w:rPr>
        <w:t>replacing the existing factor in subsection 9(1) concerning having exposure to electrical current;</w:t>
      </w:r>
    </w:p>
    <w:p w:rsidR="00321527" w:rsidRDefault="00321527" w:rsidP="00321527">
      <w:pPr>
        <w:numPr>
          <w:ilvl w:val="0"/>
          <w:numId w:val="32"/>
        </w:numPr>
        <w:jc w:val="both"/>
        <w:rPr>
          <w:rFonts w:ascii="Times New Roman" w:hAnsi="Times New Roman"/>
        </w:rPr>
      </w:pPr>
      <w:proofErr w:type="gramStart"/>
      <w:r>
        <w:rPr>
          <w:rFonts w:ascii="Times New Roman" w:hAnsi="Times New Roman"/>
        </w:rPr>
        <w:t>insertin</w:t>
      </w:r>
      <w:r w:rsidR="00B44CB2">
        <w:rPr>
          <w:rFonts w:ascii="Times New Roman" w:hAnsi="Times New Roman"/>
        </w:rPr>
        <w:t>g</w:t>
      </w:r>
      <w:proofErr w:type="gramEnd"/>
      <w:r w:rsidR="00B44CB2">
        <w:rPr>
          <w:rFonts w:ascii="Times New Roman" w:hAnsi="Times New Roman"/>
        </w:rPr>
        <w:t xml:space="preserve"> a new factor in </w:t>
      </w:r>
      <w:r w:rsidR="00E27A2F" w:rsidRPr="00CA54BE">
        <w:rPr>
          <w:rFonts w:ascii="Times New Roman" w:hAnsi="Times New Roman"/>
        </w:rPr>
        <w:t>subsection 9(1A</w:t>
      </w:r>
      <w:r w:rsidRPr="00CA54BE">
        <w:rPr>
          <w:rFonts w:ascii="Times New Roman" w:hAnsi="Times New Roman"/>
        </w:rPr>
        <w:t xml:space="preserve">) </w:t>
      </w:r>
      <w:r>
        <w:rPr>
          <w:rFonts w:ascii="Times New Roman" w:hAnsi="Times New Roman"/>
        </w:rPr>
        <w:t>concerning</w:t>
      </w:r>
      <w:r w:rsidR="00B44CB2">
        <w:rPr>
          <w:rFonts w:ascii="Times New Roman" w:hAnsi="Times New Roman"/>
          <w:szCs w:val="24"/>
        </w:rPr>
        <w:t xml:space="preserve"> having exposure to an electric arc across the affected area</w:t>
      </w:r>
      <w:r w:rsidR="00CA54BE">
        <w:rPr>
          <w:rFonts w:ascii="Times New Roman" w:hAnsi="Times New Roman"/>
          <w:szCs w:val="24"/>
        </w:rPr>
        <w:t xml:space="preserve"> of the body.</w:t>
      </w:r>
    </w:p>
    <w:p w:rsidR="00CA54BE" w:rsidRDefault="00CA54BE" w:rsidP="00CA54BE">
      <w:pPr>
        <w:ind w:left="927"/>
        <w:jc w:val="both"/>
        <w:rPr>
          <w:rFonts w:ascii="Times New Roman" w:hAnsi="Times New Roman"/>
        </w:rPr>
      </w:pPr>
    </w:p>
    <w:p w:rsidR="00835635" w:rsidRDefault="00835635" w:rsidP="009C0264">
      <w:pPr>
        <w:spacing w:after="120" w:line="240" w:lineRule="atLeast"/>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C25062">
        <w:rPr>
          <w:rFonts w:ascii="Times New Roman" w:hAnsi="Times New Roman"/>
        </w:rPr>
        <w:t xml:space="preserve">exposure as a factor in </w:t>
      </w:r>
      <w:r w:rsidR="00A62083">
        <w:rPr>
          <w:rFonts w:ascii="Times New Roman" w:hAnsi="Times New Roman"/>
        </w:rPr>
        <w:t>external burn</w:t>
      </w:r>
      <w:r>
        <w:rPr>
          <w:rFonts w:ascii="Times New Roman" w:hAnsi="Times New Roman"/>
        </w:rPr>
        <w:t xml:space="preserve"> in the Government Notices Gazette of </w:t>
      </w:r>
      <w:r w:rsidR="00B44CB2">
        <w:rPr>
          <w:rFonts w:ascii="Times New Roman" w:hAnsi="Times New Roman"/>
        </w:rPr>
        <w:t>1 November 2022</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EB35E7">
        <w:rPr>
          <w:rFonts w:ascii="Times New Roman" w:hAnsi="Times New Roman"/>
        </w:rPr>
        <w:t xml:space="preserve">the </w:t>
      </w:r>
      <w:r w:rsidR="00F90C03" w:rsidRPr="00F90C03">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w:t>
      </w:r>
      <w:r w:rsidRPr="00B44CB2">
        <w:rPr>
          <w:rFonts w:ascii="Times New Roman" w:hAnsi="Times New Roman"/>
        </w:rPr>
        <w:t>No submissions</w:t>
      </w:r>
      <w:r>
        <w:rPr>
          <w:rFonts w:ascii="Times New Roman" w:hAnsi="Times New Roman"/>
        </w:rPr>
        <w:t xml:space="preserve"> were received for consideration by the Authority </w:t>
      </w:r>
      <w:r w:rsidR="00E61B5B">
        <w:rPr>
          <w:rFonts w:ascii="Times New Roman" w:hAnsi="Times New Roman"/>
        </w:rPr>
        <w:t>in relation to</w:t>
      </w:r>
      <w:r>
        <w:rPr>
          <w:rFonts w:ascii="Times New Roman" w:hAnsi="Times New Roman"/>
        </w:rPr>
        <w:t xml:space="preserve"> the investigation.</w:t>
      </w:r>
    </w:p>
    <w:p w:rsidR="00835635" w:rsidRDefault="00835635" w:rsidP="00B44CB2">
      <w:pPr>
        <w:keepNext/>
        <w:spacing w:after="120"/>
        <w:ind w:left="567"/>
        <w:jc w:val="both"/>
        <w:rPr>
          <w:rFonts w:ascii="Times New Roman" w:hAnsi="Times New Roman"/>
        </w:rPr>
      </w:pPr>
      <w:r w:rsidRPr="00051A01">
        <w:rPr>
          <w:rFonts w:ascii="Times New Roman" w:hAnsi="Times New Roman"/>
          <w:b/>
        </w:rPr>
        <w:lastRenderedPageBreak/>
        <w:t>Human Rights</w:t>
      </w:r>
    </w:p>
    <w:p w:rsidR="006E342E" w:rsidRDefault="00477FB8" w:rsidP="00B44CB2">
      <w:pPr>
        <w:keepNext/>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9C0264">
      <w:pPr>
        <w:keepNext/>
        <w:keepLines/>
        <w:spacing w:after="120"/>
        <w:ind w:left="567"/>
        <w:jc w:val="both"/>
        <w:rPr>
          <w:rFonts w:ascii="Times New Roman" w:hAnsi="Times New Roman"/>
        </w:rPr>
      </w:pPr>
      <w:r w:rsidRPr="00337342">
        <w:rPr>
          <w:rFonts w:ascii="Times New Roman" w:hAnsi="Times New Roman"/>
          <w:b/>
        </w:rPr>
        <w:t>Finalisation of Investigation</w:t>
      </w:r>
    </w:p>
    <w:p w:rsidR="006E342E" w:rsidRDefault="00477FB8" w:rsidP="009C0264">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w:t>
      </w:r>
      <w:r w:rsidR="00A62083">
        <w:rPr>
          <w:rFonts w:ascii="Times New Roman" w:hAnsi="Times New Roman"/>
        </w:rPr>
        <w:t>external burn</w:t>
      </w:r>
      <w:r>
        <w:rPr>
          <w:rFonts w:ascii="Times New Roman" w:hAnsi="Times New Roman"/>
        </w:rPr>
        <w:t xml:space="preserve"> as advertised in the Government Notices Gazette of </w:t>
      </w:r>
      <w:r w:rsidR="00B44CB2">
        <w:rPr>
          <w:rFonts w:ascii="Times New Roman" w:hAnsi="Times New Roman"/>
        </w:rPr>
        <w:t>1 November 2022</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DC1EAC" w:rsidRPr="00206681" w:rsidRDefault="00DC1EAC" w:rsidP="00DC1EAC">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above condition is available on the Authority</w:t>
      </w:r>
      <w:r w:rsidR="00A9572B">
        <w:rPr>
          <w:rFonts w:ascii="Times New Roman" w:hAnsi="Times New Roman"/>
        </w:rPr>
        <w:t>'</w:t>
      </w:r>
      <w:r w:rsidRPr="00206681">
        <w:rPr>
          <w:rFonts w:ascii="Times New Roman" w:hAnsi="Times New Roman"/>
        </w:rPr>
        <w:t xml:space="preserve">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DC1EAC" w:rsidRPr="00206681" w:rsidRDefault="00DC1EAC" w:rsidP="00DC1EAC">
      <w:pPr>
        <w:pStyle w:val="BodyText"/>
        <w:keepNext/>
        <w:keepLines/>
        <w:ind w:left="567"/>
      </w:pPr>
      <w:r w:rsidRPr="00206681">
        <w:t>              </w:t>
      </w:r>
    </w:p>
    <w:p w:rsidR="00DC1EAC" w:rsidRPr="00206681" w:rsidRDefault="00DC1EAC" w:rsidP="00DC1EAC">
      <w:pPr>
        <w:pStyle w:val="BodyText"/>
        <w:keepNext/>
        <w:keepLines/>
        <w:ind w:left="426" w:firstLine="141"/>
      </w:pPr>
      <w:r w:rsidRPr="00206681">
        <w:t xml:space="preserve">Email:    </w:t>
      </w:r>
      <w:hyperlink r:id="rId9" w:history="1">
        <w:r w:rsidRPr="00206681">
          <w:rPr>
            <w:rStyle w:val="Hyperlink"/>
          </w:rPr>
          <w:t>info@rma.gov.au</w:t>
        </w:r>
      </w:hyperlink>
    </w:p>
    <w:p w:rsidR="00DC1EAC" w:rsidRPr="00206681" w:rsidRDefault="00DC1EAC" w:rsidP="00DC1EAC">
      <w:pPr>
        <w:pStyle w:val="BodyText"/>
        <w:keepNext/>
        <w:keepLines/>
        <w:ind w:left="567"/>
      </w:pPr>
      <w:r w:rsidRPr="00206681">
        <w:t>Post:      The Registrar</w:t>
      </w:r>
    </w:p>
    <w:p w:rsidR="00DC1EAC" w:rsidRPr="00206681" w:rsidRDefault="00DC1EAC" w:rsidP="00DC1EAC">
      <w:pPr>
        <w:pStyle w:val="BodyText"/>
        <w:keepNext/>
        <w:keepLines/>
        <w:ind w:left="1418"/>
      </w:pPr>
      <w:r w:rsidRPr="00206681">
        <w:t xml:space="preserve">Repatriation Medical Authority </w:t>
      </w:r>
    </w:p>
    <w:p w:rsidR="00DC1EAC" w:rsidRPr="00206681" w:rsidRDefault="00DC1EAC" w:rsidP="00DC1EAC">
      <w:pPr>
        <w:pStyle w:val="BodyText"/>
        <w:keepNext/>
        <w:keepLines/>
        <w:ind w:left="1418"/>
      </w:pPr>
      <w:r w:rsidRPr="00206681">
        <w:t>GPO Box 1014</w:t>
      </w:r>
    </w:p>
    <w:p w:rsidR="006E342E" w:rsidRDefault="00DC1EAC" w:rsidP="00DC1EAC">
      <w:pPr>
        <w:pStyle w:val="BodyText"/>
        <w:keepNext/>
        <w:keepLines/>
        <w:ind w:left="1418"/>
      </w:pPr>
      <w:r w:rsidRPr="00206681">
        <w:t>BRISBANE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0" w:name="_Toc290210739"/>
      <w:r>
        <w:rPr>
          <w:noProof/>
          <w:lang w:val="en-AU"/>
        </w:rPr>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B44CB2">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sidR="00477FB8">
        <w:rPr>
          <w:rFonts w:ascii="Times New Roman" w:hAnsi="Times New Roman"/>
          <w:b/>
          <w:szCs w:val="24"/>
        </w:rPr>
        <w:t xml:space="preserve">Amendment Statement of Principles No. </w:t>
      </w:r>
      <w:r w:rsidR="00936421">
        <w:rPr>
          <w:rFonts w:ascii="Times New Roman" w:hAnsi="Times New Roman"/>
          <w:b/>
          <w:szCs w:val="24"/>
        </w:rPr>
        <w:t>13</w:t>
      </w:r>
      <w:r w:rsidR="00477FB8">
        <w:rPr>
          <w:rFonts w:ascii="Times New Roman" w:hAnsi="Times New Roman"/>
          <w:b/>
          <w:szCs w:val="24"/>
        </w:rPr>
        <w:t xml:space="preserve"> of </w:t>
      </w:r>
      <w:r>
        <w:rPr>
          <w:rFonts w:ascii="Times New Roman" w:hAnsi="Times New Roman"/>
          <w:b/>
          <w:szCs w:val="24"/>
        </w:rPr>
        <w:t>2024</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A62083">
        <w:rPr>
          <w:rFonts w:ascii="Times New Roman" w:hAnsi="Times New Roman"/>
          <w:b/>
          <w:szCs w:val="24"/>
        </w:rPr>
        <w:t>Electrical injury</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6030CA">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 xml:space="preserve">Part XIA of the VEA requires the determination of these instruments outlining the factors </w:t>
      </w:r>
      <w:r w:rsidR="006030CA">
        <w:rPr>
          <w:rFonts w:ascii="Times New Roman" w:hAnsi="Times New Roman"/>
          <w:szCs w:val="24"/>
        </w:rPr>
        <w:t>connecting</w:t>
      </w:r>
      <w:r w:rsidR="000F01DC" w:rsidRPr="000F01DC">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F1608B">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A62083">
        <w:rPr>
          <w:rFonts w:ascii="Times New Roman" w:hAnsi="Times New Roman"/>
          <w:szCs w:val="24"/>
        </w:rPr>
        <w:t>electrical injury</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CA54BE">
      <w:pPr>
        <w:numPr>
          <w:ilvl w:val="0"/>
          <w:numId w:val="24"/>
        </w:numPr>
        <w:spacing w:before="120" w:after="120"/>
        <w:jc w:val="both"/>
        <w:rPr>
          <w:rFonts w:ascii="Times New Roman" w:hAnsi="Times New Roman"/>
          <w:szCs w:val="24"/>
        </w:rPr>
      </w:pPr>
      <w:r>
        <w:rPr>
          <w:rFonts w:ascii="Times New Roman" w:hAnsi="Times New Roman"/>
          <w:szCs w:val="24"/>
        </w:rPr>
        <w:t>Outlines the factors</w:t>
      </w:r>
      <w:bookmarkStart w:id="1" w:name="_GoBack"/>
      <w:bookmarkEnd w:id="1"/>
      <w:r w:rsidR="00477FB8">
        <w:rPr>
          <w:rFonts w:ascii="Times New Roman" w:hAnsi="Times New Roman"/>
          <w:szCs w:val="24"/>
        </w:rPr>
        <w:t xml:space="preserve"> which the current sound medical-scientific evidence indicates must as a minimum exist, before it can be said that a reasonable hypothesis has been raised, connecting </w:t>
      </w:r>
      <w:r w:rsidR="00A62083">
        <w:rPr>
          <w:rFonts w:ascii="Times New Roman" w:hAnsi="Times New Roman"/>
          <w:szCs w:val="24"/>
        </w:rPr>
        <w:t>electrical injury</w:t>
      </w:r>
      <w:r w:rsidR="00477FB8">
        <w:rPr>
          <w:rFonts w:ascii="Times New Roman" w:hAnsi="Times New Roman"/>
          <w:szCs w:val="24"/>
        </w:rPr>
        <w:t xml:space="preserve"> with the circumstances of eligible service rendered by a person;</w:t>
      </w:r>
    </w:p>
    <w:p w:rsidR="006E342E" w:rsidRDefault="00B44CB2" w:rsidP="00A87D6F">
      <w:pPr>
        <w:numPr>
          <w:ilvl w:val="0"/>
          <w:numId w:val="24"/>
        </w:numPr>
        <w:spacing w:before="120" w:after="120"/>
        <w:jc w:val="both"/>
        <w:rPr>
          <w:rFonts w:ascii="Times New Roman" w:hAnsi="Times New Roman"/>
          <w:szCs w:val="24"/>
        </w:rPr>
      </w:pPr>
      <w:r>
        <w:rPr>
          <w:rFonts w:ascii="Times New Roman" w:hAnsi="Times New Roman"/>
          <w:szCs w:val="24"/>
        </w:rPr>
        <w:t>amends Instrument No. 41</w:t>
      </w:r>
      <w:r w:rsidR="00477FB8">
        <w:rPr>
          <w:rFonts w:ascii="Times New Roman" w:hAnsi="Times New Roman"/>
          <w:szCs w:val="24"/>
        </w:rPr>
        <w:t xml:space="preserve"> of </w:t>
      </w:r>
      <w:r>
        <w:rPr>
          <w:rFonts w:ascii="Times New Roman" w:hAnsi="Times New Roman"/>
          <w:szCs w:val="24"/>
        </w:rPr>
        <w:t>2018</w:t>
      </w:r>
      <w:r w:rsidR="002A7DEC">
        <w:rPr>
          <w:rFonts w:ascii="Times New Roman" w:hAnsi="Times New Roman"/>
          <w:szCs w:val="24"/>
        </w:rPr>
        <w:t>;</w:t>
      </w:r>
      <w:r w:rsidR="00A87D6F">
        <w:rPr>
          <w:rFonts w:ascii="Times New Roman" w:hAnsi="Times New Roman"/>
          <w:szCs w:val="24"/>
        </w:rPr>
        <w:t xml:space="preserve"> </w:t>
      </w:r>
      <w:r w:rsidR="00477FB8">
        <w:rPr>
          <w:rFonts w:ascii="Times New Roman" w:hAnsi="Times New Roman"/>
          <w:szCs w:val="24"/>
        </w:rPr>
        <w:t xml:space="preserve">and </w:t>
      </w:r>
    </w:p>
    <w:p w:rsidR="006E342E" w:rsidRDefault="00477FB8">
      <w:pPr>
        <w:numPr>
          <w:ilvl w:val="0"/>
          <w:numId w:val="24"/>
        </w:numPr>
        <w:spacing w:before="120" w:after="120"/>
        <w:jc w:val="both"/>
        <w:rPr>
          <w:rFonts w:ascii="Times New Roman" w:hAnsi="Times New Roman"/>
          <w:szCs w:val="24"/>
        </w:rPr>
      </w:pPr>
      <w:proofErr w:type="gramStart"/>
      <w:r>
        <w:rPr>
          <w:rFonts w:ascii="Times New Roman" w:hAnsi="Times New Roman"/>
          <w:szCs w:val="24"/>
        </w:rPr>
        <w:t>reflects</w:t>
      </w:r>
      <w:proofErr w:type="gramEnd"/>
      <w:r>
        <w:rPr>
          <w:rFonts w:ascii="Times New Roman" w:hAnsi="Times New Roman"/>
          <w:szCs w:val="24"/>
        </w:rPr>
        <w:t xml:space="preserve"> developments in the available sound medical-scientific evidence concerning </w:t>
      </w:r>
      <w:r w:rsidR="00A62083">
        <w:rPr>
          <w:rFonts w:ascii="Times New Roman" w:hAnsi="Times New Roman"/>
          <w:szCs w:val="24"/>
        </w:rPr>
        <w:t>electrical injury</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EF5DD1">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EF5DD1">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CA54BE">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CA54BE">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5077E"/>
    <w:rsid w:val="000A6A8A"/>
    <w:rsid w:val="000F01DC"/>
    <w:rsid w:val="001E5720"/>
    <w:rsid w:val="00213625"/>
    <w:rsid w:val="002A7DEC"/>
    <w:rsid w:val="00321527"/>
    <w:rsid w:val="00337342"/>
    <w:rsid w:val="003C02B4"/>
    <w:rsid w:val="004057A0"/>
    <w:rsid w:val="00455E3B"/>
    <w:rsid w:val="00477FB8"/>
    <w:rsid w:val="0050406F"/>
    <w:rsid w:val="00580732"/>
    <w:rsid w:val="005A0226"/>
    <w:rsid w:val="006030CA"/>
    <w:rsid w:val="006E342E"/>
    <w:rsid w:val="00710EB0"/>
    <w:rsid w:val="00835635"/>
    <w:rsid w:val="008748B0"/>
    <w:rsid w:val="00897DC4"/>
    <w:rsid w:val="008B6892"/>
    <w:rsid w:val="00936421"/>
    <w:rsid w:val="009C0264"/>
    <w:rsid w:val="00A62083"/>
    <w:rsid w:val="00A770CB"/>
    <w:rsid w:val="00A805C6"/>
    <w:rsid w:val="00A87D6F"/>
    <w:rsid w:val="00A9572B"/>
    <w:rsid w:val="00AB7114"/>
    <w:rsid w:val="00AF4E74"/>
    <w:rsid w:val="00B44CB2"/>
    <w:rsid w:val="00C25062"/>
    <w:rsid w:val="00CA54BE"/>
    <w:rsid w:val="00D16D78"/>
    <w:rsid w:val="00D83A44"/>
    <w:rsid w:val="00DC1EAC"/>
    <w:rsid w:val="00E04235"/>
    <w:rsid w:val="00E27A2F"/>
    <w:rsid w:val="00E61B5B"/>
    <w:rsid w:val="00EB35E7"/>
    <w:rsid w:val="00ED7052"/>
    <w:rsid w:val="00EF5DD1"/>
    <w:rsid w:val="00F15458"/>
    <w:rsid w:val="00F1608B"/>
    <w:rsid w:val="00F56F12"/>
    <w:rsid w:val="00F7154B"/>
    <w:rsid w:val="00F90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BD0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 w:type="character" w:styleId="Hyperlink">
    <w:name w:val="Hyperlink"/>
    <w:basedOn w:val="DefaultParagraphFont"/>
    <w:uiPriority w:val="99"/>
    <w:unhideWhenUsed/>
    <w:rsid w:val="00DC1E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24817">
      <w:bodyDiv w:val="1"/>
      <w:marLeft w:val="0"/>
      <w:marRight w:val="0"/>
      <w:marTop w:val="0"/>
      <w:marBottom w:val="0"/>
      <w:divBdr>
        <w:top w:val="none" w:sz="0" w:space="0" w:color="auto"/>
        <w:left w:val="none" w:sz="0" w:space="0" w:color="auto"/>
        <w:bottom w:val="none" w:sz="0" w:space="0" w:color="auto"/>
        <w:right w:val="none" w:sz="0" w:space="0" w:color="auto"/>
      </w:divBdr>
    </w:div>
    <w:div w:id="423038776">
      <w:bodyDiv w:val="1"/>
      <w:marLeft w:val="0"/>
      <w:marRight w:val="0"/>
      <w:marTop w:val="0"/>
      <w:marBottom w:val="0"/>
      <w:divBdr>
        <w:top w:val="none" w:sz="0" w:space="0" w:color="auto"/>
        <w:left w:val="none" w:sz="0" w:space="0" w:color="auto"/>
        <w:bottom w:val="none" w:sz="0" w:space="0" w:color="auto"/>
        <w:right w:val="none" w:sz="0" w:space="0" w:color="auto"/>
      </w:divBdr>
    </w:div>
    <w:div w:id="207488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2018-02-27T04:53:00Z</dcterms:created>
  <dcterms:modified xsi:type="dcterms:W3CDTF">2023-12-21T02:01:00Z</dcterms:modified>
</cp:coreProperties>
</file>